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CF" w:rsidRPr="000E205F" w:rsidRDefault="00192333" w:rsidP="00192333">
      <w:pPr>
        <w:spacing w:line="240" w:lineRule="auto"/>
        <w:jc w:val="center"/>
        <w:rPr>
          <w:rFonts w:ascii="Arial" w:hAnsi="Arial" w:cs="Arial"/>
          <w:b/>
          <w:bCs/>
          <w:szCs w:val="24"/>
        </w:rPr>
      </w:pPr>
      <w:r w:rsidRPr="000E205F">
        <w:rPr>
          <w:rFonts w:ascii="Arial" w:hAnsi="Arial" w:cs="Arial"/>
          <w:b/>
          <w:szCs w:val="24"/>
        </w:rPr>
        <w:t>ANALYZING CAR OWNERSHIP IN QUEBEC CITY: A COMPARISON OF TRADITIONAL AND LATENT CLASS ORDERED AND UNORDERED MODELS</w:t>
      </w:r>
    </w:p>
    <w:p w:rsidR="00954ECF" w:rsidRPr="00FC39B4" w:rsidRDefault="00954ECF" w:rsidP="00954ECF">
      <w:pPr>
        <w:spacing w:line="240" w:lineRule="auto"/>
        <w:jc w:val="center"/>
        <w:rPr>
          <w:rFonts w:ascii="Arial" w:hAnsi="Arial" w:cs="Arial"/>
          <w:b/>
          <w:bCs/>
          <w:szCs w:val="32"/>
        </w:rPr>
      </w:pPr>
    </w:p>
    <w:p w:rsidR="00954ECF" w:rsidRDefault="00954ECF" w:rsidP="00954ECF">
      <w:pPr>
        <w:spacing w:line="240" w:lineRule="auto"/>
        <w:jc w:val="center"/>
        <w:rPr>
          <w:rFonts w:ascii="Arial" w:hAnsi="Arial" w:cs="Arial"/>
          <w:b/>
          <w:bCs/>
          <w:szCs w:val="32"/>
        </w:rPr>
      </w:pPr>
    </w:p>
    <w:p w:rsidR="00192333" w:rsidRPr="00FC39B4" w:rsidRDefault="00192333" w:rsidP="00954ECF">
      <w:pPr>
        <w:spacing w:line="240" w:lineRule="auto"/>
        <w:jc w:val="center"/>
        <w:rPr>
          <w:rFonts w:ascii="Arial" w:hAnsi="Arial" w:cs="Arial"/>
          <w:b/>
          <w:bCs/>
          <w:szCs w:val="32"/>
        </w:rPr>
      </w:pPr>
    </w:p>
    <w:p w:rsidR="00192333" w:rsidRPr="000E205F" w:rsidRDefault="00954ECF" w:rsidP="00192333">
      <w:pPr>
        <w:spacing w:line="240" w:lineRule="auto"/>
        <w:jc w:val="center"/>
        <w:rPr>
          <w:rFonts w:ascii="Arial" w:hAnsi="Arial" w:cs="Arial"/>
          <w:bCs/>
          <w:sz w:val="22"/>
          <w:szCs w:val="22"/>
        </w:rPr>
      </w:pPr>
      <w:r w:rsidRPr="000E205F">
        <w:rPr>
          <w:rFonts w:ascii="Arial" w:hAnsi="Arial" w:cs="Arial"/>
          <w:bCs/>
          <w:sz w:val="22"/>
          <w:szCs w:val="22"/>
        </w:rPr>
        <w:t>Sabreena Anowar</w:t>
      </w: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PhD Candidate</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Department of Civil Engineering and Applied Mechanics</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McGill University</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Montréal, Québec, H3A 2K6, Canada</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 xml:space="preserve">Email: </w:t>
      </w:r>
      <w:hyperlink r:id="rId9" w:history="1">
        <w:r w:rsidR="000E205F" w:rsidRPr="000E205F">
          <w:rPr>
            <w:rStyle w:val="Hyperlink"/>
            <w:rFonts w:ascii="Arial" w:hAnsi="Arial" w:cs="Arial"/>
            <w:bCs/>
            <w:sz w:val="22"/>
            <w:szCs w:val="22"/>
          </w:rPr>
          <w:t>sabreena.anowar@mail.mcgill.ca</w:t>
        </w:r>
      </w:hyperlink>
    </w:p>
    <w:p w:rsidR="00192333" w:rsidRDefault="00192333" w:rsidP="00192333">
      <w:pPr>
        <w:spacing w:line="240" w:lineRule="auto"/>
        <w:jc w:val="center"/>
        <w:rPr>
          <w:rFonts w:ascii="Arial" w:hAnsi="Arial" w:cs="Arial"/>
          <w:bCs/>
          <w:sz w:val="22"/>
          <w:szCs w:val="22"/>
        </w:rPr>
      </w:pPr>
    </w:p>
    <w:p w:rsidR="000A353F" w:rsidRPr="000E205F" w:rsidRDefault="000A353F" w:rsidP="00192333">
      <w:pPr>
        <w:spacing w:line="240" w:lineRule="auto"/>
        <w:jc w:val="center"/>
        <w:rPr>
          <w:rFonts w:ascii="Arial" w:hAnsi="Arial" w:cs="Arial"/>
          <w:bCs/>
          <w:sz w:val="22"/>
          <w:szCs w:val="22"/>
        </w:rPr>
      </w:pPr>
    </w:p>
    <w:p w:rsidR="00192333" w:rsidRPr="000E205F" w:rsidRDefault="0073056E" w:rsidP="00192333">
      <w:pPr>
        <w:spacing w:line="240" w:lineRule="auto"/>
        <w:jc w:val="center"/>
        <w:rPr>
          <w:rFonts w:ascii="Arial" w:hAnsi="Arial" w:cs="Arial"/>
          <w:bCs/>
          <w:sz w:val="22"/>
          <w:szCs w:val="22"/>
        </w:rPr>
      </w:pPr>
      <w:r w:rsidRPr="000E205F">
        <w:rPr>
          <w:rFonts w:ascii="Arial" w:hAnsi="Arial" w:cs="Arial"/>
          <w:bCs/>
          <w:sz w:val="22"/>
          <w:szCs w:val="22"/>
        </w:rPr>
        <w:t>Shamsunnahar Yasmin</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PhD Candidate</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Department of Civil Engineering and Applied Mechanics</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McGill University</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Montréal, Québec, H3A 2K6, Canada</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 xml:space="preserve">Email: </w:t>
      </w:r>
      <w:hyperlink r:id="rId10" w:history="1">
        <w:r w:rsidRPr="000E205F">
          <w:rPr>
            <w:rStyle w:val="Hyperlink"/>
            <w:rFonts w:ascii="Arial" w:hAnsi="Arial" w:cs="Arial"/>
            <w:bCs/>
            <w:sz w:val="22"/>
            <w:szCs w:val="22"/>
          </w:rPr>
          <w:t>shamsunnahar.yasmin@mail.mcgill.ca</w:t>
        </w:r>
      </w:hyperlink>
    </w:p>
    <w:p w:rsidR="00F351B5" w:rsidRDefault="00F351B5" w:rsidP="00192333">
      <w:pPr>
        <w:spacing w:line="240" w:lineRule="auto"/>
        <w:jc w:val="center"/>
        <w:rPr>
          <w:rFonts w:ascii="Arial" w:hAnsi="Arial" w:cs="Arial"/>
          <w:bCs/>
          <w:sz w:val="22"/>
          <w:szCs w:val="22"/>
        </w:rPr>
      </w:pPr>
    </w:p>
    <w:p w:rsidR="000A353F" w:rsidRPr="000E205F" w:rsidRDefault="000A353F" w:rsidP="00192333">
      <w:pPr>
        <w:spacing w:line="240" w:lineRule="auto"/>
        <w:jc w:val="center"/>
        <w:rPr>
          <w:rFonts w:ascii="Arial" w:hAnsi="Arial" w:cs="Arial"/>
          <w:bCs/>
          <w:sz w:val="22"/>
          <w:szCs w:val="22"/>
        </w:rPr>
      </w:pP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Naveen Eluru*</w:t>
      </w: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Assistant Professor</w:t>
      </w: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Department of Civil Engineering and Applied Mechanics</w:t>
      </w: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McGill University</w:t>
      </w:r>
    </w:p>
    <w:p w:rsidR="00192333"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Montréal, Québec, H3A 2K6</w:t>
      </w:r>
      <w:r w:rsidR="00F351B5" w:rsidRPr="000E205F">
        <w:rPr>
          <w:rFonts w:ascii="Arial" w:hAnsi="Arial" w:cs="Arial"/>
          <w:bCs/>
          <w:sz w:val="22"/>
          <w:szCs w:val="22"/>
        </w:rPr>
        <w:t xml:space="preserve">, </w:t>
      </w:r>
      <w:r w:rsidRPr="000E205F">
        <w:rPr>
          <w:rFonts w:ascii="Arial" w:hAnsi="Arial" w:cs="Arial"/>
          <w:bCs/>
          <w:sz w:val="22"/>
          <w:szCs w:val="22"/>
        </w:rPr>
        <w:t>Canada</w:t>
      </w:r>
    </w:p>
    <w:p w:rsidR="00192333" w:rsidRPr="000E205F" w:rsidRDefault="00192333" w:rsidP="00192333">
      <w:pPr>
        <w:spacing w:line="240" w:lineRule="auto"/>
        <w:jc w:val="center"/>
        <w:rPr>
          <w:rFonts w:ascii="Arial" w:hAnsi="Arial" w:cs="Arial"/>
          <w:bCs/>
          <w:sz w:val="22"/>
          <w:szCs w:val="22"/>
        </w:rPr>
      </w:pPr>
      <w:proofErr w:type="spellStart"/>
      <w:r w:rsidRPr="000E205F">
        <w:rPr>
          <w:rFonts w:ascii="Arial" w:hAnsi="Arial" w:cs="Arial"/>
          <w:bCs/>
          <w:sz w:val="22"/>
          <w:szCs w:val="22"/>
        </w:rPr>
        <w:t>Ph</w:t>
      </w:r>
      <w:proofErr w:type="spellEnd"/>
      <w:r w:rsidRPr="000E205F">
        <w:rPr>
          <w:rFonts w:ascii="Arial" w:hAnsi="Arial" w:cs="Arial"/>
          <w:bCs/>
          <w:sz w:val="22"/>
          <w:szCs w:val="22"/>
        </w:rPr>
        <w:t xml:space="preserve">: </w:t>
      </w:r>
      <w:r w:rsidR="00C14FBC">
        <w:rPr>
          <w:rFonts w:ascii="Arial" w:hAnsi="Arial" w:cs="Arial"/>
          <w:bCs/>
          <w:sz w:val="22"/>
          <w:szCs w:val="22"/>
        </w:rPr>
        <w:t>1-</w:t>
      </w:r>
      <w:r w:rsidRPr="000E205F">
        <w:rPr>
          <w:rFonts w:ascii="Arial" w:hAnsi="Arial" w:cs="Arial"/>
          <w:bCs/>
          <w:sz w:val="22"/>
          <w:szCs w:val="22"/>
        </w:rPr>
        <w:t>514</w:t>
      </w:r>
      <w:r w:rsidR="00C14FBC">
        <w:rPr>
          <w:rFonts w:ascii="Arial" w:hAnsi="Arial" w:cs="Arial"/>
          <w:bCs/>
          <w:sz w:val="22"/>
          <w:szCs w:val="22"/>
        </w:rPr>
        <w:t>-</w:t>
      </w:r>
      <w:r w:rsidRPr="000E205F">
        <w:rPr>
          <w:rFonts w:ascii="Arial" w:hAnsi="Arial" w:cs="Arial"/>
          <w:bCs/>
          <w:sz w:val="22"/>
          <w:szCs w:val="22"/>
        </w:rPr>
        <w:t>398</w:t>
      </w:r>
      <w:r w:rsidR="00C14FBC">
        <w:rPr>
          <w:rFonts w:ascii="Arial" w:hAnsi="Arial" w:cs="Arial"/>
          <w:bCs/>
          <w:sz w:val="22"/>
          <w:szCs w:val="22"/>
        </w:rPr>
        <w:t>-</w:t>
      </w:r>
      <w:r w:rsidRPr="000E205F">
        <w:rPr>
          <w:rFonts w:ascii="Arial" w:hAnsi="Arial" w:cs="Arial"/>
          <w:bCs/>
          <w:sz w:val="22"/>
          <w:szCs w:val="22"/>
        </w:rPr>
        <w:t xml:space="preserve">6823, Fax: </w:t>
      </w:r>
      <w:r w:rsidR="00C14FBC">
        <w:rPr>
          <w:rFonts w:ascii="Arial" w:hAnsi="Arial" w:cs="Arial"/>
          <w:bCs/>
          <w:sz w:val="22"/>
          <w:szCs w:val="22"/>
        </w:rPr>
        <w:t>1-</w:t>
      </w:r>
      <w:r w:rsidRPr="000E205F">
        <w:rPr>
          <w:rFonts w:ascii="Arial" w:hAnsi="Arial" w:cs="Arial"/>
          <w:bCs/>
          <w:sz w:val="22"/>
          <w:szCs w:val="22"/>
        </w:rPr>
        <w:t>514</w:t>
      </w:r>
      <w:r w:rsidR="00C14FBC">
        <w:rPr>
          <w:rFonts w:ascii="Arial" w:hAnsi="Arial" w:cs="Arial"/>
          <w:bCs/>
          <w:sz w:val="22"/>
          <w:szCs w:val="22"/>
        </w:rPr>
        <w:t>-</w:t>
      </w:r>
      <w:r w:rsidRPr="000E205F">
        <w:rPr>
          <w:rFonts w:ascii="Arial" w:hAnsi="Arial" w:cs="Arial"/>
          <w:bCs/>
          <w:sz w:val="22"/>
          <w:szCs w:val="22"/>
        </w:rPr>
        <w:t>398</w:t>
      </w:r>
      <w:r w:rsidR="00C14FBC">
        <w:rPr>
          <w:rFonts w:ascii="Arial" w:hAnsi="Arial" w:cs="Arial"/>
          <w:bCs/>
          <w:sz w:val="22"/>
          <w:szCs w:val="22"/>
        </w:rPr>
        <w:t>-</w:t>
      </w:r>
      <w:r w:rsidRPr="000E205F">
        <w:rPr>
          <w:rFonts w:ascii="Arial" w:hAnsi="Arial" w:cs="Arial"/>
          <w:bCs/>
          <w:sz w:val="22"/>
          <w:szCs w:val="22"/>
        </w:rPr>
        <w:t>7361</w:t>
      </w:r>
    </w:p>
    <w:p w:rsidR="00F351B5" w:rsidRPr="000E205F" w:rsidRDefault="00192333" w:rsidP="00192333">
      <w:pPr>
        <w:spacing w:line="240" w:lineRule="auto"/>
        <w:jc w:val="center"/>
        <w:rPr>
          <w:rFonts w:ascii="Arial" w:hAnsi="Arial" w:cs="Arial"/>
          <w:bCs/>
          <w:sz w:val="22"/>
          <w:szCs w:val="22"/>
        </w:rPr>
      </w:pPr>
      <w:r w:rsidRPr="000E205F">
        <w:rPr>
          <w:rFonts w:ascii="Arial" w:hAnsi="Arial" w:cs="Arial"/>
          <w:bCs/>
          <w:sz w:val="22"/>
          <w:szCs w:val="22"/>
        </w:rPr>
        <w:t xml:space="preserve">Email: </w:t>
      </w:r>
      <w:hyperlink r:id="rId11" w:history="1">
        <w:r w:rsidR="00F351B5" w:rsidRPr="000E205F">
          <w:rPr>
            <w:rStyle w:val="Hyperlink"/>
            <w:rFonts w:ascii="Arial" w:hAnsi="Arial" w:cs="Arial"/>
            <w:bCs/>
            <w:sz w:val="22"/>
            <w:szCs w:val="22"/>
          </w:rPr>
          <w:t>naveen.eluru@mcgill.ca</w:t>
        </w:r>
      </w:hyperlink>
    </w:p>
    <w:p w:rsidR="00F351B5" w:rsidRDefault="00F351B5" w:rsidP="00192333">
      <w:pPr>
        <w:spacing w:line="240" w:lineRule="auto"/>
        <w:jc w:val="center"/>
        <w:rPr>
          <w:rFonts w:ascii="Arial" w:hAnsi="Arial" w:cs="Arial"/>
          <w:bCs/>
          <w:sz w:val="22"/>
          <w:szCs w:val="22"/>
        </w:rPr>
      </w:pPr>
    </w:p>
    <w:p w:rsidR="000A353F" w:rsidRPr="000E205F" w:rsidRDefault="000A353F" w:rsidP="00192333">
      <w:pPr>
        <w:spacing w:line="240" w:lineRule="auto"/>
        <w:jc w:val="center"/>
        <w:rPr>
          <w:rFonts w:ascii="Arial" w:hAnsi="Arial" w:cs="Arial"/>
          <w:bCs/>
          <w:sz w:val="22"/>
          <w:szCs w:val="22"/>
        </w:rPr>
      </w:pP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Luis F. Miranda-Moreno</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Assistant Professor</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Department of Civil Engineering &amp; Applied Mechanics</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McGill University</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Montréal, Québec, H3A 2K6, Canada</w:t>
      </w: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Tel: 1-514-398-6589, Fax: 1-514-398-7361</w:t>
      </w:r>
    </w:p>
    <w:p w:rsidR="0073056E"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 xml:space="preserve">Email: </w:t>
      </w:r>
      <w:hyperlink r:id="rId12" w:history="1">
        <w:r w:rsidRPr="000E205F">
          <w:rPr>
            <w:rStyle w:val="Hyperlink"/>
            <w:rFonts w:ascii="Arial" w:hAnsi="Arial" w:cs="Arial"/>
            <w:bCs/>
            <w:sz w:val="22"/>
            <w:szCs w:val="22"/>
          </w:rPr>
          <w:t>luis.miranda-moreno@mcgill.ca</w:t>
        </w:r>
      </w:hyperlink>
    </w:p>
    <w:p w:rsidR="00F351B5" w:rsidRPr="000E205F" w:rsidRDefault="00F351B5" w:rsidP="00F351B5">
      <w:pPr>
        <w:spacing w:line="240" w:lineRule="auto"/>
        <w:jc w:val="center"/>
        <w:rPr>
          <w:rFonts w:ascii="Arial" w:hAnsi="Arial" w:cs="Arial"/>
          <w:b/>
          <w:sz w:val="22"/>
          <w:szCs w:val="22"/>
        </w:rPr>
      </w:pPr>
    </w:p>
    <w:p w:rsidR="00F351B5" w:rsidRPr="000E205F" w:rsidRDefault="00F351B5" w:rsidP="0073056E">
      <w:pPr>
        <w:spacing w:line="240" w:lineRule="auto"/>
        <w:jc w:val="both"/>
        <w:rPr>
          <w:rFonts w:ascii="Arial" w:hAnsi="Arial" w:cs="Arial"/>
          <w:b/>
          <w:sz w:val="22"/>
          <w:szCs w:val="22"/>
        </w:rPr>
      </w:pPr>
    </w:p>
    <w:p w:rsidR="00F351B5" w:rsidRPr="000E205F" w:rsidRDefault="00F351B5" w:rsidP="00F351B5">
      <w:pPr>
        <w:spacing w:line="240" w:lineRule="auto"/>
        <w:jc w:val="center"/>
        <w:rPr>
          <w:rFonts w:ascii="Arial" w:hAnsi="Arial" w:cs="Arial"/>
          <w:bCs/>
          <w:sz w:val="22"/>
          <w:szCs w:val="22"/>
        </w:rPr>
      </w:pPr>
    </w:p>
    <w:p w:rsidR="00F351B5" w:rsidRPr="000E205F" w:rsidRDefault="00F351B5" w:rsidP="00F351B5">
      <w:pPr>
        <w:spacing w:line="240" w:lineRule="auto"/>
        <w:rPr>
          <w:rFonts w:ascii="Arial" w:hAnsi="Arial" w:cs="Arial"/>
          <w:bCs/>
          <w:sz w:val="22"/>
          <w:szCs w:val="22"/>
        </w:rPr>
      </w:pPr>
      <w:r w:rsidRPr="000E205F">
        <w:rPr>
          <w:rFonts w:ascii="Arial" w:hAnsi="Arial" w:cs="Arial"/>
          <w:bCs/>
          <w:sz w:val="22"/>
          <w:szCs w:val="22"/>
        </w:rPr>
        <w:t>*corresponding author</w:t>
      </w:r>
    </w:p>
    <w:p w:rsidR="00F351B5" w:rsidRPr="000E205F" w:rsidRDefault="00F351B5" w:rsidP="0073056E">
      <w:pPr>
        <w:spacing w:line="240" w:lineRule="auto"/>
        <w:jc w:val="both"/>
        <w:rPr>
          <w:rFonts w:ascii="Arial" w:hAnsi="Arial" w:cs="Arial"/>
          <w:b/>
          <w:sz w:val="22"/>
          <w:szCs w:val="22"/>
        </w:rPr>
      </w:pPr>
    </w:p>
    <w:p w:rsidR="00F351B5" w:rsidRPr="000E205F" w:rsidRDefault="00F351B5" w:rsidP="0073056E">
      <w:pPr>
        <w:spacing w:line="240" w:lineRule="auto"/>
        <w:jc w:val="both"/>
        <w:rPr>
          <w:rFonts w:ascii="Arial" w:hAnsi="Arial" w:cs="Arial"/>
          <w:b/>
          <w:sz w:val="22"/>
          <w:szCs w:val="22"/>
        </w:rPr>
      </w:pPr>
    </w:p>
    <w:p w:rsidR="00F351B5" w:rsidRPr="000E205F" w:rsidRDefault="00F351B5" w:rsidP="00F351B5">
      <w:pPr>
        <w:spacing w:line="240" w:lineRule="auto"/>
        <w:jc w:val="center"/>
        <w:rPr>
          <w:rFonts w:ascii="Arial" w:hAnsi="Arial" w:cs="Arial"/>
          <w:bCs/>
          <w:sz w:val="22"/>
          <w:szCs w:val="22"/>
        </w:rPr>
      </w:pPr>
      <w:r w:rsidRPr="000E205F">
        <w:rPr>
          <w:rFonts w:ascii="Arial" w:hAnsi="Arial" w:cs="Arial"/>
          <w:bCs/>
          <w:sz w:val="22"/>
          <w:szCs w:val="22"/>
        </w:rPr>
        <w:t>March, 2014</w:t>
      </w:r>
    </w:p>
    <w:p w:rsidR="00F351B5" w:rsidRDefault="00192333" w:rsidP="00F351B5">
      <w:pPr>
        <w:jc w:val="both"/>
        <w:rPr>
          <w:rFonts w:ascii="Arial" w:hAnsi="Arial" w:cs="Arial"/>
          <w:b/>
        </w:rPr>
      </w:pPr>
      <w:r>
        <w:rPr>
          <w:rFonts w:ascii="Arial" w:hAnsi="Arial" w:cs="Arial"/>
          <w:b/>
        </w:rPr>
        <w:br w:type="page"/>
      </w:r>
      <w:r w:rsidR="00F351B5">
        <w:rPr>
          <w:rFonts w:ascii="Arial" w:hAnsi="Arial" w:cs="Arial"/>
          <w:b/>
        </w:rPr>
        <w:lastRenderedPageBreak/>
        <w:t>A</w:t>
      </w:r>
      <w:r w:rsidR="0073056E" w:rsidRPr="00FC39B4">
        <w:rPr>
          <w:rFonts w:ascii="Arial" w:hAnsi="Arial" w:cs="Arial"/>
          <w:b/>
        </w:rPr>
        <w:t>bstract</w:t>
      </w:r>
      <w:r w:rsidR="0073056E" w:rsidRPr="00FC39B4">
        <w:rPr>
          <w:rFonts w:ascii="Arial" w:hAnsi="Arial" w:cs="Arial"/>
          <w:b/>
        </w:rPr>
        <w:tab/>
      </w:r>
    </w:p>
    <w:p w:rsidR="0073056E" w:rsidRPr="00F351B5" w:rsidRDefault="0073056E" w:rsidP="00F351B5">
      <w:pPr>
        <w:jc w:val="both"/>
        <w:rPr>
          <w:rFonts w:ascii="Arial" w:hAnsi="Arial" w:cs="Arial"/>
          <w:b/>
          <w:sz w:val="22"/>
          <w:szCs w:val="22"/>
        </w:rPr>
      </w:pPr>
      <w:r w:rsidRPr="00F351B5">
        <w:rPr>
          <w:rFonts w:ascii="Arial" w:hAnsi="Arial" w:cs="Arial"/>
          <w:sz w:val="22"/>
          <w:szCs w:val="22"/>
        </w:rPr>
        <w:t xml:space="preserve">Private car ownership plays a vital role in the daily travel decisions of individuals and households. The topic is of great interest to policy makers given the growing focus on global climate change, public health, and sustainable development issues. Not surprisingly, it is one of the most researched transportation topics. The extant literature on car ownership models considers the influence of exogenous variables to remain the same across the entire population. However, it is possible that the influence of exogenous variable effects might vary across the population. To accommodate this </w:t>
      </w:r>
      <w:r w:rsidR="000A2BD9" w:rsidRPr="00F351B5">
        <w:rPr>
          <w:rFonts w:ascii="Arial" w:hAnsi="Arial" w:cs="Arial"/>
          <w:sz w:val="22"/>
          <w:szCs w:val="22"/>
        </w:rPr>
        <w:t xml:space="preserve">potential </w:t>
      </w:r>
      <w:r w:rsidRPr="00F351B5">
        <w:rPr>
          <w:rFonts w:ascii="Arial" w:hAnsi="Arial" w:cs="Arial"/>
          <w:sz w:val="22"/>
          <w:szCs w:val="22"/>
        </w:rPr>
        <w:t xml:space="preserve">population heterogeneity in the context of car ownership, the current paper proposes the application of latent class versions of ordered (ordered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and unordered response (multinomial </w:t>
      </w:r>
      <w:proofErr w:type="spellStart"/>
      <w:r w:rsidRPr="00F351B5">
        <w:rPr>
          <w:rFonts w:ascii="Arial" w:hAnsi="Arial" w:cs="Arial"/>
          <w:sz w:val="22"/>
          <w:szCs w:val="22"/>
        </w:rPr>
        <w:t>logit</w:t>
      </w:r>
      <w:proofErr w:type="spellEnd"/>
      <w:r w:rsidRPr="00F351B5">
        <w:rPr>
          <w:rFonts w:ascii="Arial" w:hAnsi="Arial" w:cs="Arial"/>
          <w:sz w:val="22"/>
          <w:szCs w:val="22"/>
        </w:rPr>
        <w:t>) models. The models are estimated using the data from Quebec City</w:t>
      </w:r>
      <w:r w:rsidR="00492311" w:rsidRPr="00F351B5">
        <w:rPr>
          <w:rFonts w:ascii="Arial" w:hAnsi="Arial" w:cs="Arial"/>
          <w:sz w:val="22"/>
          <w:szCs w:val="22"/>
        </w:rPr>
        <w:t>, Canada</w:t>
      </w:r>
      <w:r w:rsidRPr="00F351B5">
        <w:rPr>
          <w:rFonts w:ascii="Arial" w:hAnsi="Arial" w:cs="Arial"/>
          <w:sz w:val="22"/>
          <w:szCs w:val="22"/>
        </w:rPr>
        <w:t xml:space="preserve">. The latent class models offer superior data fit compared to their traditional counterparts while clearly highlighting the presence of segmentation in the population. The validation exercise using the model estimation results further </w:t>
      </w:r>
      <w:r w:rsidR="00645EFE" w:rsidRPr="00F351B5">
        <w:rPr>
          <w:rFonts w:ascii="Arial" w:hAnsi="Arial" w:cs="Arial"/>
          <w:sz w:val="22"/>
          <w:szCs w:val="22"/>
        </w:rPr>
        <w:t xml:space="preserve">illustrates the strength of these </w:t>
      </w:r>
      <w:r w:rsidRPr="00F351B5">
        <w:rPr>
          <w:rFonts w:ascii="Arial" w:hAnsi="Arial" w:cs="Arial"/>
          <w:sz w:val="22"/>
          <w:szCs w:val="22"/>
        </w:rPr>
        <w:t xml:space="preserve">models for examining car ownership decisions. </w:t>
      </w:r>
      <w:r w:rsidR="007B17A1" w:rsidRPr="00F351B5">
        <w:rPr>
          <w:rFonts w:ascii="Arial" w:hAnsi="Arial" w:cs="Arial"/>
          <w:sz w:val="22"/>
          <w:szCs w:val="22"/>
        </w:rPr>
        <w:t>Moreover</w:t>
      </w:r>
      <w:r w:rsidRPr="00F351B5">
        <w:rPr>
          <w:rFonts w:ascii="Arial" w:hAnsi="Arial" w:cs="Arial"/>
          <w:sz w:val="22"/>
          <w:szCs w:val="22"/>
        </w:rPr>
        <w:t xml:space="preserve">, the latent class unordered response models </w:t>
      </w:r>
      <w:r w:rsidR="007B17A1" w:rsidRPr="00F351B5">
        <w:rPr>
          <w:rFonts w:ascii="Arial" w:hAnsi="Arial" w:cs="Arial"/>
          <w:sz w:val="22"/>
          <w:szCs w:val="22"/>
        </w:rPr>
        <w:t xml:space="preserve">perform slightly better than </w:t>
      </w:r>
      <w:r w:rsidRPr="00F351B5">
        <w:rPr>
          <w:rFonts w:ascii="Arial" w:hAnsi="Arial" w:cs="Arial"/>
          <w:sz w:val="22"/>
          <w:szCs w:val="22"/>
        </w:rPr>
        <w:t xml:space="preserve">the latent class ordered response models for the </w:t>
      </w:r>
      <w:r w:rsidR="00492311" w:rsidRPr="00F351B5">
        <w:rPr>
          <w:rFonts w:ascii="Arial" w:hAnsi="Arial" w:cs="Arial"/>
          <w:sz w:val="22"/>
          <w:szCs w:val="22"/>
        </w:rPr>
        <w:t xml:space="preserve">metropolitan </w:t>
      </w:r>
      <w:r w:rsidRPr="00F351B5">
        <w:rPr>
          <w:rFonts w:ascii="Arial" w:hAnsi="Arial" w:cs="Arial"/>
          <w:sz w:val="22"/>
          <w:szCs w:val="22"/>
        </w:rPr>
        <w:t xml:space="preserve">region examined. </w:t>
      </w:r>
    </w:p>
    <w:p w:rsidR="0073056E" w:rsidRPr="00F351B5" w:rsidRDefault="0073056E" w:rsidP="00F351B5">
      <w:pPr>
        <w:jc w:val="both"/>
        <w:rPr>
          <w:rFonts w:ascii="Arial" w:hAnsi="Arial" w:cs="Arial"/>
          <w:sz w:val="22"/>
          <w:szCs w:val="22"/>
        </w:rPr>
      </w:pPr>
    </w:p>
    <w:p w:rsidR="00622A3D" w:rsidRDefault="00E57FEE" w:rsidP="00F351B5">
      <w:pPr>
        <w:jc w:val="both"/>
        <w:rPr>
          <w:rFonts w:ascii="Arial" w:hAnsi="Arial" w:cs="Arial"/>
          <w:sz w:val="22"/>
          <w:szCs w:val="22"/>
        </w:rPr>
      </w:pPr>
      <w:r w:rsidRPr="00F351B5">
        <w:rPr>
          <w:rFonts w:ascii="Arial" w:hAnsi="Arial" w:cs="Arial"/>
          <w:sz w:val="22"/>
          <w:szCs w:val="22"/>
        </w:rPr>
        <w:t>Key</w:t>
      </w:r>
      <w:r w:rsidR="0073056E" w:rsidRPr="00F351B5">
        <w:rPr>
          <w:rFonts w:ascii="Arial" w:hAnsi="Arial" w:cs="Arial"/>
          <w:sz w:val="22"/>
          <w:szCs w:val="22"/>
        </w:rPr>
        <w:t>words</w:t>
      </w:r>
      <w:r w:rsidR="00F351B5" w:rsidRPr="00F351B5">
        <w:rPr>
          <w:rFonts w:ascii="Arial" w:hAnsi="Arial" w:cs="Arial"/>
          <w:sz w:val="22"/>
          <w:szCs w:val="22"/>
        </w:rPr>
        <w:t>:</w:t>
      </w:r>
      <w:r w:rsidR="00F351B5">
        <w:rPr>
          <w:rFonts w:ascii="Arial" w:hAnsi="Arial" w:cs="Arial"/>
          <w:b/>
          <w:sz w:val="22"/>
          <w:szCs w:val="22"/>
        </w:rPr>
        <w:t xml:space="preserve"> </w:t>
      </w:r>
      <w:r w:rsidR="006F6A10" w:rsidRPr="00F351B5">
        <w:rPr>
          <w:rFonts w:ascii="Arial" w:hAnsi="Arial" w:cs="Arial"/>
          <w:sz w:val="22"/>
          <w:szCs w:val="22"/>
        </w:rPr>
        <w:t xml:space="preserve">Car </w:t>
      </w:r>
      <w:r w:rsidR="0073056E" w:rsidRPr="00F351B5">
        <w:rPr>
          <w:rFonts w:ascii="Arial" w:hAnsi="Arial" w:cs="Arial"/>
          <w:sz w:val="22"/>
          <w:szCs w:val="22"/>
        </w:rPr>
        <w:t>ownership in the Canadian context</w:t>
      </w:r>
      <w:r w:rsidR="00622A3D">
        <w:rPr>
          <w:rFonts w:ascii="Arial" w:hAnsi="Arial" w:cs="Arial"/>
          <w:sz w:val="22"/>
          <w:szCs w:val="22"/>
        </w:rPr>
        <w:t xml:space="preserve">, </w:t>
      </w:r>
      <w:r w:rsidR="006F6A10" w:rsidRPr="00F351B5">
        <w:rPr>
          <w:rFonts w:ascii="Arial" w:hAnsi="Arial" w:cs="Arial"/>
          <w:sz w:val="22"/>
          <w:szCs w:val="22"/>
        </w:rPr>
        <w:t xml:space="preserve">Latent </w:t>
      </w:r>
      <w:r w:rsidR="0073056E" w:rsidRPr="00F351B5">
        <w:rPr>
          <w:rFonts w:ascii="Arial" w:hAnsi="Arial" w:cs="Arial"/>
          <w:sz w:val="22"/>
          <w:szCs w:val="22"/>
        </w:rPr>
        <w:t>class models</w:t>
      </w:r>
      <w:r w:rsidR="00622A3D">
        <w:rPr>
          <w:rFonts w:ascii="Arial" w:hAnsi="Arial" w:cs="Arial"/>
          <w:sz w:val="22"/>
          <w:szCs w:val="22"/>
        </w:rPr>
        <w:t xml:space="preserve">, </w:t>
      </w:r>
      <w:r w:rsidR="006F6A10" w:rsidRPr="00F351B5">
        <w:rPr>
          <w:rFonts w:ascii="Arial" w:hAnsi="Arial" w:cs="Arial"/>
          <w:sz w:val="22"/>
          <w:szCs w:val="22"/>
        </w:rPr>
        <w:t xml:space="preserve">Latent </w:t>
      </w:r>
      <w:r w:rsidR="0073056E" w:rsidRPr="00F351B5">
        <w:rPr>
          <w:rFonts w:ascii="Arial" w:hAnsi="Arial" w:cs="Arial"/>
          <w:sz w:val="22"/>
          <w:szCs w:val="22"/>
        </w:rPr>
        <w:t xml:space="preserve">ordered </w:t>
      </w:r>
      <w:proofErr w:type="spellStart"/>
      <w:r w:rsidR="0073056E" w:rsidRPr="00F351B5">
        <w:rPr>
          <w:rFonts w:ascii="Arial" w:hAnsi="Arial" w:cs="Arial"/>
          <w:sz w:val="22"/>
          <w:szCs w:val="22"/>
        </w:rPr>
        <w:t>logit</w:t>
      </w:r>
      <w:proofErr w:type="spellEnd"/>
      <w:r w:rsidR="00622A3D">
        <w:rPr>
          <w:rFonts w:ascii="Arial" w:hAnsi="Arial" w:cs="Arial"/>
          <w:sz w:val="22"/>
          <w:szCs w:val="22"/>
        </w:rPr>
        <w:t>, L</w:t>
      </w:r>
      <w:r w:rsidR="006F6A10" w:rsidRPr="00F351B5">
        <w:rPr>
          <w:rFonts w:ascii="Arial" w:hAnsi="Arial" w:cs="Arial"/>
          <w:sz w:val="22"/>
          <w:szCs w:val="22"/>
        </w:rPr>
        <w:t xml:space="preserve">atent </w:t>
      </w:r>
      <w:r w:rsidR="000F4090" w:rsidRPr="00F351B5">
        <w:rPr>
          <w:rFonts w:ascii="Arial" w:hAnsi="Arial" w:cs="Arial"/>
          <w:sz w:val="22"/>
          <w:szCs w:val="22"/>
        </w:rPr>
        <w:t xml:space="preserve">multinomial </w:t>
      </w:r>
      <w:proofErr w:type="spellStart"/>
      <w:r w:rsidR="000F4090" w:rsidRPr="00F351B5">
        <w:rPr>
          <w:rFonts w:ascii="Arial" w:hAnsi="Arial" w:cs="Arial"/>
          <w:sz w:val="22"/>
          <w:szCs w:val="22"/>
        </w:rPr>
        <w:t>logit</w:t>
      </w:r>
      <w:proofErr w:type="spellEnd"/>
    </w:p>
    <w:p w:rsidR="00622A3D" w:rsidRDefault="00622A3D">
      <w:pPr>
        <w:spacing w:line="240" w:lineRule="auto"/>
        <w:jc w:val="both"/>
        <w:rPr>
          <w:rFonts w:ascii="Arial" w:hAnsi="Arial" w:cs="Arial"/>
          <w:sz w:val="22"/>
          <w:szCs w:val="22"/>
        </w:rPr>
      </w:pPr>
      <w:r>
        <w:rPr>
          <w:rFonts w:ascii="Arial" w:hAnsi="Arial" w:cs="Arial"/>
          <w:sz w:val="22"/>
          <w:szCs w:val="22"/>
        </w:rPr>
        <w:br w:type="page"/>
      </w:r>
    </w:p>
    <w:p w:rsidR="00954ECF" w:rsidRPr="00622A3D" w:rsidRDefault="005009B1" w:rsidP="00F351B5">
      <w:pPr>
        <w:jc w:val="both"/>
        <w:rPr>
          <w:rFonts w:ascii="Arial" w:hAnsi="Arial" w:cs="Arial"/>
          <w:b/>
          <w:szCs w:val="22"/>
        </w:rPr>
      </w:pPr>
      <w:r w:rsidRPr="00622A3D">
        <w:rPr>
          <w:rFonts w:ascii="Arial" w:hAnsi="Arial" w:cs="Arial"/>
          <w:b/>
          <w:szCs w:val="22"/>
        </w:rPr>
        <w:lastRenderedPageBreak/>
        <w:t xml:space="preserve">1. </w:t>
      </w:r>
      <w:r w:rsidR="00E356B5" w:rsidRPr="00622A3D">
        <w:rPr>
          <w:rFonts w:ascii="Arial" w:hAnsi="Arial" w:cs="Arial"/>
          <w:b/>
          <w:szCs w:val="22"/>
        </w:rPr>
        <w:t>Introduction</w:t>
      </w:r>
    </w:p>
    <w:p w:rsidR="00954ECF" w:rsidRPr="00F351B5" w:rsidRDefault="009565E3" w:rsidP="00F351B5">
      <w:pPr>
        <w:jc w:val="both"/>
        <w:rPr>
          <w:rFonts w:ascii="Arial" w:hAnsi="Arial" w:cs="Arial"/>
          <w:sz w:val="22"/>
          <w:szCs w:val="22"/>
        </w:rPr>
      </w:pPr>
      <w:r w:rsidRPr="00F351B5">
        <w:rPr>
          <w:rFonts w:ascii="Arial" w:hAnsi="Arial" w:cs="Arial"/>
          <w:sz w:val="22"/>
          <w:szCs w:val="22"/>
        </w:rPr>
        <w:t>To many</w:t>
      </w:r>
      <w:r w:rsidR="00E945E3" w:rsidRPr="00F351B5">
        <w:rPr>
          <w:rFonts w:ascii="Arial" w:hAnsi="Arial" w:cs="Arial"/>
          <w:sz w:val="22"/>
          <w:szCs w:val="22"/>
        </w:rPr>
        <w:t>,</w:t>
      </w:r>
      <w:r w:rsidRPr="00F351B5">
        <w:rPr>
          <w:rFonts w:ascii="Arial" w:hAnsi="Arial" w:cs="Arial"/>
          <w:sz w:val="22"/>
          <w:szCs w:val="22"/>
        </w:rPr>
        <w:t xml:space="preserve"> owning a private car is not only a utilitarian necessity but also a symbol of “power, status,</w:t>
      </w:r>
      <w:r w:rsidR="00F44ABE" w:rsidRPr="00F351B5">
        <w:rPr>
          <w:rFonts w:ascii="Arial" w:hAnsi="Arial" w:cs="Arial"/>
          <w:sz w:val="22"/>
          <w:szCs w:val="22"/>
        </w:rPr>
        <w:t xml:space="preserve"> control and freedom” (Yamamoto</w:t>
      </w:r>
      <w:r w:rsidRPr="00F351B5">
        <w:rPr>
          <w:rFonts w:ascii="Arial" w:hAnsi="Arial" w:cs="Arial"/>
          <w:sz w:val="22"/>
          <w:szCs w:val="22"/>
        </w:rPr>
        <w:t xml:space="preserve"> 2009). </w:t>
      </w:r>
      <w:r w:rsidR="00954ECF" w:rsidRPr="00F351B5">
        <w:rPr>
          <w:rFonts w:ascii="Arial" w:hAnsi="Arial" w:cs="Arial"/>
          <w:sz w:val="22"/>
          <w:szCs w:val="22"/>
        </w:rPr>
        <w:t xml:space="preserve">Private car ownership plays a vital role in the daily travel decisions of individuals and </w:t>
      </w:r>
      <w:r w:rsidR="00E945E3" w:rsidRPr="00F351B5">
        <w:rPr>
          <w:rFonts w:ascii="Arial" w:hAnsi="Arial" w:cs="Arial"/>
          <w:sz w:val="22"/>
          <w:szCs w:val="22"/>
        </w:rPr>
        <w:t>households influencing</w:t>
      </w:r>
      <w:r w:rsidR="00954ECF" w:rsidRPr="00F351B5">
        <w:rPr>
          <w:rFonts w:ascii="Arial" w:hAnsi="Arial" w:cs="Arial"/>
          <w:sz w:val="22"/>
          <w:szCs w:val="22"/>
        </w:rPr>
        <w:t xml:space="preserve"> a range of long-term and short-term decisions. In the long-term, the vehicle ownership decisions are strongly tied with residential location and residential tenure (Eluru et al. 2010). </w:t>
      </w:r>
      <w:r w:rsidR="00EB3856" w:rsidRPr="00F351B5">
        <w:rPr>
          <w:rFonts w:ascii="Arial" w:hAnsi="Arial" w:cs="Arial"/>
          <w:sz w:val="22"/>
          <w:szCs w:val="22"/>
        </w:rPr>
        <w:t xml:space="preserve">In terms of </w:t>
      </w:r>
      <w:r w:rsidR="00954ECF" w:rsidRPr="00F351B5">
        <w:rPr>
          <w:rFonts w:ascii="Arial" w:hAnsi="Arial" w:cs="Arial"/>
          <w:sz w:val="22"/>
          <w:szCs w:val="22"/>
        </w:rPr>
        <w:t xml:space="preserve">short-term decisions, the level of car ownership influences the various aspects of activity travel patterns including activity frequency, activity duration, activity location, and travel mode choice for out-of-home work and non-work pursuits. The combination of the “symbolic perceived utility” </w:t>
      </w:r>
      <w:r w:rsidR="00A8589C">
        <w:rPr>
          <w:rFonts w:ascii="Arial" w:hAnsi="Arial" w:cs="Arial"/>
          <w:sz w:val="22"/>
          <w:szCs w:val="22"/>
        </w:rPr>
        <w:t>(</w:t>
      </w:r>
      <w:r w:rsidR="00B07C41">
        <w:rPr>
          <w:rFonts w:ascii="Arial" w:hAnsi="Arial" w:cs="Arial"/>
          <w:sz w:val="22"/>
          <w:szCs w:val="22"/>
        </w:rPr>
        <w:t>increased social esteem or higher status symbol</w:t>
      </w:r>
      <w:r w:rsidR="00A8589C">
        <w:rPr>
          <w:rFonts w:ascii="Arial" w:hAnsi="Arial" w:cs="Arial"/>
          <w:sz w:val="22"/>
          <w:szCs w:val="22"/>
        </w:rPr>
        <w:t>)</w:t>
      </w:r>
      <w:r w:rsidR="00A8589C" w:rsidRPr="00A8589C">
        <w:rPr>
          <w:rFonts w:ascii="Arial" w:hAnsi="Arial" w:cs="Arial"/>
          <w:sz w:val="22"/>
          <w:szCs w:val="22"/>
        </w:rPr>
        <w:t xml:space="preserve"> </w:t>
      </w:r>
      <w:r w:rsidR="00954ECF" w:rsidRPr="00F351B5">
        <w:rPr>
          <w:rFonts w:ascii="Arial" w:hAnsi="Arial" w:cs="Arial"/>
          <w:sz w:val="22"/>
          <w:szCs w:val="22"/>
        </w:rPr>
        <w:t xml:space="preserve">along with the tangible utility </w:t>
      </w:r>
      <w:r w:rsidR="00A8589C">
        <w:rPr>
          <w:rFonts w:ascii="Arial" w:hAnsi="Arial" w:cs="Arial"/>
          <w:sz w:val="22"/>
          <w:szCs w:val="22"/>
        </w:rPr>
        <w:t>(</w:t>
      </w:r>
      <w:r w:rsidR="00B07C41">
        <w:rPr>
          <w:rFonts w:ascii="Arial" w:hAnsi="Arial" w:cs="Arial"/>
          <w:sz w:val="22"/>
          <w:szCs w:val="22"/>
        </w:rPr>
        <w:t xml:space="preserve">increased mobility, </w:t>
      </w:r>
      <w:r w:rsidR="00DB2B82">
        <w:rPr>
          <w:rFonts w:ascii="Arial" w:hAnsi="Arial" w:cs="Arial"/>
          <w:sz w:val="22"/>
          <w:szCs w:val="22"/>
        </w:rPr>
        <w:t>higher</w:t>
      </w:r>
      <w:r w:rsidR="00046CCA">
        <w:rPr>
          <w:rFonts w:ascii="Arial" w:hAnsi="Arial" w:cs="Arial"/>
          <w:sz w:val="22"/>
          <w:szCs w:val="22"/>
        </w:rPr>
        <w:t xml:space="preserve"> </w:t>
      </w:r>
      <w:r w:rsidR="00A8589C">
        <w:rPr>
          <w:rFonts w:ascii="Arial" w:hAnsi="Arial" w:cs="Arial"/>
          <w:sz w:val="22"/>
          <w:szCs w:val="22"/>
        </w:rPr>
        <w:t xml:space="preserve">access to opportunities) </w:t>
      </w:r>
      <w:r w:rsidR="00954ECF" w:rsidRPr="00F351B5">
        <w:rPr>
          <w:rFonts w:ascii="Arial" w:hAnsi="Arial" w:cs="Arial"/>
          <w:sz w:val="22"/>
          <w:szCs w:val="22"/>
        </w:rPr>
        <w:t>has resulted in increased auto-dependency both in the occidental (Caulfield 2012) and the oriental worlds</w:t>
      </w:r>
      <w:r w:rsidR="00183DEA" w:rsidRPr="00F351B5">
        <w:rPr>
          <w:rFonts w:ascii="Arial" w:hAnsi="Arial" w:cs="Arial"/>
          <w:sz w:val="22"/>
          <w:szCs w:val="22"/>
        </w:rPr>
        <w:t xml:space="preserve"> (Wu et al.</w:t>
      </w:r>
      <w:r w:rsidR="00954ECF" w:rsidRPr="00F351B5">
        <w:rPr>
          <w:rFonts w:ascii="Arial" w:hAnsi="Arial" w:cs="Arial"/>
          <w:sz w:val="22"/>
          <w:szCs w:val="22"/>
        </w:rPr>
        <w:t xml:space="preserve"> </w:t>
      </w:r>
      <w:r w:rsidR="00124108" w:rsidRPr="00F351B5">
        <w:rPr>
          <w:rFonts w:ascii="Arial" w:hAnsi="Arial" w:cs="Arial"/>
          <w:sz w:val="22"/>
          <w:szCs w:val="22"/>
        </w:rPr>
        <w:t>199</w:t>
      </w:r>
      <w:r w:rsidR="00954ECF" w:rsidRPr="00F351B5">
        <w:rPr>
          <w:rFonts w:ascii="Arial" w:hAnsi="Arial" w:cs="Arial"/>
          <w:sz w:val="22"/>
          <w:szCs w:val="22"/>
        </w:rPr>
        <w:t>9; Li et al. 2010)</w:t>
      </w:r>
      <w:r w:rsidR="00DB2B82">
        <w:rPr>
          <w:rStyle w:val="FootnoteReference"/>
          <w:rFonts w:ascii="Arial" w:hAnsi="Arial" w:cs="Arial"/>
          <w:sz w:val="22"/>
          <w:szCs w:val="22"/>
        </w:rPr>
        <w:footnoteReference w:id="1"/>
      </w:r>
      <w:r w:rsidR="00954ECF" w:rsidRPr="00F351B5">
        <w:rPr>
          <w:rFonts w:ascii="Arial" w:hAnsi="Arial" w:cs="Arial"/>
          <w:sz w:val="22"/>
          <w:szCs w:val="22"/>
        </w:rPr>
        <w:t xml:space="preserve">. </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In Canada, </w:t>
      </w:r>
      <w:r w:rsidR="00DB2B82">
        <w:rPr>
          <w:rFonts w:ascii="Arial" w:hAnsi="Arial" w:cs="Arial"/>
          <w:sz w:val="22"/>
          <w:szCs w:val="22"/>
        </w:rPr>
        <w:t>i</w:t>
      </w:r>
      <w:r w:rsidRPr="00F351B5">
        <w:rPr>
          <w:rFonts w:ascii="Arial" w:hAnsi="Arial" w:cs="Arial"/>
          <w:sz w:val="22"/>
          <w:szCs w:val="22"/>
        </w:rPr>
        <w:t xml:space="preserve">t is reported that 84.4 percent of households owned or leased at least one vehicle in 2007 (Natural Resources Canada 2009). </w:t>
      </w:r>
      <w:r w:rsidR="00804F35" w:rsidRPr="00F351B5">
        <w:rPr>
          <w:rFonts w:ascii="Arial" w:hAnsi="Arial" w:cs="Arial"/>
          <w:sz w:val="22"/>
          <w:szCs w:val="22"/>
        </w:rPr>
        <w:t>At the provincial level for Quebec, there has been a 17 percent increase in the number of cars over the last decade (Natural Resources Canada 2009).</w:t>
      </w:r>
      <w:r w:rsidR="00804F35">
        <w:rPr>
          <w:rFonts w:ascii="Arial" w:hAnsi="Arial" w:cs="Arial"/>
          <w:sz w:val="22"/>
          <w:szCs w:val="22"/>
        </w:rPr>
        <w:t xml:space="preserve"> </w:t>
      </w:r>
      <w:r w:rsidRPr="00F351B5">
        <w:rPr>
          <w:rFonts w:ascii="Arial" w:hAnsi="Arial" w:cs="Arial"/>
          <w:sz w:val="22"/>
          <w:szCs w:val="22"/>
        </w:rPr>
        <w:t xml:space="preserve">The use of personal vehicles by Canadians for daily trips is increasing while non-motorized travel for short distance utilitarian trips is declining. The concomitant negative consequences of increased auto ownership </w:t>
      </w:r>
      <w:r w:rsidR="00A9242E">
        <w:rPr>
          <w:rFonts w:ascii="Arial" w:hAnsi="Arial" w:cs="Arial"/>
          <w:sz w:val="22"/>
          <w:szCs w:val="22"/>
        </w:rPr>
        <w:t xml:space="preserve">and the subsequent usage </w:t>
      </w:r>
      <w:r w:rsidRPr="00F351B5">
        <w:rPr>
          <w:rFonts w:ascii="Arial" w:hAnsi="Arial" w:cs="Arial"/>
          <w:sz w:val="22"/>
          <w:szCs w:val="22"/>
        </w:rPr>
        <w:t xml:space="preserve">are manifold including: increased oil dependency, acute traffic congestion, increased greenhouse gas (GHG) emissions, deteriorating air quality, and rising health risks (Handy et al. 2005). It has been reported that transport sector accounts for 14 percent of global greenhouse gas (GHG) emissions, and road transportation is the biggest source </w:t>
      </w:r>
      <w:r w:rsidR="001D3748" w:rsidRPr="00F351B5">
        <w:rPr>
          <w:rFonts w:ascii="Arial" w:hAnsi="Arial" w:cs="Arial"/>
          <w:sz w:val="22"/>
          <w:szCs w:val="22"/>
        </w:rPr>
        <w:t>of these</w:t>
      </w:r>
      <w:r w:rsidRPr="00F351B5">
        <w:rPr>
          <w:rFonts w:ascii="Arial" w:hAnsi="Arial" w:cs="Arial"/>
          <w:sz w:val="22"/>
          <w:szCs w:val="22"/>
        </w:rPr>
        <w:t xml:space="preserve"> emissions accounting for </w:t>
      </w:r>
      <w:r w:rsidRPr="00F351B5">
        <w:rPr>
          <w:rFonts w:ascii="Arial" w:hAnsi="Arial" w:cs="Arial"/>
          <w:sz w:val="22"/>
          <w:szCs w:val="22"/>
        </w:rPr>
        <w:lastRenderedPageBreak/>
        <w:t xml:space="preserve">about 76 percent share (Wu et al. </w:t>
      </w:r>
      <w:r w:rsidR="00A3014D" w:rsidRPr="00F351B5">
        <w:rPr>
          <w:rFonts w:ascii="Arial" w:hAnsi="Arial" w:cs="Arial"/>
          <w:sz w:val="22"/>
          <w:szCs w:val="22"/>
        </w:rPr>
        <w:t>199</w:t>
      </w:r>
      <w:r w:rsidRPr="00F351B5">
        <w:rPr>
          <w:rFonts w:ascii="Arial" w:hAnsi="Arial" w:cs="Arial"/>
          <w:sz w:val="22"/>
          <w:szCs w:val="22"/>
        </w:rPr>
        <w:t xml:space="preserve">9). In light of the growing attention on global climate change and the ensuing debate on how to reduce GHG emissions, </w:t>
      </w:r>
      <w:r w:rsidR="007C0486" w:rsidRPr="00F351B5">
        <w:rPr>
          <w:rFonts w:ascii="Arial" w:hAnsi="Arial" w:cs="Arial"/>
          <w:sz w:val="22"/>
          <w:szCs w:val="22"/>
        </w:rPr>
        <w:t>in the past few decades</w:t>
      </w:r>
      <w:r w:rsidR="007C0486">
        <w:rPr>
          <w:rFonts w:ascii="Arial" w:hAnsi="Arial" w:cs="Arial"/>
          <w:sz w:val="22"/>
          <w:szCs w:val="22"/>
        </w:rPr>
        <w:t>,</w:t>
      </w:r>
      <w:r w:rsidR="007C0486" w:rsidRPr="00F351B5">
        <w:rPr>
          <w:rFonts w:ascii="Arial" w:hAnsi="Arial" w:cs="Arial"/>
          <w:sz w:val="22"/>
          <w:szCs w:val="22"/>
        </w:rPr>
        <w:t xml:space="preserve"> </w:t>
      </w:r>
      <w:r w:rsidR="007C0486">
        <w:rPr>
          <w:rFonts w:ascii="Arial" w:hAnsi="Arial" w:cs="Arial"/>
          <w:sz w:val="22"/>
          <w:szCs w:val="22"/>
        </w:rPr>
        <w:t xml:space="preserve">a </w:t>
      </w:r>
      <w:r w:rsidRPr="00F351B5">
        <w:rPr>
          <w:rFonts w:ascii="Arial" w:hAnsi="Arial" w:cs="Arial"/>
          <w:sz w:val="22"/>
          <w:szCs w:val="22"/>
        </w:rPr>
        <w:t>considerable number of research efforts ha</w:t>
      </w:r>
      <w:r w:rsidR="007C0486">
        <w:rPr>
          <w:rFonts w:ascii="Arial" w:hAnsi="Arial" w:cs="Arial"/>
          <w:sz w:val="22"/>
          <w:szCs w:val="22"/>
        </w:rPr>
        <w:t>ve</w:t>
      </w:r>
      <w:r w:rsidRPr="00F351B5">
        <w:rPr>
          <w:rFonts w:ascii="Arial" w:hAnsi="Arial" w:cs="Arial"/>
          <w:sz w:val="22"/>
          <w:szCs w:val="22"/>
        </w:rPr>
        <w:t xml:space="preserve"> examined household vehicle ownership decisions. </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In our study, we extend </w:t>
      </w:r>
      <w:r w:rsidR="00EC41FD" w:rsidRPr="00F351B5">
        <w:rPr>
          <w:rFonts w:ascii="Arial" w:hAnsi="Arial" w:cs="Arial"/>
          <w:sz w:val="22"/>
          <w:szCs w:val="22"/>
        </w:rPr>
        <w:t>the</w:t>
      </w:r>
      <w:r w:rsidRPr="00F351B5">
        <w:rPr>
          <w:rFonts w:ascii="Arial" w:hAnsi="Arial" w:cs="Arial"/>
          <w:sz w:val="22"/>
          <w:szCs w:val="22"/>
        </w:rPr>
        <w:t xml:space="preserve"> </w:t>
      </w:r>
      <w:r w:rsidR="00DA0176" w:rsidRPr="00F351B5">
        <w:rPr>
          <w:rFonts w:ascii="Arial" w:hAnsi="Arial" w:cs="Arial"/>
          <w:sz w:val="22"/>
          <w:szCs w:val="22"/>
        </w:rPr>
        <w:t>literature on vehicle ownership</w:t>
      </w:r>
      <w:r w:rsidRPr="00F351B5">
        <w:rPr>
          <w:rFonts w:ascii="Arial" w:hAnsi="Arial" w:cs="Arial"/>
          <w:sz w:val="22"/>
          <w:szCs w:val="22"/>
        </w:rPr>
        <w:t xml:space="preserve"> by employing latent class versions of the ordered and unordered response models.</w:t>
      </w:r>
      <w:r w:rsidR="00EC41FD" w:rsidRPr="00F351B5">
        <w:rPr>
          <w:rFonts w:ascii="Arial" w:hAnsi="Arial" w:cs="Arial"/>
          <w:sz w:val="22"/>
          <w:szCs w:val="22"/>
        </w:rPr>
        <w:t xml:space="preserve"> Our primary focus is to compare the </w:t>
      </w:r>
      <w:r w:rsidR="00F24264" w:rsidRPr="00F351B5">
        <w:rPr>
          <w:rFonts w:ascii="Arial" w:hAnsi="Arial" w:cs="Arial"/>
          <w:sz w:val="22"/>
          <w:szCs w:val="22"/>
        </w:rPr>
        <w:t xml:space="preserve">performance of the </w:t>
      </w:r>
      <w:r w:rsidR="00EC41FD" w:rsidRPr="00F351B5">
        <w:rPr>
          <w:rFonts w:ascii="Arial" w:hAnsi="Arial" w:cs="Arial"/>
          <w:sz w:val="22"/>
          <w:szCs w:val="22"/>
        </w:rPr>
        <w:t xml:space="preserve">latent class ordered and unordered models with their traditional counterparts. </w:t>
      </w:r>
      <w:r w:rsidR="008D1823">
        <w:rPr>
          <w:rFonts w:ascii="Arial" w:hAnsi="Arial" w:cs="Arial"/>
          <w:sz w:val="22"/>
          <w:szCs w:val="22"/>
        </w:rPr>
        <w:t>Towards this end, w</w:t>
      </w:r>
      <w:r w:rsidRPr="00F351B5">
        <w:rPr>
          <w:rFonts w:ascii="Arial" w:hAnsi="Arial" w:cs="Arial"/>
          <w:sz w:val="22"/>
          <w:szCs w:val="22"/>
        </w:rPr>
        <w:t xml:space="preserve">e estimate the latent class models using the vehicle ownership database for </w:t>
      </w:r>
      <w:r w:rsidR="00F24264" w:rsidRPr="00F351B5">
        <w:rPr>
          <w:rFonts w:ascii="Arial" w:hAnsi="Arial" w:cs="Arial"/>
          <w:sz w:val="22"/>
          <w:szCs w:val="22"/>
        </w:rPr>
        <w:t>Quebec City</w:t>
      </w:r>
      <w:r w:rsidR="0068238B" w:rsidRPr="00F351B5">
        <w:rPr>
          <w:rFonts w:ascii="Arial" w:hAnsi="Arial" w:cs="Arial"/>
          <w:sz w:val="22"/>
          <w:szCs w:val="22"/>
        </w:rPr>
        <w:t xml:space="preserve">. The models developed examine the influence of </w:t>
      </w:r>
      <w:r w:rsidR="007C0486">
        <w:rPr>
          <w:rFonts w:ascii="Arial" w:hAnsi="Arial" w:cs="Arial"/>
          <w:sz w:val="22"/>
          <w:szCs w:val="22"/>
        </w:rPr>
        <w:t xml:space="preserve">household socio-demographics, </w:t>
      </w:r>
      <w:r w:rsidR="0068238B" w:rsidRPr="00F351B5">
        <w:rPr>
          <w:rFonts w:ascii="Arial" w:hAnsi="Arial" w:cs="Arial"/>
          <w:sz w:val="22"/>
          <w:szCs w:val="22"/>
        </w:rPr>
        <w:t xml:space="preserve">land-use and built environment variables on car ownership. Subsequently, we </w:t>
      </w:r>
      <w:r w:rsidRPr="00F351B5">
        <w:rPr>
          <w:rFonts w:ascii="Arial" w:hAnsi="Arial" w:cs="Arial"/>
          <w:sz w:val="22"/>
          <w:szCs w:val="22"/>
        </w:rPr>
        <w:t xml:space="preserve">employ the </w:t>
      </w:r>
      <w:r w:rsidR="0068238B" w:rsidRPr="00F351B5">
        <w:rPr>
          <w:rFonts w:ascii="Arial" w:hAnsi="Arial" w:cs="Arial"/>
          <w:sz w:val="22"/>
          <w:szCs w:val="22"/>
        </w:rPr>
        <w:t xml:space="preserve">model </w:t>
      </w:r>
      <w:r w:rsidRPr="00F351B5">
        <w:rPr>
          <w:rFonts w:ascii="Arial" w:hAnsi="Arial" w:cs="Arial"/>
          <w:sz w:val="22"/>
          <w:szCs w:val="22"/>
        </w:rPr>
        <w:t xml:space="preserve">estimates to predict car ownership levels for a hold out validation sample. </w:t>
      </w:r>
      <w:r w:rsidR="0068238B" w:rsidRPr="00F351B5">
        <w:rPr>
          <w:rFonts w:ascii="Arial" w:hAnsi="Arial" w:cs="Arial"/>
          <w:sz w:val="22"/>
          <w:szCs w:val="22"/>
        </w:rPr>
        <w:t xml:space="preserve">The exercise provides insights on population heterogeneity in terms of vehicle ownership choice while also providing insights on applicability of latent class ordered and unordered models for examining vehicle ownership. </w:t>
      </w:r>
      <w:r w:rsidR="00EB3856" w:rsidRPr="00F351B5">
        <w:rPr>
          <w:rFonts w:ascii="Arial" w:hAnsi="Arial" w:cs="Arial"/>
          <w:sz w:val="22"/>
          <w:szCs w:val="22"/>
        </w:rPr>
        <w:t xml:space="preserve">In summary, </w:t>
      </w:r>
      <w:r w:rsidR="00D56EDC" w:rsidRPr="00F351B5">
        <w:rPr>
          <w:rFonts w:ascii="Arial" w:hAnsi="Arial" w:cs="Arial"/>
          <w:sz w:val="22"/>
          <w:szCs w:val="22"/>
        </w:rPr>
        <w:t>t</w:t>
      </w:r>
      <w:r w:rsidR="001C7F84" w:rsidRPr="00F351B5">
        <w:rPr>
          <w:rFonts w:ascii="Arial" w:hAnsi="Arial" w:cs="Arial"/>
          <w:sz w:val="22"/>
          <w:szCs w:val="22"/>
        </w:rPr>
        <w:t xml:space="preserve">he current research study contributes to </w:t>
      </w:r>
      <w:r w:rsidR="00EB3856" w:rsidRPr="00F351B5">
        <w:rPr>
          <w:rFonts w:ascii="Arial" w:hAnsi="Arial" w:cs="Arial"/>
          <w:sz w:val="22"/>
          <w:szCs w:val="22"/>
        </w:rPr>
        <w:t>our understanding o</w:t>
      </w:r>
      <w:r w:rsidR="008D28F4" w:rsidRPr="00F351B5">
        <w:rPr>
          <w:rFonts w:ascii="Arial" w:hAnsi="Arial" w:cs="Arial"/>
          <w:sz w:val="22"/>
          <w:szCs w:val="22"/>
        </w:rPr>
        <w:t>f</w:t>
      </w:r>
      <w:r w:rsidR="00EB3856" w:rsidRPr="00F351B5">
        <w:rPr>
          <w:rFonts w:ascii="Arial" w:hAnsi="Arial" w:cs="Arial"/>
          <w:sz w:val="22"/>
          <w:szCs w:val="22"/>
        </w:rPr>
        <w:t xml:space="preserve"> </w:t>
      </w:r>
      <w:r w:rsidR="001C7F84" w:rsidRPr="00F351B5">
        <w:rPr>
          <w:rFonts w:ascii="Arial" w:hAnsi="Arial" w:cs="Arial"/>
          <w:sz w:val="22"/>
          <w:szCs w:val="22"/>
        </w:rPr>
        <w:t xml:space="preserve">car ownership </w:t>
      </w:r>
      <w:r w:rsidR="00EB3856" w:rsidRPr="00F351B5">
        <w:rPr>
          <w:rFonts w:ascii="Arial" w:hAnsi="Arial" w:cs="Arial"/>
          <w:sz w:val="22"/>
          <w:szCs w:val="22"/>
        </w:rPr>
        <w:t xml:space="preserve">behavior by examining the influence of various </w:t>
      </w:r>
      <w:r w:rsidR="001C7F84" w:rsidRPr="00F351B5">
        <w:rPr>
          <w:rFonts w:ascii="Arial" w:hAnsi="Arial" w:cs="Arial"/>
          <w:sz w:val="22"/>
          <w:szCs w:val="22"/>
        </w:rPr>
        <w:t xml:space="preserve">potential factors associated with household’s decision to procure cars, </w:t>
      </w:r>
      <w:r w:rsidR="00EB3856" w:rsidRPr="00F351B5">
        <w:rPr>
          <w:rFonts w:ascii="Arial" w:hAnsi="Arial" w:cs="Arial"/>
          <w:sz w:val="22"/>
          <w:szCs w:val="22"/>
        </w:rPr>
        <w:t xml:space="preserve">particularly </w:t>
      </w:r>
      <w:r w:rsidR="001C7F84" w:rsidRPr="00F351B5">
        <w:rPr>
          <w:rFonts w:ascii="Arial" w:hAnsi="Arial" w:cs="Arial"/>
          <w:sz w:val="22"/>
          <w:szCs w:val="22"/>
        </w:rPr>
        <w:t>in the Canadian context.</w:t>
      </w:r>
      <w:r w:rsidR="00EB3856" w:rsidRPr="00F351B5">
        <w:rPr>
          <w:rFonts w:ascii="Arial" w:hAnsi="Arial" w:cs="Arial"/>
          <w:sz w:val="22"/>
          <w:szCs w:val="22"/>
        </w:rPr>
        <w:t xml:space="preserve"> </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The remainder of the paper is organized in the following order. Section 2 contains discussion on the relevant earlier research studies on car ownership. In Section 3, </w:t>
      </w:r>
      <w:r w:rsidR="00935DF8">
        <w:rPr>
          <w:rFonts w:ascii="Arial" w:hAnsi="Arial" w:cs="Arial"/>
          <w:sz w:val="22"/>
          <w:szCs w:val="22"/>
        </w:rPr>
        <w:t>model structure and estimation procedure is described</w:t>
      </w:r>
      <w:r w:rsidRPr="00F351B5">
        <w:rPr>
          <w:rFonts w:ascii="Arial" w:hAnsi="Arial" w:cs="Arial"/>
          <w:sz w:val="22"/>
          <w:szCs w:val="22"/>
        </w:rPr>
        <w:t>. Section 4, describes the main data sources and the sample formation procedure. Empirical results are presented and discussed in Section 5. Model validation</w:t>
      </w:r>
      <w:r w:rsidR="00D8597A" w:rsidRPr="00F351B5">
        <w:rPr>
          <w:rFonts w:ascii="Arial" w:hAnsi="Arial" w:cs="Arial"/>
          <w:sz w:val="22"/>
          <w:szCs w:val="22"/>
        </w:rPr>
        <w:t xml:space="preserve"> outcomes</w:t>
      </w:r>
      <w:r w:rsidRPr="00F351B5">
        <w:rPr>
          <w:rFonts w:ascii="Arial" w:hAnsi="Arial" w:cs="Arial"/>
          <w:sz w:val="22"/>
          <w:szCs w:val="22"/>
        </w:rPr>
        <w:t xml:space="preserve"> are also included in the same section. Finally, </w:t>
      </w:r>
      <w:r w:rsidR="0068238B" w:rsidRPr="00F351B5">
        <w:rPr>
          <w:rFonts w:ascii="Arial" w:hAnsi="Arial" w:cs="Arial"/>
          <w:sz w:val="22"/>
          <w:szCs w:val="22"/>
        </w:rPr>
        <w:t>we</w:t>
      </w:r>
      <w:r w:rsidRPr="00F351B5">
        <w:rPr>
          <w:rFonts w:ascii="Arial" w:hAnsi="Arial" w:cs="Arial"/>
          <w:sz w:val="22"/>
          <w:szCs w:val="22"/>
        </w:rPr>
        <w:t xml:space="preserve"> summariz</w:t>
      </w:r>
      <w:r w:rsidR="0068238B" w:rsidRPr="00F351B5">
        <w:rPr>
          <w:rFonts w:ascii="Arial" w:hAnsi="Arial" w:cs="Arial"/>
          <w:sz w:val="22"/>
          <w:szCs w:val="22"/>
        </w:rPr>
        <w:t>e</w:t>
      </w:r>
      <w:r w:rsidRPr="00F351B5">
        <w:rPr>
          <w:rFonts w:ascii="Arial" w:hAnsi="Arial" w:cs="Arial"/>
          <w:sz w:val="22"/>
          <w:szCs w:val="22"/>
        </w:rPr>
        <w:t xml:space="preserve"> the major findings </w:t>
      </w:r>
      <w:r w:rsidR="00E66814" w:rsidRPr="00F351B5">
        <w:rPr>
          <w:rFonts w:ascii="Arial" w:hAnsi="Arial" w:cs="Arial"/>
          <w:sz w:val="22"/>
          <w:szCs w:val="22"/>
        </w:rPr>
        <w:t xml:space="preserve">of </w:t>
      </w:r>
      <w:r w:rsidRPr="00F351B5">
        <w:rPr>
          <w:rFonts w:ascii="Arial" w:hAnsi="Arial" w:cs="Arial"/>
          <w:sz w:val="22"/>
          <w:szCs w:val="22"/>
        </w:rPr>
        <w:t>the research in Section 6.</w:t>
      </w:r>
    </w:p>
    <w:p w:rsidR="00954ECF" w:rsidRDefault="00954ECF" w:rsidP="00F351B5">
      <w:pPr>
        <w:rPr>
          <w:rFonts w:ascii="Arial" w:hAnsi="Arial" w:cs="Arial"/>
          <w:sz w:val="22"/>
          <w:szCs w:val="22"/>
        </w:rPr>
      </w:pPr>
    </w:p>
    <w:p w:rsidR="00954ECF" w:rsidRPr="00F351B5" w:rsidRDefault="005009B1" w:rsidP="00F351B5">
      <w:pPr>
        <w:rPr>
          <w:rFonts w:ascii="Arial" w:hAnsi="Arial" w:cs="Arial"/>
          <w:b/>
          <w:sz w:val="22"/>
          <w:szCs w:val="22"/>
        </w:rPr>
      </w:pPr>
      <w:r w:rsidRPr="00F351B5">
        <w:rPr>
          <w:rFonts w:ascii="Arial" w:hAnsi="Arial" w:cs="Arial"/>
          <w:b/>
          <w:sz w:val="22"/>
          <w:szCs w:val="22"/>
        </w:rPr>
        <w:lastRenderedPageBreak/>
        <w:t xml:space="preserve">2. </w:t>
      </w:r>
      <w:r w:rsidR="009F3ECF" w:rsidRPr="00F351B5">
        <w:rPr>
          <w:rFonts w:ascii="Arial" w:hAnsi="Arial" w:cs="Arial"/>
          <w:b/>
          <w:sz w:val="22"/>
          <w:szCs w:val="22"/>
        </w:rPr>
        <w:t xml:space="preserve">Earlier research and current study in context </w:t>
      </w:r>
    </w:p>
    <w:p w:rsidR="002D10FC" w:rsidRPr="00F351B5" w:rsidRDefault="00954ECF" w:rsidP="00F67C9B">
      <w:pPr>
        <w:autoSpaceDE w:val="0"/>
        <w:autoSpaceDN w:val="0"/>
        <w:adjustRightInd w:val="0"/>
        <w:jc w:val="both"/>
        <w:rPr>
          <w:rFonts w:ascii="Arial" w:hAnsi="Arial" w:cs="Arial"/>
          <w:sz w:val="22"/>
          <w:szCs w:val="22"/>
        </w:rPr>
      </w:pPr>
      <w:r w:rsidRPr="00F351B5">
        <w:rPr>
          <w:rFonts w:ascii="Arial" w:hAnsi="Arial" w:cs="Arial"/>
          <w:sz w:val="22"/>
          <w:szCs w:val="22"/>
        </w:rPr>
        <w:t xml:space="preserve">Car ownership </w:t>
      </w:r>
      <w:r w:rsidR="004C4399" w:rsidRPr="004C4399">
        <w:rPr>
          <w:rFonts w:ascii="Arial" w:hAnsi="Arial" w:cs="Arial"/>
          <w:sz w:val="22"/>
          <w:szCs w:val="22"/>
        </w:rPr>
        <w:t xml:space="preserve">and the associated dimensions including fleet size, vehicle type and usage </w:t>
      </w:r>
      <w:r w:rsidRPr="00F351B5">
        <w:rPr>
          <w:rFonts w:ascii="Arial" w:hAnsi="Arial" w:cs="Arial"/>
          <w:sz w:val="22"/>
          <w:szCs w:val="22"/>
        </w:rPr>
        <w:t xml:space="preserve">has been one of the most researched transport topics. Historically, models to investigate car ownership and use have been under development since the 1930’s (Whelan 2007). </w:t>
      </w:r>
      <w:r w:rsidR="00031052">
        <w:rPr>
          <w:rFonts w:ascii="Arial" w:hAnsi="Arial" w:cs="Arial"/>
          <w:sz w:val="22"/>
          <w:szCs w:val="22"/>
        </w:rPr>
        <w:t>As a result of these continued efforts, t</w:t>
      </w:r>
      <w:r w:rsidRPr="00F351B5">
        <w:rPr>
          <w:rFonts w:ascii="Arial" w:hAnsi="Arial" w:cs="Arial"/>
          <w:sz w:val="22"/>
          <w:szCs w:val="22"/>
        </w:rPr>
        <w:t xml:space="preserve">here is a vast body of literature available on various forms of auto-ownership modeling. An extensive review of the models developed, particularly, for public sector transport planning purposes can be found in </w:t>
      </w:r>
      <w:r w:rsidR="00FD2F5E" w:rsidRPr="00F351B5">
        <w:rPr>
          <w:rFonts w:ascii="Arial" w:hAnsi="Arial" w:cs="Arial"/>
          <w:sz w:val="22"/>
          <w:szCs w:val="22"/>
        </w:rPr>
        <w:t xml:space="preserve">de </w:t>
      </w:r>
      <w:r w:rsidRPr="00F351B5">
        <w:rPr>
          <w:rFonts w:ascii="Arial" w:hAnsi="Arial" w:cs="Arial"/>
          <w:sz w:val="22"/>
          <w:szCs w:val="22"/>
        </w:rPr>
        <w:t xml:space="preserve">Jong et al. (2004). In the rest of this section, </w:t>
      </w:r>
      <w:r w:rsidR="00895410">
        <w:rPr>
          <w:rFonts w:ascii="Arial" w:hAnsi="Arial" w:cs="Arial"/>
          <w:sz w:val="22"/>
          <w:szCs w:val="22"/>
        </w:rPr>
        <w:t xml:space="preserve">however, </w:t>
      </w:r>
      <w:r w:rsidRPr="00F351B5">
        <w:rPr>
          <w:rFonts w:ascii="Arial" w:hAnsi="Arial" w:cs="Arial"/>
          <w:sz w:val="22"/>
          <w:szCs w:val="22"/>
        </w:rPr>
        <w:t>we limit our discussions strictly to those studies (in the last two decades) that are relevant in the context of our research, i.e. studies that examine car ownership</w:t>
      </w:r>
      <w:r w:rsidR="00940F08">
        <w:rPr>
          <w:rFonts w:ascii="Arial" w:hAnsi="Arial" w:cs="Arial"/>
          <w:sz w:val="22"/>
          <w:szCs w:val="22"/>
        </w:rPr>
        <w:t xml:space="preserve"> </w:t>
      </w:r>
      <w:r w:rsidRPr="00F351B5">
        <w:rPr>
          <w:rFonts w:ascii="Arial" w:hAnsi="Arial" w:cs="Arial"/>
          <w:sz w:val="22"/>
          <w:szCs w:val="22"/>
        </w:rPr>
        <w:t xml:space="preserve">decision at a disaggregate level where the decision maker is the household. </w:t>
      </w:r>
      <w:r w:rsidR="00DB2B82">
        <w:rPr>
          <w:rFonts w:ascii="Arial" w:hAnsi="Arial" w:cs="Arial"/>
          <w:sz w:val="22"/>
          <w:szCs w:val="22"/>
        </w:rPr>
        <w:t>These</w:t>
      </w:r>
      <w:r w:rsidRPr="00F351B5">
        <w:rPr>
          <w:rFonts w:ascii="Arial" w:hAnsi="Arial" w:cs="Arial"/>
          <w:sz w:val="22"/>
          <w:szCs w:val="22"/>
        </w:rPr>
        <w:t xml:space="preserve"> car ownership studies can be classified into two categories: (1) independent car ownership models, and (2) studies modeling car ownership jointly/endogenously with other decision making processes (</w:t>
      </w:r>
      <w:r w:rsidRPr="00F351B5">
        <w:rPr>
          <w:rFonts w:ascii="Arial" w:hAnsi="Arial" w:cs="Arial"/>
          <w:i/>
          <w:sz w:val="22"/>
          <w:szCs w:val="22"/>
        </w:rPr>
        <w:t>e.g.</w:t>
      </w:r>
      <w:r w:rsidRPr="00F351B5">
        <w:rPr>
          <w:rFonts w:ascii="Arial" w:hAnsi="Arial" w:cs="Arial"/>
          <w:sz w:val="22"/>
          <w:szCs w:val="22"/>
        </w:rPr>
        <w:t xml:space="preserve"> mode choice, residential location, vehicle type).</w:t>
      </w:r>
    </w:p>
    <w:p w:rsidR="00954ECF" w:rsidRPr="00F351B5" w:rsidRDefault="002D10FC" w:rsidP="00F351B5">
      <w:pPr>
        <w:ind w:firstLine="720"/>
        <w:jc w:val="both"/>
        <w:rPr>
          <w:rFonts w:ascii="Arial" w:hAnsi="Arial" w:cs="Arial"/>
          <w:sz w:val="22"/>
          <w:szCs w:val="22"/>
        </w:rPr>
      </w:pPr>
      <w:r w:rsidRPr="00F351B5">
        <w:rPr>
          <w:rFonts w:ascii="Arial" w:hAnsi="Arial" w:cs="Arial"/>
          <w:sz w:val="22"/>
          <w:szCs w:val="22"/>
        </w:rPr>
        <w:t xml:space="preserve">In our study, we focus our attention on independent car ownership models (see </w:t>
      </w:r>
      <w:r w:rsidR="00943AFD" w:rsidRPr="00F351B5">
        <w:rPr>
          <w:rFonts w:ascii="Arial" w:hAnsi="Arial" w:cs="Arial"/>
          <w:sz w:val="22"/>
          <w:szCs w:val="22"/>
        </w:rPr>
        <w:t xml:space="preserve">van </w:t>
      </w:r>
      <w:r w:rsidR="00155560" w:rsidRPr="00F351B5">
        <w:rPr>
          <w:rFonts w:ascii="Arial" w:hAnsi="Arial" w:cs="Arial"/>
          <w:sz w:val="22"/>
          <w:szCs w:val="22"/>
        </w:rPr>
        <w:t xml:space="preserve">Acker and </w:t>
      </w:r>
      <w:proofErr w:type="spellStart"/>
      <w:r w:rsidR="00155560" w:rsidRPr="00F351B5">
        <w:rPr>
          <w:rFonts w:ascii="Arial" w:hAnsi="Arial" w:cs="Arial"/>
          <w:sz w:val="22"/>
          <w:szCs w:val="22"/>
        </w:rPr>
        <w:t>Witlox</w:t>
      </w:r>
      <w:proofErr w:type="spellEnd"/>
      <w:r w:rsidR="00155560" w:rsidRPr="00F351B5">
        <w:rPr>
          <w:rFonts w:ascii="Arial" w:hAnsi="Arial" w:cs="Arial"/>
          <w:sz w:val="22"/>
          <w:szCs w:val="22"/>
        </w:rPr>
        <w:t xml:space="preserve"> 2010; </w:t>
      </w:r>
      <w:r w:rsidRPr="00F351B5">
        <w:rPr>
          <w:rFonts w:ascii="Arial" w:hAnsi="Arial" w:cs="Arial"/>
          <w:sz w:val="22"/>
          <w:szCs w:val="22"/>
        </w:rPr>
        <w:t>Eluru et al. 2010 for a review of joint</w:t>
      </w:r>
      <w:r w:rsidR="00155560" w:rsidRPr="00F351B5">
        <w:rPr>
          <w:rFonts w:ascii="Arial" w:hAnsi="Arial" w:cs="Arial"/>
          <w:sz w:val="22"/>
          <w:szCs w:val="22"/>
        </w:rPr>
        <w:t>/endogenous</w:t>
      </w:r>
      <w:r w:rsidRPr="00F351B5">
        <w:rPr>
          <w:rFonts w:ascii="Arial" w:hAnsi="Arial" w:cs="Arial"/>
          <w:sz w:val="22"/>
          <w:szCs w:val="22"/>
        </w:rPr>
        <w:t xml:space="preserve"> modeling approaches).</w:t>
      </w:r>
      <w:r w:rsidR="00954ECF" w:rsidRPr="00F351B5">
        <w:rPr>
          <w:rFonts w:ascii="Arial" w:hAnsi="Arial" w:cs="Arial"/>
          <w:sz w:val="22"/>
          <w:szCs w:val="22"/>
        </w:rPr>
        <w:t xml:space="preserve"> </w:t>
      </w:r>
      <w:r w:rsidR="000F40C2">
        <w:rPr>
          <w:rFonts w:ascii="Arial" w:hAnsi="Arial" w:cs="Arial"/>
          <w:sz w:val="22"/>
          <w:szCs w:val="22"/>
        </w:rPr>
        <w:t>It was observed that a</w:t>
      </w:r>
      <w:r w:rsidR="00954ECF" w:rsidRPr="00F351B5">
        <w:rPr>
          <w:rFonts w:ascii="Arial" w:hAnsi="Arial" w:cs="Arial"/>
          <w:sz w:val="22"/>
          <w:szCs w:val="22"/>
        </w:rPr>
        <w:t>mong the different discrete choice frameworks</w:t>
      </w:r>
      <w:r w:rsidR="000F40C2">
        <w:rPr>
          <w:rFonts w:ascii="Arial" w:hAnsi="Arial" w:cs="Arial"/>
          <w:sz w:val="22"/>
          <w:szCs w:val="22"/>
        </w:rPr>
        <w:t>,</w:t>
      </w:r>
      <w:r w:rsidR="00954ECF" w:rsidRPr="00F351B5">
        <w:rPr>
          <w:rFonts w:ascii="Arial" w:hAnsi="Arial" w:cs="Arial"/>
          <w:sz w:val="22"/>
          <w:szCs w:val="22"/>
        </w:rPr>
        <w:t xml:space="preserve"> two general decision mechanisms have been extensively used for automobile ownership modeling. These are: the ordered-response mechanisms (ORM) and the unordered response mechanism</w:t>
      </w:r>
      <w:r w:rsidR="007E567E" w:rsidRPr="00F351B5">
        <w:rPr>
          <w:rFonts w:ascii="Arial" w:hAnsi="Arial" w:cs="Arial"/>
          <w:sz w:val="22"/>
          <w:szCs w:val="22"/>
        </w:rPr>
        <w:t>s</w:t>
      </w:r>
      <w:r w:rsidR="00954ECF" w:rsidRPr="00F351B5">
        <w:rPr>
          <w:rFonts w:ascii="Arial" w:hAnsi="Arial" w:cs="Arial"/>
          <w:sz w:val="22"/>
          <w:szCs w:val="22"/>
        </w:rPr>
        <w:t xml:space="preserve"> (URM). Recognizing the inherent ordinal nature of the car ownership levels, ordered </w:t>
      </w:r>
      <w:proofErr w:type="spellStart"/>
      <w:r w:rsidR="00954ECF" w:rsidRPr="00F351B5">
        <w:rPr>
          <w:rFonts w:ascii="Arial" w:hAnsi="Arial" w:cs="Arial"/>
          <w:sz w:val="22"/>
          <w:szCs w:val="22"/>
        </w:rPr>
        <w:t>probit</w:t>
      </w:r>
      <w:proofErr w:type="spellEnd"/>
      <w:r w:rsidR="00954ECF" w:rsidRPr="00F351B5">
        <w:rPr>
          <w:rFonts w:ascii="Arial" w:hAnsi="Arial" w:cs="Arial"/>
          <w:sz w:val="22"/>
          <w:szCs w:val="22"/>
        </w:rPr>
        <w:t xml:space="preserve"> (OP) and ordered </w:t>
      </w:r>
      <w:proofErr w:type="spellStart"/>
      <w:r w:rsidR="00954ECF" w:rsidRPr="00F351B5">
        <w:rPr>
          <w:rFonts w:ascii="Arial" w:hAnsi="Arial" w:cs="Arial"/>
          <w:sz w:val="22"/>
          <w:szCs w:val="22"/>
        </w:rPr>
        <w:t>logit</w:t>
      </w:r>
      <w:proofErr w:type="spellEnd"/>
      <w:r w:rsidR="00954ECF" w:rsidRPr="00F351B5">
        <w:rPr>
          <w:rFonts w:ascii="Arial" w:hAnsi="Arial" w:cs="Arial"/>
          <w:sz w:val="22"/>
          <w:szCs w:val="22"/>
        </w:rPr>
        <w:t xml:space="preserve"> (OL) models from the ORM category have been extensively </w:t>
      </w:r>
      <w:r w:rsidR="00D7649A">
        <w:rPr>
          <w:rFonts w:ascii="Arial" w:hAnsi="Arial" w:cs="Arial"/>
          <w:sz w:val="22"/>
          <w:szCs w:val="22"/>
        </w:rPr>
        <w:t>applied</w:t>
      </w:r>
      <w:r w:rsidR="00954ECF" w:rsidRPr="00F351B5">
        <w:rPr>
          <w:rFonts w:ascii="Arial" w:hAnsi="Arial" w:cs="Arial"/>
          <w:sz w:val="22"/>
          <w:szCs w:val="22"/>
        </w:rPr>
        <w:t>. From the URM category, multinomial logistic regression (MNL) is the most widely employed by the researchers</w:t>
      </w:r>
      <w:r w:rsidR="00DB2B82">
        <w:rPr>
          <w:rFonts w:ascii="Arial" w:hAnsi="Arial" w:cs="Arial"/>
          <w:sz w:val="22"/>
          <w:szCs w:val="22"/>
        </w:rPr>
        <w:t xml:space="preserve"> (Bhat and </w:t>
      </w:r>
      <w:proofErr w:type="spellStart"/>
      <w:r w:rsidR="00DB2B82">
        <w:rPr>
          <w:rFonts w:ascii="Arial" w:hAnsi="Arial" w:cs="Arial"/>
          <w:sz w:val="22"/>
          <w:szCs w:val="22"/>
        </w:rPr>
        <w:t>Pulugurta</w:t>
      </w:r>
      <w:proofErr w:type="spellEnd"/>
      <w:r w:rsidR="00DB2B82">
        <w:rPr>
          <w:rFonts w:ascii="Arial" w:hAnsi="Arial" w:cs="Arial"/>
          <w:sz w:val="22"/>
          <w:szCs w:val="22"/>
        </w:rPr>
        <w:t xml:space="preserve"> 1998, </w:t>
      </w:r>
      <w:proofErr w:type="spellStart"/>
      <w:r w:rsidR="00DB2B82">
        <w:rPr>
          <w:rFonts w:ascii="Arial" w:hAnsi="Arial" w:cs="Arial"/>
          <w:sz w:val="22"/>
          <w:szCs w:val="22"/>
        </w:rPr>
        <w:t>Potoglou</w:t>
      </w:r>
      <w:proofErr w:type="spellEnd"/>
      <w:r w:rsidR="00DB2B82">
        <w:rPr>
          <w:rFonts w:ascii="Arial" w:hAnsi="Arial" w:cs="Arial"/>
          <w:sz w:val="22"/>
          <w:szCs w:val="22"/>
        </w:rPr>
        <w:t xml:space="preserve"> and </w:t>
      </w:r>
      <w:proofErr w:type="spellStart"/>
      <w:r w:rsidR="00DB2B82">
        <w:rPr>
          <w:rFonts w:ascii="Arial" w:hAnsi="Arial" w:cs="Arial"/>
          <w:sz w:val="22"/>
          <w:szCs w:val="22"/>
        </w:rPr>
        <w:t>Susilo</w:t>
      </w:r>
      <w:proofErr w:type="spellEnd"/>
      <w:r w:rsidR="00DB2B82">
        <w:rPr>
          <w:rFonts w:ascii="Arial" w:hAnsi="Arial" w:cs="Arial"/>
          <w:sz w:val="22"/>
          <w:szCs w:val="22"/>
        </w:rPr>
        <w:t xml:space="preserve"> 2008)</w:t>
      </w:r>
      <w:r w:rsidR="00954ECF" w:rsidRPr="00F351B5">
        <w:rPr>
          <w:rFonts w:ascii="Arial" w:hAnsi="Arial" w:cs="Arial"/>
          <w:sz w:val="22"/>
          <w:szCs w:val="22"/>
        </w:rPr>
        <w:t xml:space="preserve">. </w:t>
      </w:r>
    </w:p>
    <w:p w:rsidR="00340CA9" w:rsidRDefault="00954ECF" w:rsidP="00F351B5">
      <w:pPr>
        <w:ind w:firstLine="720"/>
        <w:jc w:val="both"/>
        <w:rPr>
          <w:rFonts w:ascii="Arial" w:hAnsi="Arial" w:cs="Arial"/>
          <w:sz w:val="22"/>
          <w:szCs w:val="22"/>
        </w:rPr>
      </w:pPr>
      <w:r w:rsidRPr="00F351B5">
        <w:rPr>
          <w:rFonts w:ascii="Arial" w:hAnsi="Arial" w:cs="Arial"/>
          <w:sz w:val="22"/>
          <w:szCs w:val="22"/>
        </w:rPr>
        <w:t xml:space="preserve">In terms of explanatory variables, the earlier studies mainly focused on household socio-demographic characteristics (income, number of children, workers, non-workers, adults, </w:t>
      </w:r>
      <w:r w:rsidRPr="00F351B5">
        <w:rPr>
          <w:rFonts w:ascii="Arial" w:hAnsi="Arial" w:cs="Arial"/>
          <w:sz w:val="22"/>
          <w:szCs w:val="22"/>
        </w:rPr>
        <w:lastRenderedPageBreak/>
        <w:t>retirees, commuters and, licensed drivers, household size, household head characteristics, family type)</w:t>
      </w:r>
      <w:r w:rsidR="005A4854">
        <w:rPr>
          <w:rFonts w:ascii="Arial" w:hAnsi="Arial" w:cs="Arial"/>
          <w:sz w:val="22"/>
          <w:szCs w:val="22"/>
        </w:rPr>
        <w:t>,</w:t>
      </w:r>
      <w:r w:rsidRPr="00F351B5">
        <w:rPr>
          <w:rFonts w:ascii="Arial" w:hAnsi="Arial" w:cs="Arial"/>
          <w:sz w:val="22"/>
          <w:szCs w:val="22"/>
        </w:rPr>
        <w:t xml:space="preserve"> residential location (urban/rural location, distance to the central business district (CBD), and population centrality), and built environment variables (such as dwelling type, residential density, population density, employment density, land use mix,  transit accessibility, and urban design). The most significant findings from these studies for the different variable groups are briefly </w:t>
      </w:r>
      <w:r w:rsidR="009565E3" w:rsidRPr="00F351B5">
        <w:rPr>
          <w:rFonts w:ascii="Arial" w:hAnsi="Arial" w:cs="Arial"/>
          <w:sz w:val="22"/>
          <w:szCs w:val="22"/>
        </w:rPr>
        <w:t xml:space="preserve">summarized </w:t>
      </w:r>
      <w:r w:rsidRPr="00F351B5">
        <w:rPr>
          <w:rFonts w:ascii="Arial" w:hAnsi="Arial" w:cs="Arial"/>
          <w:sz w:val="22"/>
          <w:szCs w:val="22"/>
        </w:rPr>
        <w:t xml:space="preserve">here. </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In terms of household socio-demographics, high household income, higher number of employed adults, and license holders increased the probability of owning multiple cars (Bhat and </w:t>
      </w:r>
      <w:proofErr w:type="spellStart"/>
      <w:r w:rsidRPr="00F351B5">
        <w:rPr>
          <w:rFonts w:ascii="Arial" w:hAnsi="Arial" w:cs="Arial"/>
          <w:sz w:val="22"/>
          <w:szCs w:val="22"/>
        </w:rPr>
        <w:t>Pulugurta</w:t>
      </w:r>
      <w:proofErr w:type="spellEnd"/>
      <w:r w:rsidRPr="00F351B5">
        <w:rPr>
          <w:rFonts w:ascii="Arial" w:hAnsi="Arial" w:cs="Arial"/>
          <w:sz w:val="22"/>
          <w:szCs w:val="22"/>
        </w:rPr>
        <w:t xml:space="preserve"> 1998; Chu, 2002; </w:t>
      </w:r>
      <w:proofErr w:type="spellStart"/>
      <w:r w:rsidRPr="00F351B5">
        <w:rPr>
          <w:rFonts w:ascii="Arial" w:hAnsi="Arial" w:cs="Arial"/>
          <w:sz w:val="22"/>
          <w:szCs w:val="22"/>
        </w:rPr>
        <w:t>Potoglou</w:t>
      </w:r>
      <w:proofErr w:type="spellEnd"/>
      <w:r w:rsidRPr="00F351B5">
        <w:rPr>
          <w:rFonts w:ascii="Arial" w:hAnsi="Arial" w:cs="Arial"/>
          <w:sz w:val="22"/>
          <w:szCs w:val="22"/>
        </w:rPr>
        <w:t xml:space="preserve"> and </w:t>
      </w:r>
      <w:proofErr w:type="spellStart"/>
      <w:r w:rsidRPr="00F351B5">
        <w:rPr>
          <w:rFonts w:ascii="Arial" w:hAnsi="Arial" w:cs="Arial"/>
          <w:sz w:val="22"/>
          <w:szCs w:val="22"/>
        </w:rPr>
        <w:t>Kanaroglou</w:t>
      </w:r>
      <w:proofErr w:type="spellEnd"/>
      <w:r w:rsidRPr="00F351B5">
        <w:rPr>
          <w:rFonts w:ascii="Arial" w:hAnsi="Arial" w:cs="Arial"/>
          <w:sz w:val="22"/>
          <w:szCs w:val="22"/>
        </w:rPr>
        <w:t xml:space="preserve"> 2006). Residential location variables also influenced car ownership decisions significantly. For instance, </w:t>
      </w:r>
      <w:proofErr w:type="spellStart"/>
      <w:r w:rsidRPr="00F351B5">
        <w:rPr>
          <w:rFonts w:ascii="Arial" w:hAnsi="Arial" w:cs="Arial"/>
          <w:sz w:val="22"/>
          <w:szCs w:val="22"/>
        </w:rPr>
        <w:t>Dargay</w:t>
      </w:r>
      <w:proofErr w:type="spellEnd"/>
      <w:r w:rsidRPr="00F351B5">
        <w:rPr>
          <w:rFonts w:ascii="Arial" w:hAnsi="Arial" w:cs="Arial"/>
          <w:sz w:val="22"/>
          <w:szCs w:val="22"/>
        </w:rPr>
        <w:t xml:space="preserve"> (2002) demonstrated that urban car owners were more sensitive to changes in motoring costs compared to their rural counterparts. This result suggests that car ownership in rural areas is a greater necessity. </w:t>
      </w:r>
      <w:proofErr w:type="spellStart"/>
      <w:r w:rsidRPr="00F351B5">
        <w:rPr>
          <w:rFonts w:ascii="Arial" w:hAnsi="Arial" w:cs="Arial"/>
          <w:sz w:val="22"/>
          <w:szCs w:val="22"/>
        </w:rPr>
        <w:t>Schimek</w:t>
      </w:r>
      <w:proofErr w:type="spellEnd"/>
      <w:r w:rsidRPr="00F351B5">
        <w:rPr>
          <w:rFonts w:ascii="Arial" w:hAnsi="Arial" w:cs="Arial"/>
          <w:sz w:val="22"/>
          <w:szCs w:val="22"/>
        </w:rPr>
        <w:t xml:space="preserve"> (1996) </w:t>
      </w:r>
      <w:r w:rsidR="008B45BC" w:rsidRPr="00F351B5">
        <w:rPr>
          <w:rFonts w:ascii="Arial" w:hAnsi="Arial" w:cs="Arial"/>
          <w:sz w:val="22"/>
          <w:szCs w:val="22"/>
        </w:rPr>
        <w:t xml:space="preserve">and </w:t>
      </w:r>
      <w:r w:rsidRPr="00F351B5">
        <w:rPr>
          <w:rFonts w:ascii="Arial" w:hAnsi="Arial" w:cs="Arial"/>
          <w:sz w:val="22"/>
          <w:szCs w:val="22"/>
        </w:rPr>
        <w:t>Bento et al. (2005) demonstrated that households had fewer cars when their locations were close to the centre of the city.</w:t>
      </w:r>
      <w:r w:rsidR="007B193A" w:rsidRPr="00F351B5">
        <w:rPr>
          <w:rFonts w:ascii="Arial" w:hAnsi="Arial" w:cs="Arial"/>
          <w:sz w:val="22"/>
          <w:szCs w:val="22"/>
        </w:rPr>
        <w:t xml:space="preserve"> </w:t>
      </w:r>
      <w:r w:rsidRPr="00F351B5">
        <w:rPr>
          <w:rFonts w:ascii="Arial" w:hAnsi="Arial" w:cs="Arial"/>
          <w:sz w:val="22"/>
          <w:szCs w:val="22"/>
        </w:rPr>
        <w:t xml:space="preserve">From the built environment category, it was found that increased population and residential density had a negative effect on car ownership (Li et al. 2010; Hess and Ong 2002). In addition, both Chu (2002) and </w:t>
      </w:r>
      <w:proofErr w:type="spellStart"/>
      <w:r w:rsidRPr="00F351B5">
        <w:rPr>
          <w:rFonts w:ascii="Arial" w:hAnsi="Arial" w:cs="Arial"/>
          <w:sz w:val="22"/>
          <w:szCs w:val="22"/>
        </w:rPr>
        <w:t>Potoglou</w:t>
      </w:r>
      <w:proofErr w:type="spellEnd"/>
      <w:r w:rsidRPr="00F351B5">
        <w:rPr>
          <w:rFonts w:ascii="Arial" w:hAnsi="Arial" w:cs="Arial"/>
          <w:sz w:val="22"/>
          <w:szCs w:val="22"/>
        </w:rPr>
        <w:t xml:space="preserve"> and </w:t>
      </w:r>
      <w:proofErr w:type="spellStart"/>
      <w:r w:rsidRPr="00F351B5">
        <w:rPr>
          <w:rFonts w:ascii="Arial" w:hAnsi="Arial" w:cs="Arial"/>
          <w:sz w:val="22"/>
          <w:szCs w:val="22"/>
        </w:rPr>
        <w:t>Kanaroglou</w:t>
      </w:r>
      <w:proofErr w:type="spellEnd"/>
      <w:r w:rsidRPr="00F351B5">
        <w:rPr>
          <w:rFonts w:ascii="Arial" w:hAnsi="Arial" w:cs="Arial"/>
          <w:sz w:val="22"/>
          <w:szCs w:val="22"/>
        </w:rPr>
        <w:t xml:space="preserve"> (2006) observed that car ownership decreased when the land-use mix increased. </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Another important determinant of car ownership is the transit accessibility </w:t>
      </w:r>
      <w:r w:rsidR="002D10FC" w:rsidRPr="00F351B5">
        <w:rPr>
          <w:rFonts w:ascii="Arial" w:hAnsi="Arial" w:cs="Arial"/>
          <w:sz w:val="22"/>
          <w:szCs w:val="22"/>
        </w:rPr>
        <w:t xml:space="preserve">measure usually captured as </w:t>
      </w:r>
      <w:r w:rsidRPr="00F351B5">
        <w:rPr>
          <w:rFonts w:ascii="Arial" w:hAnsi="Arial" w:cs="Arial"/>
          <w:sz w:val="22"/>
          <w:szCs w:val="22"/>
        </w:rPr>
        <w:t>the proximity to transit stations (bus/rail), and transit supply. Increased transit access and high quality of transit service ha</w:t>
      </w:r>
      <w:r w:rsidR="002D10FC" w:rsidRPr="00F351B5">
        <w:rPr>
          <w:rFonts w:ascii="Arial" w:hAnsi="Arial" w:cs="Arial"/>
          <w:sz w:val="22"/>
          <w:szCs w:val="22"/>
        </w:rPr>
        <w:t>s</w:t>
      </w:r>
      <w:r w:rsidRPr="00F351B5">
        <w:rPr>
          <w:rFonts w:ascii="Arial" w:hAnsi="Arial" w:cs="Arial"/>
          <w:sz w:val="22"/>
          <w:szCs w:val="22"/>
        </w:rPr>
        <w:t xml:space="preserve"> a significant negative effect on the number of automobiles owned (</w:t>
      </w:r>
      <w:proofErr w:type="spellStart"/>
      <w:r w:rsidRPr="00F351B5">
        <w:rPr>
          <w:rFonts w:ascii="Arial" w:hAnsi="Arial" w:cs="Arial"/>
          <w:sz w:val="22"/>
          <w:szCs w:val="22"/>
        </w:rPr>
        <w:t>Potoglou</w:t>
      </w:r>
      <w:proofErr w:type="spellEnd"/>
      <w:r w:rsidRPr="00F351B5">
        <w:rPr>
          <w:rFonts w:ascii="Arial" w:hAnsi="Arial" w:cs="Arial"/>
          <w:sz w:val="22"/>
          <w:szCs w:val="22"/>
        </w:rPr>
        <w:t xml:space="preserve"> and </w:t>
      </w:r>
      <w:proofErr w:type="spellStart"/>
      <w:r w:rsidRPr="00F351B5">
        <w:rPr>
          <w:rFonts w:ascii="Arial" w:hAnsi="Arial" w:cs="Arial"/>
          <w:sz w:val="22"/>
          <w:szCs w:val="22"/>
        </w:rPr>
        <w:t>Kanaroglou</w:t>
      </w:r>
      <w:proofErr w:type="spellEnd"/>
      <w:r w:rsidRPr="00F351B5">
        <w:rPr>
          <w:rFonts w:ascii="Arial" w:hAnsi="Arial" w:cs="Arial"/>
          <w:sz w:val="22"/>
          <w:szCs w:val="22"/>
        </w:rPr>
        <w:t xml:space="preserve"> 2008; Bento et al. 2005; Kim and Kim 2004). </w:t>
      </w:r>
      <w:proofErr w:type="spellStart"/>
      <w:r w:rsidRPr="00F351B5">
        <w:rPr>
          <w:rFonts w:ascii="Arial" w:hAnsi="Arial" w:cs="Arial"/>
          <w:sz w:val="22"/>
          <w:szCs w:val="22"/>
        </w:rPr>
        <w:t>Schimek</w:t>
      </w:r>
      <w:proofErr w:type="spellEnd"/>
      <w:r w:rsidRPr="00F351B5">
        <w:rPr>
          <w:rFonts w:ascii="Arial" w:hAnsi="Arial" w:cs="Arial"/>
          <w:sz w:val="22"/>
          <w:szCs w:val="22"/>
        </w:rPr>
        <w:t xml:space="preserve"> (1996) and Hess and Ong (2002) illustrated that traditional neighbourhoods with friendly walking and biking environments tended to reduce car ownership. </w:t>
      </w:r>
    </w:p>
    <w:p w:rsidR="009F5810" w:rsidRDefault="009F5810" w:rsidP="00F351B5">
      <w:pPr>
        <w:jc w:val="both"/>
        <w:rPr>
          <w:rFonts w:ascii="Arial" w:hAnsi="Arial" w:cs="Arial"/>
          <w:sz w:val="22"/>
          <w:szCs w:val="22"/>
        </w:rPr>
      </w:pPr>
    </w:p>
    <w:p w:rsidR="00954ECF" w:rsidRPr="00F351B5" w:rsidRDefault="005009B1" w:rsidP="00F351B5">
      <w:pPr>
        <w:jc w:val="both"/>
        <w:rPr>
          <w:rFonts w:ascii="Arial" w:hAnsi="Arial" w:cs="Arial"/>
          <w:sz w:val="22"/>
          <w:szCs w:val="22"/>
        </w:rPr>
      </w:pPr>
      <w:r w:rsidRPr="00F351B5">
        <w:rPr>
          <w:rFonts w:ascii="Arial" w:hAnsi="Arial" w:cs="Arial"/>
          <w:sz w:val="22"/>
          <w:szCs w:val="22"/>
        </w:rPr>
        <w:lastRenderedPageBreak/>
        <w:t xml:space="preserve">2.1 </w:t>
      </w:r>
      <w:r w:rsidR="007C47A5" w:rsidRPr="00F351B5">
        <w:rPr>
          <w:rFonts w:ascii="Arial" w:hAnsi="Arial" w:cs="Arial"/>
          <w:sz w:val="22"/>
          <w:szCs w:val="22"/>
        </w:rPr>
        <w:t>Current research</w:t>
      </w:r>
    </w:p>
    <w:p w:rsidR="00954ECF" w:rsidRPr="00F351B5" w:rsidRDefault="00954ECF" w:rsidP="00F351B5">
      <w:pPr>
        <w:jc w:val="both"/>
        <w:rPr>
          <w:rFonts w:ascii="Arial" w:hAnsi="Arial" w:cs="Arial"/>
          <w:sz w:val="22"/>
          <w:szCs w:val="22"/>
        </w:rPr>
      </w:pPr>
      <w:r w:rsidRPr="00F351B5">
        <w:rPr>
          <w:rFonts w:ascii="Arial" w:hAnsi="Arial" w:cs="Arial"/>
          <w:sz w:val="22"/>
          <w:szCs w:val="22"/>
        </w:rPr>
        <w:t>Despite the enormity of literature, it is surprising that there are very few studies in the context of Canadian urban regions (</w:t>
      </w:r>
      <w:proofErr w:type="spellStart"/>
      <w:r w:rsidRPr="00F351B5">
        <w:rPr>
          <w:rFonts w:ascii="Arial" w:hAnsi="Arial" w:cs="Arial"/>
          <w:sz w:val="22"/>
          <w:szCs w:val="22"/>
        </w:rPr>
        <w:t>Potoglou</w:t>
      </w:r>
      <w:proofErr w:type="spellEnd"/>
      <w:r w:rsidRPr="00F351B5">
        <w:rPr>
          <w:rFonts w:ascii="Arial" w:hAnsi="Arial" w:cs="Arial"/>
          <w:sz w:val="22"/>
          <w:szCs w:val="22"/>
        </w:rPr>
        <w:t xml:space="preserve"> and </w:t>
      </w:r>
      <w:proofErr w:type="spellStart"/>
      <w:r w:rsidRPr="00F351B5">
        <w:rPr>
          <w:rFonts w:ascii="Arial" w:hAnsi="Arial" w:cs="Arial"/>
          <w:sz w:val="22"/>
          <w:szCs w:val="22"/>
        </w:rPr>
        <w:t>Kanaroglou</w:t>
      </w:r>
      <w:proofErr w:type="spellEnd"/>
      <w:r w:rsidRPr="00F351B5">
        <w:rPr>
          <w:rFonts w:ascii="Arial" w:hAnsi="Arial" w:cs="Arial"/>
          <w:sz w:val="22"/>
          <w:szCs w:val="22"/>
        </w:rPr>
        <w:t xml:space="preserve"> 2008; </w:t>
      </w:r>
      <w:proofErr w:type="spellStart"/>
      <w:r w:rsidRPr="00F351B5">
        <w:rPr>
          <w:rFonts w:ascii="Arial" w:hAnsi="Arial" w:cs="Arial"/>
          <w:sz w:val="22"/>
          <w:szCs w:val="22"/>
        </w:rPr>
        <w:t>Roorda</w:t>
      </w:r>
      <w:proofErr w:type="spellEnd"/>
      <w:r w:rsidRPr="00F351B5">
        <w:rPr>
          <w:rFonts w:ascii="Arial" w:hAnsi="Arial" w:cs="Arial"/>
          <w:sz w:val="22"/>
          <w:szCs w:val="22"/>
        </w:rPr>
        <w:t xml:space="preserve"> et al. 2000). The most recent study, conducted for the city of Hamilton, Ontario, Canada, was based on an internet survey that considered respondents who were employees of either City of Hamilton or McMaster University. The dataset employed in the analysis does not reflect the overall vehicle ownership preference of urban residents in Hamilton. The first objective of our study is to address this limitation. We propose to estimate a vehicle </w:t>
      </w:r>
      <w:r w:rsidRPr="001B1E1F">
        <w:rPr>
          <w:rFonts w:ascii="Arial" w:hAnsi="Arial" w:cs="Arial"/>
          <w:sz w:val="22"/>
          <w:szCs w:val="22"/>
        </w:rPr>
        <w:t xml:space="preserve">ownership model </w:t>
      </w:r>
      <w:r w:rsidR="00492311" w:rsidRPr="001B1E1F">
        <w:rPr>
          <w:rFonts w:ascii="Arial" w:hAnsi="Arial" w:cs="Arial"/>
          <w:sz w:val="22"/>
          <w:szCs w:val="22"/>
        </w:rPr>
        <w:t>using data from</w:t>
      </w:r>
      <w:r w:rsidR="00A63E8F" w:rsidRPr="001B1E1F">
        <w:rPr>
          <w:rFonts w:ascii="Arial" w:hAnsi="Arial" w:cs="Arial"/>
          <w:sz w:val="22"/>
          <w:szCs w:val="22"/>
        </w:rPr>
        <w:t xml:space="preserve"> an entire metropolitan area, specifically </w:t>
      </w:r>
      <w:r w:rsidR="00492311" w:rsidRPr="001B1E1F">
        <w:rPr>
          <w:rFonts w:ascii="Arial" w:hAnsi="Arial" w:cs="Arial"/>
          <w:sz w:val="22"/>
          <w:szCs w:val="22"/>
        </w:rPr>
        <w:t>the Quebec City region</w:t>
      </w:r>
      <w:r w:rsidRPr="001B1E1F">
        <w:rPr>
          <w:rFonts w:ascii="Arial" w:hAnsi="Arial" w:cs="Arial"/>
          <w:sz w:val="22"/>
          <w:szCs w:val="22"/>
        </w:rPr>
        <w:t xml:space="preserve">. </w:t>
      </w:r>
      <w:r w:rsidR="0038629B" w:rsidRPr="001B1E1F">
        <w:rPr>
          <w:rFonts w:ascii="Arial" w:hAnsi="Arial" w:cs="Arial"/>
          <w:sz w:val="22"/>
          <w:szCs w:val="22"/>
        </w:rPr>
        <w:t>The second objective of our</w:t>
      </w:r>
      <w:r w:rsidR="0038629B" w:rsidRPr="00F351B5">
        <w:rPr>
          <w:rFonts w:ascii="Arial" w:hAnsi="Arial" w:cs="Arial"/>
          <w:sz w:val="22"/>
          <w:szCs w:val="22"/>
        </w:rPr>
        <w:t xml:space="preserve"> study is to </w:t>
      </w:r>
      <w:r w:rsidR="00C21480">
        <w:rPr>
          <w:rFonts w:ascii="Arial" w:hAnsi="Arial" w:cs="Arial"/>
          <w:sz w:val="22"/>
          <w:szCs w:val="22"/>
        </w:rPr>
        <w:t xml:space="preserve">investigate the potential existence of population heterogeneity in the context of vehicle ownership. Towards this end, we propose the application of the latent class version of the ordered and unordered response models. Specifically, </w:t>
      </w:r>
      <w:r w:rsidR="00C21480" w:rsidRPr="00F351B5">
        <w:rPr>
          <w:rFonts w:ascii="Arial" w:hAnsi="Arial" w:cs="Arial"/>
          <w:sz w:val="22"/>
          <w:szCs w:val="22"/>
        </w:rPr>
        <w:t xml:space="preserve">we estimate latent segmentation based ordered </w:t>
      </w:r>
      <w:proofErr w:type="spellStart"/>
      <w:r w:rsidR="00C21480" w:rsidRPr="00F351B5">
        <w:rPr>
          <w:rFonts w:ascii="Arial" w:hAnsi="Arial" w:cs="Arial"/>
          <w:sz w:val="22"/>
          <w:szCs w:val="22"/>
        </w:rPr>
        <w:t>logit</w:t>
      </w:r>
      <w:proofErr w:type="spellEnd"/>
      <w:r w:rsidR="00C21480" w:rsidRPr="00F351B5">
        <w:rPr>
          <w:rFonts w:ascii="Arial" w:hAnsi="Arial" w:cs="Arial"/>
          <w:sz w:val="22"/>
          <w:szCs w:val="22"/>
        </w:rPr>
        <w:t xml:space="preserve"> (LSOL) and latent segmentation based multinomial </w:t>
      </w:r>
      <w:proofErr w:type="spellStart"/>
      <w:r w:rsidR="00C21480" w:rsidRPr="00F351B5">
        <w:rPr>
          <w:rFonts w:ascii="Arial" w:hAnsi="Arial" w:cs="Arial"/>
          <w:sz w:val="22"/>
          <w:szCs w:val="22"/>
        </w:rPr>
        <w:t>logit</w:t>
      </w:r>
      <w:proofErr w:type="spellEnd"/>
      <w:r w:rsidR="00C21480" w:rsidRPr="00F351B5">
        <w:rPr>
          <w:rFonts w:ascii="Arial" w:hAnsi="Arial" w:cs="Arial"/>
          <w:sz w:val="22"/>
          <w:szCs w:val="22"/>
        </w:rPr>
        <w:t xml:space="preserve"> (LSMNL) models.</w:t>
      </w:r>
      <w:r w:rsidR="00C21480">
        <w:rPr>
          <w:rFonts w:ascii="Arial" w:hAnsi="Arial" w:cs="Arial"/>
          <w:sz w:val="22"/>
          <w:szCs w:val="22"/>
        </w:rPr>
        <w:t xml:space="preserve"> Finally, we also </w:t>
      </w:r>
      <w:r w:rsidR="0038629B" w:rsidRPr="00F351B5">
        <w:rPr>
          <w:rFonts w:ascii="Arial" w:hAnsi="Arial" w:cs="Arial"/>
          <w:sz w:val="22"/>
          <w:szCs w:val="22"/>
        </w:rPr>
        <w:t xml:space="preserve">undertake a comparison exercise of </w:t>
      </w:r>
      <w:r w:rsidR="00154213">
        <w:rPr>
          <w:rFonts w:ascii="Arial" w:hAnsi="Arial" w:cs="Arial"/>
          <w:sz w:val="22"/>
          <w:szCs w:val="22"/>
        </w:rPr>
        <w:t xml:space="preserve">the </w:t>
      </w:r>
      <w:r w:rsidR="0038629B" w:rsidRPr="00F351B5">
        <w:rPr>
          <w:rFonts w:ascii="Arial" w:hAnsi="Arial" w:cs="Arial"/>
          <w:sz w:val="22"/>
          <w:szCs w:val="22"/>
        </w:rPr>
        <w:t>latent class models with their traditional counterparts</w:t>
      </w:r>
      <w:r w:rsidR="00154213">
        <w:rPr>
          <w:rFonts w:ascii="Arial" w:hAnsi="Arial" w:cs="Arial"/>
          <w:sz w:val="22"/>
          <w:szCs w:val="22"/>
        </w:rPr>
        <w:t xml:space="preserve"> in the choice context</w:t>
      </w:r>
      <w:r w:rsidR="00EC3F44">
        <w:rPr>
          <w:rFonts w:ascii="Arial" w:hAnsi="Arial" w:cs="Arial"/>
          <w:sz w:val="22"/>
          <w:szCs w:val="22"/>
        </w:rPr>
        <w:t xml:space="preserve"> examined</w:t>
      </w:r>
      <w:r w:rsidR="0038629B" w:rsidRPr="00F351B5">
        <w:rPr>
          <w:rFonts w:ascii="Arial" w:hAnsi="Arial" w:cs="Arial"/>
          <w:sz w:val="22"/>
          <w:szCs w:val="22"/>
        </w:rPr>
        <w:t xml:space="preserve">. </w:t>
      </w:r>
    </w:p>
    <w:p w:rsidR="00C43082" w:rsidRPr="00F351B5" w:rsidRDefault="00254279" w:rsidP="00F351B5">
      <w:pPr>
        <w:ind w:firstLine="720"/>
        <w:jc w:val="both"/>
        <w:rPr>
          <w:rFonts w:ascii="Arial" w:hAnsi="Arial" w:cs="Arial"/>
          <w:sz w:val="22"/>
          <w:szCs w:val="22"/>
        </w:rPr>
      </w:pPr>
      <w:r w:rsidRPr="00F351B5">
        <w:rPr>
          <w:rFonts w:ascii="Arial" w:hAnsi="Arial" w:cs="Arial"/>
          <w:sz w:val="22"/>
          <w:szCs w:val="22"/>
        </w:rPr>
        <w:t xml:space="preserve">A number of </w:t>
      </w:r>
      <w:r w:rsidR="00153785">
        <w:rPr>
          <w:rFonts w:ascii="Arial" w:hAnsi="Arial" w:cs="Arial"/>
          <w:sz w:val="22"/>
          <w:szCs w:val="22"/>
        </w:rPr>
        <w:t>earlier</w:t>
      </w:r>
      <w:r w:rsidR="00153785" w:rsidRPr="00F351B5">
        <w:rPr>
          <w:rFonts w:ascii="Arial" w:hAnsi="Arial" w:cs="Arial"/>
          <w:sz w:val="22"/>
          <w:szCs w:val="22"/>
        </w:rPr>
        <w:t xml:space="preserve"> </w:t>
      </w:r>
      <w:r w:rsidR="00BB742A" w:rsidRPr="00F351B5">
        <w:rPr>
          <w:rFonts w:ascii="Arial" w:hAnsi="Arial" w:cs="Arial"/>
          <w:sz w:val="22"/>
          <w:szCs w:val="22"/>
        </w:rPr>
        <w:t>studies assume that the influence of exogenous variables remain the same for the entire population</w:t>
      </w:r>
      <w:r w:rsidRPr="00F351B5">
        <w:rPr>
          <w:rFonts w:ascii="Arial" w:hAnsi="Arial" w:cs="Arial"/>
          <w:sz w:val="22"/>
          <w:szCs w:val="22"/>
        </w:rPr>
        <w:t xml:space="preserve">. </w:t>
      </w:r>
      <w:r w:rsidR="00BB742A" w:rsidRPr="00F351B5">
        <w:rPr>
          <w:rFonts w:ascii="Arial" w:hAnsi="Arial" w:cs="Arial"/>
          <w:sz w:val="22"/>
          <w:szCs w:val="22"/>
        </w:rPr>
        <w:t>To illustrate th</w:t>
      </w:r>
      <w:r w:rsidRPr="00F351B5">
        <w:rPr>
          <w:rFonts w:ascii="Arial" w:hAnsi="Arial" w:cs="Arial"/>
          <w:sz w:val="22"/>
          <w:szCs w:val="22"/>
        </w:rPr>
        <w:t>e importance of varying impact of exogenous variables</w:t>
      </w:r>
      <w:r w:rsidR="00BB742A" w:rsidRPr="00F351B5">
        <w:rPr>
          <w:rFonts w:ascii="Arial" w:hAnsi="Arial" w:cs="Arial"/>
          <w:sz w:val="22"/>
          <w:szCs w:val="22"/>
        </w:rPr>
        <w:t xml:space="preserve">, let us consider the car ownership decision outcomes of two households (H1 and H2) with the same attributes except for transit accessibility variable; H1 has low accessibility and H2 has high accessibility. Now let us consider the influence of “number of employed adults” variable in these households. H1, with low transit accessibility, is inclined to have higher vehicle ownership with increased number of employed adults. On the other hand, for H2, the household with high transit accessibility, the increasing number of employed adults might not increase vehicle ownership (at least not at the same magnitude as for H1). This is an example of how </w:t>
      </w:r>
      <w:r w:rsidR="00BB742A" w:rsidRPr="00F351B5">
        <w:rPr>
          <w:rFonts w:ascii="Arial" w:hAnsi="Arial" w:cs="Arial"/>
          <w:sz w:val="22"/>
          <w:szCs w:val="22"/>
        </w:rPr>
        <w:lastRenderedPageBreak/>
        <w:t>transit accessibility moderates the influence of “number of employed adults” in determining vehicle ownership. If instead of estimating a latent segmentation model, we impose population homogeneity on the “number of employed adults” variable, the resulting coefficient would be incorrect. The illustration provided is a case of one variable (transit accessibility) moderating the influence of another variable (number of employed adults). However, in the context of car ownership, it is possible that multiple variables might serve as a moderating influence on a reasonably large set of exogenous variables. The</w:t>
      </w:r>
      <w:r w:rsidR="00DA0176" w:rsidRPr="00F351B5">
        <w:rPr>
          <w:rFonts w:ascii="Arial" w:hAnsi="Arial" w:cs="Arial"/>
          <w:sz w:val="22"/>
          <w:szCs w:val="22"/>
        </w:rPr>
        <w:t xml:space="preserve"> proposed</w:t>
      </w:r>
      <w:r w:rsidR="00BB742A" w:rsidRPr="00F351B5">
        <w:rPr>
          <w:rFonts w:ascii="Arial" w:hAnsi="Arial" w:cs="Arial"/>
          <w:sz w:val="22"/>
          <w:szCs w:val="22"/>
        </w:rPr>
        <w:t xml:space="preserve"> latent class models provide </w:t>
      </w:r>
      <w:r w:rsidR="00DA0176" w:rsidRPr="00F351B5">
        <w:rPr>
          <w:rFonts w:ascii="Arial" w:hAnsi="Arial" w:cs="Arial"/>
          <w:sz w:val="22"/>
          <w:szCs w:val="22"/>
        </w:rPr>
        <w:t>a tractable</w:t>
      </w:r>
      <w:r w:rsidR="00BB742A" w:rsidRPr="00F351B5">
        <w:rPr>
          <w:rFonts w:ascii="Arial" w:hAnsi="Arial" w:cs="Arial"/>
          <w:sz w:val="22"/>
          <w:szCs w:val="22"/>
        </w:rPr>
        <w:t xml:space="preserve"> approach to accommodate such moderations. </w:t>
      </w:r>
      <w:r w:rsidR="00DA0176" w:rsidRPr="00F351B5">
        <w:rPr>
          <w:rFonts w:ascii="Arial" w:hAnsi="Arial" w:cs="Arial"/>
          <w:sz w:val="22"/>
          <w:szCs w:val="22"/>
        </w:rPr>
        <w:t>Of course, t</w:t>
      </w:r>
      <w:r w:rsidR="00BB742A" w:rsidRPr="00F351B5">
        <w:rPr>
          <w:rFonts w:ascii="Arial" w:hAnsi="Arial" w:cs="Arial"/>
          <w:sz w:val="22"/>
          <w:szCs w:val="22"/>
        </w:rPr>
        <w:t xml:space="preserve">he results from the analysis need to be examined carefully by the analyst to ensure that the outputs are not just statistical manifestations but are based on intuition and </w:t>
      </w:r>
      <w:r w:rsidR="00DA0176" w:rsidRPr="00F351B5">
        <w:rPr>
          <w:rFonts w:ascii="Arial" w:hAnsi="Arial" w:cs="Arial"/>
          <w:sz w:val="22"/>
          <w:szCs w:val="22"/>
        </w:rPr>
        <w:t>past</w:t>
      </w:r>
      <w:r w:rsidR="00BB742A" w:rsidRPr="00F351B5">
        <w:rPr>
          <w:rFonts w:ascii="Arial" w:hAnsi="Arial" w:cs="Arial"/>
          <w:sz w:val="22"/>
          <w:szCs w:val="22"/>
        </w:rPr>
        <w:t xml:space="preserve"> evidence</w:t>
      </w:r>
      <w:r w:rsidR="00DA0176" w:rsidRPr="00F351B5">
        <w:rPr>
          <w:rFonts w:ascii="Arial" w:hAnsi="Arial" w:cs="Arial"/>
          <w:sz w:val="22"/>
          <w:szCs w:val="22"/>
        </w:rPr>
        <w:t xml:space="preserve"> from literature</w:t>
      </w:r>
      <w:r w:rsidR="00BB742A" w:rsidRPr="00F351B5">
        <w:rPr>
          <w:rFonts w:ascii="Arial" w:hAnsi="Arial" w:cs="Arial"/>
          <w:sz w:val="22"/>
          <w:szCs w:val="22"/>
        </w:rPr>
        <w:t xml:space="preserve">. </w:t>
      </w:r>
    </w:p>
    <w:p w:rsidR="00954ECF" w:rsidRPr="00F351B5" w:rsidRDefault="00954ECF" w:rsidP="008F4F3D">
      <w:pPr>
        <w:ind w:firstLine="720"/>
        <w:jc w:val="both"/>
        <w:rPr>
          <w:rFonts w:ascii="Arial" w:hAnsi="Arial" w:cs="Arial"/>
          <w:sz w:val="22"/>
          <w:szCs w:val="22"/>
        </w:rPr>
      </w:pPr>
      <w:r w:rsidRPr="00F351B5">
        <w:rPr>
          <w:rFonts w:ascii="Arial" w:hAnsi="Arial" w:cs="Arial"/>
          <w:sz w:val="22"/>
          <w:szCs w:val="22"/>
        </w:rPr>
        <w:t>A common approach employed to relax the homogeneity assumption is to employ mixed versions of the ordered and unordered models (Eluru and Bhat 2007</w:t>
      </w:r>
      <w:r w:rsidR="001B17C1" w:rsidRPr="00F351B5">
        <w:rPr>
          <w:rFonts w:ascii="Arial" w:hAnsi="Arial" w:cs="Arial"/>
          <w:sz w:val="22"/>
          <w:szCs w:val="22"/>
        </w:rPr>
        <w:t>;</w:t>
      </w:r>
      <w:r w:rsidRPr="00F351B5">
        <w:rPr>
          <w:rFonts w:ascii="Arial" w:hAnsi="Arial" w:cs="Arial"/>
          <w:sz w:val="22"/>
          <w:szCs w:val="22"/>
        </w:rPr>
        <w:t xml:space="preserve"> Bhat 1998</w:t>
      </w:r>
      <w:r w:rsidR="00B31F27" w:rsidRPr="00F351B5">
        <w:rPr>
          <w:rFonts w:ascii="Arial" w:hAnsi="Arial" w:cs="Arial"/>
          <w:sz w:val="22"/>
          <w:szCs w:val="22"/>
        </w:rPr>
        <w:t xml:space="preserve">; </w:t>
      </w:r>
      <w:r w:rsidR="0036791F" w:rsidRPr="00F351B5">
        <w:rPr>
          <w:rFonts w:ascii="Arial" w:hAnsi="Arial" w:cs="Arial"/>
          <w:sz w:val="22"/>
          <w:szCs w:val="22"/>
        </w:rPr>
        <w:t xml:space="preserve">Nobile et al. 1997; </w:t>
      </w:r>
      <w:proofErr w:type="spellStart"/>
      <w:r w:rsidR="00B31F27" w:rsidRPr="00F351B5">
        <w:rPr>
          <w:rFonts w:ascii="Arial" w:hAnsi="Arial" w:cs="Arial"/>
          <w:sz w:val="22"/>
          <w:szCs w:val="22"/>
        </w:rPr>
        <w:t>Bjorner</w:t>
      </w:r>
      <w:proofErr w:type="spellEnd"/>
      <w:r w:rsidR="00B31F27" w:rsidRPr="00F351B5">
        <w:rPr>
          <w:rFonts w:ascii="Arial" w:hAnsi="Arial" w:cs="Arial"/>
          <w:sz w:val="22"/>
          <w:szCs w:val="22"/>
        </w:rPr>
        <w:t xml:space="preserve"> and </w:t>
      </w:r>
      <w:proofErr w:type="spellStart"/>
      <w:r w:rsidR="00B31F27" w:rsidRPr="00F351B5">
        <w:rPr>
          <w:rFonts w:ascii="Arial" w:hAnsi="Arial" w:cs="Arial"/>
          <w:sz w:val="22"/>
          <w:szCs w:val="22"/>
        </w:rPr>
        <w:t>Leth</w:t>
      </w:r>
      <w:proofErr w:type="spellEnd"/>
      <w:r w:rsidR="00B31F27" w:rsidRPr="00F351B5">
        <w:rPr>
          <w:rFonts w:ascii="Arial" w:hAnsi="Arial" w:cs="Arial"/>
          <w:sz w:val="22"/>
          <w:szCs w:val="22"/>
        </w:rPr>
        <w:t>-Petersen 2007; Nolan 2010</w:t>
      </w:r>
      <w:r w:rsidRPr="00F351B5">
        <w:rPr>
          <w:rFonts w:ascii="Arial" w:hAnsi="Arial" w:cs="Arial"/>
          <w:sz w:val="22"/>
          <w:szCs w:val="22"/>
        </w:rPr>
        <w:t xml:space="preserve">). These approaches, though attractive, are focussed on the error component of the model and usually require extensive simulation for model estimation. The advances in simulation have resulted in the widespread use of these approaches. However, one disadvantage is that they do not capture the heterogeneity </w:t>
      </w:r>
      <w:r w:rsidR="002D10FC" w:rsidRPr="00F351B5">
        <w:rPr>
          <w:rFonts w:ascii="Arial" w:hAnsi="Arial" w:cs="Arial"/>
          <w:sz w:val="22"/>
          <w:szCs w:val="22"/>
        </w:rPr>
        <w:t xml:space="preserve">corresponding </w:t>
      </w:r>
      <w:r w:rsidRPr="00F351B5">
        <w:rPr>
          <w:rFonts w:ascii="Arial" w:hAnsi="Arial" w:cs="Arial"/>
          <w:sz w:val="22"/>
          <w:szCs w:val="22"/>
        </w:rPr>
        <w:t>to observed variable</w:t>
      </w:r>
      <w:r w:rsidR="002D10FC" w:rsidRPr="00F351B5">
        <w:rPr>
          <w:rFonts w:ascii="Arial" w:hAnsi="Arial" w:cs="Arial"/>
          <w:sz w:val="22"/>
          <w:szCs w:val="22"/>
        </w:rPr>
        <w:t xml:space="preserve">s (systematic </w:t>
      </w:r>
      <w:r w:rsidR="00240D9F" w:rsidRPr="00F351B5">
        <w:rPr>
          <w:rFonts w:ascii="Arial" w:hAnsi="Arial" w:cs="Arial"/>
          <w:sz w:val="22"/>
          <w:szCs w:val="22"/>
        </w:rPr>
        <w:t>heterogeneity</w:t>
      </w:r>
      <w:r w:rsidR="002D10FC" w:rsidRPr="00F351B5">
        <w:rPr>
          <w:rFonts w:ascii="Arial" w:hAnsi="Arial" w:cs="Arial"/>
          <w:sz w:val="22"/>
          <w:szCs w:val="22"/>
        </w:rPr>
        <w:t>)</w:t>
      </w:r>
      <w:r w:rsidRPr="00F351B5">
        <w:rPr>
          <w:rFonts w:ascii="Arial" w:hAnsi="Arial" w:cs="Arial"/>
          <w:sz w:val="22"/>
          <w:szCs w:val="22"/>
        </w:rPr>
        <w:t xml:space="preserve"> in the modeling framework.</w:t>
      </w:r>
      <w:r w:rsidR="007E567E" w:rsidRPr="00F351B5">
        <w:rPr>
          <w:rFonts w:ascii="Arial" w:hAnsi="Arial" w:cs="Arial"/>
          <w:sz w:val="22"/>
          <w:szCs w:val="22"/>
        </w:rPr>
        <w:t xml:space="preserve"> </w:t>
      </w:r>
      <w:r w:rsidR="002E3F09" w:rsidRPr="00F351B5">
        <w:rPr>
          <w:rFonts w:ascii="Arial" w:hAnsi="Arial" w:cs="Arial"/>
          <w:sz w:val="22"/>
          <w:szCs w:val="22"/>
        </w:rPr>
        <w:t xml:space="preserve">Another alternative </w:t>
      </w:r>
      <w:r w:rsidR="00E24728" w:rsidRPr="00F351B5">
        <w:rPr>
          <w:rFonts w:ascii="Arial" w:hAnsi="Arial" w:cs="Arial"/>
          <w:sz w:val="22"/>
          <w:szCs w:val="22"/>
        </w:rPr>
        <w:t xml:space="preserve">for </w:t>
      </w:r>
      <w:r w:rsidR="002E3F09" w:rsidRPr="00F351B5">
        <w:rPr>
          <w:rFonts w:ascii="Arial" w:hAnsi="Arial" w:cs="Arial"/>
          <w:sz w:val="22"/>
          <w:szCs w:val="22"/>
        </w:rPr>
        <w:t xml:space="preserve">addressing systematic heterogeneity is to introduce interaction effects of various exogenous variables. For instance, in the example described above, it is possible to </w:t>
      </w:r>
      <w:proofErr w:type="gramStart"/>
      <w:r w:rsidR="002E3F09" w:rsidRPr="00F351B5">
        <w:rPr>
          <w:rFonts w:ascii="Arial" w:hAnsi="Arial" w:cs="Arial"/>
          <w:sz w:val="22"/>
          <w:szCs w:val="22"/>
        </w:rPr>
        <w:t>interact</w:t>
      </w:r>
      <w:proofErr w:type="gramEnd"/>
      <w:r w:rsidR="002E3F09" w:rsidRPr="00F351B5">
        <w:rPr>
          <w:rFonts w:ascii="Arial" w:hAnsi="Arial" w:cs="Arial"/>
          <w:sz w:val="22"/>
          <w:szCs w:val="22"/>
        </w:rPr>
        <w:t xml:space="preserve"> the transit accessibility variable with “number of household workers” variable. While this will definitely improve the model, it might not always be adequate to capture the </w:t>
      </w:r>
      <w:r w:rsidR="008F4F3D">
        <w:rPr>
          <w:rFonts w:ascii="Arial" w:hAnsi="Arial" w:cs="Arial"/>
          <w:sz w:val="22"/>
          <w:szCs w:val="22"/>
        </w:rPr>
        <w:t>variability in the data</w:t>
      </w:r>
      <w:r w:rsidR="00EC5451">
        <w:rPr>
          <w:rStyle w:val="FootnoteReference"/>
          <w:rFonts w:ascii="Arial" w:hAnsi="Arial" w:cs="Arial"/>
          <w:sz w:val="22"/>
          <w:szCs w:val="22"/>
        </w:rPr>
        <w:footnoteReference w:id="2"/>
      </w:r>
      <w:r w:rsidR="008F4F3D">
        <w:rPr>
          <w:rFonts w:ascii="Arial" w:hAnsi="Arial" w:cs="Arial"/>
          <w:sz w:val="22"/>
          <w:szCs w:val="22"/>
        </w:rPr>
        <w:t xml:space="preserve">. </w:t>
      </w:r>
      <w:r w:rsidR="002E3F09" w:rsidRPr="00F351B5">
        <w:rPr>
          <w:rFonts w:ascii="Arial" w:hAnsi="Arial" w:cs="Arial"/>
          <w:sz w:val="22"/>
          <w:szCs w:val="22"/>
        </w:rPr>
        <w:t>In such context</w:t>
      </w:r>
      <w:r w:rsidR="00C57068" w:rsidRPr="00F351B5">
        <w:rPr>
          <w:rFonts w:ascii="Arial" w:hAnsi="Arial" w:cs="Arial"/>
          <w:sz w:val="22"/>
          <w:szCs w:val="22"/>
        </w:rPr>
        <w:t>s</w:t>
      </w:r>
      <w:r w:rsidR="002E3F09" w:rsidRPr="00F351B5">
        <w:rPr>
          <w:rFonts w:ascii="Arial" w:hAnsi="Arial" w:cs="Arial"/>
          <w:sz w:val="22"/>
          <w:szCs w:val="22"/>
        </w:rPr>
        <w:t>, l</w:t>
      </w:r>
      <w:r w:rsidRPr="00F351B5">
        <w:rPr>
          <w:rFonts w:ascii="Arial" w:hAnsi="Arial" w:cs="Arial"/>
          <w:sz w:val="22"/>
          <w:szCs w:val="22"/>
        </w:rPr>
        <w:t xml:space="preserve">atent class models offer an alternative approach to accommodating </w:t>
      </w:r>
      <w:r w:rsidRPr="00F351B5">
        <w:rPr>
          <w:rFonts w:ascii="Arial" w:hAnsi="Arial" w:cs="Arial"/>
          <w:sz w:val="22"/>
          <w:szCs w:val="22"/>
        </w:rPr>
        <w:lastRenderedPageBreak/>
        <w:t xml:space="preserve">heterogeneity within the systematic component. Recent research </w:t>
      </w:r>
      <w:r w:rsidR="007E567E" w:rsidRPr="00F351B5">
        <w:rPr>
          <w:rFonts w:ascii="Arial" w:hAnsi="Arial" w:cs="Arial"/>
          <w:sz w:val="22"/>
          <w:szCs w:val="22"/>
        </w:rPr>
        <w:t>i</w:t>
      </w:r>
      <w:r w:rsidRPr="00F351B5">
        <w:rPr>
          <w:rFonts w:ascii="Arial" w:hAnsi="Arial" w:cs="Arial"/>
          <w:sz w:val="22"/>
          <w:szCs w:val="22"/>
        </w:rPr>
        <w:t xml:space="preserve">n various transportation fields has seen a revival of interest in the latent class models (Eluru et al. 2012; </w:t>
      </w:r>
      <w:r w:rsidR="00153785">
        <w:rPr>
          <w:rFonts w:ascii="Arial" w:hAnsi="Arial" w:cs="Arial"/>
          <w:sz w:val="22"/>
          <w:szCs w:val="22"/>
        </w:rPr>
        <w:t xml:space="preserve">Yasmin et al. 2014; Sobhani et al. 2014; </w:t>
      </w:r>
      <w:r w:rsidRPr="00F351B5">
        <w:rPr>
          <w:rFonts w:ascii="Arial" w:hAnsi="Arial" w:cs="Arial"/>
          <w:sz w:val="22"/>
          <w:szCs w:val="22"/>
        </w:rPr>
        <w:t xml:space="preserve">Greene and </w:t>
      </w:r>
      <w:proofErr w:type="spellStart"/>
      <w:r w:rsidRPr="00F351B5">
        <w:rPr>
          <w:rFonts w:ascii="Arial" w:hAnsi="Arial" w:cs="Arial"/>
          <w:sz w:val="22"/>
          <w:szCs w:val="22"/>
        </w:rPr>
        <w:t>Hensher</w:t>
      </w:r>
      <w:proofErr w:type="spellEnd"/>
      <w:r w:rsidRPr="00F351B5">
        <w:rPr>
          <w:rFonts w:ascii="Arial" w:hAnsi="Arial" w:cs="Arial"/>
          <w:sz w:val="22"/>
          <w:szCs w:val="22"/>
        </w:rPr>
        <w:t xml:space="preserve"> 2003; Bhat 1997</w:t>
      </w:r>
      <w:r w:rsidR="007E567E" w:rsidRPr="00F351B5">
        <w:rPr>
          <w:rFonts w:ascii="Arial" w:hAnsi="Arial" w:cs="Arial"/>
          <w:sz w:val="22"/>
          <w:szCs w:val="22"/>
        </w:rPr>
        <w:t xml:space="preserve">; </w:t>
      </w:r>
      <w:proofErr w:type="spellStart"/>
      <w:r w:rsidR="007E567E" w:rsidRPr="00F351B5">
        <w:rPr>
          <w:rFonts w:ascii="Arial" w:hAnsi="Arial" w:cs="Arial"/>
          <w:sz w:val="22"/>
          <w:szCs w:val="22"/>
        </w:rPr>
        <w:t>Xie</w:t>
      </w:r>
      <w:proofErr w:type="spellEnd"/>
      <w:r w:rsidR="007E567E" w:rsidRPr="00F351B5">
        <w:rPr>
          <w:rFonts w:ascii="Arial" w:hAnsi="Arial" w:cs="Arial"/>
          <w:sz w:val="22"/>
          <w:szCs w:val="22"/>
        </w:rPr>
        <w:t xml:space="preserve"> et al. 2012</w:t>
      </w:r>
      <w:r w:rsidRPr="00F351B5">
        <w:rPr>
          <w:rFonts w:ascii="Arial" w:hAnsi="Arial" w:cs="Arial"/>
          <w:sz w:val="22"/>
          <w:szCs w:val="22"/>
        </w:rPr>
        <w:t xml:space="preserve">). </w:t>
      </w:r>
      <w:r w:rsidR="00422666" w:rsidRPr="00F351B5">
        <w:rPr>
          <w:rFonts w:ascii="Arial" w:hAnsi="Arial" w:cs="Arial"/>
          <w:sz w:val="22"/>
          <w:szCs w:val="22"/>
        </w:rPr>
        <w:t xml:space="preserve">However, the role of </w:t>
      </w:r>
      <w:r w:rsidR="00CB5AEF" w:rsidRPr="00F351B5">
        <w:rPr>
          <w:rFonts w:ascii="Arial" w:hAnsi="Arial" w:cs="Arial"/>
          <w:sz w:val="22"/>
          <w:szCs w:val="22"/>
        </w:rPr>
        <w:t xml:space="preserve">systematic </w:t>
      </w:r>
      <w:r w:rsidR="00422666" w:rsidRPr="00F351B5">
        <w:rPr>
          <w:rFonts w:ascii="Arial" w:hAnsi="Arial" w:cs="Arial"/>
          <w:sz w:val="22"/>
          <w:szCs w:val="22"/>
        </w:rPr>
        <w:t>heterogeneity in the car ownership context has not been investiga</w:t>
      </w:r>
      <w:r w:rsidR="006857BC">
        <w:rPr>
          <w:rFonts w:ascii="Arial" w:hAnsi="Arial" w:cs="Arial"/>
          <w:sz w:val="22"/>
          <w:szCs w:val="22"/>
        </w:rPr>
        <w:t>ted in the existing literature.</w:t>
      </w:r>
    </w:p>
    <w:p w:rsidR="00954ECF" w:rsidRPr="00F351B5" w:rsidRDefault="005009B1" w:rsidP="000E205F">
      <w:pPr>
        <w:tabs>
          <w:tab w:val="left" w:pos="3677"/>
        </w:tabs>
        <w:rPr>
          <w:rFonts w:ascii="Arial" w:hAnsi="Arial" w:cs="Arial"/>
          <w:b/>
          <w:sz w:val="22"/>
          <w:szCs w:val="22"/>
        </w:rPr>
      </w:pPr>
      <w:bookmarkStart w:id="0" w:name="_Toc292665620"/>
      <w:bookmarkStart w:id="1" w:name="_Toc292697262"/>
      <w:bookmarkStart w:id="2" w:name="_Toc298400860"/>
      <w:r w:rsidRPr="00F351B5">
        <w:rPr>
          <w:rFonts w:ascii="Arial" w:hAnsi="Arial" w:cs="Arial"/>
          <w:b/>
          <w:sz w:val="22"/>
          <w:szCs w:val="22"/>
        </w:rPr>
        <w:t xml:space="preserve">3. </w:t>
      </w:r>
      <w:r w:rsidR="00153785">
        <w:rPr>
          <w:rFonts w:ascii="Arial" w:hAnsi="Arial" w:cs="Arial"/>
          <w:b/>
          <w:sz w:val="22"/>
          <w:szCs w:val="22"/>
        </w:rPr>
        <w:t>Model structure and estimation</w:t>
      </w:r>
    </w:p>
    <w:p w:rsidR="00547624" w:rsidRDefault="00547624" w:rsidP="00547624">
      <w:pPr>
        <w:jc w:val="both"/>
        <w:rPr>
          <w:rFonts w:ascii="Arial" w:hAnsi="Arial" w:cs="Arial"/>
          <w:sz w:val="22"/>
          <w:szCs w:val="22"/>
        </w:rPr>
      </w:pPr>
      <w:r w:rsidRPr="00F351B5">
        <w:rPr>
          <w:rFonts w:ascii="Arial" w:hAnsi="Arial" w:cs="Arial"/>
          <w:sz w:val="22"/>
          <w:szCs w:val="22"/>
        </w:rPr>
        <w:t>The latent class approach recognizes that households can be probabilistically assigned to different behaviourally similar segments as a function of observed attributes (Bhat, 1997; Srinivasan et al. 2009). Since the segments are unobserved to the analyst, they are termed as latent or endogenous. Within each segment, separate vehicle ownership models predict household choice behavior.</w:t>
      </w:r>
      <w:r w:rsidR="00651BA2">
        <w:rPr>
          <w:rFonts w:ascii="Arial" w:hAnsi="Arial" w:cs="Arial"/>
          <w:sz w:val="22"/>
          <w:szCs w:val="22"/>
        </w:rPr>
        <w:t xml:space="preserve"> </w:t>
      </w:r>
      <w:r>
        <w:rPr>
          <w:rFonts w:ascii="Arial" w:hAnsi="Arial" w:cs="Arial"/>
          <w:sz w:val="22"/>
          <w:szCs w:val="22"/>
        </w:rPr>
        <w:t>The mathematical formulations are provided in the Appendix</w:t>
      </w:r>
      <w:r w:rsidR="00233D6A">
        <w:rPr>
          <w:rFonts w:ascii="Arial" w:hAnsi="Arial" w:cs="Arial"/>
          <w:sz w:val="22"/>
          <w:szCs w:val="22"/>
        </w:rPr>
        <w:t xml:space="preserve"> </w:t>
      </w:r>
      <w:r w:rsidR="00BB024C">
        <w:rPr>
          <w:rFonts w:ascii="Arial" w:hAnsi="Arial" w:cs="Arial"/>
          <w:sz w:val="22"/>
          <w:szCs w:val="22"/>
        </w:rPr>
        <w:t>B</w:t>
      </w:r>
      <w:r>
        <w:rPr>
          <w:rFonts w:ascii="Arial" w:hAnsi="Arial" w:cs="Arial"/>
          <w:sz w:val="22"/>
          <w:szCs w:val="22"/>
        </w:rPr>
        <w:t>.</w:t>
      </w:r>
    </w:p>
    <w:p w:rsidR="009731D3" w:rsidRPr="00F351B5" w:rsidRDefault="00547624" w:rsidP="00404879">
      <w:pPr>
        <w:ind w:firstLine="720"/>
        <w:jc w:val="both"/>
        <w:rPr>
          <w:rFonts w:ascii="Arial" w:hAnsi="Arial" w:cs="Arial"/>
          <w:sz w:val="22"/>
          <w:szCs w:val="22"/>
        </w:rPr>
      </w:pPr>
      <w:r w:rsidRPr="00F351B5">
        <w:rPr>
          <w:rFonts w:ascii="Arial" w:hAnsi="Arial" w:cs="Arial"/>
          <w:sz w:val="22"/>
          <w:szCs w:val="22"/>
        </w:rPr>
        <w:t xml:space="preserve">The model estimation process begins with a model considering two segments. The final number of segments is determined by adding one segment at a time until further addition does not enhance intuitive interpretation and data fit (Tang and </w:t>
      </w:r>
      <w:proofErr w:type="spellStart"/>
      <w:r w:rsidRPr="00F351B5">
        <w:rPr>
          <w:rFonts w:ascii="Arial" w:hAnsi="Arial" w:cs="Arial"/>
          <w:sz w:val="22"/>
          <w:szCs w:val="22"/>
        </w:rPr>
        <w:t>Mokhtarian</w:t>
      </w:r>
      <w:proofErr w:type="spellEnd"/>
      <w:r w:rsidRPr="00F351B5">
        <w:rPr>
          <w:rFonts w:ascii="Arial" w:hAnsi="Arial" w:cs="Arial"/>
          <w:sz w:val="22"/>
          <w:szCs w:val="22"/>
        </w:rPr>
        <w:t xml:space="preserve"> 2009; Eluru et al. 2012). The evaluation of the model fit in terms of the appropriate number of segments is based on the Bayesian Information Criterion (BIC)</w:t>
      </w:r>
      <w:r w:rsidRPr="00F351B5">
        <w:rPr>
          <w:rStyle w:val="FootnoteReference"/>
          <w:rFonts w:ascii="Arial" w:hAnsi="Arial" w:cs="Arial"/>
          <w:sz w:val="22"/>
          <w:szCs w:val="22"/>
        </w:rPr>
        <w:footnoteReference w:id="3"/>
      </w:r>
      <w:r w:rsidRPr="00F351B5">
        <w:rPr>
          <w:rFonts w:ascii="Arial" w:hAnsi="Arial" w:cs="Arial"/>
          <w:sz w:val="22"/>
          <w:szCs w:val="22"/>
        </w:rPr>
        <w:t xml:space="preserve">. Estimation of the model is terminated when the increase in the number of segments results in an increase in the BIC value. Finally, the number of segments corresponding to the lowest value of BIC is considered the appropriate number of </w:t>
      </w:r>
      <w:r w:rsidR="00C9177F">
        <w:rPr>
          <w:rFonts w:ascii="Arial" w:hAnsi="Arial" w:cs="Arial"/>
          <w:sz w:val="22"/>
          <w:szCs w:val="22"/>
        </w:rPr>
        <w:t>segments</w:t>
      </w:r>
      <w:r w:rsidRPr="00F351B5">
        <w:rPr>
          <w:rFonts w:ascii="Arial" w:hAnsi="Arial" w:cs="Arial"/>
          <w:i/>
          <w:sz w:val="22"/>
          <w:szCs w:val="22"/>
        </w:rPr>
        <w:t xml:space="preserve">. </w:t>
      </w:r>
      <w:r w:rsidR="00153785">
        <w:rPr>
          <w:rFonts w:ascii="Arial" w:hAnsi="Arial" w:cs="Arial"/>
          <w:sz w:val="22"/>
          <w:szCs w:val="22"/>
        </w:rPr>
        <w:t>T</w:t>
      </w:r>
      <w:r w:rsidRPr="00F351B5">
        <w:rPr>
          <w:rFonts w:ascii="Arial" w:hAnsi="Arial" w:cs="Arial"/>
          <w:sz w:val="22"/>
          <w:szCs w:val="22"/>
        </w:rPr>
        <w:t xml:space="preserve">he decision regarding the optimal number of classes should be taken considering the significance of the number of parameters and the interpretability as well as parsimony of the model (Beckman and </w:t>
      </w:r>
      <w:proofErr w:type="spellStart"/>
      <w:r w:rsidRPr="00F351B5">
        <w:rPr>
          <w:rFonts w:ascii="Arial" w:hAnsi="Arial" w:cs="Arial"/>
          <w:sz w:val="22"/>
          <w:szCs w:val="22"/>
        </w:rPr>
        <w:t>Golias</w:t>
      </w:r>
      <w:proofErr w:type="spellEnd"/>
      <w:r w:rsidRPr="00F351B5">
        <w:rPr>
          <w:rFonts w:ascii="Arial" w:hAnsi="Arial" w:cs="Arial"/>
          <w:sz w:val="22"/>
          <w:szCs w:val="22"/>
        </w:rPr>
        <w:t xml:space="preserve"> 2008; </w:t>
      </w:r>
      <w:proofErr w:type="spellStart"/>
      <w:r w:rsidRPr="00F351B5">
        <w:rPr>
          <w:rFonts w:ascii="Arial" w:hAnsi="Arial" w:cs="Arial"/>
          <w:sz w:val="22"/>
          <w:szCs w:val="22"/>
        </w:rPr>
        <w:t>Bujosa</w:t>
      </w:r>
      <w:proofErr w:type="spellEnd"/>
      <w:r w:rsidRPr="00F351B5">
        <w:rPr>
          <w:rFonts w:ascii="Arial" w:hAnsi="Arial" w:cs="Arial"/>
          <w:sz w:val="22"/>
          <w:szCs w:val="22"/>
        </w:rPr>
        <w:t xml:space="preserve"> et al. 2010). The model estimates provide the </w:t>
      </w:r>
      <w:r w:rsidRPr="00F351B5">
        <w:rPr>
          <w:rFonts w:ascii="Arial" w:hAnsi="Arial" w:cs="Arial"/>
          <w:sz w:val="22"/>
          <w:szCs w:val="22"/>
        </w:rPr>
        <w:lastRenderedPageBreak/>
        <w:t xml:space="preserve">segment characteristics, the segment specific discrete choice model estimates and number of segments. </w:t>
      </w:r>
    </w:p>
    <w:bookmarkEnd w:id="0"/>
    <w:bookmarkEnd w:id="1"/>
    <w:bookmarkEnd w:id="2"/>
    <w:p w:rsidR="00954ECF" w:rsidRPr="00F351B5" w:rsidRDefault="005009B1" w:rsidP="00F351B5">
      <w:pPr>
        <w:jc w:val="both"/>
        <w:rPr>
          <w:rFonts w:ascii="Arial" w:hAnsi="Arial" w:cs="Arial"/>
          <w:b/>
          <w:sz w:val="22"/>
          <w:szCs w:val="22"/>
        </w:rPr>
      </w:pPr>
      <w:r w:rsidRPr="00F351B5">
        <w:rPr>
          <w:rFonts w:ascii="Arial" w:hAnsi="Arial" w:cs="Arial"/>
          <w:b/>
          <w:sz w:val="22"/>
          <w:szCs w:val="22"/>
        </w:rPr>
        <w:t xml:space="preserve">4. </w:t>
      </w:r>
      <w:r w:rsidR="00255BDA" w:rsidRPr="00F351B5">
        <w:rPr>
          <w:rFonts w:ascii="Arial" w:hAnsi="Arial" w:cs="Arial"/>
          <w:b/>
          <w:sz w:val="22"/>
          <w:szCs w:val="22"/>
        </w:rPr>
        <w:t xml:space="preserve">Data </w:t>
      </w:r>
    </w:p>
    <w:p w:rsidR="00954ECF" w:rsidRPr="00F351B5" w:rsidRDefault="00954ECF" w:rsidP="00F351B5">
      <w:pPr>
        <w:jc w:val="both"/>
        <w:rPr>
          <w:rFonts w:ascii="Arial" w:hAnsi="Arial" w:cs="Arial"/>
          <w:sz w:val="22"/>
          <w:szCs w:val="22"/>
        </w:rPr>
      </w:pPr>
      <w:r w:rsidRPr="00F351B5">
        <w:rPr>
          <w:rFonts w:ascii="Arial" w:hAnsi="Arial" w:cs="Arial"/>
          <w:sz w:val="22"/>
          <w:szCs w:val="22"/>
        </w:rPr>
        <w:t xml:space="preserve">The proposed latent </w:t>
      </w:r>
      <w:r w:rsidR="00F5184D" w:rsidRPr="00F351B5">
        <w:rPr>
          <w:rFonts w:ascii="Arial" w:hAnsi="Arial" w:cs="Arial"/>
          <w:sz w:val="22"/>
          <w:szCs w:val="22"/>
        </w:rPr>
        <w:t>segmentation</w:t>
      </w:r>
      <w:r w:rsidRPr="00F351B5">
        <w:rPr>
          <w:rFonts w:ascii="Arial" w:hAnsi="Arial" w:cs="Arial"/>
          <w:sz w:val="22"/>
          <w:szCs w:val="22"/>
        </w:rPr>
        <w:t xml:space="preserve"> models are estimated using data derived from the Origin-Destination (O-D) surveys of Quebec City for the year</w:t>
      </w:r>
      <w:r w:rsidR="00B700B2" w:rsidRPr="00F351B5">
        <w:rPr>
          <w:rFonts w:ascii="Arial" w:hAnsi="Arial" w:cs="Arial"/>
          <w:sz w:val="22"/>
          <w:szCs w:val="22"/>
        </w:rPr>
        <w:t xml:space="preserve"> </w:t>
      </w:r>
      <w:r w:rsidRPr="00F351B5">
        <w:rPr>
          <w:rFonts w:ascii="Arial" w:hAnsi="Arial" w:cs="Arial"/>
          <w:sz w:val="22"/>
          <w:szCs w:val="22"/>
        </w:rPr>
        <w:t xml:space="preserve">2001. </w:t>
      </w:r>
      <w:r w:rsidR="00492311" w:rsidRPr="00F351B5">
        <w:rPr>
          <w:rFonts w:ascii="Arial" w:hAnsi="Arial" w:cs="Arial"/>
          <w:sz w:val="22"/>
          <w:szCs w:val="22"/>
        </w:rPr>
        <w:t>T</w:t>
      </w:r>
      <w:r w:rsidRPr="00F351B5">
        <w:rPr>
          <w:rFonts w:ascii="Arial" w:hAnsi="Arial" w:cs="Arial"/>
          <w:sz w:val="22"/>
          <w:szCs w:val="22"/>
        </w:rPr>
        <w:t xml:space="preserve">he Quebec City database contained a total of 27,822 household data. After removing inconsistent and missing/miscoded values, we were left with 26,362 usable household records. From this, we randomly sampled 5,218 records for estimation and 1,326 records for model validation purpose.  </w:t>
      </w:r>
    </w:p>
    <w:p w:rsidR="0071031F" w:rsidRPr="00F351B5" w:rsidRDefault="00954ECF" w:rsidP="00404879">
      <w:pPr>
        <w:ind w:firstLine="720"/>
        <w:jc w:val="both"/>
        <w:rPr>
          <w:rFonts w:ascii="Arial" w:hAnsi="Arial" w:cs="Arial"/>
          <w:sz w:val="22"/>
          <w:szCs w:val="22"/>
        </w:rPr>
      </w:pPr>
      <w:r w:rsidRPr="00F351B5">
        <w:rPr>
          <w:rFonts w:ascii="Arial" w:hAnsi="Arial" w:cs="Arial"/>
          <w:sz w:val="22"/>
          <w:szCs w:val="22"/>
        </w:rPr>
        <w:t xml:space="preserve">Car ownership levels </w:t>
      </w:r>
      <w:r w:rsidR="00070347">
        <w:rPr>
          <w:rFonts w:ascii="Arial" w:hAnsi="Arial" w:cs="Arial"/>
          <w:sz w:val="22"/>
          <w:szCs w:val="22"/>
        </w:rPr>
        <w:t xml:space="preserve">in the dataset </w:t>
      </w:r>
      <w:r w:rsidRPr="00F351B5">
        <w:rPr>
          <w:rFonts w:ascii="Arial" w:hAnsi="Arial" w:cs="Arial"/>
          <w:sz w:val="22"/>
          <w:szCs w:val="22"/>
        </w:rPr>
        <w:t>were classified as no car, one car, two cars, and three or more cars. The dependent variable was truncated at three because the number of households with more than three automobiles was relatively small in the dataset. Table</w:t>
      </w:r>
      <w:r w:rsidR="00A85FE7" w:rsidRPr="00F351B5">
        <w:rPr>
          <w:rFonts w:ascii="Arial" w:hAnsi="Arial" w:cs="Arial"/>
          <w:sz w:val="22"/>
          <w:szCs w:val="22"/>
        </w:rPr>
        <w:t xml:space="preserve"> 1</w:t>
      </w:r>
      <w:r w:rsidRPr="00F351B5">
        <w:rPr>
          <w:rFonts w:ascii="Arial" w:hAnsi="Arial" w:cs="Arial"/>
          <w:sz w:val="22"/>
          <w:szCs w:val="22"/>
        </w:rPr>
        <w:t xml:space="preserve"> </w:t>
      </w:r>
      <w:r w:rsidR="002D10FC" w:rsidRPr="00F351B5">
        <w:rPr>
          <w:rFonts w:ascii="Arial" w:hAnsi="Arial" w:cs="Arial"/>
          <w:sz w:val="22"/>
          <w:szCs w:val="22"/>
        </w:rPr>
        <w:t xml:space="preserve">provides </w:t>
      </w:r>
      <w:r w:rsidRPr="00F351B5">
        <w:rPr>
          <w:rFonts w:ascii="Arial" w:hAnsi="Arial" w:cs="Arial"/>
          <w:sz w:val="22"/>
          <w:szCs w:val="22"/>
        </w:rPr>
        <w:t xml:space="preserve">a summary of the characteristics of the sample used in this study. The distribution of auto ownership levels in the estimation sample indicate that the number of two or more cars owning households is noticeably higher (42.7%) in Quebec City. From the descriptive analysis, we can observe that about </w:t>
      </w:r>
      <w:r w:rsidR="0043603D" w:rsidRPr="00F351B5">
        <w:rPr>
          <w:rFonts w:ascii="Arial" w:hAnsi="Arial" w:cs="Arial"/>
          <w:sz w:val="22"/>
          <w:szCs w:val="22"/>
        </w:rPr>
        <w:t xml:space="preserve">37 </w:t>
      </w:r>
      <w:r w:rsidRPr="00F351B5">
        <w:rPr>
          <w:rFonts w:ascii="Arial" w:hAnsi="Arial" w:cs="Arial"/>
          <w:sz w:val="22"/>
          <w:szCs w:val="22"/>
        </w:rPr>
        <w:t xml:space="preserve">percent of the households have two or more </w:t>
      </w:r>
      <w:r w:rsidR="0043603D" w:rsidRPr="00F351B5">
        <w:rPr>
          <w:rFonts w:ascii="Arial" w:hAnsi="Arial" w:cs="Arial"/>
          <w:sz w:val="22"/>
          <w:szCs w:val="22"/>
        </w:rPr>
        <w:t xml:space="preserve">full-time </w:t>
      </w:r>
      <w:r w:rsidRPr="00F351B5">
        <w:rPr>
          <w:rFonts w:ascii="Arial" w:hAnsi="Arial" w:cs="Arial"/>
          <w:sz w:val="22"/>
          <w:szCs w:val="22"/>
        </w:rPr>
        <w:t xml:space="preserve">workers, </w:t>
      </w:r>
      <w:r w:rsidR="0043603D" w:rsidRPr="00F351B5">
        <w:rPr>
          <w:rFonts w:ascii="Arial" w:hAnsi="Arial" w:cs="Arial"/>
          <w:sz w:val="22"/>
          <w:szCs w:val="22"/>
        </w:rPr>
        <w:t xml:space="preserve">about 9 percent have one or more part-time workers, </w:t>
      </w:r>
      <w:r w:rsidRPr="00F351B5">
        <w:rPr>
          <w:rFonts w:ascii="Arial" w:hAnsi="Arial" w:cs="Arial"/>
          <w:sz w:val="22"/>
          <w:szCs w:val="22"/>
        </w:rPr>
        <w:t xml:space="preserve">and about 70 percent have two or more license holders. About three-quarters of the households </w:t>
      </w:r>
      <w:r w:rsidR="00A97865" w:rsidRPr="00F351B5">
        <w:rPr>
          <w:rFonts w:ascii="Arial" w:hAnsi="Arial" w:cs="Arial"/>
          <w:sz w:val="22"/>
          <w:szCs w:val="22"/>
        </w:rPr>
        <w:t xml:space="preserve">respectively </w:t>
      </w:r>
      <w:r w:rsidRPr="00F351B5">
        <w:rPr>
          <w:rFonts w:ascii="Arial" w:hAnsi="Arial" w:cs="Arial"/>
          <w:sz w:val="22"/>
          <w:szCs w:val="22"/>
        </w:rPr>
        <w:t xml:space="preserve">have no children and no retirees, and more than two-thirds have no students. </w:t>
      </w:r>
    </w:p>
    <w:p w:rsidR="00954ECF" w:rsidRPr="00F351B5" w:rsidRDefault="005009B1" w:rsidP="00F351B5">
      <w:pPr>
        <w:rPr>
          <w:rFonts w:ascii="Arial" w:hAnsi="Arial" w:cs="Arial"/>
          <w:b/>
          <w:sz w:val="22"/>
          <w:szCs w:val="22"/>
        </w:rPr>
      </w:pPr>
      <w:r w:rsidRPr="00F351B5">
        <w:rPr>
          <w:rFonts w:ascii="Arial" w:hAnsi="Arial" w:cs="Arial"/>
          <w:b/>
          <w:sz w:val="22"/>
          <w:szCs w:val="22"/>
        </w:rPr>
        <w:t xml:space="preserve">5. </w:t>
      </w:r>
      <w:r w:rsidR="00040B9A" w:rsidRPr="00F351B5">
        <w:rPr>
          <w:rFonts w:ascii="Arial" w:hAnsi="Arial" w:cs="Arial"/>
          <w:b/>
          <w:sz w:val="22"/>
          <w:szCs w:val="22"/>
        </w:rPr>
        <w:t>Empirical analysis</w:t>
      </w:r>
    </w:p>
    <w:p w:rsidR="00954ECF" w:rsidRPr="00F351B5" w:rsidRDefault="005009B1" w:rsidP="00F351B5">
      <w:pPr>
        <w:jc w:val="both"/>
        <w:rPr>
          <w:rFonts w:ascii="Arial" w:hAnsi="Arial" w:cs="Arial"/>
          <w:sz w:val="22"/>
          <w:szCs w:val="22"/>
        </w:rPr>
      </w:pPr>
      <w:r w:rsidRPr="00F351B5">
        <w:rPr>
          <w:rFonts w:ascii="Arial" w:hAnsi="Arial" w:cs="Arial"/>
          <w:sz w:val="22"/>
          <w:szCs w:val="22"/>
        </w:rPr>
        <w:t xml:space="preserve">5.1 </w:t>
      </w:r>
      <w:r w:rsidR="00954ECF" w:rsidRPr="00F351B5">
        <w:rPr>
          <w:rFonts w:ascii="Arial" w:hAnsi="Arial" w:cs="Arial"/>
          <w:sz w:val="22"/>
          <w:szCs w:val="22"/>
        </w:rPr>
        <w:t xml:space="preserve">Variables </w:t>
      </w:r>
      <w:r w:rsidR="00040B9A" w:rsidRPr="00F351B5">
        <w:rPr>
          <w:rFonts w:ascii="Arial" w:hAnsi="Arial" w:cs="Arial"/>
          <w:sz w:val="22"/>
          <w:szCs w:val="22"/>
        </w:rPr>
        <w:t>considered</w:t>
      </w:r>
    </w:p>
    <w:p w:rsidR="00954ECF" w:rsidRPr="00F351B5" w:rsidRDefault="00954ECF" w:rsidP="00F351B5">
      <w:pPr>
        <w:jc w:val="both"/>
        <w:rPr>
          <w:rFonts w:ascii="Arial" w:hAnsi="Arial" w:cs="Arial"/>
          <w:sz w:val="22"/>
          <w:szCs w:val="22"/>
        </w:rPr>
      </w:pPr>
      <w:r w:rsidRPr="00F351B5">
        <w:rPr>
          <w:rFonts w:ascii="Arial" w:hAnsi="Arial" w:cs="Arial"/>
          <w:sz w:val="22"/>
          <w:szCs w:val="22"/>
          <w:lang w:val="en-US"/>
        </w:rPr>
        <w:t>The variable</w:t>
      </w:r>
      <w:r w:rsidR="00AB5B8A" w:rsidRPr="00F351B5">
        <w:rPr>
          <w:rFonts w:ascii="Arial" w:hAnsi="Arial" w:cs="Arial"/>
          <w:sz w:val="22"/>
          <w:szCs w:val="22"/>
          <w:lang w:val="en-US"/>
        </w:rPr>
        <w:t>s</w:t>
      </w:r>
      <w:r w:rsidRPr="00F351B5">
        <w:rPr>
          <w:rFonts w:ascii="Arial" w:hAnsi="Arial" w:cs="Arial"/>
          <w:sz w:val="22"/>
          <w:szCs w:val="22"/>
          <w:lang w:val="en-US"/>
        </w:rPr>
        <w:t xml:space="preserve"> considered in our analysis can be broadly categorized into two categories: (1) household socio-demographic characteristics and (2) land use patterns. T</w:t>
      </w:r>
      <w:r w:rsidRPr="00F351B5">
        <w:rPr>
          <w:rFonts w:ascii="Arial" w:hAnsi="Arial" w:cs="Arial"/>
          <w:sz w:val="22"/>
          <w:szCs w:val="22"/>
        </w:rPr>
        <w:t xml:space="preserve">he demographic variables that were employed in our analysis included  number of children, number of employed </w:t>
      </w:r>
      <w:r w:rsidRPr="00F351B5">
        <w:rPr>
          <w:rFonts w:ascii="Arial" w:hAnsi="Arial" w:cs="Arial"/>
          <w:sz w:val="22"/>
          <w:szCs w:val="22"/>
        </w:rPr>
        <w:lastRenderedPageBreak/>
        <w:t>adults</w:t>
      </w:r>
      <w:r w:rsidR="00E57B92" w:rsidRPr="00F351B5">
        <w:rPr>
          <w:rFonts w:ascii="Arial" w:hAnsi="Arial" w:cs="Arial"/>
          <w:sz w:val="22"/>
          <w:szCs w:val="22"/>
        </w:rPr>
        <w:t xml:space="preserve"> (full-time and part-time)</w:t>
      </w:r>
      <w:r w:rsidRPr="00F351B5">
        <w:rPr>
          <w:rFonts w:ascii="Arial" w:hAnsi="Arial" w:cs="Arial"/>
          <w:sz w:val="22"/>
          <w:szCs w:val="22"/>
        </w:rPr>
        <w:t>, presence of executives, number of retirees, number of students</w:t>
      </w:r>
      <w:r w:rsidR="00402623" w:rsidRPr="00F351B5">
        <w:rPr>
          <w:rFonts w:ascii="Arial" w:hAnsi="Arial" w:cs="Arial"/>
          <w:sz w:val="22"/>
          <w:szCs w:val="22"/>
        </w:rPr>
        <w:t>, number of transit pass holders, number of household members</w:t>
      </w:r>
      <w:r w:rsidRPr="00F351B5">
        <w:rPr>
          <w:rFonts w:ascii="Arial" w:hAnsi="Arial" w:cs="Arial"/>
          <w:sz w:val="22"/>
          <w:szCs w:val="22"/>
        </w:rPr>
        <w:t xml:space="preserve"> and number of licensed drivers.</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In order to assess the impact of different land use characteristics on car ownership, </w:t>
      </w:r>
      <w:r w:rsidR="008B74EA" w:rsidRPr="00F351B5">
        <w:rPr>
          <w:rFonts w:ascii="Arial" w:hAnsi="Arial" w:cs="Arial"/>
          <w:sz w:val="22"/>
          <w:szCs w:val="22"/>
        </w:rPr>
        <w:t xml:space="preserve">three </w:t>
      </w:r>
      <w:r w:rsidRPr="00F351B5">
        <w:rPr>
          <w:rFonts w:ascii="Arial" w:hAnsi="Arial" w:cs="Arial"/>
          <w:sz w:val="22"/>
          <w:szCs w:val="22"/>
        </w:rPr>
        <w:t>indicators were used: residential density, entropy index (</w:t>
      </w:r>
      <w:proofErr w:type="spellStart"/>
      <w:r w:rsidRPr="00F351B5">
        <w:rPr>
          <w:rFonts w:ascii="Arial" w:hAnsi="Arial" w:cs="Arial"/>
          <w:sz w:val="22"/>
          <w:szCs w:val="22"/>
        </w:rPr>
        <w:t>EI</w:t>
      </w:r>
      <w:r w:rsidRPr="00F351B5">
        <w:rPr>
          <w:rFonts w:ascii="Arial" w:hAnsi="Arial" w:cs="Arial"/>
          <w:sz w:val="22"/>
          <w:szCs w:val="22"/>
          <w:vertAlign w:val="subscript"/>
        </w:rPr>
        <w:t>j</w:t>
      </w:r>
      <w:proofErr w:type="spellEnd"/>
      <w:r w:rsidRPr="00F351B5">
        <w:rPr>
          <w:rFonts w:ascii="Arial" w:hAnsi="Arial" w:cs="Arial"/>
          <w:sz w:val="22"/>
          <w:szCs w:val="22"/>
        </w:rPr>
        <w:t>) representing land use mix, and transit accessibility</w:t>
      </w:r>
      <w:r w:rsidR="00A43038" w:rsidRPr="00F351B5">
        <w:rPr>
          <w:rFonts w:ascii="Arial" w:hAnsi="Arial" w:cs="Arial"/>
          <w:sz w:val="22"/>
          <w:szCs w:val="22"/>
        </w:rPr>
        <w:t xml:space="preserve"> (</w:t>
      </w:r>
      <w:proofErr w:type="spellStart"/>
      <w:r w:rsidR="00A43038" w:rsidRPr="00F351B5">
        <w:rPr>
          <w:rFonts w:ascii="Arial" w:hAnsi="Arial" w:cs="Arial"/>
          <w:sz w:val="22"/>
          <w:szCs w:val="22"/>
        </w:rPr>
        <w:t>A</w:t>
      </w:r>
      <w:r w:rsidR="00A43038" w:rsidRPr="00F351B5">
        <w:rPr>
          <w:rFonts w:ascii="Arial" w:hAnsi="Arial" w:cs="Arial"/>
          <w:sz w:val="22"/>
          <w:szCs w:val="22"/>
          <w:vertAlign w:val="subscript"/>
        </w:rPr>
        <w:t>j</w:t>
      </w:r>
      <w:proofErr w:type="spellEnd"/>
      <w:r w:rsidR="00A43038" w:rsidRPr="00F351B5">
        <w:rPr>
          <w:rFonts w:ascii="Arial" w:hAnsi="Arial" w:cs="Arial"/>
          <w:sz w:val="22"/>
          <w:szCs w:val="22"/>
        </w:rPr>
        <w:t>)</w:t>
      </w:r>
      <w:r w:rsidRPr="00F351B5">
        <w:rPr>
          <w:rFonts w:ascii="Arial" w:hAnsi="Arial" w:cs="Arial"/>
          <w:sz w:val="22"/>
          <w:szCs w:val="22"/>
        </w:rPr>
        <w:t xml:space="preserve">. For all calculations involving residential density, only residential land use area was used. The entropy index, </w:t>
      </w:r>
      <w:proofErr w:type="spellStart"/>
      <w:r w:rsidRPr="00F351B5">
        <w:rPr>
          <w:rFonts w:ascii="Arial" w:hAnsi="Arial" w:cs="Arial"/>
          <w:sz w:val="22"/>
          <w:szCs w:val="22"/>
        </w:rPr>
        <w:t>EI</w:t>
      </w:r>
      <w:r w:rsidRPr="00F351B5">
        <w:rPr>
          <w:rFonts w:ascii="Arial" w:hAnsi="Arial" w:cs="Arial"/>
          <w:sz w:val="22"/>
          <w:szCs w:val="22"/>
          <w:vertAlign w:val="subscript"/>
        </w:rPr>
        <w:t>j</w:t>
      </w:r>
      <w:proofErr w:type="spellEnd"/>
      <w:r w:rsidRPr="00F351B5">
        <w:rPr>
          <w:rFonts w:ascii="Arial" w:hAnsi="Arial" w:cs="Arial"/>
          <w:sz w:val="22"/>
          <w:szCs w:val="22"/>
        </w:rPr>
        <w:t xml:space="preserve"> is defined as: </w:t>
      </w:r>
      <w:proofErr w:type="spellStart"/>
      <w:r w:rsidRPr="00F351B5">
        <w:rPr>
          <w:rFonts w:ascii="Arial" w:hAnsi="Arial" w:cs="Arial"/>
          <w:sz w:val="22"/>
          <w:szCs w:val="22"/>
        </w:rPr>
        <w:t>EI</w:t>
      </w:r>
      <w:r w:rsidRPr="00F351B5">
        <w:rPr>
          <w:rFonts w:ascii="Arial" w:hAnsi="Arial" w:cs="Arial"/>
          <w:sz w:val="22"/>
          <w:szCs w:val="22"/>
          <w:vertAlign w:val="subscript"/>
        </w:rPr>
        <w:t>j</w:t>
      </w:r>
      <w:proofErr w:type="spellEnd"/>
      <w:r w:rsidRPr="00F351B5">
        <w:rPr>
          <w:rFonts w:ascii="Arial" w:hAnsi="Arial" w:cs="Arial"/>
          <w:sz w:val="22"/>
          <w:szCs w:val="22"/>
        </w:rPr>
        <w:t xml:space="preserve"> = - </w:t>
      </w:r>
      <m:oMath>
        <m:nary>
          <m:naryPr>
            <m:chr m:val="∑"/>
            <m:limLoc m:val="undOvr"/>
            <m:supHide m:val="1"/>
            <m:ctrlPr>
              <w:rPr>
                <w:rFonts w:ascii="Cambria Math" w:hAnsi="Cambria Math" w:cs="Arial"/>
                <w:i/>
                <w:sz w:val="22"/>
                <w:szCs w:val="22"/>
              </w:rPr>
            </m:ctrlPr>
          </m:naryPr>
          <m:sub>
            <m:r>
              <w:rPr>
                <w:rFonts w:ascii="Cambria Math" w:hAnsi="Cambria Math" w:cs="Arial"/>
                <w:sz w:val="22"/>
                <w:szCs w:val="22"/>
              </w:rPr>
              <m:t>k</m:t>
            </m:r>
          </m:sub>
          <m:sup/>
          <m:e>
            <m:f>
              <m:fPr>
                <m:ctrlPr>
                  <w:rPr>
                    <w:rFonts w:ascii="Cambria Math" w:hAnsi="Cambria Math" w:cs="Arial"/>
                    <w:i/>
                    <w:sz w:val="22"/>
                    <w:szCs w:val="22"/>
                  </w:rPr>
                </m:ctrlPr>
              </m:fPr>
              <m:num>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k</m:t>
                    </m:r>
                  </m:sub>
                </m:sSub>
                <m:r>
                  <w:rPr>
                    <w:rFonts w:ascii="Cambria Math" w:hAnsi="Cambria Math" w:cs="Arial"/>
                    <w:sz w:val="22"/>
                    <w:szCs w:val="22"/>
                  </w:rPr>
                  <m:t xml:space="preserve">ln </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k</m:t>
                    </m:r>
                  </m:sub>
                </m:sSub>
                <m:r>
                  <w:rPr>
                    <w:rFonts w:ascii="Cambria Math" w:hAnsi="Cambria Math" w:cs="Arial"/>
                    <w:sz w:val="22"/>
                    <w:szCs w:val="22"/>
                  </w:rPr>
                  <m:t>]</m:t>
                </m:r>
              </m:num>
              <m:den>
                <m:r>
                  <m:rPr>
                    <m:sty m:val="p"/>
                  </m:rPr>
                  <w:rPr>
                    <w:rFonts w:ascii="Cambria Math" w:hAnsi="Cambria Math" w:cs="Arial"/>
                    <w:sz w:val="22"/>
                    <w:szCs w:val="22"/>
                  </w:rPr>
                  <m:t>ln⁡</m:t>
                </m:r>
                <m:r>
                  <w:rPr>
                    <w:rFonts w:ascii="Cambria Math" w:hAnsi="Cambria Math" w:cs="Arial"/>
                    <w:sz w:val="22"/>
                    <w:szCs w:val="22"/>
                  </w:rPr>
                  <m:t>(K)</m:t>
                </m:r>
              </m:den>
            </m:f>
          </m:e>
        </m:nary>
      </m:oMath>
      <w:r w:rsidRPr="00F351B5">
        <w:rPr>
          <w:rFonts w:ascii="Arial" w:hAnsi="Arial" w:cs="Arial"/>
          <w:sz w:val="22"/>
          <w:szCs w:val="22"/>
        </w:rPr>
        <w:t xml:space="preserve">, where: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k</m:t>
            </m:r>
          </m:sub>
        </m:sSub>
      </m:oMath>
      <w:r w:rsidRPr="00F351B5">
        <w:rPr>
          <w:rFonts w:ascii="Arial" w:hAnsi="Arial" w:cs="Arial"/>
          <w:sz w:val="22"/>
          <w:szCs w:val="22"/>
        </w:rPr>
        <w:t xml:space="preserve"> is the proportion of the developed land in the </w:t>
      </w:r>
      <w:proofErr w:type="spellStart"/>
      <w:r w:rsidRPr="00F351B5">
        <w:rPr>
          <w:rFonts w:ascii="Arial" w:hAnsi="Arial" w:cs="Arial"/>
          <w:i/>
          <w:sz w:val="22"/>
          <w:szCs w:val="22"/>
        </w:rPr>
        <w:t>k</w:t>
      </w:r>
      <w:r w:rsidRPr="00F351B5">
        <w:rPr>
          <w:rFonts w:ascii="Arial" w:hAnsi="Arial" w:cs="Arial"/>
          <w:sz w:val="22"/>
          <w:szCs w:val="22"/>
        </w:rPr>
        <w:t>th</w:t>
      </w:r>
      <w:proofErr w:type="spellEnd"/>
      <w:r w:rsidRPr="00F351B5">
        <w:rPr>
          <w:rFonts w:ascii="Arial" w:hAnsi="Arial" w:cs="Arial"/>
          <w:sz w:val="22"/>
          <w:szCs w:val="22"/>
        </w:rPr>
        <w:t xml:space="preserve"> land use type. In our study, five (</w:t>
      </w:r>
      <w:r w:rsidRPr="00F351B5">
        <w:rPr>
          <w:rFonts w:ascii="Arial" w:hAnsi="Arial" w:cs="Arial"/>
          <w:i/>
          <w:sz w:val="22"/>
          <w:szCs w:val="22"/>
        </w:rPr>
        <w:t>K</w:t>
      </w:r>
      <w:r w:rsidRPr="00F351B5">
        <w:rPr>
          <w:rFonts w:ascii="Arial" w:hAnsi="Arial" w:cs="Arial"/>
          <w:sz w:val="22"/>
          <w:szCs w:val="22"/>
        </w:rPr>
        <w:t xml:space="preserve"> = 5) land use types were considered including residential, commercial, industrial, institutional</w:t>
      </w:r>
      <w:r w:rsidR="00DA0176" w:rsidRPr="00F351B5">
        <w:rPr>
          <w:rStyle w:val="FootnoteReference"/>
          <w:rFonts w:ascii="Arial" w:hAnsi="Arial" w:cs="Arial"/>
          <w:sz w:val="22"/>
          <w:szCs w:val="22"/>
        </w:rPr>
        <w:footnoteReference w:id="4"/>
      </w:r>
      <w:r w:rsidRPr="00F351B5">
        <w:rPr>
          <w:rFonts w:ascii="Arial" w:hAnsi="Arial" w:cs="Arial"/>
          <w:sz w:val="22"/>
          <w:szCs w:val="22"/>
        </w:rPr>
        <w:t xml:space="preserve"> and park facilities. The value of this index varies between zero and one (since the measure was normalized </w:t>
      </w:r>
      <w:proofErr w:type="gramStart"/>
      <w:r w:rsidR="00EB5E4E" w:rsidRPr="00F351B5">
        <w:rPr>
          <w:rFonts w:ascii="Arial" w:hAnsi="Arial" w:cs="Arial"/>
          <w:sz w:val="22"/>
          <w:szCs w:val="22"/>
        </w:rPr>
        <w:t xml:space="preserve">by </w:t>
      </w:r>
      <w:proofErr w:type="gramEnd"/>
      <m:oMath>
        <m:r>
          <m:rPr>
            <m:sty m:val="p"/>
          </m:rPr>
          <w:rPr>
            <w:rFonts w:ascii="Cambria Math" w:hAnsi="Cambria Math" w:cs="Arial"/>
            <w:sz w:val="22"/>
            <w:szCs w:val="22"/>
          </w:rPr>
          <m:t>ln⁡(</m:t>
        </m:r>
        <m:r>
          <w:rPr>
            <w:rFonts w:ascii="Cambria Math" w:hAnsi="Cambria Math" w:cs="Arial"/>
            <w:sz w:val="22"/>
            <w:szCs w:val="22"/>
          </w:rPr>
          <m:t>K)</m:t>
        </m:r>
      </m:oMath>
      <w:r w:rsidRPr="00F351B5">
        <w:rPr>
          <w:rFonts w:ascii="Arial" w:hAnsi="Arial" w:cs="Arial"/>
          <w:sz w:val="22"/>
          <w:szCs w:val="22"/>
        </w:rPr>
        <w:t>, zero (no mix) correspond</w:t>
      </w:r>
      <w:r w:rsidR="00FB09D7">
        <w:rPr>
          <w:rFonts w:ascii="Arial" w:hAnsi="Arial" w:cs="Arial"/>
          <w:sz w:val="22"/>
          <w:szCs w:val="22"/>
        </w:rPr>
        <w:t>s</w:t>
      </w:r>
      <w:r w:rsidRPr="00F351B5">
        <w:rPr>
          <w:rFonts w:ascii="Arial" w:hAnsi="Arial" w:cs="Arial"/>
          <w:sz w:val="22"/>
          <w:szCs w:val="22"/>
        </w:rPr>
        <w:t xml:space="preserve"> to a homogenous area characterized by single land use type and one to a perfectly heterogeneous mix</w:t>
      </w:r>
      <w:r w:rsidR="002C57C2" w:rsidRPr="00F351B5">
        <w:rPr>
          <w:rFonts w:ascii="Arial" w:hAnsi="Arial" w:cs="Arial"/>
          <w:sz w:val="22"/>
          <w:szCs w:val="22"/>
        </w:rPr>
        <w:t>)</w:t>
      </w:r>
      <w:r w:rsidRPr="00F351B5">
        <w:rPr>
          <w:rFonts w:ascii="Arial" w:hAnsi="Arial" w:cs="Arial"/>
          <w:sz w:val="22"/>
          <w:szCs w:val="22"/>
        </w:rPr>
        <w:t xml:space="preserve">. This index has been used in numerous studies for measuring land use mix (Chu 2002; </w:t>
      </w:r>
      <w:proofErr w:type="spellStart"/>
      <w:r w:rsidRPr="00F351B5">
        <w:rPr>
          <w:rFonts w:ascii="Arial" w:hAnsi="Arial" w:cs="Arial"/>
          <w:sz w:val="22"/>
          <w:szCs w:val="22"/>
        </w:rPr>
        <w:t>Kockelman</w:t>
      </w:r>
      <w:proofErr w:type="spellEnd"/>
      <w:r w:rsidRPr="00F351B5">
        <w:rPr>
          <w:rFonts w:ascii="Arial" w:hAnsi="Arial" w:cs="Arial"/>
          <w:sz w:val="22"/>
          <w:szCs w:val="22"/>
        </w:rPr>
        <w:t xml:space="preserve"> 1997</w:t>
      </w:r>
      <w:r w:rsidR="00A42C38" w:rsidRPr="00F351B5">
        <w:rPr>
          <w:rFonts w:ascii="Arial" w:hAnsi="Arial" w:cs="Arial"/>
          <w:sz w:val="22"/>
          <w:szCs w:val="22"/>
        </w:rPr>
        <w:t>;</w:t>
      </w:r>
      <w:r w:rsidRPr="00F351B5">
        <w:rPr>
          <w:rFonts w:ascii="Arial" w:hAnsi="Arial" w:cs="Arial"/>
          <w:sz w:val="22"/>
          <w:szCs w:val="22"/>
        </w:rPr>
        <w:t xml:space="preserve"> </w:t>
      </w:r>
      <w:proofErr w:type="spellStart"/>
      <w:r w:rsidRPr="00F351B5">
        <w:rPr>
          <w:rFonts w:ascii="Arial" w:hAnsi="Arial" w:cs="Arial"/>
          <w:sz w:val="22"/>
          <w:szCs w:val="22"/>
        </w:rPr>
        <w:t>Potoglou</w:t>
      </w:r>
      <w:proofErr w:type="spellEnd"/>
      <w:r w:rsidRPr="00F351B5">
        <w:rPr>
          <w:rFonts w:ascii="Arial" w:hAnsi="Arial" w:cs="Arial"/>
          <w:sz w:val="22"/>
          <w:szCs w:val="22"/>
        </w:rPr>
        <w:t xml:space="preserve"> and </w:t>
      </w:r>
      <w:proofErr w:type="spellStart"/>
      <w:r w:rsidRPr="00F351B5">
        <w:rPr>
          <w:rFonts w:ascii="Arial" w:hAnsi="Arial" w:cs="Arial"/>
          <w:sz w:val="22"/>
          <w:szCs w:val="22"/>
        </w:rPr>
        <w:t>Kanaroglou</w:t>
      </w:r>
      <w:proofErr w:type="spellEnd"/>
      <w:r w:rsidRPr="00F351B5">
        <w:rPr>
          <w:rFonts w:ascii="Arial" w:hAnsi="Arial" w:cs="Arial"/>
          <w:sz w:val="22"/>
          <w:szCs w:val="22"/>
        </w:rPr>
        <w:t xml:space="preserve"> 2008</w:t>
      </w:r>
      <w:r w:rsidR="00A42C38" w:rsidRPr="00F351B5">
        <w:rPr>
          <w:rFonts w:ascii="Arial" w:hAnsi="Arial" w:cs="Arial"/>
          <w:sz w:val="22"/>
          <w:szCs w:val="22"/>
        </w:rPr>
        <w:t>;</w:t>
      </w:r>
      <w:r w:rsidRPr="00F351B5">
        <w:rPr>
          <w:rFonts w:ascii="Arial" w:hAnsi="Arial" w:cs="Arial"/>
          <w:sz w:val="22"/>
          <w:szCs w:val="22"/>
        </w:rPr>
        <w:t xml:space="preserve"> Miranda-Moreno et al. 2011).</w:t>
      </w:r>
    </w:p>
    <w:p w:rsidR="00954ECF" w:rsidRPr="00F351B5" w:rsidRDefault="00954ECF" w:rsidP="00F351B5">
      <w:pPr>
        <w:ind w:firstLine="720"/>
        <w:jc w:val="both"/>
        <w:rPr>
          <w:rFonts w:ascii="Arial" w:hAnsi="Arial" w:cs="Arial"/>
          <w:sz w:val="22"/>
          <w:szCs w:val="22"/>
        </w:rPr>
      </w:pPr>
      <w:r w:rsidRPr="00F351B5">
        <w:rPr>
          <w:rFonts w:ascii="Arial" w:hAnsi="Arial" w:cs="Arial"/>
          <w:sz w:val="22"/>
          <w:szCs w:val="22"/>
        </w:rPr>
        <w:t xml:space="preserve">The transit accessibility indicator takes into account </w:t>
      </w:r>
      <w:r w:rsidR="00382AF3" w:rsidRPr="00F351B5">
        <w:rPr>
          <w:rFonts w:ascii="Arial" w:hAnsi="Arial" w:cs="Arial"/>
          <w:sz w:val="22"/>
          <w:szCs w:val="22"/>
        </w:rPr>
        <w:t xml:space="preserve">the </w:t>
      </w:r>
      <w:r w:rsidRPr="00F351B5">
        <w:rPr>
          <w:rFonts w:ascii="Arial" w:hAnsi="Arial" w:cs="Arial"/>
          <w:sz w:val="22"/>
          <w:szCs w:val="22"/>
        </w:rPr>
        <w:t>number of bus lines in the vicinity of the household, distance (in km) from the household to the closest bus stop of each of these lines (</w:t>
      </w:r>
      <m:oMath>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ij</m:t>
            </m:r>
          </m:sub>
        </m:sSub>
      </m:oMath>
      <w:r w:rsidRPr="00F351B5">
        <w:rPr>
          <w:rFonts w:ascii="Arial" w:hAnsi="Arial" w:cs="Arial"/>
          <w:sz w:val="22"/>
          <w:szCs w:val="22"/>
        </w:rPr>
        <w:t>), and the average daily headway for each of these lines (</w:t>
      </w:r>
      <m:oMath>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h</m:t>
                </m:r>
              </m:e>
            </m:acc>
          </m:e>
          <m:sub>
            <m:r>
              <w:rPr>
                <w:rFonts w:ascii="Cambria Math" w:hAnsi="Cambria Math" w:cs="Arial"/>
                <w:sz w:val="22"/>
                <w:szCs w:val="22"/>
              </w:rPr>
              <m:t>i</m:t>
            </m:r>
          </m:sub>
        </m:sSub>
      </m:oMath>
      <w:r w:rsidRPr="00F351B5">
        <w:rPr>
          <w:rFonts w:ascii="Arial" w:hAnsi="Arial" w:cs="Arial"/>
          <w:sz w:val="22"/>
          <w:szCs w:val="22"/>
        </w:rPr>
        <w:t>). The formula for transit accessibility is: A</w:t>
      </w:r>
      <w:r w:rsidRPr="00F351B5">
        <w:rPr>
          <w:rFonts w:ascii="Arial" w:hAnsi="Arial" w:cs="Arial"/>
          <w:sz w:val="22"/>
          <w:szCs w:val="22"/>
          <w:vertAlign w:val="subscript"/>
        </w:rPr>
        <w:t xml:space="preserve">j </w:t>
      </w:r>
      <w:proofErr w:type="gramStart"/>
      <w:r w:rsidRPr="00F351B5">
        <w:rPr>
          <w:rFonts w:ascii="Arial" w:hAnsi="Arial" w:cs="Arial"/>
          <w:sz w:val="22"/>
          <w:szCs w:val="22"/>
        </w:rPr>
        <w:t xml:space="preserve">= </w:t>
      </w:r>
      <w:proofErr w:type="gramEnd"/>
      <m:oMath>
        <m:nary>
          <m:naryPr>
            <m:chr m:val="∑"/>
            <m:limLoc m:val="undOvr"/>
            <m:ctrlPr>
              <w:rPr>
                <w:rFonts w:ascii="Cambria Math" w:hAnsi="Cambria Math" w:cs="Arial"/>
                <w:i/>
                <w:sz w:val="22"/>
                <w:szCs w:val="22"/>
              </w:rPr>
            </m:ctrlPr>
          </m:naryPr>
          <m:sub>
            <m:r>
              <w:rPr>
                <w:rFonts w:ascii="Cambria Math" w:hAnsi="Cambria Math" w:cs="Arial"/>
                <w:sz w:val="22"/>
                <w:szCs w:val="22"/>
              </w:rPr>
              <m:t>i=1</m:t>
            </m:r>
          </m:sub>
          <m:sup>
            <m:r>
              <w:rPr>
                <w:rFonts w:ascii="Cambria Math" w:hAnsi="Cambria Math" w:cs="Arial"/>
                <w:sz w:val="22"/>
                <w:szCs w:val="22"/>
              </w:rPr>
              <m:t>n</m:t>
            </m:r>
          </m:sup>
          <m:e>
            <m:f>
              <m:fPr>
                <m:ctrlPr>
                  <w:rPr>
                    <w:rFonts w:ascii="Cambria Math" w:hAnsi="Cambria Math" w:cs="Arial"/>
                    <w:i/>
                    <w:sz w:val="22"/>
                    <w:szCs w:val="22"/>
                  </w:rPr>
                </m:ctrlPr>
              </m:fPr>
              <m:num>
                <m:r>
                  <w:rPr>
                    <w:rFonts w:ascii="Cambria Math" w:hAnsi="Cambria Math" w:cs="Arial"/>
                    <w:sz w:val="22"/>
                    <w:szCs w:val="22"/>
                  </w:rPr>
                  <m:t>1</m:t>
                </m:r>
              </m:num>
              <m:den>
                <m:sSub>
                  <m:sSubPr>
                    <m:ctrlPr>
                      <w:rPr>
                        <w:rFonts w:ascii="Cambria Math" w:hAnsi="Cambria Math" w:cs="Arial"/>
                        <w:i/>
                        <w:sz w:val="22"/>
                        <w:szCs w:val="22"/>
                      </w:rPr>
                    </m:ctrlPr>
                  </m:sSubPr>
                  <m:e>
                    <m:r>
                      <w:rPr>
                        <w:rFonts w:ascii="Cambria Math" w:hAnsi="Cambria Math" w:cs="Arial"/>
                        <w:sz w:val="22"/>
                        <w:szCs w:val="22"/>
                      </w:rPr>
                      <m:t>d</m:t>
                    </m:r>
                  </m:e>
                  <m:sub>
                    <m:r>
                      <w:rPr>
                        <w:rFonts w:ascii="Cambria Math" w:hAnsi="Cambria Math" w:cs="Arial"/>
                        <w:sz w:val="22"/>
                        <w:szCs w:val="22"/>
                      </w:rPr>
                      <m:t>ij</m:t>
                    </m:r>
                  </m:sub>
                </m:sSub>
                <m:r>
                  <w:rPr>
                    <w:rFonts w:ascii="Cambria Math" w:hAnsi="Cambria Math" w:cs="Arial"/>
                    <w:sz w:val="22"/>
                    <w:szCs w:val="22"/>
                  </w:rPr>
                  <m:t xml:space="preserve">* </m:t>
                </m:r>
                <m:sSub>
                  <m:sSubPr>
                    <m:ctrlPr>
                      <w:rPr>
                        <w:rFonts w:ascii="Cambria Math" w:hAnsi="Cambria Math" w:cs="Arial"/>
                        <w:i/>
                        <w:sz w:val="22"/>
                        <w:szCs w:val="22"/>
                      </w:rPr>
                    </m:ctrlPr>
                  </m:sSubPr>
                  <m:e>
                    <m:acc>
                      <m:accPr>
                        <m:chr m:val="̅"/>
                        <m:ctrlPr>
                          <w:rPr>
                            <w:rFonts w:ascii="Cambria Math" w:hAnsi="Cambria Math" w:cs="Arial"/>
                            <w:i/>
                            <w:sz w:val="22"/>
                            <w:szCs w:val="22"/>
                          </w:rPr>
                        </m:ctrlPr>
                      </m:accPr>
                      <m:e>
                        <m:r>
                          <w:rPr>
                            <w:rFonts w:ascii="Cambria Math" w:hAnsi="Cambria Math" w:cs="Arial"/>
                            <w:sz w:val="22"/>
                            <w:szCs w:val="22"/>
                          </w:rPr>
                          <m:t>h</m:t>
                        </m:r>
                      </m:e>
                    </m:acc>
                  </m:e>
                  <m:sub>
                    <m:r>
                      <w:rPr>
                        <w:rFonts w:ascii="Cambria Math" w:hAnsi="Cambria Math" w:cs="Arial"/>
                        <w:sz w:val="22"/>
                        <w:szCs w:val="22"/>
                      </w:rPr>
                      <m:t>i</m:t>
                    </m:r>
                  </m:sub>
                </m:sSub>
              </m:den>
            </m:f>
          </m:e>
        </m:nary>
      </m:oMath>
      <w:r w:rsidRPr="00F351B5">
        <w:rPr>
          <w:rFonts w:ascii="Arial" w:hAnsi="Arial" w:cs="Arial"/>
          <w:sz w:val="22"/>
          <w:szCs w:val="22"/>
        </w:rPr>
        <w:t>. This means that as the bus-stop distances and/or headways increase, the transit accessibility of household’s decreases</w:t>
      </w:r>
      <w:r w:rsidR="00632853" w:rsidRPr="00F351B5">
        <w:rPr>
          <w:rFonts w:ascii="Arial" w:hAnsi="Arial" w:cs="Arial"/>
          <w:sz w:val="22"/>
          <w:szCs w:val="22"/>
        </w:rPr>
        <w:t xml:space="preserve"> (Miranda-Moreno et al. 2011)</w:t>
      </w:r>
      <w:r w:rsidRPr="00F351B5">
        <w:rPr>
          <w:rFonts w:ascii="Arial" w:hAnsi="Arial" w:cs="Arial"/>
          <w:sz w:val="22"/>
          <w:szCs w:val="22"/>
        </w:rPr>
        <w:t>. On the other hand, a stop being closer or a smaller headway would mean a larger contribution to transit accessibility. This variable was used as a proxy for the level-of-service (LOS) measure of the local public transit system.</w:t>
      </w:r>
    </w:p>
    <w:p w:rsidR="00954ECF" w:rsidRPr="00404879" w:rsidRDefault="00954ECF" w:rsidP="00404879">
      <w:pPr>
        <w:ind w:firstLine="720"/>
        <w:jc w:val="both"/>
        <w:rPr>
          <w:rFonts w:ascii="Arial" w:hAnsi="Arial" w:cs="Arial"/>
          <w:sz w:val="22"/>
          <w:szCs w:val="22"/>
        </w:rPr>
      </w:pPr>
      <w:r w:rsidRPr="00F351B5">
        <w:rPr>
          <w:rFonts w:ascii="Arial" w:hAnsi="Arial" w:cs="Arial"/>
          <w:sz w:val="22"/>
          <w:szCs w:val="22"/>
        </w:rPr>
        <w:lastRenderedPageBreak/>
        <w:t xml:space="preserve">The final specification was based on a systematic process of removing statistically insignificant variables </w:t>
      </w:r>
      <w:r w:rsidR="002A7F1B" w:rsidRPr="00F351B5">
        <w:rPr>
          <w:rFonts w:ascii="Arial" w:hAnsi="Arial" w:cs="Arial"/>
          <w:sz w:val="22"/>
          <w:szCs w:val="22"/>
        </w:rPr>
        <w:t>(</w:t>
      </w:r>
      <w:r w:rsidR="00CD1E46" w:rsidRPr="00F351B5">
        <w:rPr>
          <w:rFonts w:ascii="Arial" w:hAnsi="Arial" w:cs="Arial"/>
          <w:sz w:val="22"/>
          <w:szCs w:val="22"/>
        </w:rPr>
        <w:t>in our analysis we considered 9</w:t>
      </w:r>
      <w:r w:rsidR="00E57B92" w:rsidRPr="00F351B5">
        <w:rPr>
          <w:rFonts w:ascii="Arial" w:hAnsi="Arial" w:cs="Arial"/>
          <w:sz w:val="22"/>
          <w:szCs w:val="22"/>
        </w:rPr>
        <w:t>0</w:t>
      </w:r>
      <w:r w:rsidR="00CD1E46" w:rsidRPr="00F351B5">
        <w:rPr>
          <w:rFonts w:ascii="Arial" w:hAnsi="Arial" w:cs="Arial"/>
          <w:sz w:val="22"/>
          <w:szCs w:val="22"/>
        </w:rPr>
        <w:t xml:space="preserve"> percent</w:t>
      </w:r>
      <w:r w:rsidR="00692C47" w:rsidRPr="00F351B5">
        <w:rPr>
          <w:rFonts w:ascii="Arial" w:hAnsi="Arial" w:cs="Arial"/>
          <w:sz w:val="22"/>
          <w:szCs w:val="22"/>
        </w:rPr>
        <w:t xml:space="preserve"> significance level</w:t>
      </w:r>
      <w:r w:rsidR="00CD1E46" w:rsidRPr="00F351B5">
        <w:rPr>
          <w:rFonts w:ascii="Arial" w:hAnsi="Arial" w:cs="Arial"/>
          <w:sz w:val="22"/>
          <w:szCs w:val="22"/>
        </w:rPr>
        <w:t xml:space="preserve">) </w:t>
      </w:r>
      <w:r w:rsidRPr="00F351B5">
        <w:rPr>
          <w:rFonts w:ascii="Arial" w:hAnsi="Arial" w:cs="Arial"/>
          <w:sz w:val="22"/>
          <w:szCs w:val="22"/>
        </w:rPr>
        <w:t>and combining variables when their effects were not significantly different. The specification process was also guided by prior research, intuitivenes</w:t>
      </w:r>
      <w:r w:rsidR="00404879">
        <w:rPr>
          <w:rFonts w:ascii="Arial" w:hAnsi="Arial" w:cs="Arial"/>
          <w:sz w:val="22"/>
          <w:szCs w:val="22"/>
        </w:rPr>
        <w:t>s and parsimony considerations.</w:t>
      </w:r>
    </w:p>
    <w:p w:rsidR="00954ECF" w:rsidRPr="00F351B5" w:rsidRDefault="005009B1" w:rsidP="00F351B5">
      <w:pPr>
        <w:pStyle w:val="Paragraph"/>
        <w:tabs>
          <w:tab w:val="left" w:pos="8199"/>
        </w:tabs>
        <w:ind w:firstLine="0"/>
        <w:jc w:val="both"/>
        <w:rPr>
          <w:rFonts w:ascii="Arial" w:hAnsi="Arial" w:cs="Arial"/>
          <w:sz w:val="22"/>
          <w:szCs w:val="22"/>
        </w:rPr>
      </w:pPr>
      <w:r w:rsidRPr="00F351B5">
        <w:rPr>
          <w:rFonts w:ascii="Arial" w:hAnsi="Arial" w:cs="Arial"/>
          <w:sz w:val="22"/>
          <w:szCs w:val="22"/>
        </w:rPr>
        <w:t xml:space="preserve">5.2 </w:t>
      </w:r>
      <w:r w:rsidR="0077082D" w:rsidRPr="00F351B5">
        <w:rPr>
          <w:rFonts w:ascii="Arial" w:hAnsi="Arial" w:cs="Arial"/>
          <w:sz w:val="22"/>
          <w:szCs w:val="22"/>
        </w:rPr>
        <w:t>Model specification and performance evaluation</w:t>
      </w:r>
      <w:r w:rsidR="00954ECF" w:rsidRPr="00F351B5">
        <w:rPr>
          <w:rFonts w:ascii="Arial" w:hAnsi="Arial" w:cs="Arial"/>
          <w:sz w:val="22"/>
          <w:szCs w:val="22"/>
        </w:rPr>
        <w:tab/>
      </w:r>
    </w:p>
    <w:p w:rsidR="00954ECF" w:rsidRPr="00F351B5" w:rsidRDefault="00954ECF" w:rsidP="00F351B5">
      <w:pPr>
        <w:pStyle w:val="Paragraph"/>
        <w:ind w:firstLine="0"/>
        <w:jc w:val="both"/>
        <w:rPr>
          <w:rFonts w:ascii="Arial" w:hAnsi="Arial" w:cs="Arial"/>
          <w:sz w:val="22"/>
          <w:szCs w:val="22"/>
        </w:rPr>
      </w:pPr>
      <w:r w:rsidRPr="00F351B5">
        <w:rPr>
          <w:rFonts w:ascii="Arial" w:hAnsi="Arial" w:cs="Arial"/>
          <w:sz w:val="22"/>
          <w:szCs w:val="22"/>
        </w:rPr>
        <w:t xml:space="preserve">In this research, we considered three different model specifications from both ordered and unordered choice mechanism. From the ordered category we estimated: (1) traditional ordered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(OL) model, (2) latent segmentation based ordered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model with two segments (LSOL II) and (3) latent segmentation based ordered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model with three segments (LSOL III). From the unordered category we estimated: (1) traditional multinomial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(MNL) model, (2) latent segmentation based multinomial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model with two segments (LSMNL II) and (3) latent segmentation based multinomial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model with three segments (LSMNL III).  The six models were estimated </w:t>
      </w:r>
      <w:r w:rsidR="009A603A" w:rsidRPr="00F351B5">
        <w:rPr>
          <w:rFonts w:ascii="Arial" w:hAnsi="Arial" w:cs="Arial"/>
          <w:sz w:val="22"/>
          <w:szCs w:val="22"/>
        </w:rPr>
        <w:t>using the car ownership dataset for Quebec City.</w:t>
      </w:r>
    </w:p>
    <w:p w:rsidR="00954ECF" w:rsidRPr="00404879" w:rsidRDefault="00954ECF" w:rsidP="00404879">
      <w:pPr>
        <w:pStyle w:val="Paragraph"/>
        <w:jc w:val="both"/>
        <w:rPr>
          <w:rFonts w:ascii="Arial" w:hAnsi="Arial" w:cs="Arial"/>
          <w:sz w:val="22"/>
          <w:szCs w:val="22"/>
        </w:rPr>
      </w:pPr>
      <w:r w:rsidRPr="00F351B5">
        <w:rPr>
          <w:rFonts w:ascii="Arial" w:hAnsi="Arial" w:cs="Arial"/>
          <w:sz w:val="22"/>
          <w:szCs w:val="22"/>
        </w:rPr>
        <w:t>Prior to discussing the model results</w:t>
      </w:r>
      <w:r w:rsidR="00382AF3" w:rsidRPr="00F351B5">
        <w:rPr>
          <w:rFonts w:ascii="Arial" w:hAnsi="Arial" w:cs="Arial"/>
          <w:sz w:val="22"/>
          <w:szCs w:val="22"/>
        </w:rPr>
        <w:t>,</w:t>
      </w:r>
      <w:r w:rsidRPr="00F351B5">
        <w:rPr>
          <w:rFonts w:ascii="Arial" w:hAnsi="Arial" w:cs="Arial"/>
          <w:sz w:val="22"/>
          <w:szCs w:val="22"/>
        </w:rPr>
        <w:t xml:space="preserve"> we compare the performance of the OL, LSOL II and LSOL III models as well as the MNL, LSMNL II and LSMNL III models. These models are not nested within each other. Hence, for evaluating their performance, we employ the</w:t>
      </w:r>
      <w:r w:rsidR="00517427" w:rsidRPr="00F351B5">
        <w:rPr>
          <w:rFonts w:ascii="Arial" w:hAnsi="Arial" w:cs="Arial"/>
          <w:sz w:val="22"/>
          <w:szCs w:val="22"/>
        </w:rPr>
        <w:t xml:space="preserve"> Bayesian Information Criterion (BIC)</w:t>
      </w:r>
      <w:r w:rsidR="00AA56E2" w:rsidRPr="00F351B5">
        <w:rPr>
          <w:rFonts w:ascii="Arial" w:hAnsi="Arial" w:cs="Arial"/>
          <w:sz w:val="22"/>
          <w:szCs w:val="22"/>
        </w:rPr>
        <w:t xml:space="preserve"> measure</w:t>
      </w:r>
      <w:r w:rsidR="00517427" w:rsidRPr="00F351B5">
        <w:rPr>
          <w:rFonts w:ascii="Arial" w:hAnsi="Arial" w:cs="Arial"/>
          <w:sz w:val="22"/>
          <w:szCs w:val="22"/>
        </w:rPr>
        <w:t>.</w:t>
      </w:r>
      <w:r w:rsidR="00F31634" w:rsidRPr="00F351B5">
        <w:rPr>
          <w:rFonts w:ascii="Arial" w:hAnsi="Arial" w:cs="Arial"/>
          <w:sz w:val="22"/>
          <w:szCs w:val="22"/>
        </w:rPr>
        <w:t xml:space="preserve"> </w:t>
      </w:r>
      <w:r w:rsidRPr="00F351B5">
        <w:rPr>
          <w:rFonts w:ascii="Arial" w:hAnsi="Arial" w:cs="Arial"/>
          <w:bCs/>
          <w:sz w:val="22"/>
          <w:szCs w:val="22"/>
        </w:rPr>
        <w:t xml:space="preserve">The model with the lowest value of BIC is preferred. </w:t>
      </w:r>
      <w:r w:rsidRPr="00F351B5">
        <w:rPr>
          <w:rFonts w:ascii="Arial" w:hAnsi="Arial" w:cs="Arial"/>
          <w:sz w:val="22"/>
          <w:szCs w:val="22"/>
        </w:rPr>
        <w:t>The BIC values for the final specifications of the OL, LSOL II and LSOL III</w:t>
      </w:r>
      <w:r w:rsidR="00B478F1" w:rsidRPr="00F351B5">
        <w:rPr>
          <w:rFonts w:ascii="Arial" w:hAnsi="Arial" w:cs="Arial"/>
          <w:sz w:val="22"/>
          <w:szCs w:val="22"/>
        </w:rPr>
        <w:t>,</w:t>
      </w:r>
      <w:r w:rsidRPr="00F351B5">
        <w:rPr>
          <w:rFonts w:ascii="Arial" w:hAnsi="Arial" w:cs="Arial"/>
          <w:sz w:val="22"/>
          <w:szCs w:val="22"/>
        </w:rPr>
        <w:t xml:space="preserve"> MNL, LSMNL II and LSMNL III models are </w:t>
      </w:r>
      <w:r w:rsidR="00B478F1" w:rsidRPr="00F351B5">
        <w:rPr>
          <w:rFonts w:ascii="Arial" w:hAnsi="Arial" w:cs="Arial"/>
          <w:sz w:val="22"/>
          <w:szCs w:val="22"/>
        </w:rPr>
        <w:t>7</w:t>
      </w:r>
      <w:r w:rsidR="00610B3B" w:rsidRPr="00F351B5">
        <w:rPr>
          <w:rFonts w:ascii="Arial" w:hAnsi="Arial" w:cs="Arial"/>
          <w:sz w:val="22"/>
          <w:szCs w:val="22"/>
        </w:rPr>
        <w:t>3</w:t>
      </w:r>
      <w:r w:rsidR="00527E22" w:rsidRPr="00F351B5">
        <w:rPr>
          <w:rFonts w:ascii="Arial" w:hAnsi="Arial" w:cs="Arial"/>
          <w:sz w:val="22"/>
          <w:szCs w:val="22"/>
        </w:rPr>
        <w:t>98</w:t>
      </w:r>
      <w:r w:rsidR="00B478F1" w:rsidRPr="00F351B5">
        <w:rPr>
          <w:rFonts w:ascii="Arial" w:hAnsi="Arial" w:cs="Arial"/>
          <w:sz w:val="22"/>
          <w:szCs w:val="22"/>
        </w:rPr>
        <w:t xml:space="preserve">, </w:t>
      </w:r>
      <w:r w:rsidR="00B478F1" w:rsidRPr="00B60EF1">
        <w:rPr>
          <w:rFonts w:ascii="Arial" w:hAnsi="Arial" w:cs="Arial"/>
          <w:sz w:val="22"/>
          <w:szCs w:val="22"/>
          <w:u w:val="single"/>
        </w:rPr>
        <w:t>7</w:t>
      </w:r>
      <w:r w:rsidR="00EC6CE9" w:rsidRPr="00B60EF1">
        <w:rPr>
          <w:rFonts w:ascii="Arial" w:hAnsi="Arial" w:cs="Arial"/>
          <w:sz w:val="22"/>
          <w:szCs w:val="22"/>
          <w:u w:val="single"/>
        </w:rPr>
        <w:t>2</w:t>
      </w:r>
      <w:r w:rsidR="00527E22" w:rsidRPr="00B60EF1">
        <w:rPr>
          <w:rFonts w:ascii="Arial" w:hAnsi="Arial" w:cs="Arial"/>
          <w:sz w:val="22"/>
          <w:szCs w:val="22"/>
          <w:u w:val="single"/>
        </w:rPr>
        <w:t>98</w:t>
      </w:r>
      <w:r w:rsidR="00B478F1" w:rsidRPr="00F351B5">
        <w:rPr>
          <w:rFonts w:ascii="Arial" w:hAnsi="Arial" w:cs="Arial"/>
          <w:sz w:val="22"/>
          <w:szCs w:val="22"/>
        </w:rPr>
        <w:t xml:space="preserve">, </w:t>
      </w:r>
      <w:r w:rsidR="00D0425B" w:rsidRPr="00F351B5">
        <w:rPr>
          <w:rFonts w:ascii="Arial" w:hAnsi="Arial" w:cs="Arial"/>
          <w:sz w:val="22"/>
          <w:szCs w:val="22"/>
        </w:rPr>
        <w:t>9063</w:t>
      </w:r>
      <w:r w:rsidR="00B478F1" w:rsidRPr="00F351B5">
        <w:rPr>
          <w:rFonts w:ascii="Arial" w:hAnsi="Arial" w:cs="Arial"/>
          <w:sz w:val="22"/>
          <w:szCs w:val="22"/>
        </w:rPr>
        <w:t xml:space="preserve">, </w:t>
      </w:r>
      <w:r w:rsidRPr="00F351B5">
        <w:rPr>
          <w:rFonts w:ascii="Arial" w:hAnsi="Arial" w:cs="Arial"/>
          <w:sz w:val="22"/>
          <w:szCs w:val="22"/>
        </w:rPr>
        <w:t>74</w:t>
      </w:r>
      <w:r w:rsidR="004B4FFA" w:rsidRPr="00F351B5">
        <w:rPr>
          <w:rFonts w:ascii="Arial" w:hAnsi="Arial" w:cs="Arial"/>
          <w:sz w:val="22"/>
          <w:szCs w:val="22"/>
        </w:rPr>
        <w:t>69</w:t>
      </w:r>
      <w:r w:rsidR="00C057B0" w:rsidRPr="00F351B5">
        <w:rPr>
          <w:rFonts w:ascii="Arial" w:hAnsi="Arial" w:cs="Arial"/>
          <w:sz w:val="22"/>
          <w:szCs w:val="22"/>
        </w:rPr>
        <w:t xml:space="preserve">, </w:t>
      </w:r>
      <w:r w:rsidR="00C057B0" w:rsidRPr="00B60EF1">
        <w:rPr>
          <w:rFonts w:ascii="Arial" w:hAnsi="Arial" w:cs="Arial"/>
          <w:sz w:val="22"/>
          <w:szCs w:val="22"/>
          <w:u w:val="single"/>
        </w:rPr>
        <w:t>72</w:t>
      </w:r>
      <w:r w:rsidR="004B4FFA" w:rsidRPr="00B60EF1">
        <w:rPr>
          <w:rFonts w:ascii="Arial" w:hAnsi="Arial" w:cs="Arial"/>
          <w:sz w:val="22"/>
          <w:szCs w:val="22"/>
          <w:u w:val="single"/>
        </w:rPr>
        <w:t>19</w:t>
      </w:r>
      <w:r w:rsidRPr="00F351B5">
        <w:rPr>
          <w:rFonts w:ascii="Arial" w:hAnsi="Arial" w:cs="Arial"/>
          <w:sz w:val="22"/>
          <w:szCs w:val="22"/>
        </w:rPr>
        <w:t xml:space="preserve"> and 10334, respectively. These test statistics clearly prove </w:t>
      </w:r>
      <w:r w:rsidR="004A38E3" w:rsidRPr="00F351B5">
        <w:rPr>
          <w:rFonts w:ascii="Arial" w:hAnsi="Arial" w:cs="Arial"/>
          <w:sz w:val="22"/>
          <w:szCs w:val="22"/>
        </w:rPr>
        <w:t xml:space="preserve">that </w:t>
      </w:r>
      <w:r w:rsidRPr="00F351B5">
        <w:rPr>
          <w:rFonts w:ascii="Arial" w:hAnsi="Arial" w:cs="Arial"/>
          <w:sz w:val="22"/>
          <w:szCs w:val="22"/>
        </w:rPr>
        <w:t>the specifications with two segments (LSOL II and LSMNL II) outperform all the other models</w:t>
      </w:r>
      <w:r w:rsidR="00C057B0" w:rsidRPr="00F351B5">
        <w:rPr>
          <w:rFonts w:ascii="Arial" w:hAnsi="Arial" w:cs="Arial"/>
          <w:sz w:val="22"/>
          <w:szCs w:val="22"/>
        </w:rPr>
        <w:t xml:space="preserve"> within their respective regimes</w:t>
      </w:r>
      <w:r w:rsidRPr="00F351B5">
        <w:rPr>
          <w:rFonts w:ascii="Arial" w:hAnsi="Arial" w:cs="Arial"/>
          <w:sz w:val="22"/>
          <w:szCs w:val="22"/>
        </w:rPr>
        <w:t xml:space="preserve">. </w:t>
      </w:r>
      <w:r w:rsidR="007C1FCB" w:rsidRPr="00F351B5">
        <w:rPr>
          <w:rFonts w:ascii="Arial" w:hAnsi="Arial" w:cs="Arial"/>
          <w:sz w:val="22"/>
          <w:szCs w:val="22"/>
        </w:rPr>
        <w:t xml:space="preserve">Moreover, if more than two classes are included in the model, the third group represent only a small portion of the total households </w:t>
      </w:r>
      <w:r w:rsidR="00DA0176" w:rsidRPr="00F351B5">
        <w:rPr>
          <w:rFonts w:ascii="Arial" w:hAnsi="Arial" w:cs="Arial"/>
          <w:sz w:val="22"/>
          <w:szCs w:val="22"/>
        </w:rPr>
        <w:t>and thus does not yield any interpretable segment characteristics</w:t>
      </w:r>
      <w:r w:rsidR="007C1FCB" w:rsidRPr="00F351B5">
        <w:rPr>
          <w:rFonts w:ascii="Arial" w:hAnsi="Arial" w:cs="Arial"/>
          <w:sz w:val="22"/>
          <w:szCs w:val="22"/>
        </w:rPr>
        <w:t xml:space="preserve">. </w:t>
      </w:r>
      <w:r w:rsidR="008F7187">
        <w:rPr>
          <w:rFonts w:ascii="Arial" w:hAnsi="Arial" w:cs="Arial"/>
          <w:sz w:val="22"/>
          <w:szCs w:val="22"/>
        </w:rPr>
        <w:t>Moreover, t</w:t>
      </w:r>
      <w:r w:rsidR="00B478F1" w:rsidRPr="00F351B5">
        <w:rPr>
          <w:rFonts w:ascii="Arial" w:hAnsi="Arial" w:cs="Arial"/>
          <w:sz w:val="22"/>
          <w:szCs w:val="22"/>
        </w:rPr>
        <w:t>he</w:t>
      </w:r>
      <w:r w:rsidR="00AA56E2" w:rsidRPr="00F351B5">
        <w:rPr>
          <w:rFonts w:ascii="Arial" w:hAnsi="Arial" w:cs="Arial"/>
          <w:sz w:val="22"/>
          <w:szCs w:val="22"/>
        </w:rPr>
        <w:t xml:space="preserve"> LSMNL II has </w:t>
      </w:r>
      <w:r w:rsidR="00B478F1" w:rsidRPr="00F351B5">
        <w:rPr>
          <w:rFonts w:ascii="Arial" w:hAnsi="Arial" w:cs="Arial"/>
          <w:sz w:val="22"/>
          <w:szCs w:val="22"/>
        </w:rPr>
        <w:t xml:space="preserve">the </w:t>
      </w:r>
      <w:r w:rsidR="00AA56E2" w:rsidRPr="00F351B5">
        <w:rPr>
          <w:rFonts w:ascii="Arial" w:hAnsi="Arial" w:cs="Arial"/>
          <w:sz w:val="22"/>
          <w:szCs w:val="22"/>
        </w:rPr>
        <w:t>lowe</w:t>
      </w:r>
      <w:r w:rsidR="00B478F1" w:rsidRPr="00F351B5">
        <w:rPr>
          <w:rFonts w:ascii="Arial" w:hAnsi="Arial" w:cs="Arial"/>
          <w:sz w:val="22"/>
          <w:szCs w:val="22"/>
        </w:rPr>
        <w:t>st</w:t>
      </w:r>
      <w:r w:rsidR="00AA56E2" w:rsidRPr="00F351B5">
        <w:rPr>
          <w:rFonts w:ascii="Arial" w:hAnsi="Arial" w:cs="Arial"/>
          <w:sz w:val="22"/>
          <w:szCs w:val="22"/>
        </w:rPr>
        <w:t xml:space="preserve"> BIC value indicating that it fits the data better than the LSOL II model. </w:t>
      </w:r>
      <w:r w:rsidR="009F301C" w:rsidRPr="00F351B5">
        <w:rPr>
          <w:rFonts w:ascii="Arial" w:hAnsi="Arial" w:cs="Arial"/>
          <w:sz w:val="22"/>
          <w:szCs w:val="22"/>
        </w:rPr>
        <w:lastRenderedPageBreak/>
        <w:t>These results provide strong evidence in favour of our hypothesis that car ownership of households can be better investigated through segmentation of households.</w:t>
      </w:r>
      <w:r w:rsidR="004D65F8">
        <w:rPr>
          <w:rFonts w:ascii="Arial" w:hAnsi="Arial" w:cs="Arial"/>
          <w:sz w:val="22"/>
          <w:szCs w:val="22"/>
        </w:rPr>
        <w:t xml:space="preserve"> </w:t>
      </w:r>
      <w:r w:rsidR="004D65F8" w:rsidRPr="00F351B5">
        <w:rPr>
          <w:rFonts w:ascii="Arial" w:hAnsi="Arial" w:cs="Arial"/>
          <w:sz w:val="22"/>
          <w:szCs w:val="22"/>
        </w:rPr>
        <w:t>From here on, we restrict ourselves to the discussion of only the LSOL II and LSMNL II models.</w:t>
      </w:r>
      <w:r w:rsidR="00BB024C">
        <w:rPr>
          <w:rFonts w:ascii="Arial" w:hAnsi="Arial" w:cs="Arial"/>
          <w:sz w:val="22"/>
          <w:szCs w:val="22"/>
        </w:rPr>
        <w:t xml:space="preserve"> The results for the traditional models are presented in Appendix C.</w:t>
      </w:r>
    </w:p>
    <w:p w:rsidR="00954ECF" w:rsidRPr="00F351B5" w:rsidRDefault="005009B1" w:rsidP="00F351B5">
      <w:pPr>
        <w:jc w:val="both"/>
        <w:rPr>
          <w:rFonts w:ascii="Arial" w:hAnsi="Arial" w:cs="Arial"/>
          <w:sz w:val="22"/>
          <w:szCs w:val="22"/>
        </w:rPr>
      </w:pPr>
      <w:r w:rsidRPr="00F351B5">
        <w:rPr>
          <w:rFonts w:ascii="Arial" w:hAnsi="Arial" w:cs="Arial"/>
          <w:sz w:val="22"/>
          <w:szCs w:val="22"/>
        </w:rPr>
        <w:t xml:space="preserve">5.3 </w:t>
      </w:r>
      <w:r w:rsidR="008A507D" w:rsidRPr="00F351B5">
        <w:rPr>
          <w:rFonts w:ascii="Arial" w:hAnsi="Arial" w:cs="Arial"/>
          <w:sz w:val="22"/>
          <w:szCs w:val="22"/>
        </w:rPr>
        <w:t>Behavioral interpretation</w:t>
      </w:r>
    </w:p>
    <w:p w:rsidR="002D5BD2" w:rsidRPr="00F351B5" w:rsidRDefault="00954ECF" w:rsidP="00F351B5">
      <w:pPr>
        <w:jc w:val="both"/>
        <w:rPr>
          <w:rFonts w:ascii="Arial" w:hAnsi="Arial" w:cs="Arial"/>
          <w:sz w:val="22"/>
          <w:szCs w:val="22"/>
        </w:rPr>
      </w:pPr>
      <w:r w:rsidRPr="00F351B5">
        <w:rPr>
          <w:rFonts w:ascii="Arial" w:hAnsi="Arial" w:cs="Arial"/>
          <w:sz w:val="22"/>
          <w:szCs w:val="22"/>
        </w:rPr>
        <w:t xml:space="preserve">Prior to discussing the impact of various coefficients on segmentation and car ownership, it is important to discuss the overall segmentation characteristics. The model estimations can be used to generate information regarding: (1) percentage household share across the two segments and (2) overall car ownership level shares within each segment. These estimates are provided in Table </w:t>
      </w:r>
      <w:r w:rsidR="00A85FE7" w:rsidRPr="00F351B5">
        <w:rPr>
          <w:rFonts w:ascii="Arial" w:hAnsi="Arial" w:cs="Arial"/>
          <w:sz w:val="22"/>
          <w:szCs w:val="22"/>
        </w:rPr>
        <w:t>2</w:t>
      </w:r>
      <w:r w:rsidRPr="00F351B5">
        <w:rPr>
          <w:rFonts w:ascii="Arial" w:hAnsi="Arial" w:cs="Arial"/>
          <w:sz w:val="22"/>
          <w:szCs w:val="22"/>
        </w:rPr>
        <w:t xml:space="preserve">. </w:t>
      </w:r>
      <w:r w:rsidR="002D5BD2" w:rsidRPr="00F351B5">
        <w:rPr>
          <w:rFonts w:ascii="Arial" w:hAnsi="Arial" w:cs="Arial"/>
          <w:sz w:val="22"/>
          <w:szCs w:val="22"/>
        </w:rPr>
        <w:t xml:space="preserve">Strikingly, we notice that the various measures computed for the LSOL II and LSMNL II exhibit very similar trends. In fact, the similarity across the ordered and unordered models confirms the presence of segmentation in the sample population.  </w:t>
      </w:r>
    </w:p>
    <w:p w:rsidR="00954ECF" w:rsidRPr="00F351B5" w:rsidRDefault="002D5BD2" w:rsidP="00404879">
      <w:pPr>
        <w:ind w:firstLine="720"/>
        <w:jc w:val="both"/>
        <w:rPr>
          <w:rFonts w:ascii="Arial" w:hAnsi="Arial" w:cs="Arial"/>
          <w:sz w:val="22"/>
          <w:szCs w:val="22"/>
        </w:rPr>
      </w:pPr>
      <w:r w:rsidRPr="00F351B5">
        <w:rPr>
          <w:rFonts w:ascii="Arial" w:hAnsi="Arial" w:cs="Arial"/>
          <w:sz w:val="22"/>
          <w:szCs w:val="22"/>
        </w:rPr>
        <w:t>In the two models</w:t>
      </w:r>
      <w:r w:rsidR="004060F6" w:rsidRPr="00F351B5">
        <w:rPr>
          <w:rFonts w:ascii="Arial" w:hAnsi="Arial" w:cs="Arial"/>
          <w:sz w:val="22"/>
          <w:szCs w:val="22"/>
        </w:rPr>
        <w:t>, the</w:t>
      </w:r>
      <w:r w:rsidR="00954ECF" w:rsidRPr="00F351B5">
        <w:rPr>
          <w:rFonts w:ascii="Arial" w:hAnsi="Arial" w:cs="Arial"/>
          <w:sz w:val="22"/>
          <w:szCs w:val="22"/>
        </w:rPr>
        <w:t xml:space="preserve"> likelihood of households being assigned to segment 1 is substantially higher than the likelihood of being assigned to segment 2. Further, the car ownership probabilities for households, conditional on their belonging to a particular segment, indicate that the two segments exhibit </w:t>
      </w:r>
      <w:r w:rsidRPr="00F351B5">
        <w:rPr>
          <w:rFonts w:ascii="Arial" w:hAnsi="Arial" w:cs="Arial"/>
          <w:sz w:val="22"/>
          <w:szCs w:val="22"/>
        </w:rPr>
        <w:t xml:space="preserve">very </w:t>
      </w:r>
      <w:r w:rsidR="00954ECF" w:rsidRPr="00F351B5">
        <w:rPr>
          <w:rFonts w:ascii="Arial" w:hAnsi="Arial" w:cs="Arial"/>
          <w:sz w:val="22"/>
          <w:szCs w:val="22"/>
        </w:rPr>
        <w:t>distinct car ownership profiles. The households allocated to segment 1 are less likely to own zero cars (only 7% or 8%) whereas the households assigned to segment 2 are less likely to own 3 or more cars (only 2%). We also estimate</w:t>
      </w:r>
      <w:r w:rsidR="000C3000">
        <w:rPr>
          <w:rFonts w:ascii="Arial" w:hAnsi="Arial" w:cs="Arial"/>
          <w:sz w:val="22"/>
          <w:szCs w:val="22"/>
        </w:rPr>
        <w:t>d</w:t>
      </w:r>
      <w:r w:rsidR="00954ECF" w:rsidRPr="00F351B5">
        <w:rPr>
          <w:rFonts w:ascii="Arial" w:hAnsi="Arial" w:cs="Arial"/>
          <w:sz w:val="22"/>
          <w:szCs w:val="22"/>
        </w:rPr>
        <w:t xml:space="preserve"> the mean values of the segmentation variables within each segment to characterize and explain each segment more intuitively (Table </w:t>
      </w:r>
      <w:r w:rsidR="00A85FE7" w:rsidRPr="00F351B5">
        <w:rPr>
          <w:rFonts w:ascii="Arial" w:hAnsi="Arial" w:cs="Arial"/>
          <w:sz w:val="22"/>
          <w:szCs w:val="22"/>
        </w:rPr>
        <w:t>2</w:t>
      </w:r>
      <w:r w:rsidR="00AA56E2" w:rsidRPr="00F351B5">
        <w:rPr>
          <w:rFonts w:ascii="Arial" w:hAnsi="Arial" w:cs="Arial"/>
          <w:sz w:val="22"/>
          <w:szCs w:val="22"/>
        </w:rPr>
        <w:t>, see Bhat 1997 for details on computing these means</w:t>
      </w:r>
      <w:r w:rsidR="00954ECF" w:rsidRPr="00F351B5">
        <w:rPr>
          <w:rFonts w:ascii="Arial" w:hAnsi="Arial" w:cs="Arial"/>
          <w:sz w:val="22"/>
          <w:szCs w:val="22"/>
        </w:rPr>
        <w:t xml:space="preserve">). </w:t>
      </w:r>
      <w:r w:rsidRPr="00F351B5">
        <w:rPr>
          <w:rFonts w:ascii="Arial" w:hAnsi="Arial" w:cs="Arial"/>
          <w:sz w:val="22"/>
          <w:szCs w:val="22"/>
        </w:rPr>
        <w:t>Based on the</w:t>
      </w:r>
      <w:r w:rsidR="00B115BD">
        <w:rPr>
          <w:rFonts w:ascii="Arial" w:hAnsi="Arial" w:cs="Arial"/>
          <w:sz w:val="22"/>
          <w:szCs w:val="22"/>
        </w:rPr>
        <w:t xml:space="preserve"> differences in </w:t>
      </w:r>
      <w:r w:rsidR="00727733">
        <w:rPr>
          <w:rFonts w:ascii="Arial" w:hAnsi="Arial" w:cs="Arial"/>
          <w:sz w:val="22"/>
          <w:szCs w:val="22"/>
        </w:rPr>
        <w:t xml:space="preserve">the mean values of the </w:t>
      </w:r>
      <w:r w:rsidR="00B115BD">
        <w:rPr>
          <w:rFonts w:ascii="Arial" w:hAnsi="Arial" w:cs="Arial"/>
          <w:sz w:val="22"/>
          <w:szCs w:val="22"/>
        </w:rPr>
        <w:t>segmentation variables</w:t>
      </w:r>
      <w:r w:rsidR="001E7BAA" w:rsidRPr="00F351B5">
        <w:rPr>
          <w:rFonts w:ascii="Arial" w:hAnsi="Arial" w:cs="Arial"/>
          <w:sz w:val="22"/>
          <w:szCs w:val="22"/>
        </w:rPr>
        <w:t>,</w:t>
      </w:r>
      <w:r w:rsidRPr="00F351B5">
        <w:rPr>
          <w:rFonts w:ascii="Arial" w:hAnsi="Arial" w:cs="Arial"/>
          <w:sz w:val="22"/>
          <w:szCs w:val="22"/>
        </w:rPr>
        <w:t xml:space="preserve"> </w:t>
      </w:r>
      <w:r w:rsidR="00727733">
        <w:rPr>
          <w:rFonts w:ascii="Arial" w:hAnsi="Arial" w:cs="Arial"/>
          <w:sz w:val="22"/>
          <w:szCs w:val="22"/>
        </w:rPr>
        <w:t xml:space="preserve">we can observe that the variables transit accessibility and transit pass holders offer the most substantial differences across the two segments. Hence, we employ these two variables to characterize our segments: </w:t>
      </w:r>
      <w:r w:rsidR="00954ECF" w:rsidRPr="00F351B5">
        <w:rPr>
          <w:rFonts w:ascii="Arial" w:hAnsi="Arial" w:cs="Arial"/>
          <w:sz w:val="22"/>
          <w:szCs w:val="22"/>
        </w:rPr>
        <w:t xml:space="preserve">segment 1 as </w:t>
      </w:r>
      <w:r w:rsidR="00B115BD" w:rsidRPr="009B5323">
        <w:rPr>
          <w:rFonts w:ascii="Arial" w:hAnsi="Arial" w:cs="Arial"/>
          <w:i/>
          <w:sz w:val="22"/>
          <w:szCs w:val="22"/>
        </w:rPr>
        <w:t xml:space="preserve">transit </w:t>
      </w:r>
      <w:proofErr w:type="gramStart"/>
      <w:r w:rsidR="00B115BD" w:rsidRPr="009B5323">
        <w:rPr>
          <w:rFonts w:ascii="Arial" w:hAnsi="Arial" w:cs="Arial"/>
          <w:i/>
          <w:sz w:val="22"/>
          <w:szCs w:val="22"/>
        </w:rPr>
        <w:t>averse</w:t>
      </w:r>
      <w:proofErr w:type="gramEnd"/>
      <w:r w:rsidR="00B115BD" w:rsidRPr="009B5323">
        <w:rPr>
          <w:rFonts w:ascii="Arial" w:hAnsi="Arial" w:cs="Arial"/>
          <w:i/>
          <w:sz w:val="22"/>
          <w:szCs w:val="22"/>
        </w:rPr>
        <w:t xml:space="preserve"> (TA)</w:t>
      </w:r>
      <w:r w:rsidR="00B115BD">
        <w:rPr>
          <w:rFonts w:ascii="Arial" w:hAnsi="Arial" w:cs="Arial"/>
          <w:sz w:val="22"/>
          <w:szCs w:val="22"/>
        </w:rPr>
        <w:t xml:space="preserve"> </w:t>
      </w:r>
      <w:r w:rsidR="00954ECF" w:rsidRPr="00F351B5">
        <w:rPr>
          <w:rFonts w:ascii="Arial" w:hAnsi="Arial" w:cs="Arial"/>
          <w:sz w:val="22"/>
          <w:szCs w:val="22"/>
        </w:rPr>
        <w:t>and segment 2 as</w:t>
      </w:r>
      <w:r w:rsidR="00C909F8">
        <w:rPr>
          <w:rFonts w:ascii="Arial" w:hAnsi="Arial" w:cs="Arial"/>
          <w:sz w:val="22"/>
          <w:szCs w:val="22"/>
        </w:rPr>
        <w:t xml:space="preserve"> </w:t>
      </w:r>
      <w:r w:rsidR="005C36D6" w:rsidRPr="009B5323">
        <w:rPr>
          <w:rFonts w:ascii="Arial" w:hAnsi="Arial" w:cs="Arial"/>
          <w:i/>
          <w:sz w:val="22"/>
          <w:szCs w:val="22"/>
        </w:rPr>
        <w:t>transit friendly (TF)</w:t>
      </w:r>
      <w:r w:rsidR="00954ECF" w:rsidRPr="00F351B5">
        <w:rPr>
          <w:rFonts w:ascii="Arial" w:hAnsi="Arial" w:cs="Arial"/>
          <w:sz w:val="22"/>
          <w:szCs w:val="22"/>
        </w:rPr>
        <w:t>.</w:t>
      </w:r>
      <w:r w:rsidR="00B115BD">
        <w:rPr>
          <w:rFonts w:ascii="Arial" w:hAnsi="Arial" w:cs="Arial"/>
          <w:sz w:val="22"/>
          <w:szCs w:val="22"/>
        </w:rPr>
        <w:t xml:space="preserve"> </w:t>
      </w:r>
    </w:p>
    <w:p w:rsidR="00954ECF" w:rsidRPr="00F351B5" w:rsidRDefault="005009B1" w:rsidP="00F351B5">
      <w:pPr>
        <w:jc w:val="both"/>
        <w:rPr>
          <w:rFonts w:ascii="Arial" w:hAnsi="Arial" w:cs="Arial"/>
          <w:sz w:val="22"/>
          <w:szCs w:val="22"/>
        </w:rPr>
      </w:pPr>
      <w:r w:rsidRPr="00F351B5">
        <w:rPr>
          <w:rFonts w:ascii="Arial" w:hAnsi="Arial" w:cs="Arial"/>
          <w:sz w:val="22"/>
          <w:szCs w:val="22"/>
        </w:rPr>
        <w:lastRenderedPageBreak/>
        <w:t xml:space="preserve">5.4 </w:t>
      </w:r>
      <w:r w:rsidR="00954ECF" w:rsidRPr="00F351B5">
        <w:rPr>
          <w:rFonts w:ascii="Arial" w:hAnsi="Arial" w:cs="Arial"/>
          <w:sz w:val="22"/>
          <w:szCs w:val="22"/>
        </w:rPr>
        <w:t xml:space="preserve">Estimation </w:t>
      </w:r>
      <w:r w:rsidR="003B1DAC" w:rsidRPr="00F351B5">
        <w:rPr>
          <w:rFonts w:ascii="Arial" w:hAnsi="Arial" w:cs="Arial"/>
          <w:sz w:val="22"/>
          <w:szCs w:val="22"/>
        </w:rPr>
        <w:t>results</w:t>
      </w:r>
    </w:p>
    <w:p w:rsidR="00954ECF" w:rsidRPr="00F351B5" w:rsidRDefault="005009B1" w:rsidP="00F351B5">
      <w:pPr>
        <w:jc w:val="both"/>
        <w:rPr>
          <w:rFonts w:ascii="Arial" w:hAnsi="Arial" w:cs="Arial"/>
          <w:i/>
          <w:sz w:val="22"/>
          <w:szCs w:val="22"/>
        </w:rPr>
      </w:pPr>
      <w:r w:rsidRPr="00F351B5">
        <w:rPr>
          <w:rFonts w:ascii="Arial" w:hAnsi="Arial" w:cs="Arial"/>
          <w:i/>
          <w:sz w:val="22"/>
          <w:szCs w:val="22"/>
        </w:rPr>
        <w:t xml:space="preserve">5.4.1 </w:t>
      </w:r>
      <w:r w:rsidR="00954ECF" w:rsidRPr="00F351B5">
        <w:rPr>
          <w:rFonts w:ascii="Arial" w:hAnsi="Arial" w:cs="Arial"/>
          <w:i/>
          <w:sz w:val="22"/>
          <w:szCs w:val="22"/>
        </w:rPr>
        <w:t>Latent segmentation component</w:t>
      </w:r>
    </w:p>
    <w:p w:rsidR="00954ECF" w:rsidRPr="00F351B5" w:rsidRDefault="00954ECF" w:rsidP="00F351B5">
      <w:pPr>
        <w:pStyle w:val="Paragraph"/>
        <w:ind w:firstLine="0"/>
        <w:jc w:val="both"/>
        <w:rPr>
          <w:rFonts w:ascii="Arial" w:hAnsi="Arial" w:cs="Arial"/>
          <w:sz w:val="22"/>
          <w:szCs w:val="22"/>
        </w:rPr>
      </w:pPr>
      <w:r w:rsidRPr="00F351B5">
        <w:rPr>
          <w:rFonts w:ascii="Arial" w:hAnsi="Arial" w:cs="Arial"/>
          <w:sz w:val="22"/>
          <w:szCs w:val="22"/>
        </w:rPr>
        <w:t xml:space="preserve">The LSOL II and LSMNL II model estimation results, for the segmentation component and the car ownership components for the two segments </w:t>
      </w:r>
      <w:r w:rsidR="00A85FE7" w:rsidRPr="00F351B5">
        <w:rPr>
          <w:rFonts w:ascii="Arial" w:hAnsi="Arial" w:cs="Arial"/>
          <w:sz w:val="22"/>
          <w:szCs w:val="22"/>
        </w:rPr>
        <w:t xml:space="preserve">for Quebec City </w:t>
      </w:r>
      <w:r w:rsidRPr="00F351B5">
        <w:rPr>
          <w:rFonts w:ascii="Arial" w:hAnsi="Arial" w:cs="Arial"/>
          <w:sz w:val="22"/>
          <w:szCs w:val="22"/>
        </w:rPr>
        <w:t xml:space="preserve">are presented in Table </w:t>
      </w:r>
      <w:r w:rsidR="00A85FE7" w:rsidRPr="00F351B5">
        <w:rPr>
          <w:rFonts w:ascii="Arial" w:hAnsi="Arial" w:cs="Arial"/>
          <w:sz w:val="22"/>
          <w:szCs w:val="22"/>
        </w:rPr>
        <w:t>3.</w:t>
      </w:r>
      <w:r w:rsidR="00C37093" w:rsidRPr="00F351B5">
        <w:rPr>
          <w:rFonts w:ascii="Arial" w:hAnsi="Arial" w:cs="Arial"/>
          <w:sz w:val="22"/>
          <w:szCs w:val="22"/>
        </w:rPr>
        <w:t xml:space="preserve"> </w:t>
      </w:r>
      <w:r w:rsidR="00F95641" w:rsidRPr="00F351B5">
        <w:rPr>
          <w:rFonts w:ascii="Arial" w:hAnsi="Arial" w:cs="Arial"/>
          <w:sz w:val="22"/>
          <w:szCs w:val="22"/>
        </w:rPr>
        <w:t xml:space="preserve">In the following discussion, we </w:t>
      </w:r>
      <w:r w:rsidR="002D050D" w:rsidRPr="00F351B5">
        <w:rPr>
          <w:rFonts w:ascii="Arial" w:hAnsi="Arial" w:cs="Arial"/>
          <w:sz w:val="22"/>
          <w:szCs w:val="22"/>
        </w:rPr>
        <w:t>discuss</w:t>
      </w:r>
      <w:r w:rsidR="00F95641" w:rsidRPr="00F351B5">
        <w:rPr>
          <w:rFonts w:ascii="Arial" w:hAnsi="Arial" w:cs="Arial"/>
          <w:sz w:val="22"/>
          <w:szCs w:val="22"/>
        </w:rPr>
        <w:t xml:space="preserve"> the variable effects on car ownership for the LSOL II and LSMNL II model </w:t>
      </w:r>
      <w:r w:rsidR="009F17C8" w:rsidRPr="00F351B5">
        <w:rPr>
          <w:rFonts w:ascii="Arial" w:hAnsi="Arial" w:cs="Arial"/>
          <w:sz w:val="22"/>
          <w:szCs w:val="22"/>
        </w:rPr>
        <w:t>simultaneously</w:t>
      </w:r>
      <w:r w:rsidR="00F95641" w:rsidRPr="00F351B5">
        <w:rPr>
          <w:rFonts w:ascii="Arial" w:hAnsi="Arial" w:cs="Arial"/>
          <w:sz w:val="22"/>
          <w:szCs w:val="22"/>
        </w:rPr>
        <w:t>.</w:t>
      </w:r>
    </w:p>
    <w:p w:rsidR="00954ECF" w:rsidRPr="00F351B5" w:rsidRDefault="00954ECF" w:rsidP="00F351B5">
      <w:pPr>
        <w:pStyle w:val="Paragraph"/>
        <w:jc w:val="both"/>
        <w:rPr>
          <w:rFonts w:ascii="Arial" w:hAnsi="Arial" w:cs="Arial"/>
          <w:sz w:val="22"/>
          <w:szCs w:val="22"/>
        </w:rPr>
      </w:pPr>
      <w:r w:rsidRPr="00F351B5">
        <w:rPr>
          <w:rFonts w:ascii="Arial" w:hAnsi="Arial" w:cs="Arial"/>
          <w:sz w:val="22"/>
          <w:szCs w:val="22"/>
        </w:rPr>
        <w:t xml:space="preserve"> The latent segmentation component determines the probability that a household is assigned to one of the two segments</w:t>
      </w:r>
      <w:r w:rsidR="00A7145B">
        <w:rPr>
          <w:rFonts w:ascii="Arial" w:hAnsi="Arial" w:cs="Arial"/>
          <w:sz w:val="22"/>
          <w:szCs w:val="22"/>
        </w:rPr>
        <w:t xml:space="preserve"> identified</w:t>
      </w:r>
      <w:r w:rsidR="00C61375" w:rsidRPr="00F351B5">
        <w:rPr>
          <w:rFonts w:ascii="Arial" w:hAnsi="Arial" w:cs="Arial"/>
          <w:sz w:val="22"/>
          <w:szCs w:val="22"/>
        </w:rPr>
        <w:t xml:space="preserve">. </w:t>
      </w:r>
      <w:r w:rsidRPr="00F351B5">
        <w:rPr>
          <w:rFonts w:ascii="Arial" w:hAnsi="Arial" w:cs="Arial"/>
          <w:sz w:val="22"/>
          <w:szCs w:val="22"/>
        </w:rPr>
        <w:t xml:space="preserve">In our empirical analysis, </w:t>
      </w:r>
      <w:r w:rsidR="003670D9">
        <w:rPr>
          <w:rFonts w:ascii="Arial" w:hAnsi="Arial" w:cs="Arial"/>
          <w:sz w:val="22"/>
          <w:szCs w:val="22"/>
        </w:rPr>
        <w:t>Segment-1</w:t>
      </w:r>
      <w:r w:rsidR="003670D9" w:rsidRPr="00F351B5">
        <w:rPr>
          <w:rFonts w:ascii="Arial" w:hAnsi="Arial" w:cs="Arial"/>
          <w:sz w:val="22"/>
          <w:szCs w:val="22"/>
        </w:rPr>
        <w:t xml:space="preserve"> </w:t>
      </w:r>
      <w:r w:rsidRPr="00F351B5">
        <w:rPr>
          <w:rFonts w:ascii="Arial" w:hAnsi="Arial" w:cs="Arial"/>
          <w:sz w:val="22"/>
          <w:szCs w:val="22"/>
        </w:rPr>
        <w:t xml:space="preserve">is chosen to be the base and the coefficients presented in the table correspond to the propensity for being a part of </w:t>
      </w:r>
      <w:r w:rsidR="00DF3542" w:rsidRPr="00F351B5">
        <w:rPr>
          <w:rFonts w:ascii="Arial" w:hAnsi="Arial" w:cs="Arial"/>
          <w:sz w:val="22"/>
          <w:szCs w:val="22"/>
        </w:rPr>
        <w:t xml:space="preserve">the </w:t>
      </w:r>
      <w:r w:rsidR="003670D9">
        <w:rPr>
          <w:rFonts w:ascii="Arial" w:hAnsi="Arial" w:cs="Arial"/>
          <w:sz w:val="22"/>
          <w:szCs w:val="22"/>
        </w:rPr>
        <w:t>Segment-2</w:t>
      </w:r>
      <w:r w:rsidRPr="00F351B5">
        <w:rPr>
          <w:rFonts w:ascii="Arial" w:hAnsi="Arial" w:cs="Arial"/>
          <w:sz w:val="22"/>
          <w:szCs w:val="22"/>
        </w:rPr>
        <w:t xml:space="preserve">. The constant term clearly indicates a larger likelihood for households being part of </w:t>
      </w:r>
      <w:r w:rsidR="003670D9">
        <w:rPr>
          <w:rFonts w:ascii="Arial" w:hAnsi="Arial" w:cs="Arial"/>
          <w:sz w:val="22"/>
          <w:szCs w:val="22"/>
        </w:rPr>
        <w:t>Segment-1</w:t>
      </w:r>
      <w:r w:rsidRPr="00F351B5">
        <w:rPr>
          <w:rFonts w:ascii="Arial" w:hAnsi="Arial" w:cs="Arial"/>
          <w:sz w:val="22"/>
          <w:szCs w:val="22"/>
        </w:rPr>
        <w:t>. We found that the segment</w:t>
      </w:r>
      <w:r w:rsidR="00AA56E2" w:rsidRPr="00F351B5">
        <w:rPr>
          <w:rFonts w:ascii="Arial" w:hAnsi="Arial" w:cs="Arial"/>
          <w:sz w:val="22"/>
          <w:szCs w:val="22"/>
        </w:rPr>
        <w:t xml:space="preserve"> share</w:t>
      </w:r>
      <w:r w:rsidRPr="00F351B5">
        <w:rPr>
          <w:rFonts w:ascii="Arial" w:hAnsi="Arial" w:cs="Arial"/>
          <w:sz w:val="22"/>
          <w:szCs w:val="22"/>
        </w:rPr>
        <w:t xml:space="preserve"> </w:t>
      </w:r>
      <w:r w:rsidR="00B62B76" w:rsidRPr="00F351B5">
        <w:rPr>
          <w:rFonts w:ascii="Arial" w:hAnsi="Arial" w:cs="Arial"/>
          <w:sz w:val="22"/>
          <w:szCs w:val="22"/>
        </w:rPr>
        <w:t>is influenced</w:t>
      </w:r>
      <w:r w:rsidRPr="00F351B5">
        <w:rPr>
          <w:rFonts w:ascii="Arial" w:hAnsi="Arial" w:cs="Arial"/>
          <w:sz w:val="22"/>
          <w:szCs w:val="22"/>
        </w:rPr>
        <w:t xml:space="preserve"> by socio-demographic characteristics of household as well as land-use patterns. The attributes include: transit accessibility, entropy index, number of transit pass holders, number of household members and if any employed member of the household holds an executive position.</w:t>
      </w:r>
    </w:p>
    <w:p w:rsidR="00954ECF" w:rsidRPr="00404879" w:rsidRDefault="000A5C62" w:rsidP="00404879">
      <w:pPr>
        <w:pStyle w:val="Paragraph"/>
        <w:jc w:val="both"/>
        <w:rPr>
          <w:rFonts w:ascii="Arial" w:hAnsi="Arial" w:cs="Arial"/>
          <w:sz w:val="22"/>
          <w:szCs w:val="22"/>
        </w:rPr>
      </w:pPr>
      <w:r w:rsidRPr="00F351B5">
        <w:rPr>
          <w:rFonts w:ascii="Arial" w:hAnsi="Arial" w:cs="Arial"/>
          <w:sz w:val="22"/>
          <w:szCs w:val="22"/>
        </w:rPr>
        <w:t xml:space="preserve">For all </w:t>
      </w:r>
      <w:r w:rsidR="00066038" w:rsidRPr="00F351B5">
        <w:rPr>
          <w:rFonts w:ascii="Arial" w:hAnsi="Arial" w:cs="Arial"/>
          <w:sz w:val="22"/>
          <w:szCs w:val="22"/>
        </w:rPr>
        <w:t xml:space="preserve">segmentation </w:t>
      </w:r>
      <w:r w:rsidRPr="00F351B5">
        <w:rPr>
          <w:rFonts w:ascii="Arial" w:hAnsi="Arial" w:cs="Arial"/>
          <w:sz w:val="22"/>
          <w:szCs w:val="22"/>
        </w:rPr>
        <w:t xml:space="preserve">variables, both systems offer similar behavior. </w:t>
      </w:r>
      <w:r w:rsidR="00066038" w:rsidRPr="00F351B5">
        <w:rPr>
          <w:rFonts w:ascii="Arial" w:hAnsi="Arial" w:cs="Arial"/>
          <w:sz w:val="22"/>
          <w:szCs w:val="22"/>
        </w:rPr>
        <w:t xml:space="preserve">An increase in transit accessibility is likely to increase the probability that the household is part of </w:t>
      </w:r>
      <w:r w:rsidR="00E00140">
        <w:rPr>
          <w:rFonts w:ascii="Arial" w:hAnsi="Arial" w:cs="Arial"/>
          <w:sz w:val="22"/>
          <w:szCs w:val="22"/>
        </w:rPr>
        <w:t>Segment-2</w:t>
      </w:r>
      <w:r w:rsidR="00066038" w:rsidRPr="00F351B5">
        <w:rPr>
          <w:rFonts w:ascii="Arial" w:hAnsi="Arial" w:cs="Arial"/>
          <w:sz w:val="22"/>
          <w:szCs w:val="22"/>
        </w:rPr>
        <w:t xml:space="preserve">. </w:t>
      </w:r>
      <w:r w:rsidR="00954ECF" w:rsidRPr="00F351B5">
        <w:rPr>
          <w:rFonts w:ascii="Arial" w:hAnsi="Arial" w:cs="Arial"/>
          <w:sz w:val="22"/>
          <w:szCs w:val="22"/>
        </w:rPr>
        <w:t>With increase in the land use mix</w:t>
      </w:r>
      <w:r w:rsidR="00E214E5" w:rsidRPr="00F351B5">
        <w:rPr>
          <w:rFonts w:ascii="Arial" w:hAnsi="Arial" w:cs="Arial"/>
          <w:sz w:val="22"/>
          <w:szCs w:val="22"/>
        </w:rPr>
        <w:t>,</w:t>
      </w:r>
      <w:r w:rsidR="00954ECF" w:rsidRPr="00F351B5">
        <w:rPr>
          <w:rFonts w:ascii="Arial" w:hAnsi="Arial" w:cs="Arial"/>
          <w:sz w:val="22"/>
          <w:szCs w:val="22"/>
        </w:rPr>
        <w:t xml:space="preserve"> represented by the entropy index, the likelihood of assigning the household</w:t>
      </w:r>
      <w:r w:rsidR="00BF07AE" w:rsidRPr="00F351B5">
        <w:rPr>
          <w:rFonts w:ascii="Arial" w:hAnsi="Arial" w:cs="Arial"/>
          <w:sz w:val="22"/>
          <w:szCs w:val="22"/>
        </w:rPr>
        <w:t>s</w:t>
      </w:r>
      <w:r w:rsidR="00954ECF" w:rsidRPr="00F351B5">
        <w:rPr>
          <w:rFonts w:ascii="Arial" w:hAnsi="Arial" w:cs="Arial"/>
          <w:sz w:val="22"/>
          <w:szCs w:val="22"/>
        </w:rPr>
        <w:t xml:space="preserve"> to </w:t>
      </w:r>
      <w:r w:rsidR="00311476">
        <w:rPr>
          <w:rFonts w:ascii="Arial" w:hAnsi="Arial" w:cs="Arial"/>
          <w:sz w:val="22"/>
          <w:szCs w:val="22"/>
        </w:rPr>
        <w:t>Segment-</w:t>
      </w:r>
      <w:r w:rsidR="001B05D2">
        <w:rPr>
          <w:rFonts w:ascii="Arial" w:hAnsi="Arial" w:cs="Arial"/>
          <w:sz w:val="22"/>
          <w:szCs w:val="22"/>
        </w:rPr>
        <w:t>2</w:t>
      </w:r>
      <w:r w:rsidR="00311476" w:rsidRPr="00F351B5">
        <w:rPr>
          <w:rFonts w:ascii="Arial" w:hAnsi="Arial" w:cs="Arial"/>
          <w:sz w:val="22"/>
          <w:szCs w:val="22"/>
        </w:rPr>
        <w:t xml:space="preserve"> </w:t>
      </w:r>
      <w:r w:rsidR="00954ECF" w:rsidRPr="00F351B5">
        <w:rPr>
          <w:rFonts w:ascii="Arial" w:hAnsi="Arial" w:cs="Arial"/>
          <w:sz w:val="22"/>
          <w:szCs w:val="22"/>
        </w:rPr>
        <w:t>increases. Higher values of the entropy index imply that household members have the option to easily access many activities and amenities by walking or biking in addition to riding transit, thereby minimizing their need to procure and use cars (</w:t>
      </w:r>
      <w:proofErr w:type="spellStart"/>
      <w:r w:rsidR="00954ECF" w:rsidRPr="00F351B5">
        <w:rPr>
          <w:rFonts w:ascii="Arial" w:hAnsi="Arial" w:cs="Arial"/>
          <w:sz w:val="22"/>
          <w:szCs w:val="22"/>
        </w:rPr>
        <w:t>Cervero</w:t>
      </w:r>
      <w:proofErr w:type="spellEnd"/>
      <w:r w:rsidR="00954ECF" w:rsidRPr="00F351B5">
        <w:rPr>
          <w:rFonts w:ascii="Arial" w:hAnsi="Arial" w:cs="Arial"/>
          <w:sz w:val="22"/>
          <w:szCs w:val="22"/>
        </w:rPr>
        <w:t xml:space="preserve"> and </w:t>
      </w:r>
      <w:proofErr w:type="spellStart"/>
      <w:r w:rsidR="00954ECF" w:rsidRPr="00F351B5">
        <w:rPr>
          <w:rFonts w:ascii="Arial" w:hAnsi="Arial" w:cs="Arial"/>
          <w:sz w:val="22"/>
          <w:szCs w:val="22"/>
        </w:rPr>
        <w:t>Kockelman</w:t>
      </w:r>
      <w:proofErr w:type="spellEnd"/>
      <w:r w:rsidR="00954ECF" w:rsidRPr="00F351B5">
        <w:rPr>
          <w:rFonts w:ascii="Arial" w:hAnsi="Arial" w:cs="Arial"/>
          <w:sz w:val="22"/>
          <w:szCs w:val="22"/>
        </w:rPr>
        <w:t xml:space="preserve"> 1997; Hess and Ong 2002). Again, the higher the number of transit-pass holders in a household, the higher is the likelihood for assigning the household to </w:t>
      </w:r>
      <w:r w:rsidR="00311476">
        <w:rPr>
          <w:rFonts w:ascii="Arial" w:hAnsi="Arial" w:cs="Arial"/>
          <w:sz w:val="22"/>
          <w:szCs w:val="22"/>
        </w:rPr>
        <w:t>Segment-2</w:t>
      </w:r>
      <w:r w:rsidR="00954ECF" w:rsidRPr="00F351B5">
        <w:rPr>
          <w:rFonts w:ascii="Arial" w:hAnsi="Arial" w:cs="Arial"/>
          <w:sz w:val="22"/>
          <w:szCs w:val="22"/>
        </w:rPr>
        <w:t xml:space="preserve">. </w:t>
      </w:r>
      <w:r w:rsidR="00063DDA" w:rsidRPr="00F351B5">
        <w:rPr>
          <w:rFonts w:ascii="Arial" w:hAnsi="Arial" w:cs="Arial"/>
          <w:sz w:val="22"/>
          <w:szCs w:val="22"/>
        </w:rPr>
        <w:t xml:space="preserve">Interestingly, households with two or more than two members were </w:t>
      </w:r>
      <w:r w:rsidR="00D624BA">
        <w:rPr>
          <w:rFonts w:ascii="Arial" w:hAnsi="Arial" w:cs="Arial"/>
          <w:sz w:val="22"/>
          <w:szCs w:val="22"/>
        </w:rPr>
        <w:t xml:space="preserve">also </w:t>
      </w:r>
      <w:r w:rsidR="00063DDA" w:rsidRPr="00F351B5">
        <w:rPr>
          <w:rFonts w:ascii="Arial" w:hAnsi="Arial" w:cs="Arial"/>
          <w:sz w:val="22"/>
          <w:szCs w:val="22"/>
        </w:rPr>
        <w:t xml:space="preserve">more likely to be part of </w:t>
      </w:r>
      <w:r w:rsidR="00311476">
        <w:rPr>
          <w:rFonts w:ascii="Arial" w:hAnsi="Arial" w:cs="Arial"/>
          <w:sz w:val="22"/>
          <w:szCs w:val="22"/>
        </w:rPr>
        <w:lastRenderedPageBreak/>
        <w:t>Segment-2</w:t>
      </w:r>
      <w:r w:rsidR="00063DDA" w:rsidRPr="00F351B5">
        <w:rPr>
          <w:rFonts w:ascii="Arial" w:hAnsi="Arial" w:cs="Arial"/>
          <w:sz w:val="22"/>
          <w:szCs w:val="22"/>
        </w:rPr>
        <w:t xml:space="preserve">. </w:t>
      </w:r>
      <w:r w:rsidR="000A1D79" w:rsidRPr="00F351B5">
        <w:rPr>
          <w:rFonts w:ascii="Arial" w:hAnsi="Arial" w:cs="Arial"/>
          <w:sz w:val="22"/>
          <w:szCs w:val="22"/>
        </w:rPr>
        <w:t>A</w:t>
      </w:r>
      <w:r w:rsidRPr="00F351B5">
        <w:rPr>
          <w:rFonts w:ascii="Arial" w:hAnsi="Arial" w:cs="Arial"/>
          <w:sz w:val="22"/>
          <w:szCs w:val="22"/>
        </w:rPr>
        <w:t>s expected,</w:t>
      </w:r>
      <w:r w:rsidR="00954ECF" w:rsidRPr="00F351B5">
        <w:rPr>
          <w:rFonts w:ascii="Arial" w:hAnsi="Arial" w:cs="Arial"/>
          <w:sz w:val="22"/>
          <w:szCs w:val="22"/>
        </w:rPr>
        <w:t xml:space="preserve"> increased </w:t>
      </w:r>
      <w:r w:rsidRPr="00F351B5">
        <w:rPr>
          <w:rFonts w:ascii="Arial" w:hAnsi="Arial" w:cs="Arial"/>
          <w:sz w:val="22"/>
          <w:szCs w:val="22"/>
        </w:rPr>
        <w:t xml:space="preserve">presence of </w:t>
      </w:r>
      <w:r w:rsidR="00954ECF" w:rsidRPr="00F351B5">
        <w:rPr>
          <w:rFonts w:ascii="Arial" w:hAnsi="Arial" w:cs="Arial"/>
          <w:sz w:val="22"/>
          <w:szCs w:val="22"/>
        </w:rPr>
        <w:t>executive job hold</w:t>
      </w:r>
      <w:r w:rsidRPr="00F351B5">
        <w:rPr>
          <w:rFonts w:ascii="Arial" w:hAnsi="Arial" w:cs="Arial"/>
          <w:sz w:val="22"/>
          <w:szCs w:val="22"/>
        </w:rPr>
        <w:t>ers</w:t>
      </w:r>
      <w:r w:rsidR="00954ECF" w:rsidRPr="00F351B5">
        <w:rPr>
          <w:rFonts w:ascii="Arial" w:hAnsi="Arial" w:cs="Arial"/>
          <w:sz w:val="22"/>
          <w:szCs w:val="22"/>
        </w:rPr>
        <w:t xml:space="preserve"> increase</w:t>
      </w:r>
      <w:r w:rsidRPr="00F351B5">
        <w:rPr>
          <w:rFonts w:ascii="Arial" w:hAnsi="Arial" w:cs="Arial"/>
          <w:sz w:val="22"/>
          <w:szCs w:val="22"/>
        </w:rPr>
        <w:t>s</w:t>
      </w:r>
      <w:r w:rsidR="00954ECF" w:rsidRPr="00F351B5">
        <w:rPr>
          <w:rFonts w:ascii="Arial" w:hAnsi="Arial" w:cs="Arial"/>
          <w:sz w:val="22"/>
          <w:szCs w:val="22"/>
        </w:rPr>
        <w:t xml:space="preserve"> the chance that households would be assigned to </w:t>
      </w:r>
      <w:r w:rsidR="00311476">
        <w:rPr>
          <w:rFonts w:ascii="Arial" w:hAnsi="Arial" w:cs="Arial"/>
          <w:sz w:val="22"/>
          <w:szCs w:val="22"/>
        </w:rPr>
        <w:t>Segment-1</w:t>
      </w:r>
      <w:r w:rsidR="00404879">
        <w:rPr>
          <w:rFonts w:ascii="Arial" w:hAnsi="Arial" w:cs="Arial"/>
          <w:sz w:val="22"/>
          <w:szCs w:val="22"/>
        </w:rPr>
        <w:t xml:space="preserve">. </w:t>
      </w:r>
    </w:p>
    <w:p w:rsidR="00954ECF" w:rsidRPr="00F351B5" w:rsidRDefault="005009B1" w:rsidP="00F351B5">
      <w:pPr>
        <w:jc w:val="both"/>
        <w:rPr>
          <w:rFonts w:ascii="Arial" w:hAnsi="Arial" w:cs="Arial"/>
          <w:b/>
          <w:i/>
          <w:sz w:val="22"/>
          <w:szCs w:val="22"/>
        </w:rPr>
      </w:pPr>
      <w:r w:rsidRPr="00F351B5">
        <w:rPr>
          <w:rFonts w:ascii="Arial" w:hAnsi="Arial" w:cs="Arial"/>
          <w:i/>
          <w:sz w:val="22"/>
          <w:szCs w:val="22"/>
        </w:rPr>
        <w:t xml:space="preserve">5.4.2 </w:t>
      </w:r>
      <w:r w:rsidR="003B1DAC" w:rsidRPr="00F351B5">
        <w:rPr>
          <w:rFonts w:ascii="Arial" w:hAnsi="Arial" w:cs="Arial"/>
          <w:i/>
          <w:sz w:val="22"/>
          <w:szCs w:val="22"/>
        </w:rPr>
        <w:t xml:space="preserve">Car ownership component: </w:t>
      </w:r>
      <w:r w:rsidR="00EC702D">
        <w:rPr>
          <w:rFonts w:ascii="Arial" w:hAnsi="Arial" w:cs="Arial"/>
          <w:i/>
          <w:sz w:val="22"/>
          <w:szCs w:val="22"/>
        </w:rPr>
        <w:t>Segment-1</w:t>
      </w:r>
    </w:p>
    <w:p w:rsidR="00954ECF" w:rsidRPr="00F351B5" w:rsidRDefault="000A5C62" w:rsidP="00F351B5">
      <w:pPr>
        <w:jc w:val="both"/>
        <w:rPr>
          <w:rFonts w:ascii="Arial" w:hAnsi="Arial" w:cs="Arial"/>
          <w:sz w:val="22"/>
          <w:szCs w:val="22"/>
        </w:rPr>
      </w:pPr>
      <w:r w:rsidRPr="00F351B5">
        <w:rPr>
          <w:rFonts w:ascii="Arial" w:hAnsi="Arial" w:cs="Arial"/>
          <w:sz w:val="22"/>
          <w:szCs w:val="22"/>
        </w:rPr>
        <w:t>H</w:t>
      </w:r>
      <w:r w:rsidR="00954ECF" w:rsidRPr="00F351B5">
        <w:rPr>
          <w:rFonts w:ascii="Arial" w:hAnsi="Arial" w:cs="Arial"/>
          <w:sz w:val="22"/>
          <w:szCs w:val="22"/>
        </w:rPr>
        <w:t xml:space="preserve">ouseholds with more employed adults </w:t>
      </w:r>
      <w:r w:rsidR="00B13C3A" w:rsidRPr="00F351B5">
        <w:rPr>
          <w:rFonts w:ascii="Arial" w:hAnsi="Arial" w:cs="Arial"/>
          <w:sz w:val="22"/>
          <w:szCs w:val="22"/>
        </w:rPr>
        <w:t xml:space="preserve">(both full-time and part-time) </w:t>
      </w:r>
      <w:r w:rsidR="00954ECF" w:rsidRPr="00F351B5">
        <w:rPr>
          <w:rFonts w:ascii="Arial" w:hAnsi="Arial" w:cs="Arial"/>
          <w:sz w:val="22"/>
          <w:szCs w:val="22"/>
        </w:rPr>
        <w:t>and persons with driving license were associated with higher levels of car ownership; an indicator that these households have greater mobility needs (Kim and Kim 2004</w:t>
      </w:r>
      <w:r w:rsidR="00E214E5" w:rsidRPr="00F351B5">
        <w:rPr>
          <w:rFonts w:ascii="Arial" w:hAnsi="Arial" w:cs="Arial"/>
          <w:sz w:val="22"/>
          <w:szCs w:val="22"/>
        </w:rPr>
        <w:t>;</w:t>
      </w:r>
      <w:r w:rsidR="00F95641" w:rsidRPr="00F351B5">
        <w:rPr>
          <w:rFonts w:ascii="Arial" w:hAnsi="Arial" w:cs="Arial"/>
          <w:sz w:val="22"/>
          <w:szCs w:val="22"/>
        </w:rPr>
        <w:t xml:space="preserve"> </w:t>
      </w:r>
      <w:proofErr w:type="spellStart"/>
      <w:r w:rsidR="00F95641" w:rsidRPr="00F351B5">
        <w:rPr>
          <w:rFonts w:ascii="Arial" w:hAnsi="Arial" w:cs="Arial"/>
          <w:sz w:val="22"/>
          <w:szCs w:val="22"/>
        </w:rPr>
        <w:t>Potoglou</w:t>
      </w:r>
      <w:proofErr w:type="spellEnd"/>
      <w:r w:rsidR="00F95641" w:rsidRPr="00F351B5">
        <w:rPr>
          <w:rFonts w:ascii="Arial" w:hAnsi="Arial" w:cs="Arial"/>
          <w:sz w:val="22"/>
          <w:szCs w:val="22"/>
        </w:rPr>
        <w:t xml:space="preserve"> and </w:t>
      </w:r>
      <w:proofErr w:type="spellStart"/>
      <w:r w:rsidR="00F95641" w:rsidRPr="00F351B5">
        <w:rPr>
          <w:rFonts w:ascii="Arial" w:hAnsi="Arial" w:cs="Arial"/>
          <w:sz w:val="22"/>
          <w:szCs w:val="22"/>
        </w:rPr>
        <w:t>Kanaroglou</w:t>
      </w:r>
      <w:proofErr w:type="spellEnd"/>
      <w:r w:rsidR="00F95641" w:rsidRPr="00F351B5">
        <w:rPr>
          <w:rFonts w:ascii="Arial" w:hAnsi="Arial" w:cs="Arial"/>
          <w:sz w:val="22"/>
          <w:szCs w:val="22"/>
        </w:rPr>
        <w:t xml:space="preserve"> 2008</w:t>
      </w:r>
      <w:r w:rsidR="00954ECF" w:rsidRPr="00F351B5">
        <w:rPr>
          <w:rFonts w:ascii="Arial" w:hAnsi="Arial" w:cs="Arial"/>
          <w:sz w:val="22"/>
          <w:szCs w:val="22"/>
        </w:rPr>
        <w:t>).</w:t>
      </w:r>
      <w:r w:rsidR="00063DDA" w:rsidRPr="00F351B5">
        <w:rPr>
          <w:rFonts w:ascii="Arial" w:hAnsi="Arial" w:cs="Arial"/>
          <w:sz w:val="22"/>
          <w:szCs w:val="22"/>
        </w:rPr>
        <w:t xml:space="preserve"> The effect of full-time working adults is greater than that of part-time working adults. This is expected since full-time working adults have greater time-constraints and daily commitments, hence greater needs for personal vehicles</w:t>
      </w:r>
      <w:r w:rsidR="002E00A2" w:rsidRPr="00F351B5">
        <w:rPr>
          <w:rFonts w:ascii="Arial" w:hAnsi="Arial" w:cs="Arial"/>
          <w:sz w:val="22"/>
          <w:szCs w:val="22"/>
        </w:rPr>
        <w:t xml:space="preserve">. </w:t>
      </w:r>
      <w:r w:rsidR="00954ECF" w:rsidRPr="00F351B5">
        <w:rPr>
          <w:rFonts w:ascii="Arial" w:hAnsi="Arial" w:cs="Arial"/>
          <w:sz w:val="22"/>
          <w:szCs w:val="22"/>
        </w:rPr>
        <w:t xml:space="preserve">Gradually increasing alternative specific coefficients of </w:t>
      </w:r>
      <w:r w:rsidR="00032F0E" w:rsidRPr="00F351B5">
        <w:rPr>
          <w:rFonts w:ascii="Arial" w:hAnsi="Arial" w:cs="Arial"/>
          <w:sz w:val="22"/>
          <w:szCs w:val="22"/>
        </w:rPr>
        <w:t xml:space="preserve">full-time working adults and license </w:t>
      </w:r>
      <w:r w:rsidR="00636DAA" w:rsidRPr="00F351B5">
        <w:rPr>
          <w:rFonts w:ascii="Arial" w:hAnsi="Arial" w:cs="Arial"/>
          <w:sz w:val="22"/>
          <w:szCs w:val="22"/>
        </w:rPr>
        <w:t>holders in</w:t>
      </w:r>
      <w:r w:rsidR="00954ECF" w:rsidRPr="00F351B5">
        <w:rPr>
          <w:rFonts w:ascii="Arial" w:hAnsi="Arial" w:cs="Arial"/>
          <w:sz w:val="22"/>
          <w:szCs w:val="22"/>
        </w:rPr>
        <w:t xml:space="preserve"> the LSMNL II imply that their effect on household’s utility is higher as levels of car ownership increases. </w:t>
      </w:r>
    </w:p>
    <w:p w:rsidR="00954ECF" w:rsidRPr="00F351B5" w:rsidRDefault="00954ECF" w:rsidP="00F351B5">
      <w:pPr>
        <w:pStyle w:val="Paragraph"/>
        <w:jc w:val="both"/>
        <w:rPr>
          <w:rFonts w:ascii="Arial" w:hAnsi="Arial" w:cs="Arial"/>
          <w:sz w:val="22"/>
          <w:szCs w:val="22"/>
        </w:rPr>
      </w:pPr>
      <w:r w:rsidRPr="00F351B5">
        <w:rPr>
          <w:rFonts w:ascii="Arial" w:hAnsi="Arial" w:cs="Arial"/>
          <w:sz w:val="22"/>
          <w:szCs w:val="22"/>
        </w:rPr>
        <w:t xml:space="preserve">Interestingly, number of children was associated with reduced likelihood of owning </w:t>
      </w:r>
      <w:r w:rsidR="006250CA" w:rsidRPr="00F351B5">
        <w:rPr>
          <w:rFonts w:ascii="Arial" w:hAnsi="Arial" w:cs="Arial"/>
          <w:sz w:val="22"/>
          <w:szCs w:val="22"/>
        </w:rPr>
        <w:t xml:space="preserve">multiple </w:t>
      </w:r>
      <w:r w:rsidRPr="00F351B5">
        <w:rPr>
          <w:rFonts w:ascii="Arial" w:hAnsi="Arial" w:cs="Arial"/>
          <w:sz w:val="22"/>
          <w:szCs w:val="22"/>
        </w:rPr>
        <w:t xml:space="preserve">cars. The result might seem counterintuitive at first glance. However, the negative effect of increased number of children on car ownership could be explained by the increased living expenses (food, clothing, and housing) that might curtail the amount of financial resources available for expenditures on acquiring and maintaining cars (Bhat and </w:t>
      </w:r>
      <w:proofErr w:type="spellStart"/>
      <w:r w:rsidRPr="00F351B5">
        <w:rPr>
          <w:rFonts w:ascii="Arial" w:hAnsi="Arial" w:cs="Arial"/>
          <w:sz w:val="22"/>
          <w:szCs w:val="22"/>
        </w:rPr>
        <w:t>Koppelman</w:t>
      </w:r>
      <w:proofErr w:type="spellEnd"/>
      <w:r w:rsidRPr="00F351B5">
        <w:rPr>
          <w:rFonts w:ascii="Arial" w:hAnsi="Arial" w:cs="Arial"/>
          <w:sz w:val="22"/>
          <w:szCs w:val="22"/>
        </w:rPr>
        <w:t xml:space="preserve"> 1993; </w:t>
      </w:r>
      <w:proofErr w:type="spellStart"/>
      <w:r w:rsidRPr="00F351B5">
        <w:rPr>
          <w:rFonts w:ascii="Arial" w:hAnsi="Arial" w:cs="Arial"/>
          <w:sz w:val="22"/>
          <w:szCs w:val="22"/>
        </w:rPr>
        <w:t>Soltani</w:t>
      </w:r>
      <w:proofErr w:type="spellEnd"/>
      <w:r w:rsidRPr="00F351B5">
        <w:rPr>
          <w:rFonts w:ascii="Arial" w:hAnsi="Arial" w:cs="Arial"/>
          <w:sz w:val="22"/>
          <w:szCs w:val="22"/>
        </w:rPr>
        <w:t xml:space="preserve"> 2005).</w:t>
      </w:r>
      <w:r w:rsidR="00E214E5" w:rsidRPr="00F351B5">
        <w:rPr>
          <w:rFonts w:ascii="Arial" w:hAnsi="Arial" w:cs="Arial"/>
          <w:sz w:val="22"/>
          <w:szCs w:val="22"/>
        </w:rPr>
        <w:t xml:space="preserve"> </w:t>
      </w:r>
      <w:r w:rsidR="00BD5D11" w:rsidRPr="00F351B5">
        <w:rPr>
          <w:rFonts w:ascii="Arial" w:hAnsi="Arial" w:cs="Arial"/>
          <w:sz w:val="22"/>
          <w:szCs w:val="22"/>
        </w:rPr>
        <w:t xml:space="preserve">The negative coefficients are gradually increasing, meaning that households associate greater disutility to multiple vehicle ownership levels with increase in the number of children. </w:t>
      </w:r>
      <w:r w:rsidRPr="00F351B5">
        <w:rPr>
          <w:rFonts w:ascii="Arial" w:hAnsi="Arial" w:cs="Arial"/>
          <w:sz w:val="22"/>
          <w:szCs w:val="22"/>
        </w:rPr>
        <w:t>Similar to number of children, number of students also had a significant negative impact on car ownership. It is expected because households with more students would have increased budget constraints and hence, would be less inclined to own cars. Moreover, students may share their activities with friends and other household members that might further reduce the need for owning multiple cars (</w:t>
      </w:r>
      <w:proofErr w:type="spellStart"/>
      <w:r w:rsidRPr="00F351B5">
        <w:rPr>
          <w:rFonts w:ascii="Arial" w:hAnsi="Arial" w:cs="Arial"/>
          <w:sz w:val="22"/>
          <w:szCs w:val="22"/>
        </w:rPr>
        <w:t>Vovsha</w:t>
      </w:r>
      <w:proofErr w:type="spellEnd"/>
      <w:r w:rsidRPr="00F351B5">
        <w:rPr>
          <w:rFonts w:ascii="Arial" w:hAnsi="Arial" w:cs="Arial"/>
          <w:sz w:val="22"/>
          <w:szCs w:val="22"/>
        </w:rPr>
        <w:t xml:space="preserve"> et al. 2003). The result of the LSMNL II indicates that the likelihood of owning three or more cars decreases with increase in number of students in </w:t>
      </w:r>
      <w:r w:rsidRPr="00F351B5">
        <w:rPr>
          <w:rFonts w:ascii="Arial" w:hAnsi="Arial" w:cs="Arial"/>
          <w:sz w:val="22"/>
          <w:szCs w:val="22"/>
        </w:rPr>
        <w:lastRenderedPageBreak/>
        <w:t>households.</w:t>
      </w:r>
      <w:r w:rsidR="00583BCC">
        <w:rPr>
          <w:rFonts w:ascii="Arial" w:hAnsi="Arial" w:cs="Arial"/>
          <w:sz w:val="22"/>
          <w:szCs w:val="22"/>
        </w:rPr>
        <w:t xml:space="preserve"> </w:t>
      </w:r>
      <w:r w:rsidRPr="00F351B5">
        <w:rPr>
          <w:rFonts w:ascii="Arial" w:hAnsi="Arial" w:cs="Arial"/>
          <w:sz w:val="22"/>
          <w:szCs w:val="22"/>
        </w:rPr>
        <w:t>We also found that increase in number of retirees w</w:t>
      </w:r>
      <w:r w:rsidR="000A5C62" w:rsidRPr="00F351B5">
        <w:rPr>
          <w:rFonts w:ascii="Arial" w:hAnsi="Arial" w:cs="Arial"/>
          <w:sz w:val="22"/>
          <w:szCs w:val="22"/>
        </w:rPr>
        <w:t>as</w:t>
      </w:r>
      <w:r w:rsidRPr="00F351B5">
        <w:rPr>
          <w:rFonts w:ascii="Arial" w:hAnsi="Arial" w:cs="Arial"/>
          <w:sz w:val="22"/>
          <w:szCs w:val="22"/>
        </w:rPr>
        <w:t xml:space="preserve"> associated with increased likelihood of owning multiple cars. Please note that the variable </w:t>
      </w:r>
      <w:r w:rsidR="00F95641" w:rsidRPr="00F351B5">
        <w:rPr>
          <w:rFonts w:ascii="Arial" w:hAnsi="Arial" w:cs="Arial"/>
          <w:sz w:val="22"/>
          <w:szCs w:val="22"/>
        </w:rPr>
        <w:t xml:space="preserve">was </w:t>
      </w:r>
      <w:r w:rsidRPr="00F351B5">
        <w:rPr>
          <w:rFonts w:ascii="Arial" w:hAnsi="Arial" w:cs="Arial"/>
          <w:sz w:val="22"/>
          <w:szCs w:val="22"/>
        </w:rPr>
        <w:t xml:space="preserve">significant in the LSMNL II model only. The finding is probably indicating </w:t>
      </w:r>
      <w:r w:rsidR="00F95641" w:rsidRPr="00F351B5">
        <w:rPr>
          <w:rFonts w:ascii="Arial" w:hAnsi="Arial" w:cs="Arial"/>
          <w:sz w:val="22"/>
          <w:szCs w:val="22"/>
        </w:rPr>
        <w:t xml:space="preserve">that </w:t>
      </w:r>
      <w:r w:rsidRPr="00F351B5">
        <w:rPr>
          <w:rFonts w:ascii="Arial" w:hAnsi="Arial" w:cs="Arial"/>
          <w:sz w:val="22"/>
          <w:szCs w:val="22"/>
        </w:rPr>
        <w:t>households with more retired persons</w:t>
      </w:r>
      <w:r w:rsidR="00F95641" w:rsidRPr="00F351B5">
        <w:rPr>
          <w:rFonts w:ascii="Arial" w:hAnsi="Arial" w:cs="Arial"/>
          <w:sz w:val="22"/>
          <w:szCs w:val="22"/>
        </w:rPr>
        <w:t xml:space="preserve"> are in a financially healthy situation</w:t>
      </w:r>
      <w:r w:rsidRPr="00F351B5">
        <w:rPr>
          <w:rFonts w:ascii="Arial" w:hAnsi="Arial" w:cs="Arial"/>
          <w:sz w:val="22"/>
          <w:szCs w:val="22"/>
        </w:rPr>
        <w:t xml:space="preserve"> (</w:t>
      </w:r>
      <w:proofErr w:type="spellStart"/>
      <w:r w:rsidRPr="00F351B5">
        <w:rPr>
          <w:rFonts w:ascii="Arial" w:hAnsi="Arial" w:cs="Arial"/>
          <w:sz w:val="22"/>
          <w:szCs w:val="22"/>
        </w:rPr>
        <w:t>Matas</w:t>
      </w:r>
      <w:proofErr w:type="spellEnd"/>
      <w:r w:rsidRPr="00F351B5">
        <w:rPr>
          <w:rFonts w:ascii="Arial" w:hAnsi="Arial" w:cs="Arial"/>
          <w:sz w:val="22"/>
          <w:szCs w:val="22"/>
        </w:rPr>
        <w:t xml:space="preserve"> and Raymond 2008). </w:t>
      </w:r>
      <w:r w:rsidR="00F95641" w:rsidRPr="00F351B5">
        <w:rPr>
          <w:rFonts w:ascii="Arial" w:hAnsi="Arial" w:cs="Arial"/>
          <w:sz w:val="22"/>
          <w:szCs w:val="22"/>
        </w:rPr>
        <w:t xml:space="preserve">Further, it is possible that these individuals prefer car mode for participating in activities. </w:t>
      </w:r>
    </w:p>
    <w:p w:rsidR="00D75D67" w:rsidRPr="00404879" w:rsidRDefault="00954ECF" w:rsidP="00404879">
      <w:pPr>
        <w:pStyle w:val="Paragraph"/>
        <w:jc w:val="both"/>
        <w:rPr>
          <w:rFonts w:ascii="Arial" w:hAnsi="Arial" w:cs="Arial"/>
          <w:sz w:val="22"/>
          <w:szCs w:val="22"/>
        </w:rPr>
      </w:pPr>
      <w:r w:rsidRPr="00F351B5">
        <w:rPr>
          <w:rFonts w:ascii="Arial" w:hAnsi="Arial" w:cs="Arial"/>
          <w:sz w:val="22"/>
          <w:szCs w:val="22"/>
        </w:rPr>
        <w:t xml:space="preserve">The only land use variable that affected car ownership in </w:t>
      </w:r>
      <w:r w:rsidR="0021065C">
        <w:rPr>
          <w:rFonts w:ascii="Arial" w:hAnsi="Arial" w:cs="Arial"/>
          <w:sz w:val="22"/>
          <w:szCs w:val="22"/>
        </w:rPr>
        <w:t>this segment</w:t>
      </w:r>
      <w:r w:rsidRPr="00F351B5">
        <w:rPr>
          <w:rFonts w:ascii="Arial" w:hAnsi="Arial" w:cs="Arial"/>
          <w:sz w:val="22"/>
          <w:szCs w:val="22"/>
        </w:rPr>
        <w:t xml:space="preserve"> was residential density. As expected, the results indicated that as the residential density increases, the likelihood of households owning more cars decreases. </w:t>
      </w:r>
      <w:r w:rsidR="000A5C62" w:rsidRPr="00F351B5">
        <w:rPr>
          <w:rFonts w:ascii="Arial" w:hAnsi="Arial" w:cs="Arial"/>
          <w:sz w:val="22"/>
          <w:szCs w:val="22"/>
        </w:rPr>
        <w:t xml:space="preserve">The </w:t>
      </w:r>
      <w:r w:rsidRPr="00F351B5">
        <w:rPr>
          <w:rFonts w:ascii="Arial" w:hAnsi="Arial" w:cs="Arial"/>
          <w:sz w:val="22"/>
          <w:szCs w:val="22"/>
        </w:rPr>
        <w:t xml:space="preserve">effect was found significant </w:t>
      </w:r>
      <w:r w:rsidR="00D10C84" w:rsidRPr="00F351B5">
        <w:rPr>
          <w:rFonts w:ascii="Arial" w:hAnsi="Arial" w:cs="Arial"/>
          <w:sz w:val="22"/>
          <w:szCs w:val="22"/>
        </w:rPr>
        <w:t>in both latent segmentation models</w:t>
      </w:r>
      <w:r w:rsidRPr="00F351B5">
        <w:rPr>
          <w:rFonts w:ascii="Arial" w:hAnsi="Arial" w:cs="Arial"/>
          <w:sz w:val="22"/>
          <w:szCs w:val="22"/>
        </w:rPr>
        <w:t xml:space="preserve">. The signs of the coefficients as well </w:t>
      </w:r>
      <w:r w:rsidR="00E214E5" w:rsidRPr="00F351B5">
        <w:rPr>
          <w:rFonts w:ascii="Arial" w:hAnsi="Arial" w:cs="Arial"/>
          <w:sz w:val="22"/>
          <w:szCs w:val="22"/>
        </w:rPr>
        <w:t xml:space="preserve">as </w:t>
      </w:r>
      <w:r w:rsidRPr="00F351B5">
        <w:rPr>
          <w:rFonts w:ascii="Arial" w:hAnsi="Arial" w:cs="Arial"/>
          <w:sz w:val="22"/>
          <w:szCs w:val="22"/>
        </w:rPr>
        <w:t>their magnitudes in the model show the expected trend (gradual increase in the disutility with increasing car ownership levels</w:t>
      </w:r>
      <w:r w:rsidR="005E0448" w:rsidRPr="00F351B5">
        <w:rPr>
          <w:rFonts w:ascii="Arial" w:hAnsi="Arial" w:cs="Arial"/>
          <w:sz w:val="22"/>
          <w:szCs w:val="22"/>
        </w:rPr>
        <w:t xml:space="preserve"> in the LSMNL II model</w:t>
      </w:r>
      <w:r w:rsidRPr="00F351B5">
        <w:rPr>
          <w:rFonts w:ascii="Arial" w:hAnsi="Arial" w:cs="Arial"/>
          <w:sz w:val="22"/>
          <w:szCs w:val="22"/>
        </w:rPr>
        <w:t xml:space="preserve">). Households in denser areas tend to have fewer cars presumably due to lower car level-of-service (LOS) resulting from congestion, parking space constraints leading to escalated parking cost (Bhat and </w:t>
      </w:r>
      <w:proofErr w:type="spellStart"/>
      <w:r w:rsidRPr="00F351B5">
        <w:rPr>
          <w:rFonts w:ascii="Arial" w:hAnsi="Arial" w:cs="Arial"/>
          <w:sz w:val="22"/>
          <w:szCs w:val="22"/>
        </w:rPr>
        <w:t>Koppelman</w:t>
      </w:r>
      <w:proofErr w:type="spellEnd"/>
      <w:r w:rsidRPr="00F351B5">
        <w:rPr>
          <w:rFonts w:ascii="Arial" w:hAnsi="Arial" w:cs="Arial"/>
          <w:sz w:val="22"/>
          <w:szCs w:val="22"/>
        </w:rPr>
        <w:t xml:space="preserve"> 1993) as well as more frequent and easily accessible public transport services (Hess and Ong 2002). The lower speed in the dense residential zone</w:t>
      </w:r>
      <w:r w:rsidR="00E214E5" w:rsidRPr="00F351B5">
        <w:rPr>
          <w:rFonts w:ascii="Arial" w:hAnsi="Arial" w:cs="Arial"/>
          <w:sz w:val="22"/>
          <w:szCs w:val="22"/>
        </w:rPr>
        <w:t>s</w:t>
      </w:r>
      <w:r w:rsidRPr="00F351B5">
        <w:rPr>
          <w:rFonts w:ascii="Arial" w:hAnsi="Arial" w:cs="Arial"/>
          <w:sz w:val="22"/>
          <w:szCs w:val="22"/>
        </w:rPr>
        <w:t xml:space="preserve"> might </w:t>
      </w:r>
      <w:r w:rsidR="00F95641" w:rsidRPr="00F351B5">
        <w:rPr>
          <w:rFonts w:ascii="Arial" w:hAnsi="Arial" w:cs="Arial"/>
          <w:sz w:val="22"/>
          <w:szCs w:val="22"/>
        </w:rPr>
        <w:t xml:space="preserve">also </w:t>
      </w:r>
      <w:r w:rsidRPr="00F351B5">
        <w:rPr>
          <w:rFonts w:ascii="Arial" w:hAnsi="Arial" w:cs="Arial"/>
          <w:sz w:val="22"/>
          <w:szCs w:val="22"/>
        </w:rPr>
        <w:t>be another deterrent to increased car ownershi</w:t>
      </w:r>
      <w:r w:rsidR="00404879">
        <w:rPr>
          <w:rFonts w:ascii="Arial" w:hAnsi="Arial" w:cs="Arial"/>
          <w:sz w:val="22"/>
          <w:szCs w:val="22"/>
        </w:rPr>
        <w:t>p (</w:t>
      </w:r>
      <w:proofErr w:type="spellStart"/>
      <w:r w:rsidR="00404879">
        <w:rPr>
          <w:rFonts w:ascii="Arial" w:hAnsi="Arial" w:cs="Arial"/>
          <w:sz w:val="22"/>
          <w:szCs w:val="22"/>
        </w:rPr>
        <w:t>Karlaftis</w:t>
      </w:r>
      <w:proofErr w:type="spellEnd"/>
      <w:r w:rsidR="00404879">
        <w:rPr>
          <w:rFonts w:ascii="Arial" w:hAnsi="Arial" w:cs="Arial"/>
          <w:sz w:val="22"/>
          <w:szCs w:val="22"/>
        </w:rPr>
        <w:t xml:space="preserve"> and </w:t>
      </w:r>
      <w:proofErr w:type="spellStart"/>
      <w:r w:rsidR="00404879">
        <w:rPr>
          <w:rFonts w:ascii="Arial" w:hAnsi="Arial" w:cs="Arial"/>
          <w:sz w:val="22"/>
          <w:szCs w:val="22"/>
        </w:rPr>
        <w:t>Golias</w:t>
      </w:r>
      <w:proofErr w:type="spellEnd"/>
      <w:r w:rsidR="00404879">
        <w:rPr>
          <w:rFonts w:ascii="Arial" w:hAnsi="Arial" w:cs="Arial"/>
          <w:sz w:val="22"/>
          <w:szCs w:val="22"/>
        </w:rPr>
        <w:t xml:space="preserve"> 2002). </w:t>
      </w:r>
    </w:p>
    <w:p w:rsidR="00954ECF" w:rsidRPr="00F351B5" w:rsidRDefault="005009B1" w:rsidP="00F351B5">
      <w:pPr>
        <w:jc w:val="both"/>
        <w:rPr>
          <w:rFonts w:ascii="Arial" w:hAnsi="Arial" w:cs="Arial"/>
          <w:i/>
          <w:sz w:val="22"/>
          <w:szCs w:val="22"/>
        </w:rPr>
      </w:pPr>
      <w:r w:rsidRPr="00F351B5">
        <w:rPr>
          <w:rFonts w:ascii="Arial" w:hAnsi="Arial" w:cs="Arial"/>
          <w:i/>
          <w:sz w:val="22"/>
          <w:szCs w:val="22"/>
        </w:rPr>
        <w:t xml:space="preserve">5.4.3 </w:t>
      </w:r>
      <w:r w:rsidR="000439D9" w:rsidRPr="00F351B5">
        <w:rPr>
          <w:rFonts w:ascii="Arial" w:hAnsi="Arial" w:cs="Arial"/>
          <w:i/>
          <w:sz w:val="22"/>
          <w:szCs w:val="22"/>
        </w:rPr>
        <w:t xml:space="preserve">Car ownership component: </w:t>
      </w:r>
      <w:r w:rsidR="00697095">
        <w:rPr>
          <w:rFonts w:ascii="Arial" w:hAnsi="Arial" w:cs="Arial"/>
          <w:i/>
          <w:sz w:val="22"/>
          <w:szCs w:val="22"/>
        </w:rPr>
        <w:t>Segment-2</w:t>
      </w:r>
    </w:p>
    <w:p w:rsidR="00954ECF" w:rsidRPr="00F351B5" w:rsidRDefault="00954ECF" w:rsidP="00F351B5">
      <w:pPr>
        <w:pStyle w:val="Paragraph"/>
        <w:ind w:firstLine="0"/>
        <w:jc w:val="both"/>
        <w:rPr>
          <w:rFonts w:ascii="Arial" w:hAnsi="Arial" w:cs="Arial"/>
          <w:sz w:val="22"/>
          <w:szCs w:val="22"/>
        </w:rPr>
      </w:pPr>
      <w:r w:rsidRPr="00F351B5">
        <w:rPr>
          <w:rFonts w:ascii="Arial" w:hAnsi="Arial" w:cs="Arial"/>
          <w:sz w:val="22"/>
          <w:szCs w:val="22"/>
        </w:rPr>
        <w:t xml:space="preserve">With increase in </w:t>
      </w:r>
      <w:r w:rsidR="00F95641" w:rsidRPr="00F351B5">
        <w:rPr>
          <w:rFonts w:ascii="Arial" w:hAnsi="Arial" w:cs="Arial"/>
          <w:sz w:val="22"/>
          <w:szCs w:val="22"/>
        </w:rPr>
        <w:t xml:space="preserve">the </w:t>
      </w:r>
      <w:r w:rsidRPr="00F351B5">
        <w:rPr>
          <w:rFonts w:ascii="Arial" w:hAnsi="Arial" w:cs="Arial"/>
          <w:sz w:val="22"/>
          <w:szCs w:val="22"/>
        </w:rPr>
        <w:t xml:space="preserve">number of employed adults </w:t>
      </w:r>
      <w:r w:rsidR="00063DDA" w:rsidRPr="00F351B5">
        <w:rPr>
          <w:rFonts w:ascii="Arial" w:hAnsi="Arial" w:cs="Arial"/>
          <w:sz w:val="22"/>
          <w:szCs w:val="22"/>
        </w:rPr>
        <w:t xml:space="preserve">(both full-time and part-time) </w:t>
      </w:r>
      <w:r w:rsidRPr="00F351B5">
        <w:rPr>
          <w:rFonts w:ascii="Arial" w:hAnsi="Arial" w:cs="Arial"/>
          <w:sz w:val="22"/>
          <w:szCs w:val="22"/>
        </w:rPr>
        <w:t>in households, the likelihood of owning multiple cars increases</w:t>
      </w:r>
      <w:r w:rsidR="00BB3161">
        <w:rPr>
          <w:rFonts w:ascii="Arial" w:hAnsi="Arial" w:cs="Arial"/>
          <w:sz w:val="22"/>
          <w:szCs w:val="22"/>
        </w:rPr>
        <w:t xml:space="preserve"> (same as </w:t>
      </w:r>
      <w:r w:rsidR="00435BC0">
        <w:rPr>
          <w:rFonts w:ascii="Arial" w:hAnsi="Arial" w:cs="Arial"/>
          <w:sz w:val="22"/>
          <w:szCs w:val="22"/>
        </w:rPr>
        <w:t>Segment-1</w:t>
      </w:r>
      <w:r w:rsidR="00F95641" w:rsidRPr="00F351B5">
        <w:rPr>
          <w:rFonts w:ascii="Arial" w:hAnsi="Arial" w:cs="Arial"/>
          <w:sz w:val="22"/>
          <w:szCs w:val="22"/>
        </w:rPr>
        <w:t>)</w:t>
      </w:r>
      <w:r w:rsidRPr="00F351B5">
        <w:rPr>
          <w:rFonts w:ascii="Arial" w:hAnsi="Arial" w:cs="Arial"/>
          <w:sz w:val="22"/>
          <w:szCs w:val="22"/>
        </w:rPr>
        <w:t xml:space="preserve">. The results of the LSMNL II model show that higher number of workers increases the probability of households owning one </w:t>
      </w:r>
      <w:r w:rsidR="00CC1955" w:rsidRPr="00F351B5">
        <w:rPr>
          <w:rFonts w:ascii="Arial" w:hAnsi="Arial" w:cs="Arial"/>
          <w:sz w:val="22"/>
          <w:szCs w:val="22"/>
        </w:rPr>
        <w:t xml:space="preserve">or </w:t>
      </w:r>
      <w:r w:rsidR="00C65526" w:rsidRPr="00F351B5">
        <w:rPr>
          <w:rFonts w:ascii="Arial" w:hAnsi="Arial" w:cs="Arial"/>
          <w:sz w:val="22"/>
          <w:szCs w:val="22"/>
        </w:rPr>
        <w:t>two cars</w:t>
      </w:r>
      <w:r w:rsidR="00CC1955" w:rsidRPr="00F351B5">
        <w:rPr>
          <w:rFonts w:ascii="Arial" w:hAnsi="Arial" w:cs="Arial"/>
          <w:sz w:val="22"/>
          <w:szCs w:val="22"/>
        </w:rPr>
        <w:t xml:space="preserve"> (relative to zero or 3+ cars)</w:t>
      </w:r>
      <w:r w:rsidRPr="00F351B5">
        <w:rPr>
          <w:rFonts w:ascii="Arial" w:hAnsi="Arial" w:cs="Arial"/>
          <w:sz w:val="22"/>
          <w:szCs w:val="22"/>
        </w:rPr>
        <w:t xml:space="preserve">. </w:t>
      </w:r>
      <w:r w:rsidR="00542318" w:rsidRPr="00F351B5">
        <w:rPr>
          <w:rFonts w:ascii="Arial" w:hAnsi="Arial" w:cs="Arial"/>
          <w:sz w:val="22"/>
          <w:szCs w:val="22"/>
        </w:rPr>
        <w:t>This is expected since households in this segment ha</w:t>
      </w:r>
      <w:r w:rsidR="00C67D12" w:rsidRPr="00F351B5">
        <w:rPr>
          <w:rFonts w:ascii="Arial" w:hAnsi="Arial" w:cs="Arial"/>
          <w:sz w:val="22"/>
          <w:szCs w:val="22"/>
        </w:rPr>
        <w:t>ve</w:t>
      </w:r>
      <w:r w:rsidR="00542318" w:rsidRPr="00F351B5">
        <w:rPr>
          <w:rFonts w:ascii="Arial" w:hAnsi="Arial" w:cs="Arial"/>
          <w:sz w:val="22"/>
          <w:szCs w:val="22"/>
        </w:rPr>
        <w:t xml:space="preserve"> better transit accessibility and improved land use mix which might </w:t>
      </w:r>
      <w:r w:rsidR="00CD3EF9" w:rsidRPr="00F351B5">
        <w:rPr>
          <w:rFonts w:ascii="Arial" w:hAnsi="Arial" w:cs="Arial"/>
          <w:sz w:val="22"/>
          <w:szCs w:val="22"/>
        </w:rPr>
        <w:t>be obviating</w:t>
      </w:r>
      <w:r w:rsidR="00542318" w:rsidRPr="00F351B5">
        <w:rPr>
          <w:rFonts w:ascii="Arial" w:hAnsi="Arial" w:cs="Arial"/>
          <w:sz w:val="22"/>
          <w:szCs w:val="22"/>
        </w:rPr>
        <w:t xml:space="preserve"> the need for </w:t>
      </w:r>
      <w:r w:rsidR="00C67D12" w:rsidRPr="00F351B5">
        <w:rPr>
          <w:rFonts w:ascii="Arial" w:hAnsi="Arial" w:cs="Arial"/>
          <w:sz w:val="22"/>
          <w:szCs w:val="22"/>
        </w:rPr>
        <w:t>purchasing</w:t>
      </w:r>
      <w:r w:rsidR="00542318" w:rsidRPr="00F351B5">
        <w:rPr>
          <w:rFonts w:ascii="Arial" w:hAnsi="Arial" w:cs="Arial"/>
          <w:sz w:val="22"/>
          <w:szCs w:val="22"/>
        </w:rPr>
        <w:t xml:space="preserve"> and using more vehicles. </w:t>
      </w:r>
    </w:p>
    <w:p w:rsidR="00954ECF" w:rsidRPr="00F351B5" w:rsidRDefault="00954ECF" w:rsidP="00F351B5">
      <w:pPr>
        <w:pStyle w:val="Paragraph"/>
        <w:jc w:val="both"/>
        <w:rPr>
          <w:rFonts w:ascii="Arial" w:hAnsi="Arial" w:cs="Arial"/>
          <w:sz w:val="22"/>
          <w:szCs w:val="22"/>
        </w:rPr>
      </w:pPr>
      <w:r w:rsidRPr="00F351B5">
        <w:rPr>
          <w:rFonts w:ascii="Arial" w:hAnsi="Arial" w:cs="Arial"/>
          <w:sz w:val="22"/>
          <w:szCs w:val="22"/>
        </w:rPr>
        <w:lastRenderedPageBreak/>
        <w:t xml:space="preserve">Similar to </w:t>
      </w:r>
      <w:r w:rsidR="00A84C2D">
        <w:rPr>
          <w:rFonts w:ascii="Arial" w:hAnsi="Arial" w:cs="Arial"/>
          <w:sz w:val="22"/>
          <w:szCs w:val="22"/>
        </w:rPr>
        <w:t>Segment-1</w:t>
      </w:r>
      <w:r w:rsidRPr="00F351B5">
        <w:rPr>
          <w:rFonts w:ascii="Arial" w:hAnsi="Arial" w:cs="Arial"/>
          <w:sz w:val="22"/>
          <w:szCs w:val="22"/>
        </w:rPr>
        <w:t xml:space="preserve">, number of licensed drivers emerged as another important factor affecting car demand in </w:t>
      </w:r>
      <w:r w:rsidR="00A84C2D">
        <w:rPr>
          <w:rFonts w:ascii="Arial" w:hAnsi="Arial" w:cs="Arial"/>
          <w:sz w:val="22"/>
          <w:szCs w:val="22"/>
        </w:rPr>
        <w:t>Segment-2</w:t>
      </w:r>
      <w:r w:rsidR="00A84C2D" w:rsidRPr="00F351B5">
        <w:rPr>
          <w:rFonts w:ascii="Arial" w:hAnsi="Arial" w:cs="Arial"/>
          <w:sz w:val="22"/>
          <w:szCs w:val="22"/>
        </w:rPr>
        <w:t xml:space="preserve"> </w:t>
      </w:r>
      <w:r w:rsidRPr="00F351B5">
        <w:rPr>
          <w:rFonts w:ascii="Arial" w:hAnsi="Arial" w:cs="Arial"/>
          <w:sz w:val="22"/>
          <w:szCs w:val="22"/>
        </w:rPr>
        <w:t xml:space="preserve">as well. The number of licensed drivers was used as a </w:t>
      </w:r>
      <w:r w:rsidR="00F95641" w:rsidRPr="00F351B5">
        <w:rPr>
          <w:rFonts w:ascii="Arial" w:hAnsi="Arial" w:cs="Arial"/>
          <w:sz w:val="22"/>
          <w:szCs w:val="22"/>
        </w:rPr>
        <w:t>surrogate for potential drivers in the household. T</w:t>
      </w:r>
      <w:r w:rsidRPr="00F351B5">
        <w:rPr>
          <w:rFonts w:ascii="Arial" w:hAnsi="Arial" w:cs="Arial"/>
          <w:sz w:val="22"/>
          <w:szCs w:val="22"/>
        </w:rPr>
        <w:t xml:space="preserve">he </w:t>
      </w:r>
      <w:r w:rsidR="00F95641" w:rsidRPr="00F351B5">
        <w:rPr>
          <w:rFonts w:ascii="Arial" w:hAnsi="Arial" w:cs="Arial"/>
          <w:sz w:val="22"/>
          <w:szCs w:val="22"/>
        </w:rPr>
        <w:t xml:space="preserve">increase in potential drivers is </w:t>
      </w:r>
      <w:r w:rsidRPr="00F351B5">
        <w:rPr>
          <w:rFonts w:ascii="Arial" w:hAnsi="Arial" w:cs="Arial"/>
          <w:sz w:val="22"/>
          <w:szCs w:val="22"/>
        </w:rPr>
        <w:t xml:space="preserve">more likely </w:t>
      </w:r>
      <w:r w:rsidR="00F95641" w:rsidRPr="00F351B5">
        <w:rPr>
          <w:rFonts w:ascii="Arial" w:hAnsi="Arial" w:cs="Arial"/>
          <w:sz w:val="22"/>
          <w:szCs w:val="22"/>
        </w:rPr>
        <w:t xml:space="preserve">to increase </w:t>
      </w:r>
      <w:r w:rsidRPr="00F351B5">
        <w:rPr>
          <w:rFonts w:ascii="Arial" w:hAnsi="Arial" w:cs="Arial"/>
          <w:sz w:val="22"/>
          <w:szCs w:val="22"/>
        </w:rPr>
        <w:t xml:space="preserve">the car ownership level of households. </w:t>
      </w:r>
      <w:r w:rsidR="00F95641" w:rsidRPr="00F351B5">
        <w:rPr>
          <w:rFonts w:ascii="Arial" w:hAnsi="Arial" w:cs="Arial"/>
          <w:sz w:val="22"/>
          <w:szCs w:val="22"/>
        </w:rPr>
        <w:t>It is interesting to note that the contribution of licensed drivers reduces for the 3 or more car owners</w:t>
      </w:r>
      <w:r w:rsidR="00AA1130" w:rsidRPr="00F351B5">
        <w:rPr>
          <w:rFonts w:ascii="Arial" w:hAnsi="Arial" w:cs="Arial"/>
          <w:sz w:val="22"/>
          <w:szCs w:val="22"/>
        </w:rPr>
        <w:t>h</w:t>
      </w:r>
      <w:r w:rsidR="00F95641" w:rsidRPr="00F351B5">
        <w:rPr>
          <w:rFonts w:ascii="Arial" w:hAnsi="Arial" w:cs="Arial"/>
          <w:sz w:val="22"/>
          <w:szCs w:val="22"/>
        </w:rPr>
        <w:t>ip category for the MNL system</w:t>
      </w:r>
      <w:r w:rsidR="00AA1130" w:rsidRPr="00F351B5">
        <w:rPr>
          <w:rFonts w:ascii="Arial" w:hAnsi="Arial" w:cs="Arial"/>
          <w:sz w:val="22"/>
          <w:szCs w:val="22"/>
        </w:rPr>
        <w:t xml:space="preserve">. The result indicates </w:t>
      </w:r>
      <w:r w:rsidR="00E214E5" w:rsidRPr="00F351B5">
        <w:rPr>
          <w:rFonts w:ascii="Arial" w:hAnsi="Arial" w:cs="Arial"/>
          <w:sz w:val="22"/>
          <w:szCs w:val="22"/>
        </w:rPr>
        <w:t xml:space="preserve">that </w:t>
      </w:r>
      <w:r w:rsidR="00AA1130" w:rsidRPr="00F351B5">
        <w:rPr>
          <w:rFonts w:ascii="Arial" w:hAnsi="Arial" w:cs="Arial"/>
          <w:sz w:val="22"/>
          <w:szCs w:val="22"/>
        </w:rPr>
        <w:t xml:space="preserve">the increase in the utility for </w:t>
      </w:r>
      <w:r w:rsidR="00E214E5" w:rsidRPr="00F351B5">
        <w:rPr>
          <w:rFonts w:ascii="Arial" w:hAnsi="Arial" w:cs="Arial"/>
          <w:sz w:val="22"/>
          <w:szCs w:val="22"/>
        </w:rPr>
        <w:t>households</w:t>
      </w:r>
      <w:r w:rsidR="00AA1130" w:rsidRPr="00F351B5">
        <w:rPr>
          <w:rFonts w:ascii="Arial" w:hAnsi="Arial" w:cs="Arial"/>
          <w:sz w:val="22"/>
          <w:szCs w:val="22"/>
        </w:rPr>
        <w:t xml:space="preserve"> is not the same for car ownership levels of 3 and higher</w:t>
      </w:r>
      <w:r w:rsidRPr="00F351B5">
        <w:rPr>
          <w:rFonts w:ascii="Arial" w:hAnsi="Arial" w:cs="Arial"/>
          <w:sz w:val="22"/>
          <w:szCs w:val="22"/>
        </w:rPr>
        <w:t>.</w:t>
      </w:r>
      <w:r w:rsidR="000A5C62" w:rsidRPr="00F351B5">
        <w:rPr>
          <w:rFonts w:ascii="Arial" w:hAnsi="Arial" w:cs="Arial"/>
          <w:sz w:val="22"/>
          <w:szCs w:val="22"/>
        </w:rPr>
        <w:t xml:space="preserve"> </w:t>
      </w:r>
      <w:r w:rsidR="007156A2" w:rsidRPr="00F351B5">
        <w:rPr>
          <w:rFonts w:ascii="Arial" w:hAnsi="Arial" w:cs="Arial"/>
          <w:sz w:val="22"/>
          <w:szCs w:val="22"/>
        </w:rPr>
        <w:t>Number of children has</w:t>
      </w:r>
      <w:r w:rsidR="000A5C62" w:rsidRPr="00F351B5">
        <w:rPr>
          <w:rFonts w:ascii="Arial" w:hAnsi="Arial" w:cs="Arial"/>
          <w:sz w:val="22"/>
          <w:szCs w:val="22"/>
        </w:rPr>
        <w:t xml:space="preserve"> a</w:t>
      </w:r>
      <w:r w:rsidRPr="00F351B5">
        <w:rPr>
          <w:rFonts w:ascii="Arial" w:hAnsi="Arial" w:cs="Arial"/>
          <w:sz w:val="22"/>
          <w:szCs w:val="22"/>
        </w:rPr>
        <w:t xml:space="preserve"> negative impact on car ownership decision of households in </w:t>
      </w:r>
      <w:r w:rsidR="00E214E5" w:rsidRPr="00F351B5">
        <w:rPr>
          <w:rFonts w:ascii="Arial" w:hAnsi="Arial" w:cs="Arial"/>
          <w:sz w:val="22"/>
          <w:szCs w:val="22"/>
        </w:rPr>
        <w:t>LS</w:t>
      </w:r>
      <w:r w:rsidR="00AA1130" w:rsidRPr="00F351B5">
        <w:rPr>
          <w:rFonts w:ascii="Arial" w:hAnsi="Arial" w:cs="Arial"/>
          <w:sz w:val="22"/>
          <w:szCs w:val="22"/>
        </w:rPr>
        <w:t xml:space="preserve"> (same as </w:t>
      </w:r>
      <w:r w:rsidR="00A84C2D">
        <w:rPr>
          <w:rFonts w:ascii="Arial" w:hAnsi="Arial" w:cs="Arial"/>
          <w:sz w:val="22"/>
          <w:szCs w:val="22"/>
        </w:rPr>
        <w:t>Segment-1</w:t>
      </w:r>
      <w:r w:rsidR="00AA1130" w:rsidRPr="00F351B5">
        <w:rPr>
          <w:rFonts w:ascii="Arial" w:hAnsi="Arial" w:cs="Arial"/>
          <w:sz w:val="22"/>
          <w:szCs w:val="22"/>
        </w:rPr>
        <w:t>)</w:t>
      </w:r>
      <w:r w:rsidRPr="00F351B5">
        <w:rPr>
          <w:rFonts w:ascii="Arial" w:hAnsi="Arial" w:cs="Arial"/>
          <w:sz w:val="22"/>
          <w:szCs w:val="22"/>
        </w:rPr>
        <w:t xml:space="preserve">. </w:t>
      </w:r>
      <w:r w:rsidR="00AC0EBE" w:rsidRPr="00F351B5">
        <w:rPr>
          <w:rFonts w:ascii="Arial" w:hAnsi="Arial" w:cs="Arial"/>
          <w:sz w:val="22"/>
          <w:szCs w:val="22"/>
        </w:rPr>
        <w:t>Interestingly, households with higher number of students had higher likelihood of owning more vehicles in both models</w:t>
      </w:r>
      <w:r w:rsidRPr="00F351B5">
        <w:rPr>
          <w:rFonts w:ascii="Arial" w:hAnsi="Arial" w:cs="Arial"/>
          <w:sz w:val="22"/>
          <w:szCs w:val="22"/>
        </w:rPr>
        <w:t xml:space="preserve">. With increase in number of retirees, households in </w:t>
      </w:r>
      <w:r w:rsidR="00A84C2D">
        <w:rPr>
          <w:rFonts w:ascii="Arial" w:hAnsi="Arial" w:cs="Arial"/>
          <w:sz w:val="22"/>
          <w:szCs w:val="22"/>
        </w:rPr>
        <w:t>Segment-2</w:t>
      </w:r>
      <w:r w:rsidR="00A84C2D" w:rsidRPr="00F351B5">
        <w:rPr>
          <w:rFonts w:ascii="Arial" w:hAnsi="Arial" w:cs="Arial"/>
          <w:sz w:val="22"/>
          <w:szCs w:val="22"/>
        </w:rPr>
        <w:t xml:space="preserve"> </w:t>
      </w:r>
      <w:r w:rsidR="0074167C" w:rsidRPr="00F351B5">
        <w:rPr>
          <w:rFonts w:ascii="Arial" w:hAnsi="Arial" w:cs="Arial"/>
          <w:sz w:val="22"/>
          <w:szCs w:val="22"/>
        </w:rPr>
        <w:t>have a</w:t>
      </w:r>
      <w:r w:rsidRPr="00F351B5">
        <w:rPr>
          <w:rFonts w:ascii="Arial" w:hAnsi="Arial" w:cs="Arial"/>
          <w:sz w:val="22"/>
          <w:szCs w:val="22"/>
        </w:rPr>
        <w:t xml:space="preserve"> higher likelihood of purchasing multiple cars. From the LSMNL II estimates, it </w:t>
      </w:r>
      <w:r w:rsidR="000A5C62" w:rsidRPr="00F351B5">
        <w:rPr>
          <w:rFonts w:ascii="Arial" w:hAnsi="Arial" w:cs="Arial"/>
          <w:sz w:val="22"/>
          <w:szCs w:val="22"/>
        </w:rPr>
        <w:t>is</w:t>
      </w:r>
      <w:r w:rsidRPr="00F351B5">
        <w:rPr>
          <w:rFonts w:ascii="Arial" w:hAnsi="Arial" w:cs="Arial"/>
          <w:sz w:val="22"/>
          <w:szCs w:val="22"/>
        </w:rPr>
        <w:t xml:space="preserve"> found </w:t>
      </w:r>
      <w:r w:rsidR="00E214E5" w:rsidRPr="00F351B5">
        <w:rPr>
          <w:rFonts w:ascii="Arial" w:hAnsi="Arial" w:cs="Arial"/>
          <w:sz w:val="22"/>
          <w:szCs w:val="22"/>
        </w:rPr>
        <w:t xml:space="preserve">that </w:t>
      </w:r>
      <w:r w:rsidRPr="00F351B5">
        <w:rPr>
          <w:rFonts w:ascii="Arial" w:hAnsi="Arial" w:cs="Arial"/>
          <w:sz w:val="22"/>
          <w:szCs w:val="22"/>
        </w:rPr>
        <w:t xml:space="preserve">increased number of retirees increased the probability of </w:t>
      </w:r>
      <w:r w:rsidRPr="00051F1C">
        <w:rPr>
          <w:rFonts w:ascii="Arial" w:hAnsi="Arial" w:cs="Arial"/>
          <w:sz w:val="22"/>
          <w:szCs w:val="22"/>
        </w:rPr>
        <w:t>households owning two cars. This</w:t>
      </w:r>
      <w:r w:rsidRPr="00F351B5">
        <w:rPr>
          <w:rFonts w:ascii="Arial" w:hAnsi="Arial" w:cs="Arial"/>
          <w:sz w:val="22"/>
          <w:szCs w:val="22"/>
        </w:rPr>
        <w:t xml:space="preserve"> might be explained by the fact that retirees</w:t>
      </w:r>
      <w:r w:rsidR="00EE2C54">
        <w:rPr>
          <w:rFonts w:ascii="Arial" w:hAnsi="Arial" w:cs="Arial"/>
          <w:sz w:val="22"/>
          <w:szCs w:val="22"/>
        </w:rPr>
        <w:t xml:space="preserve">, who presumably </w:t>
      </w:r>
      <w:r w:rsidRPr="00F351B5">
        <w:rPr>
          <w:rFonts w:ascii="Arial" w:hAnsi="Arial" w:cs="Arial"/>
          <w:sz w:val="22"/>
          <w:szCs w:val="22"/>
        </w:rPr>
        <w:t>have the time flexibility to take frequent leisure trips</w:t>
      </w:r>
      <w:r w:rsidR="00EE2C54">
        <w:rPr>
          <w:rFonts w:ascii="Arial" w:hAnsi="Arial" w:cs="Arial"/>
          <w:sz w:val="22"/>
          <w:szCs w:val="22"/>
        </w:rPr>
        <w:t>,</w:t>
      </w:r>
      <w:r w:rsidRPr="00F351B5">
        <w:rPr>
          <w:rFonts w:ascii="Arial" w:hAnsi="Arial" w:cs="Arial"/>
          <w:sz w:val="22"/>
          <w:szCs w:val="22"/>
        </w:rPr>
        <w:t xml:space="preserve"> are more likely to be dependent on cars for their </w:t>
      </w:r>
      <w:r w:rsidR="000A5C62" w:rsidRPr="00F351B5">
        <w:rPr>
          <w:rFonts w:ascii="Arial" w:hAnsi="Arial" w:cs="Arial"/>
          <w:sz w:val="22"/>
          <w:szCs w:val="22"/>
        </w:rPr>
        <w:t>mobility needs</w:t>
      </w:r>
      <w:r w:rsidR="00896D9E">
        <w:rPr>
          <w:rFonts w:ascii="Arial" w:hAnsi="Arial" w:cs="Arial"/>
          <w:sz w:val="22"/>
          <w:szCs w:val="22"/>
        </w:rPr>
        <w:t xml:space="preserve"> due to old age</w:t>
      </w:r>
      <w:r w:rsidRPr="00F351B5">
        <w:rPr>
          <w:rFonts w:ascii="Arial" w:hAnsi="Arial" w:cs="Arial"/>
          <w:sz w:val="22"/>
          <w:szCs w:val="22"/>
        </w:rPr>
        <w:t xml:space="preserve">.  </w:t>
      </w:r>
    </w:p>
    <w:p w:rsidR="0041008E" w:rsidRPr="00F351B5" w:rsidRDefault="00AA1130" w:rsidP="00404879">
      <w:pPr>
        <w:pStyle w:val="Paragraph"/>
        <w:jc w:val="both"/>
        <w:rPr>
          <w:rFonts w:ascii="Arial" w:hAnsi="Arial" w:cs="Arial"/>
          <w:sz w:val="22"/>
          <w:szCs w:val="22"/>
        </w:rPr>
      </w:pPr>
      <w:r w:rsidRPr="00F351B5">
        <w:rPr>
          <w:rFonts w:ascii="Arial" w:hAnsi="Arial" w:cs="Arial"/>
          <w:sz w:val="22"/>
          <w:szCs w:val="22"/>
        </w:rPr>
        <w:t xml:space="preserve">Overall, we see that the results for the LSOL II and LSMNL II models offer very similar interpretations. The difference in the mathematical framework and the differences in the formulation of the two frameworks can lead to the minor differences we observe. </w:t>
      </w:r>
      <w:r w:rsidR="00915BED" w:rsidRPr="00F351B5">
        <w:rPr>
          <w:rFonts w:ascii="Arial" w:hAnsi="Arial" w:cs="Arial"/>
          <w:sz w:val="22"/>
          <w:szCs w:val="22"/>
        </w:rPr>
        <w:t xml:space="preserve">The results clearly underscore the importance of considering population heterogeneity through latent class models in the context of car ownership. Further, we also tend to observe that the additional </w:t>
      </w:r>
      <w:r w:rsidR="00C434DB">
        <w:rPr>
          <w:rFonts w:ascii="Arial" w:hAnsi="Arial" w:cs="Arial"/>
          <w:sz w:val="22"/>
          <w:szCs w:val="22"/>
        </w:rPr>
        <w:t>flexibility of</w:t>
      </w:r>
      <w:r w:rsidR="00E97FE2" w:rsidRPr="00F351B5">
        <w:rPr>
          <w:rFonts w:ascii="Arial" w:hAnsi="Arial" w:cs="Arial"/>
          <w:sz w:val="22"/>
          <w:szCs w:val="22"/>
        </w:rPr>
        <w:t xml:space="preserve"> the MNL </w:t>
      </w:r>
      <w:r w:rsidR="00DE099C" w:rsidRPr="00F351B5">
        <w:rPr>
          <w:rFonts w:ascii="Arial" w:hAnsi="Arial" w:cs="Arial"/>
          <w:sz w:val="22"/>
          <w:szCs w:val="22"/>
        </w:rPr>
        <w:t>regime allows</w:t>
      </w:r>
      <w:r w:rsidR="00915BED" w:rsidRPr="00F351B5">
        <w:rPr>
          <w:rFonts w:ascii="Arial" w:hAnsi="Arial" w:cs="Arial"/>
          <w:sz w:val="22"/>
          <w:szCs w:val="22"/>
        </w:rPr>
        <w:t xml:space="preserve"> the LSMNL II model </w:t>
      </w:r>
      <w:r w:rsidR="00D902B0" w:rsidRPr="00F351B5">
        <w:rPr>
          <w:rFonts w:ascii="Arial" w:hAnsi="Arial" w:cs="Arial"/>
          <w:sz w:val="22"/>
          <w:szCs w:val="22"/>
        </w:rPr>
        <w:t xml:space="preserve">to </w:t>
      </w:r>
      <w:r w:rsidR="00915BED" w:rsidRPr="00F351B5">
        <w:rPr>
          <w:rFonts w:ascii="Arial" w:hAnsi="Arial" w:cs="Arial"/>
          <w:sz w:val="22"/>
          <w:szCs w:val="22"/>
        </w:rPr>
        <w:t xml:space="preserve">better </w:t>
      </w:r>
      <w:r w:rsidR="00B60C0B" w:rsidRPr="00F351B5">
        <w:rPr>
          <w:rFonts w:ascii="Arial" w:hAnsi="Arial" w:cs="Arial"/>
          <w:sz w:val="22"/>
          <w:szCs w:val="22"/>
        </w:rPr>
        <w:t>explain</w:t>
      </w:r>
      <w:r w:rsidR="00915BED" w:rsidRPr="00F351B5">
        <w:rPr>
          <w:rFonts w:ascii="Arial" w:hAnsi="Arial" w:cs="Arial"/>
          <w:sz w:val="22"/>
          <w:szCs w:val="22"/>
        </w:rPr>
        <w:t xml:space="preserve"> the dependent variable. </w:t>
      </w:r>
    </w:p>
    <w:p w:rsidR="00954ECF" w:rsidRPr="00F351B5" w:rsidRDefault="00DC2CF0" w:rsidP="00F351B5">
      <w:pPr>
        <w:jc w:val="both"/>
        <w:rPr>
          <w:rFonts w:ascii="Arial" w:hAnsi="Arial" w:cs="Arial"/>
          <w:sz w:val="22"/>
          <w:szCs w:val="22"/>
        </w:rPr>
      </w:pPr>
      <w:r w:rsidRPr="00F351B5">
        <w:rPr>
          <w:rFonts w:ascii="Arial" w:hAnsi="Arial" w:cs="Arial"/>
          <w:sz w:val="22"/>
          <w:szCs w:val="22"/>
        </w:rPr>
        <w:t xml:space="preserve">5.5 </w:t>
      </w:r>
      <w:r w:rsidR="00954ECF" w:rsidRPr="00F351B5">
        <w:rPr>
          <w:rFonts w:ascii="Arial" w:hAnsi="Arial" w:cs="Arial"/>
          <w:sz w:val="22"/>
          <w:szCs w:val="22"/>
        </w:rPr>
        <w:t xml:space="preserve">Validation </w:t>
      </w:r>
      <w:r w:rsidR="0041008E" w:rsidRPr="00F351B5">
        <w:rPr>
          <w:rFonts w:ascii="Arial" w:hAnsi="Arial" w:cs="Arial"/>
          <w:sz w:val="22"/>
          <w:szCs w:val="22"/>
        </w:rPr>
        <w:t>results</w:t>
      </w:r>
    </w:p>
    <w:p w:rsidR="00954ECF" w:rsidRPr="00F351B5" w:rsidRDefault="00954ECF" w:rsidP="00F351B5">
      <w:pPr>
        <w:jc w:val="both"/>
        <w:rPr>
          <w:rFonts w:ascii="Arial" w:hAnsi="Arial" w:cs="Arial"/>
          <w:bCs/>
          <w:sz w:val="22"/>
          <w:szCs w:val="22"/>
        </w:rPr>
      </w:pPr>
      <w:r w:rsidRPr="00F351B5">
        <w:rPr>
          <w:rFonts w:ascii="Arial" w:hAnsi="Arial" w:cs="Arial"/>
          <w:sz w:val="22"/>
          <w:szCs w:val="22"/>
        </w:rPr>
        <w:t xml:space="preserve">To ensure that the statistical results obtained were not a manifestation of over fitting to data, we evaluate the performance of the </w:t>
      </w:r>
      <w:r w:rsidR="00E97FE2" w:rsidRPr="00F351B5">
        <w:rPr>
          <w:rFonts w:ascii="Arial" w:hAnsi="Arial" w:cs="Arial"/>
          <w:sz w:val="22"/>
          <w:szCs w:val="22"/>
        </w:rPr>
        <w:t>estimated models</w:t>
      </w:r>
      <w:r w:rsidRPr="00F351B5">
        <w:rPr>
          <w:rFonts w:ascii="Arial" w:hAnsi="Arial" w:cs="Arial"/>
          <w:sz w:val="22"/>
          <w:szCs w:val="22"/>
        </w:rPr>
        <w:t xml:space="preserve"> on </w:t>
      </w:r>
      <w:r w:rsidR="004050D0" w:rsidRPr="00F351B5">
        <w:rPr>
          <w:rFonts w:ascii="Arial" w:hAnsi="Arial" w:cs="Arial"/>
          <w:sz w:val="22"/>
          <w:szCs w:val="22"/>
        </w:rPr>
        <w:t>a</w:t>
      </w:r>
      <w:r w:rsidR="00915BED" w:rsidRPr="00F351B5">
        <w:rPr>
          <w:rFonts w:ascii="Arial" w:hAnsi="Arial" w:cs="Arial"/>
          <w:sz w:val="22"/>
          <w:szCs w:val="22"/>
        </w:rPr>
        <w:t xml:space="preserve"> hold-out </w:t>
      </w:r>
      <w:r w:rsidRPr="00F351B5">
        <w:rPr>
          <w:rFonts w:ascii="Arial" w:hAnsi="Arial" w:cs="Arial"/>
          <w:sz w:val="22"/>
          <w:szCs w:val="22"/>
        </w:rPr>
        <w:t>validation sample</w:t>
      </w:r>
      <w:r w:rsidR="00F92165" w:rsidRPr="00F351B5">
        <w:rPr>
          <w:rFonts w:ascii="Arial" w:hAnsi="Arial" w:cs="Arial"/>
          <w:sz w:val="22"/>
          <w:szCs w:val="22"/>
        </w:rPr>
        <w:t xml:space="preserve"> (1326 </w:t>
      </w:r>
      <w:r w:rsidR="007D179C" w:rsidRPr="00F351B5">
        <w:rPr>
          <w:rFonts w:ascii="Arial" w:hAnsi="Arial" w:cs="Arial"/>
          <w:sz w:val="22"/>
          <w:szCs w:val="22"/>
        </w:rPr>
        <w:lastRenderedPageBreak/>
        <w:t>household data</w:t>
      </w:r>
      <w:r w:rsidR="00F92165" w:rsidRPr="00F351B5">
        <w:rPr>
          <w:rFonts w:ascii="Arial" w:hAnsi="Arial" w:cs="Arial"/>
          <w:sz w:val="22"/>
          <w:szCs w:val="22"/>
        </w:rPr>
        <w:t>)</w:t>
      </w:r>
      <w:r w:rsidRPr="00F351B5">
        <w:rPr>
          <w:rFonts w:ascii="Arial" w:hAnsi="Arial" w:cs="Arial"/>
          <w:sz w:val="22"/>
          <w:szCs w:val="22"/>
        </w:rPr>
        <w:t xml:space="preserve">. </w:t>
      </w:r>
      <w:r w:rsidR="007D179C" w:rsidRPr="00F351B5">
        <w:rPr>
          <w:rFonts w:ascii="Arial" w:hAnsi="Arial" w:cs="Arial"/>
          <w:sz w:val="22"/>
          <w:szCs w:val="22"/>
        </w:rPr>
        <w:t xml:space="preserve">This subsample of data was set aside during model estimation. </w:t>
      </w:r>
      <w:r w:rsidR="00915BED" w:rsidRPr="00F351B5">
        <w:rPr>
          <w:rFonts w:ascii="Arial" w:hAnsi="Arial" w:cs="Arial"/>
          <w:bCs/>
          <w:sz w:val="22"/>
          <w:szCs w:val="22"/>
        </w:rPr>
        <w:t>O</w:t>
      </w:r>
      <w:r w:rsidRPr="00F351B5">
        <w:rPr>
          <w:rFonts w:ascii="Arial" w:hAnsi="Arial" w:cs="Arial"/>
          <w:bCs/>
          <w:sz w:val="22"/>
          <w:szCs w:val="22"/>
        </w:rPr>
        <w:t xml:space="preserve">ur validation analysis </w:t>
      </w:r>
      <w:r w:rsidR="00915BED" w:rsidRPr="00F351B5">
        <w:rPr>
          <w:rFonts w:ascii="Arial" w:hAnsi="Arial" w:cs="Arial"/>
          <w:bCs/>
          <w:sz w:val="22"/>
          <w:szCs w:val="22"/>
        </w:rPr>
        <w:t>is</w:t>
      </w:r>
      <w:r w:rsidRPr="00F351B5">
        <w:rPr>
          <w:rFonts w:ascii="Arial" w:hAnsi="Arial" w:cs="Arial"/>
          <w:bCs/>
          <w:sz w:val="22"/>
          <w:szCs w:val="22"/>
        </w:rPr>
        <w:t xml:space="preserve"> </w:t>
      </w:r>
      <w:r w:rsidR="008B0CD4" w:rsidRPr="00F351B5">
        <w:rPr>
          <w:rFonts w:ascii="Arial" w:hAnsi="Arial" w:cs="Arial"/>
          <w:bCs/>
          <w:sz w:val="22"/>
          <w:szCs w:val="22"/>
        </w:rPr>
        <w:t xml:space="preserve">conducted for the </w:t>
      </w:r>
      <w:r w:rsidR="00C67D12" w:rsidRPr="00F351B5">
        <w:rPr>
          <w:rFonts w:ascii="Arial" w:hAnsi="Arial" w:cs="Arial"/>
          <w:bCs/>
          <w:sz w:val="22"/>
          <w:szCs w:val="22"/>
        </w:rPr>
        <w:t xml:space="preserve">LSOL II and LSMNL II </w:t>
      </w:r>
      <w:r w:rsidR="008B0CD4" w:rsidRPr="00F351B5">
        <w:rPr>
          <w:rFonts w:ascii="Arial" w:hAnsi="Arial" w:cs="Arial"/>
          <w:bCs/>
          <w:sz w:val="22"/>
          <w:szCs w:val="22"/>
        </w:rPr>
        <w:t>models</w:t>
      </w:r>
      <w:r w:rsidR="00127A15" w:rsidRPr="00F351B5">
        <w:rPr>
          <w:rFonts w:ascii="Arial" w:hAnsi="Arial" w:cs="Arial"/>
          <w:bCs/>
          <w:sz w:val="22"/>
          <w:szCs w:val="22"/>
        </w:rPr>
        <w:t>.</w:t>
      </w:r>
    </w:p>
    <w:p w:rsidR="008A1A2E" w:rsidRPr="00F351B5" w:rsidRDefault="00915BED" w:rsidP="00F351B5">
      <w:pPr>
        <w:pStyle w:val="Paragraph"/>
        <w:jc w:val="both"/>
        <w:rPr>
          <w:rFonts w:ascii="Arial" w:hAnsi="Arial" w:cs="Arial"/>
          <w:sz w:val="22"/>
          <w:szCs w:val="22"/>
        </w:rPr>
      </w:pPr>
      <w:r w:rsidRPr="00F351B5">
        <w:rPr>
          <w:rFonts w:ascii="Arial" w:hAnsi="Arial" w:cs="Arial"/>
          <w:sz w:val="22"/>
          <w:szCs w:val="22"/>
        </w:rPr>
        <w:t xml:space="preserve">To undertake </w:t>
      </w:r>
      <w:r w:rsidR="000A5C62" w:rsidRPr="00F351B5">
        <w:rPr>
          <w:rFonts w:ascii="Arial" w:hAnsi="Arial" w:cs="Arial"/>
          <w:sz w:val="22"/>
          <w:szCs w:val="22"/>
        </w:rPr>
        <w:t xml:space="preserve">the </w:t>
      </w:r>
      <w:r w:rsidRPr="00F351B5">
        <w:rPr>
          <w:rFonts w:ascii="Arial" w:hAnsi="Arial" w:cs="Arial"/>
          <w:sz w:val="22"/>
          <w:szCs w:val="22"/>
        </w:rPr>
        <w:t xml:space="preserve">validation exercise, we employ the final parameters of the models to predict </w:t>
      </w:r>
      <w:r w:rsidR="008A1A2E" w:rsidRPr="00F351B5">
        <w:rPr>
          <w:rFonts w:ascii="Arial" w:hAnsi="Arial" w:cs="Arial"/>
          <w:sz w:val="22"/>
          <w:szCs w:val="22"/>
        </w:rPr>
        <w:t>alternative probabilities for the household</w:t>
      </w:r>
      <w:r w:rsidR="00E97FE2" w:rsidRPr="00F351B5">
        <w:rPr>
          <w:rFonts w:ascii="Arial" w:hAnsi="Arial" w:cs="Arial"/>
          <w:sz w:val="22"/>
          <w:szCs w:val="22"/>
        </w:rPr>
        <w:t>s</w:t>
      </w:r>
      <w:r w:rsidR="008A1A2E" w:rsidRPr="00F351B5">
        <w:rPr>
          <w:rFonts w:ascii="Arial" w:hAnsi="Arial" w:cs="Arial"/>
          <w:sz w:val="22"/>
          <w:szCs w:val="22"/>
        </w:rPr>
        <w:t xml:space="preserve"> in the hold-out sample. To evaluate the performance, we compute </w:t>
      </w:r>
      <w:r w:rsidR="00E97FE2" w:rsidRPr="00F351B5">
        <w:rPr>
          <w:rFonts w:ascii="Arial" w:hAnsi="Arial" w:cs="Arial"/>
          <w:sz w:val="22"/>
          <w:szCs w:val="22"/>
        </w:rPr>
        <w:t xml:space="preserve">both </w:t>
      </w:r>
      <w:r w:rsidR="00954ECF" w:rsidRPr="00F351B5">
        <w:rPr>
          <w:rFonts w:ascii="Arial" w:hAnsi="Arial" w:cs="Arial"/>
          <w:sz w:val="22"/>
          <w:szCs w:val="22"/>
        </w:rPr>
        <w:t>aggregate and disaggregate measures of fit</w:t>
      </w:r>
      <w:r w:rsidR="00954ECF" w:rsidRPr="00F351B5">
        <w:rPr>
          <w:rFonts w:ascii="Arial" w:hAnsi="Arial" w:cs="Arial"/>
          <w:bCs/>
          <w:sz w:val="22"/>
          <w:szCs w:val="22"/>
        </w:rPr>
        <w:t xml:space="preserve">. </w:t>
      </w:r>
      <w:r w:rsidR="00954ECF" w:rsidRPr="00F351B5">
        <w:rPr>
          <w:rFonts w:ascii="Arial" w:hAnsi="Arial" w:cs="Arial"/>
          <w:sz w:val="22"/>
          <w:szCs w:val="22"/>
        </w:rPr>
        <w:t>At the aggregate level, we compare the predicted</w:t>
      </w:r>
      <w:r w:rsidR="001A0C2A" w:rsidRPr="00F351B5">
        <w:rPr>
          <w:rStyle w:val="FootnoteReference"/>
          <w:rFonts w:ascii="Arial" w:hAnsi="Arial" w:cs="Arial"/>
          <w:sz w:val="22"/>
          <w:szCs w:val="22"/>
        </w:rPr>
        <w:footnoteReference w:id="5"/>
      </w:r>
      <w:r w:rsidR="00954ECF" w:rsidRPr="00F351B5">
        <w:rPr>
          <w:rFonts w:ascii="Arial" w:hAnsi="Arial" w:cs="Arial"/>
          <w:sz w:val="22"/>
          <w:szCs w:val="22"/>
        </w:rPr>
        <w:t xml:space="preserve"> and actual auto ownership level shares and compute the root mean square error (RM</w:t>
      </w:r>
      <w:r w:rsidR="00485973" w:rsidRPr="00F351B5">
        <w:rPr>
          <w:rFonts w:ascii="Arial" w:hAnsi="Arial" w:cs="Arial"/>
          <w:sz w:val="22"/>
          <w:szCs w:val="22"/>
        </w:rPr>
        <w:t>S</w:t>
      </w:r>
      <w:r w:rsidR="00954ECF" w:rsidRPr="00F351B5">
        <w:rPr>
          <w:rFonts w:ascii="Arial" w:hAnsi="Arial" w:cs="Arial"/>
          <w:sz w:val="22"/>
          <w:szCs w:val="22"/>
        </w:rPr>
        <w:t xml:space="preserve">E) as well as the mean </w:t>
      </w:r>
      <w:r w:rsidR="00121E79" w:rsidRPr="00F351B5">
        <w:rPr>
          <w:rFonts w:ascii="Arial" w:hAnsi="Arial" w:cs="Arial"/>
          <w:sz w:val="22"/>
          <w:szCs w:val="22"/>
        </w:rPr>
        <w:t xml:space="preserve">absolute </w:t>
      </w:r>
      <w:r w:rsidR="00954ECF" w:rsidRPr="00F351B5">
        <w:rPr>
          <w:rFonts w:ascii="Arial" w:hAnsi="Arial" w:cs="Arial"/>
          <w:sz w:val="22"/>
          <w:szCs w:val="22"/>
        </w:rPr>
        <w:t>percentage error (MA</w:t>
      </w:r>
      <w:r w:rsidR="00121E79" w:rsidRPr="00F351B5">
        <w:rPr>
          <w:rFonts w:ascii="Arial" w:hAnsi="Arial" w:cs="Arial"/>
          <w:sz w:val="22"/>
          <w:szCs w:val="22"/>
        </w:rPr>
        <w:t>P</w:t>
      </w:r>
      <w:r w:rsidR="00954ECF" w:rsidRPr="00F351B5">
        <w:rPr>
          <w:rFonts w:ascii="Arial" w:hAnsi="Arial" w:cs="Arial"/>
          <w:sz w:val="22"/>
          <w:szCs w:val="22"/>
        </w:rPr>
        <w:t>E) of the predicted shares. At the disaggregate-level, we compute the predictive log-likelihood</w:t>
      </w:r>
      <w:r w:rsidR="00F168E7">
        <w:rPr>
          <w:rFonts w:ascii="Arial" w:hAnsi="Arial" w:cs="Arial"/>
          <w:sz w:val="22"/>
          <w:szCs w:val="22"/>
        </w:rPr>
        <w:t xml:space="preserve"> which</w:t>
      </w:r>
      <w:r w:rsidR="00954ECF" w:rsidRPr="00F351B5">
        <w:rPr>
          <w:rFonts w:ascii="Arial" w:hAnsi="Arial" w:cs="Arial"/>
          <w:sz w:val="22"/>
          <w:szCs w:val="22"/>
        </w:rPr>
        <w:t xml:space="preserve"> is computed by calculating the log-likelihood for the predicted probabilities of the sample (Eluru et al. 2008). </w:t>
      </w:r>
      <w:r w:rsidR="008A1A2E" w:rsidRPr="00F351B5">
        <w:rPr>
          <w:rFonts w:ascii="Arial" w:hAnsi="Arial" w:cs="Arial"/>
          <w:sz w:val="22"/>
          <w:szCs w:val="22"/>
        </w:rPr>
        <w:t xml:space="preserve">The results are reported in </w:t>
      </w:r>
      <w:r w:rsidR="008A1A2E" w:rsidRPr="00F351B5">
        <w:rPr>
          <w:rFonts w:ascii="Arial" w:hAnsi="Arial" w:cs="Arial"/>
          <w:bCs/>
          <w:sz w:val="22"/>
          <w:szCs w:val="22"/>
        </w:rPr>
        <w:t xml:space="preserve">Table </w:t>
      </w:r>
      <w:r w:rsidR="002502CB" w:rsidRPr="00F351B5">
        <w:rPr>
          <w:rFonts w:ascii="Arial" w:hAnsi="Arial" w:cs="Arial"/>
          <w:bCs/>
          <w:sz w:val="22"/>
          <w:szCs w:val="22"/>
        </w:rPr>
        <w:t>4</w:t>
      </w:r>
      <w:r w:rsidR="00A85FE7" w:rsidRPr="00F351B5">
        <w:rPr>
          <w:rFonts w:ascii="Arial" w:hAnsi="Arial" w:cs="Arial"/>
          <w:bCs/>
          <w:sz w:val="22"/>
          <w:szCs w:val="22"/>
        </w:rPr>
        <w:t>.</w:t>
      </w:r>
    </w:p>
    <w:p w:rsidR="000767EB" w:rsidRPr="00F351B5" w:rsidRDefault="000767EB" w:rsidP="00404879">
      <w:pPr>
        <w:pStyle w:val="Paragraph"/>
        <w:jc w:val="both"/>
        <w:rPr>
          <w:rFonts w:ascii="Arial" w:hAnsi="Arial" w:cs="Arial"/>
          <w:bCs/>
          <w:sz w:val="22"/>
          <w:szCs w:val="22"/>
        </w:rPr>
      </w:pPr>
      <w:r>
        <w:rPr>
          <w:rFonts w:ascii="Arial" w:hAnsi="Arial" w:cs="Arial"/>
          <w:sz w:val="22"/>
          <w:szCs w:val="22"/>
        </w:rPr>
        <w:t>F</w:t>
      </w:r>
      <w:r w:rsidR="00954ECF" w:rsidRPr="00F351B5">
        <w:rPr>
          <w:rFonts w:ascii="Arial" w:hAnsi="Arial" w:cs="Arial"/>
          <w:sz w:val="22"/>
          <w:szCs w:val="22"/>
        </w:rPr>
        <w:t xml:space="preserve">rom Table </w:t>
      </w:r>
      <w:r w:rsidR="00215B37" w:rsidRPr="00F351B5">
        <w:rPr>
          <w:rFonts w:ascii="Arial" w:hAnsi="Arial" w:cs="Arial"/>
          <w:sz w:val="22"/>
          <w:szCs w:val="22"/>
        </w:rPr>
        <w:t>4</w:t>
      </w:r>
      <w:r w:rsidR="00954ECF" w:rsidRPr="00F351B5">
        <w:rPr>
          <w:rFonts w:ascii="Arial" w:hAnsi="Arial" w:cs="Arial"/>
          <w:sz w:val="22"/>
          <w:szCs w:val="22"/>
        </w:rPr>
        <w:t>, MAPE statistic show</w:t>
      </w:r>
      <w:r w:rsidR="000C3000">
        <w:rPr>
          <w:rFonts w:ascii="Arial" w:hAnsi="Arial" w:cs="Arial"/>
          <w:sz w:val="22"/>
          <w:szCs w:val="22"/>
        </w:rPr>
        <w:t>s</w:t>
      </w:r>
      <w:r w:rsidR="00954ECF" w:rsidRPr="00F351B5">
        <w:rPr>
          <w:rFonts w:ascii="Arial" w:hAnsi="Arial" w:cs="Arial"/>
          <w:sz w:val="22"/>
          <w:szCs w:val="22"/>
        </w:rPr>
        <w:t xml:space="preserve"> that the LSMNL II model performs better than the LSOL II model in the overall for Quebec City dataset. The predictive performance from the LSMNL II model is also superior compared to that of the LSOL II model based on the predictive log-likelihood value. </w:t>
      </w:r>
      <w:r w:rsidR="00B3068F" w:rsidRPr="00F351B5">
        <w:rPr>
          <w:rFonts w:ascii="Arial" w:hAnsi="Arial" w:cs="Arial"/>
          <w:bCs/>
          <w:sz w:val="22"/>
          <w:szCs w:val="22"/>
        </w:rPr>
        <w:t xml:space="preserve">Hence, there is enough evidence to suggest that LSMNL II performs </w:t>
      </w:r>
      <w:r w:rsidR="00E74C0B" w:rsidRPr="00F351B5">
        <w:rPr>
          <w:rFonts w:ascii="Arial" w:hAnsi="Arial" w:cs="Arial"/>
          <w:bCs/>
          <w:sz w:val="22"/>
          <w:szCs w:val="22"/>
        </w:rPr>
        <w:t xml:space="preserve">slightly </w:t>
      </w:r>
      <w:r w:rsidR="00B3068F" w:rsidRPr="00F351B5">
        <w:rPr>
          <w:rFonts w:ascii="Arial" w:hAnsi="Arial" w:cs="Arial"/>
          <w:bCs/>
          <w:sz w:val="22"/>
          <w:szCs w:val="22"/>
        </w:rPr>
        <w:t>better in the empirical analysis</w:t>
      </w:r>
      <w:r>
        <w:rPr>
          <w:rFonts w:ascii="Arial" w:hAnsi="Arial" w:cs="Arial"/>
          <w:bCs/>
          <w:sz w:val="22"/>
          <w:szCs w:val="22"/>
        </w:rPr>
        <w:t xml:space="preserve"> compared to its ordered counterpart</w:t>
      </w:r>
      <w:r w:rsidR="00F418E4" w:rsidRPr="00F351B5">
        <w:rPr>
          <w:rFonts w:ascii="Arial" w:hAnsi="Arial" w:cs="Arial"/>
          <w:bCs/>
          <w:sz w:val="22"/>
          <w:szCs w:val="22"/>
        </w:rPr>
        <w:t>.</w:t>
      </w:r>
    </w:p>
    <w:p w:rsidR="00954ECF" w:rsidRPr="00F351B5" w:rsidRDefault="00DC2CF0" w:rsidP="00F351B5">
      <w:pPr>
        <w:rPr>
          <w:rFonts w:ascii="Arial" w:hAnsi="Arial" w:cs="Arial"/>
          <w:b/>
          <w:sz w:val="22"/>
          <w:szCs w:val="22"/>
        </w:rPr>
      </w:pPr>
      <w:r w:rsidRPr="00F351B5">
        <w:rPr>
          <w:rFonts w:ascii="Arial" w:hAnsi="Arial" w:cs="Arial"/>
          <w:b/>
          <w:sz w:val="22"/>
          <w:szCs w:val="22"/>
        </w:rPr>
        <w:t xml:space="preserve">6. </w:t>
      </w:r>
      <w:r w:rsidR="00FB2476" w:rsidRPr="00F351B5">
        <w:rPr>
          <w:rFonts w:ascii="Arial" w:hAnsi="Arial" w:cs="Arial"/>
          <w:b/>
          <w:sz w:val="22"/>
          <w:szCs w:val="22"/>
        </w:rPr>
        <w:t>Summary and conclusions</w:t>
      </w:r>
    </w:p>
    <w:p w:rsidR="00954ECF" w:rsidRPr="00F351B5" w:rsidRDefault="00954ECF" w:rsidP="00F351B5">
      <w:pPr>
        <w:jc w:val="both"/>
        <w:rPr>
          <w:rFonts w:ascii="Arial" w:hAnsi="Arial" w:cs="Arial"/>
          <w:sz w:val="22"/>
          <w:szCs w:val="22"/>
        </w:rPr>
      </w:pPr>
      <w:r w:rsidRPr="00F351B5">
        <w:rPr>
          <w:rFonts w:ascii="Arial" w:hAnsi="Arial" w:cs="Arial"/>
          <w:sz w:val="22"/>
          <w:szCs w:val="22"/>
        </w:rPr>
        <w:t xml:space="preserve">There has been substantial interest in the transportation and planning literature on examining the factors that influence </w:t>
      </w:r>
      <w:r w:rsidR="00F40C11" w:rsidRPr="00F351B5">
        <w:rPr>
          <w:rFonts w:ascii="Arial" w:hAnsi="Arial" w:cs="Arial"/>
          <w:sz w:val="22"/>
          <w:szCs w:val="22"/>
        </w:rPr>
        <w:t>household car</w:t>
      </w:r>
      <w:r w:rsidRPr="00F351B5">
        <w:rPr>
          <w:rFonts w:ascii="Arial" w:hAnsi="Arial" w:cs="Arial"/>
          <w:sz w:val="22"/>
          <w:szCs w:val="22"/>
        </w:rPr>
        <w:t xml:space="preserve"> ownership level</w:t>
      </w:r>
      <w:r w:rsidR="008A1A2E" w:rsidRPr="00F351B5">
        <w:rPr>
          <w:rFonts w:ascii="Arial" w:hAnsi="Arial" w:cs="Arial"/>
          <w:sz w:val="22"/>
          <w:szCs w:val="22"/>
        </w:rPr>
        <w:t>s</w:t>
      </w:r>
      <w:r w:rsidRPr="00F351B5">
        <w:rPr>
          <w:rFonts w:ascii="Arial" w:hAnsi="Arial" w:cs="Arial"/>
          <w:sz w:val="22"/>
          <w:szCs w:val="22"/>
        </w:rPr>
        <w:t xml:space="preserve">. The topic is of </w:t>
      </w:r>
      <w:r w:rsidR="008A1A2E" w:rsidRPr="00F351B5">
        <w:rPr>
          <w:rFonts w:ascii="Arial" w:hAnsi="Arial" w:cs="Arial"/>
          <w:sz w:val="22"/>
          <w:szCs w:val="22"/>
        </w:rPr>
        <w:t xml:space="preserve">great </w:t>
      </w:r>
      <w:r w:rsidRPr="00F351B5">
        <w:rPr>
          <w:rFonts w:ascii="Arial" w:hAnsi="Arial" w:cs="Arial"/>
          <w:sz w:val="22"/>
          <w:szCs w:val="22"/>
        </w:rPr>
        <w:t xml:space="preserve">interest to </w:t>
      </w:r>
      <w:r w:rsidR="008A1A2E" w:rsidRPr="00F351B5">
        <w:rPr>
          <w:rFonts w:ascii="Arial" w:hAnsi="Arial" w:cs="Arial"/>
          <w:sz w:val="22"/>
          <w:szCs w:val="22"/>
        </w:rPr>
        <w:t xml:space="preserve">policy makers </w:t>
      </w:r>
      <w:r w:rsidRPr="00F351B5">
        <w:rPr>
          <w:rFonts w:ascii="Arial" w:hAnsi="Arial" w:cs="Arial"/>
          <w:sz w:val="22"/>
          <w:szCs w:val="22"/>
        </w:rPr>
        <w:t xml:space="preserve">given the </w:t>
      </w:r>
      <w:r w:rsidR="008A1A2E" w:rsidRPr="00F351B5">
        <w:rPr>
          <w:rFonts w:ascii="Arial" w:hAnsi="Arial" w:cs="Arial"/>
          <w:sz w:val="22"/>
          <w:szCs w:val="22"/>
        </w:rPr>
        <w:t xml:space="preserve">growing focus on </w:t>
      </w:r>
      <w:r w:rsidRPr="00F351B5">
        <w:rPr>
          <w:rFonts w:ascii="Arial" w:hAnsi="Arial" w:cs="Arial"/>
          <w:sz w:val="22"/>
          <w:szCs w:val="22"/>
        </w:rPr>
        <w:t>global warming, public health, and sustainable development issues. Two alternative</w:t>
      </w:r>
      <w:r w:rsidR="00105EAE" w:rsidRPr="00F351B5">
        <w:rPr>
          <w:rFonts w:ascii="Arial" w:hAnsi="Arial" w:cs="Arial"/>
          <w:sz w:val="22"/>
          <w:szCs w:val="22"/>
        </w:rPr>
        <w:t xml:space="preserve"> model structures</w:t>
      </w:r>
      <w:r w:rsidRPr="00F351B5">
        <w:rPr>
          <w:rFonts w:ascii="Arial" w:hAnsi="Arial" w:cs="Arial"/>
          <w:sz w:val="22"/>
          <w:szCs w:val="22"/>
        </w:rPr>
        <w:t xml:space="preserve">: ordered and unordered, have been extensively applied in the empirical studies </w:t>
      </w:r>
      <w:r w:rsidR="00CA6AFA" w:rsidRPr="00F351B5">
        <w:rPr>
          <w:rFonts w:ascii="Arial" w:hAnsi="Arial" w:cs="Arial"/>
          <w:sz w:val="22"/>
          <w:szCs w:val="22"/>
        </w:rPr>
        <w:t>to examine the underlying</w:t>
      </w:r>
      <w:r w:rsidRPr="00F351B5">
        <w:rPr>
          <w:rFonts w:ascii="Arial" w:hAnsi="Arial" w:cs="Arial"/>
          <w:sz w:val="22"/>
          <w:szCs w:val="22"/>
        </w:rPr>
        <w:t xml:space="preserve"> choice process </w:t>
      </w:r>
      <w:r w:rsidR="004B33FC" w:rsidRPr="00F351B5">
        <w:rPr>
          <w:rFonts w:ascii="Arial" w:hAnsi="Arial" w:cs="Arial"/>
          <w:sz w:val="22"/>
          <w:szCs w:val="22"/>
        </w:rPr>
        <w:t>for household’s</w:t>
      </w:r>
      <w:r w:rsidRPr="00F351B5">
        <w:rPr>
          <w:rFonts w:ascii="Arial" w:hAnsi="Arial" w:cs="Arial"/>
          <w:sz w:val="22"/>
          <w:szCs w:val="22"/>
        </w:rPr>
        <w:t xml:space="preserve"> auto ownership preferences. These studies assume that the influence of exogenous variables remain </w:t>
      </w:r>
      <w:r w:rsidRPr="00F351B5">
        <w:rPr>
          <w:rFonts w:ascii="Arial" w:hAnsi="Arial" w:cs="Arial"/>
          <w:sz w:val="22"/>
          <w:szCs w:val="22"/>
        </w:rPr>
        <w:lastRenderedPageBreak/>
        <w:t xml:space="preserve">the same for the entire population, although it is possible that the exogenous variable effects might vary across the population. The current research proposes the use of latent class modeling approach </w:t>
      </w:r>
      <w:r w:rsidR="00F40C11" w:rsidRPr="00F351B5">
        <w:rPr>
          <w:rFonts w:ascii="Arial" w:hAnsi="Arial" w:cs="Arial"/>
          <w:sz w:val="22"/>
          <w:szCs w:val="22"/>
        </w:rPr>
        <w:t>in the context of</w:t>
      </w:r>
      <w:r w:rsidRPr="00F351B5">
        <w:rPr>
          <w:rFonts w:ascii="Arial" w:hAnsi="Arial" w:cs="Arial"/>
          <w:sz w:val="22"/>
          <w:szCs w:val="22"/>
        </w:rPr>
        <w:t xml:space="preserve"> vehicle ownership. In </w:t>
      </w:r>
      <w:r w:rsidR="00CA6AFA" w:rsidRPr="00F351B5">
        <w:rPr>
          <w:rFonts w:ascii="Arial" w:hAnsi="Arial" w:cs="Arial"/>
          <w:sz w:val="22"/>
          <w:szCs w:val="22"/>
        </w:rPr>
        <w:t>latent class model</w:t>
      </w:r>
      <w:r w:rsidRPr="00F351B5">
        <w:rPr>
          <w:rFonts w:ascii="Arial" w:hAnsi="Arial" w:cs="Arial"/>
          <w:sz w:val="22"/>
          <w:szCs w:val="22"/>
        </w:rPr>
        <w:t xml:space="preserve">, </w:t>
      </w:r>
      <w:r w:rsidR="008A1A2E" w:rsidRPr="00F351B5">
        <w:rPr>
          <w:rFonts w:ascii="Arial" w:hAnsi="Arial" w:cs="Arial"/>
          <w:sz w:val="22"/>
          <w:szCs w:val="22"/>
        </w:rPr>
        <w:t xml:space="preserve">segment </w:t>
      </w:r>
      <w:r w:rsidRPr="00F351B5">
        <w:rPr>
          <w:rFonts w:ascii="Arial" w:hAnsi="Arial" w:cs="Arial"/>
          <w:sz w:val="22"/>
          <w:szCs w:val="22"/>
        </w:rPr>
        <w:t>membership is probabilistically determined a</w:t>
      </w:r>
      <w:r w:rsidR="008A1A2E" w:rsidRPr="00F351B5">
        <w:rPr>
          <w:rFonts w:ascii="Arial" w:hAnsi="Arial" w:cs="Arial"/>
          <w:sz w:val="22"/>
          <w:szCs w:val="22"/>
        </w:rPr>
        <w:t>s</w:t>
      </w:r>
      <w:r w:rsidRPr="00F351B5">
        <w:rPr>
          <w:rFonts w:ascii="Arial" w:hAnsi="Arial" w:cs="Arial"/>
          <w:sz w:val="22"/>
          <w:szCs w:val="22"/>
        </w:rPr>
        <w:t xml:space="preserve"> a function of the socio-demographic and land use attributes of households. The approach accommodates heterogeneity within the systematic component</w:t>
      </w:r>
      <w:r w:rsidR="008A1A2E" w:rsidRPr="00F351B5">
        <w:rPr>
          <w:rFonts w:ascii="Arial" w:hAnsi="Arial" w:cs="Arial"/>
          <w:sz w:val="22"/>
          <w:szCs w:val="22"/>
        </w:rPr>
        <w:t xml:space="preserve"> as opposed to </w:t>
      </w:r>
      <w:r w:rsidR="00CA6AFA" w:rsidRPr="00F351B5">
        <w:rPr>
          <w:rFonts w:ascii="Arial" w:hAnsi="Arial" w:cs="Arial"/>
          <w:sz w:val="22"/>
          <w:szCs w:val="22"/>
        </w:rPr>
        <w:t xml:space="preserve">heterogeneity within the unobserved component captured in </w:t>
      </w:r>
      <w:r w:rsidR="008A1A2E" w:rsidRPr="00F351B5">
        <w:rPr>
          <w:rFonts w:ascii="Arial" w:hAnsi="Arial" w:cs="Arial"/>
          <w:sz w:val="22"/>
          <w:szCs w:val="22"/>
        </w:rPr>
        <w:t>the simulation based mixed model approaches.</w:t>
      </w:r>
      <w:r w:rsidRPr="00F351B5">
        <w:rPr>
          <w:rFonts w:ascii="Arial" w:hAnsi="Arial" w:cs="Arial"/>
          <w:sz w:val="22"/>
          <w:szCs w:val="22"/>
        </w:rPr>
        <w:t xml:space="preserve"> </w:t>
      </w:r>
    </w:p>
    <w:p w:rsidR="00954ECF" w:rsidRPr="00F351B5" w:rsidRDefault="008A1A2E" w:rsidP="00204768">
      <w:pPr>
        <w:ind w:firstLine="720"/>
        <w:jc w:val="both"/>
        <w:rPr>
          <w:rFonts w:ascii="Arial" w:hAnsi="Arial" w:cs="Arial"/>
          <w:sz w:val="22"/>
          <w:szCs w:val="22"/>
        </w:rPr>
      </w:pPr>
      <w:r w:rsidRPr="00F351B5">
        <w:rPr>
          <w:rFonts w:ascii="Arial" w:hAnsi="Arial" w:cs="Arial"/>
          <w:sz w:val="22"/>
          <w:szCs w:val="22"/>
        </w:rPr>
        <w:t>In our study</w:t>
      </w:r>
      <w:r w:rsidR="00954ECF" w:rsidRPr="00F351B5">
        <w:rPr>
          <w:rFonts w:ascii="Arial" w:hAnsi="Arial" w:cs="Arial"/>
          <w:sz w:val="22"/>
          <w:szCs w:val="22"/>
        </w:rPr>
        <w:t xml:space="preserve">, we estimate latent segmentation based ordered </w:t>
      </w:r>
      <w:proofErr w:type="spellStart"/>
      <w:r w:rsidR="00954ECF" w:rsidRPr="00F351B5">
        <w:rPr>
          <w:rFonts w:ascii="Arial" w:hAnsi="Arial" w:cs="Arial"/>
          <w:sz w:val="22"/>
          <w:szCs w:val="22"/>
        </w:rPr>
        <w:t>logit</w:t>
      </w:r>
      <w:proofErr w:type="spellEnd"/>
      <w:r w:rsidR="00954ECF" w:rsidRPr="00F351B5">
        <w:rPr>
          <w:rFonts w:ascii="Arial" w:hAnsi="Arial" w:cs="Arial"/>
          <w:sz w:val="22"/>
          <w:szCs w:val="22"/>
        </w:rPr>
        <w:t xml:space="preserve"> (LSOL) and latent segmentation based multinomial </w:t>
      </w:r>
      <w:proofErr w:type="spellStart"/>
      <w:r w:rsidR="00954ECF" w:rsidRPr="00F351B5">
        <w:rPr>
          <w:rFonts w:ascii="Arial" w:hAnsi="Arial" w:cs="Arial"/>
          <w:sz w:val="22"/>
          <w:szCs w:val="22"/>
        </w:rPr>
        <w:t>logit</w:t>
      </w:r>
      <w:proofErr w:type="spellEnd"/>
      <w:r w:rsidR="00954ECF" w:rsidRPr="00F351B5">
        <w:rPr>
          <w:rFonts w:ascii="Arial" w:hAnsi="Arial" w:cs="Arial"/>
          <w:sz w:val="22"/>
          <w:szCs w:val="22"/>
        </w:rPr>
        <w:t xml:space="preserve"> (LSMNL) models of car ownership using the data from Quebec City</w:t>
      </w:r>
      <w:r w:rsidR="009D2C30" w:rsidRPr="00F351B5">
        <w:rPr>
          <w:rFonts w:ascii="Arial" w:hAnsi="Arial" w:cs="Arial"/>
          <w:sz w:val="22"/>
          <w:szCs w:val="22"/>
        </w:rPr>
        <w:t xml:space="preserve"> region of Canada</w:t>
      </w:r>
      <w:r w:rsidR="00954ECF" w:rsidRPr="00F351B5">
        <w:rPr>
          <w:rFonts w:ascii="Arial" w:hAnsi="Arial" w:cs="Arial"/>
          <w:sz w:val="22"/>
          <w:szCs w:val="22"/>
        </w:rPr>
        <w:t xml:space="preserve">. Using </w:t>
      </w:r>
      <w:proofErr w:type="gramStart"/>
      <w:r w:rsidR="00954ECF" w:rsidRPr="00F351B5">
        <w:rPr>
          <w:rFonts w:ascii="Arial" w:hAnsi="Arial" w:cs="Arial"/>
          <w:sz w:val="22"/>
          <w:szCs w:val="22"/>
        </w:rPr>
        <w:t>several goodness of fit criteri</w:t>
      </w:r>
      <w:r w:rsidR="00682014" w:rsidRPr="00F351B5">
        <w:rPr>
          <w:rFonts w:ascii="Arial" w:hAnsi="Arial" w:cs="Arial"/>
          <w:sz w:val="22"/>
          <w:szCs w:val="22"/>
        </w:rPr>
        <w:t>a</w:t>
      </w:r>
      <w:r w:rsidR="00954ECF" w:rsidRPr="00F351B5">
        <w:rPr>
          <w:rFonts w:ascii="Arial" w:hAnsi="Arial" w:cs="Arial"/>
          <w:sz w:val="22"/>
          <w:szCs w:val="22"/>
        </w:rPr>
        <w:t>,</w:t>
      </w:r>
      <w:proofErr w:type="gramEnd"/>
      <w:r w:rsidR="00954ECF" w:rsidRPr="00F351B5">
        <w:rPr>
          <w:rFonts w:ascii="Arial" w:hAnsi="Arial" w:cs="Arial"/>
          <w:sz w:val="22"/>
          <w:szCs w:val="22"/>
        </w:rPr>
        <w:t xml:space="preserve"> we </w:t>
      </w:r>
      <w:r w:rsidR="00CA6AFA" w:rsidRPr="00F351B5">
        <w:rPr>
          <w:rFonts w:ascii="Arial" w:hAnsi="Arial" w:cs="Arial"/>
          <w:sz w:val="22"/>
          <w:szCs w:val="22"/>
        </w:rPr>
        <w:t xml:space="preserve">conclude </w:t>
      </w:r>
      <w:r w:rsidR="00954ECF" w:rsidRPr="00F351B5">
        <w:rPr>
          <w:rFonts w:ascii="Arial" w:hAnsi="Arial" w:cs="Arial"/>
          <w:sz w:val="22"/>
          <w:szCs w:val="22"/>
        </w:rPr>
        <w:t>that</w:t>
      </w:r>
      <w:r w:rsidR="00CA6AFA" w:rsidRPr="00F351B5">
        <w:rPr>
          <w:rFonts w:ascii="Arial" w:hAnsi="Arial" w:cs="Arial"/>
          <w:sz w:val="22"/>
          <w:szCs w:val="22"/>
        </w:rPr>
        <w:t xml:space="preserve"> the</w:t>
      </w:r>
      <w:r w:rsidR="00954ECF" w:rsidRPr="00F351B5">
        <w:rPr>
          <w:rFonts w:ascii="Arial" w:hAnsi="Arial" w:cs="Arial"/>
          <w:sz w:val="22"/>
          <w:szCs w:val="22"/>
        </w:rPr>
        <w:t xml:space="preserve"> model specification with two-segments offered the best data fit. For Quebec City, the probability of belonging to any segment was a function </w:t>
      </w:r>
      <w:r w:rsidR="00CA6AFA" w:rsidRPr="00F351B5">
        <w:rPr>
          <w:rFonts w:ascii="Arial" w:hAnsi="Arial" w:cs="Arial"/>
          <w:sz w:val="22"/>
          <w:szCs w:val="22"/>
        </w:rPr>
        <w:t xml:space="preserve">of </w:t>
      </w:r>
      <w:r w:rsidR="00954ECF" w:rsidRPr="00F351B5">
        <w:rPr>
          <w:rFonts w:ascii="Arial" w:hAnsi="Arial" w:cs="Arial"/>
          <w:sz w:val="22"/>
          <w:szCs w:val="22"/>
        </w:rPr>
        <w:t>land use characteristics (transit accessibility and entropy index) and household demographics (number of transit pass holders, presence of more than two household members and executive job position holding by any household member)</w:t>
      </w:r>
      <w:r w:rsidR="008D5036" w:rsidRPr="00F351B5">
        <w:rPr>
          <w:rFonts w:ascii="Arial" w:hAnsi="Arial" w:cs="Arial"/>
          <w:sz w:val="22"/>
          <w:szCs w:val="22"/>
        </w:rPr>
        <w:t xml:space="preserve">. </w:t>
      </w:r>
      <w:r w:rsidR="00204768" w:rsidRPr="00F351B5">
        <w:rPr>
          <w:rFonts w:ascii="Arial" w:hAnsi="Arial" w:cs="Arial"/>
          <w:sz w:val="22"/>
          <w:szCs w:val="22"/>
        </w:rPr>
        <w:t>Based on the</w:t>
      </w:r>
      <w:r w:rsidR="00204768">
        <w:rPr>
          <w:rFonts w:ascii="Arial" w:hAnsi="Arial" w:cs="Arial"/>
          <w:sz w:val="22"/>
          <w:szCs w:val="22"/>
        </w:rPr>
        <w:t xml:space="preserve"> differences in the mean values of the segmentation variables</w:t>
      </w:r>
      <w:r w:rsidR="00204768" w:rsidRPr="00F351B5">
        <w:rPr>
          <w:rFonts w:ascii="Arial" w:hAnsi="Arial" w:cs="Arial"/>
          <w:sz w:val="22"/>
          <w:szCs w:val="22"/>
        </w:rPr>
        <w:t xml:space="preserve">, </w:t>
      </w:r>
      <w:r w:rsidR="00204768">
        <w:rPr>
          <w:rFonts w:ascii="Arial" w:hAnsi="Arial" w:cs="Arial"/>
          <w:sz w:val="22"/>
          <w:szCs w:val="22"/>
        </w:rPr>
        <w:t xml:space="preserve">we characterized our segments: </w:t>
      </w:r>
      <w:r w:rsidR="00204768" w:rsidRPr="00F351B5">
        <w:rPr>
          <w:rFonts w:ascii="Arial" w:hAnsi="Arial" w:cs="Arial"/>
          <w:sz w:val="22"/>
          <w:szCs w:val="22"/>
        </w:rPr>
        <w:t xml:space="preserve">segment 1 as </w:t>
      </w:r>
      <w:r w:rsidR="00204768" w:rsidRPr="009B5323">
        <w:rPr>
          <w:rFonts w:ascii="Arial" w:hAnsi="Arial" w:cs="Arial"/>
          <w:i/>
          <w:sz w:val="22"/>
          <w:szCs w:val="22"/>
        </w:rPr>
        <w:t xml:space="preserve">transit </w:t>
      </w:r>
      <w:proofErr w:type="gramStart"/>
      <w:r w:rsidR="00204768" w:rsidRPr="009B5323">
        <w:rPr>
          <w:rFonts w:ascii="Arial" w:hAnsi="Arial" w:cs="Arial"/>
          <w:i/>
          <w:sz w:val="22"/>
          <w:szCs w:val="22"/>
        </w:rPr>
        <w:t>averse</w:t>
      </w:r>
      <w:proofErr w:type="gramEnd"/>
      <w:r w:rsidR="00204768" w:rsidRPr="009B5323">
        <w:rPr>
          <w:rFonts w:ascii="Arial" w:hAnsi="Arial" w:cs="Arial"/>
          <w:i/>
          <w:sz w:val="22"/>
          <w:szCs w:val="22"/>
        </w:rPr>
        <w:t xml:space="preserve"> (TA)</w:t>
      </w:r>
      <w:r w:rsidR="00204768">
        <w:rPr>
          <w:rFonts w:ascii="Arial" w:hAnsi="Arial" w:cs="Arial"/>
          <w:sz w:val="22"/>
          <w:szCs w:val="22"/>
        </w:rPr>
        <w:t xml:space="preserve"> </w:t>
      </w:r>
      <w:r w:rsidR="00204768" w:rsidRPr="00F351B5">
        <w:rPr>
          <w:rFonts w:ascii="Arial" w:hAnsi="Arial" w:cs="Arial"/>
          <w:sz w:val="22"/>
          <w:szCs w:val="22"/>
        </w:rPr>
        <w:t>and segment 2 as</w:t>
      </w:r>
      <w:r w:rsidR="00204768">
        <w:rPr>
          <w:rFonts w:ascii="Arial" w:hAnsi="Arial" w:cs="Arial"/>
          <w:sz w:val="22"/>
          <w:szCs w:val="22"/>
        </w:rPr>
        <w:t xml:space="preserve"> </w:t>
      </w:r>
      <w:r w:rsidR="00204768" w:rsidRPr="009B5323">
        <w:rPr>
          <w:rFonts w:ascii="Arial" w:hAnsi="Arial" w:cs="Arial"/>
          <w:i/>
          <w:sz w:val="22"/>
          <w:szCs w:val="22"/>
        </w:rPr>
        <w:t>transit friendly (TF)</w:t>
      </w:r>
      <w:r w:rsidR="00204768" w:rsidRPr="00F351B5">
        <w:rPr>
          <w:rFonts w:ascii="Arial" w:hAnsi="Arial" w:cs="Arial"/>
          <w:sz w:val="22"/>
          <w:szCs w:val="22"/>
        </w:rPr>
        <w:t>.</w:t>
      </w:r>
      <w:r w:rsidR="00204768">
        <w:rPr>
          <w:rFonts w:ascii="Arial" w:hAnsi="Arial" w:cs="Arial"/>
          <w:sz w:val="22"/>
          <w:szCs w:val="22"/>
        </w:rPr>
        <w:t xml:space="preserve"> </w:t>
      </w:r>
      <w:r w:rsidR="00F04542" w:rsidRPr="00F351B5">
        <w:rPr>
          <w:rFonts w:ascii="Arial" w:hAnsi="Arial" w:cs="Arial"/>
          <w:sz w:val="22"/>
          <w:szCs w:val="22"/>
        </w:rPr>
        <w:t xml:space="preserve">In </w:t>
      </w:r>
      <w:r w:rsidR="00BC789D">
        <w:rPr>
          <w:rFonts w:ascii="Arial" w:hAnsi="Arial" w:cs="Arial"/>
          <w:sz w:val="22"/>
          <w:szCs w:val="22"/>
        </w:rPr>
        <w:t>Segment-1</w:t>
      </w:r>
      <w:r w:rsidR="00F04542" w:rsidRPr="00F351B5">
        <w:rPr>
          <w:rFonts w:ascii="Arial" w:hAnsi="Arial" w:cs="Arial"/>
          <w:sz w:val="22"/>
          <w:szCs w:val="22"/>
        </w:rPr>
        <w:t xml:space="preserve">, higher number of employed adults and license holders increase the </w:t>
      </w:r>
      <w:r w:rsidR="00CA6AFA" w:rsidRPr="00F351B5">
        <w:rPr>
          <w:rFonts w:ascii="Arial" w:hAnsi="Arial" w:cs="Arial"/>
          <w:sz w:val="22"/>
          <w:szCs w:val="22"/>
        </w:rPr>
        <w:t>propensity for more cars</w:t>
      </w:r>
      <w:r w:rsidR="00F04542" w:rsidRPr="00F351B5">
        <w:rPr>
          <w:rFonts w:ascii="Arial" w:hAnsi="Arial" w:cs="Arial"/>
          <w:sz w:val="22"/>
          <w:szCs w:val="22"/>
        </w:rPr>
        <w:t>, while increased number of children and students reduce the pro</w:t>
      </w:r>
      <w:r w:rsidR="00CA6AFA" w:rsidRPr="00F351B5">
        <w:rPr>
          <w:rFonts w:ascii="Arial" w:hAnsi="Arial" w:cs="Arial"/>
          <w:sz w:val="22"/>
          <w:szCs w:val="22"/>
        </w:rPr>
        <w:t>pensity</w:t>
      </w:r>
      <w:r w:rsidR="00DA4A50" w:rsidRPr="00F351B5">
        <w:rPr>
          <w:rFonts w:ascii="Arial" w:hAnsi="Arial" w:cs="Arial"/>
          <w:sz w:val="22"/>
          <w:szCs w:val="22"/>
        </w:rPr>
        <w:t>.</w:t>
      </w:r>
      <w:r w:rsidR="007D17C0" w:rsidRPr="00F351B5">
        <w:rPr>
          <w:rFonts w:ascii="Arial" w:hAnsi="Arial" w:cs="Arial"/>
          <w:sz w:val="22"/>
          <w:szCs w:val="22"/>
        </w:rPr>
        <w:t xml:space="preserve"> For </w:t>
      </w:r>
      <w:r w:rsidR="00BC789D">
        <w:rPr>
          <w:rFonts w:ascii="Arial" w:hAnsi="Arial" w:cs="Arial"/>
          <w:sz w:val="22"/>
          <w:szCs w:val="22"/>
        </w:rPr>
        <w:t>Segment-2</w:t>
      </w:r>
      <w:r w:rsidR="007D17C0" w:rsidRPr="00F351B5">
        <w:rPr>
          <w:rFonts w:ascii="Arial" w:hAnsi="Arial" w:cs="Arial"/>
          <w:sz w:val="22"/>
          <w:szCs w:val="22"/>
        </w:rPr>
        <w:t xml:space="preserve">, in addition to number of employed adults and license holders, number of retirees was associated with increased car ownership of households. Similar </w:t>
      </w:r>
      <w:r w:rsidR="00060D3C" w:rsidRPr="00F351B5">
        <w:rPr>
          <w:rFonts w:ascii="Arial" w:hAnsi="Arial" w:cs="Arial"/>
          <w:sz w:val="22"/>
          <w:szCs w:val="22"/>
        </w:rPr>
        <w:t xml:space="preserve">to </w:t>
      </w:r>
      <w:r w:rsidR="00BC789D">
        <w:rPr>
          <w:rFonts w:ascii="Arial" w:hAnsi="Arial" w:cs="Arial"/>
          <w:sz w:val="22"/>
          <w:szCs w:val="22"/>
        </w:rPr>
        <w:t>Segment-1</w:t>
      </w:r>
      <w:r w:rsidR="007D17C0" w:rsidRPr="00F351B5">
        <w:rPr>
          <w:rFonts w:ascii="Arial" w:hAnsi="Arial" w:cs="Arial"/>
          <w:sz w:val="22"/>
          <w:szCs w:val="22"/>
        </w:rPr>
        <w:t>, number of children and students ha</w:t>
      </w:r>
      <w:r w:rsidR="00CA6AFA" w:rsidRPr="00F351B5">
        <w:rPr>
          <w:rFonts w:ascii="Arial" w:hAnsi="Arial" w:cs="Arial"/>
          <w:sz w:val="22"/>
          <w:szCs w:val="22"/>
        </w:rPr>
        <w:t>s</w:t>
      </w:r>
      <w:r w:rsidR="007D17C0" w:rsidRPr="00F351B5">
        <w:rPr>
          <w:rFonts w:ascii="Arial" w:hAnsi="Arial" w:cs="Arial"/>
          <w:sz w:val="22"/>
          <w:szCs w:val="22"/>
        </w:rPr>
        <w:t xml:space="preserve"> </w:t>
      </w:r>
      <w:r w:rsidR="00CA6AFA" w:rsidRPr="00F351B5">
        <w:rPr>
          <w:rFonts w:ascii="Arial" w:hAnsi="Arial" w:cs="Arial"/>
          <w:sz w:val="22"/>
          <w:szCs w:val="22"/>
        </w:rPr>
        <w:t xml:space="preserve">a </w:t>
      </w:r>
      <w:r w:rsidR="007D17C0" w:rsidRPr="00F351B5">
        <w:rPr>
          <w:rFonts w:ascii="Arial" w:hAnsi="Arial" w:cs="Arial"/>
          <w:sz w:val="22"/>
          <w:szCs w:val="22"/>
        </w:rPr>
        <w:t>negative impact on household’s decision to own higher number of cars.</w:t>
      </w:r>
    </w:p>
    <w:p w:rsidR="000C3000" w:rsidRDefault="00CA6AFA" w:rsidP="000C3000">
      <w:pPr>
        <w:pStyle w:val="Paragraph"/>
        <w:jc w:val="both"/>
        <w:rPr>
          <w:rFonts w:ascii="Arial" w:hAnsi="Arial" w:cs="Arial"/>
          <w:bCs/>
          <w:sz w:val="22"/>
          <w:szCs w:val="22"/>
        </w:rPr>
      </w:pPr>
      <w:r w:rsidRPr="00F351B5">
        <w:rPr>
          <w:rFonts w:ascii="Arial" w:hAnsi="Arial" w:cs="Arial"/>
          <w:sz w:val="22"/>
          <w:szCs w:val="22"/>
        </w:rPr>
        <w:t xml:space="preserve"> We also </w:t>
      </w:r>
      <w:r w:rsidR="00954ECF" w:rsidRPr="00F351B5">
        <w:rPr>
          <w:rFonts w:ascii="Arial" w:hAnsi="Arial" w:cs="Arial"/>
          <w:sz w:val="22"/>
          <w:szCs w:val="22"/>
        </w:rPr>
        <w:t xml:space="preserve">assess the relative performance of the LSOL and LSMNL models </w:t>
      </w:r>
      <w:r w:rsidR="00C273C1" w:rsidRPr="00F351B5">
        <w:rPr>
          <w:rFonts w:ascii="Arial" w:hAnsi="Arial" w:cs="Arial"/>
          <w:sz w:val="22"/>
          <w:szCs w:val="22"/>
        </w:rPr>
        <w:t xml:space="preserve">with their traditional counterparts </w:t>
      </w:r>
      <w:r w:rsidR="00954ECF" w:rsidRPr="00F351B5">
        <w:rPr>
          <w:rFonts w:ascii="Arial" w:hAnsi="Arial" w:cs="Arial"/>
          <w:sz w:val="22"/>
          <w:szCs w:val="22"/>
        </w:rPr>
        <w:t xml:space="preserve">using several measures of fit </w:t>
      </w:r>
      <w:r w:rsidRPr="00F351B5">
        <w:rPr>
          <w:rFonts w:ascii="Arial" w:hAnsi="Arial" w:cs="Arial"/>
          <w:sz w:val="22"/>
          <w:szCs w:val="22"/>
        </w:rPr>
        <w:t xml:space="preserve">for hold-out </w:t>
      </w:r>
      <w:r w:rsidR="00954ECF" w:rsidRPr="00F351B5">
        <w:rPr>
          <w:rFonts w:ascii="Arial" w:hAnsi="Arial" w:cs="Arial"/>
          <w:sz w:val="22"/>
          <w:szCs w:val="22"/>
        </w:rPr>
        <w:t xml:space="preserve">validation samples. A </w:t>
      </w:r>
      <w:r w:rsidR="00954ECF" w:rsidRPr="00F351B5">
        <w:rPr>
          <w:rFonts w:ascii="Arial" w:hAnsi="Arial" w:cs="Arial"/>
          <w:sz w:val="22"/>
          <w:szCs w:val="22"/>
        </w:rPr>
        <w:lastRenderedPageBreak/>
        <w:t xml:space="preserve">consistent result that emerges from all the different fit measures and for all data sets is that the </w:t>
      </w:r>
      <w:r w:rsidR="00C273C1" w:rsidRPr="00F351B5">
        <w:rPr>
          <w:rFonts w:ascii="Arial" w:hAnsi="Arial" w:cs="Arial"/>
          <w:sz w:val="22"/>
          <w:szCs w:val="22"/>
        </w:rPr>
        <w:t>latent</w:t>
      </w:r>
      <w:r w:rsidR="00954ECF" w:rsidRPr="00F351B5">
        <w:rPr>
          <w:rFonts w:ascii="Arial" w:hAnsi="Arial" w:cs="Arial"/>
          <w:sz w:val="22"/>
          <w:szCs w:val="22"/>
        </w:rPr>
        <w:t xml:space="preserve"> </w:t>
      </w:r>
      <w:r w:rsidR="00DE26C8" w:rsidRPr="00F351B5">
        <w:rPr>
          <w:rFonts w:ascii="Arial" w:hAnsi="Arial" w:cs="Arial"/>
          <w:sz w:val="22"/>
          <w:szCs w:val="22"/>
        </w:rPr>
        <w:t>models outperform</w:t>
      </w:r>
      <w:r w:rsidR="00954ECF" w:rsidRPr="00F351B5">
        <w:rPr>
          <w:rFonts w:ascii="Arial" w:hAnsi="Arial" w:cs="Arial"/>
          <w:sz w:val="22"/>
          <w:szCs w:val="22"/>
        </w:rPr>
        <w:t xml:space="preserve"> the </w:t>
      </w:r>
      <w:r w:rsidR="00C273C1" w:rsidRPr="00F351B5">
        <w:rPr>
          <w:rFonts w:ascii="Arial" w:hAnsi="Arial" w:cs="Arial"/>
          <w:sz w:val="22"/>
          <w:szCs w:val="22"/>
        </w:rPr>
        <w:t>traditional</w:t>
      </w:r>
      <w:r w:rsidR="00954ECF" w:rsidRPr="00F351B5">
        <w:rPr>
          <w:rFonts w:ascii="Arial" w:hAnsi="Arial" w:cs="Arial"/>
          <w:sz w:val="22"/>
          <w:szCs w:val="22"/>
        </w:rPr>
        <w:t xml:space="preserve"> model</w:t>
      </w:r>
      <w:r w:rsidR="00C273C1" w:rsidRPr="00F351B5">
        <w:rPr>
          <w:rFonts w:ascii="Arial" w:hAnsi="Arial" w:cs="Arial"/>
          <w:sz w:val="22"/>
          <w:szCs w:val="22"/>
        </w:rPr>
        <w:t>s</w:t>
      </w:r>
      <w:r w:rsidR="00954ECF" w:rsidRPr="00F351B5">
        <w:rPr>
          <w:rFonts w:ascii="Arial" w:hAnsi="Arial" w:cs="Arial"/>
          <w:sz w:val="22"/>
          <w:szCs w:val="22"/>
        </w:rPr>
        <w:t>. It indicates that from behavioural viewpoint, the latent class choice mechanism is a better representation of household’s auto ownership decision process. In summary, our comparative analysis clear</w:t>
      </w:r>
      <w:r w:rsidR="00CB0E5D" w:rsidRPr="00F351B5">
        <w:rPr>
          <w:rFonts w:ascii="Arial" w:hAnsi="Arial" w:cs="Arial"/>
          <w:sz w:val="22"/>
          <w:szCs w:val="22"/>
        </w:rPr>
        <w:t>ly</w:t>
      </w:r>
      <w:r w:rsidR="00954ECF" w:rsidRPr="00F351B5">
        <w:rPr>
          <w:rFonts w:ascii="Arial" w:hAnsi="Arial" w:cs="Arial"/>
          <w:sz w:val="22"/>
          <w:szCs w:val="22"/>
        </w:rPr>
        <w:t xml:space="preserve"> offers evidence in favour of the hypothesis that car ownership can be better examined through segmentation of households.</w:t>
      </w:r>
      <w:r w:rsidR="00DC5603" w:rsidRPr="00F351B5">
        <w:rPr>
          <w:rFonts w:ascii="Arial" w:hAnsi="Arial" w:cs="Arial"/>
          <w:sz w:val="22"/>
          <w:szCs w:val="22"/>
        </w:rPr>
        <w:t xml:space="preserve"> Moreover, between the two latent class models, the unordered choice mechanism appears to perform slightly better than the ordered response mechanism. </w:t>
      </w:r>
      <w:r w:rsidR="001C5506" w:rsidRPr="00F351B5">
        <w:rPr>
          <w:rFonts w:ascii="Arial" w:hAnsi="Arial" w:cs="Arial"/>
          <w:bCs/>
          <w:sz w:val="22"/>
          <w:szCs w:val="22"/>
        </w:rPr>
        <w:t xml:space="preserve">For </w:t>
      </w:r>
      <w:r w:rsidR="00D34947" w:rsidRPr="00F351B5">
        <w:rPr>
          <w:rFonts w:ascii="Arial" w:hAnsi="Arial" w:cs="Arial"/>
          <w:bCs/>
          <w:sz w:val="22"/>
          <w:szCs w:val="22"/>
        </w:rPr>
        <w:t xml:space="preserve">a </w:t>
      </w:r>
      <w:r w:rsidR="001C5506" w:rsidRPr="00F351B5">
        <w:rPr>
          <w:rFonts w:ascii="Arial" w:hAnsi="Arial" w:cs="Arial"/>
          <w:bCs/>
          <w:sz w:val="22"/>
          <w:szCs w:val="22"/>
        </w:rPr>
        <w:t xml:space="preserve">better understanding </w:t>
      </w:r>
      <w:r w:rsidR="00D34947" w:rsidRPr="00F351B5">
        <w:rPr>
          <w:rFonts w:ascii="Arial" w:hAnsi="Arial" w:cs="Arial"/>
          <w:bCs/>
          <w:sz w:val="22"/>
          <w:szCs w:val="22"/>
        </w:rPr>
        <w:t xml:space="preserve">of </w:t>
      </w:r>
      <w:r w:rsidR="001C5506" w:rsidRPr="00F351B5">
        <w:rPr>
          <w:rFonts w:ascii="Arial" w:hAnsi="Arial" w:cs="Arial"/>
          <w:bCs/>
          <w:sz w:val="22"/>
          <w:szCs w:val="22"/>
        </w:rPr>
        <w:t xml:space="preserve">the impacts of exogenous factors, we compute the relevant </w:t>
      </w:r>
      <w:proofErr w:type="spellStart"/>
      <w:r w:rsidR="001C5506" w:rsidRPr="00F351B5">
        <w:rPr>
          <w:rFonts w:ascii="Arial" w:hAnsi="Arial" w:cs="Arial"/>
          <w:bCs/>
          <w:sz w:val="22"/>
          <w:szCs w:val="22"/>
        </w:rPr>
        <w:t>elasticities</w:t>
      </w:r>
      <w:proofErr w:type="spellEnd"/>
      <w:r w:rsidR="001C5506" w:rsidRPr="00F351B5">
        <w:rPr>
          <w:rFonts w:ascii="Arial" w:hAnsi="Arial" w:cs="Arial"/>
          <w:bCs/>
          <w:sz w:val="22"/>
          <w:szCs w:val="22"/>
        </w:rPr>
        <w:t xml:space="preserve"> </w:t>
      </w:r>
      <w:r w:rsidR="00E93DEA">
        <w:rPr>
          <w:rFonts w:ascii="Arial" w:hAnsi="Arial" w:cs="Arial"/>
          <w:bCs/>
          <w:sz w:val="22"/>
          <w:szCs w:val="22"/>
        </w:rPr>
        <w:t xml:space="preserve">(presented in Appendix </w:t>
      </w:r>
      <w:r w:rsidR="00BB024C">
        <w:rPr>
          <w:rFonts w:ascii="Arial" w:hAnsi="Arial" w:cs="Arial"/>
          <w:bCs/>
          <w:sz w:val="22"/>
          <w:szCs w:val="22"/>
        </w:rPr>
        <w:t>D</w:t>
      </w:r>
      <w:r w:rsidR="00E93DEA">
        <w:rPr>
          <w:rFonts w:ascii="Arial" w:hAnsi="Arial" w:cs="Arial"/>
          <w:bCs/>
          <w:sz w:val="22"/>
          <w:szCs w:val="22"/>
        </w:rPr>
        <w:t xml:space="preserve">) </w:t>
      </w:r>
      <w:r w:rsidR="001C5506" w:rsidRPr="00F351B5">
        <w:rPr>
          <w:rFonts w:ascii="Arial" w:hAnsi="Arial" w:cs="Arial"/>
          <w:bCs/>
          <w:sz w:val="22"/>
          <w:szCs w:val="22"/>
        </w:rPr>
        <w:t>for changes in selected variables (number of employed adults, number of children, transit pass holders, transit accessibility and residential density).</w:t>
      </w:r>
      <w:r w:rsidR="004F5334" w:rsidRPr="00F351B5">
        <w:rPr>
          <w:rFonts w:ascii="Arial" w:hAnsi="Arial" w:cs="Arial"/>
          <w:bCs/>
          <w:sz w:val="22"/>
          <w:szCs w:val="22"/>
        </w:rPr>
        <w:t xml:space="preserve"> The elasticity effects indicated that both full-time working adults and part-time working adults increase household car ownership levels. </w:t>
      </w:r>
      <w:r w:rsidR="00517972" w:rsidRPr="00F351B5">
        <w:rPr>
          <w:rFonts w:ascii="Arial" w:hAnsi="Arial" w:cs="Arial"/>
          <w:bCs/>
          <w:sz w:val="22"/>
          <w:szCs w:val="22"/>
        </w:rPr>
        <w:t>On the other hand, increase in number of children, transit pass holder</w:t>
      </w:r>
      <w:r w:rsidR="008665ED" w:rsidRPr="00F351B5">
        <w:rPr>
          <w:rFonts w:ascii="Arial" w:hAnsi="Arial" w:cs="Arial"/>
          <w:bCs/>
          <w:sz w:val="22"/>
          <w:szCs w:val="22"/>
        </w:rPr>
        <w:t>s</w:t>
      </w:r>
      <w:r w:rsidR="00517972" w:rsidRPr="00F351B5">
        <w:rPr>
          <w:rFonts w:ascii="Arial" w:hAnsi="Arial" w:cs="Arial"/>
          <w:bCs/>
          <w:sz w:val="22"/>
          <w:szCs w:val="22"/>
        </w:rPr>
        <w:t xml:space="preserve">, transit accessibility and </w:t>
      </w:r>
      <w:r w:rsidR="004F5334" w:rsidRPr="00F351B5">
        <w:rPr>
          <w:rFonts w:ascii="Arial" w:hAnsi="Arial" w:cs="Arial"/>
          <w:bCs/>
          <w:sz w:val="22"/>
          <w:szCs w:val="22"/>
        </w:rPr>
        <w:t>residential density</w:t>
      </w:r>
      <w:r w:rsidR="00517972" w:rsidRPr="00F351B5">
        <w:rPr>
          <w:rFonts w:ascii="Arial" w:hAnsi="Arial" w:cs="Arial"/>
          <w:bCs/>
          <w:sz w:val="22"/>
          <w:szCs w:val="22"/>
        </w:rPr>
        <w:t xml:space="preserve">, reduced the probability of multiple vehicle ownership. </w:t>
      </w:r>
      <w:r w:rsidR="008665ED" w:rsidRPr="00F351B5">
        <w:rPr>
          <w:rFonts w:ascii="Arial" w:hAnsi="Arial" w:cs="Arial"/>
          <w:bCs/>
          <w:sz w:val="22"/>
          <w:szCs w:val="22"/>
        </w:rPr>
        <w:t>B</w:t>
      </w:r>
      <w:r w:rsidR="00517972" w:rsidRPr="00F351B5">
        <w:rPr>
          <w:rFonts w:ascii="Arial" w:hAnsi="Arial" w:cs="Arial"/>
          <w:bCs/>
          <w:sz w:val="22"/>
          <w:szCs w:val="22"/>
        </w:rPr>
        <w:t>etween the two land use attributes, residential density was found to have a</w:t>
      </w:r>
      <w:r w:rsidR="004F5334" w:rsidRPr="00F351B5">
        <w:rPr>
          <w:rFonts w:ascii="Arial" w:hAnsi="Arial" w:cs="Arial"/>
          <w:bCs/>
          <w:sz w:val="22"/>
          <w:szCs w:val="22"/>
        </w:rPr>
        <w:t xml:space="preserve"> greater impact on car ownership levels</w:t>
      </w:r>
      <w:r w:rsidR="002942D2" w:rsidRPr="00F351B5">
        <w:rPr>
          <w:rFonts w:ascii="Arial" w:hAnsi="Arial" w:cs="Arial"/>
          <w:bCs/>
          <w:sz w:val="22"/>
          <w:szCs w:val="22"/>
        </w:rPr>
        <w:t>.</w:t>
      </w:r>
      <w:r w:rsidR="000C3000">
        <w:rPr>
          <w:rFonts w:ascii="Arial" w:hAnsi="Arial" w:cs="Arial"/>
          <w:bCs/>
          <w:sz w:val="22"/>
          <w:szCs w:val="22"/>
        </w:rPr>
        <w:t xml:space="preserve"> </w:t>
      </w:r>
    </w:p>
    <w:p w:rsidR="000C3000" w:rsidRPr="00F351B5" w:rsidRDefault="000C3000" w:rsidP="000C3000">
      <w:pPr>
        <w:pStyle w:val="Paragraph"/>
        <w:jc w:val="both"/>
        <w:rPr>
          <w:rFonts w:ascii="Arial" w:hAnsi="Arial" w:cs="Arial"/>
          <w:sz w:val="22"/>
          <w:szCs w:val="22"/>
        </w:rPr>
      </w:pPr>
      <w:r w:rsidRPr="00F351B5">
        <w:rPr>
          <w:rFonts w:ascii="Arial" w:hAnsi="Arial" w:cs="Arial"/>
          <w:sz w:val="22"/>
          <w:szCs w:val="22"/>
        </w:rPr>
        <w:t xml:space="preserve">To investigate further into the matter, future studies could extend the comparison exercise between the latent class models. From the ordered regime, latent class version of the generalized ordered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model (LSGOL) as proposed in Yasmin et al., 2014 could be estimated.  </w:t>
      </w:r>
    </w:p>
    <w:p w:rsidR="00C425B7" w:rsidRPr="00BC1A36" w:rsidRDefault="00C425B7" w:rsidP="00263F04">
      <w:pPr>
        <w:pStyle w:val="Paragraph"/>
        <w:spacing w:line="240" w:lineRule="auto"/>
        <w:ind w:firstLine="0"/>
        <w:jc w:val="both"/>
        <w:rPr>
          <w:rFonts w:ascii="Arial" w:hAnsi="Arial" w:cs="Arial"/>
          <w:b/>
          <w:sz w:val="22"/>
          <w:szCs w:val="22"/>
        </w:rPr>
      </w:pPr>
    </w:p>
    <w:p w:rsidR="00BC1A36" w:rsidRDefault="00BC1A36" w:rsidP="00BC1A36">
      <w:pPr>
        <w:pStyle w:val="Paragraph"/>
        <w:ind w:firstLine="0"/>
        <w:jc w:val="both"/>
        <w:rPr>
          <w:rFonts w:ascii="Arial" w:hAnsi="Arial" w:cs="Arial"/>
          <w:b/>
          <w:sz w:val="22"/>
          <w:szCs w:val="22"/>
        </w:rPr>
      </w:pPr>
      <w:r>
        <w:rPr>
          <w:rFonts w:ascii="Arial" w:hAnsi="Arial" w:cs="Arial"/>
          <w:b/>
          <w:sz w:val="22"/>
          <w:szCs w:val="22"/>
        </w:rPr>
        <w:t>Acknowledgements</w:t>
      </w:r>
    </w:p>
    <w:p w:rsidR="005222A3" w:rsidRPr="00BC1A36" w:rsidRDefault="00263F04" w:rsidP="00BC1A36">
      <w:pPr>
        <w:pStyle w:val="Paragraph"/>
        <w:ind w:firstLine="0"/>
        <w:jc w:val="both"/>
        <w:rPr>
          <w:rFonts w:ascii="Arial" w:hAnsi="Arial" w:cs="Arial"/>
          <w:sz w:val="22"/>
          <w:szCs w:val="22"/>
        </w:rPr>
      </w:pPr>
      <w:r w:rsidRPr="00BC1A36">
        <w:rPr>
          <w:rFonts w:ascii="Arial" w:hAnsi="Arial" w:cs="Arial"/>
          <w:sz w:val="22"/>
          <w:szCs w:val="22"/>
        </w:rPr>
        <w:t>The corresponding author would like to acknowledge financial support from Natural Sciences and Engineering Research Council (NSERC) of Canada under the Discovery Grants program and for undertaking the research.</w:t>
      </w:r>
      <w:r w:rsidR="00F13C4A" w:rsidRPr="00BC1A36">
        <w:rPr>
          <w:rFonts w:ascii="Arial" w:hAnsi="Arial" w:cs="Arial"/>
          <w:sz w:val="22"/>
          <w:szCs w:val="22"/>
        </w:rPr>
        <w:t xml:space="preserve"> The authors would like to acknowledge useful feedback from three anonymous reviewers</w:t>
      </w:r>
      <w:r w:rsidR="0023739C" w:rsidRPr="00BC1A36">
        <w:rPr>
          <w:rFonts w:ascii="Arial" w:hAnsi="Arial" w:cs="Arial"/>
          <w:sz w:val="22"/>
          <w:szCs w:val="22"/>
        </w:rPr>
        <w:t xml:space="preserve"> and </w:t>
      </w:r>
      <w:r w:rsidR="005947D9" w:rsidRPr="00BC1A36">
        <w:rPr>
          <w:rFonts w:ascii="Arial" w:hAnsi="Arial" w:cs="Arial"/>
          <w:sz w:val="22"/>
          <w:szCs w:val="22"/>
        </w:rPr>
        <w:t>Editor</w:t>
      </w:r>
      <w:r w:rsidR="0023739C" w:rsidRPr="00BC1A36">
        <w:rPr>
          <w:rFonts w:ascii="Arial" w:hAnsi="Arial" w:cs="Arial"/>
          <w:sz w:val="22"/>
          <w:szCs w:val="22"/>
        </w:rPr>
        <w:t xml:space="preserve"> Prof</w:t>
      </w:r>
      <w:r w:rsidR="0010053A">
        <w:rPr>
          <w:rFonts w:ascii="Arial" w:hAnsi="Arial" w:cs="Arial"/>
          <w:sz w:val="22"/>
          <w:szCs w:val="22"/>
        </w:rPr>
        <w:t>essor</w:t>
      </w:r>
      <w:r w:rsidR="0023739C" w:rsidRPr="00BC1A36">
        <w:rPr>
          <w:rFonts w:ascii="Arial" w:hAnsi="Arial" w:cs="Arial"/>
          <w:sz w:val="22"/>
          <w:szCs w:val="22"/>
        </w:rPr>
        <w:t xml:space="preserve"> Patricia</w:t>
      </w:r>
      <w:r w:rsidR="00F13C4A" w:rsidRPr="00BC1A36">
        <w:rPr>
          <w:rFonts w:ascii="Arial" w:hAnsi="Arial" w:cs="Arial"/>
          <w:sz w:val="22"/>
          <w:szCs w:val="22"/>
        </w:rPr>
        <w:t xml:space="preserve"> </w:t>
      </w:r>
      <w:proofErr w:type="spellStart"/>
      <w:r w:rsidR="0023739C" w:rsidRPr="00BC1A36">
        <w:rPr>
          <w:rFonts w:ascii="Arial" w:hAnsi="Arial" w:cs="Arial"/>
          <w:sz w:val="22"/>
          <w:szCs w:val="22"/>
        </w:rPr>
        <w:t>Mokhtarian</w:t>
      </w:r>
      <w:proofErr w:type="spellEnd"/>
      <w:r w:rsidR="0023739C" w:rsidRPr="00BC1A36">
        <w:rPr>
          <w:rFonts w:ascii="Arial" w:hAnsi="Arial" w:cs="Arial"/>
          <w:sz w:val="22"/>
          <w:szCs w:val="22"/>
        </w:rPr>
        <w:t xml:space="preserve"> </w:t>
      </w:r>
      <w:r w:rsidR="00F13C4A" w:rsidRPr="00BC1A36">
        <w:rPr>
          <w:rFonts w:ascii="Arial" w:hAnsi="Arial" w:cs="Arial"/>
          <w:sz w:val="22"/>
          <w:szCs w:val="22"/>
        </w:rPr>
        <w:t>on a previous version of the paper.</w:t>
      </w:r>
    </w:p>
    <w:p w:rsidR="003B238C" w:rsidRPr="00FC39B4" w:rsidRDefault="003B238C" w:rsidP="00050783">
      <w:pPr>
        <w:spacing w:line="240" w:lineRule="auto"/>
        <w:rPr>
          <w:rFonts w:ascii="Arial" w:hAnsi="Arial" w:cs="Arial"/>
          <w:sz w:val="20"/>
        </w:rPr>
      </w:pPr>
    </w:p>
    <w:p w:rsidR="00050783" w:rsidRPr="00BC1A36" w:rsidRDefault="00A12803" w:rsidP="00BC1A36">
      <w:pPr>
        <w:rPr>
          <w:rFonts w:ascii="Arial" w:hAnsi="Arial" w:cs="Arial"/>
          <w:b/>
          <w:sz w:val="22"/>
          <w:szCs w:val="22"/>
        </w:rPr>
      </w:pPr>
      <w:r w:rsidRPr="00BC1A36">
        <w:rPr>
          <w:rFonts w:ascii="Arial" w:hAnsi="Arial" w:cs="Arial"/>
          <w:b/>
          <w:sz w:val="22"/>
          <w:szCs w:val="22"/>
        </w:rPr>
        <w:t>References</w:t>
      </w:r>
    </w:p>
    <w:p w:rsidR="00A37AA4" w:rsidRPr="00BC1A36" w:rsidRDefault="00A37AA4"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Beckman JD, </w:t>
      </w:r>
      <w:proofErr w:type="spellStart"/>
      <w:r w:rsidRPr="00BC1A36">
        <w:rPr>
          <w:rFonts w:ascii="Arial" w:eastAsiaTheme="minorHAnsi" w:hAnsi="Arial" w:cs="Arial"/>
          <w:sz w:val="22"/>
          <w:szCs w:val="22"/>
        </w:rPr>
        <w:t>Goulias</w:t>
      </w:r>
      <w:proofErr w:type="spellEnd"/>
      <w:r w:rsidRPr="00BC1A36">
        <w:rPr>
          <w:rFonts w:ascii="Arial" w:eastAsiaTheme="minorHAnsi" w:hAnsi="Arial" w:cs="Arial"/>
          <w:sz w:val="22"/>
          <w:szCs w:val="22"/>
        </w:rPr>
        <w:t xml:space="preserve"> KG.: Immigration, residential location, car ownership, and commuting behavior: A multivariate latent class analysis from California. Transportation 35 (5), 655-671 (2008)</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Bento </w:t>
      </w:r>
      <w:proofErr w:type="gramStart"/>
      <w:r w:rsidRPr="00BC1A36">
        <w:rPr>
          <w:rFonts w:ascii="Arial" w:eastAsiaTheme="minorHAnsi" w:hAnsi="Arial" w:cs="Arial"/>
          <w:sz w:val="22"/>
          <w:szCs w:val="22"/>
        </w:rPr>
        <w:t>AM</w:t>
      </w:r>
      <w:proofErr w:type="gramEnd"/>
      <w:r w:rsidRPr="00BC1A36">
        <w:rPr>
          <w:rFonts w:ascii="Arial" w:eastAsiaTheme="minorHAnsi" w:hAnsi="Arial" w:cs="Arial"/>
          <w:sz w:val="22"/>
          <w:szCs w:val="22"/>
        </w:rPr>
        <w:t xml:space="preserve">, Cropper ML, </w:t>
      </w:r>
      <w:proofErr w:type="spellStart"/>
      <w:r w:rsidRPr="00BC1A36">
        <w:rPr>
          <w:rFonts w:ascii="Arial" w:eastAsiaTheme="minorHAnsi" w:hAnsi="Arial" w:cs="Arial"/>
          <w:sz w:val="22"/>
          <w:szCs w:val="22"/>
        </w:rPr>
        <w:t>Mobarak</w:t>
      </w:r>
      <w:proofErr w:type="spellEnd"/>
      <w:r w:rsidRPr="00BC1A36">
        <w:rPr>
          <w:rFonts w:ascii="Arial" w:eastAsiaTheme="minorHAnsi" w:hAnsi="Arial" w:cs="Arial"/>
          <w:sz w:val="22"/>
          <w:szCs w:val="22"/>
        </w:rPr>
        <w:t xml:space="preserve"> AM, </w:t>
      </w:r>
      <w:proofErr w:type="spellStart"/>
      <w:r w:rsidRPr="00BC1A36">
        <w:rPr>
          <w:rFonts w:ascii="Arial" w:eastAsiaTheme="minorHAnsi" w:hAnsi="Arial" w:cs="Arial"/>
          <w:sz w:val="22"/>
          <w:szCs w:val="22"/>
        </w:rPr>
        <w:t>Vinha</w:t>
      </w:r>
      <w:proofErr w:type="spellEnd"/>
      <w:r w:rsidRPr="00BC1A36">
        <w:rPr>
          <w:rFonts w:ascii="Arial" w:eastAsiaTheme="minorHAnsi" w:hAnsi="Arial" w:cs="Arial"/>
          <w:sz w:val="22"/>
          <w:szCs w:val="22"/>
        </w:rPr>
        <w:t xml:space="preserve"> K.: The impact of urban spatial structure on travel demand in the United States. Rev. Econ. Stat. 87 (3)</w:t>
      </w:r>
      <w:r w:rsidR="000713EE" w:rsidRPr="00BC1A36">
        <w:rPr>
          <w:rFonts w:ascii="Arial" w:eastAsiaTheme="minorHAnsi" w:hAnsi="Arial" w:cs="Arial"/>
          <w:sz w:val="22"/>
          <w:szCs w:val="22"/>
        </w:rPr>
        <w:t xml:space="preserve">, </w:t>
      </w:r>
      <w:r w:rsidRPr="00BC1A36">
        <w:rPr>
          <w:rFonts w:ascii="Arial" w:eastAsiaTheme="minorHAnsi" w:hAnsi="Arial" w:cs="Arial"/>
          <w:sz w:val="22"/>
          <w:szCs w:val="22"/>
        </w:rPr>
        <w:t>466-478 (2005)</w:t>
      </w:r>
    </w:p>
    <w:p w:rsidR="00880070" w:rsidRPr="00BC1A36" w:rsidRDefault="00880070"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Bhat CR.: Accommodating variations in responsiveness to level-of-service measures in travel mode choice modeling. Transp. Res. A 32A (7), 495-507 (1998)</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Bhat CR</w:t>
      </w:r>
      <w:r w:rsidR="00A00322" w:rsidRPr="00BC1A36">
        <w:rPr>
          <w:rFonts w:ascii="Arial" w:eastAsiaTheme="minorHAnsi" w:hAnsi="Arial" w:cs="Arial"/>
          <w:sz w:val="22"/>
          <w:szCs w:val="22"/>
        </w:rPr>
        <w:t>.:</w:t>
      </w:r>
      <w:r w:rsidRPr="00BC1A36">
        <w:rPr>
          <w:rFonts w:ascii="Arial" w:eastAsiaTheme="minorHAnsi" w:hAnsi="Arial" w:cs="Arial"/>
          <w:sz w:val="22"/>
          <w:szCs w:val="22"/>
        </w:rPr>
        <w:t xml:space="preserve"> Endogenous segmentation mode choice model with an application to intercity travel. Transp</w:t>
      </w:r>
      <w:r w:rsidR="00A00322" w:rsidRPr="00BC1A36">
        <w:rPr>
          <w:rFonts w:ascii="Arial" w:eastAsiaTheme="minorHAnsi" w:hAnsi="Arial" w:cs="Arial"/>
          <w:sz w:val="22"/>
          <w:szCs w:val="22"/>
        </w:rPr>
        <w:t>.</w:t>
      </w:r>
      <w:r w:rsidRPr="00BC1A36">
        <w:rPr>
          <w:rFonts w:ascii="Arial" w:eastAsiaTheme="minorHAnsi" w:hAnsi="Arial" w:cs="Arial"/>
          <w:sz w:val="22"/>
          <w:szCs w:val="22"/>
        </w:rPr>
        <w:t xml:space="preserve"> Sci</w:t>
      </w:r>
      <w:r w:rsidR="00A00322" w:rsidRPr="00BC1A36">
        <w:rPr>
          <w:rFonts w:ascii="Arial" w:eastAsiaTheme="minorHAnsi" w:hAnsi="Arial" w:cs="Arial"/>
          <w:sz w:val="22"/>
          <w:szCs w:val="22"/>
        </w:rPr>
        <w:t>.</w:t>
      </w:r>
      <w:r w:rsidRPr="00BC1A36">
        <w:rPr>
          <w:rFonts w:ascii="Arial" w:eastAsiaTheme="minorHAnsi" w:hAnsi="Arial" w:cs="Arial"/>
          <w:sz w:val="22"/>
          <w:szCs w:val="22"/>
        </w:rPr>
        <w:t xml:space="preserve"> 31 (1)</w:t>
      </w:r>
      <w:r w:rsidR="00A00322" w:rsidRPr="00BC1A36">
        <w:rPr>
          <w:rFonts w:ascii="Arial" w:eastAsiaTheme="minorHAnsi" w:hAnsi="Arial" w:cs="Arial"/>
          <w:sz w:val="22"/>
          <w:szCs w:val="22"/>
        </w:rPr>
        <w:t xml:space="preserve">, </w:t>
      </w:r>
      <w:r w:rsidRPr="00BC1A36">
        <w:rPr>
          <w:rFonts w:ascii="Arial" w:eastAsiaTheme="minorHAnsi" w:hAnsi="Arial" w:cs="Arial"/>
          <w:sz w:val="22"/>
          <w:szCs w:val="22"/>
        </w:rPr>
        <w:t>34-48</w:t>
      </w:r>
      <w:r w:rsidR="00A00322" w:rsidRPr="00BC1A36">
        <w:rPr>
          <w:rFonts w:ascii="Arial" w:eastAsiaTheme="minorHAnsi" w:hAnsi="Arial" w:cs="Arial"/>
          <w:sz w:val="22"/>
          <w:szCs w:val="22"/>
        </w:rPr>
        <w:t xml:space="preserve"> (1997)</w:t>
      </w:r>
    </w:p>
    <w:p w:rsidR="005B7D99" w:rsidRPr="00BC1A36" w:rsidRDefault="005B7D99"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Bhat CR, </w:t>
      </w:r>
      <w:proofErr w:type="spellStart"/>
      <w:r w:rsidRPr="00BC1A36">
        <w:rPr>
          <w:rFonts w:ascii="Arial" w:eastAsiaTheme="minorHAnsi" w:hAnsi="Arial" w:cs="Arial"/>
          <w:sz w:val="22"/>
          <w:szCs w:val="22"/>
        </w:rPr>
        <w:t>Koppelman</w:t>
      </w:r>
      <w:proofErr w:type="spellEnd"/>
      <w:r w:rsidRPr="00BC1A36">
        <w:rPr>
          <w:rFonts w:ascii="Arial" w:eastAsiaTheme="minorHAnsi" w:hAnsi="Arial" w:cs="Arial"/>
          <w:sz w:val="22"/>
          <w:szCs w:val="22"/>
        </w:rPr>
        <w:t xml:space="preserve"> FS.: An endogenous switching simultaneous equation system of employment, income, and car ownership. Transp. Res. A 27 (6), 447-459 (1993)</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Bhat CR, </w:t>
      </w:r>
      <w:proofErr w:type="spellStart"/>
      <w:r w:rsidRPr="00BC1A36">
        <w:rPr>
          <w:rFonts w:ascii="Arial" w:eastAsiaTheme="minorHAnsi" w:hAnsi="Arial" w:cs="Arial"/>
          <w:sz w:val="22"/>
          <w:szCs w:val="22"/>
        </w:rPr>
        <w:t>Pulugurta</w:t>
      </w:r>
      <w:proofErr w:type="spellEnd"/>
      <w:r w:rsidRPr="00BC1A36">
        <w:rPr>
          <w:rFonts w:ascii="Arial" w:eastAsiaTheme="minorHAnsi" w:hAnsi="Arial" w:cs="Arial"/>
          <w:sz w:val="22"/>
          <w:szCs w:val="22"/>
        </w:rPr>
        <w:t xml:space="preserve"> V</w:t>
      </w:r>
      <w:r w:rsidR="008C6703" w:rsidRPr="00BC1A36">
        <w:rPr>
          <w:rFonts w:ascii="Arial" w:eastAsiaTheme="minorHAnsi" w:hAnsi="Arial" w:cs="Arial"/>
          <w:sz w:val="22"/>
          <w:szCs w:val="22"/>
        </w:rPr>
        <w:t>.:</w:t>
      </w:r>
      <w:r w:rsidRPr="00BC1A36">
        <w:rPr>
          <w:rFonts w:ascii="Arial" w:eastAsiaTheme="minorHAnsi" w:hAnsi="Arial" w:cs="Arial"/>
          <w:sz w:val="22"/>
          <w:szCs w:val="22"/>
        </w:rPr>
        <w:t xml:space="preserve"> A comparison of two alternative behavioral choice mechanisms for household auto ownership decisions. Transp</w:t>
      </w:r>
      <w:r w:rsidR="008C6703"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8C6703" w:rsidRPr="00BC1A36">
        <w:rPr>
          <w:rFonts w:ascii="Arial" w:eastAsiaTheme="minorHAnsi" w:hAnsi="Arial" w:cs="Arial"/>
          <w:sz w:val="22"/>
          <w:szCs w:val="22"/>
        </w:rPr>
        <w:t>.</w:t>
      </w:r>
      <w:r w:rsidRPr="00BC1A36">
        <w:rPr>
          <w:rFonts w:ascii="Arial" w:eastAsiaTheme="minorHAnsi" w:hAnsi="Arial" w:cs="Arial"/>
          <w:sz w:val="22"/>
          <w:szCs w:val="22"/>
        </w:rPr>
        <w:t xml:space="preserve"> B 32 (1)</w:t>
      </w:r>
      <w:r w:rsidR="008C6703" w:rsidRPr="00BC1A36">
        <w:rPr>
          <w:rFonts w:ascii="Arial" w:eastAsiaTheme="minorHAnsi" w:hAnsi="Arial" w:cs="Arial"/>
          <w:sz w:val="22"/>
          <w:szCs w:val="22"/>
        </w:rPr>
        <w:t xml:space="preserve">, </w:t>
      </w:r>
      <w:r w:rsidRPr="00BC1A36">
        <w:rPr>
          <w:rFonts w:ascii="Arial" w:eastAsiaTheme="minorHAnsi" w:hAnsi="Arial" w:cs="Arial"/>
          <w:sz w:val="22"/>
          <w:szCs w:val="22"/>
        </w:rPr>
        <w:t>61-75</w:t>
      </w:r>
      <w:r w:rsidR="008C6703" w:rsidRPr="00BC1A36">
        <w:rPr>
          <w:rFonts w:ascii="Arial" w:eastAsiaTheme="minorHAnsi" w:hAnsi="Arial" w:cs="Arial"/>
          <w:sz w:val="22"/>
          <w:szCs w:val="22"/>
        </w:rPr>
        <w:t xml:space="preserve"> (1998)</w:t>
      </w:r>
    </w:p>
    <w:p w:rsidR="00AC4280" w:rsidRPr="00BC1A36" w:rsidRDefault="00AC4280"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Bjørner</w:t>
      </w:r>
      <w:proofErr w:type="spellEnd"/>
      <w:r w:rsidRPr="00BC1A36">
        <w:rPr>
          <w:rFonts w:ascii="Arial" w:eastAsiaTheme="minorHAnsi" w:hAnsi="Arial" w:cs="Arial"/>
          <w:sz w:val="22"/>
          <w:szCs w:val="22"/>
        </w:rPr>
        <w:t xml:space="preserve"> TB, </w:t>
      </w:r>
      <w:proofErr w:type="spellStart"/>
      <w:r w:rsidRPr="00BC1A36">
        <w:rPr>
          <w:rFonts w:ascii="Arial" w:eastAsiaTheme="minorHAnsi" w:hAnsi="Arial" w:cs="Arial"/>
          <w:sz w:val="22"/>
          <w:szCs w:val="22"/>
        </w:rPr>
        <w:t>Leth</w:t>
      </w:r>
      <w:proofErr w:type="spellEnd"/>
      <w:r w:rsidRPr="00BC1A36">
        <w:rPr>
          <w:rFonts w:ascii="Arial" w:eastAsiaTheme="minorHAnsi" w:hAnsi="Arial" w:cs="Arial"/>
          <w:sz w:val="22"/>
          <w:szCs w:val="22"/>
        </w:rPr>
        <w:t xml:space="preserve">-Petersen S.: A dynamic random effects multinomial </w:t>
      </w:r>
      <w:proofErr w:type="spellStart"/>
      <w:r w:rsidRPr="00BC1A36">
        <w:rPr>
          <w:rFonts w:ascii="Arial" w:eastAsiaTheme="minorHAnsi" w:hAnsi="Arial" w:cs="Arial"/>
          <w:sz w:val="22"/>
          <w:szCs w:val="22"/>
        </w:rPr>
        <w:t>logit</w:t>
      </w:r>
      <w:proofErr w:type="spellEnd"/>
      <w:r w:rsidRPr="00BC1A36">
        <w:rPr>
          <w:rFonts w:ascii="Arial" w:eastAsiaTheme="minorHAnsi" w:hAnsi="Arial" w:cs="Arial"/>
          <w:sz w:val="22"/>
          <w:szCs w:val="22"/>
        </w:rPr>
        <w:t xml:space="preserve"> model of household car ownership. Natl. </w:t>
      </w:r>
      <w:proofErr w:type="spellStart"/>
      <w:r w:rsidRPr="00BC1A36">
        <w:rPr>
          <w:rFonts w:ascii="Arial" w:eastAsiaTheme="minorHAnsi" w:hAnsi="Arial" w:cs="Arial"/>
          <w:sz w:val="22"/>
          <w:szCs w:val="22"/>
        </w:rPr>
        <w:t>Tidsskr</w:t>
      </w:r>
      <w:proofErr w:type="spellEnd"/>
      <w:r w:rsidRPr="00BC1A36">
        <w:rPr>
          <w:rFonts w:ascii="Arial" w:eastAsiaTheme="minorHAnsi" w:hAnsi="Arial" w:cs="Arial"/>
          <w:sz w:val="22"/>
          <w:szCs w:val="22"/>
        </w:rPr>
        <w:t>., 145</w:t>
      </w:r>
      <w:r w:rsidR="001034A7" w:rsidRPr="00BC1A36">
        <w:rPr>
          <w:rFonts w:ascii="Arial" w:eastAsiaTheme="minorHAnsi" w:hAnsi="Arial" w:cs="Arial"/>
          <w:sz w:val="22"/>
          <w:szCs w:val="22"/>
        </w:rPr>
        <w:t xml:space="preserve"> </w:t>
      </w:r>
      <w:r w:rsidRPr="00BC1A36">
        <w:rPr>
          <w:rFonts w:ascii="Arial" w:eastAsiaTheme="minorHAnsi" w:hAnsi="Arial" w:cs="Arial"/>
          <w:sz w:val="22"/>
          <w:szCs w:val="22"/>
        </w:rPr>
        <w:t>(1), 83-100 (2007)</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Brownstone D, </w:t>
      </w:r>
      <w:proofErr w:type="spellStart"/>
      <w:r w:rsidRPr="00BC1A36">
        <w:rPr>
          <w:rFonts w:ascii="Arial" w:eastAsiaTheme="minorHAnsi" w:hAnsi="Arial" w:cs="Arial"/>
          <w:sz w:val="22"/>
          <w:szCs w:val="22"/>
        </w:rPr>
        <w:t>Golob</w:t>
      </w:r>
      <w:proofErr w:type="spellEnd"/>
      <w:r w:rsidRPr="00BC1A36">
        <w:rPr>
          <w:rFonts w:ascii="Arial" w:eastAsiaTheme="minorHAnsi" w:hAnsi="Arial" w:cs="Arial"/>
          <w:sz w:val="22"/>
          <w:szCs w:val="22"/>
        </w:rPr>
        <w:t xml:space="preserve"> TF</w:t>
      </w:r>
      <w:r w:rsidR="00FA2F2C" w:rsidRPr="00BC1A36">
        <w:rPr>
          <w:rFonts w:ascii="Arial" w:eastAsiaTheme="minorHAnsi" w:hAnsi="Arial" w:cs="Arial"/>
          <w:sz w:val="22"/>
          <w:szCs w:val="22"/>
        </w:rPr>
        <w:t xml:space="preserve">.: </w:t>
      </w:r>
      <w:r w:rsidRPr="00BC1A36">
        <w:rPr>
          <w:rFonts w:ascii="Arial" w:eastAsiaTheme="minorHAnsi" w:hAnsi="Arial" w:cs="Arial"/>
          <w:sz w:val="22"/>
          <w:szCs w:val="22"/>
        </w:rPr>
        <w:t>The impact of residential density on vehicle usage and energy consumption. J. Urban Econ. 65 (1)</w:t>
      </w:r>
      <w:r w:rsidR="00FA2F2C" w:rsidRPr="00BC1A36">
        <w:rPr>
          <w:rFonts w:ascii="Arial" w:eastAsiaTheme="minorHAnsi" w:hAnsi="Arial" w:cs="Arial"/>
          <w:sz w:val="22"/>
          <w:szCs w:val="22"/>
        </w:rPr>
        <w:t xml:space="preserve">, </w:t>
      </w:r>
      <w:r w:rsidRPr="00BC1A36">
        <w:rPr>
          <w:rFonts w:ascii="Arial" w:eastAsiaTheme="minorHAnsi" w:hAnsi="Arial" w:cs="Arial"/>
          <w:sz w:val="22"/>
          <w:szCs w:val="22"/>
        </w:rPr>
        <w:t>91-98</w:t>
      </w:r>
      <w:r w:rsidR="00FA2F2C" w:rsidRPr="00BC1A36">
        <w:rPr>
          <w:rFonts w:ascii="Arial" w:eastAsiaTheme="minorHAnsi" w:hAnsi="Arial" w:cs="Arial"/>
          <w:sz w:val="22"/>
          <w:szCs w:val="22"/>
        </w:rPr>
        <w:t xml:space="preserve"> (2009)</w:t>
      </w:r>
    </w:p>
    <w:p w:rsidR="005F0152" w:rsidRPr="00BC1A36" w:rsidRDefault="005F0152" w:rsidP="00BC1A36">
      <w:pPr>
        <w:autoSpaceDE w:val="0"/>
        <w:autoSpaceDN w:val="0"/>
        <w:adjustRightInd w:val="0"/>
        <w:ind w:left="720" w:hanging="720"/>
        <w:jc w:val="both"/>
        <w:rPr>
          <w:rFonts w:ascii="Arial" w:eastAsiaTheme="minorHAnsi" w:hAnsi="Arial" w:cs="Arial"/>
          <w:sz w:val="22"/>
          <w:szCs w:val="22"/>
          <w:lang w:val="en-US"/>
        </w:rPr>
      </w:pPr>
      <w:proofErr w:type="spellStart"/>
      <w:r w:rsidRPr="00BC1A36">
        <w:rPr>
          <w:rFonts w:ascii="Arial" w:eastAsiaTheme="minorHAnsi" w:hAnsi="Arial" w:cs="Arial"/>
          <w:sz w:val="22"/>
          <w:szCs w:val="22"/>
          <w:lang w:val="en-US"/>
        </w:rPr>
        <w:t>Bujosa</w:t>
      </w:r>
      <w:proofErr w:type="spellEnd"/>
      <w:r w:rsidRPr="00BC1A36">
        <w:rPr>
          <w:rFonts w:ascii="Arial" w:eastAsiaTheme="minorHAnsi" w:hAnsi="Arial" w:cs="Arial"/>
          <w:sz w:val="22"/>
          <w:szCs w:val="22"/>
          <w:lang w:val="en-US"/>
        </w:rPr>
        <w:t xml:space="preserve"> A, </w:t>
      </w:r>
      <w:proofErr w:type="spellStart"/>
      <w:r w:rsidRPr="00BC1A36">
        <w:rPr>
          <w:rFonts w:ascii="Arial" w:eastAsiaTheme="minorHAnsi" w:hAnsi="Arial" w:cs="Arial"/>
          <w:sz w:val="22"/>
          <w:szCs w:val="22"/>
          <w:lang w:val="en-US"/>
        </w:rPr>
        <w:t>Riera</w:t>
      </w:r>
      <w:proofErr w:type="spellEnd"/>
      <w:r w:rsidR="00731BA7" w:rsidRPr="00BC1A36">
        <w:rPr>
          <w:rFonts w:ascii="Arial" w:eastAsiaTheme="minorHAnsi" w:hAnsi="Arial" w:cs="Arial"/>
          <w:sz w:val="22"/>
          <w:szCs w:val="22"/>
          <w:lang w:val="en-US"/>
        </w:rPr>
        <w:t xml:space="preserve"> A,</w:t>
      </w:r>
      <w:r w:rsidRPr="00BC1A36">
        <w:rPr>
          <w:rFonts w:ascii="Arial" w:eastAsiaTheme="minorHAnsi" w:hAnsi="Arial" w:cs="Arial"/>
          <w:sz w:val="22"/>
          <w:szCs w:val="22"/>
          <w:lang w:val="en-US"/>
        </w:rPr>
        <w:t xml:space="preserve"> </w:t>
      </w:r>
      <w:proofErr w:type="gramStart"/>
      <w:r w:rsidRPr="00BC1A36">
        <w:rPr>
          <w:rFonts w:ascii="Arial" w:eastAsiaTheme="minorHAnsi" w:hAnsi="Arial" w:cs="Arial"/>
          <w:sz w:val="22"/>
          <w:szCs w:val="22"/>
          <w:lang w:val="en-US"/>
        </w:rPr>
        <w:t>Hicks</w:t>
      </w:r>
      <w:proofErr w:type="gramEnd"/>
      <w:r w:rsidR="00731BA7" w:rsidRPr="00BC1A36">
        <w:rPr>
          <w:rFonts w:ascii="Arial" w:eastAsiaTheme="minorHAnsi" w:hAnsi="Arial" w:cs="Arial"/>
          <w:sz w:val="22"/>
          <w:szCs w:val="22"/>
          <w:lang w:val="en-US"/>
        </w:rPr>
        <w:t xml:space="preserve"> RL</w:t>
      </w:r>
      <w:r w:rsidRPr="00BC1A36">
        <w:rPr>
          <w:rFonts w:ascii="Arial" w:eastAsiaTheme="minorHAnsi" w:hAnsi="Arial" w:cs="Arial"/>
          <w:sz w:val="22"/>
          <w:szCs w:val="22"/>
          <w:lang w:val="en-US"/>
        </w:rPr>
        <w:t>.</w:t>
      </w:r>
      <w:r w:rsidR="00731BA7" w:rsidRPr="00BC1A36">
        <w:rPr>
          <w:rFonts w:ascii="Arial" w:eastAsiaTheme="minorHAnsi" w:hAnsi="Arial" w:cs="Arial"/>
          <w:sz w:val="22"/>
          <w:szCs w:val="22"/>
          <w:lang w:val="en-US"/>
        </w:rPr>
        <w:t>:</w:t>
      </w:r>
      <w:r w:rsidRPr="00BC1A36">
        <w:rPr>
          <w:rFonts w:ascii="Arial" w:eastAsiaTheme="minorHAnsi" w:hAnsi="Arial" w:cs="Arial"/>
          <w:sz w:val="22"/>
          <w:szCs w:val="22"/>
          <w:lang w:val="en-US"/>
        </w:rPr>
        <w:t xml:space="preserve"> </w:t>
      </w:r>
      <w:r w:rsidR="00731BA7" w:rsidRPr="00BC1A36">
        <w:rPr>
          <w:rFonts w:ascii="Arial" w:eastAsiaTheme="minorHAnsi" w:hAnsi="Arial" w:cs="Arial"/>
          <w:sz w:val="22"/>
          <w:szCs w:val="22"/>
          <w:lang w:val="en-US"/>
        </w:rPr>
        <w:t>Combining discrete and continuous representations of preference heterogeneity: a latent class approach</w:t>
      </w:r>
      <w:r w:rsidRPr="00BC1A36">
        <w:rPr>
          <w:rFonts w:ascii="Arial" w:eastAsiaTheme="minorHAnsi" w:hAnsi="Arial" w:cs="Arial"/>
          <w:sz w:val="22"/>
          <w:szCs w:val="22"/>
          <w:lang w:val="en-US"/>
        </w:rPr>
        <w:t xml:space="preserve">. </w:t>
      </w:r>
      <w:r w:rsidRPr="00BC1A36">
        <w:rPr>
          <w:rFonts w:ascii="Arial" w:eastAsiaTheme="minorHAnsi" w:hAnsi="Arial" w:cs="Arial"/>
          <w:iCs/>
          <w:sz w:val="22"/>
          <w:szCs w:val="22"/>
          <w:lang w:val="en-US"/>
        </w:rPr>
        <w:t>Environ</w:t>
      </w:r>
      <w:r w:rsidR="006026AA" w:rsidRPr="00BC1A36">
        <w:rPr>
          <w:rFonts w:ascii="Arial" w:eastAsiaTheme="minorHAnsi" w:hAnsi="Arial" w:cs="Arial"/>
          <w:iCs/>
          <w:sz w:val="22"/>
          <w:szCs w:val="22"/>
          <w:lang w:val="en-US"/>
        </w:rPr>
        <w:t>.</w:t>
      </w:r>
      <w:r w:rsidRPr="00BC1A36">
        <w:rPr>
          <w:rFonts w:ascii="Arial" w:eastAsiaTheme="minorHAnsi" w:hAnsi="Arial" w:cs="Arial"/>
          <w:iCs/>
          <w:sz w:val="22"/>
          <w:szCs w:val="22"/>
          <w:lang w:val="en-US"/>
        </w:rPr>
        <w:t xml:space="preserve"> </w:t>
      </w:r>
      <w:proofErr w:type="spellStart"/>
      <w:r w:rsidRPr="00BC1A36">
        <w:rPr>
          <w:rFonts w:ascii="Arial" w:eastAsiaTheme="minorHAnsi" w:hAnsi="Arial" w:cs="Arial"/>
          <w:iCs/>
          <w:sz w:val="22"/>
          <w:szCs w:val="22"/>
          <w:lang w:val="en-US"/>
        </w:rPr>
        <w:t>Resour</w:t>
      </w:r>
      <w:proofErr w:type="spellEnd"/>
      <w:r w:rsidR="00AA27FC" w:rsidRPr="00BC1A36">
        <w:rPr>
          <w:rFonts w:ascii="Arial" w:eastAsiaTheme="minorHAnsi" w:hAnsi="Arial" w:cs="Arial"/>
          <w:iCs/>
          <w:sz w:val="22"/>
          <w:szCs w:val="22"/>
          <w:lang w:val="en-US"/>
        </w:rPr>
        <w:t>.</w:t>
      </w:r>
      <w:r w:rsidRPr="00BC1A36">
        <w:rPr>
          <w:rFonts w:ascii="Arial" w:eastAsiaTheme="minorHAnsi" w:hAnsi="Arial" w:cs="Arial"/>
          <w:iCs/>
          <w:sz w:val="22"/>
          <w:szCs w:val="22"/>
          <w:lang w:val="en-US"/>
        </w:rPr>
        <w:t xml:space="preserve"> </w:t>
      </w:r>
      <w:proofErr w:type="gramStart"/>
      <w:r w:rsidRPr="00BC1A36">
        <w:rPr>
          <w:rFonts w:ascii="Arial" w:eastAsiaTheme="minorHAnsi" w:hAnsi="Arial" w:cs="Arial"/>
          <w:iCs/>
          <w:sz w:val="22"/>
          <w:szCs w:val="22"/>
          <w:lang w:val="en-US"/>
        </w:rPr>
        <w:t>Econ</w:t>
      </w:r>
      <w:r w:rsidR="00AA27FC" w:rsidRPr="00BC1A36">
        <w:rPr>
          <w:rFonts w:ascii="Arial" w:eastAsiaTheme="minorHAnsi" w:hAnsi="Arial" w:cs="Arial"/>
          <w:iCs/>
          <w:sz w:val="22"/>
          <w:szCs w:val="22"/>
          <w:lang w:val="en-US"/>
        </w:rPr>
        <w:t>.</w:t>
      </w:r>
      <w:proofErr w:type="gramEnd"/>
      <w:r w:rsidRPr="00BC1A36">
        <w:rPr>
          <w:rFonts w:ascii="Arial" w:eastAsiaTheme="minorHAnsi" w:hAnsi="Arial" w:cs="Arial"/>
          <w:i/>
          <w:iCs/>
          <w:sz w:val="22"/>
          <w:szCs w:val="22"/>
          <w:lang w:val="en-US"/>
        </w:rPr>
        <w:t xml:space="preserve"> </w:t>
      </w:r>
      <w:r w:rsidRPr="00BC1A36">
        <w:rPr>
          <w:rFonts w:ascii="Arial" w:eastAsiaTheme="minorHAnsi" w:hAnsi="Arial" w:cs="Arial"/>
          <w:sz w:val="22"/>
          <w:szCs w:val="22"/>
          <w:lang w:val="en-US"/>
        </w:rPr>
        <w:t xml:space="preserve">47 </w:t>
      </w:r>
      <w:r w:rsidR="00AA27FC" w:rsidRPr="00BC1A36">
        <w:rPr>
          <w:rFonts w:ascii="Arial" w:eastAsiaTheme="minorHAnsi" w:hAnsi="Arial" w:cs="Arial"/>
          <w:sz w:val="22"/>
          <w:szCs w:val="22"/>
          <w:lang w:val="en-US"/>
        </w:rPr>
        <w:t>(</w:t>
      </w:r>
      <w:r w:rsidRPr="00BC1A36">
        <w:rPr>
          <w:rFonts w:ascii="Arial" w:eastAsiaTheme="minorHAnsi" w:hAnsi="Arial" w:cs="Arial"/>
          <w:sz w:val="22"/>
          <w:szCs w:val="22"/>
          <w:lang w:val="en-US"/>
        </w:rPr>
        <w:t>4</w:t>
      </w:r>
      <w:r w:rsidR="00AA27FC" w:rsidRPr="00BC1A36">
        <w:rPr>
          <w:rFonts w:ascii="Arial" w:eastAsiaTheme="minorHAnsi" w:hAnsi="Arial" w:cs="Arial"/>
          <w:sz w:val="22"/>
          <w:szCs w:val="22"/>
          <w:lang w:val="en-US"/>
        </w:rPr>
        <w:t>),</w:t>
      </w:r>
      <w:r w:rsidRPr="00BC1A36">
        <w:rPr>
          <w:rFonts w:ascii="Arial" w:eastAsiaTheme="minorHAnsi" w:hAnsi="Arial" w:cs="Arial"/>
          <w:sz w:val="22"/>
          <w:szCs w:val="22"/>
          <w:lang w:val="en-US"/>
        </w:rPr>
        <w:t xml:space="preserve"> 477-93</w:t>
      </w:r>
      <w:r w:rsidR="00AA27FC" w:rsidRPr="00BC1A36">
        <w:rPr>
          <w:rFonts w:ascii="Arial" w:eastAsiaTheme="minorHAnsi" w:hAnsi="Arial" w:cs="Arial"/>
          <w:sz w:val="22"/>
          <w:szCs w:val="22"/>
          <w:lang w:val="en-US"/>
        </w:rPr>
        <w:t xml:space="preserve"> (2010)</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Caulfield B</w:t>
      </w:r>
      <w:r w:rsidR="00D37F0A" w:rsidRPr="00BC1A36">
        <w:rPr>
          <w:rFonts w:ascii="Arial" w:eastAsiaTheme="minorHAnsi" w:hAnsi="Arial" w:cs="Arial"/>
          <w:sz w:val="22"/>
          <w:szCs w:val="22"/>
        </w:rPr>
        <w:t>.:</w:t>
      </w:r>
      <w:r w:rsidRPr="00BC1A36">
        <w:rPr>
          <w:rFonts w:ascii="Arial" w:eastAsiaTheme="minorHAnsi" w:hAnsi="Arial" w:cs="Arial"/>
          <w:sz w:val="22"/>
          <w:szCs w:val="22"/>
        </w:rPr>
        <w:t xml:space="preserve"> An examination of the factors that impact upon multiple vehicle ownership: The case of Dublin, Ireland. Transp. Policy 19 (1)</w:t>
      </w:r>
      <w:r w:rsidR="00D37F0A" w:rsidRPr="00BC1A36">
        <w:rPr>
          <w:rFonts w:ascii="Arial" w:eastAsiaTheme="minorHAnsi" w:hAnsi="Arial" w:cs="Arial"/>
          <w:sz w:val="22"/>
          <w:szCs w:val="22"/>
        </w:rPr>
        <w:t xml:space="preserve">, </w:t>
      </w:r>
      <w:r w:rsidRPr="00BC1A36">
        <w:rPr>
          <w:rFonts w:ascii="Arial" w:eastAsiaTheme="minorHAnsi" w:hAnsi="Arial" w:cs="Arial"/>
          <w:sz w:val="22"/>
          <w:szCs w:val="22"/>
        </w:rPr>
        <w:t>132-138</w:t>
      </w:r>
      <w:r w:rsidR="00D37F0A" w:rsidRPr="00BC1A36">
        <w:rPr>
          <w:rFonts w:ascii="Arial" w:eastAsiaTheme="minorHAnsi" w:hAnsi="Arial" w:cs="Arial"/>
          <w:sz w:val="22"/>
          <w:szCs w:val="22"/>
        </w:rPr>
        <w:t xml:space="preserve"> (2012)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Cervero</w:t>
      </w:r>
      <w:proofErr w:type="spellEnd"/>
      <w:r w:rsidRPr="00BC1A36">
        <w:rPr>
          <w:rFonts w:ascii="Arial" w:eastAsiaTheme="minorHAnsi" w:hAnsi="Arial" w:cs="Arial"/>
          <w:sz w:val="22"/>
          <w:szCs w:val="22"/>
        </w:rPr>
        <w:t xml:space="preserve"> R, </w:t>
      </w:r>
      <w:proofErr w:type="spellStart"/>
      <w:r w:rsidRPr="00BC1A36">
        <w:rPr>
          <w:rFonts w:ascii="Arial" w:eastAsiaTheme="minorHAnsi" w:hAnsi="Arial" w:cs="Arial"/>
          <w:sz w:val="22"/>
          <w:szCs w:val="22"/>
        </w:rPr>
        <w:t>Kockelman</w:t>
      </w:r>
      <w:proofErr w:type="spellEnd"/>
      <w:r w:rsidRPr="00BC1A36">
        <w:rPr>
          <w:rFonts w:ascii="Arial" w:eastAsiaTheme="minorHAnsi" w:hAnsi="Arial" w:cs="Arial"/>
          <w:sz w:val="22"/>
          <w:szCs w:val="22"/>
        </w:rPr>
        <w:t xml:space="preserve"> K</w:t>
      </w:r>
      <w:r w:rsidR="005B7D99" w:rsidRPr="00BC1A36">
        <w:rPr>
          <w:rFonts w:ascii="Arial" w:eastAsiaTheme="minorHAnsi" w:hAnsi="Arial" w:cs="Arial"/>
          <w:sz w:val="22"/>
          <w:szCs w:val="22"/>
        </w:rPr>
        <w:t>.:</w:t>
      </w:r>
      <w:r w:rsidRPr="00BC1A36">
        <w:rPr>
          <w:rFonts w:ascii="Arial" w:eastAsiaTheme="minorHAnsi" w:hAnsi="Arial" w:cs="Arial"/>
          <w:sz w:val="22"/>
          <w:szCs w:val="22"/>
        </w:rPr>
        <w:t xml:space="preserve"> Travel demand and the 3Ds: Density, diversity, and design. Transp</w:t>
      </w:r>
      <w:r w:rsidR="005B7D99"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5B7D99" w:rsidRPr="00BC1A36">
        <w:rPr>
          <w:rFonts w:ascii="Arial" w:eastAsiaTheme="minorHAnsi" w:hAnsi="Arial" w:cs="Arial"/>
          <w:sz w:val="22"/>
          <w:szCs w:val="22"/>
        </w:rPr>
        <w:t>.</w:t>
      </w:r>
      <w:r w:rsidRPr="00BC1A36">
        <w:rPr>
          <w:rFonts w:ascii="Arial" w:eastAsiaTheme="minorHAnsi" w:hAnsi="Arial" w:cs="Arial"/>
          <w:sz w:val="22"/>
          <w:szCs w:val="22"/>
        </w:rPr>
        <w:t xml:space="preserve"> D</w:t>
      </w:r>
      <w:r w:rsidR="005B7D99" w:rsidRPr="00BC1A36">
        <w:rPr>
          <w:rFonts w:ascii="Arial" w:eastAsiaTheme="minorHAnsi" w:hAnsi="Arial" w:cs="Arial"/>
          <w:sz w:val="22"/>
          <w:szCs w:val="22"/>
        </w:rPr>
        <w:t xml:space="preserve"> </w:t>
      </w:r>
      <w:r w:rsidRPr="00BC1A36">
        <w:rPr>
          <w:rFonts w:ascii="Arial" w:eastAsiaTheme="minorHAnsi" w:hAnsi="Arial" w:cs="Arial"/>
          <w:sz w:val="22"/>
          <w:szCs w:val="22"/>
        </w:rPr>
        <w:t>2 (3)</w:t>
      </w:r>
      <w:r w:rsidR="005B7D99" w:rsidRPr="00BC1A36">
        <w:rPr>
          <w:rFonts w:ascii="Arial" w:eastAsiaTheme="minorHAnsi" w:hAnsi="Arial" w:cs="Arial"/>
          <w:sz w:val="22"/>
          <w:szCs w:val="22"/>
        </w:rPr>
        <w:t xml:space="preserve">, </w:t>
      </w:r>
      <w:r w:rsidRPr="00BC1A36">
        <w:rPr>
          <w:rFonts w:ascii="Arial" w:eastAsiaTheme="minorHAnsi" w:hAnsi="Arial" w:cs="Arial"/>
          <w:sz w:val="22"/>
          <w:szCs w:val="22"/>
        </w:rPr>
        <w:t>199-219</w:t>
      </w:r>
      <w:r w:rsidR="005B7D99" w:rsidRPr="00BC1A36">
        <w:rPr>
          <w:rFonts w:ascii="Arial" w:eastAsiaTheme="minorHAnsi" w:hAnsi="Arial" w:cs="Arial"/>
          <w:sz w:val="22"/>
          <w:szCs w:val="22"/>
        </w:rPr>
        <w:t xml:space="preserve"> (1997)</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lastRenderedPageBreak/>
        <w:t>Chu Y-L</w:t>
      </w:r>
      <w:r w:rsidR="006757FC"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6757FC" w:rsidRPr="00BC1A36">
        <w:rPr>
          <w:rFonts w:ascii="Arial" w:eastAsiaTheme="minorHAnsi" w:hAnsi="Arial" w:cs="Arial"/>
          <w:sz w:val="22"/>
          <w:szCs w:val="22"/>
        </w:rPr>
        <w:t xml:space="preserve">Automobile ownership analysis using ordered </w:t>
      </w:r>
      <w:proofErr w:type="spellStart"/>
      <w:r w:rsidR="006757FC" w:rsidRPr="00BC1A36">
        <w:rPr>
          <w:rFonts w:ascii="Arial" w:eastAsiaTheme="minorHAnsi" w:hAnsi="Arial" w:cs="Arial"/>
          <w:sz w:val="22"/>
          <w:szCs w:val="22"/>
        </w:rPr>
        <w:t>probit</w:t>
      </w:r>
      <w:proofErr w:type="spellEnd"/>
      <w:r w:rsidR="006757FC" w:rsidRPr="00BC1A36">
        <w:rPr>
          <w:rFonts w:ascii="Arial" w:eastAsiaTheme="minorHAnsi" w:hAnsi="Arial" w:cs="Arial"/>
          <w:sz w:val="22"/>
          <w:szCs w:val="22"/>
        </w:rPr>
        <w:t xml:space="preserve"> models. </w:t>
      </w:r>
      <w:r w:rsidRPr="00BC1A36">
        <w:rPr>
          <w:rFonts w:ascii="Arial" w:eastAsiaTheme="minorHAnsi" w:hAnsi="Arial" w:cs="Arial"/>
          <w:sz w:val="22"/>
          <w:szCs w:val="22"/>
        </w:rPr>
        <w:t>Transp</w:t>
      </w:r>
      <w:r w:rsidR="006757FC" w:rsidRPr="00BC1A36">
        <w:rPr>
          <w:rFonts w:ascii="Arial" w:eastAsiaTheme="minorHAnsi" w:hAnsi="Arial" w:cs="Arial"/>
          <w:sz w:val="22"/>
          <w:szCs w:val="22"/>
        </w:rPr>
        <w:t xml:space="preserve">. </w:t>
      </w:r>
      <w:r w:rsidRPr="00BC1A36">
        <w:rPr>
          <w:rFonts w:ascii="Arial" w:eastAsiaTheme="minorHAnsi" w:hAnsi="Arial" w:cs="Arial"/>
          <w:sz w:val="22"/>
          <w:szCs w:val="22"/>
        </w:rPr>
        <w:t>Res</w:t>
      </w:r>
      <w:r w:rsidR="006757FC" w:rsidRPr="00BC1A36">
        <w:rPr>
          <w:rFonts w:ascii="Arial" w:eastAsiaTheme="minorHAnsi" w:hAnsi="Arial" w:cs="Arial"/>
          <w:sz w:val="22"/>
          <w:szCs w:val="22"/>
        </w:rPr>
        <w:t xml:space="preserve">. </w:t>
      </w:r>
      <w:r w:rsidRPr="00BC1A36">
        <w:rPr>
          <w:rFonts w:ascii="Arial" w:eastAsiaTheme="minorHAnsi" w:hAnsi="Arial" w:cs="Arial"/>
          <w:sz w:val="22"/>
          <w:szCs w:val="22"/>
        </w:rPr>
        <w:t>Rec</w:t>
      </w:r>
      <w:r w:rsidR="006757FC" w:rsidRPr="00BC1A36">
        <w:rPr>
          <w:rFonts w:ascii="Arial" w:eastAsiaTheme="minorHAnsi" w:hAnsi="Arial" w:cs="Arial"/>
          <w:sz w:val="22"/>
          <w:szCs w:val="22"/>
        </w:rPr>
        <w:t>. 1805, 60-67 (2002)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Dargay</w:t>
      </w:r>
      <w:proofErr w:type="spellEnd"/>
      <w:r w:rsidRPr="00BC1A36">
        <w:rPr>
          <w:rFonts w:ascii="Arial" w:eastAsiaTheme="minorHAnsi" w:hAnsi="Arial" w:cs="Arial"/>
          <w:sz w:val="22"/>
          <w:szCs w:val="22"/>
        </w:rPr>
        <w:t xml:space="preserve"> JM</w:t>
      </w:r>
      <w:r w:rsidR="001B406A" w:rsidRPr="00BC1A36">
        <w:rPr>
          <w:rFonts w:ascii="Arial" w:eastAsiaTheme="minorHAnsi" w:hAnsi="Arial" w:cs="Arial"/>
          <w:sz w:val="22"/>
          <w:szCs w:val="22"/>
        </w:rPr>
        <w:t>.:</w:t>
      </w:r>
      <w:r w:rsidRPr="00BC1A36">
        <w:rPr>
          <w:rFonts w:ascii="Arial" w:eastAsiaTheme="minorHAnsi" w:hAnsi="Arial" w:cs="Arial"/>
          <w:sz w:val="22"/>
          <w:szCs w:val="22"/>
        </w:rPr>
        <w:t xml:space="preserve"> Determinants of car owner</w:t>
      </w:r>
      <w:r w:rsidR="001B406A" w:rsidRPr="00BC1A36">
        <w:rPr>
          <w:rFonts w:ascii="Arial" w:eastAsiaTheme="minorHAnsi" w:hAnsi="Arial" w:cs="Arial"/>
          <w:sz w:val="22"/>
          <w:szCs w:val="22"/>
        </w:rPr>
        <w:t>ship in rural and urban areas: a</w:t>
      </w:r>
      <w:r w:rsidRPr="00BC1A36">
        <w:rPr>
          <w:rFonts w:ascii="Arial" w:eastAsiaTheme="minorHAnsi" w:hAnsi="Arial" w:cs="Arial"/>
          <w:sz w:val="22"/>
          <w:szCs w:val="22"/>
        </w:rPr>
        <w:t xml:space="preserve"> pseudo-panel analysis. Transp</w:t>
      </w:r>
      <w:r w:rsidR="001B7A80"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1B7A80" w:rsidRPr="00BC1A36">
        <w:rPr>
          <w:rFonts w:ascii="Arial" w:eastAsiaTheme="minorHAnsi" w:hAnsi="Arial" w:cs="Arial"/>
          <w:sz w:val="22"/>
          <w:szCs w:val="22"/>
        </w:rPr>
        <w:t xml:space="preserve">. </w:t>
      </w:r>
      <w:r w:rsidRPr="00BC1A36">
        <w:rPr>
          <w:rFonts w:ascii="Arial" w:eastAsiaTheme="minorHAnsi" w:hAnsi="Arial" w:cs="Arial"/>
          <w:sz w:val="22"/>
          <w:szCs w:val="22"/>
        </w:rPr>
        <w:t>E 38 (5)</w:t>
      </w:r>
      <w:r w:rsidR="001B7A80" w:rsidRPr="00BC1A36">
        <w:rPr>
          <w:rFonts w:ascii="Arial" w:eastAsiaTheme="minorHAnsi" w:hAnsi="Arial" w:cs="Arial"/>
          <w:sz w:val="22"/>
          <w:szCs w:val="22"/>
        </w:rPr>
        <w:t xml:space="preserve">, </w:t>
      </w:r>
      <w:r w:rsidRPr="00BC1A36">
        <w:rPr>
          <w:rFonts w:ascii="Arial" w:eastAsiaTheme="minorHAnsi" w:hAnsi="Arial" w:cs="Arial"/>
          <w:sz w:val="22"/>
          <w:szCs w:val="22"/>
        </w:rPr>
        <w:t>351-366</w:t>
      </w:r>
      <w:r w:rsidR="001B406A" w:rsidRPr="00BC1A36">
        <w:rPr>
          <w:rFonts w:ascii="Arial" w:eastAsiaTheme="minorHAnsi" w:hAnsi="Arial" w:cs="Arial"/>
          <w:sz w:val="22"/>
          <w:szCs w:val="22"/>
        </w:rPr>
        <w:t xml:space="preserve"> (2002)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gramStart"/>
      <w:r w:rsidRPr="00BC1A36">
        <w:rPr>
          <w:rFonts w:ascii="Arial" w:eastAsiaTheme="minorHAnsi" w:hAnsi="Arial" w:cs="Arial"/>
          <w:sz w:val="22"/>
          <w:szCs w:val="22"/>
        </w:rPr>
        <w:t>de</w:t>
      </w:r>
      <w:proofErr w:type="gramEnd"/>
      <w:r w:rsidRPr="00BC1A36">
        <w:rPr>
          <w:rFonts w:ascii="Arial" w:eastAsiaTheme="minorHAnsi" w:hAnsi="Arial" w:cs="Arial"/>
          <w:sz w:val="22"/>
          <w:szCs w:val="22"/>
        </w:rPr>
        <w:t xml:space="preserve"> Jong G, Fox J, Daly A, </w:t>
      </w:r>
      <w:proofErr w:type="spellStart"/>
      <w:r w:rsidRPr="00BC1A36">
        <w:rPr>
          <w:rFonts w:ascii="Arial" w:eastAsiaTheme="minorHAnsi" w:hAnsi="Arial" w:cs="Arial"/>
          <w:sz w:val="22"/>
          <w:szCs w:val="22"/>
        </w:rPr>
        <w:t>Pieters</w:t>
      </w:r>
      <w:proofErr w:type="spellEnd"/>
      <w:r w:rsidRPr="00BC1A36">
        <w:rPr>
          <w:rFonts w:ascii="Arial" w:eastAsiaTheme="minorHAnsi" w:hAnsi="Arial" w:cs="Arial"/>
          <w:sz w:val="22"/>
          <w:szCs w:val="22"/>
        </w:rPr>
        <w:t xml:space="preserve"> M, </w:t>
      </w:r>
      <w:proofErr w:type="spellStart"/>
      <w:r w:rsidRPr="00BC1A36">
        <w:rPr>
          <w:rFonts w:ascii="Arial" w:eastAsiaTheme="minorHAnsi" w:hAnsi="Arial" w:cs="Arial"/>
          <w:sz w:val="22"/>
          <w:szCs w:val="22"/>
        </w:rPr>
        <w:t>Smit</w:t>
      </w:r>
      <w:proofErr w:type="spellEnd"/>
      <w:r w:rsidRPr="00BC1A36">
        <w:rPr>
          <w:rFonts w:ascii="Arial" w:eastAsiaTheme="minorHAnsi" w:hAnsi="Arial" w:cs="Arial"/>
          <w:sz w:val="22"/>
          <w:szCs w:val="22"/>
        </w:rPr>
        <w:t xml:space="preserve"> R</w:t>
      </w:r>
      <w:r w:rsidR="0025769D" w:rsidRPr="00BC1A36">
        <w:rPr>
          <w:rFonts w:ascii="Arial" w:eastAsiaTheme="minorHAnsi" w:hAnsi="Arial" w:cs="Arial"/>
          <w:sz w:val="22"/>
          <w:szCs w:val="22"/>
        </w:rPr>
        <w:t>.</w:t>
      </w:r>
      <w:r w:rsidR="007B2D5D" w:rsidRPr="00BC1A36">
        <w:rPr>
          <w:rFonts w:ascii="Arial" w:eastAsiaTheme="minorHAnsi" w:hAnsi="Arial" w:cs="Arial"/>
          <w:sz w:val="22"/>
          <w:szCs w:val="22"/>
        </w:rPr>
        <w:t>:</w:t>
      </w:r>
      <w:r w:rsidRPr="00BC1A36">
        <w:rPr>
          <w:rFonts w:ascii="Arial" w:eastAsiaTheme="minorHAnsi" w:hAnsi="Arial" w:cs="Arial"/>
          <w:sz w:val="22"/>
          <w:szCs w:val="22"/>
        </w:rPr>
        <w:t xml:space="preserve"> Comparison of car ownership models. Transp</w:t>
      </w:r>
      <w:r w:rsidR="0025769D" w:rsidRPr="00BC1A36">
        <w:rPr>
          <w:rFonts w:ascii="Arial" w:eastAsiaTheme="minorHAnsi" w:hAnsi="Arial" w:cs="Arial"/>
          <w:sz w:val="22"/>
          <w:szCs w:val="22"/>
        </w:rPr>
        <w:t xml:space="preserve">. </w:t>
      </w:r>
      <w:r w:rsidRPr="00BC1A36">
        <w:rPr>
          <w:rFonts w:ascii="Arial" w:eastAsiaTheme="minorHAnsi" w:hAnsi="Arial" w:cs="Arial"/>
          <w:sz w:val="22"/>
          <w:szCs w:val="22"/>
        </w:rPr>
        <w:t>Rev</w:t>
      </w:r>
      <w:r w:rsidR="0025769D" w:rsidRPr="00BC1A36">
        <w:rPr>
          <w:rFonts w:ascii="Arial" w:eastAsiaTheme="minorHAnsi" w:hAnsi="Arial" w:cs="Arial"/>
          <w:sz w:val="22"/>
          <w:szCs w:val="22"/>
        </w:rPr>
        <w:t>.</w:t>
      </w:r>
      <w:r w:rsidRPr="00BC1A36">
        <w:rPr>
          <w:rFonts w:ascii="Arial" w:eastAsiaTheme="minorHAnsi" w:hAnsi="Arial" w:cs="Arial"/>
          <w:sz w:val="22"/>
          <w:szCs w:val="22"/>
        </w:rPr>
        <w:t xml:space="preserve"> 24 (4)</w:t>
      </w:r>
      <w:r w:rsidR="0025769D" w:rsidRPr="00BC1A36">
        <w:rPr>
          <w:rFonts w:ascii="Arial" w:eastAsiaTheme="minorHAnsi" w:hAnsi="Arial" w:cs="Arial"/>
          <w:sz w:val="22"/>
          <w:szCs w:val="22"/>
        </w:rPr>
        <w:t xml:space="preserve">, </w:t>
      </w:r>
      <w:r w:rsidRPr="00BC1A36">
        <w:rPr>
          <w:rFonts w:ascii="Arial" w:eastAsiaTheme="minorHAnsi" w:hAnsi="Arial" w:cs="Arial"/>
          <w:sz w:val="22"/>
          <w:szCs w:val="22"/>
        </w:rPr>
        <w:t>379-408</w:t>
      </w:r>
      <w:r w:rsidR="0025769D" w:rsidRPr="00BC1A36">
        <w:rPr>
          <w:rFonts w:ascii="Arial" w:eastAsiaTheme="minorHAnsi" w:hAnsi="Arial" w:cs="Arial"/>
          <w:sz w:val="22"/>
          <w:szCs w:val="22"/>
        </w:rPr>
        <w:t xml:space="preserve"> (2004)</w:t>
      </w:r>
    </w:p>
    <w:p w:rsidR="007B2D5D" w:rsidRPr="00BC1A36" w:rsidRDefault="007B2D5D"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Eluru N, Bhat CR</w:t>
      </w:r>
      <w:r w:rsidR="00002B58" w:rsidRPr="00BC1A36">
        <w:rPr>
          <w:rFonts w:ascii="Arial" w:eastAsiaTheme="minorHAnsi" w:hAnsi="Arial" w:cs="Arial"/>
          <w:sz w:val="22"/>
          <w:szCs w:val="22"/>
        </w:rPr>
        <w:t>.:</w:t>
      </w:r>
      <w:r w:rsidRPr="00BC1A36">
        <w:rPr>
          <w:rFonts w:ascii="Arial" w:eastAsiaTheme="minorHAnsi" w:hAnsi="Arial" w:cs="Arial"/>
          <w:sz w:val="22"/>
          <w:szCs w:val="22"/>
        </w:rPr>
        <w:t xml:space="preserve"> A joint econometric analysis of seat belt use and crash-related injury severity. </w:t>
      </w:r>
      <w:proofErr w:type="spellStart"/>
      <w:proofErr w:type="gramStart"/>
      <w:r w:rsidRPr="00BC1A36">
        <w:rPr>
          <w:rFonts w:ascii="Arial" w:eastAsiaTheme="minorHAnsi" w:hAnsi="Arial" w:cs="Arial"/>
          <w:sz w:val="22"/>
          <w:szCs w:val="22"/>
        </w:rPr>
        <w:t>Accid</w:t>
      </w:r>
      <w:proofErr w:type="spellEnd"/>
      <w:r w:rsidRPr="00BC1A36">
        <w:rPr>
          <w:rFonts w:ascii="Arial" w:eastAsiaTheme="minorHAnsi" w:hAnsi="Arial" w:cs="Arial"/>
          <w:sz w:val="22"/>
          <w:szCs w:val="22"/>
        </w:rPr>
        <w:t>.</w:t>
      </w:r>
      <w:proofErr w:type="gramEnd"/>
      <w:r w:rsidRPr="00BC1A36">
        <w:rPr>
          <w:rFonts w:ascii="Arial" w:eastAsiaTheme="minorHAnsi" w:hAnsi="Arial" w:cs="Arial"/>
          <w:sz w:val="22"/>
          <w:szCs w:val="22"/>
        </w:rPr>
        <w:t xml:space="preserve"> </w:t>
      </w:r>
      <w:proofErr w:type="gramStart"/>
      <w:r w:rsidRPr="00BC1A36">
        <w:rPr>
          <w:rFonts w:ascii="Arial" w:eastAsiaTheme="minorHAnsi" w:hAnsi="Arial" w:cs="Arial"/>
          <w:sz w:val="22"/>
          <w:szCs w:val="22"/>
        </w:rPr>
        <w:t>Anal.</w:t>
      </w:r>
      <w:proofErr w:type="gramEnd"/>
      <w:r w:rsidRPr="00BC1A36">
        <w:rPr>
          <w:rFonts w:ascii="Arial" w:eastAsiaTheme="minorHAnsi" w:hAnsi="Arial" w:cs="Arial"/>
          <w:sz w:val="22"/>
          <w:szCs w:val="22"/>
        </w:rPr>
        <w:t xml:space="preserve"> Prev. 39 (5)</w:t>
      </w:r>
      <w:r w:rsidR="00002B58" w:rsidRPr="00BC1A36">
        <w:rPr>
          <w:rFonts w:ascii="Arial" w:eastAsiaTheme="minorHAnsi" w:hAnsi="Arial" w:cs="Arial"/>
          <w:sz w:val="22"/>
          <w:szCs w:val="22"/>
        </w:rPr>
        <w:t xml:space="preserve">, </w:t>
      </w:r>
      <w:r w:rsidRPr="00BC1A36">
        <w:rPr>
          <w:rFonts w:ascii="Arial" w:eastAsiaTheme="minorHAnsi" w:hAnsi="Arial" w:cs="Arial"/>
          <w:sz w:val="22"/>
          <w:szCs w:val="22"/>
        </w:rPr>
        <w:t>1037-1049</w:t>
      </w:r>
      <w:r w:rsidR="00002B58" w:rsidRPr="00BC1A36">
        <w:rPr>
          <w:rFonts w:ascii="Arial" w:eastAsiaTheme="minorHAnsi" w:hAnsi="Arial" w:cs="Arial"/>
          <w:sz w:val="22"/>
          <w:szCs w:val="22"/>
        </w:rPr>
        <w:t xml:space="preserve"> (2007)</w:t>
      </w:r>
    </w:p>
    <w:p w:rsidR="00C762F3" w:rsidRPr="00BC1A36" w:rsidRDefault="00C762F3"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Eluru N, Bhat CR, </w:t>
      </w:r>
      <w:proofErr w:type="spellStart"/>
      <w:r w:rsidRPr="00BC1A36">
        <w:rPr>
          <w:rFonts w:ascii="Arial" w:eastAsiaTheme="minorHAnsi" w:hAnsi="Arial" w:cs="Arial"/>
          <w:sz w:val="22"/>
          <w:szCs w:val="22"/>
        </w:rPr>
        <w:t>Hensher</w:t>
      </w:r>
      <w:proofErr w:type="spellEnd"/>
      <w:r w:rsidRPr="00BC1A36">
        <w:rPr>
          <w:rFonts w:ascii="Arial" w:eastAsiaTheme="minorHAnsi" w:hAnsi="Arial" w:cs="Arial"/>
          <w:sz w:val="22"/>
          <w:szCs w:val="22"/>
        </w:rPr>
        <w:t xml:space="preserve"> DA.: A mixed generalized ordered response model for examining pedestrian and bicyclist injury severity level in traffic crashes. </w:t>
      </w:r>
      <w:proofErr w:type="spellStart"/>
      <w:proofErr w:type="gramStart"/>
      <w:r w:rsidRPr="00BC1A36">
        <w:rPr>
          <w:rFonts w:ascii="Arial" w:eastAsiaTheme="minorHAnsi" w:hAnsi="Arial" w:cs="Arial"/>
          <w:sz w:val="22"/>
          <w:szCs w:val="22"/>
        </w:rPr>
        <w:t>Accid</w:t>
      </w:r>
      <w:proofErr w:type="spellEnd"/>
      <w:r w:rsidRPr="00BC1A36">
        <w:rPr>
          <w:rFonts w:ascii="Arial" w:eastAsiaTheme="minorHAnsi" w:hAnsi="Arial" w:cs="Arial"/>
          <w:sz w:val="22"/>
          <w:szCs w:val="22"/>
        </w:rPr>
        <w:t>.</w:t>
      </w:r>
      <w:proofErr w:type="gramEnd"/>
      <w:r w:rsidRPr="00BC1A36">
        <w:rPr>
          <w:rFonts w:ascii="Arial" w:eastAsiaTheme="minorHAnsi" w:hAnsi="Arial" w:cs="Arial"/>
          <w:sz w:val="22"/>
          <w:szCs w:val="22"/>
        </w:rPr>
        <w:t xml:space="preserve"> </w:t>
      </w:r>
      <w:proofErr w:type="gramStart"/>
      <w:r w:rsidRPr="00BC1A36">
        <w:rPr>
          <w:rFonts w:ascii="Arial" w:eastAsiaTheme="minorHAnsi" w:hAnsi="Arial" w:cs="Arial"/>
          <w:sz w:val="22"/>
          <w:szCs w:val="22"/>
        </w:rPr>
        <w:t>Anal.</w:t>
      </w:r>
      <w:proofErr w:type="gramEnd"/>
      <w:r w:rsidRPr="00BC1A36">
        <w:rPr>
          <w:rFonts w:ascii="Arial" w:eastAsiaTheme="minorHAnsi" w:hAnsi="Arial" w:cs="Arial"/>
          <w:sz w:val="22"/>
          <w:szCs w:val="22"/>
        </w:rPr>
        <w:t xml:space="preserve"> Prev. 40 (3), 1033-1054 (2008)</w:t>
      </w:r>
    </w:p>
    <w:p w:rsidR="00C762F3" w:rsidRPr="00BC1A36" w:rsidRDefault="00C762F3"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Eluru N, Bhat CR, Pendyala RM, Konduri KC.: A joint flexible econometric model system of household residential location and vehicle fleet composition/usage choices. Transportation 37 (4), 603-626 (2010)</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Eluru N, </w:t>
      </w:r>
      <w:proofErr w:type="spellStart"/>
      <w:r w:rsidRPr="00BC1A36">
        <w:rPr>
          <w:rFonts w:ascii="Arial" w:eastAsiaTheme="minorHAnsi" w:hAnsi="Arial" w:cs="Arial"/>
          <w:sz w:val="22"/>
          <w:szCs w:val="22"/>
        </w:rPr>
        <w:t>Bagheri</w:t>
      </w:r>
      <w:proofErr w:type="spellEnd"/>
      <w:r w:rsidRPr="00BC1A36">
        <w:rPr>
          <w:rFonts w:ascii="Arial" w:eastAsiaTheme="minorHAnsi" w:hAnsi="Arial" w:cs="Arial"/>
          <w:sz w:val="22"/>
          <w:szCs w:val="22"/>
        </w:rPr>
        <w:t xml:space="preserve"> M, Miranda-Moreno LF, Fu L</w:t>
      </w:r>
      <w:r w:rsidR="00144546" w:rsidRPr="00BC1A36">
        <w:rPr>
          <w:rFonts w:ascii="Arial" w:eastAsiaTheme="minorHAnsi" w:hAnsi="Arial" w:cs="Arial"/>
          <w:sz w:val="22"/>
          <w:szCs w:val="22"/>
        </w:rPr>
        <w:t>.:</w:t>
      </w:r>
      <w:r w:rsidRPr="00BC1A36">
        <w:rPr>
          <w:rFonts w:ascii="Arial" w:eastAsiaTheme="minorHAnsi" w:hAnsi="Arial" w:cs="Arial"/>
          <w:sz w:val="22"/>
          <w:szCs w:val="22"/>
        </w:rPr>
        <w:t xml:space="preserve"> A latent class modeling approach for identifying vehicle driver injury severity factors at highway-railway crossings. </w:t>
      </w:r>
      <w:proofErr w:type="spellStart"/>
      <w:proofErr w:type="gramStart"/>
      <w:r w:rsidRPr="00BC1A36">
        <w:rPr>
          <w:rFonts w:ascii="Arial" w:eastAsiaTheme="minorHAnsi" w:hAnsi="Arial" w:cs="Arial"/>
          <w:sz w:val="22"/>
          <w:szCs w:val="22"/>
        </w:rPr>
        <w:t>Accid</w:t>
      </w:r>
      <w:proofErr w:type="spellEnd"/>
      <w:r w:rsidRPr="00BC1A36">
        <w:rPr>
          <w:rFonts w:ascii="Arial" w:eastAsiaTheme="minorHAnsi" w:hAnsi="Arial" w:cs="Arial"/>
          <w:sz w:val="22"/>
          <w:szCs w:val="22"/>
        </w:rPr>
        <w:t>.</w:t>
      </w:r>
      <w:proofErr w:type="gramEnd"/>
      <w:r w:rsidRPr="00BC1A36">
        <w:rPr>
          <w:rFonts w:ascii="Arial" w:eastAsiaTheme="minorHAnsi" w:hAnsi="Arial" w:cs="Arial"/>
          <w:sz w:val="22"/>
          <w:szCs w:val="22"/>
        </w:rPr>
        <w:t xml:space="preserve"> </w:t>
      </w:r>
      <w:proofErr w:type="gramStart"/>
      <w:r w:rsidRPr="00BC1A36">
        <w:rPr>
          <w:rFonts w:ascii="Arial" w:eastAsiaTheme="minorHAnsi" w:hAnsi="Arial" w:cs="Arial"/>
          <w:sz w:val="22"/>
          <w:szCs w:val="22"/>
        </w:rPr>
        <w:t>Anal.</w:t>
      </w:r>
      <w:proofErr w:type="gramEnd"/>
      <w:r w:rsidRPr="00BC1A36">
        <w:rPr>
          <w:rFonts w:ascii="Arial" w:eastAsiaTheme="minorHAnsi" w:hAnsi="Arial" w:cs="Arial"/>
          <w:sz w:val="22"/>
          <w:szCs w:val="22"/>
        </w:rPr>
        <w:t xml:space="preserve"> Prev. 47 (1)</w:t>
      </w:r>
      <w:r w:rsidR="00144546" w:rsidRPr="00BC1A36">
        <w:rPr>
          <w:rFonts w:ascii="Arial" w:eastAsiaTheme="minorHAnsi" w:hAnsi="Arial" w:cs="Arial"/>
          <w:sz w:val="22"/>
          <w:szCs w:val="22"/>
        </w:rPr>
        <w:t xml:space="preserve">, </w:t>
      </w:r>
      <w:r w:rsidRPr="00BC1A36">
        <w:rPr>
          <w:rFonts w:ascii="Arial" w:eastAsiaTheme="minorHAnsi" w:hAnsi="Arial" w:cs="Arial"/>
          <w:sz w:val="22"/>
          <w:szCs w:val="22"/>
        </w:rPr>
        <w:t>119-127</w:t>
      </w:r>
      <w:r w:rsidR="00144546" w:rsidRPr="00BC1A36">
        <w:rPr>
          <w:rFonts w:ascii="Arial" w:eastAsiaTheme="minorHAnsi" w:hAnsi="Arial" w:cs="Arial"/>
          <w:sz w:val="22"/>
          <w:szCs w:val="22"/>
        </w:rPr>
        <w:t xml:space="preserve"> (2012)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Greene WH, </w:t>
      </w:r>
      <w:proofErr w:type="spellStart"/>
      <w:r w:rsidRPr="00BC1A36">
        <w:rPr>
          <w:rFonts w:ascii="Arial" w:eastAsiaTheme="minorHAnsi" w:hAnsi="Arial" w:cs="Arial"/>
          <w:sz w:val="22"/>
          <w:szCs w:val="22"/>
        </w:rPr>
        <w:t>Hensher</w:t>
      </w:r>
      <w:proofErr w:type="spellEnd"/>
      <w:r w:rsidRPr="00BC1A36">
        <w:rPr>
          <w:rFonts w:ascii="Arial" w:eastAsiaTheme="minorHAnsi" w:hAnsi="Arial" w:cs="Arial"/>
          <w:sz w:val="22"/>
          <w:szCs w:val="22"/>
        </w:rPr>
        <w:t xml:space="preserve"> DA</w:t>
      </w:r>
      <w:r w:rsidR="0083609A" w:rsidRPr="00BC1A36">
        <w:rPr>
          <w:rFonts w:ascii="Arial" w:eastAsiaTheme="minorHAnsi" w:hAnsi="Arial" w:cs="Arial"/>
          <w:sz w:val="22"/>
          <w:szCs w:val="22"/>
        </w:rPr>
        <w:t>.:</w:t>
      </w:r>
      <w:r w:rsidRPr="00BC1A36">
        <w:rPr>
          <w:rFonts w:ascii="Arial" w:eastAsiaTheme="minorHAnsi" w:hAnsi="Arial" w:cs="Arial"/>
          <w:sz w:val="22"/>
          <w:szCs w:val="22"/>
        </w:rPr>
        <w:t xml:space="preserve"> A latent class model for discrete choice analysis: </w:t>
      </w:r>
      <w:r w:rsidR="00212DBE" w:rsidRPr="00BC1A36">
        <w:rPr>
          <w:rFonts w:ascii="Arial" w:eastAsiaTheme="minorHAnsi" w:hAnsi="Arial" w:cs="Arial"/>
          <w:sz w:val="22"/>
          <w:szCs w:val="22"/>
        </w:rPr>
        <w:t xml:space="preserve">contrasts </w:t>
      </w:r>
      <w:r w:rsidRPr="00BC1A36">
        <w:rPr>
          <w:rFonts w:ascii="Arial" w:eastAsiaTheme="minorHAnsi" w:hAnsi="Arial" w:cs="Arial"/>
          <w:sz w:val="22"/>
          <w:szCs w:val="22"/>
        </w:rPr>
        <w:t xml:space="preserve">with mixed </w:t>
      </w:r>
      <w:proofErr w:type="spellStart"/>
      <w:r w:rsidRPr="00BC1A36">
        <w:rPr>
          <w:rFonts w:ascii="Arial" w:eastAsiaTheme="minorHAnsi" w:hAnsi="Arial" w:cs="Arial"/>
          <w:sz w:val="22"/>
          <w:szCs w:val="22"/>
        </w:rPr>
        <w:t>logit</w:t>
      </w:r>
      <w:proofErr w:type="spellEnd"/>
      <w:r w:rsidRPr="00BC1A36">
        <w:rPr>
          <w:rFonts w:ascii="Arial" w:eastAsiaTheme="minorHAnsi" w:hAnsi="Arial" w:cs="Arial"/>
          <w:sz w:val="22"/>
          <w:szCs w:val="22"/>
        </w:rPr>
        <w:t>. Transp</w:t>
      </w:r>
      <w:r w:rsidR="00E5788F"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E5788F" w:rsidRPr="00BC1A36">
        <w:rPr>
          <w:rFonts w:ascii="Arial" w:eastAsiaTheme="minorHAnsi" w:hAnsi="Arial" w:cs="Arial"/>
          <w:sz w:val="22"/>
          <w:szCs w:val="22"/>
        </w:rPr>
        <w:t>.</w:t>
      </w:r>
      <w:r w:rsidRPr="00BC1A36">
        <w:rPr>
          <w:rFonts w:ascii="Arial" w:eastAsiaTheme="minorHAnsi" w:hAnsi="Arial" w:cs="Arial"/>
          <w:sz w:val="22"/>
          <w:szCs w:val="22"/>
        </w:rPr>
        <w:t xml:space="preserve"> B 37 (8)</w:t>
      </w:r>
      <w:r w:rsidR="00E5788F" w:rsidRPr="00BC1A36">
        <w:rPr>
          <w:rFonts w:ascii="Arial" w:eastAsiaTheme="minorHAnsi" w:hAnsi="Arial" w:cs="Arial"/>
          <w:sz w:val="22"/>
          <w:szCs w:val="22"/>
        </w:rPr>
        <w:t xml:space="preserve">, </w:t>
      </w:r>
      <w:r w:rsidRPr="00BC1A36">
        <w:rPr>
          <w:rFonts w:ascii="Arial" w:eastAsiaTheme="minorHAnsi" w:hAnsi="Arial" w:cs="Arial"/>
          <w:sz w:val="22"/>
          <w:szCs w:val="22"/>
        </w:rPr>
        <w:t>681-698</w:t>
      </w:r>
      <w:r w:rsidR="0083609A" w:rsidRPr="00BC1A36">
        <w:rPr>
          <w:rFonts w:ascii="Arial" w:eastAsiaTheme="minorHAnsi" w:hAnsi="Arial" w:cs="Arial"/>
          <w:sz w:val="22"/>
          <w:szCs w:val="22"/>
        </w:rPr>
        <w:t xml:space="preserve"> (2003)</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Handy S, Cao X, </w:t>
      </w:r>
      <w:proofErr w:type="spellStart"/>
      <w:r w:rsidRPr="00BC1A36">
        <w:rPr>
          <w:rFonts w:ascii="Arial" w:eastAsiaTheme="minorHAnsi" w:hAnsi="Arial" w:cs="Arial"/>
          <w:sz w:val="22"/>
          <w:szCs w:val="22"/>
        </w:rPr>
        <w:t>Mokhtarian</w:t>
      </w:r>
      <w:proofErr w:type="spellEnd"/>
      <w:r w:rsidRPr="00BC1A36">
        <w:rPr>
          <w:rFonts w:ascii="Arial" w:eastAsiaTheme="minorHAnsi" w:hAnsi="Arial" w:cs="Arial"/>
          <w:sz w:val="22"/>
          <w:szCs w:val="22"/>
        </w:rPr>
        <w:t xml:space="preserve"> P</w:t>
      </w:r>
      <w:r w:rsidR="00D823F1" w:rsidRPr="00BC1A36">
        <w:rPr>
          <w:rFonts w:ascii="Arial" w:eastAsiaTheme="minorHAnsi" w:hAnsi="Arial" w:cs="Arial"/>
          <w:sz w:val="22"/>
          <w:szCs w:val="22"/>
        </w:rPr>
        <w:t>.:</w:t>
      </w:r>
      <w:r w:rsidRPr="00BC1A36">
        <w:rPr>
          <w:rFonts w:ascii="Arial" w:eastAsiaTheme="minorHAnsi" w:hAnsi="Arial" w:cs="Arial"/>
          <w:sz w:val="22"/>
          <w:szCs w:val="22"/>
        </w:rPr>
        <w:t xml:space="preserve"> Correlation or causality between the built environment and travel behavior? </w:t>
      </w:r>
      <w:proofErr w:type="gramStart"/>
      <w:r w:rsidR="00503EAD" w:rsidRPr="00BC1A36">
        <w:rPr>
          <w:rFonts w:ascii="Arial" w:eastAsiaTheme="minorHAnsi" w:hAnsi="Arial" w:cs="Arial"/>
          <w:sz w:val="22"/>
          <w:szCs w:val="22"/>
        </w:rPr>
        <w:t>Evidence</w:t>
      </w:r>
      <w:r w:rsidR="00D823F1" w:rsidRPr="00BC1A36">
        <w:rPr>
          <w:rFonts w:ascii="Arial" w:eastAsiaTheme="minorHAnsi" w:hAnsi="Arial" w:cs="Arial"/>
          <w:sz w:val="22"/>
          <w:szCs w:val="22"/>
        </w:rPr>
        <w:t xml:space="preserve"> </w:t>
      </w:r>
      <w:r w:rsidRPr="00BC1A36">
        <w:rPr>
          <w:rFonts w:ascii="Arial" w:eastAsiaTheme="minorHAnsi" w:hAnsi="Arial" w:cs="Arial"/>
          <w:sz w:val="22"/>
          <w:szCs w:val="22"/>
        </w:rPr>
        <w:t>from Northern California.</w:t>
      </w:r>
      <w:proofErr w:type="gramEnd"/>
      <w:r w:rsidRPr="00BC1A36">
        <w:rPr>
          <w:rFonts w:ascii="Arial" w:eastAsiaTheme="minorHAnsi" w:hAnsi="Arial" w:cs="Arial"/>
          <w:sz w:val="22"/>
          <w:szCs w:val="22"/>
        </w:rPr>
        <w:t xml:space="preserve"> Transp</w:t>
      </w:r>
      <w:r w:rsidR="00D823F1"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D823F1" w:rsidRPr="00BC1A36">
        <w:rPr>
          <w:rFonts w:ascii="Arial" w:eastAsiaTheme="minorHAnsi" w:hAnsi="Arial" w:cs="Arial"/>
          <w:sz w:val="22"/>
          <w:szCs w:val="22"/>
        </w:rPr>
        <w:t xml:space="preserve">. </w:t>
      </w:r>
      <w:r w:rsidRPr="00BC1A36">
        <w:rPr>
          <w:rFonts w:ascii="Arial" w:eastAsiaTheme="minorHAnsi" w:hAnsi="Arial" w:cs="Arial"/>
          <w:sz w:val="22"/>
          <w:szCs w:val="22"/>
        </w:rPr>
        <w:t>D 10 (6)</w:t>
      </w:r>
      <w:r w:rsidR="00D823F1" w:rsidRPr="00BC1A36">
        <w:rPr>
          <w:rFonts w:ascii="Arial" w:eastAsiaTheme="minorHAnsi" w:hAnsi="Arial" w:cs="Arial"/>
          <w:sz w:val="22"/>
          <w:szCs w:val="22"/>
        </w:rPr>
        <w:t xml:space="preserve">, </w:t>
      </w:r>
      <w:r w:rsidRPr="00BC1A36">
        <w:rPr>
          <w:rFonts w:ascii="Arial" w:eastAsiaTheme="minorHAnsi" w:hAnsi="Arial" w:cs="Arial"/>
          <w:sz w:val="22"/>
          <w:szCs w:val="22"/>
        </w:rPr>
        <w:t>427-444</w:t>
      </w:r>
      <w:r w:rsidR="00D823F1" w:rsidRPr="00BC1A36">
        <w:rPr>
          <w:rFonts w:ascii="Arial" w:eastAsiaTheme="minorHAnsi" w:hAnsi="Arial" w:cs="Arial"/>
          <w:sz w:val="22"/>
          <w:szCs w:val="22"/>
        </w:rPr>
        <w:t xml:space="preserve"> (2005)</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Hess DB, Ong P</w:t>
      </w:r>
      <w:r w:rsidR="00613FAF"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613FAF" w:rsidRPr="00BC1A36">
        <w:rPr>
          <w:rFonts w:ascii="Arial" w:eastAsiaTheme="minorHAnsi" w:hAnsi="Arial" w:cs="Arial"/>
          <w:sz w:val="22"/>
          <w:szCs w:val="22"/>
        </w:rPr>
        <w:t>Traditional neighborhoods and automobile ownership</w:t>
      </w:r>
      <w:r w:rsidRPr="00BC1A36">
        <w:rPr>
          <w:rFonts w:ascii="Arial" w:eastAsiaTheme="minorHAnsi" w:hAnsi="Arial" w:cs="Arial"/>
          <w:sz w:val="22"/>
          <w:szCs w:val="22"/>
        </w:rPr>
        <w:t>. Transp</w:t>
      </w:r>
      <w:r w:rsidR="00613FAF" w:rsidRPr="00BC1A36">
        <w:rPr>
          <w:rFonts w:ascii="Arial" w:eastAsiaTheme="minorHAnsi" w:hAnsi="Arial" w:cs="Arial"/>
          <w:sz w:val="22"/>
          <w:szCs w:val="22"/>
        </w:rPr>
        <w:t xml:space="preserve">. </w:t>
      </w:r>
      <w:r w:rsidRPr="00BC1A36">
        <w:rPr>
          <w:rFonts w:ascii="Arial" w:eastAsiaTheme="minorHAnsi" w:hAnsi="Arial" w:cs="Arial"/>
          <w:sz w:val="22"/>
          <w:szCs w:val="22"/>
        </w:rPr>
        <w:t>Res</w:t>
      </w:r>
      <w:r w:rsidR="00613FAF" w:rsidRPr="00BC1A36">
        <w:rPr>
          <w:rFonts w:ascii="Arial" w:eastAsiaTheme="minorHAnsi" w:hAnsi="Arial" w:cs="Arial"/>
          <w:sz w:val="22"/>
          <w:szCs w:val="22"/>
        </w:rPr>
        <w:t>.</w:t>
      </w:r>
      <w:r w:rsidRPr="00BC1A36">
        <w:rPr>
          <w:rFonts w:ascii="Arial" w:eastAsiaTheme="minorHAnsi" w:hAnsi="Arial" w:cs="Arial"/>
          <w:sz w:val="22"/>
          <w:szCs w:val="22"/>
        </w:rPr>
        <w:t xml:space="preserve"> Rec</w:t>
      </w:r>
      <w:r w:rsidR="00613FAF" w:rsidRPr="00BC1A36">
        <w:rPr>
          <w:rFonts w:ascii="Arial" w:eastAsiaTheme="minorHAnsi" w:hAnsi="Arial" w:cs="Arial"/>
          <w:sz w:val="22"/>
          <w:szCs w:val="22"/>
        </w:rPr>
        <w:t xml:space="preserve">. </w:t>
      </w:r>
      <w:r w:rsidRPr="00BC1A36">
        <w:rPr>
          <w:rFonts w:ascii="Arial" w:eastAsiaTheme="minorHAnsi" w:hAnsi="Arial" w:cs="Arial"/>
          <w:sz w:val="22"/>
          <w:szCs w:val="22"/>
        </w:rPr>
        <w:t>1805</w:t>
      </w:r>
      <w:r w:rsidR="00613FAF" w:rsidRPr="00BC1A36">
        <w:rPr>
          <w:rFonts w:ascii="Arial" w:eastAsiaTheme="minorHAnsi" w:hAnsi="Arial" w:cs="Arial"/>
          <w:sz w:val="22"/>
          <w:szCs w:val="22"/>
        </w:rPr>
        <w:t xml:space="preserve">, </w:t>
      </w:r>
      <w:r w:rsidRPr="00BC1A36">
        <w:rPr>
          <w:rFonts w:ascii="Arial" w:eastAsiaTheme="minorHAnsi" w:hAnsi="Arial" w:cs="Arial"/>
          <w:sz w:val="22"/>
          <w:szCs w:val="22"/>
        </w:rPr>
        <w:t>35-44</w:t>
      </w:r>
      <w:r w:rsidR="00613FAF" w:rsidRPr="00BC1A36">
        <w:rPr>
          <w:rFonts w:ascii="Arial" w:eastAsiaTheme="minorHAnsi" w:hAnsi="Arial" w:cs="Arial"/>
          <w:sz w:val="22"/>
          <w:szCs w:val="22"/>
        </w:rPr>
        <w:t xml:space="preserve"> (2002)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lastRenderedPageBreak/>
        <w:t>Karlaftis</w:t>
      </w:r>
      <w:proofErr w:type="spellEnd"/>
      <w:r w:rsidRPr="00BC1A36">
        <w:rPr>
          <w:rFonts w:ascii="Arial" w:eastAsiaTheme="minorHAnsi" w:hAnsi="Arial" w:cs="Arial"/>
          <w:sz w:val="22"/>
          <w:szCs w:val="22"/>
        </w:rPr>
        <w:t xml:space="preserve"> M, </w:t>
      </w:r>
      <w:proofErr w:type="spellStart"/>
      <w:r w:rsidRPr="00BC1A36">
        <w:rPr>
          <w:rFonts w:ascii="Arial" w:eastAsiaTheme="minorHAnsi" w:hAnsi="Arial" w:cs="Arial"/>
          <w:sz w:val="22"/>
          <w:szCs w:val="22"/>
        </w:rPr>
        <w:t>Golias</w:t>
      </w:r>
      <w:proofErr w:type="spellEnd"/>
      <w:r w:rsidRPr="00BC1A36">
        <w:rPr>
          <w:rFonts w:ascii="Arial" w:eastAsiaTheme="minorHAnsi" w:hAnsi="Arial" w:cs="Arial"/>
          <w:sz w:val="22"/>
          <w:szCs w:val="22"/>
        </w:rPr>
        <w:t xml:space="preserve"> J</w:t>
      </w:r>
      <w:r w:rsidR="00A43E3A"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A43E3A" w:rsidRPr="00BC1A36">
        <w:rPr>
          <w:rFonts w:ascii="Arial" w:eastAsiaTheme="minorHAnsi" w:hAnsi="Arial" w:cs="Arial"/>
          <w:sz w:val="22"/>
          <w:szCs w:val="22"/>
        </w:rPr>
        <w:t xml:space="preserve">Automobile ownership, households without automobiles, and urban traffic parameters: are they related? </w:t>
      </w:r>
      <w:r w:rsidRPr="00BC1A36">
        <w:rPr>
          <w:rFonts w:ascii="Arial" w:eastAsiaTheme="minorHAnsi" w:hAnsi="Arial" w:cs="Arial"/>
          <w:sz w:val="22"/>
          <w:szCs w:val="22"/>
        </w:rPr>
        <w:t>Transp</w:t>
      </w:r>
      <w:r w:rsidR="00A43E3A"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A43E3A" w:rsidRPr="00BC1A36">
        <w:rPr>
          <w:rFonts w:ascii="Arial" w:eastAsiaTheme="minorHAnsi" w:hAnsi="Arial" w:cs="Arial"/>
          <w:sz w:val="22"/>
          <w:szCs w:val="22"/>
        </w:rPr>
        <w:t xml:space="preserve">. </w:t>
      </w:r>
      <w:r w:rsidRPr="00BC1A36">
        <w:rPr>
          <w:rFonts w:ascii="Arial" w:eastAsiaTheme="minorHAnsi" w:hAnsi="Arial" w:cs="Arial"/>
          <w:sz w:val="22"/>
          <w:szCs w:val="22"/>
        </w:rPr>
        <w:t>Rec</w:t>
      </w:r>
      <w:r w:rsidR="00A43E3A" w:rsidRPr="00BC1A36">
        <w:rPr>
          <w:rFonts w:ascii="Arial" w:eastAsiaTheme="minorHAnsi" w:hAnsi="Arial" w:cs="Arial"/>
          <w:sz w:val="22"/>
          <w:szCs w:val="22"/>
        </w:rPr>
        <w:t>.</w:t>
      </w:r>
      <w:r w:rsidRPr="00BC1A36">
        <w:rPr>
          <w:rFonts w:ascii="Arial" w:eastAsiaTheme="minorHAnsi" w:hAnsi="Arial" w:cs="Arial"/>
          <w:sz w:val="22"/>
          <w:szCs w:val="22"/>
        </w:rPr>
        <w:t xml:space="preserve"> 1792</w:t>
      </w:r>
      <w:r w:rsidR="00A43E3A" w:rsidRPr="00BC1A36">
        <w:rPr>
          <w:rFonts w:ascii="Arial" w:eastAsiaTheme="minorHAnsi" w:hAnsi="Arial" w:cs="Arial"/>
          <w:sz w:val="22"/>
          <w:szCs w:val="22"/>
        </w:rPr>
        <w:t xml:space="preserve">, </w:t>
      </w:r>
      <w:r w:rsidRPr="00BC1A36">
        <w:rPr>
          <w:rFonts w:ascii="Arial" w:eastAsiaTheme="minorHAnsi" w:hAnsi="Arial" w:cs="Arial"/>
          <w:sz w:val="22"/>
          <w:szCs w:val="22"/>
        </w:rPr>
        <w:t>29-35</w:t>
      </w:r>
      <w:r w:rsidR="00A43E3A" w:rsidRPr="00BC1A36">
        <w:rPr>
          <w:rFonts w:ascii="Arial" w:eastAsiaTheme="minorHAnsi" w:hAnsi="Arial" w:cs="Arial"/>
          <w:sz w:val="22"/>
          <w:szCs w:val="22"/>
        </w:rPr>
        <w:t xml:space="preserve"> (2002)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Kim HS, Kim E</w:t>
      </w:r>
      <w:r w:rsidR="0023760A" w:rsidRPr="00BC1A36">
        <w:rPr>
          <w:rFonts w:ascii="Arial" w:eastAsiaTheme="minorHAnsi" w:hAnsi="Arial" w:cs="Arial"/>
          <w:sz w:val="22"/>
          <w:szCs w:val="22"/>
        </w:rPr>
        <w:t>.:</w:t>
      </w:r>
      <w:r w:rsidRPr="00BC1A36">
        <w:rPr>
          <w:rFonts w:ascii="Arial" w:eastAsiaTheme="minorHAnsi" w:hAnsi="Arial" w:cs="Arial"/>
          <w:sz w:val="22"/>
          <w:szCs w:val="22"/>
        </w:rPr>
        <w:t xml:space="preserve"> Effects of public transit on automobile ownership and use in households of the USA. </w:t>
      </w:r>
      <w:proofErr w:type="gramStart"/>
      <w:r w:rsidRPr="00BC1A36">
        <w:rPr>
          <w:rFonts w:ascii="Arial" w:eastAsiaTheme="minorHAnsi" w:hAnsi="Arial" w:cs="Arial"/>
          <w:sz w:val="22"/>
          <w:szCs w:val="22"/>
        </w:rPr>
        <w:t xml:space="preserve">Rev. Urban Reg. </w:t>
      </w:r>
      <w:proofErr w:type="spellStart"/>
      <w:r w:rsidRPr="00BC1A36">
        <w:rPr>
          <w:rFonts w:ascii="Arial" w:eastAsiaTheme="minorHAnsi" w:hAnsi="Arial" w:cs="Arial"/>
          <w:sz w:val="22"/>
          <w:szCs w:val="22"/>
        </w:rPr>
        <w:t>Devel</w:t>
      </w:r>
      <w:proofErr w:type="spellEnd"/>
      <w:r w:rsidRPr="00BC1A36">
        <w:rPr>
          <w:rFonts w:ascii="Arial" w:eastAsiaTheme="minorHAnsi" w:hAnsi="Arial" w:cs="Arial"/>
          <w:sz w:val="22"/>
          <w:szCs w:val="22"/>
        </w:rPr>
        <w:t>.</w:t>
      </w:r>
      <w:proofErr w:type="gramEnd"/>
      <w:r w:rsidRPr="00BC1A36">
        <w:rPr>
          <w:rFonts w:ascii="Arial" w:eastAsiaTheme="minorHAnsi" w:hAnsi="Arial" w:cs="Arial"/>
          <w:sz w:val="22"/>
          <w:szCs w:val="22"/>
        </w:rPr>
        <w:t xml:space="preserve"> Stud. 16 (3)</w:t>
      </w:r>
      <w:r w:rsidR="0023760A" w:rsidRPr="00BC1A36">
        <w:rPr>
          <w:rFonts w:ascii="Arial" w:eastAsiaTheme="minorHAnsi" w:hAnsi="Arial" w:cs="Arial"/>
          <w:sz w:val="22"/>
          <w:szCs w:val="22"/>
        </w:rPr>
        <w:t xml:space="preserve">, </w:t>
      </w:r>
      <w:r w:rsidRPr="00BC1A36">
        <w:rPr>
          <w:rFonts w:ascii="Arial" w:eastAsiaTheme="minorHAnsi" w:hAnsi="Arial" w:cs="Arial"/>
          <w:sz w:val="22"/>
          <w:szCs w:val="22"/>
        </w:rPr>
        <w:t>245-260</w:t>
      </w:r>
      <w:r w:rsidR="0023760A" w:rsidRPr="00BC1A36">
        <w:rPr>
          <w:rFonts w:ascii="Arial" w:eastAsiaTheme="minorHAnsi" w:hAnsi="Arial" w:cs="Arial"/>
          <w:sz w:val="22"/>
          <w:szCs w:val="22"/>
        </w:rPr>
        <w:t xml:space="preserve"> (2004)</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Kockelman</w:t>
      </w:r>
      <w:proofErr w:type="spellEnd"/>
      <w:r w:rsidRPr="00BC1A36">
        <w:rPr>
          <w:rFonts w:ascii="Arial" w:eastAsiaTheme="minorHAnsi" w:hAnsi="Arial" w:cs="Arial"/>
          <w:sz w:val="22"/>
          <w:szCs w:val="22"/>
        </w:rPr>
        <w:t xml:space="preserve"> K</w:t>
      </w:r>
      <w:r w:rsidR="00F4261E"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F4261E" w:rsidRPr="00BC1A36">
        <w:rPr>
          <w:rFonts w:ascii="Arial" w:eastAsiaTheme="minorHAnsi" w:hAnsi="Arial" w:cs="Arial"/>
          <w:sz w:val="22"/>
          <w:szCs w:val="22"/>
        </w:rPr>
        <w:t xml:space="preserve">Travel behavior as function of accessibility, land use mixing, and land use balance: evidence from San Francisco </w:t>
      </w:r>
      <w:r w:rsidR="00D56C73" w:rsidRPr="00BC1A36">
        <w:rPr>
          <w:rFonts w:ascii="Arial" w:eastAsiaTheme="minorHAnsi" w:hAnsi="Arial" w:cs="Arial"/>
          <w:sz w:val="22"/>
          <w:szCs w:val="22"/>
        </w:rPr>
        <w:t xml:space="preserve">Bay </w:t>
      </w:r>
      <w:r w:rsidR="00F4261E" w:rsidRPr="00BC1A36">
        <w:rPr>
          <w:rFonts w:ascii="Arial" w:eastAsiaTheme="minorHAnsi" w:hAnsi="Arial" w:cs="Arial"/>
          <w:sz w:val="22"/>
          <w:szCs w:val="22"/>
        </w:rPr>
        <w:t xml:space="preserve">area. </w:t>
      </w:r>
      <w:r w:rsidRPr="00BC1A36">
        <w:rPr>
          <w:rFonts w:ascii="Arial" w:eastAsiaTheme="minorHAnsi" w:hAnsi="Arial" w:cs="Arial"/>
          <w:sz w:val="22"/>
          <w:szCs w:val="22"/>
        </w:rPr>
        <w:t>Transp</w:t>
      </w:r>
      <w:r w:rsidR="00D56C73" w:rsidRPr="00BC1A36">
        <w:rPr>
          <w:rFonts w:ascii="Arial" w:eastAsiaTheme="minorHAnsi" w:hAnsi="Arial" w:cs="Arial"/>
          <w:sz w:val="22"/>
          <w:szCs w:val="22"/>
        </w:rPr>
        <w:t xml:space="preserve">. </w:t>
      </w:r>
      <w:r w:rsidRPr="00BC1A36">
        <w:rPr>
          <w:rFonts w:ascii="Arial" w:eastAsiaTheme="minorHAnsi" w:hAnsi="Arial" w:cs="Arial"/>
          <w:sz w:val="22"/>
          <w:szCs w:val="22"/>
        </w:rPr>
        <w:t>Res</w:t>
      </w:r>
      <w:r w:rsidR="00D56C73" w:rsidRPr="00BC1A36">
        <w:rPr>
          <w:rFonts w:ascii="Arial" w:eastAsiaTheme="minorHAnsi" w:hAnsi="Arial" w:cs="Arial"/>
          <w:sz w:val="22"/>
          <w:szCs w:val="22"/>
        </w:rPr>
        <w:t>.</w:t>
      </w:r>
      <w:r w:rsidRPr="00BC1A36">
        <w:rPr>
          <w:rFonts w:ascii="Arial" w:eastAsiaTheme="minorHAnsi" w:hAnsi="Arial" w:cs="Arial"/>
          <w:sz w:val="22"/>
          <w:szCs w:val="22"/>
        </w:rPr>
        <w:t xml:space="preserve"> Rec</w:t>
      </w:r>
      <w:r w:rsidR="00D56C73" w:rsidRPr="00BC1A36">
        <w:rPr>
          <w:rFonts w:ascii="Arial" w:eastAsiaTheme="minorHAnsi" w:hAnsi="Arial" w:cs="Arial"/>
          <w:sz w:val="22"/>
          <w:szCs w:val="22"/>
        </w:rPr>
        <w:t xml:space="preserve">. </w:t>
      </w:r>
      <w:r w:rsidRPr="00BC1A36">
        <w:rPr>
          <w:rFonts w:ascii="Arial" w:eastAsiaTheme="minorHAnsi" w:hAnsi="Arial" w:cs="Arial"/>
          <w:sz w:val="22"/>
          <w:szCs w:val="22"/>
        </w:rPr>
        <w:t>1607</w:t>
      </w:r>
      <w:r w:rsidR="00D56C73" w:rsidRPr="00BC1A36">
        <w:rPr>
          <w:rFonts w:ascii="Arial" w:eastAsiaTheme="minorHAnsi" w:hAnsi="Arial" w:cs="Arial"/>
          <w:sz w:val="22"/>
          <w:szCs w:val="22"/>
        </w:rPr>
        <w:t xml:space="preserve">, </w:t>
      </w:r>
      <w:r w:rsidRPr="00BC1A36">
        <w:rPr>
          <w:rFonts w:ascii="Arial" w:eastAsiaTheme="minorHAnsi" w:hAnsi="Arial" w:cs="Arial"/>
          <w:sz w:val="22"/>
          <w:szCs w:val="22"/>
        </w:rPr>
        <w:t>116-125</w:t>
      </w:r>
      <w:r w:rsidR="00D56C73" w:rsidRPr="00BC1A36">
        <w:rPr>
          <w:rFonts w:ascii="Arial" w:eastAsiaTheme="minorHAnsi" w:hAnsi="Arial" w:cs="Arial"/>
          <w:sz w:val="22"/>
          <w:szCs w:val="22"/>
        </w:rPr>
        <w:t xml:space="preserve"> </w:t>
      </w:r>
      <w:r w:rsidR="00F4261E" w:rsidRPr="00BC1A36">
        <w:rPr>
          <w:rFonts w:ascii="Arial" w:eastAsiaTheme="minorHAnsi" w:hAnsi="Arial" w:cs="Arial"/>
          <w:sz w:val="22"/>
          <w:szCs w:val="22"/>
        </w:rPr>
        <w:t>(1997)</w:t>
      </w:r>
    </w:p>
    <w:p w:rsidR="003616E0" w:rsidRPr="00BC1A36" w:rsidRDefault="003616E0"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Kuhnimhof</w:t>
      </w:r>
      <w:proofErr w:type="spellEnd"/>
      <w:r w:rsidRPr="00BC1A36">
        <w:rPr>
          <w:rFonts w:ascii="Arial" w:eastAsiaTheme="minorHAnsi" w:hAnsi="Arial" w:cs="Arial"/>
          <w:sz w:val="22"/>
          <w:szCs w:val="22"/>
        </w:rPr>
        <w:t xml:space="preserve"> Y, </w:t>
      </w:r>
      <w:proofErr w:type="spellStart"/>
      <w:r w:rsidRPr="00BC1A36">
        <w:rPr>
          <w:rFonts w:ascii="Arial" w:eastAsiaTheme="minorHAnsi" w:hAnsi="Arial" w:cs="Arial"/>
          <w:sz w:val="22"/>
          <w:szCs w:val="22"/>
        </w:rPr>
        <w:t>Zumkeller</w:t>
      </w:r>
      <w:proofErr w:type="spellEnd"/>
      <w:r w:rsidRPr="00BC1A36">
        <w:rPr>
          <w:rFonts w:ascii="Arial" w:eastAsiaTheme="minorHAnsi" w:hAnsi="Arial" w:cs="Arial"/>
          <w:sz w:val="22"/>
          <w:szCs w:val="22"/>
        </w:rPr>
        <w:t xml:space="preserve"> D, </w:t>
      </w:r>
      <w:proofErr w:type="spellStart"/>
      <w:r w:rsidRPr="00BC1A36">
        <w:rPr>
          <w:rFonts w:ascii="Arial" w:eastAsiaTheme="minorHAnsi" w:hAnsi="Arial" w:cs="Arial"/>
          <w:sz w:val="22"/>
          <w:szCs w:val="22"/>
        </w:rPr>
        <w:t>Chlond</w:t>
      </w:r>
      <w:proofErr w:type="spellEnd"/>
      <w:r w:rsidRPr="00BC1A36">
        <w:rPr>
          <w:rFonts w:ascii="Arial" w:eastAsiaTheme="minorHAnsi" w:hAnsi="Arial" w:cs="Arial"/>
          <w:sz w:val="22"/>
          <w:szCs w:val="22"/>
        </w:rPr>
        <w:t xml:space="preserve"> B.: Who made peak car, and how? </w:t>
      </w:r>
      <w:proofErr w:type="gramStart"/>
      <w:r w:rsidRPr="00BC1A36">
        <w:rPr>
          <w:rFonts w:ascii="Arial" w:eastAsiaTheme="minorHAnsi" w:hAnsi="Arial" w:cs="Arial"/>
          <w:sz w:val="22"/>
          <w:szCs w:val="22"/>
        </w:rPr>
        <w:t>a</w:t>
      </w:r>
      <w:proofErr w:type="gramEnd"/>
      <w:r w:rsidRPr="00BC1A36">
        <w:rPr>
          <w:rFonts w:ascii="Arial" w:eastAsiaTheme="minorHAnsi" w:hAnsi="Arial" w:cs="Arial"/>
          <w:sz w:val="22"/>
          <w:szCs w:val="22"/>
        </w:rPr>
        <w:t xml:space="preserve"> breakdown of trends over four decades in four countries. Transp. Rev. 33 (3), 325-342 (2013)</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Li J, Walker J, Srinivasan S, </w:t>
      </w:r>
      <w:proofErr w:type="gramStart"/>
      <w:r w:rsidRPr="00BC1A36">
        <w:rPr>
          <w:rFonts w:ascii="Arial" w:eastAsiaTheme="minorHAnsi" w:hAnsi="Arial" w:cs="Arial"/>
          <w:sz w:val="22"/>
          <w:szCs w:val="22"/>
        </w:rPr>
        <w:t>Anderson</w:t>
      </w:r>
      <w:proofErr w:type="gramEnd"/>
      <w:r w:rsidRPr="00BC1A36">
        <w:rPr>
          <w:rFonts w:ascii="Arial" w:eastAsiaTheme="minorHAnsi" w:hAnsi="Arial" w:cs="Arial"/>
          <w:sz w:val="22"/>
          <w:szCs w:val="22"/>
        </w:rPr>
        <w:t xml:space="preserve"> W</w:t>
      </w:r>
      <w:r w:rsidR="00DD590D"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DD590D" w:rsidRPr="00BC1A36">
        <w:rPr>
          <w:rFonts w:ascii="Arial" w:eastAsiaTheme="minorHAnsi" w:hAnsi="Arial" w:cs="Arial"/>
          <w:sz w:val="22"/>
          <w:szCs w:val="22"/>
        </w:rPr>
        <w:t xml:space="preserve">Modeling private car ownership </w:t>
      </w:r>
      <w:r w:rsidRPr="00BC1A36">
        <w:rPr>
          <w:rFonts w:ascii="Arial" w:eastAsiaTheme="minorHAnsi" w:hAnsi="Arial" w:cs="Arial"/>
          <w:sz w:val="22"/>
          <w:szCs w:val="22"/>
        </w:rPr>
        <w:t xml:space="preserve">in China. </w:t>
      </w:r>
      <w:r w:rsidR="00DD590D" w:rsidRPr="00BC1A36">
        <w:rPr>
          <w:rFonts w:ascii="Arial" w:eastAsiaTheme="minorHAnsi" w:hAnsi="Arial" w:cs="Arial"/>
          <w:sz w:val="22"/>
          <w:szCs w:val="22"/>
        </w:rPr>
        <w:t xml:space="preserve">Transp. Res. Rec. </w:t>
      </w:r>
      <w:r w:rsidR="00655234" w:rsidRPr="00BC1A36">
        <w:rPr>
          <w:rFonts w:ascii="Arial" w:eastAsiaTheme="minorHAnsi" w:hAnsi="Arial" w:cs="Arial"/>
          <w:sz w:val="22"/>
          <w:szCs w:val="22"/>
        </w:rPr>
        <w:t>2193</w:t>
      </w:r>
      <w:r w:rsidR="00DD590D" w:rsidRPr="00BC1A36">
        <w:rPr>
          <w:rFonts w:ascii="Arial" w:eastAsiaTheme="minorHAnsi" w:hAnsi="Arial" w:cs="Arial"/>
          <w:sz w:val="22"/>
          <w:szCs w:val="22"/>
        </w:rPr>
        <w:t xml:space="preserve">, </w:t>
      </w:r>
      <w:r w:rsidRPr="00BC1A36">
        <w:rPr>
          <w:rFonts w:ascii="Arial" w:eastAsiaTheme="minorHAnsi" w:hAnsi="Arial" w:cs="Arial"/>
          <w:sz w:val="22"/>
          <w:szCs w:val="22"/>
        </w:rPr>
        <w:t>76-84</w:t>
      </w:r>
      <w:r w:rsidR="00DD590D" w:rsidRPr="00BC1A36">
        <w:rPr>
          <w:rFonts w:ascii="Arial" w:eastAsiaTheme="minorHAnsi" w:hAnsi="Arial" w:cs="Arial"/>
          <w:sz w:val="22"/>
          <w:szCs w:val="22"/>
        </w:rPr>
        <w:t xml:space="preserve"> (2010)</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Matas</w:t>
      </w:r>
      <w:proofErr w:type="spellEnd"/>
      <w:r w:rsidRPr="00BC1A36">
        <w:rPr>
          <w:rFonts w:ascii="Arial" w:eastAsiaTheme="minorHAnsi" w:hAnsi="Arial" w:cs="Arial"/>
          <w:sz w:val="22"/>
          <w:szCs w:val="22"/>
        </w:rPr>
        <w:t xml:space="preserve"> A, Raymond JL</w:t>
      </w:r>
      <w:r w:rsidR="009F63DA" w:rsidRPr="00BC1A36">
        <w:rPr>
          <w:rFonts w:ascii="Arial" w:eastAsiaTheme="minorHAnsi" w:hAnsi="Arial" w:cs="Arial"/>
          <w:sz w:val="22"/>
          <w:szCs w:val="22"/>
        </w:rPr>
        <w:t>.:</w:t>
      </w:r>
      <w:r w:rsidRPr="00BC1A36">
        <w:rPr>
          <w:rFonts w:ascii="Arial" w:eastAsiaTheme="minorHAnsi" w:hAnsi="Arial" w:cs="Arial"/>
          <w:sz w:val="22"/>
          <w:szCs w:val="22"/>
        </w:rPr>
        <w:t xml:space="preserve"> Changes in the structure of car ownership in Spain. Transp</w:t>
      </w:r>
      <w:r w:rsidR="009F63DA"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9F63DA" w:rsidRPr="00BC1A36">
        <w:rPr>
          <w:rFonts w:ascii="Arial" w:eastAsiaTheme="minorHAnsi" w:hAnsi="Arial" w:cs="Arial"/>
          <w:sz w:val="22"/>
          <w:szCs w:val="22"/>
        </w:rPr>
        <w:t>.</w:t>
      </w:r>
      <w:r w:rsidRPr="00BC1A36">
        <w:rPr>
          <w:rFonts w:ascii="Arial" w:eastAsiaTheme="minorHAnsi" w:hAnsi="Arial" w:cs="Arial"/>
          <w:sz w:val="22"/>
          <w:szCs w:val="22"/>
        </w:rPr>
        <w:t xml:space="preserve"> A 42 (1)</w:t>
      </w:r>
      <w:r w:rsidR="009F63DA" w:rsidRPr="00BC1A36">
        <w:rPr>
          <w:rFonts w:ascii="Arial" w:eastAsiaTheme="minorHAnsi" w:hAnsi="Arial" w:cs="Arial"/>
          <w:sz w:val="22"/>
          <w:szCs w:val="22"/>
        </w:rPr>
        <w:t xml:space="preserve">, </w:t>
      </w:r>
      <w:r w:rsidRPr="00BC1A36">
        <w:rPr>
          <w:rFonts w:ascii="Arial" w:eastAsiaTheme="minorHAnsi" w:hAnsi="Arial" w:cs="Arial"/>
          <w:sz w:val="22"/>
          <w:szCs w:val="22"/>
        </w:rPr>
        <w:t>187-202</w:t>
      </w:r>
      <w:r w:rsidR="009F63DA" w:rsidRPr="00BC1A36">
        <w:rPr>
          <w:rFonts w:ascii="Arial" w:eastAsiaTheme="minorHAnsi" w:hAnsi="Arial" w:cs="Arial"/>
          <w:sz w:val="22"/>
          <w:szCs w:val="22"/>
        </w:rPr>
        <w:t xml:space="preserve"> (2008)</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Miranda-Moreno L, </w:t>
      </w:r>
      <w:proofErr w:type="spellStart"/>
      <w:r w:rsidRPr="00BC1A36">
        <w:rPr>
          <w:rFonts w:ascii="Arial" w:eastAsiaTheme="minorHAnsi" w:hAnsi="Arial" w:cs="Arial"/>
          <w:sz w:val="22"/>
          <w:szCs w:val="22"/>
        </w:rPr>
        <w:t>Bettex</w:t>
      </w:r>
      <w:proofErr w:type="spellEnd"/>
      <w:r w:rsidRPr="00BC1A36">
        <w:rPr>
          <w:rFonts w:ascii="Arial" w:eastAsiaTheme="minorHAnsi" w:hAnsi="Arial" w:cs="Arial"/>
          <w:sz w:val="22"/>
          <w:szCs w:val="22"/>
        </w:rPr>
        <w:t xml:space="preserve"> L, Zahabi S, </w:t>
      </w:r>
      <w:proofErr w:type="gramStart"/>
      <w:r w:rsidRPr="00BC1A36">
        <w:rPr>
          <w:rFonts w:ascii="Arial" w:eastAsiaTheme="minorHAnsi" w:hAnsi="Arial" w:cs="Arial"/>
          <w:sz w:val="22"/>
          <w:szCs w:val="22"/>
        </w:rPr>
        <w:t>Kreider</w:t>
      </w:r>
      <w:proofErr w:type="gramEnd"/>
      <w:r w:rsidRPr="00BC1A36">
        <w:rPr>
          <w:rFonts w:ascii="Arial" w:eastAsiaTheme="minorHAnsi" w:hAnsi="Arial" w:cs="Arial"/>
          <w:sz w:val="22"/>
          <w:szCs w:val="22"/>
        </w:rPr>
        <w:t xml:space="preserve"> T, </w:t>
      </w:r>
      <w:proofErr w:type="spellStart"/>
      <w:r w:rsidRPr="00BC1A36">
        <w:rPr>
          <w:rFonts w:ascii="Arial" w:eastAsiaTheme="minorHAnsi" w:hAnsi="Arial" w:cs="Arial"/>
          <w:sz w:val="22"/>
          <w:szCs w:val="22"/>
        </w:rPr>
        <w:t>Barla</w:t>
      </w:r>
      <w:proofErr w:type="spellEnd"/>
      <w:r w:rsidRPr="00BC1A36">
        <w:rPr>
          <w:rFonts w:ascii="Arial" w:eastAsiaTheme="minorHAnsi" w:hAnsi="Arial" w:cs="Arial"/>
          <w:sz w:val="22"/>
          <w:szCs w:val="22"/>
        </w:rPr>
        <w:t xml:space="preserve"> P</w:t>
      </w:r>
      <w:r w:rsidR="00AB5B9A"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AB5B9A" w:rsidRPr="00BC1A36">
        <w:rPr>
          <w:rFonts w:ascii="Arial" w:eastAsiaTheme="minorHAnsi" w:hAnsi="Arial" w:cs="Arial"/>
          <w:sz w:val="22"/>
          <w:szCs w:val="22"/>
        </w:rPr>
        <w:t xml:space="preserve">Simultaneous modeling of endogenous influence of urban form and public transit accessibility on distance traveled. Transp. Res. Rec. </w:t>
      </w:r>
      <w:r w:rsidRPr="00BC1A36">
        <w:rPr>
          <w:rFonts w:ascii="Arial" w:eastAsiaTheme="minorHAnsi" w:hAnsi="Arial" w:cs="Arial"/>
          <w:sz w:val="22"/>
          <w:szCs w:val="22"/>
        </w:rPr>
        <w:t>2255</w:t>
      </w:r>
      <w:r w:rsidR="00AB5B9A" w:rsidRPr="00BC1A36">
        <w:rPr>
          <w:rFonts w:ascii="Arial" w:eastAsiaTheme="minorHAnsi" w:hAnsi="Arial" w:cs="Arial"/>
          <w:sz w:val="22"/>
          <w:szCs w:val="22"/>
        </w:rPr>
        <w:t xml:space="preserve">, </w:t>
      </w:r>
      <w:r w:rsidRPr="00BC1A36">
        <w:rPr>
          <w:rFonts w:ascii="Arial" w:eastAsiaTheme="minorHAnsi" w:hAnsi="Arial" w:cs="Arial"/>
          <w:sz w:val="22"/>
          <w:szCs w:val="22"/>
        </w:rPr>
        <w:t>100-109</w:t>
      </w:r>
      <w:r w:rsidR="00AB5B9A" w:rsidRPr="00BC1A36">
        <w:rPr>
          <w:rFonts w:ascii="Arial" w:eastAsiaTheme="minorHAnsi" w:hAnsi="Arial" w:cs="Arial"/>
          <w:sz w:val="22"/>
          <w:szCs w:val="22"/>
        </w:rPr>
        <w:t xml:space="preserve"> (2011)</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Mohammadian</w:t>
      </w:r>
      <w:proofErr w:type="spellEnd"/>
      <w:r w:rsidRPr="00BC1A36">
        <w:rPr>
          <w:rFonts w:ascii="Arial" w:eastAsiaTheme="minorHAnsi" w:hAnsi="Arial" w:cs="Arial"/>
          <w:sz w:val="22"/>
          <w:szCs w:val="22"/>
        </w:rPr>
        <w:t xml:space="preserve"> A, Miller E</w:t>
      </w:r>
      <w:r w:rsidR="00D4472E" w:rsidRPr="00BC1A36">
        <w:rPr>
          <w:rFonts w:ascii="Arial" w:eastAsiaTheme="minorHAnsi" w:hAnsi="Arial" w:cs="Arial"/>
          <w:sz w:val="22"/>
          <w:szCs w:val="22"/>
        </w:rPr>
        <w:t>.:</w:t>
      </w:r>
      <w:r w:rsidRPr="00BC1A36">
        <w:rPr>
          <w:rFonts w:ascii="Arial" w:eastAsiaTheme="minorHAnsi" w:hAnsi="Arial" w:cs="Arial"/>
          <w:sz w:val="22"/>
          <w:szCs w:val="22"/>
        </w:rPr>
        <w:t xml:space="preserve"> </w:t>
      </w:r>
      <w:r w:rsidR="00D4472E" w:rsidRPr="00BC1A36">
        <w:rPr>
          <w:rFonts w:ascii="Arial" w:eastAsiaTheme="minorHAnsi" w:hAnsi="Arial" w:cs="Arial"/>
          <w:sz w:val="22"/>
          <w:szCs w:val="22"/>
        </w:rPr>
        <w:t>Empirical investigation of household vehicle type choice decisions.</w:t>
      </w:r>
      <w:r w:rsidRPr="00BC1A36">
        <w:rPr>
          <w:rFonts w:ascii="Arial" w:eastAsiaTheme="minorHAnsi" w:hAnsi="Arial" w:cs="Arial"/>
          <w:sz w:val="22"/>
          <w:szCs w:val="22"/>
        </w:rPr>
        <w:t xml:space="preserve"> </w:t>
      </w:r>
      <w:r w:rsidR="00D4472E" w:rsidRPr="00BC1A36">
        <w:rPr>
          <w:rFonts w:ascii="Arial" w:eastAsiaTheme="minorHAnsi" w:hAnsi="Arial" w:cs="Arial"/>
          <w:sz w:val="22"/>
          <w:szCs w:val="22"/>
        </w:rPr>
        <w:t xml:space="preserve">Transp. Res. Rec. </w:t>
      </w:r>
      <w:r w:rsidRPr="00BC1A36">
        <w:rPr>
          <w:rFonts w:ascii="Arial" w:eastAsiaTheme="minorHAnsi" w:hAnsi="Arial" w:cs="Arial"/>
          <w:sz w:val="22"/>
          <w:szCs w:val="22"/>
        </w:rPr>
        <w:t>1854</w:t>
      </w:r>
      <w:r w:rsidR="00D4472E" w:rsidRPr="00BC1A36">
        <w:rPr>
          <w:rFonts w:ascii="Arial" w:eastAsiaTheme="minorHAnsi" w:hAnsi="Arial" w:cs="Arial"/>
          <w:sz w:val="22"/>
          <w:szCs w:val="22"/>
        </w:rPr>
        <w:t xml:space="preserve">, </w:t>
      </w:r>
      <w:r w:rsidRPr="00BC1A36">
        <w:rPr>
          <w:rFonts w:ascii="Arial" w:eastAsiaTheme="minorHAnsi" w:hAnsi="Arial" w:cs="Arial"/>
          <w:sz w:val="22"/>
          <w:szCs w:val="22"/>
        </w:rPr>
        <w:t>99-106</w:t>
      </w:r>
      <w:r w:rsidR="00D4472E" w:rsidRPr="00BC1A36">
        <w:rPr>
          <w:rFonts w:ascii="Arial" w:eastAsiaTheme="minorHAnsi" w:hAnsi="Arial" w:cs="Arial"/>
          <w:sz w:val="22"/>
          <w:szCs w:val="22"/>
        </w:rPr>
        <w:t xml:space="preserve"> (2003)</w:t>
      </w:r>
    </w:p>
    <w:p w:rsidR="00CD03F3" w:rsidRPr="00BC1A36" w:rsidRDefault="00CD03F3"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Canada </w:t>
      </w:r>
      <w:proofErr w:type="gramStart"/>
      <w:r w:rsidRPr="00BC1A36">
        <w:rPr>
          <w:rFonts w:ascii="Arial" w:eastAsiaTheme="minorHAnsi" w:hAnsi="Arial" w:cs="Arial"/>
          <w:sz w:val="22"/>
          <w:szCs w:val="22"/>
        </w:rPr>
        <w:t>NR.:</w:t>
      </w:r>
      <w:proofErr w:type="gramEnd"/>
      <w:r w:rsidRPr="00BC1A36">
        <w:rPr>
          <w:rFonts w:ascii="Arial" w:eastAsiaTheme="minorHAnsi" w:hAnsi="Arial" w:cs="Arial"/>
          <w:sz w:val="22"/>
          <w:szCs w:val="22"/>
        </w:rPr>
        <w:t xml:space="preserve"> 2009 </w:t>
      </w:r>
      <w:r w:rsidR="0024710E" w:rsidRPr="00BC1A36">
        <w:rPr>
          <w:rFonts w:ascii="Arial" w:eastAsiaTheme="minorHAnsi" w:hAnsi="Arial" w:cs="Arial"/>
          <w:sz w:val="22"/>
          <w:szCs w:val="22"/>
        </w:rPr>
        <w:t xml:space="preserve">Canadian </w:t>
      </w:r>
      <w:r w:rsidR="00BE0BC6" w:rsidRPr="00BC1A36">
        <w:rPr>
          <w:rFonts w:ascii="Arial" w:eastAsiaTheme="minorHAnsi" w:hAnsi="Arial" w:cs="Arial"/>
          <w:sz w:val="22"/>
          <w:szCs w:val="22"/>
        </w:rPr>
        <w:t>vehicle survey summary report</w:t>
      </w:r>
      <w:r w:rsidRPr="00BC1A36">
        <w:rPr>
          <w:rFonts w:ascii="Arial" w:eastAsiaTheme="minorHAnsi" w:hAnsi="Arial" w:cs="Arial"/>
          <w:sz w:val="22"/>
          <w:szCs w:val="22"/>
        </w:rPr>
        <w:t xml:space="preserve">. Office of Energy Efficiency, Ottawa, Canada </w:t>
      </w:r>
      <w:r w:rsidR="0024710E" w:rsidRPr="00BC1A36">
        <w:rPr>
          <w:rFonts w:ascii="Arial" w:eastAsiaTheme="minorHAnsi" w:hAnsi="Arial" w:cs="Arial"/>
          <w:sz w:val="22"/>
          <w:szCs w:val="22"/>
        </w:rPr>
        <w:t>(</w:t>
      </w:r>
      <w:r w:rsidRPr="00BC1A36">
        <w:rPr>
          <w:rFonts w:ascii="Arial" w:eastAsiaTheme="minorHAnsi" w:hAnsi="Arial" w:cs="Arial"/>
          <w:sz w:val="22"/>
          <w:szCs w:val="22"/>
        </w:rPr>
        <w:t>2009</w:t>
      </w:r>
      <w:r w:rsidR="0024710E" w:rsidRPr="00BC1A36">
        <w:rPr>
          <w:rFonts w:ascii="Arial" w:eastAsiaTheme="minorHAnsi" w:hAnsi="Arial" w:cs="Arial"/>
          <w:sz w:val="22"/>
          <w:szCs w:val="22"/>
        </w:rPr>
        <w:t>)</w:t>
      </w:r>
      <w:r w:rsidRPr="00BC1A36">
        <w:rPr>
          <w:rFonts w:ascii="Arial" w:eastAsiaTheme="minorHAnsi" w:hAnsi="Arial" w:cs="Arial"/>
          <w:sz w:val="22"/>
          <w:szCs w:val="22"/>
        </w:rPr>
        <w:t xml:space="preserve"> </w:t>
      </w:r>
    </w:p>
    <w:p w:rsidR="00B354B2" w:rsidRPr="00BC1A36" w:rsidRDefault="00B354B2"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Millard-Ball A, </w:t>
      </w:r>
      <w:proofErr w:type="spellStart"/>
      <w:r w:rsidRPr="00BC1A36">
        <w:rPr>
          <w:rFonts w:ascii="Arial" w:eastAsiaTheme="minorHAnsi" w:hAnsi="Arial" w:cs="Arial"/>
          <w:sz w:val="22"/>
          <w:szCs w:val="22"/>
        </w:rPr>
        <w:t>Schipper</w:t>
      </w:r>
      <w:proofErr w:type="spellEnd"/>
      <w:r w:rsidRPr="00BC1A36">
        <w:rPr>
          <w:rFonts w:ascii="Arial" w:eastAsiaTheme="minorHAnsi" w:hAnsi="Arial" w:cs="Arial"/>
          <w:sz w:val="22"/>
          <w:szCs w:val="22"/>
        </w:rPr>
        <w:t xml:space="preserve"> L.: Are we reaching peak travel? </w:t>
      </w:r>
      <w:proofErr w:type="gramStart"/>
      <w:r w:rsidRPr="00BC1A36">
        <w:rPr>
          <w:rFonts w:ascii="Arial" w:eastAsiaTheme="minorHAnsi" w:hAnsi="Arial" w:cs="Arial"/>
          <w:sz w:val="22"/>
          <w:szCs w:val="22"/>
        </w:rPr>
        <w:t>trends</w:t>
      </w:r>
      <w:proofErr w:type="gramEnd"/>
      <w:r w:rsidRPr="00BC1A36">
        <w:rPr>
          <w:rFonts w:ascii="Arial" w:eastAsiaTheme="minorHAnsi" w:hAnsi="Arial" w:cs="Arial"/>
          <w:sz w:val="22"/>
          <w:szCs w:val="22"/>
        </w:rPr>
        <w:t xml:space="preserve"> in passenger transport in eight industrialized countries. Transp. Rev. 31 (3), 357-378 (2011)</w:t>
      </w:r>
    </w:p>
    <w:p w:rsidR="00ED0A26" w:rsidRPr="00BC1A36" w:rsidRDefault="00ED0A26"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Nobile A, Bhat CR, Pas EI.: A random-effects multinomial </w:t>
      </w:r>
      <w:proofErr w:type="spellStart"/>
      <w:r w:rsidRPr="00BC1A36">
        <w:rPr>
          <w:rFonts w:ascii="Arial" w:eastAsiaTheme="minorHAnsi" w:hAnsi="Arial" w:cs="Arial"/>
          <w:sz w:val="22"/>
          <w:szCs w:val="22"/>
        </w:rPr>
        <w:t>probit</w:t>
      </w:r>
      <w:proofErr w:type="spellEnd"/>
      <w:r w:rsidRPr="00BC1A36">
        <w:rPr>
          <w:rFonts w:ascii="Arial" w:eastAsiaTheme="minorHAnsi" w:hAnsi="Arial" w:cs="Arial"/>
          <w:sz w:val="22"/>
          <w:szCs w:val="22"/>
        </w:rPr>
        <w:t xml:space="preserve"> model of car ownership choice. In: </w:t>
      </w:r>
      <w:proofErr w:type="spellStart"/>
      <w:r w:rsidRPr="00BC1A36">
        <w:rPr>
          <w:rFonts w:ascii="Arial" w:eastAsiaTheme="minorHAnsi" w:hAnsi="Arial" w:cs="Arial"/>
          <w:sz w:val="22"/>
          <w:szCs w:val="22"/>
        </w:rPr>
        <w:t>Gatsonis</w:t>
      </w:r>
      <w:proofErr w:type="spellEnd"/>
      <w:r w:rsidRPr="00BC1A36">
        <w:rPr>
          <w:rFonts w:ascii="Arial" w:eastAsiaTheme="minorHAnsi" w:hAnsi="Arial" w:cs="Arial"/>
          <w:sz w:val="22"/>
          <w:szCs w:val="22"/>
        </w:rPr>
        <w:t xml:space="preserve"> C, Hodges J, </w:t>
      </w:r>
      <w:proofErr w:type="spellStart"/>
      <w:r w:rsidRPr="00BC1A36">
        <w:rPr>
          <w:rFonts w:ascii="Arial" w:eastAsiaTheme="minorHAnsi" w:hAnsi="Arial" w:cs="Arial"/>
          <w:sz w:val="22"/>
          <w:szCs w:val="22"/>
        </w:rPr>
        <w:t>Kass</w:t>
      </w:r>
      <w:proofErr w:type="spellEnd"/>
      <w:r w:rsidRPr="00BC1A36">
        <w:rPr>
          <w:rFonts w:ascii="Arial" w:eastAsiaTheme="minorHAnsi" w:hAnsi="Arial" w:cs="Arial"/>
          <w:sz w:val="22"/>
          <w:szCs w:val="22"/>
        </w:rPr>
        <w:t xml:space="preserve"> R, McCulloch R, Rossi P, </w:t>
      </w:r>
      <w:proofErr w:type="spellStart"/>
      <w:r w:rsidRPr="00BC1A36">
        <w:rPr>
          <w:rFonts w:ascii="Arial" w:eastAsiaTheme="minorHAnsi" w:hAnsi="Arial" w:cs="Arial"/>
          <w:sz w:val="22"/>
          <w:szCs w:val="22"/>
        </w:rPr>
        <w:t>Singpurwalla</w:t>
      </w:r>
      <w:proofErr w:type="spellEnd"/>
      <w:r w:rsidRPr="00BC1A36">
        <w:rPr>
          <w:rFonts w:ascii="Arial" w:eastAsiaTheme="minorHAnsi" w:hAnsi="Arial" w:cs="Arial"/>
          <w:sz w:val="22"/>
          <w:szCs w:val="22"/>
        </w:rPr>
        <w:t xml:space="preserve"> N (Eds.) Case studies in Bayesian statistics, </w:t>
      </w:r>
      <w:proofErr w:type="spellStart"/>
      <w:r w:rsidRPr="00BC1A36">
        <w:rPr>
          <w:rFonts w:ascii="Arial" w:eastAsiaTheme="minorHAnsi" w:hAnsi="Arial" w:cs="Arial"/>
          <w:sz w:val="22"/>
          <w:szCs w:val="22"/>
        </w:rPr>
        <w:t>vol</w:t>
      </w:r>
      <w:proofErr w:type="spellEnd"/>
      <w:r w:rsidRPr="00BC1A36">
        <w:rPr>
          <w:rFonts w:ascii="Arial" w:eastAsiaTheme="minorHAnsi" w:hAnsi="Arial" w:cs="Arial"/>
          <w:sz w:val="22"/>
          <w:szCs w:val="22"/>
        </w:rPr>
        <w:t xml:space="preserve"> 121. Springer, New York, pp 419-434 (1997)</w:t>
      </w:r>
    </w:p>
    <w:p w:rsidR="005B6000" w:rsidRPr="00BC1A36" w:rsidRDefault="005B6000" w:rsidP="00BC1A36">
      <w:pPr>
        <w:autoSpaceDE w:val="0"/>
        <w:autoSpaceDN w:val="0"/>
        <w:adjustRightInd w:val="0"/>
        <w:ind w:left="567" w:hanging="567"/>
        <w:jc w:val="both"/>
        <w:rPr>
          <w:rFonts w:ascii="Arial" w:eastAsiaTheme="minorHAnsi" w:hAnsi="Arial" w:cs="Arial"/>
          <w:sz w:val="22"/>
          <w:szCs w:val="22"/>
          <w:lang w:val="en-US"/>
        </w:rPr>
      </w:pPr>
      <w:r w:rsidRPr="00BC1A36">
        <w:rPr>
          <w:rFonts w:ascii="Arial" w:eastAsiaTheme="minorHAnsi" w:hAnsi="Arial" w:cs="Arial"/>
          <w:sz w:val="22"/>
          <w:szCs w:val="22"/>
          <w:lang w:val="en-US"/>
        </w:rPr>
        <w:lastRenderedPageBreak/>
        <w:t xml:space="preserve">Nolan A.: A dynamic analysis of household car ownership. Transp. Res. A, 44 (6), 446-455 (2010) </w:t>
      </w:r>
    </w:p>
    <w:p w:rsidR="00876885" w:rsidRPr="00BC1A36" w:rsidRDefault="00876885" w:rsidP="00BC1A36">
      <w:pPr>
        <w:autoSpaceDE w:val="0"/>
        <w:autoSpaceDN w:val="0"/>
        <w:adjustRightInd w:val="0"/>
        <w:ind w:left="567" w:hanging="567"/>
        <w:jc w:val="both"/>
        <w:rPr>
          <w:rFonts w:ascii="Arial" w:eastAsiaTheme="minorHAnsi" w:hAnsi="Arial" w:cs="Arial"/>
          <w:sz w:val="22"/>
          <w:szCs w:val="22"/>
          <w:lang w:val="en-US"/>
        </w:rPr>
      </w:pPr>
      <w:proofErr w:type="spellStart"/>
      <w:r w:rsidRPr="00BC1A36">
        <w:rPr>
          <w:rFonts w:ascii="Arial" w:eastAsiaTheme="minorHAnsi" w:hAnsi="Arial" w:cs="Arial"/>
          <w:sz w:val="22"/>
          <w:szCs w:val="22"/>
          <w:lang w:val="en-US"/>
        </w:rPr>
        <w:t>Nylund</w:t>
      </w:r>
      <w:proofErr w:type="spellEnd"/>
      <w:r w:rsidRPr="00BC1A36">
        <w:rPr>
          <w:rFonts w:ascii="Arial" w:eastAsiaTheme="minorHAnsi" w:hAnsi="Arial" w:cs="Arial"/>
          <w:sz w:val="22"/>
          <w:szCs w:val="22"/>
          <w:lang w:val="en-US"/>
        </w:rPr>
        <w:t xml:space="preserve"> KL, </w:t>
      </w:r>
      <w:proofErr w:type="spellStart"/>
      <w:r w:rsidRPr="00BC1A36">
        <w:rPr>
          <w:rFonts w:ascii="Arial" w:eastAsiaTheme="minorHAnsi" w:hAnsi="Arial" w:cs="Arial"/>
          <w:sz w:val="22"/>
          <w:szCs w:val="22"/>
          <w:lang w:val="en-US"/>
        </w:rPr>
        <w:t>Asparouhov</w:t>
      </w:r>
      <w:proofErr w:type="spellEnd"/>
      <w:r w:rsidR="00F72639" w:rsidRPr="00BC1A36">
        <w:rPr>
          <w:rFonts w:ascii="Arial" w:eastAsiaTheme="minorHAnsi" w:hAnsi="Arial" w:cs="Arial"/>
          <w:sz w:val="22"/>
          <w:szCs w:val="22"/>
          <w:lang w:val="en-US"/>
        </w:rPr>
        <w:t xml:space="preserve"> T</w:t>
      </w:r>
      <w:r w:rsidRPr="00BC1A36">
        <w:rPr>
          <w:rFonts w:ascii="Arial" w:eastAsiaTheme="minorHAnsi" w:hAnsi="Arial" w:cs="Arial"/>
          <w:sz w:val="22"/>
          <w:szCs w:val="22"/>
          <w:lang w:val="en-US"/>
        </w:rPr>
        <w:t xml:space="preserve">, </w:t>
      </w:r>
      <w:proofErr w:type="spellStart"/>
      <w:proofErr w:type="gramStart"/>
      <w:r w:rsidRPr="00BC1A36">
        <w:rPr>
          <w:rFonts w:ascii="Arial" w:eastAsiaTheme="minorHAnsi" w:hAnsi="Arial" w:cs="Arial"/>
          <w:sz w:val="22"/>
          <w:szCs w:val="22"/>
          <w:lang w:val="en-US"/>
        </w:rPr>
        <w:t>Muthén</w:t>
      </w:r>
      <w:proofErr w:type="spellEnd"/>
      <w:proofErr w:type="gramEnd"/>
      <w:r w:rsidR="00F72639" w:rsidRPr="00BC1A36">
        <w:rPr>
          <w:rFonts w:ascii="Arial" w:eastAsiaTheme="minorHAnsi" w:hAnsi="Arial" w:cs="Arial"/>
          <w:sz w:val="22"/>
          <w:szCs w:val="22"/>
          <w:lang w:val="en-US"/>
        </w:rPr>
        <w:t xml:space="preserve"> BO.:</w:t>
      </w:r>
      <w:r w:rsidRPr="00BC1A36">
        <w:rPr>
          <w:rFonts w:ascii="Arial" w:eastAsiaTheme="minorHAnsi" w:hAnsi="Arial" w:cs="Arial"/>
          <w:sz w:val="22"/>
          <w:szCs w:val="22"/>
          <w:lang w:val="en-US"/>
        </w:rPr>
        <w:t xml:space="preserve"> </w:t>
      </w:r>
      <w:r w:rsidR="00F72639" w:rsidRPr="00BC1A36">
        <w:rPr>
          <w:rFonts w:ascii="Arial" w:eastAsiaTheme="minorHAnsi" w:hAnsi="Arial" w:cs="Arial"/>
          <w:sz w:val="22"/>
          <w:szCs w:val="22"/>
          <w:lang w:val="en-US"/>
        </w:rPr>
        <w:t xml:space="preserve">Deciding on the number of classes in latent class analysis and growth mixture modeling: a </w:t>
      </w:r>
      <w:r w:rsidR="00E35F51" w:rsidRPr="00BC1A36">
        <w:rPr>
          <w:rFonts w:ascii="Arial" w:eastAsiaTheme="minorHAnsi" w:hAnsi="Arial" w:cs="Arial"/>
          <w:sz w:val="22"/>
          <w:szCs w:val="22"/>
          <w:lang w:val="en-US"/>
        </w:rPr>
        <w:t>Monte</w:t>
      </w:r>
      <w:r w:rsidR="00F72639" w:rsidRPr="00BC1A36">
        <w:rPr>
          <w:rFonts w:ascii="Arial" w:eastAsiaTheme="minorHAnsi" w:hAnsi="Arial" w:cs="Arial"/>
          <w:sz w:val="22"/>
          <w:szCs w:val="22"/>
          <w:lang w:val="en-US"/>
        </w:rPr>
        <w:t xml:space="preserve"> </w:t>
      </w:r>
      <w:r w:rsidR="00E35F51" w:rsidRPr="00BC1A36">
        <w:rPr>
          <w:rFonts w:ascii="Arial" w:eastAsiaTheme="minorHAnsi" w:hAnsi="Arial" w:cs="Arial"/>
          <w:sz w:val="22"/>
          <w:szCs w:val="22"/>
          <w:lang w:val="en-US"/>
        </w:rPr>
        <w:t>Carlo</w:t>
      </w:r>
      <w:r w:rsidR="00F72639" w:rsidRPr="00BC1A36">
        <w:rPr>
          <w:rFonts w:ascii="Arial" w:eastAsiaTheme="minorHAnsi" w:hAnsi="Arial" w:cs="Arial"/>
          <w:sz w:val="22"/>
          <w:szCs w:val="22"/>
          <w:lang w:val="en-US"/>
        </w:rPr>
        <w:t xml:space="preserve"> simulation study</w:t>
      </w:r>
      <w:r w:rsidRPr="00BC1A36">
        <w:rPr>
          <w:rFonts w:ascii="Arial" w:eastAsiaTheme="minorHAnsi" w:hAnsi="Arial" w:cs="Arial"/>
          <w:sz w:val="22"/>
          <w:szCs w:val="22"/>
          <w:lang w:val="en-US"/>
        </w:rPr>
        <w:t xml:space="preserve">. </w:t>
      </w:r>
      <w:proofErr w:type="spellStart"/>
      <w:r w:rsidR="00E35F51" w:rsidRPr="00BC1A36">
        <w:rPr>
          <w:rFonts w:ascii="Arial" w:eastAsiaTheme="minorHAnsi" w:hAnsi="Arial" w:cs="Arial"/>
          <w:iCs/>
          <w:sz w:val="22"/>
          <w:szCs w:val="22"/>
          <w:lang w:val="en-US"/>
        </w:rPr>
        <w:t>Struc.Equ</w:t>
      </w:r>
      <w:proofErr w:type="spellEnd"/>
      <w:r w:rsidR="00E35F51" w:rsidRPr="00BC1A36">
        <w:rPr>
          <w:rFonts w:ascii="Arial" w:eastAsiaTheme="minorHAnsi" w:hAnsi="Arial" w:cs="Arial"/>
          <w:iCs/>
          <w:sz w:val="22"/>
          <w:szCs w:val="22"/>
          <w:lang w:val="en-US"/>
        </w:rPr>
        <w:t>. Model.</w:t>
      </w:r>
      <w:r w:rsidRPr="00BC1A36">
        <w:rPr>
          <w:rFonts w:ascii="Arial" w:eastAsiaTheme="minorHAnsi" w:hAnsi="Arial" w:cs="Arial"/>
          <w:i/>
          <w:iCs/>
          <w:sz w:val="22"/>
          <w:szCs w:val="22"/>
          <w:lang w:val="en-US"/>
        </w:rPr>
        <w:t xml:space="preserve"> </w:t>
      </w:r>
      <w:r w:rsidRPr="00BC1A36">
        <w:rPr>
          <w:rFonts w:ascii="Arial" w:eastAsiaTheme="minorHAnsi" w:hAnsi="Arial" w:cs="Arial"/>
          <w:sz w:val="22"/>
          <w:szCs w:val="22"/>
          <w:lang w:val="en-US"/>
        </w:rPr>
        <w:t xml:space="preserve">14 </w:t>
      </w:r>
      <w:r w:rsidR="00E35F51" w:rsidRPr="00BC1A36">
        <w:rPr>
          <w:rFonts w:ascii="Arial" w:eastAsiaTheme="minorHAnsi" w:hAnsi="Arial" w:cs="Arial"/>
          <w:sz w:val="22"/>
          <w:szCs w:val="22"/>
          <w:lang w:val="en-US"/>
        </w:rPr>
        <w:t>(</w:t>
      </w:r>
      <w:r w:rsidRPr="00BC1A36">
        <w:rPr>
          <w:rFonts w:ascii="Arial" w:eastAsiaTheme="minorHAnsi" w:hAnsi="Arial" w:cs="Arial"/>
          <w:sz w:val="22"/>
          <w:szCs w:val="22"/>
          <w:lang w:val="en-US"/>
        </w:rPr>
        <w:t>4</w:t>
      </w:r>
      <w:r w:rsidR="00E35F51" w:rsidRPr="00BC1A36">
        <w:rPr>
          <w:rFonts w:ascii="Arial" w:eastAsiaTheme="minorHAnsi" w:hAnsi="Arial" w:cs="Arial"/>
          <w:sz w:val="22"/>
          <w:szCs w:val="22"/>
          <w:lang w:val="en-US"/>
        </w:rPr>
        <w:t>)</w:t>
      </w:r>
      <w:r w:rsidR="001A3E30" w:rsidRPr="00BC1A36">
        <w:rPr>
          <w:rFonts w:ascii="Arial" w:eastAsiaTheme="minorHAnsi" w:hAnsi="Arial" w:cs="Arial"/>
          <w:sz w:val="22"/>
          <w:szCs w:val="22"/>
          <w:lang w:val="en-US"/>
        </w:rPr>
        <w:t>,</w:t>
      </w:r>
      <w:r w:rsidRPr="00BC1A36">
        <w:rPr>
          <w:rFonts w:ascii="Arial" w:eastAsiaTheme="minorHAnsi" w:hAnsi="Arial" w:cs="Arial"/>
          <w:sz w:val="22"/>
          <w:szCs w:val="22"/>
          <w:lang w:val="en-US"/>
        </w:rPr>
        <w:t xml:space="preserve"> 535-</w:t>
      </w:r>
      <w:r w:rsidR="00372F5E" w:rsidRPr="00BC1A36">
        <w:rPr>
          <w:rFonts w:ascii="Arial" w:eastAsiaTheme="minorHAnsi" w:hAnsi="Arial" w:cs="Arial"/>
          <w:sz w:val="22"/>
          <w:szCs w:val="22"/>
          <w:lang w:val="en-US"/>
        </w:rPr>
        <w:t>5</w:t>
      </w:r>
      <w:r w:rsidRPr="00BC1A36">
        <w:rPr>
          <w:rFonts w:ascii="Arial" w:eastAsiaTheme="minorHAnsi" w:hAnsi="Arial" w:cs="Arial"/>
          <w:sz w:val="22"/>
          <w:szCs w:val="22"/>
          <w:lang w:val="en-US"/>
        </w:rPr>
        <w:t>69</w:t>
      </w:r>
      <w:r w:rsidR="00D960ED" w:rsidRPr="00BC1A36">
        <w:rPr>
          <w:rFonts w:ascii="Arial" w:eastAsiaTheme="minorHAnsi" w:hAnsi="Arial" w:cs="Arial"/>
          <w:sz w:val="22"/>
          <w:szCs w:val="22"/>
          <w:lang w:val="en-US"/>
        </w:rPr>
        <w:t xml:space="preserve"> (2007)</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Potoglou</w:t>
      </w:r>
      <w:proofErr w:type="spellEnd"/>
      <w:r w:rsidRPr="00BC1A36">
        <w:rPr>
          <w:rFonts w:ascii="Arial" w:eastAsiaTheme="minorHAnsi" w:hAnsi="Arial" w:cs="Arial"/>
          <w:sz w:val="22"/>
          <w:szCs w:val="22"/>
        </w:rPr>
        <w:t xml:space="preserve"> D, </w:t>
      </w:r>
      <w:proofErr w:type="spellStart"/>
      <w:r w:rsidRPr="00BC1A36">
        <w:rPr>
          <w:rFonts w:ascii="Arial" w:eastAsiaTheme="minorHAnsi" w:hAnsi="Arial" w:cs="Arial"/>
          <w:sz w:val="22"/>
          <w:szCs w:val="22"/>
        </w:rPr>
        <w:t>Kanaroglou</w:t>
      </w:r>
      <w:proofErr w:type="spellEnd"/>
      <w:r w:rsidRPr="00BC1A36">
        <w:rPr>
          <w:rFonts w:ascii="Arial" w:eastAsiaTheme="minorHAnsi" w:hAnsi="Arial" w:cs="Arial"/>
          <w:sz w:val="22"/>
          <w:szCs w:val="22"/>
        </w:rPr>
        <w:t xml:space="preserve"> PS</w:t>
      </w:r>
      <w:r w:rsidR="00E06C57" w:rsidRPr="00BC1A36">
        <w:rPr>
          <w:rFonts w:ascii="Arial" w:eastAsiaTheme="minorHAnsi" w:hAnsi="Arial" w:cs="Arial"/>
          <w:sz w:val="22"/>
          <w:szCs w:val="22"/>
        </w:rPr>
        <w:t>.:</w:t>
      </w:r>
      <w:r w:rsidRPr="00BC1A36">
        <w:rPr>
          <w:rFonts w:ascii="Arial" w:eastAsiaTheme="minorHAnsi" w:hAnsi="Arial" w:cs="Arial"/>
          <w:sz w:val="22"/>
          <w:szCs w:val="22"/>
        </w:rPr>
        <w:t xml:space="preserve"> Modelling car ownership in urban areas: a case study of Hamilton, Canada. J. Transp. </w:t>
      </w:r>
      <w:proofErr w:type="spellStart"/>
      <w:r w:rsidRPr="00BC1A36">
        <w:rPr>
          <w:rFonts w:ascii="Arial" w:eastAsiaTheme="minorHAnsi" w:hAnsi="Arial" w:cs="Arial"/>
          <w:sz w:val="22"/>
          <w:szCs w:val="22"/>
        </w:rPr>
        <w:t>Geogr</w:t>
      </w:r>
      <w:proofErr w:type="spellEnd"/>
      <w:r w:rsidRPr="00BC1A36">
        <w:rPr>
          <w:rFonts w:ascii="Arial" w:eastAsiaTheme="minorHAnsi" w:hAnsi="Arial" w:cs="Arial"/>
          <w:sz w:val="22"/>
          <w:szCs w:val="22"/>
        </w:rPr>
        <w:t>. 16 (1)</w:t>
      </w:r>
      <w:r w:rsidR="00E06C57" w:rsidRPr="00BC1A36">
        <w:rPr>
          <w:rFonts w:ascii="Arial" w:eastAsiaTheme="minorHAnsi" w:hAnsi="Arial" w:cs="Arial"/>
          <w:sz w:val="22"/>
          <w:szCs w:val="22"/>
        </w:rPr>
        <w:t xml:space="preserve">, </w:t>
      </w:r>
      <w:r w:rsidRPr="00BC1A36">
        <w:rPr>
          <w:rFonts w:ascii="Arial" w:eastAsiaTheme="minorHAnsi" w:hAnsi="Arial" w:cs="Arial"/>
          <w:sz w:val="22"/>
          <w:szCs w:val="22"/>
        </w:rPr>
        <w:t>42-54</w:t>
      </w:r>
      <w:r w:rsidR="00E06C57" w:rsidRPr="00BC1A36">
        <w:rPr>
          <w:rFonts w:ascii="Arial" w:eastAsiaTheme="minorHAnsi" w:hAnsi="Arial" w:cs="Arial"/>
          <w:sz w:val="22"/>
          <w:szCs w:val="22"/>
        </w:rPr>
        <w:t xml:space="preserve"> (2008)</w:t>
      </w:r>
    </w:p>
    <w:p w:rsidR="001A3E30" w:rsidRPr="00BC1A36" w:rsidRDefault="001A3E30"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Roeder K, Lynch KG, </w:t>
      </w:r>
      <w:proofErr w:type="spellStart"/>
      <w:proofErr w:type="gramStart"/>
      <w:r w:rsidRPr="00BC1A36">
        <w:rPr>
          <w:rFonts w:ascii="Arial" w:eastAsiaTheme="minorHAnsi" w:hAnsi="Arial" w:cs="Arial"/>
          <w:sz w:val="22"/>
          <w:szCs w:val="22"/>
        </w:rPr>
        <w:t>Nagin</w:t>
      </w:r>
      <w:proofErr w:type="spellEnd"/>
      <w:proofErr w:type="gramEnd"/>
      <w:r w:rsidRPr="00BC1A36">
        <w:rPr>
          <w:rFonts w:ascii="Arial" w:eastAsiaTheme="minorHAnsi" w:hAnsi="Arial" w:cs="Arial"/>
          <w:sz w:val="22"/>
          <w:szCs w:val="22"/>
        </w:rPr>
        <w:t xml:space="preserve"> DS.: Modeling uncertainty in latent class membership: a case study in criminology. J Amer. Statistical Assoc. 94 (447), 766-776 (1999)</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Roorda</w:t>
      </w:r>
      <w:proofErr w:type="spellEnd"/>
      <w:r w:rsidRPr="00BC1A36">
        <w:rPr>
          <w:rFonts w:ascii="Arial" w:eastAsiaTheme="minorHAnsi" w:hAnsi="Arial" w:cs="Arial"/>
          <w:sz w:val="22"/>
          <w:szCs w:val="22"/>
        </w:rPr>
        <w:t xml:space="preserve"> M, </w:t>
      </w:r>
      <w:proofErr w:type="spellStart"/>
      <w:r w:rsidRPr="00BC1A36">
        <w:rPr>
          <w:rFonts w:ascii="Arial" w:eastAsiaTheme="minorHAnsi" w:hAnsi="Arial" w:cs="Arial"/>
          <w:sz w:val="22"/>
          <w:szCs w:val="22"/>
        </w:rPr>
        <w:t>Mohammadian</w:t>
      </w:r>
      <w:proofErr w:type="spellEnd"/>
      <w:r w:rsidRPr="00BC1A36">
        <w:rPr>
          <w:rFonts w:ascii="Arial" w:eastAsiaTheme="minorHAnsi" w:hAnsi="Arial" w:cs="Arial"/>
          <w:sz w:val="22"/>
          <w:szCs w:val="22"/>
        </w:rPr>
        <w:t xml:space="preserve"> A, Miller E</w:t>
      </w:r>
      <w:r w:rsidR="004235D7" w:rsidRPr="00BC1A36">
        <w:rPr>
          <w:rFonts w:ascii="Arial" w:eastAsiaTheme="minorHAnsi" w:hAnsi="Arial" w:cs="Arial"/>
          <w:sz w:val="22"/>
          <w:szCs w:val="22"/>
        </w:rPr>
        <w:t>.:</w:t>
      </w:r>
      <w:r w:rsidRPr="00BC1A36">
        <w:rPr>
          <w:rFonts w:ascii="Arial" w:eastAsiaTheme="minorHAnsi" w:hAnsi="Arial" w:cs="Arial"/>
          <w:sz w:val="22"/>
          <w:szCs w:val="22"/>
        </w:rPr>
        <w:t xml:space="preserve"> Toronto </w:t>
      </w:r>
      <w:r w:rsidR="004235D7" w:rsidRPr="00BC1A36">
        <w:rPr>
          <w:rFonts w:ascii="Arial" w:eastAsiaTheme="minorHAnsi" w:hAnsi="Arial" w:cs="Arial"/>
          <w:sz w:val="22"/>
          <w:szCs w:val="22"/>
        </w:rPr>
        <w:t>area car ownership study: a retrospective interview and its applications</w:t>
      </w:r>
      <w:r w:rsidRPr="00BC1A36">
        <w:rPr>
          <w:rFonts w:ascii="Arial" w:eastAsiaTheme="minorHAnsi" w:hAnsi="Arial" w:cs="Arial"/>
          <w:sz w:val="22"/>
          <w:szCs w:val="22"/>
        </w:rPr>
        <w:t xml:space="preserve">. </w:t>
      </w:r>
      <w:r w:rsidR="004235D7" w:rsidRPr="00BC1A36">
        <w:rPr>
          <w:rFonts w:ascii="Arial" w:eastAsiaTheme="minorHAnsi" w:hAnsi="Arial" w:cs="Arial"/>
          <w:sz w:val="22"/>
          <w:szCs w:val="22"/>
        </w:rPr>
        <w:t xml:space="preserve">Transp. Res. Rec. </w:t>
      </w:r>
      <w:r w:rsidRPr="00BC1A36">
        <w:rPr>
          <w:rFonts w:ascii="Arial" w:eastAsiaTheme="minorHAnsi" w:hAnsi="Arial" w:cs="Arial"/>
          <w:sz w:val="22"/>
          <w:szCs w:val="22"/>
        </w:rPr>
        <w:t>1719</w:t>
      </w:r>
      <w:r w:rsidR="004235D7" w:rsidRPr="00BC1A36">
        <w:rPr>
          <w:rFonts w:ascii="Arial" w:eastAsiaTheme="minorHAnsi" w:hAnsi="Arial" w:cs="Arial"/>
          <w:sz w:val="22"/>
          <w:szCs w:val="22"/>
        </w:rPr>
        <w:t xml:space="preserve">, </w:t>
      </w:r>
      <w:r w:rsidRPr="00BC1A36">
        <w:rPr>
          <w:rFonts w:ascii="Arial" w:eastAsiaTheme="minorHAnsi" w:hAnsi="Arial" w:cs="Arial"/>
          <w:sz w:val="22"/>
          <w:szCs w:val="22"/>
        </w:rPr>
        <w:t>69-76</w:t>
      </w:r>
      <w:r w:rsidR="004235D7" w:rsidRPr="00BC1A36">
        <w:rPr>
          <w:rFonts w:ascii="Arial" w:eastAsiaTheme="minorHAnsi" w:hAnsi="Arial" w:cs="Arial"/>
          <w:sz w:val="22"/>
          <w:szCs w:val="22"/>
        </w:rPr>
        <w:t xml:space="preserve"> (2000)</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Schimek</w:t>
      </w:r>
      <w:proofErr w:type="spellEnd"/>
      <w:r w:rsidRPr="00BC1A36">
        <w:rPr>
          <w:rFonts w:ascii="Arial" w:eastAsiaTheme="minorHAnsi" w:hAnsi="Arial" w:cs="Arial"/>
          <w:sz w:val="22"/>
          <w:szCs w:val="22"/>
        </w:rPr>
        <w:t xml:space="preserve"> P</w:t>
      </w:r>
      <w:r w:rsidR="0031111A" w:rsidRPr="00BC1A36">
        <w:rPr>
          <w:rFonts w:ascii="Arial" w:eastAsiaTheme="minorHAnsi" w:hAnsi="Arial" w:cs="Arial"/>
          <w:sz w:val="22"/>
          <w:szCs w:val="22"/>
        </w:rPr>
        <w:t>.:</w:t>
      </w:r>
      <w:r w:rsidRPr="00BC1A36">
        <w:rPr>
          <w:rFonts w:ascii="Arial" w:eastAsiaTheme="minorHAnsi" w:hAnsi="Arial" w:cs="Arial"/>
          <w:sz w:val="22"/>
          <w:szCs w:val="22"/>
        </w:rPr>
        <w:t xml:space="preserve"> Household </w:t>
      </w:r>
      <w:r w:rsidR="0031111A" w:rsidRPr="00BC1A36">
        <w:rPr>
          <w:rFonts w:ascii="Arial" w:eastAsiaTheme="minorHAnsi" w:hAnsi="Arial" w:cs="Arial"/>
          <w:sz w:val="22"/>
          <w:szCs w:val="22"/>
        </w:rPr>
        <w:t>motor vehicle ownership and use: how much does residential density matter</w:t>
      </w:r>
      <w:proofErr w:type="gramStart"/>
      <w:r w:rsidR="00300F9D" w:rsidRPr="00BC1A36">
        <w:rPr>
          <w:rFonts w:ascii="Arial" w:eastAsiaTheme="minorHAnsi" w:hAnsi="Arial" w:cs="Arial"/>
          <w:sz w:val="22"/>
          <w:szCs w:val="22"/>
        </w:rPr>
        <w:t>?.</w:t>
      </w:r>
      <w:proofErr w:type="gramEnd"/>
      <w:r w:rsidR="00300F9D" w:rsidRPr="00BC1A36">
        <w:rPr>
          <w:rFonts w:ascii="Arial" w:eastAsiaTheme="minorHAnsi" w:hAnsi="Arial" w:cs="Arial"/>
          <w:sz w:val="22"/>
          <w:szCs w:val="22"/>
        </w:rPr>
        <w:t xml:space="preserve"> Transp. Res. Rec. </w:t>
      </w:r>
      <w:r w:rsidRPr="00BC1A36">
        <w:rPr>
          <w:rFonts w:ascii="Arial" w:eastAsiaTheme="minorHAnsi" w:hAnsi="Arial" w:cs="Arial"/>
          <w:sz w:val="22"/>
          <w:szCs w:val="22"/>
        </w:rPr>
        <w:t>1552</w:t>
      </w:r>
      <w:r w:rsidR="0031111A" w:rsidRPr="00BC1A36">
        <w:rPr>
          <w:rFonts w:ascii="Arial" w:eastAsiaTheme="minorHAnsi" w:hAnsi="Arial" w:cs="Arial"/>
          <w:sz w:val="22"/>
          <w:szCs w:val="22"/>
        </w:rPr>
        <w:t xml:space="preserve">, </w:t>
      </w:r>
      <w:r w:rsidRPr="00BC1A36">
        <w:rPr>
          <w:rFonts w:ascii="Arial" w:eastAsiaTheme="minorHAnsi" w:hAnsi="Arial" w:cs="Arial"/>
          <w:sz w:val="22"/>
          <w:szCs w:val="22"/>
        </w:rPr>
        <w:t>120-125</w:t>
      </w:r>
      <w:r w:rsidR="0031111A" w:rsidRPr="00BC1A36">
        <w:rPr>
          <w:rFonts w:ascii="Arial" w:eastAsiaTheme="minorHAnsi" w:hAnsi="Arial" w:cs="Arial"/>
          <w:sz w:val="22"/>
          <w:szCs w:val="22"/>
        </w:rPr>
        <w:t xml:space="preserve"> (1996)</w:t>
      </w:r>
    </w:p>
    <w:p w:rsidR="00FB32D5" w:rsidRPr="00BC1A36" w:rsidRDefault="00FB32D5" w:rsidP="00BC1A36">
      <w:pPr>
        <w:autoSpaceDE w:val="0"/>
        <w:autoSpaceDN w:val="0"/>
        <w:adjustRightInd w:val="0"/>
        <w:ind w:left="567" w:hanging="567"/>
        <w:jc w:val="both"/>
        <w:rPr>
          <w:rFonts w:ascii="Arial" w:eastAsiaTheme="minorHAnsi" w:hAnsi="Arial" w:cs="Arial"/>
          <w:sz w:val="22"/>
          <w:szCs w:val="22"/>
          <w:lang w:val="en-US"/>
        </w:rPr>
      </w:pPr>
      <w:r w:rsidRPr="00BC1A36">
        <w:rPr>
          <w:rFonts w:ascii="Arial" w:eastAsiaTheme="minorHAnsi" w:hAnsi="Arial" w:cs="Arial"/>
          <w:sz w:val="22"/>
          <w:szCs w:val="22"/>
          <w:lang w:val="en-US"/>
        </w:rPr>
        <w:t xml:space="preserve">Srinivasan KK, Naidu GM, </w:t>
      </w:r>
      <w:proofErr w:type="spellStart"/>
      <w:r w:rsidRPr="00BC1A36">
        <w:rPr>
          <w:rFonts w:ascii="Arial" w:eastAsiaTheme="minorHAnsi" w:hAnsi="Arial" w:cs="Arial"/>
          <w:sz w:val="22"/>
          <w:szCs w:val="22"/>
          <w:lang w:val="en-US"/>
        </w:rPr>
        <w:t>Sutrala</w:t>
      </w:r>
      <w:proofErr w:type="spellEnd"/>
      <w:r w:rsidRPr="00BC1A36">
        <w:rPr>
          <w:rFonts w:ascii="Arial" w:eastAsiaTheme="minorHAnsi" w:hAnsi="Arial" w:cs="Arial"/>
          <w:sz w:val="22"/>
          <w:szCs w:val="22"/>
          <w:lang w:val="en-US"/>
        </w:rPr>
        <w:t xml:space="preserve"> T.: Heterogeneous decision rule model of mode choice incorporating utility maximization and disutility minimization. </w:t>
      </w:r>
      <w:r w:rsidRPr="00BC1A36">
        <w:rPr>
          <w:rFonts w:ascii="Arial" w:eastAsiaTheme="minorHAnsi" w:hAnsi="Arial" w:cs="Arial"/>
          <w:sz w:val="22"/>
          <w:szCs w:val="22"/>
        </w:rPr>
        <w:t xml:space="preserve">Transp. Res. Rec. </w:t>
      </w:r>
      <w:r w:rsidRPr="00BC1A36">
        <w:rPr>
          <w:rFonts w:ascii="Arial" w:eastAsiaTheme="minorHAnsi" w:hAnsi="Arial" w:cs="Arial"/>
          <w:sz w:val="22"/>
          <w:szCs w:val="22"/>
          <w:lang w:val="en-US"/>
        </w:rPr>
        <w:t>2132, 59-68 (2009)</w:t>
      </w:r>
    </w:p>
    <w:p w:rsidR="00550F94" w:rsidRPr="00550F94" w:rsidRDefault="00550F94" w:rsidP="00550F94">
      <w:pPr>
        <w:autoSpaceDE w:val="0"/>
        <w:autoSpaceDN w:val="0"/>
        <w:adjustRightInd w:val="0"/>
        <w:ind w:left="567" w:hanging="567"/>
        <w:jc w:val="both"/>
        <w:rPr>
          <w:rFonts w:ascii="Arial" w:eastAsiaTheme="minorHAnsi" w:hAnsi="Arial" w:cs="Arial"/>
          <w:sz w:val="22"/>
          <w:szCs w:val="22"/>
        </w:rPr>
      </w:pPr>
      <w:r w:rsidRPr="00550F94">
        <w:rPr>
          <w:rFonts w:ascii="Arial" w:eastAsiaTheme="minorHAnsi" w:hAnsi="Arial" w:cs="Arial"/>
          <w:sz w:val="22"/>
          <w:szCs w:val="22"/>
        </w:rPr>
        <w:t>Sobhani A, Eluru</w:t>
      </w:r>
      <w:r>
        <w:rPr>
          <w:rFonts w:ascii="Arial" w:eastAsiaTheme="minorHAnsi" w:hAnsi="Arial" w:cs="Arial"/>
          <w:sz w:val="22"/>
          <w:szCs w:val="22"/>
        </w:rPr>
        <w:t xml:space="preserve"> N,</w:t>
      </w:r>
      <w:r w:rsidRPr="00550F94">
        <w:rPr>
          <w:rFonts w:ascii="Arial" w:eastAsiaTheme="minorHAnsi" w:hAnsi="Arial" w:cs="Arial"/>
          <w:sz w:val="22"/>
          <w:szCs w:val="22"/>
        </w:rPr>
        <w:t xml:space="preserve"> </w:t>
      </w:r>
      <w:proofErr w:type="gramStart"/>
      <w:r w:rsidRPr="00550F94">
        <w:rPr>
          <w:rFonts w:ascii="Arial" w:eastAsiaTheme="minorHAnsi" w:hAnsi="Arial" w:cs="Arial"/>
          <w:sz w:val="22"/>
          <w:szCs w:val="22"/>
        </w:rPr>
        <w:t>Faghih</w:t>
      </w:r>
      <w:proofErr w:type="gramEnd"/>
      <w:r w:rsidRPr="00550F94">
        <w:rPr>
          <w:rFonts w:ascii="Arial" w:eastAsiaTheme="minorHAnsi" w:hAnsi="Arial" w:cs="Arial"/>
          <w:sz w:val="22"/>
          <w:szCs w:val="22"/>
        </w:rPr>
        <w:t>-Imani</w:t>
      </w:r>
      <w:r w:rsidR="00FE05FC">
        <w:rPr>
          <w:rFonts w:ascii="Arial" w:eastAsiaTheme="minorHAnsi" w:hAnsi="Arial" w:cs="Arial"/>
          <w:sz w:val="22"/>
          <w:szCs w:val="22"/>
        </w:rPr>
        <w:t xml:space="preserve"> A.:</w:t>
      </w:r>
      <w:r w:rsidRPr="00550F94">
        <w:rPr>
          <w:rFonts w:ascii="Arial" w:eastAsiaTheme="minorHAnsi" w:hAnsi="Arial" w:cs="Arial"/>
          <w:sz w:val="22"/>
          <w:szCs w:val="22"/>
        </w:rPr>
        <w:t xml:space="preserve"> </w:t>
      </w:r>
      <w:r w:rsidR="00FE05FC">
        <w:rPr>
          <w:rFonts w:ascii="Arial" w:eastAsiaTheme="minorHAnsi" w:hAnsi="Arial" w:cs="Arial"/>
          <w:sz w:val="22"/>
          <w:szCs w:val="22"/>
        </w:rPr>
        <w:t>A</w:t>
      </w:r>
      <w:r w:rsidRPr="00550F94">
        <w:rPr>
          <w:rFonts w:ascii="Arial" w:eastAsiaTheme="minorHAnsi" w:hAnsi="Arial" w:cs="Arial"/>
          <w:sz w:val="22"/>
          <w:szCs w:val="22"/>
        </w:rPr>
        <w:t xml:space="preserve"> latent segmentation based multiple discrete continuous extreme value model</w:t>
      </w:r>
      <w:r w:rsidR="00FE05FC">
        <w:rPr>
          <w:rFonts w:ascii="Arial" w:eastAsiaTheme="minorHAnsi" w:hAnsi="Arial" w:cs="Arial"/>
          <w:sz w:val="22"/>
          <w:szCs w:val="22"/>
        </w:rPr>
        <w:t>.</w:t>
      </w:r>
      <w:r w:rsidRPr="00550F94">
        <w:rPr>
          <w:rFonts w:ascii="Arial" w:eastAsiaTheme="minorHAnsi" w:hAnsi="Arial" w:cs="Arial"/>
          <w:sz w:val="22"/>
          <w:szCs w:val="22"/>
        </w:rPr>
        <w:t xml:space="preserve"> Transp</w:t>
      </w:r>
      <w:r w:rsidR="00FE05FC">
        <w:rPr>
          <w:rFonts w:ascii="Arial" w:eastAsiaTheme="minorHAnsi" w:hAnsi="Arial" w:cs="Arial"/>
          <w:sz w:val="22"/>
          <w:szCs w:val="22"/>
        </w:rPr>
        <w:t>.</w:t>
      </w:r>
      <w:r w:rsidRPr="00550F94">
        <w:rPr>
          <w:rFonts w:ascii="Arial" w:eastAsiaTheme="minorHAnsi" w:hAnsi="Arial" w:cs="Arial"/>
          <w:sz w:val="22"/>
          <w:szCs w:val="22"/>
        </w:rPr>
        <w:t xml:space="preserve"> Res</w:t>
      </w:r>
      <w:r w:rsidR="00FE05FC">
        <w:rPr>
          <w:rFonts w:ascii="Arial" w:eastAsiaTheme="minorHAnsi" w:hAnsi="Arial" w:cs="Arial"/>
          <w:sz w:val="22"/>
          <w:szCs w:val="22"/>
        </w:rPr>
        <w:t>.</w:t>
      </w:r>
      <w:r w:rsidRPr="00550F94">
        <w:rPr>
          <w:rFonts w:ascii="Arial" w:eastAsiaTheme="minorHAnsi" w:hAnsi="Arial" w:cs="Arial"/>
          <w:sz w:val="22"/>
          <w:szCs w:val="22"/>
        </w:rPr>
        <w:t xml:space="preserve"> B</w:t>
      </w:r>
      <w:r w:rsidR="00FE05FC">
        <w:rPr>
          <w:rFonts w:ascii="Arial" w:eastAsiaTheme="minorHAnsi" w:hAnsi="Arial" w:cs="Arial"/>
          <w:sz w:val="22"/>
          <w:szCs w:val="22"/>
        </w:rPr>
        <w:t>.</w:t>
      </w:r>
      <w:r w:rsidRPr="00550F94">
        <w:rPr>
          <w:rFonts w:ascii="Arial" w:eastAsiaTheme="minorHAnsi" w:hAnsi="Arial" w:cs="Arial"/>
          <w:sz w:val="22"/>
          <w:szCs w:val="22"/>
        </w:rPr>
        <w:t xml:space="preserve"> 58</w:t>
      </w:r>
      <w:r w:rsidR="00FE05FC">
        <w:rPr>
          <w:rFonts w:ascii="Arial" w:eastAsiaTheme="minorHAnsi" w:hAnsi="Arial" w:cs="Arial"/>
          <w:sz w:val="22"/>
          <w:szCs w:val="22"/>
        </w:rPr>
        <w:t>,</w:t>
      </w:r>
      <w:r w:rsidRPr="00550F94">
        <w:rPr>
          <w:rFonts w:ascii="Arial" w:eastAsiaTheme="minorHAnsi" w:hAnsi="Arial" w:cs="Arial"/>
          <w:sz w:val="22"/>
          <w:szCs w:val="22"/>
        </w:rPr>
        <w:t xml:space="preserve"> 154-169</w:t>
      </w:r>
      <w:r w:rsidR="00FE05FC">
        <w:rPr>
          <w:rFonts w:ascii="Arial" w:eastAsiaTheme="minorHAnsi" w:hAnsi="Arial" w:cs="Arial"/>
          <w:sz w:val="22"/>
          <w:szCs w:val="22"/>
        </w:rPr>
        <w:t xml:space="preserve"> (2013)</w:t>
      </w:r>
    </w:p>
    <w:p w:rsidR="005C7CA4" w:rsidRPr="00BC1A36" w:rsidRDefault="005C7CA4"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Soltani</w:t>
      </w:r>
      <w:proofErr w:type="spellEnd"/>
      <w:r w:rsidRPr="00BC1A36">
        <w:rPr>
          <w:rFonts w:ascii="Arial" w:eastAsiaTheme="minorHAnsi" w:hAnsi="Arial" w:cs="Arial"/>
          <w:sz w:val="22"/>
          <w:szCs w:val="22"/>
        </w:rPr>
        <w:t>, A</w:t>
      </w:r>
      <w:r w:rsidR="00566CB5" w:rsidRPr="00BC1A36">
        <w:rPr>
          <w:rFonts w:ascii="Arial" w:eastAsiaTheme="minorHAnsi" w:hAnsi="Arial" w:cs="Arial"/>
          <w:sz w:val="22"/>
          <w:szCs w:val="22"/>
        </w:rPr>
        <w:t>.:</w:t>
      </w:r>
      <w:r w:rsidRPr="00BC1A36">
        <w:rPr>
          <w:rFonts w:ascii="Arial" w:eastAsiaTheme="minorHAnsi" w:hAnsi="Arial" w:cs="Arial"/>
          <w:sz w:val="22"/>
          <w:szCs w:val="22"/>
        </w:rPr>
        <w:t xml:space="preserve"> Exploring </w:t>
      </w:r>
      <w:r w:rsidR="00CB6C3F" w:rsidRPr="00BC1A36">
        <w:rPr>
          <w:rFonts w:ascii="Arial" w:eastAsiaTheme="minorHAnsi" w:hAnsi="Arial" w:cs="Arial"/>
          <w:sz w:val="22"/>
          <w:szCs w:val="22"/>
        </w:rPr>
        <w:t>the impacts of built environments on vehicle ownership</w:t>
      </w:r>
      <w:r w:rsidRPr="00BC1A36">
        <w:rPr>
          <w:rFonts w:ascii="Arial" w:eastAsiaTheme="minorHAnsi" w:hAnsi="Arial" w:cs="Arial"/>
          <w:sz w:val="22"/>
          <w:szCs w:val="22"/>
        </w:rPr>
        <w:t xml:space="preserve">. </w:t>
      </w:r>
      <w:r w:rsidR="00E95A73" w:rsidRPr="00BC1A36">
        <w:rPr>
          <w:rFonts w:ascii="Arial" w:eastAsiaTheme="minorHAnsi" w:hAnsi="Arial" w:cs="Arial"/>
          <w:sz w:val="22"/>
          <w:szCs w:val="22"/>
        </w:rPr>
        <w:t xml:space="preserve">In: </w:t>
      </w:r>
      <w:r w:rsidRPr="00BC1A36">
        <w:rPr>
          <w:rFonts w:ascii="Arial" w:eastAsiaTheme="minorHAnsi" w:hAnsi="Arial" w:cs="Arial"/>
          <w:sz w:val="22"/>
          <w:szCs w:val="22"/>
        </w:rPr>
        <w:t xml:space="preserve">Proceedings of the Eastern Asia Society for Transportation Studies, </w:t>
      </w:r>
      <w:r w:rsidR="00E95A73" w:rsidRPr="00BC1A36">
        <w:rPr>
          <w:rFonts w:ascii="Arial" w:eastAsiaTheme="minorHAnsi" w:hAnsi="Arial" w:cs="Arial"/>
          <w:sz w:val="22"/>
          <w:szCs w:val="22"/>
        </w:rPr>
        <w:t>vol</w:t>
      </w:r>
      <w:r w:rsidRPr="00BC1A36">
        <w:rPr>
          <w:rFonts w:ascii="Arial" w:eastAsiaTheme="minorHAnsi" w:hAnsi="Arial" w:cs="Arial"/>
          <w:sz w:val="22"/>
          <w:szCs w:val="22"/>
        </w:rPr>
        <w:t>. 5, pp. 2151-2163</w:t>
      </w:r>
      <w:r w:rsidR="00E95A73" w:rsidRPr="00BC1A36">
        <w:rPr>
          <w:rFonts w:ascii="Arial" w:eastAsiaTheme="minorHAnsi" w:hAnsi="Arial" w:cs="Arial"/>
          <w:sz w:val="22"/>
          <w:szCs w:val="22"/>
        </w:rPr>
        <w:t xml:space="preserve"> (2005)</w:t>
      </w:r>
    </w:p>
    <w:p w:rsidR="00192555" w:rsidRPr="00BC1A36" w:rsidRDefault="00192555"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 xml:space="preserve">Tang W, </w:t>
      </w:r>
      <w:proofErr w:type="spellStart"/>
      <w:r w:rsidRPr="00BC1A36">
        <w:rPr>
          <w:rFonts w:ascii="Arial" w:eastAsiaTheme="minorHAnsi" w:hAnsi="Arial" w:cs="Arial"/>
          <w:sz w:val="22"/>
          <w:szCs w:val="22"/>
        </w:rPr>
        <w:t>Mokhtarian</w:t>
      </w:r>
      <w:proofErr w:type="spellEnd"/>
      <w:r w:rsidRPr="00BC1A36">
        <w:rPr>
          <w:rFonts w:ascii="Arial" w:eastAsiaTheme="minorHAnsi" w:hAnsi="Arial" w:cs="Arial"/>
          <w:sz w:val="22"/>
          <w:szCs w:val="22"/>
        </w:rPr>
        <w:t xml:space="preserve"> PL.: Accounting for taste heterogeneity in purchase channel intention modeling: an example from northern California for book purchases. J. Choice Modelling</w:t>
      </w:r>
      <w:r w:rsidR="00CA7581" w:rsidRPr="00BC1A36">
        <w:rPr>
          <w:rFonts w:ascii="Arial" w:eastAsiaTheme="minorHAnsi" w:hAnsi="Arial" w:cs="Arial"/>
          <w:sz w:val="22"/>
          <w:szCs w:val="22"/>
        </w:rPr>
        <w:t>. 2 (2), 31-55</w:t>
      </w:r>
      <w:r w:rsidRPr="00BC1A36">
        <w:rPr>
          <w:rFonts w:ascii="Arial" w:eastAsiaTheme="minorHAnsi" w:hAnsi="Arial" w:cs="Arial"/>
          <w:sz w:val="22"/>
          <w:szCs w:val="22"/>
        </w:rPr>
        <w:t xml:space="preserve"> </w:t>
      </w:r>
      <w:r w:rsidR="00CA7581" w:rsidRPr="00BC1A36">
        <w:rPr>
          <w:rFonts w:ascii="Arial" w:eastAsiaTheme="minorHAnsi" w:hAnsi="Arial" w:cs="Arial"/>
          <w:sz w:val="22"/>
          <w:szCs w:val="22"/>
        </w:rPr>
        <w:t>(2009)</w:t>
      </w:r>
    </w:p>
    <w:p w:rsidR="00000636" w:rsidRPr="00BC1A36" w:rsidRDefault="00000636" w:rsidP="00BC1A36">
      <w:pPr>
        <w:autoSpaceDE w:val="0"/>
        <w:autoSpaceDN w:val="0"/>
        <w:adjustRightInd w:val="0"/>
        <w:ind w:left="567" w:hanging="567"/>
        <w:jc w:val="both"/>
        <w:rPr>
          <w:rFonts w:ascii="Arial" w:eastAsiaTheme="minorHAnsi" w:hAnsi="Arial" w:cs="Arial"/>
          <w:sz w:val="22"/>
          <w:szCs w:val="22"/>
        </w:rPr>
      </w:pPr>
      <w:proofErr w:type="gramStart"/>
      <w:r w:rsidRPr="00BC1A36">
        <w:rPr>
          <w:rFonts w:ascii="Arial" w:eastAsiaTheme="minorHAnsi" w:hAnsi="Arial" w:cs="Arial"/>
          <w:sz w:val="22"/>
          <w:szCs w:val="22"/>
        </w:rPr>
        <w:lastRenderedPageBreak/>
        <w:t>van</w:t>
      </w:r>
      <w:proofErr w:type="gramEnd"/>
      <w:r w:rsidRPr="00BC1A36">
        <w:rPr>
          <w:rFonts w:ascii="Arial" w:eastAsiaTheme="minorHAnsi" w:hAnsi="Arial" w:cs="Arial"/>
          <w:sz w:val="22"/>
          <w:szCs w:val="22"/>
        </w:rPr>
        <w:t xml:space="preserve"> Acker VV, </w:t>
      </w:r>
      <w:proofErr w:type="spellStart"/>
      <w:r w:rsidRPr="00BC1A36">
        <w:rPr>
          <w:rFonts w:ascii="Arial" w:eastAsiaTheme="minorHAnsi" w:hAnsi="Arial" w:cs="Arial"/>
          <w:sz w:val="22"/>
          <w:szCs w:val="22"/>
        </w:rPr>
        <w:t>Witlox</w:t>
      </w:r>
      <w:proofErr w:type="spellEnd"/>
      <w:r w:rsidRPr="00BC1A36">
        <w:rPr>
          <w:rFonts w:ascii="Arial" w:eastAsiaTheme="minorHAnsi" w:hAnsi="Arial" w:cs="Arial"/>
          <w:sz w:val="22"/>
          <w:szCs w:val="22"/>
        </w:rPr>
        <w:t xml:space="preserve"> F.: Car ownership as a mediating variable in car travel behaviour research using a structural equation modelling approach to identify its dual relationship. J. Transp. </w:t>
      </w:r>
      <w:proofErr w:type="spellStart"/>
      <w:r w:rsidRPr="00BC1A36">
        <w:rPr>
          <w:rFonts w:ascii="Arial" w:eastAsiaTheme="minorHAnsi" w:hAnsi="Arial" w:cs="Arial"/>
          <w:sz w:val="22"/>
          <w:szCs w:val="22"/>
        </w:rPr>
        <w:t>Geogr</w:t>
      </w:r>
      <w:proofErr w:type="spellEnd"/>
      <w:r w:rsidRPr="00BC1A36">
        <w:rPr>
          <w:rFonts w:ascii="Arial" w:eastAsiaTheme="minorHAnsi" w:hAnsi="Arial" w:cs="Arial"/>
          <w:sz w:val="22"/>
          <w:szCs w:val="22"/>
        </w:rPr>
        <w:t>. 18 (1), 65-74 (2010)</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Vovsha</w:t>
      </w:r>
      <w:proofErr w:type="spellEnd"/>
      <w:r w:rsidRPr="00BC1A36">
        <w:rPr>
          <w:rFonts w:ascii="Arial" w:eastAsiaTheme="minorHAnsi" w:hAnsi="Arial" w:cs="Arial"/>
          <w:sz w:val="22"/>
          <w:szCs w:val="22"/>
        </w:rPr>
        <w:t xml:space="preserve"> P, Petersen E, </w:t>
      </w:r>
      <w:proofErr w:type="gramStart"/>
      <w:r w:rsidRPr="00BC1A36">
        <w:rPr>
          <w:rFonts w:ascii="Arial" w:eastAsiaTheme="minorHAnsi" w:hAnsi="Arial" w:cs="Arial"/>
          <w:sz w:val="22"/>
          <w:szCs w:val="22"/>
        </w:rPr>
        <w:t>Donnelly</w:t>
      </w:r>
      <w:proofErr w:type="gramEnd"/>
      <w:r w:rsidRPr="00BC1A36">
        <w:rPr>
          <w:rFonts w:ascii="Arial" w:eastAsiaTheme="minorHAnsi" w:hAnsi="Arial" w:cs="Arial"/>
          <w:sz w:val="22"/>
          <w:szCs w:val="22"/>
        </w:rPr>
        <w:t xml:space="preserve"> R</w:t>
      </w:r>
      <w:r w:rsidR="009C494B" w:rsidRPr="00BC1A36">
        <w:rPr>
          <w:rFonts w:ascii="Arial" w:eastAsiaTheme="minorHAnsi" w:hAnsi="Arial" w:cs="Arial"/>
          <w:sz w:val="22"/>
          <w:szCs w:val="22"/>
        </w:rPr>
        <w:t>.:</w:t>
      </w:r>
      <w:r w:rsidRPr="00BC1A36">
        <w:rPr>
          <w:rFonts w:ascii="Arial" w:eastAsiaTheme="minorHAnsi" w:hAnsi="Arial" w:cs="Arial"/>
          <w:sz w:val="22"/>
          <w:szCs w:val="22"/>
        </w:rPr>
        <w:t xml:space="preserve"> Explicit </w:t>
      </w:r>
      <w:r w:rsidR="009C494B" w:rsidRPr="00BC1A36">
        <w:rPr>
          <w:rFonts w:ascii="Arial" w:eastAsiaTheme="minorHAnsi" w:hAnsi="Arial" w:cs="Arial"/>
          <w:sz w:val="22"/>
          <w:szCs w:val="22"/>
        </w:rPr>
        <w:t>modeling of joint travel by household members: statistical evidence and applied approach</w:t>
      </w:r>
      <w:r w:rsidRPr="00BC1A36">
        <w:rPr>
          <w:rFonts w:ascii="Arial" w:eastAsiaTheme="minorHAnsi" w:hAnsi="Arial" w:cs="Arial"/>
          <w:sz w:val="22"/>
          <w:szCs w:val="22"/>
        </w:rPr>
        <w:t xml:space="preserve">. </w:t>
      </w:r>
      <w:r w:rsidR="005C7CA4" w:rsidRPr="00BC1A36">
        <w:rPr>
          <w:rFonts w:ascii="Arial" w:eastAsiaTheme="minorHAnsi" w:hAnsi="Arial" w:cs="Arial"/>
          <w:sz w:val="22"/>
          <w:szCs w:val="22"/>
        </w:rPr>
        <w:t xml:space="preserve">Transp. Res. Rec. </w:t>
      </w:r>
      <w:r w:rsidRPr="00BC1A36">
        <w:rPr>
          <w:rFonts w:ascii="Arial" w:eastAsiaTheme="minorHAnsi" w:hAnsi="Arial" w:cs="Arial"/>
          <w:sz w:val="22"/>
          <w:szCs w:val="22"/>
        </w:rPr>
        <w:t>1831</w:t>
      </w:r>
      <w:r w:rsidR="009C494B" w:rsidRPr="00BC1A36">
        <w:rPr>
          <w:rFonts w:ascii="Arial" w:eastAsiaTheme="minorHAnsi" w:hAnsi="Arial" w:cs="Arial"/>
          <w:sz w:val="22"/>
          <w:szCs w:val="22"/>
        </w:rPr>
        <w:t xml:space="preserve">, </w:t>
      </w:r>
      <w:r w:rsidRPr="00BC1A36">
        <w:rPr>
          <w:rFonts w:ascii="Arial" w:eastAsiaTheme="minorHAnsi" w:hAnsi="Arial" w:cs="Arial"/>
          <w:sz w:val="22"/>
          <w:szCs w:val="22"/>
        </w:rPr>
        <w:t>1-10</w:t>
      </w:r>
      <w:r w:rsidR="009C494B" w:rsidRPr="00BC1A36">
        <w:rPr>
          <w:rFonts w:ascii="Arial" w:eastAsiaTheme="minorHAnsi" w:hAnsi="Arial" w:cs="Arial"/>
          <w:sz w:val="22"/>
          <w:szCs w:val="22"/>
        </w:rPr>
        <w:t xml:space="preserve"> (2003)</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Whelan G</w:t>
      </w:r>
      <w:r w:rsidR="004D0579" w:rsidRPr="00BC1A36">
        <w:rPr>
          <w:rFonts w:ascii="Arial" w:eastAsiaTheme="minorHAnsi" w:hAnsi="Arial" w:cs="Arial"/>
          <w:sz w:val="22"/>
          <w:szCs w:val="22"/>
        </w:rPr>
        <w:t>.:</w:t>
      </w:r>
      <w:r w:rsidRPr="00BC1A36">
        <w:rPr>
          <w:rFonts w:ascii="Arial" w:eastAsiaTheme="minorHAnsi" w:hAnsi="Arial" w:cs="Arial"/>
          <w:sz w:val="22"/>
          <w:szCs w:val="22"/>
        </w:rPr>
        <w:t xml:space="preserve"> Modelling car ownership in Great Britain. Transp</w:t>
      </w:r>
      <w:r w:rsidR="004D0579" w:rsidRPr="00BC1A36">
        <w:rPr>
          <w:rFonts w:ascii="Arial" w:eastAsiaTheme="minorHAnsi" w:hAnsi="Arial" w:cs="Arial"/>
          <w:sz w:val="22"/>
          <w:szCs w:val="22"/>
        </w:rPr>
        <w:t>.</w:t>
      </w:r>
      <w:r w:rsidRPr="00BC1A36">
        <w:rPr>
          <w:rFonts w:ascii="Arial" w:eastAsiaTheme="minorHAnsi" w:hAnsi="Arial" w:cs="Arial"/>
          <w:sz w:val="22"/>
          <w:szCs w:val="22"/>
        </w:rPr>
        <w:t xml:space="preserve"> Res</w:t>
      </w:r>
      <w:r w:rsidR="004D0579" w:rsidRPr="00BC1A36">
        <w:rPr>
          <w:rFonts w:ascii="Arial" w:eastAsiaTheme="minorHAnsi" w:hAnsi="Arial" w:cs="Arial"/>
          <w:sz w:val="22"/>
          <w:szCs w:val="22"/>
        </w:rPr>
        <w:t>.</w:t>
      </w:r>
      <w:r w:rsidRPr="00BC1A36">
        <w:rPr>
          <w:rFonts w:ascii="Arial" w:eastAsiaTheme="minorHAnsi" w:hAnsi="Arial" w:cs="Arial"/>
          <w:sz w:val="22"/>
          <w:szCs w:val="22"/>
        </w:rPr>
        <w:t xml:space="preserve"> A 41 (3)</w:t>
      </w:r>
      <w:r w:rsidR="004D0579" w:rsidRPr="00BC1A36">
        <w:rPr>
          <w:rFonts w:ascii="Arial" w:eastAsiaTheme="minorHAnsi" w:hAnsi="Arial" w:cs="Arial"/>
          <w:sz w:val="22"/>
          <w:szCs w:val="22"/>
        </w:rPr>
        <w:t xml:space="preserve">, </w:t>
      </w:r>
      <w:r w:rsidRPr="00BC1A36">
        <w:rPr>
          <w:rFonts w:ascii="Arial" w:eastAsiaTheme="minorHAnsi" w:hAnsi="Arial" w:cs="Arial"/>
          <w:sz w:val="22"/>
          <w:szCs w:val="22"/>
        </w:rPr>
        <w:t>205-219</w:t>
      </w:r>
      <w:r w:rsidR="004D0579" w:rsidRPr="00BC1A36">
        <w:rPr>
          <w:rFonts w:ascii="Arial" w:eastAsiaTheme="minorHAnsi" w:hAnsi="Arial" w:cs="Arial"/>
          <w:sz w:val="22"/>
          <w:szCs w:val="22"/>
        </w:rPr>
        <w:t xml:space="preserve"> (2007)</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Wu G, Yamamoto T, Kitamura R</w:t>
      </w:r>
      <w:r w:rsidR="00DD0F37" w:rsidRPr="00BC1A36">
        <w:rPr>
          <w:rFonts w:ascii="Arial" w:eastAsiaTheme="minorHAnsi" w:hAnsi="Arial" w:cs="Arial"/>
          <w:sz w:val="22"/>
          <w:szCs w:val="22"/>
        </w:rPr>
        <w:t>.:</w:t>
      </w:r>
      <w:r w:rsidRPr="00BC1A36">
        <w:rPr>
          <w:rFonts w:ascii="Arial" w:eastAsiaTheme="minorHAnsi" w:hAnsi="Arial" w:cs="Arial"/>
          <w:sz w:val="22"/>
          <w:szCs w:val="22"/>
        </w:rPr>
        <w:t xml:space="preserve"> Vehicle </w:t>
      </w:r>
      <w:r w:rsidR="00DD0F37" w:rsidRPr="00BC1A36">
        <w:rPr>
          <w:rFonts w:ascii="Arial" w:eastAsiaTheme="minorHAnsi" w:hAnsi="Arial" w:cs="Arial"/>
          <w:sz w:val="22"/>
          <w:szCs w:val="22"/>
        </w:rPr>
        <w:t>ownership model that incorporates the causal structure underlying attitudes toward vehicle ownership</w:t>
      </w:r>
      <w:r w:rsidRPr="00BC1A36">
        <w:rPr>
          <w:rFonts w:ascii="Arial" w:eastAsiaTheme="minorHAnsi" w:hAnsi="Arial" w:cs="Arial"/>
          <w:sz w:val="22"/>
          <w:szCs w:val="22"/>
        </w:rPr>
        <w:t xml:space="preserve">. </w:t>
      </w:r>
      <w:r w:rsidR="005C7CA4" w:rsidRPr="00BC1A36">
        <w:rPr>
          <w:rFonts w:ascii="Arial" w:eastAsiaTheme="minorHAnsi" w:hAnsi="Arial" w:cs="Arial"/>
          <w:sz w:val="22"/>
          <w:szCs w:val="22"/>
        </w:rPr>
        <w:t xml:space="preserve">Transp. Res. Rec. </w:t>
      </w:r>
      <w:r w:rsidR="00DD0F37" w:rsidRPr="00BC1A36">
        <w:rPr>
          <w:rFonts w:ascii="Arial" w:eastAsiaTheme="minorHAnsi" w:hAnsi="Arial" w:cs="Arial"/>
          <w:sz w:val="22"/>
          <w:szCs w:val="22"/>
        </w:rPr>
        <w:t>1676, 61-67 (1999)</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proofErr w:type="spellStart"/>
      <w:r w:rsidRPr="00BC1A36">
        <w:rPr>
          <w:rFonts w:ascii="Arial" w:eastAsiaTheme="minorHAnsi" w:hAnsi="Arial" w:cs="Arial"/>
          <w:sz w:val="22"/>
          <w:szCs w:val="22"/>
        </w:rPr>
        <w:t>Xie</w:t>
      </w:r>
      <w:proofErr w:type="spellEnd"/>
      <w:r w:rsidRPr="00BC1A36">
        <w:rPr>
          <w:rFonts w:ascii="Arial" w:eastAsiaTheme="minorHAnsi" w:hAnsi="Arial" w:cs="Arial"/>
          <w:sz w:val="22"/>
          <w:szCs w:val="22"/>
        </w:rPr>
        <w:t xml:space="preserve"> Y, Zhao K, Huynh N</w:t>
      </w:r>
      <w:r w:rsidR="006E16F0" w:rsidRPr="00BC1A36">
        <w:rPr>
          <w:rFonts w:ascii="Arial" w:eastAsiaTheme="minorHAnsi" w:hAnsi="Arial" w:cs="Arial"/>
          <w:sz w:val="22"/>
          <w:szCs w:val="22"/>
        </w:rPr>
        <w:t>.:</w:t>
      </w:r>
      <w:r w:rsidRPr="00BC1A36">
        <w:rPr>
          <w:rFonts w:ascii="Arial" w:eastAsiaTheme="minorHAnsi" w:hAnsi="Arial" w:cs="Arial"/>
          <w:sz w:val="22"/>
          <w:szCs w:val="22"/>
        </w:rPr>
        <w:t xml:space="preserve"> Analysis of driver injury severity in rural single-vehicle crashes. </w:t>
      </w:r>
      <w:proofErr w:type="spellStart"/>
      <w:proofErr w:type="gramStart"/>
      <w:r w:rsidRPr="00BC1A36">
        <w:rPr>
          <w:rFonts w:ascii="Arial" w:eastAsiaTheme="minorHAnsi" w:hAnsi="Arial" w:cs="Arial"/>
          <w:sz w:val="22"/>
          <w:szCs w:val="22"/>
        </w:rPr>
        <w:t>Accid</w:t>
      </w:r>
      <w:proofErr w:type="spellEnd"/>
      <w:r w:rsidRPr="00BC1A36">
        <w:rPr>
          <w:rFonts w:ascii="Arial" w:eastAsiaTheme="minorHAnsi" w:hAnsi="Arial" w:cs="Arial"/>
          <w:sz w:val="22"/>
          <w:szCs w:val="22"/>
        </w:rPr>
        <w:t>.</w:t>
      </w:r>
      <w:proofErr w:type="gramEnd"/>
      <w:r w:rsidRPr="00BC1A36">
        <w:rPr>
          <w:rFonts w:ascii="Arial" w:eastAsiaTheme="minorHAnsi" w:hAnsi="Arial" w:cs="Arial"/>
          <w:sz w:val="22"/>
          <w:szCs w:val="22"/>
        </w:rPr>
        <w:t xml:space="preserve"> </w:t>
      </w:r>
      <w:proofErr w:type="gramStart"/>
      <w:r w:rsidRPr="00BC1A36">
        <w:rPr>
          <w:rFonts w:ascii="Arial" w:eastAsiaTheme="minorHAnsi" w:hAnsi="Arial" w:cs="Arial"/>
          <w:sz w:val="22"/>
          <w:szCs w:val="22"/>
        </w:rPr>
        <w:t>Anal.</w:t>
      </w:r>
      <w:proofErr w:type="gramEnd"/>
      <w:r w:rsidRPr="00BC1A36">
        <w:rPr>
          <w:rFonts w:ascii="Arial" w:eastAsiaTheme="minorHAnsi" w:hAnsi="Arial" w:cs="Arial"/>
          <w:sz w:val="22"/>
          <w:szCs w:val="22"/>
        </w:rPr>
        <w:t xml:space="preserve"> Prev. 47</w:t>
      </w:r>
      <w:r w:rsidR="006E16F0" w:rsidRPr="00BC1A36">
        <w:rPr>
          <w:rFonts w:ascii="Arial" w:eastAsiaTheme="minorHAnsi" w:hAnsi="Arial" w:cs="Arial"/>
          <w:sz w:val="22"/>
          <w:szCs w:val="22"/>
        </w:rPr>
        <w:t xml:space="preserve">, </w:t>
      </w:r>
      <w:r w:rsidRPr="00BC1A36">
        <w:rPr>
          <w:rFonts w:ascii="Arial" w:eastAsiaTheme="minorHAnsi" w:hAnsi="Arial" w:cs="Arial"/>
          <w:sz w:val="22"/>
          <w:szCs w:val="22"/>
        </w:rPr>
        <w:t>36-44</w:t>
      </w:r>
      <w:r w:rsidR="006E16F0" w:rsidRPr="00BC1A36">
        <w:rPr>
          <w:rFonts w:ascii="Arial" w:eastAsiaTheme="minorHAnsi" w:hAnsi="Arial" w:cs="Arial"/>
          <w:sz w:val="22"/>
          <w:szCs w:val="22"/>
        </w:rPr>
        <w:t xml:space="preserve"> (2012)</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Yamamoto T</w:t>
      </w:r>
      <w:r w:rsidR="006E16F0" w:rsidRPr="00BC1A36">
        <w:rPr>
          <w:rFonts w:ascii="Arial" w:eastAsiaTheme="minorHAnsi" w:hAnsi="Arial" w:cs="Arial"/>
          <w:sz w:val="22"/>
          <w:szCs w:val="22"/>
        </w:rPr>
        <w:t>.:</w:t>
      </w:r>
      <w:r w:rsidRPr="00BC1A36">
        <w:rPr>
          <w:rFonts w:ascii="Arial" w:eastAsiaTheme="minorHAnsi" w:hAnsi="Arial" w:cs="Arial"/>
          <w:sz w:val="22"/>
          <w:szCs w:val="22"/>
        </w:rPr>
        <w:t xml:space="preserve"> Comparative analysis of household car, motorcycle and bicycle ownership between Osaka metropolitan area, Japan and Kuala Lumpur, Malaysia. Transportation 36 (3)</w:t>
      </w:r>
      <w:r w:rsidR="006E16F0" w:rsidRPr="00BC1A36">
        <w:rPr>
          <w:rFonts w:ascii="Arial" w:eastAsiaTheme="minorHAnsi" w:hAnsi="Arial" w:cs="Arial"/>
          <w:sz w:val="22"/>
          <w:szCs w:val="22"/>
        </w:rPr>
        <w:t xml:space="preserve">, </w:t>
      </w:r>
      <w:r w:rsidRPr="00BC1A36">
        <w:rPr>
          <w:rFonts w:ascii="Arial" w:eastAsiaTheme="minorHAnsi" w:hAnsi="Arial" w:cs="Arial"/>
          <w:sz w:val="22"/>
          <w:szCs w:val="22"/>
        </w:rPr>
        <w:t>351-366</w:t>
      </w:r>
      <w:r w:rsidR="006E16F0" w:rsidRPr="00BC1A36">
        <w:rPr>
          <w:rFonts w:ascii="Arial" w:eastAsiaTheme="minorHAnsi" w:hAnsi="Arial" w:cs="Arial"/>
          <w:sz w:val="22"/>
          <w:szCs w:val="22"/>
        </w:rPr>
        <w:t xml:space="preserve"> (2009)</w:t>
      </w:r>
    </w:p>
    <w:p w:rsidR="00256E9E" w:rsidRPr="00BC1A36" w:rsidRDefault="00256E9E" w:rsidP="00BC1A36">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Yamamoto T, Kitamura R, Kimura S</w:t>
      </w:r>
      <w:r w:rsidR="00550993" w:rsidRPr="00BC1A36">
        <w:rPr>
          <w:rFonts w:ascii="Arial" w:eastAsiaTheme="minorHAnsi" w:hAnsi="Arial" w:cs="Arial"/>
          <w:sz w:val="22"/>
          <w:szCs w:val="22"/>
        </w:rPr>
        <w:t>.:</w:t>
      </w:r>
      <w:r w:rsidRPr="00BC1A36">
        <w:rPr>
          <w:rFonts w:ascii="Arial" w:eastAsiaTheme="minorHAnsi" w:hAnsi="Arial" w:cs="Arial"/>
          <w:sz w:val="22"/>
          <w:szCs w:val="22"/>
        </w:rPr>
        <w:t xml:space="preserve"> Competing-</w:t>
      </w:r>
      <w:r w:rsidR="00550993" w:rsidRPr="00BC1A36">
        <w:rPr>
          <w:rFonts w:ascii="Arial" w:eastAsiaTheme="minorHAnsi" w:hAnsi="Arial" w:cs="Arial"/>
          <w:sz w:val="22"/>
          <w:szCs w:val="22"/>
        </w:rPr>
        <w:t>risks-duration model of household vehicle transactions with indicators of changes in explanatory variables</w:t>
      </w:r>
      <w:r w:rsidRPr="00BC1A36">
        <w:rPr>
          <w:rFonts w:ascii="Arial" w:eastAsiaTheme="minorHAnsi" w:hAnsi="Arial" w:cs="Arial"/>
          <w:sz w:val="22"/>
          <w:szCs w:val="22"/>
        </w:rPr>
        <w:t xml:space="preserve">. </w:t>
      </w:r>
      <w:r w:rsidR="005C7CA4" w:rsidRPr="00BC1A36">
        <w:rPr>
          <w:rFonts w:ascii="Arial" w:eastAsiaTheme="minorHAnsi" w:hAnsi="Arial" w:cs="Arial"/>
          <w:sz w:val="22"/>
          <w:szCs w:val="22"/>
        </w:rPr>
        <w:t xml:space="preserve">Transp. Res. Rec. </w:t>
      </w:r>
      <w:r w:rsidRPr="00BC1A36">
        <w:rPr>
          <w:rFonts w:ascii="Arial" w:eastAsiaTheme="minorHAnsi" w:hAnsi="Arial" w:cs="Arial"/>
          <w:sz w:val="22"/>
          <w:szCs w:val="22"/>
        </w:rPr>
        <w:t>1</w:t>
      </w:r>
      <w:r w:rsidR="00550993" w:rsidRPr="00BC1A36">
        <w:rPr>
          <w:rFonts w:ascii="Arial" w:eastAsiaTheme="minorHAnsi" w:hAnsi="Arial" w:cs="Arial"/>
          <w:sz w:val="22"/>
          <w:szCs w:val="22"/>
        </w:rPr>
        <w:t>676, 116-123 (1999)</w:t>
      </w:r>
    </w:p>
    <w:p w:rsidR="009342A3" w:rsidRPr="00404879" w:rsidRDefault="005D089E" w:rsidP="00404879">
      <w:pPr>
        <w:autoSpaceDE w:val="0"/>
        <w:autoSpaceDN w:val="0"/>
        <w:adjustRightInd w:val="0"/>
        <w:ind w:left="567" w:hanging="567"/>
        <w:jc w:val="both"/>
        <w:rPr>
          <w:rFonts w:ascii="Arial" w:eastAsiaTheme="minorHAnsi" w:hAnsi="Arial" w:cs="Arial"/>
          <w:sz w:val="22"/>
          <w:szCs w:val="22"/>
        </w:rPr>
      </w:pPr>
      <w:r w:rsidRPr="00BC1A36">
        <w:rPr>
          <w:rFonts w:ascii="Arial" w:eastAsiaTheme="minorHAnsi" w:hAnsi="Arial" w:cs="Arial"/>
          <w:sz w:val="22"/>
          <w:szCs w:val="22"/>
        </w:rPr>
        <w:t>Yasmin S, Eluru</w:t>
      </w:r>
      <w:r w:rsidR="00D10E9E">
        <w:rPr>
          <w:rFonts w:ascii="Arial" w:eastAsiaTheme="minorHAnsi" w:hAnsi="Arial" w:cs="Arial"/>
          <w:sz w:val="22"/>
          <w:szCs w:val="22"/>
        </w:rPr>
        <w:t xml:space="preserve"> N</w:t>
      </w:r>
      <w:r w:rsidRPr="00BC1A36">
        <w:rPr>
          <w:rFonts w:ascii="Arial" w:eastAsiaTheme="minorHAnsi" w:hAnsi="Arial" w:cs="Arial"/>
          <w:sz w:val="22"/>
          <w:szCs w:val="22"/>
        </w:rPr>
        <w:t xml:space="preserve">, Bhat </w:t>
      </w:r>
      <w:r w:rsidR="00D10E9E">
        <w:rPr>
          <w:rFonts w:ascii="Arial" w:eastAsiaTheme="minorHAnsi" w:hAnsi="Arial" w:cs="Arial"/>
          <w:sz w:val="22"/>
          <w:szCs w:val="22"/>
        </w:rPr>
        <w:t xml:space="preserve">CR, </w:t>
      </w:r>
      <w:proofErr w:type="gramStart"/>
      <w:r w:rsidRPr="00BC1A36">
        <w:rPr>
          <w:rFonts w:ascii="Arial" w:eastAsiaTheme="minorHAnsi" w:hAnsi="Arial" w:cs="Arial"/>
          <w:sz w:val="22"/>
          <w:szCs w:val="22"/>
        </w:rPr>
        <w:t>Tay</w:t>
      </w:r>
      <w:proofErr w:type="gramEnd"/>
      <w:r w:rsidR="00A06523">
        <w:rPr>
          <w:rFonts w:ascii="Arial" w:eastAsiaTheme="minorHAnsi" w:hAnsi="Arial" w:cs="Arial"/>
          <w:sz w:val="22"/>
          <w:szCs w:val="22"/>
        </w:rPr>
        <w:t xml:space="preserve"> R.: </w:t>
      </w:r>
      <w:r w:rsidR="00A06523" w:rsidRPr="00BC1A36">
        <w:rPr>
          <w:rFonts w:ascii="Arial" w:eastAsiaTheme="minorHAnsi" w:hAnsi="Arial" w:cs="Arial"/>
          <w:sz w:val="22"/>
          <w:szCs w:val="22"/>
        </w:rPr>
        <w:t xml:space="preserve">A latent segmentation generalized ordered </w:t>
      </w:r>
      <w:proofErr w:type="spellStart"/>
      <w:r w:rsidR="00A06523" w:rsidRPr="00BC1A36">
        <w:rPr>
          <w:rFonts w:ascii="Arial" w:eastAsiaTheme="minorHAnsi" w:hAnsi="Arial" w:cs="Arial"/>
          <w:sz w:val="22"/>
          <w:szCs w:val="22"/>
        </w:rPr>
        <w:t>logit</w:t>
      </w:r>
      <w:proofErr w:type="spellEnd"/>
      <w:r w:rsidR="00A06523" w:rsidRPr="00BC1A36">
        <w:rPr>
          <w:rFonts w:ascii="Arial" w:eastAsiaTheme="minorHAnsi" w:hAnsi="Arial" w:cs="Arial"/>
          <w:sz w:val="22"/>
          <w:szCs w:val="22"/>
        </w:rPr>
        <w:t xml:space="preserve"> model to examine factors influencing driver injury severity</w:t>
      </w:r>
      <w:r w:rsidR="00A06523">
        <w:rPr>
          <w:rFonts w:ascii="Arial" w:eastAsiaTheme="minorHAnsi" w:hAnsi="Arial" w:cs="Arial"/>
          <w:sz w:val="22"/>
          <w:szCs w:val="22"/>
        </w:rPr>
        <w:t>.</w:t>
      </w:r>
      <w:r w:rsidRPr="00BC1A36">
        <w:rPr>
          <w:rFonts w:ascii="Arial" w:eastAsiaTheme="minorHAnsi" w:hAnsi="Arial" w:cs="Arial"/>
          <w:sz w:val="22"/>
          <w:szCs w:val="22"/>
        </w:rPr>
        <w:t xml:space="preserve"> </w:t>
      </w:r>
      <w:proofErr w:type="gramStart"/>
      <w:r w:rsidRPr="00BC1A36">
        <w:rPr>
          <w:rFonts w:ascii="Arial" w:eastAsiaTheme="minorHAnsi" w:hAnsi="Arial" w:cs="Arial"/>
          <w:sz w:val="22"/>
          <w:szCs w:val="22"/>
        </w:rPr>
        <w:t xml:space="preserve">Analytic Methods </w:t>
      </w:r>
      <w:proofErr w:type="spellStart"/>
      <w:r w:rsidRPr="00BC1A36">
        <w:rPr>
          <w:rFonts w:ascii="Arial" w:eastAsiaTheme="minorHAnsi" w:hAnsi="Arial" w:cs="Arial"/>
          <w:sz w:val="22"/>
          <w:szCs w:val="22"/>
        </w:rPr>
        <w:t>Acc</w:t>
      </w:r>
      <w:r w:rsidR="00A06523">
        <w:rPr>
          <w:rFonts w:ascii="Arial" w:eastAsiaTheme="minorHAnsi" w:hAnsi="Arial" w:cs="Arial"/>
          <w:sz w:val="22"/>
          <w:szCs w:val="22"/>
        </w:rPr>
        <w:t>id</w:t>
      </w:r>
      <w:proofErr w:type="spellEnd"/>
      <w:r w:rsidR="00A06523">
        <w:rPr>
          <w:rFonts w:ascii="Arial" w:eastAsiaTheme="minorHAnsi" w:hAnsi="Arial" w:cs="Arial"/>
          <w:sz w:val="22"/>
          <w:szCs w:val="22"/>
        </w:rPr>
        <w:t>.</w:t>
      </w:r>
      <w:proofErr w:type="gramEnd"/>
      <w:r w:rsidRPr="00BC1A36">
        <w:rPr>
          <w:rFonts w:ascii="Arial" w:eastAsiaTheme="minorHAnsi" w:hAnsi="Arial" w:cs="Arial"/>
          <w:sz w:val="22"/>
          <w:szCs w:val="22"/>
        </w:rPr>
        <w:t xml:space="preserve"> Res</w:t>
      </w:r>
      <w:r w:rsidR="00A06523">
        <w:rPr>
          <w:rFonts w:ascii="Arial" w:eastAsiaTheme="minorHAnsi" w:hAnsi="Arial" w:cs="Arial"/>
          <w:sz w:val="22"/>
          <w:szCs w:val="22"/>
        </w:rPr>
        <w:t>., 1, 23-38 (2014)</w:t>
      </w:r>
    </w:p>
    <w:p w:rsidR="000C3000" w:rsidRDefault="000C3000" w:rsidP="005508A1">
      <w:pPr>
        <w:rPr>
          <w:rFonts w:ascii="Arial" w:hAnsi="Arial" w:cs="Arial"/>
          <w:b/>
          <w:sz w:val="22"/>
          <w:szCs w:val="22"/>
        </w:rPr>
      </w:pPr>
    </w:p>
    <w:p w:rsidR="00C91E67" w:rsidRPr="005508A1" w:rsidRDefault="00C91E67" w:rsidP="005508A1">
      <w:pPr>
        <w:rPr>
          <w:rFonts w:ascii="Arial" w:hAnsi="Arial" w:cs="Arial"/>
          <w:b/>
          <w:sz w:val="22"/>
          <w:szCs w:val="22"/>
        </w:rPr>
      </w:pPr>
      <w:r w:rsidRPr="005508A1">
        <w:rPr>
          <w:rFonts w:ascii="Arial" w:hAnsi="Arial" w:cs="Arial"/>
          <w:b/>
          <w:sz w:val="22"/>
          <w:szCs w:val="22"/>
        </w:rPr>
        <w:t>Author Biographies</w:t>
      </w:r>
    </w:p>
    <w:p w:rsidR="00F43B5F" w:rsidRPr="00404879" w:rsidRDefault="005B0AE8" w:rsidP="005508A1">
      <w:pPr>
        <w:jc w:val="both"/>
        <w:rPr>
          <w:rFonts w:ascii="Arial" w:hAnsi="Arial" w:cs="Arial"/>
          <w:sz w:val="22"/>
          <w:szCs w:val="22"/>
        </w:rPr>
      </w:pPr>
      <w:r w:rsidRPr="005508A1">
        <w:rPr>
          <w:rFonts w:ascii="Arial" w:hAnsi="Arial" w:cs="Arial"/>
          <w:b/>
          <w:sz w:val="22"/>
          <w:szCs w:val="22"/>
        </w:rPr>
        <w:t xml:space="preserve">Sabreena Anowar </w:t>
      </w:r>
      <w:r w:rsidRPr="005508A1">
        <w:rPr>
          <w:rFonts w:ascii="Arial" w:hAnsi="Arial" w:cs="Arial"/>
          <w:sz w:val="22"/>
          <w:szCs w:val="22"/>
        </w:rPr>
        <w:t xml:space="preserve">is currently a </w:t>
      </w:r>
      <w:r w:rsidR="00D11063" w:rsidRPr="005508A1">
        <w:rPr>
          <w:rFonts w:ascii="Arial" w:hAnsi="Arial" w:cs="Arial"/>
          <w:sz w:val="22"/>
          <w:szCs w:val="22"/>
        </w:rPr>
        <w:t xml:space="preserve">PhD </w:t>
      </w:r>
      <w:r w:rsidR="006C433D" w:rsidRPr="005508A1">
        <w:rPr>
          <w:rFonts w:ascii="Arial" w:hAnsi="Arial" w:cs="Arial"/>
          <w:sz w:val="22"/>
          <w:szCs w:val="22"/>
        </w:rPr>
        <w:t xml:space="preserve">candidate </w:t>
      </w:r>
      <w:r w:rsidRPr="005508A1">
        <w:rPr>
          <w:rFonts w:ascii="Arial" w:hAnsi="Arial" w:cs="Arial"/>
          <w:sz w:val="22"/>
          <w:szCs w:val="22"/>
        </w:rPr>
        <w:t xml:space="preserve">in </w:t>
      </w:r>
      <w:r w:rsidR="005C491A" w:rsidRPr="005508A1">
        <w:rPr>
          <w:rFonts w:ascii="Arial" w:hAnsi="Arial" w:cs="Arial"/>
          <w:sz w:val="22"/>
          <w:szCs w:val="22"/>
        </w:rPr>
        <w:t xml:space="preserve">Transportation </w:t>
      </w:r>
      <w:r w:rsidRPr="005508A1">
        <w:rPr>
          <w:rFonts w:ascii="Arial" w:hAnsi="Arial" w:cs="Arial"/>
          <w:sz w:val="22"/>
          <w:szCs w:val="22"/>
        </w:rPr>
        <w:t xml:space="preserve">engineering at the McGill University in Montreal, Canada. Her primary research interests include </w:t>
      </w:r>
      <w:r w:rsidR="00425B72">
        <w:rPr>
          <w:rFonts w:ascii="Arial" w:hAnsi="Arial" w:cs="Arial"/>
          <w:sz w:val="22"/>
          <w:szCs w:val="22"/>
        </w:rPr>
        <w:t xml:space="preserve">application of discrete </w:t>
      </w:r>
      <w:r w:rsidR="00425B72">
        <w:rPr>
          <w:rFonts w:ascii="Arial" w:hAnsi="Arial" w:cs="Arial"/>
          <w:sz w:val="22"/>
          <w:szCs w:val="22"/>
        </w:rPr>
        <w:lastRenderedPageBreak/>
        <w:t>choice models in the fields of transportation planning</w:t>
      </w:r>
      <w:r w:rsidR="003E5D65">
        <w:rPr>
          <w:rFonts w:ascii="Arial" w:hAnsi="Arial" w:cs="Arial"/>
          <w:sz w:val="22"/>
          <w:szCs w:val="22"/>
        </w:rPr>
        <w:t xml:space="preserve"> and safety</w:t>
      </w:r>
      <w:r w:rsidRPr="005508A1">
        <w:rPr>
          <w:rFonts w:ascii="Arial" w:hAnsi="Arial" w:cs="Arial"/>
          <w:sz w:val="22"/>
          <w:szCs w:val="22"/>
        </w:rPr>
        <w:t>. She received her MSc degree in Civil Engineering from the University of Calgary</w:t>
      </w:r>
      <w:r w:rsidR="0088704E" w:rsidRPr="005508A1">
        <w:rPr>
          <w:rFonts w:ascii="Arial" w:hAnsi="Arial" w:cs="Arial"/>
          <w:sz w:val="22"/>
          <w:szCs w:val="22"/>
        </w:rPr>
        <w:t xml:space="preserve"> in</w:t>
      </w:r>
      <w:r w:rsidRPr="005508A1">
        <w:rPr>
          <w:rFonts w:ascii="Arial" w:hAnsi="Arial" w:cs="Arial"/>
          <w:sz w:val="22"/>
          <w:szCs w:val="22"/>
        </w:rPr>
        <w:t xml:space="preserve"> Alberta and her BSc in Civil Engineering from Bangladesh University of Engineering and Technolog</w:t>
      </w:r>
      <w:r w:rsidR="00A81200" w:rsidRPr="005508A1">
        <w:rPr>
          <w:rFonts w:ascii="Arial" w:hAnsi="Arial" w:cs="Arial"/>
          <w:sz w:val="22"/>
          <w:szCs w:val="22"/>
        </w:rPr>
        <w:t>y</w:t>
      </w:r>
      <w:r w:rsidR="0088704E" w:rsidRPr="005508A1">
        <w:rPr>
          <w:rFonts w:ascii="Arial" w:hAnsi="Arial" w:cs="Arial"/>
          <w:sz w:val="22"/>
          <w:szCs w:val="22"/>
        </w:rPr>
        <w:t xml:space="preserve"> (BUET) in Dhaka,</w:t>
      </w:r>
      <w:r w:rsidR="00404879">
        <w:rPr>
          <w:rFonts w:ascii="Arial" w:hAnsi="Arial" w:cs="Arial"/>
          <w:sz w:val="22"/>
          <w:szCs w:val="22"/>
        </w:rPr>
        <w:t xml:space="preserve"> Bangladesh.</w:t>
      </w:r>
    </w:p>
    <w:p w:rsidR="00583BCC" w:rsidRPr="005508A1" w:rsidRDefault="00F43B5F" w:rsidP="005508A1">
      <w:pPr>
        <w:jc w:val="both"/>
        <w:rPr>
          <w:rFonts w:ascii="Arial" w:hAnsi="Arial" w:cs="Arial"/>
          <w:sz w:val="22"/>
          <w:szCs w:val="22"/>
        </w:rPr>
      </w:pPr>
      <w:r w:rsidRPr="005508A1">
        <w:rPr>
          <w:rFonts w:ascii="Arial" w:hAnsi="Arial" w:cs="Arial"/>
          <w:b/>
          <w:sz w:val="22"/>
          <w:szCs w:val="22"/>
        </w:rPr>
        <w:t xml:space="preserve">Shamsunnahar Yasmin </w:t>
      </w:r>
      <w:r w:rsidRPr="005508A1">
        <w:rPr>
          <w:rFonts w:ascii="Arial" w:hAnsi="Arial" w:cs="Arial"/>
          <w:sz w:val="22"/>
          <w:szCs w:val="22"/>
        </w:rPr>
        <w:t xml:space="preserve">is currently a </w:t>
      </w:r>
      <w:r w:rsidR="00CE22B1">
        <w:rPr>
          <w:rFonts w:ascii="Arial" w:hAnsi="Arial" w:cs="Arial"/>
          <w:sz w:val="22"/>
          <w:szCs w:val="22"/>
        </w:rPr>
        <w:t>PhD Candidate</w:t>
      </w:r>
      <w:r w:rsidRPr="005508A1">
        <w:rPr>
          <w:rFonts w:ascii="Arial" w:hAnsi="Arial" w:cs="Arial"/>
          <w:sz w:val="22"/>
          <w:szCs w:val="22"/>
        </w:rPr>
        <w:t xml:space="preserve"> in </w:t>
      </w:r>
      <w:r w:rsidR="005C491A" w:rsidRPr="005508A1">
        <w:rPr>
          <w:rFonts w:ascii="Arial" w:hAnsi="Arial" w:cs="Arial"/>
          <w:sz w:val="22"/>
          <w:szCs w:val="22"/>
        </w:rPr>
        <w:t xml:space="preserve">Transportation </w:t>
      </w:r>
      <w:r w:rsidRPr="005508A1">
        <w:rPr>
          <w:rFonts w:ascii="Arial" w:hAnsi="Arial" w:cs="Arial"/>
          <w:sz w:val="22"/>
          <w:szCs w:val="22"/>
        </w:rPr>
        <w:t xml:space="preserve">engineering at the McGill University in Montreal, Canada. Her primary research interests include </w:t>
      </w:r>
      <w:r w:rsidR="00865112" w:rsidRPr="005508A1">
        <w:rPr>
          <w:rFonts w:ascii="Arial" w:hAnsi="Arial" w:cs="Arial"/>
          <w:sz w:val="22"/>
          <w:szCs w:val="22"/>
        </w:rPr>
        <w:t>road</w:t>
      </w:r>
      <w:r w:rsidRPr="005508A1">
        <w:rPr>
          <w:rFonts w:ascii="Arial" w:hAnsi="Arial" w:cs="Arial"/>
          <w:sz w:val="22"/>
          <w:szCs w:val="22"/>
        </w:rPr>
        <w:t xml:space="preserve"> safety, transportation </w:t>
      </w:r>
      <w:r w:rsidR="00865112" w:rsidRPr="005508A1">
        <w:rPr>
          <w:rFonts w:ascii="Arial" w:hAnsi="Arial" w:cs="Arial"/>
          <w:sz w:val="22"/>
          <w:szCs w:val="22"/>
        </w:rPr>
        <w:t>modeling</w:t>
      </w:r>
      <w:r w:rsidRPr="005508A1">
        <w:rPr>
          <w:rFonts w:ascii="Arial" w:hAnsi="Arial" w:cs="Arial"/>
          <w:sz w:val="22"/>
          <w:szCs w:val="22"/>
        </w:rPr>
        <w:t xml:space="preserve">, </w:t>
      </w:r>
      <w:r w:rsidR="00865112" w:rsidRPr="005508A1">
        <w:rPr>
          <w:rFonts w:ascii="Arial" w:hAnsi="Arial" w:cs="Arial"/>
          <w:sz w:val="22"/>
          <w:szCs w:val="22"/>
        </w:rPr>
        <w:t>and traffic data analysis</w:t>
      </w:r>
      <w:r w:rsidRPr="005508A1">
        <w:rPr>
          <w:rFonts w:ascii="Arial" w:hAnsi="Arial" w:cs="Arial"/>
          <w:sz w:val="22"/>
          <w:szCs w:val="22"/>
        </w:rPr>
        <w:t>. She received her MSc degree in Civil Engineering from the Un</w:t>
      </w:r>
      <w:r w:rsidR="0088704E" w:rsidRPr="005508A1">
        <w:rPr>
          <w:rFonts w:ascii="Arial" w:hAnsi="Arial" w:cs="Arial"/>
          <w:sz w:val="22"/>
          <w:szCs w:val="22"/>
        </w:rPr>
        <w:t xml:space="preserve">iversity of Calgary in </w:t>
      </w:r>
      <w:r w:rsidRPr="005508A1">
        <w:rPr>
          <w:rFonts w:ascii="Arial" w:hAnsi="Arial" w:cs="Arial"/>
          <w:sz w:val="22"/>
          <w:szCs w:val="22"/>
        </w:rPr>
        <w:t>Alberta and her BSc in Civil Engineering from Bangladesh University of Engineering and Technolog</w:t>
      </w:r>
      <w:r w:rsidR="00A81200" w:rsidRPr="005508A1">
        <w:rPr>
          <w:rFonts w:ascii="Arial" w:hAnsi="Arial" w:cs="Arial"/>
          <w:sz w:val="22"/>
          <w:szCs w:val="22"/>
        </w:rPr>
        <w:t>y</w:t>
      </w:r>
      <w:r w:rsidRPr="005508A1">
        <w:rPr>
          <w:rFonts w:ascii="Arial" w:hAnsi="Arial" w:cs="Arial"/>
          <w:sz w:val="22"/>
          <w:szCs w:val="22"/>
        </w:rPr>
        <w:t xml:space="preserve"> (BUET)</w:t>
      </w:r>
      <w:r w:rsidR="0088704E" w:rsidRPr="005508A1">
        <w:rPr>
          <w:rFonts w:ascii="Arial" w:hAnsi="Arial" w:cs="Arial"/>
          <w:sz w:val="22"/>
          <w:szCs w:val="22"/>
        </w:rPr>
        <w:t xml:space="preserve"> in Dhaka</w:t>
      </w:r>
      <w:r w:rsidRPr="005508A1">
        <w:rPr>
          <w:rFonts w:ascii="Arial" w:hAnsi="Arial" w:cs="Arial"/>
          <w:sz w:val="22"/>
          <w:szCs w:val="22"/>
        </w:rPr>
        <w:t>, Bangladesh.</w:t>
      </w:r>
    </w:p>
    <w:p w:rsidR="00D65145" w:rsidRPr="005508A1" w:rsidRDefault="00D65145" w:rsidP="005508A1">
      <w:pPr>
        <w:jc w:val="both"/>
        <w:rPr>
          <w:rFonts w:ascii="Arial" w:hAnsi="Arial" w:cs="Arial"/>
          <w:sz w:val="22"/>
          <w:szCs w:val="22"/>
        </w:rPr>
      </w:pPr>
      <w:r w:rsidRPr="005508A1">
        <w:rPr>
          <w:rFonts w:ascii="Arial" w:hAnsi="Arial" w:cs="Arial"/>
          <w:b/>
          <w:sz w:val="22"/>
          <w:szCs w:val="22"/>
        </w:rPr>
        <w:t xml:space="preserve">Naveen Eluru </w:t>
      </w:r>
      <w:r w:rsidRPr="005508A1">
        <w:rPr>
          <w:rFonts w:ascii="Arial" w:hAnsi="Arial" w:cs="Arial"/>
          <w:sz w:val="22"/>
          <w:szCs w:val="22"/>
        </w:rPr>
        <w:t xml:space="preserve">is an Assistant Professor in Transportation at McGill University in Montreal. His primary research areas of interest include transportation planning, socio-demographic and land-use modeling, sustainable urban design, integrated demand supply models, activity time-use analysis and transportation safety. </w:t>
      </w:r>
      <w:r w:rsidR="005508A1" w:rsidRPr="005508A1">
        <w:rPr>
          <w:rFonts w:ascii="Arial" w:hAnsi="Arial" w:cs="Arial"/>
          <w:sz w:val="22"/>
          <w:szCs w:val="22"/>
        </w:rPr>
        <w:t>He is currently a member of Transportation Research Board (TRB) committee on Statistical Methods (ABJ80).</w:t>
      </w:r>
    </w:p>
    <w:p w:rsidR="00C425B7" w:rsidRPr="00FC39B4" w:rsidRDefault="00D65145" w:rsidP="00317100">
      <w:pPr>
        <w:jc w:val="both"/>
        <w:rPr>
          <w:rFonts w:ascii="Arial" w:hAnsi="Arial" w:cs="Arial"/>
          <w:b/>
        </w:rPr>
      </w:pPr>
      <w:r w:rsidRPr="005508A1">
        <w:rPr>
          <w:rFonts w:ascii="Arial" w:hAnsi="Arial" w:cs="Arial"/>
          <w:b/>
          <w:sz w:val="22"/>
          <w:szCs w:val="22"/>
        </w:rPr>
        <w:t xml:space="preserve">Luis F Miranda-Moreno </w:t>
      </w:r>
      <w:r w:rsidRPr="005508A1">
        <w:rPr>
          <w:rFonts w:ascii="Arial" w:hAnsi="Arial" w:cs="Arial"/>
          <w:sz w:val="22"/>
          <w:szCs w:val="22"/>
        </w:rPr>
        <w:t>is an Assistant Professor in Transportation at McG</w:t>
      </w:r>
      <w:r w:rsidR="004778C0" w:rsidRPr="005508A1">
        <w:rPr>
          <w:rFonts w:ascii="Arial" w:hAnsi="Arial" w:cs="Arial"/>
          <w:sz w:val="22"/>
          <w:szCs w:val="22"/>
        </w:rPr>
        <w:t>ill University in Montreal.</w:t>
      </w:r>
      <w:r w:rsidRPr="005508A1">
        <w:rPr>
          <w:rFonts w:ascii="Arial" w:hAnsi="Arial" w:cs="Arial"/>
          <w:sz w:val="22"/>
          <w:szCs w:val="22"/>
        </w:rPr>
        <w:t xml:space="preserve"> His research interests include the development of crash-risk analysis methods, the integration of emergency technologies for traffic monitoring, the impact of climate on transportation systems, the analysis of short and long-term changes in travel demand, the evaluation of energy efficiency measures and non-motorized transportation.</w:t>
      </w:r>
      <w:r w:rsidR="00C425B7" w:rsidRPr="00FC39B4">
        <w:rPr>
          <w:rFonts w:ascii="Arial" w:hAnsi="Arial" w:cs="Arial"/>
          <w:b/>
        </w:rPr>
        <w:br w:type="page"/>
      </w:r>
    </w:p>
    <w:p w:rsidR="00954ECF" w:rsidRPr="00FC39B4" w:rsidRDefault="00954ECF" w:rsidP="009D3626">
      <w:pPr>
        <w:spacing w:line="240" w:lineRule="auto"/>
        <w:rPr>
          <w:rFonts w:ascii="Arial" w:hAnsi="Arial" w:cs="Arial"/>
          <w:szCs w:val="24"/>
        </w:rPr>
      </w:pPr>
      <w:r w:rsidRPr="00FC39B4">
        <w:rPr>
          <w:rFonts w:ascii="Arial" w:hAnsi="Arial" w:cs="Arial"/>
          <w:b/>
          <w:szCs w:val="24"/>
        </w:rPr>
        <w:lastRenderedPageBreak/>
        <w:t xml:space="preserve">TABLE </w:t>
      </w:r>
      <w:r w:rsidR="009815F7" w:rsidRPr="00FC39B4">
        <w:rPr>
          <w:rFonts w:ascii="Arial" w:hAnsi="Arial" w:cs="Arial"/>
          <w:b/>
          <w:szCs w:val="24"/>
        </w:rPr>
        <w:t>1</w:t>
      </w:r>
      <w:r w:rsidRPr="00FC39B4">
        <w:rPr>
          <w:rFonts w:ascii="Arial" w:hAnsi="Arial" w:cs="Arial"/>
          <w:b/>
          <w:szCs w:val="24"/>
        </w:rPr>
        <w:t xml:space="preserve"> </w:t>
      </w:r>
      <w:r w:rsidRPr="00FC39B4">
        <w:rPr>
          <w:rFonts w:ascii="Arial" w:hAnsi="Arial" w:cs="Arial"/>
          <w:szCs w:val="24"/>
        </w:rPr>
        <w:t xml:space="preserve">Summary </w:t>
      </w:r>
      <w:r w:rsidR="005C6164" w:rsidRPr="00FC39B4">
        <w:rPr>
          <w:rFonts w:ascii="Arial" w:hAnsi="Arial" w:cs="Arial"/>
          <w:szCs w:val="24"/>
        </w:rPr>
        <w:t>statistics of variables</w:t>
      </w:r>
    </w:p>
    <w:p w:rsidR="009D3626" w:rsidRPr="00FC39B4" w:rsidRDefault="009D3626" w:rsidP="009D3626">
      <w:pPr>
        <w:spacing w:line="240" w:lineRule="auto"/>
        <w:rPr>
          <w:rFonts w:ascii="Arial" w:hAnsi="Arial" w:cs="Arial"/>
          <w:szCs w:val="24"/>
        </w:rPr>
      </w:pP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
        <w:gridCol w:w="278"/>
        <w:gridCol w:w="3254"/>
        <w:gridCol w:w="1288"/>
        <w:gridCol w:w="1348"/>
      </w:tblGrid>
      <w:tr w:rsidR="009D2C30" w:rsidRPr="00FC39B4" w:rsidTr="0071085C">
        <w:trPr>
          <w:trHeight w:val="303"/>
          <w:jc w:val="center"/>
        </w:trPr>
        <w:tc>
          <w:tcPr>
            <w:tcW w:w="3840" w:type="dxa"/>
            <w:gridSpan w:val="3"/>
            <w:tcBorders>
              <w:top w:val="single" w:sz="12" w:space="0" w:color="auto"/>
            </w:tcBorders>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Variables</w:t>
            </w:r>
          </w:p>
        </w:tc>
        <w:tc>
          <w:tcPr>
            <w:tcW w:w="1288" w:type="dxa"/>
            <w:tcBorders>
              <w:top w:val="single" w:sz="12" w:space="0" w:color="auto"/>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Frequency</w:t>
            </w:r>
          </w:p>
        </w:tc>
        <w:tc>
          <w:tcPr>
            <w:tcW w:w="1348" w:type="dxa"/>
            <w:tcBorders>
              <w:top w:val="single" w:sz="12" w:space="0" w:color="auto"/>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w:t>
            </w:r>
          </w:p>
        </w:tc>
      </w:tr>
      <w:tr w:rsidR="009D2C30" w:rsidRPr="00FC39B4" w:rsidTr="0071085C">
        <w:trPr>
          <w:trHeight w:val="195"/>
          <w:jc w:val="center"/>
        </w:trPr>
        <w:tc>
          <w:tcPr>
            <w:tcW w:w="3840" w:type="dxa"/>
            <w:gridSpan w:val="3"/>
            <w:tcBorders>
              <w:top w:val="single" w:sz="12" w:space="0" w:color="auto"/>
            </w:tcBorders>
            <w:shd w:val="clear" w:color="auto" w:fill="auto"/>
            <w:vAlign w:val="center"/>
          </w:tcPr>
          <w:p w:rsidR="009D2C30" w:rsidRPr="00FC39B4" w:rsidRDefault="009D2C30" w:rsidP="0071085C">
            <w:pPr>
              <w:spacing w:line="240" w:lineRule="auto"/>
              <w:rPr>
                <w:rFonts w:ascii="Arial" w:hAnsi="Arial" w:cs="Arial"/>
                <w:i/>
              </w:rPr>
            </w:pPr>
            <w:r w:rsidRPr="00FC39B4">
              <w:rPr>
                <w:rFonts w:ascii="Arial" w:hAnsi="Arial" w:cs="Arial"/>
                <w:i/>
              </w:rPr>
              <w:t>Car Ownership Levels of Households</w:t>
            </w:r>
          </w:p>
        </w:tc>
        <w:tc>
          <w:tcPr>
            <w:tcW w:w="1288" w:type="dxa"/>
            <w:tcBorders>
              <w:top w:val="single" w:sz="12" w:space="0" w:color="auto"/>
            </w:tcBorders>
            <w:shd w:val="clear" w:color="auto" w:fill="auto"/>
            <w:vAlign w:val="center"/>
          </w:tcPr>
          <w:p w:rsidR="009D2C30" w:rsidRPr="00FC39B4" w:rsidRDefault="009D2C30" w:rsidP="0071085C">
            <w:pPr>
              <w:spacing w:line="240" w:lineRule="auto"/>
              <w:jc w:val="center"/>
              <w:rPr>
                <w:rFonts w:ascii="Arial" w:hAnsi="Arial" w:cs="Arial"/>
                <w:i/>
              </w:rPr>
            </w:pPr>
          </w:p>
        </w:tc>
        <w:tc>
          <w:tcPr>
            <w:tcW w:w="1348" w:type="dxa"/>
            <w:tcBorders>
              <w:top w:val="single" w:sz="12" w:space="0" w:color="auto"/>
            </w:tcBorders>
            <w:shd w:val="clear" w:color="auto" w:fill="auto"/>
            <w:vAlign w:val="center"/>
          </w:tcPr>
          <w:p w:rsidR="009D2C30" w:rsidRPr="00FC39B4" w:rsidRDefault="009D2C30" w:rsidP="0071085C">
            <w:pPr>
              <w:spacing w:line="240" w:lineRule="auto"/>
              <w:jc w:val="center"/>
              <w:rPr>
                <w:rFonts w:ascii="Arial" w:hAnsi="Arial" w:cs="Arial"/>
                <w:i/>
              </w:rPr>
            </w:pPr>
          </w:p>
        </w:tc>
      </w:tr>
      <w:tr w:rsidR="009D2C30" w:rsidRPr="00FC39B4" w:rsidTr="0071085C">
        <w:trPr>
          <w:jc w:val="center"/>
        </w:trPr>
        <w:tc>
          <w:tcPr>
            <w:tcW w:w="308" w:type="dxa"/>
            <w:shd w:val="clear" w:color="auto" w:fill="auto"/>
            <w:vAlign w:val="center"/>
          </w:tcPr>
          <w:p w:rsidR="009D2C30" w:rsidRPr="00FC39B4" w:rsidRDefault="009D2C30" w:rsidP="0071085C">
            <w:pPr>
              <w:spacing w:line="240" w:lineRule="auto"/>
              <w:rPr>
                <w:rFonts w:ascii="Arial" w:hAnsi="Arial" w:cs="Arial"/>
              </w:rPr>
            </w:pPr>
          </w:p>
        </w:tc>
        <w:tc>
          <w:tcPr>
            <w:tcW w:w="278" w:type="dxa"/>
            <w:shd w:val="clear" w:color="auto" w:fill="auto"/>
            <w:vAlign w:val="center"/>
          </w:tcPr>
          <w:p w:rsidR="009D2C30" w:rsidRPr="00FC39B4" w:rsidRDefault="009D2C30" w:rsidP="0071085C">
            <w:pPr>
              <w:spacing w:line="240" w:lineRule="auto"/>
              <w:rPr>
                <w:rFonts w:ascii="Arial" w:hAnsi="Arial" w:cs="Arial"/>
              </w:rPr>
            </w:pPr>
          </w:p>
        </w:tc>
        <w:tc>
          <w:tcPr>
            <w:tcW w:w="3254" w:type="dxa"/>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0 Car</w:t>
            </w:r>
          </w:p>
        </w:tc>
        <w:tc>
          <w:tcPr>
            <w:tcW w:w="1288" w:type="dxa"/>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562</w:t>
            </w:r>
          </w:p>
        </w:tc>
        <w:tc>
          <w:tcPr>
            <w:tcW w:w="1348" w:type="dxa"/>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10.8</w:t>
            </w:r>
          </w:p>
        </w:tc>
      </w:tr>
      <w:tr w:rsidR="009D2C30" w:rsidRPr="00FC39B4" w:rsidTr="0071085C">
        <w:trPr>
          <w:jc w:val="center"/>
        </w:trPr>
        <w:tc>
          <w:tcPr>
            <w:tcW w:w="308" w:type="dxa"/>
            <w:shd w:val="clear" w:color="auto" w:fill="auto"/>
            <w:vAlign w:val="center"/>
          </w:tcPr>
          <w:p w:rsidR="009D2C30" w:rsidRPr="00FC39B4" w:rsidRDefault="009D2C30" w:rsidP="0071085C">
            <w:pPr>
              <w:spacing w:line="240" w:lineRule="auto"/>
              <w:rPr>
                <w:rFonts w:ascii="Arial" w:hAnsi="Arial" w:cs="Arial"/>
              </w:rPr>
            </w:pPr>
          </w:p>
        </w:tc>
        <w:tc>
          <w:tcPr>
            <w:tcW w:w="278" w:type="dxa"/>
            <w:shd w:val="clear" w:color="auto" w:fill="auto"/>
            <w:vAlign w:val="center"/>
          </w:tcPr>
          <w:p w:rsidR="009D2C30" w:rsidRPr="00FC39B4" w:rsidRDefault="009D2C30" w:rsidP="0071085C">
            <w:pPr>
              <w:spacing w:line="240" w:lineRule="auto"/>
              <w:rPr>
                <w:rFonts w:ascii="Arial" w:hAnsi="Arial" w:cs="Arial"/>
              </w:rPr>
            </w:pPr>
          </w:p>
        </w:tc>
        <w:tc>
          <w:tcPr>
            <w:tcW w:w="3254" w:type="dxa"/>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1 Car</w:t>
            </w:r>
          </w:p>
        </w:tc>
        <w:tc>
          <w:tcPr>
            <w:tcW w:w="1288" w:type="dxa"/>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2427</w:t>
            </w:r>
          </w:p>
        </w:tc>
        <w:tc>
          <w:tcPr>
            <w:tcW w:w="1348" w:type="dxa"/>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46.5</w:t>
            </w:r>
          </w:p>
        </w:tc>
      </w:tr>
      <w:tr w:rsidR="009D2C30" w:rsidRPr="00FC39B4" w:rsidTr="0071085C">
        <w:trPr>
          <w:jc w:val="center"/>
        </w:trPr>
        <w:tc>
          <w:tcPr>
            <w:tcW w:w="308" w:type="dxa"/>
            <w:tcBorders>
              <w:bottom w:val="nil"/>
            </w:tcBorders>
            <w:shd w:val="clear" w:color="auto" w:fill="auto"/>
            <w:vAlign w:val="center"/>
          </w:tcPr>
          <w:p w:rsidR="009D2C30" w:rsidRPr="00FC39B4" w:rsidRDefault="009D2C30" w:rsidP="0071085C">
            <w:pPr>
              <w:spacing w:line="240" w:lineRule="auto"/>
              <w:rPr>
                <w:rFonts w:ascii="Arial" w:hAnsi="Arial" w:cs="Arial"/>
              </w:rPr>
            </w:pPr>
          </w:p>
        </w:tc>
        <w:tc>
          <w:tcPr>
            <w:tcW w:w="278" w:type="dxa"/>
            <w:tcBorders>
              <w:bottom w:val="nil"/>
            </w:tcBorders>
            <w:shd w:val="clear" w:color="auto" w:fill="auto"/>
            <w:vAlign w:val="center"/>
          </w:tcPr>
          <w:p w:rsidR="009D2C30" w:rsidRPr="00FC39B4" w:rsidRDefault="009D2C30" w:rsidP="0071085C">
            <w:pPr>
              <w:spacing w:line="240" w:lineRule="auto"/>
              <w:rPr>
                <w:rFonts w:ascii="Arial" w:hAnsi="Arial" w:cs="Arial"/>
              </w:rPr>
            </w:pPr>
          </w:p>
        </w:tc>
        <w:tc>
          <w:tcPr>
            <w:tcW w:w="3254" w:type="dxa"/>
            <w:tcBorders>
              <w:bottom w:val="nil"/>
            </w:tcBorders>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2 Cars</w:t>
            </w:r>
          </w:p>
        </w:tc>
        <w:tc>
          <w:tcPr>
            <w:tcW w:w="1288" w:type="dxa"/>
            <w:tcBorders>
              <w:bottom w:val="nil"/>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1886</w:t>
            </w:r>
          </w:p>
        </w:tc>
        <w:tc>
          <w:tcPr>
            <w:tcW w:w="1348" w:type="dxa"/>
            <w:tcBorders>
              <w:bottom w:val="nil"/>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36.1</w:t>
            </w:r>
          </w:p>
        </w:tc>
      </w:tr>
      <w:tr w:rsidR="009D2C30" w:rsidRPr="00FC39B4" w:rsidTr="0071085C">
        <w:trPr>
          <w:jc w:val="center"/>
        </w:trPr>
        <w:tc>
          <w:tcPr>
            <w:tcW w:w="308" w:type="dxa"/>
            <w:tcBorders>
              <w:top w:val="nil"/>
              <w:bottom w:val="single" w:sz="4" w:space="0" w:color="auto"/>
            </w:tcBorders>
            <w:shd w:val="clear" w:color="auto" w:fill="auto"/>
            <w:vAlign w:val="center"/>
          </w:tcPr>
          <w:p w:rsidR="009D2C30" w:rsidRPr="00FC39B4" w:rsidRDefault="009D2C30" w:rsidP="0071085C">
            <w:pPr>
              <w:spacing w:line="240" w:lineRule="auto"/>
              <w:rPr>
                <w:rFonts w:ascii="Arial" w:hAnsi="Arial" w:cs="Arial"/>
              </w:rPr>
            </w:pPr>
          </w:p>
        </w:tc>
        <w:tc>
          <w:tcPr>
            <w:tcW w:w="278" w:type="dxa"/>
            <w:tcBorders>
              <w:top w:val="nil"/>
              <w:bottom w:val="single" w:sz="4" w:space="0" w:color="auto"/>
            </w:tcBorders>
            <w:shd w:val="clear" w:color="auto" w:fill="auto"/>
            <w:vAlign w:val="center"/>
          </w:tcPr>
          <w:p w:rsidR="009D2C30" w:rsidRPr="00FC39B4" w:rsidRDefault="009D2C30" w:rsidP="0071085C">
            <w:pPr>
              <w:spacing w:line="240" w:lineRule="auto"/>
              <w:rPr>
                <w:rFonts w:ascii="Arial" w:hAnsi="Arial" w:cs="Arial"/>
              </w:rPr>
            </w:pPr>
          </w:p>
        </w:tc>
        <w:tc>
          <w:tcPr>
            <w:tcW w:w="3254" w:type="dxa"/>
            <w:tcBorders>
              <w:top w:val="nil"/>
              <w:bottom w:val="single" w:sz="4" w:space="0" w:color="auto"/>
            </w:tcBorders>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 3 Cars</w:t>
            </w:r>
          </w:p>
        </w:tc>
        <w:tc>
          <w:tcPr>
            <w:tcW w:w="1288" w:type="dxa"/>
            <w:tcBorders>
              <w:top w:val="nil"/>
              <w:bottom w:val="single" w:sz="4" w:space="0" w:color="auto"/>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344</w:t>
            </w:r>
          </w:p>
        </w:tc>
        <w:tc>
          <w:tcPr>
            <w:tcW w:w="1348" w:type="dxa"/>
            <w:tcBorders>
              <w:top w:val="nil"/>
              <w:bottom w:val="single" w:sz="4" w:space="0" w:color="auto"/>
            </w:tcBorders>
            <w:shd w:val="clear" w:color="auto" w:fill="auto"/>
            <w:vAlign w:val="center"/>
          </w:tcPr>
          <w:p w:rsidR="009D2C30" w:rsidRPr="00FC39B4" w:rsidRDefault="009D2C30" w:rsidP="0071085C">
            <w:pPr>
              <w:spacing w:line="240" w:lineRule="auto"/>
              <w:jc w:val="center"/>
              <w:rPr>
                <w:rFonts w:ascii="Arial" w:hAnsi="Arial" w:cs="Arial"/>
              </w:rPr>
            </w:pPr>
            <w:r w:rsidRPr="00FC39B4">
              <w:rPr>
                <w:rFonts w:ascii="Arial" w:hAnsi="Arial" w:cs="Arial"/>
              </w:rPr>
              <w:t>6.6</w:t>
            </w:r>
          </w:p>
        </w:tc>
      </w:tr>
      <w:tr w:rsidR="009D2C30" w:rsidRPr="00FC39B4" w:rsidTr="0071085C">
        <w:trPr>
          <w:jc w:val="center"/>
        </w:trPr>
        <w:tc>
          <w:tcPr>
            <w:tcW w:w="3840" w:type="dxa"/>
            <w:gridSpan w:val="3"/>
            <w:tcBorders>
              <w:top w:val="single" w:sz="4" w:space="0" w:color="auto"/>
              <w:bottom w:val="single" w:sz="4" w:space="0" w:color="auto"/>
            </w:tcBorders>
            <w:shd w:val="clear" w:color="auto" w:fill="auto"/>
            <w:vAlign w:val="center"/>
          </w:tcPr>
          <w:p w:rsidR="009D2C30" w:rsidRPr="00FC39B4" w:rsidRDefault="009D2C30" w:rsidP="0071085C">
            <w:pPr>
              <w:spacing w:line="240" w:lineRule="auto"/>
              <w:rPr>
                <w:rFonts w:ascii="Arial" w:hAnsi="Arial" w:cs="Arial"/>
                <w:i/>
              </w:rPr>
            </w:pPr>
            <w:r w:rsidRPr="00FC39B4">
              <w:rPr>
                <w:rFonts w:ascii="Arial" w:hAnsi="Arial" w:cs="Arial"/>
                <w:i/>
              </w:rPr>
              <w:t>Household Demographics</w:t>
            </w:r>
          </w:p>
        </w:tc>
        <w:tc>
          <w:tcPr>
            <w:tcW w:w="1288" w:type="dxa"/>
            <w:tcBorders>
              <w:top w:val="single" w:sz="4" w:space="0" w:color="auto"/>
              <w:bottom w:val="single" w:sz="4" w:space="0" w:color="auto"/>
            </w:tcBorders>
            <w:shd w:val="clear" w:color="auto" w:fill="auto"/>
            <w:vAlign w:val="center"/>
          </w:tcPr>
          <w:p w:rsidR="009D2C30" w:rsidRPr="00FC39B4" w:rsidRDefault="009D2C30" w:rsidP="0071085C">
            <w:pPr>
              <w:spacing w:line="240" w:lineRule="auto"/>
              <w:jc w:val="center"/>
              <w:rPr>
                <w:rFonts w:ascii="Arial" w:hAnsi="Arial" w:cs="Arial"/>
              </w:rPr>
            </w:pPr>
          </w:p>
        </w:tc>
        <w:tc>
          <w:tcPr>
            <w:tcW w:w="1348" w:type="dxa"/>
            <w:tcBorders>
              <w:top w:val="single" w:sz="4" w:space="0" w:color="auto"/>
              <w:bottom w:val="single" w:sz="4" w:space="0" w:color="auto"/>
            </w:tcBorders>
            <w:shd w:val="clear" w:color="auto" w:fill="auto"/>
            <w:vAlign w:val="center"/>
          </w:tcPr>
          <w:p w:rsidR="009D2C30" w:rsidRPr="00FC39B4" w:rsidRDefault="009D2C30" w:rsidP="0071085C">
            <w:pPr>
              <w:spacing w:line="240" w:lineRule="auto"/>
              <w:jc w:val="center"/>
              <w:rPr>
                <w:rFonts w:ascii="Arial" w:hAnsi="Arial" w:cs="Arial"/>
              </w:rPr>
            </w:pPr>
          </w:p>
        </w:tc>
      </w:tr>
      <w:tr w:rsidR="009D2C30" w:rsidRPr="00FC39B4" w:rsidTr="0071085C">
        <w:trPr>
          <w:jc w:val="center"/>
        </w:trPr>
        <w:tc>
          <w:tcPr>
            <w:tcW w:w="3840" w:type="dxa"/>
            <w:gridSpan w:val="3"/>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 xml:space="preserve">Number of </w:t>
            </w:r>
            <w:r w:rsidR="00ED7449" w:rsidRPr="00FC39B4">
              <w:rPr>
                <w:rFonts w:ascii="Arial" w:hAnsi="Arial" w:cs="Arial"/>
              </w:rPr>
              <w:t xml:space="preserve">Full-time </w:t>
            </w:r>
            <w:r w:rsidRPr="00FC39B4">
              <w:rPr>
                <w:rFonts w:ascii="Arial" w:hAnsi="Arial" w:cs="Arial"/>
              </w:rPr>
              <w:t>Employed Adults</w:t>
            </w:r>
          </w:p>
        </w:tc>
        <w:tc>
          <w:tcPr>
            <w:tcW w:w="1288" w:type="dxa"/>
            <w:shd w:val="clear" w:color="auto" w:fill="auto"/>
            <w:vAlign w:val="center"/>
          </w:tcPr>
          <w:p w:rsidR="009D2C30" w:rsidRPr="00FC39B4" w:rsidRDefault="009D2C30" w:rsidP="0071085C">
            <w:pPr>
              <w:spacing w:line="240" w:lineRule="auto"/>
              <w:jc w:val="center"/>
              <w:rPr>
                <w:rFonts w:ascii="Arial" w:hAnsi="Arial" w:cs="Arial"/>
              </w:rPr>
            </w:pPr>
          </w:p>
        </w:tc>
        <w:tc>
          <w:tcPr>
            <w:tcW w:w="1348" w:type="dxa"/>
            <w:shd w:val="clear" w:color="auto" w:fill="auto"/>
            <w:vAlign w:val="center"/>
          </w:tcPr>
          <w:p w:rsidR="009D2C30" w:rsidRPr="00FC39B4" w:rsidRDefault="009D2C30" w:rsidP="0071085C">
            <w:pPr>
              <w:spacing w:line="240" w:lineRule="auto"/>
              <w:jc w:val="center"/>
              <w:rPr>
                <w:rFonts w:ascii="Arial" w:hAnsi="Arial" w:cs="Arial"/>
              </w:rPr>
            </w:pPr>
          </w:p>
        </w:tc>
      </w:tr>
      <w:tr w:rsidR="009D2C30" w:rsidRPr="00FC39B4" w:rsidTr="0071085C">
        <w:trPr>
          <w:jc w:val="center"/>
        </w:trPr>
        <w:tc>
          <w:tcPr>
            <w:tcW w:w="308" w:type="dxa"/>
            <w:shd w:val="clear" w:color="auto" w:fill="auto"/>
            <w:vAlign w:val="center"/>
          </w:tcPr>
          <w:p w:rsidR="009D2C30" w:rsidRPr="00FC39B4" w:rsidRDefault="009D2C30" w:rsidP="0071085C">
            <w:pPr>
              <w:spacing w:line="240" w:lineRule="auto"/>
              <w:rPr>
                <w:rFonts w:ascii="Arial" w:hAnsi="Arial" w:cs="Arial"/>
              </w:rPr>
            </w:pPr>
          </w:p>
        </w:tc>
        <w:tc>
          <w:tcPr>
            <w:tcW w:w="278" w:type="dxa"/>
            <w:shd w:val="clear" w:color="auto" w:fill="auto"/>
            <w:vAlign w:val="center"/>
          </w:tcPr>
          <w:p w:rsidR="009D2C30" w:rsidRPr="00FC39B4" w:rsidRDefault="009D2C30" w:rsidP="0071085C">
            <w:pPr>
              <w:spacing w:line="240" w:lineRule="auto"/>
              <w:rPr>
                <w:rFonts w:ascii="Arial" w:hAnsi="Arial" w:cs="Arial"/>
                <w:i/>
              </w:rPr>
            </w:pPr>
          </w:p>
        </w:tc>
        <w:tc>
          <w:tcPr>
            <w:tcW w:w="3254" w:type="dxa"/>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1510</w:t>
            </w:r>
          </w:p>
        </w:tc>
        <w:tc>
          <w:tcPr>
            <w:tcW w:w="134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28.9</w:t>
            </w:r>
          </w:p>
        </w:tc>
      </w:tr>
      <w:tr w:rsidR="009D2C30" w:rsidRPr="00FC39B4" w:rsidTr="0071085C">
        <w:trPr>
          <w:trHeight w:val="80"/>
          <w:jc w:val="center"/>
        </w:trPr>
        <w:tc>
          <w:tcPr>
            <w:tcW w:w="308" w:type="dxa"/>
            <w:shd w:val="clear" w:color="auto" w:fill="auto"/>
            <w:vAlign w:val="center"/>
          </w:tcPr>
          <w:p w:rsidR="009D2C30" w:rsidRPr="00FC39B4" w:rsidRDefault="009D2C30" w:rsidP="0071085C">
            <w:pPr>
              <w:spacing w:line="240" w:lineRule="auto"/>
              <w:rPr>
                <w:rFonts w:ascii="Arial" w:hAnsi="Arial" w:cs="Arial"/>
              </w:rPr>
            </w:pPr>
          </w:p>
        </w:tc>
        <w:tc>
          <w:tcPr>
            <w:tcW w:w="278" w:type="dxa"/>
            <w:shd w:val="clear" w:color="auto" w:fill="auto"/>
            <w:vAlign w:val="center"/>
          </w:tcPr>
          <w:p w:rsidR="009D2C30" w:rsidRPr="00FC39B4" w:rsidRDefault="009D2C30" w:rsidP="0071085C">
            <w:pPr>
              <w:spacing w:line="240" w:lineRule="auto"/>
              <w:rPr>
                <w:rFonts w:ascii="Arial" w:hAnsi="Arial" w:cs="Arial"/>
                <w:i/>
              </w:rPr>
            </w:pPr>
          </w:p>
        </w:tc>
        <w:tc>
          <w:tcPr>
            <w:tcW w:w="3254" w:type="dxa"/>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1</w:t>
            </w:r>
          </w:p>
        </w:tc>
        <w:tc>
          <w:tcPr>
            <w:tcW w:w="128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1795</w:t>
            </w:r>
          </w:p>
        </w:tc>
        <w:tc>
          <w:tcPr>
            <w:tcW w:w="134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34.4</w:t>
            </w:r>
          </w:p>
        </w:tc>
      </w:tr>
      <w:tr w:rsidR="009D2C30" w:rsidRPr="00FC39B4" w:rsidTr="0071085C">
        <w:trPr>
          <w:jc w:val="center"/>
        </w:trPr>
        <w:tc>
          <w:tcPr>
            <w:tcW w:w="308" w:type="dxa"/>
            <w:shd w:val="clear" w:color="auto" w:fill="auto"/>
            <w:vAlign w:val="center"/>
          </w:tcPr>
          <w:p w:rsidR="009D2C30" w:rsidRPr="00FC39B4" w:rsidRDefault="009D2C30" w:rsidP="0071085C">
            <w:pPr>
              <w:spacing w:line="240" w:lineRule="auto"/>
              <w:rPr>
                <w:rFonts w:ascii="Arial" w:hAnsi="Arial" w:cs="Arial"/>
              </w:rPr>
            </w:pPr>
          </w:p>
        </w:tc>
        <w:tc>
          <w:tcPr>
            <w:tcW w:w="278" w:type="dxa"/>
            <w:shd w:val="clear" w:color="auto" w:fill="auto"/>
            <w:vAlign w:val="center"/>
          </w:tcPr>
          <w:p w:rsidR="009D2C30" w:rsidRPr="00FC39B4" w:rsidRDefault="009D2C30" w:rsidP="0071085C">
            <w:pPr>
              <w:spacing w:line="240" w:lineRule="auto"/>
              <w:rPr>
                <w:rFonts w:ascii="Arial" w:hAnsi="Arial" w:cs="Arial"/>
                <w:i/>
              </w:rPr>
            </w:pPr>
          </w:p>
        </w:tc>
        <w:tc>
          <w:tcPr>
            <w:tcW w:w="3254" w:type="dxa"/>
            <w:shd w:val="clear" w:color="auto" w:fill="auto"/>
            <w:vAlign w:val="center"/>
          </w:tcPr>
          <w:p w:rsidR="009D2C30" w:rsidRPr="00FC39B4" w:rsidRDefault="009D2C30" w:rsidP="0071085C">
            <w:pPr>
              <w:spacing w:line="240" w:lineRule="auto"/>
              <w:rPr>
                <w:rFonts w:ascii="Arial" w:hAnsi="Arial" w:cs="Arial"/>
              </w:rPr>
            </w:pPr>
            <w:r w:rsidRPr="00FC39B4">
              <w:rPr>
                <w:rFonts w:ascii="Arial" w:hAnsi="Arial" w:cs="Arial"/>
              </w:rPr>
              <w:t>≥ 2</w:t>
            </w:r>
          </w:p>
        </w:tc>
        <w:tc>
          <w:tcPr>
            <w:tcW w:w="128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1913</w:t>
            </w:r>
          </w:p>
        </w:tc>
        <w:tc>
          <w:tcPr>
            <w:tcW w:w="1348" w:type="dxa"/>
            <w:shd w:val="clear" w:color="auto" w:fill="auto"/>
            <w:vAlign w:val="center"/>
          </w:tcPr>
          <w:p w:rsidR="009D2C30" w:rsidRPr="00FC39B4" w:rsidRDefault="00EF71B3" w:rsidP="0071085C">
            <w:pPr>
              <w:spacing w:line="240" w:lineRule="auto"/>
              <w:jc w:val="center"/>
              <w:rPr>
                <w:rFonts w:ascii="Arial" w:hAnsi="Arial" w:cs="Arial"/>
              </w:rPr>
            </w:pPr>
            <w:r w:rsidRPr="00FC39B4">
              <w:rPr>
                <w:rFonts w:ascii="Arial" w:hAnsi="Arial" w:cs="Arial"/>
              </w:rPr>
              <w:t>36.7</w:t>
            </w:r>
          </w:p>
        </w:tc>
      </w:tr>
      <w:tr w:rsidR="00ED7449" w:rsidRPr="00FC39B4" w:rsidTr="0071085C">
        <w:trPr>
          <w:jc w:val="center"/>
        </w:trPr>
        <w:tc>
          <w:tcPr>
            <w:tcW w:w="3840" w:type="dxa"/>
            <w:gridSpan w:val="3"/>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Number of Part-time Employed Adults</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4763</w:t>
            </w:r>
          </w:p>
        </w:tc>
        <w:tc>
          <w:tcPr>
            <w:tcW w:w="134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91.3</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1</w:t>
            </w:r>
          </w:p>
        </w:tc>
        <w:tc>
          <w:tcPr>
            <w:tcW w:w="128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437</w:t>
            </w:r>
          </w:p>
        </w:tc>
        <w:tc>
          <w:tcPr>
            <w:tcW w:w="134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8.4</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 2</w:t>
            </w:r>
          </w:p>
        </w:tc>
        <w:tc>
          <w:tcPr>
            <w:tcW w:w="128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18</w:t>
            </w:r>
          </w:p>
        </w:tc>
        <w:tc>
          <w:tcPr>
            <w:tcW w:w="1348" w:type="dxa"/>
            <w:shd w:val="clear" w:color="auto" w:fill="auto"/>
            <w:vAlign w:val="center"/>
          </w:tcPr>
          <w:p w:rsidR="00ED7449" w:rsidRPr="00FC39B4" w:rsidRDefault="00EF71B3" w:rsidP="0071085C">
            <w:pPr>
              <w:spacing w:line="240" w:lineRule="auto"/>
              <w:jc w:val="center"/>
              <w:rPr>
                <w:rFonts w:ascii="Arial" w:hAnsi="Arial" w:cs="Arial"/>
              </w:rPr>
            </w:pPr>
            <w:r w:rsidRPr="00FC39B4">
              <w:rPr>
                <w:rFonts w:ascii="Arial" w:hAnsi="Arial" w:cs="Arial"/>
              </w:rPr>
              <w:t>0.3</w:t>
            </w:r>
          </w:p>
        </w:tc>
      </w:tr>
      <w:tr w:rsidR="00ED7449" w:rsidRPr="00FC39B4" w:rsidTr="0071085C">
        <w:trPr>
          <w:jc w:val="center"/>
        </w:trPr>
        <w:tc>
          <w:tcPr>
            <w:tcW w:w="3840" w:type="dxa"/>
            <w:gridSpan w:val="3"/>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Number of License Holders</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342</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6.6</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1</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1231</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23.6</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 2</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3645</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69.8</w:t>
            </w:r>
          </w:p>
        </w:tc>
      </w:tr>
      <w:tr w:rsidR="00ED7449" w:rsidRPr="00FC39B4" w:rsidTr="0071085C">
        <w:trPr>
          <w:jc w:val="center"/>
        </w:trPr>
        <w:tc>
          <w:tcPr>
            <w:tcW w:w="3840" w:type="dxa"/>
            <w:gridSpan w:val="3"/>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Number of Children</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3791</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72.7</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1</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638</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12.2</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 2</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789</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15.1</w:t>
            </w:r>
          </w:p>
        </w:tc>
      </w:tr>
      <w:tr w:rsidR="00ED7449" w:rsidRPr="00FC39B4" w:rsidTr="0071085C">
        <w:trPr>
          <w:jc w:val="center"/>
        </w:trPr>
        <w:tc>
          <w:tcPr>
            <w:tcW w:w="3840" w:type="dxa"/>
            <w:gridSpan w:val="3"/>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Number of Students</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4234</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81.1</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1</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755</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14.5</w:t>
            </w: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 2</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229</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4.4</w:t>
            </w:r>
          </w:p>
        </w:tc>
      </w:tr>
      <w:tr w:rsidR="00ED7449" w:rsidRPr="00FC39B4" w:rsidTr="0071085C">
        <w:trPr>
          <w:jc w:val="center"/>
        </w:trPr>
        <w:tc>
          <w:tcPr>
            <w:tcW w:w="3840" w:type="dxa"/>
            <w:gridSpan w:val="3"/>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Number of Retirees</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p>
        </w:tc>
      </w:tr>
      <w:tr w:rsidR="00ED7449" w:rsidRPr="00FC39B4" w:rsidTr="0071085C">
        <w:trPr>
          <w:jc w:val="center"/>
        </w:trPr>
        <w:tc>
          <w:tcPr>
            <w:tcW w:w="308" w:type="dxa"/>
            <w:shd w:val="clear" w:color="auto" w:fill="auto"/>
            <w:vAlign w:val="center"/>
          </w:tcPr>
          <w:p w:rsidR="00ED7449" w:rsidRPr="00FC39B4" w:rsidRDefault="00ED7449" w:rsidP="0071085C">
            <w:pPr>
              <w:spacing w:line="240" w:lineRule="auto"/>
              <w:rPr>
                <w:rFonts w:ascii="Arial" w:hAnsi="Arial" w:cs="Arial"/>
              </w:rPr>
            </w:pPr>
          </w:p>
        </w:tc>
        <w:tc>
          <w:tcPr>
            <w:tcW w:w="278" w:type="dxa"/>
            <w:shd w:val="clear" w:color="auto" w:fill="auto"/>
            <w:vAlign w:val="center"/>
          </w:tcPr>
          <w:p w:rsidR="00ED7449" w:rsidRPr="00FC39B4" w:rsidRDefault="00ED7449" w:rsidP="0071085C">
            <w:pPr>
              <w:spacing w:line="240" w:lineRule="auto"/>
              <w:rPr>
                <w:rFonts w:ascii="Arial" w:hAnsi="Arial" w:cs="Arial"/>
                <w:i/>
              </w:rPr>
            </w:pPr>
          </w:p>
        </w:tc>
        <w:tc>
          <w:tcPr>
            <w:tcW w:w="3254" w:type="dxa"/>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0</w:t>
            </w:r>
          </w:p>
        </w:tc>
        <w:tc>
          <w:tcPr>
            <w:tcW w:w="128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3722</w:t>
            </w:r>
          </w:p>
        </w:tc>
        <w:tc>
          <w:tcPr>
            <w:tcW w:w="1348" w:type="dxa"/>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71.3</w:t>
            </w:r>
          </w:p>
        </w:tc>
      </w:tr>
      <w:tr w:rsidR="00ED7449" w:rsidRPr="00FC39B4" w:rsidTr="0071085C">
        <w:trPr>
          <w:jc w:val="center"/>
        </w:trPr>
        <w:tc>
          <w:tcPr>
            <w:tcW w:w="308" w:type="dxa"/>
            <w:tcBorders>
              <w:bottom w:val="nil"/>
            </w:tcBorders>
            <w:shd w:val="clear" w:color="auto" w:fill="auto"/>
            <w:vAlign w:val="center"/>
          </w:tcPr>
          <w:p w:rsidR="00ED7449" w:rsidRPr="00FC39B4" w:rsidRDefault="00ED7449" w:rsidP="0071085C">
            <w:pPr>
              <w:spacing w:line="240" w:lineRule="auto"/>
              <w:rPr>
                <w:rFonts w:ascii="Arial" w:hAnsi="Arial" w:cs="Arial"/>
              </w:rPr>
            </w:pPr>
          </w:p>
        </w:tc>
        <w:tc>
          <w:tcPr>
            <w:tcW w:w="278" w:type="dxa"/>
            <w:tcBorders>
              <w:bottom w:val="nil"/>
            </w:tcBorders>
            <w:shd w:val="clear" w:color="auto" w:fill="auto"/>
            <w:vAlign w:val="center"/>
          </w:tcPr>
          <w:p w:rsidR="00ED7449" w:rsidRPr="00FC39B4" w:rsidRDefault="00ED7449" w:rsidP="0071085C">
            <w:pPr>
              <w:spacing w:line="240" w:lineRule="auto"/>
              <w:rPr>
                <w:rFonts w:ascii="Arial" w:hAnsi="Arial" w:cs="Arial"/>
                <w:i/>
              </w:rPr>
            </w:pPr>
          </w:p>
        </w:tc>
        <w:tc>
          <w:tcPr>
            <w:tcW w:w="3254" w:type="dxa"/>
            <w:tcBorders>
              <w:bottom w:val="nil"/>
            </w:tcBorders>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1</w:t>
            </w:r>
          </w:p>
        </w:tc>
        <w:tc>
          <w:tcPr>
            <w:tcW w:w="1288" w:type="dxa"/>
            <w:tcBorders>
              <w:bottom w:val="nil"/>
            </w:tcBorders>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919</w:t>
            </w:r>
          </w:p>
        </w:tc>
        <w:tc>
          <w:tcPr>
            <w:tcW w:w="1348" w:type="dxa"/>
            <w:tcBorders>
              <w:bottom w:val="nil"/>
            </w:tcBorders>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17.6</w:t>
            </w:r>
          </w:p>
        </w:tc>
      </w:tr>
      <w:tr w:rsidR="00ED7449" w:rsidRPr="00FC39B4" w:rsidTr="0071085C">
        <w:trPr>
          <w:jc w:val="center"/>
        </w:trPr>
        <w:tc>
          <w:tcPr>
            <w:tcW w:w="308" w:type="dxa"/>
            <w:tcBorders>
              <w:top w:val="nil"/>
              <w:bottom w:val="single" w:sz="4" w:space="0" w:color="auto"/>
            </w:tcBorders>
            <w:shd w:val="clear" w:color="auto" w:fill="auto"/>
            <w:vAlign w:val="center"/>
          </w:tcPr>
          <w:p w:rsidR="00ED7449" w:rsidRPr="00FC39B4" w:rsidRDefault="00ED7449" w:rsidP="0071085C">
            <w:pPr>
              <w:spacing w:line="240" w:lineRule="auto"/>
              <w:rPr>
                <w:rFonts w:ascii="Arial" w:hAnsi="Arial" w:cs="Arial"/>
              </w:rPr>
            </w:pPr>
          </w:p>
        </w:tc>
        <w:tc>
          <w:tcPr>
            <w:tcW w:w="278" w:type="dxa"/>
            <w:tcBorders>
              <w:top w:val="nil"/>
              <w:bottom w:val="single" w:sz="4" w:space="0" w:color="auto"/>
            </w:tcBorders>
            <w:shd w:val="clear" w:color="auto" w:fill="auto"/>
            <w:vAlign w:val="center"/>
          </w:tcPr>
          <w:p w:rsidR="00ED7449" w:rsidRPr="00FC39B4" w:rsidRDefault="00ED7449" w:rsidP="0071085C">
            <w:pPr>
              <w:spacing w:line="240" w:lineRule="auto"/>
              <w:rPr>
                <w:rFonts w:ascii="Arial" w:hAnsi="Arial" w:cs="Arial"/>
                <w:i/>
              </w:rPr>
            </w:pPr>
          </w:p>
        </w:tc>
        <w:tc>
          <w:tcPr>
            <w:tcW w:w="3254" w:type="dxa"/>
            <w:tcBorders>
              <w:top w:val="nil"/>
              <w:bottom w:val="single" w:sz="4" w:space="0" w:color="auto"/>
            </w:tcBorders>
            <w:shd w:val="clear" w:color="auto" w:fill="auto"/>
            <w:vAlign w:val="center"/>
          </w:tcPr>
          <w:p w:rsidR="00ED7449" w:rsidRPr="00FC39B4" w:rsidRDefault="00ED7449" w:rsidP="0071085C">
            <w:pPr>
              <w:spacing w:line="240" w:lineRule="auto"/>
              <w:rPr>
                <w:rFonts w:ascii="Arial" w:hAnsi="Arial" w:cs="Arial"/>
              </w:rPr>
            </w:pPr>
            <w:r w:rsidRPr="00FC39B4">
              <w:rPr>
                <w:rFonts w:ascii="Arial" w:hAnsi="Arial" w:cs="Arial"/>
              </w:rPr>
              <w:t>≥ 2</w:t>
            </w:r>
          </w:p>
        </w:tc>
        <w:tc>
          <w:tcPr>
            <w:tcW w:w="1288" w:type="dxa"/>
            <w:tcBorders>
              <w:top w:val="nil"/>
              <w:bottom w:val="single" w:sz="4" w:space="0" w:color="auto"/>
            </w:tcBorders>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577</w:t>
            </w:r>
          </w:p>
        </w:tc>
        <w:tc>
          <w:tcPr>
            <w:tcW w:w="1348" w:type="dxa"/>
            <w:tcBorders>
              <w:top w:val="nil"/>
              <w:bottom w:val="single" w:sz="4" w:space="0" w:color="auto"/>
            </w:tcBorders>
            <w:shd w:val="clear" w:color="auto" w:fill="auto"/>
            <w:vAlign w:val="center"/>
          </w:tcPr>
          <w:p w:rsidR="00ED7449" w:rsidRPr="00FC39B4" w:rsidRDefault="00ED7449" w:rsidP="0071085C">
            <w:pPr>
              <w:spacing w:line="240" w:lineRule="auto"/>
              <w:jc w:val="center"/>
              <w:rPr>
                <w:rFonts w:ascii="Arial" w:hAnsi="Arial" w:cs="Arial"/>
              </w:rPr>
            </w:pPr>
            <w:r w:rsidRPr="00FC39B4">
              <w:rPr>
                <w:rFonts w:ascii="Arial" w:hAnsi="Arial" w:cs="Arial"/>
              </w:rPr>
              <w:t>11.1</w:t>
            </w:r>
          </w:p>
        </w:tc>
      </w:tr>
      <w:tr w:rsidR="00D53FD8" w:rsidRPr="00FC39B4" w:rsidTr="0071085C">
        <w:trPr>
          <w:jc w:val="center"/>
        </w:trPr>
        <w:tc>
          <w:tcPr>
            <w:tcW w:w="3840" w:type="dxa"/>
            <w:gridSpan w:val="3"/>
            <w:tcBorders>
              <w:top w:val="single" w:sz="4" w:space="0" w:color="auto"/>
              <w:bottom w:val="single" w:sz="12" w:space="0" w:color="auto"/>
            </w:tcBorders>
            <w:shd w:val="clear" w:color="auto" w:fill="auto"/>
            <w:vAlign w:val="center"/>
          </w:tcPr>
          <w:p w:rsidR="00D53FD8" w:rsidRPr="00FC39B4" w:rsidRDefault="00D53FD8" w:rsidP="0071085C">
            <w:pPr>
              <w:spacing w:line="240" w:lineRule="auto"/>
              <w:rPr>
                <w:rFonts w:ascii="Arial" w:hAnsi="Arial" w:cs="Arial"/>
              </w:rPr>
            </w:pPr>
            <w:r>
              <w:rPr>
                <w:rFonts w:ascii="Arial" w:hAnsi="Arial" w:cs="Arial"/>
              </w:rPr>
              <w:t>Sample size, N</w:t>
            </w:r>
          </w:p>
        </w:tc>
        <w:tc>
          <w:tcPr>
            <w:tcW w:w="1288" w:type="dxa"/>
            <w:tcBorders>
              <w:top w:val="single" w:sz="4" w:space="0" w:color="auto"/>
              <w:bottom w:val="single" w:sz="12" w:space="0" w:color="auto"/>
            </w:tcBorders>
            <w:shd w:val="clear" w:color="auto" w:fill="auto"/>
            <w:vAlign w:val="center"/>
          </w:tcPr>
          <w:p w:rsidR="00D53FD8" w:rsidRPr="00FC39B4" w:rsidRDefault="00D53FD8" w:rsidP="0071085C">
            <w:pPr>
              <w:spacing w:line="240" w:lineRule="auto"/>
              <w:jc w:val="center"/>
              <w:rPr>
                <w:rFonts w:ascii="Arial" w:hAnsi="Arial" w:cs="Arial"/>
              </w:rPr>
            </w:pPr>
            <w:r>
              <w:rPr>
                <w:rFonts w:ascii="Arial" w:hAnsi="Arial" w:cs="Arial"/>
              </w:rPr>
              <w:t>5218</w:t>
            </w:r>
          </w:p>
        </w:tc>
        <w:tc>
          <w:tcPr>
            <w:tcW w:w="1348" w:type="dxa"/>
            <w:tcBorders>
              <w:top w:val="single" w:sz="4" w:space="0" w:color="auto"/>
              <w:bottom w:val="single" w:sz="12" w:space="0" w:color="auto"/>
            </w:tcBorders>
            <w:shd w:val="clear" w:color="auto" w:fill="auto"/>
            <w:vAlign w:val="center"/>
          </w:tcPr>
          <w:p w:rsidR="00D53FD8" w:rsidRPr="00FC39B4" w:rsidRDefault="00D53FD8" w:rsidP="0071085C">
            <w:pPr>
              <w:spacing w:line="240" w:lineRule="auto"/>
              <w:jc w:val="center"/>
              <w:rPr>
                <w:rFonts w:ascii="Arial" w:hAnsi="Arial" w:cs="Arial"/>
              </w:rPr>
            </w:pPr>
            <w:r>
              <w:rPr>
                <w:rFonts w:ascii="Arial" w:hAnsi="Arial" w:cs="Arial"/>
              </w:rPr>
              <w:t>100</w:t>
            </w:r>
          </w:p>
        </w:tc>
      </w:tr>
    </w:tbl>
    <w:p w:rsidR="00954ECF" w:rsidRPr="00FC39B4" w:rsidRDefault="00954ECF" w:rsidP="00954ECF">
      <w:pPr>
        <w:spacing w:line="240" w:lineRule="auto"/>
        <w:ind w:firstLine="720"/>
        <w:jc w:val="both"/>
        <w:rPr>
          <w:rFonts w:ascii="Arial" w:hAnsi="Arial" w:cs="Arial"/>
        </w:rPr>
      </w:pPr>
    </w:p>
    <w:p w:rsidR="00954ECF" w:rsidRPr="00FC39B4" w:rsidRDefault="00954ECF" w:rsidP="00954ECF">
      <w:pPr>
        <w:rPr>
          <w:rFonts w:ascii="Arial" w:hAnsi="Arial" w:cs="Arial"/>
        </w:rPr>
      </w:pPr>
    </w:p>
    <w:p w:rsidR="00954ECF" w:rsidRPr="00FC39B4" w:rsidRDefault="00954ECF" w:rsidP="00954ECF">
      <w:pPr>
        <w:pStyle w:val="Paragraph"/>
        <w:spacing w:line="240" w:lineRule="auto"/>
        <w:jc w:val="both"/>
        <w:rPr>
          <w:rFonts w:ascii="Arial" w:hAnsi="Arial" w:cs="Arial"/>
        </w:rPr>
        <w:sectPr w:rsidR="00954ECF" w:rsidRPr="00FC39B4" w:rsidSect="0017655C">
          <w:headerReference w:type="default" r:id="rId13"/>
          <w:footerReference w:type="default" r:id="rId14"/>
          <w:endnotePr>
            <w:numFmt w:val="decimal"/>
          </w:endnotePr>
          <w:pgSz w:w="12240" w:h="15840"/>
          <w:pgMar w:top="1440" w:right="1440" w:bottom="1440" w:left="1440" w:header="708" w:footer="708" w:gutter="0"/>
          <w:cols w:space="708"/>
          <w:titlePg/>
          <w:docGrid w:linePitch="360"/>
        </w:sectPr>
      </w:pPr>
    </w:p>
    <w:p w:rsidR="00954ECF" w:rsidRPr="00FC39B4" w:rsidRDefault="00954ECF" w:rsidP="00DA7214">
      <w:pPr>
        <w:spacing w:after="120" w:line="240" w:lineRule="auto"/>
        <w:rPr>
          <w:rFonts w:ascii="Arial" w:hAnsi="Arial" w:cs="Arial"/>
          <w:b/>
          <w:szCs w:val="24"/>
        </w:rPr>
      </w:pPr>
      <w:r w:rsidRPr="00FC39B4">
        <w:rPr>
          <w:rFonts w:ascii="Arial" w:hAnsi="Arial" w:cs="Arial"/>
          <w:b/>
          <w:szCs w:val="24"/>
        </w:rPr>
        <w:lastRenderedPageBreak/>
        <w:t xml:space="preserve">TABLE </w:t>
      </w:r>
      <w:r w:rsidR="009815F7" w:rsidRPr="00FC39B4">
        <w:rPr>
          <w:rFonts w:ascii="Arial" w:hAnsi="Arial" w:cs="Arial"/>
          <w:b/>
          <w:szCs w:val="24"/>
        </w:rPr>
        <w:t>2</w:t>
      </w:r>
      <w:r w:rsidRPr="00FC39B4">
        <w:rPr>
          <w:rFonts w:ascii="Arial" w:hAnsi="Arial" w:cs="Arial"/>
          <w:b/>
          <w:szCs w:val="24"/>
        </w:rPr>
        <w:t xml:space="preserve"> </w:t>
      </w:r>
      <w:r w:rsidR="000D3922" w:rsidRPr="00FC39B4">
        <w:rPr>
          <w:rFonts w:ascii="Arial" w:hAnsi="Arial" w:cs="Arial"/>
          <w:szCs w:val="24"/>
        </w:rPr>
        <w:t>Segment characteristics and mean values of segmentation variables</w:t>
      </w:r>
      <w:r w:rsidR="000D3922" w:rsidRPr="00FC39B4">
        <w:rPr>
          <w:rFonts w:ascii="Arial" w:hAnsi="Arial" w:cs="Arial"/>
          <w:b/>
          <w:szCs w:val="24"/>
        </w:rPr>
        <w:t xml:space="preserve"> </w:t>
      </w:r>
      <w:r w:rsidR="000B30C5" w:rsidRPr="0027464F">
        <w:rPr>
          <w:rFonts w:ascii="Arial" w:hAnsi="Arial" w:cs="Arial"/>
          <w:szCs w:val="24"/>
        </w:rPr>
        <w:t>(N = 5218)</w:t>
      </w:r>
    </w:p>
    <w:tbl>
      <w:tblPr>
        <w:tblStyle w:val="TableGrid"/>
        <w:tblW w:w="110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2741"/>
        <w:gridCol w:w="1245"/>
        <w:gridCol w:w="1276"/>
        <w:gridCol w:w="1207"/>
        <w:gridCol w:w="1321"/>
      </w:tblGrid>
      <w:tr w:rsidR="00954ECF" w:rsidRPr="00FC39B4" w:rsidTr="002A7D70">
        <w:trPr>
          <w:trHeight w:val="178"/>
          <w:jc w:val="center"/>
        </w:trPr>
        <w:tc>
          <w:tcPr>
            <w:tcW w:w="6044" w:type="dxa"/>
            <w:gridSpan w:val="2"/>
            <w:tcBorders>
              <w:top w:val="single" w:sz="12" w:space="0" w:color="auto"/>
              <w:left w:val="nil"/>
              <w:right w:val="nil"/>
            </w:tcBorders>
            <w:vAlign w:val="center"/>
          </w:tcPr>
          <w:p w:rsidR="00954ECF" w:rsidRPr="00FC39B4" w:rsidRDefault="00954ECF" w:rsidP="00C057B0">
            <w:pPr>
              <w:spacing w:line="240" w:lineRule="auto"/>
              <w:rPr>
                <w:rFonts w:ascii="Arial" w:hAnsi="Arial" w:cs="Arial"/>
              </w:rPr>
            </w:pPr>
          </w:p>
        </w:tc>
        <w:tc>
          <w:tcPr>
            <w:tcW w:w="2521" w:type="dxa"/>
            <w:gridSpan w:val="2"/>
            <w:tcBorders>
              <w:top w:val="single" w:sz="12" w:space="0" w:color="auto"/>
              <w:left w:val="nil"/>
              <w:right w:val="nil"/>
            </w:tcBorders>
            <w:vAlign w:val="center"/>
          </w:tcPr>
          <w:p w:rsidR="00954ECF" w:rsidRPr="00FC39B4" w:rsidRDefault="00954ECF" w:rsidP="00364DB7">
            <w:pPr>
              <w:pBdr>
                <w:bottom w:val="single" w:sz="2" w:space="1" w:color="auto"/>
              </w:pBdr>
              <w:spacing w:line="240" w:lineRule="auto"/>
              <w:jc w:val="center"/>
              <w:rPr>
                <w:rFonts w:ascii="Arial" w:hAnsi="Arial" w:cs="Arial"/>
                <w:color w:val="000000"/>
              </w:rPr>
            </w:pPr>
            <w:r w:rsidRPr="00FC39B4">
              <w:rPr>
                <w:rFonts w:ascii="Arial" w:hAnsi="Arial" w:cs="Arial"/>
                <w:color w:val="000000"/>
              </w:rPr>
              <w:t>Latent OL</w:t>
            </w:r>
          </w:p>
        </w:tc>
        <w:tc>
          <w:tcPr>
            <w:tcW w:w="2528" w:type="dxa"/>
            <w:gridSpan w:val="2"/>
            <w:tcBorders>
              <w:top w:val="single" w:sz="12" w:space="0" w:color="auto"/>
              <w:left w:val="nil"/>
              <w:right w:val="nil"/>
            </w:tcBorders>
            <w:vAlign w:val="center"/>
          </w:tcPr>
          <w:p w:rsidR="00954ECF" w:rsidRPr="00FC39B4" w:rsidRDefault="00954ECF" w:rsidP="00364DB7">
            <w:pPr>
              <w:pBdr>
                <w:bottom w:val="single" w:sz="2" w:space="1" w:color="auto"/>
              </w:pBdr>
              <w:spacing w:line="240" w:lineRule="auto"/>
              <w:jc w:val="center"/>
              <w:rPr>
                <w:rFonts w:ascii="Arial" w:hAnsi="Arial" w:cs="Arial"/>
              </w:rPr>
            </w:pPr>
            <w:r w:rsidRPr="00FC39B4">
              <w:rPr>
                <w:rFonts w:ascii="Arial" w:hAnsi="Arial" w:cs="Arial"/>
              </w:rPr>
              <w:t>Latent MNL</w:t>
            </w:r>
          </w:p>
        </w:tc>
      </w:tr>
      <w:tr w:rsidR="00954ECF" w:rsidRPr="00FC39B4" w:rsidTr="002A7D70">
        <w:trPr>
          <w:jc w:val="center"/>
        </w:trPr>
        <w:tc>
          <w:tcPr>
            <w:tcW w:w="6044" w:type="dxa"/>
            <w:gridSpan w:val="2"/>
            <w:tcBorders>
              <w:left w:val="nil"/>
              <w:bottom w:val="single" w:sz="12" w:space="0" w:color="auto"/>
              <w:right w:val="nil"/>
            </w:tcBorders>
            <w:vAlign w:val="center"/>
          </w:tcPr>
          <w:p w:rsidR="00954ECF" w:rsidRPr="00FC39B4" w:rsidRDefault="00954ECF" w:rsidP="00C057B0">
            <w:pPr>
              <w:spacing w:line="240" w:lineRule="auto"/>
              <w:rPr>
                <w:rFonts w:ascii="Arial" w:hAnsi="Arial" w:cs="Arial"/>
              </w:rPr>
            </w:pPr>
          </w:p>
        </w:tc>
        <w:tc>
          <w:tcPr>
            <w:tcW w:w="1245" w:type="dxa"/>
            <w:tcBorders>
              <w:left w:val="nil"/>
              <w:bottom w:val="single" w:sz="12" w:space="0" w:color="auto"/>
              <w:right w:val="nil"/>
            </w:tcBorders>
            <w:vAlign w:val="center"/>
          </w:tcPr>
          <w:p w:rsidR="00954ECF" w:rsidRPr="00FC39B4" w:rsidRDefault="00954ECF" w:rsidP="00C057B0">
            <w:pPr>
              <w:spacing w:line="240" w:lineRule="auto"/>
              <w:jc w:val="center"/>
              <w:rPr>
                <w:rFonts w:ascii="Arial" w:hAnsi="Arial" w:cs="Arial"/>
                <w:color w:val="000000"/>
              </w:rPr>
            </w:pPr>
            <w:r w:rsidRPr="00FC39B4">
              <w:rPr>
                <w:rFonts w:ascii="Arial" w:hAnsi="Arial" w:cs="Arial"/>
                <w:color w:val="000000"/>
              </w:rPr>
              <w:t>Segment-1</w:t>
            </w:r>
          </w:p>
        </w:tc>
        <w:tc>
          <w:tcPr>
            <w:tcW w:w="1276" w:type="dxa"/>
            <w:tcBorders>
              <w:left w:val="nil"/>
              <w:bottom w:val="single" w:sz="12" w:space="0" w:color="auto"/>
              <w:right w:val="nil"/>
            </w:tcBorders>
            <w:vAlign w:val="center"/>
          </w:tcPr>
          <w:p w:rsidR="00954ECF" w:rsidRPr="00FC39B4" w:rsidRDefault="00954ECF" w:rsidP="00C057B0">
            <w:pPr>
              <w:spacing w:line="240" w:lineRule="auto"/>
              <w:jc w:val="center"/>
              <w:rPr>
                <w:rFonts w:ascii="Arial" w:hAnsi="Arial" w:cs="Arial"/>
                <w:color w:val="000000"/>
              </w:rPr>
            </w:pPr>
            <w:r w:rsidRPr="00FC39B4">
              <w:rPr>
                <w:rFonts w:ascii="Arial" w:hAnsi="Arial" w:cs="Arial"/>
                <w:color w:val="000000"/>
              </w:rPr>
              <w:t>Segment-2</w:t>
            </w:r>
          </w:p>
        </w:tc>
        <w:tc>
          <w:tcPr>
            <w:tcW w:w="1207" w:type="dxa"/>
            <w:tcBorders>
              <w:left w:val="nil"/>
              <w:bottom w:val="single" w:sz="12" w:space="0" w:color="auto"/>
              <w:right w:val="nil"/>
            </w:tcBorders>
            <w:vAlign w:val="center"/>
          </w:tcPr>
          <w:p w:rsidR="00954ECF" w:rsidRPr="00FC39B4" w:rsidRDefault="00954ECF" w:rsidP="00C057B0">
            <w:pPr>
              <w:spacing w:line="240" w:lineRule="auto"/>
              <w:jc w:val="center"/>
              <w:rPr>
                <w:rFonts w:ascii="Arial" w:hAnsi="Arial" w:cs="Arial"/>
              </w:rPr>
            </w:pPr>
            <w:r w:rsidRPr="00FC39B4">
              <w:rPr>
                <w:rFonts w:ascii="Arial" w:hAnsi="Arial" w:cs="Arial"/>
              </w:rPr>
              <w:t>Segment-1</w:t>
            </w:r>
          </w:p>
        </w:tc>
        <w:tc>
          <w:tcPr>
            <w:tcW w:w="1321" w:type="dxa"/>
            <w:tcBorders>
              <w:left w:val="nil"/>
              <w:bottom w:val="single" w:sz="12" w:space="0" w:color="auto"/>
              <w:right w:val="nil"/>
            </w:tcBorders>
          </w:tcPr>
          <w:p w:rsidR="00954ECF" w:rsidRPr="00FC39B4" w:rsidRDefault="00954ECF" w:rsidP="00C057B0">
            <w:pPr>
              <w:spacing w:line="240" w:lineRule="auto"/>
              <w:jc w:val="center"/>
              <w:rPr>
                <w:rFonts w:ascii="Arial" w:hAnsi="Arial" w:cs="Arial"/>
              </w:rPr>
            </w:pPr>
            <w:r w:rsidRPr="00FC39B4">
              <w:rPr>
                <w:rFonts w:ascii="Arial" w:hAnsi="Arial" w:cs="Arial"/>
              </w:rPr>
              <w:t>Segment-2</w:t>
            </w:r>
          </w:p>
        </w:tc>
      </w:tr>
      <w:tr w:rsidR="00954ECF" w:rsidRPr="00FC39B4" w:rsidTr="002A7D70">
        <w:trPr>
          <w:jc w:val="center"/>
        </w:trPr>
        <w:tc>
          <w:tcPr>
            <w:tcW w:w="6044" w:type="dxa"/>
            <w:gridSpan w:val="2"/>
            <w:tcBorders>
              <w:top w:val="single" w:sz="12" w:space="0" w:color="auto"/>
              <w:left w:val="nil"/>
              <w:bottom w:val="nil"/>
              <w:right w:val="nil"/>
            </w:tcBorders>
            <w:vAlign w:val="center"/>
            <w:hideMark/>
          </w:tcPr>
          <w:p w:rsidR="00954ECF" w:rsidRPr="00FC39B4" w:rsidRDefault="00954ECF" w:rsidP="00C057B0">
            <w:pPr>
              <w:spacing w:line="240" w:lineRule="auto"/>
              <w:rPr>
                <w:rFonts w:ascii="Arial" w:hAnsi="Arial" w:cs="Arial"/>
              </w:rPr>
            </w:pPr>
            <w:r w:rsidRPr="00FC39B4">
              <w:rPr>
                <w:rFonts w:ascii="Arial" w:hAnsi="Arial" w:cs="Arial"/>
              </w:rPr>
              <w:t>Household share</w:t>
            </w:r>
          </w:p>
        </w:tc>
        <w:tc>
          <w:tcPr>
            <w:tcW w:w="1245" w:type="dxa"/>
            <w:tcBorders>
              <w:top w:val="single" w:sz="12" w:space="0" w:color="auto"/>
              <w:left w:val="nil"/>
              <w:bottom w:val="nil"/>
              <w:right w:val="nil"/>
            </w:tcBorders>
            <w:vAlign w:val="center"/>
            <w:hideMark/>
          </w:tcPr>
          <w:p w:rsidR="00954ECF" w:rsidRPr="00FC39B4" w:rsidRDefault="0078773B" w:rsidP="00C057B0">
            <w:pPr>
              <w:spacing w:line="240" w:lineRule="auto"/>
              <w:jc w:val="center"/>
              <w:rPr>
                <w:rFonts w:ascii="Arial" w:hAnsi="Arial" w:cs="Arial"/>
              </w:rPr>
            </w:pPr>
            <w:r w:rsidRPr="00FC39B4">
              <w:rPr>
                <w:rFonts w:ascii="Arial" w:hAnsi="Arial" w:cs="Arial"/>
                <w:color w:val="000000"/>
              </w:rPr>
              <w:t>0.71</w:t>
            </w:r>
          </w:p>
        </w:tc>
        <w:tc>
          <w:tcPr>
            <w:tcW w:w="1276" w:type="dxa"/>
            <w:tcBorders>
              <w:top w:val="single" w:sz="12" w:space="0" w:color="auto"/>
              <w:left w:val="nil"/>
              <w:bottom w:val="nil"/>
              <w:right w:val="nil"/>
            </w:tcBorders>
            <w:vAlign w:val="center"/>
            <w:hideMark/>
          </w:tcPr>
          <w:p w:rsidR="00954ECF" w:rsidRPr="00FC39B4" w:rsidRDefault="00954ECF" w:rsidP="0019547F">
            <w:pPr>
              <w:spacing w:line="240" w:lineRule="auto"/>
              <w:jc w:val="center"/>
              <w:rPr>
                <w:rFonts w:ascii="Arial" w:hAnsi="Arial" w:cs="Arial"/>
              </w:rPr>
            </w:pPr>
            <w:r w:rsidRPr="00FC39B4">
              <w:rPr>
                <w:rFonts w:ascii="Arial" w:hAnsi="Arial" w:cs="Arial"/>
                <w:color w:val="000000"/>
              </w:rPr>
              <w:t>0.2</w:t>
            </w:r>
            <w:r w:rsidR="0078773B" w:rsidRPr="00FC39B4">
              <w:rPr>
                <w:rFonts w:ascii="Arial" w:hAnsi="Arial" w:cs="Arial"/>
                <w:color w:val="000000"/>
              </w:rPr>
              <w:t>9</w:t>
            </w:r>
          </w:p>
        </w:tc>
        <w:tc>
          <w:tcPr>
            <w:tcW w:w="1207" w:type="dxa"/>
            <w:tcBorders>
              <w:top w:val="single" w:sz="12" w:space="0" w:color="auto"/>
              <w:left w:val="nil"/>
              <w:bottom w:val="nil"/>
              <w:right w:val="nil"/>
            </w:tcBorders>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rPr>
              <w:t>0.80</w:t>
            </w:r>
          </w:p>
        </w:tc>
        <w:tc>
          <w:tcPr>
            <w:tcW w:w="1321" w:type="dxa"/>
            <w:tcBorders>
              <w:top w:val="single" w:sz="12" w:space="0" w:color="auto"/>
              <w:left w:val="nil"/>
              <w:bottom w:val="nil"/>
              <w:right w:val="nil"/>
            </w:tcBorders>
            <w:hideMark/>
          </w:tcPr>
          <w:p w:rsidR="00954ECF" w:rsidRPr="00FC39B4" w:rsidRDefault="00954ECF" w:rsidP="00C057B0">
            <w:pPr>
              <w:spacing w:line="240" w:lineRule="auto"/>
              <w:jc w:val="center"/>
              <w:rPr>
                <w:rFonts w:ascii="Arial" w:hAnsi="Arial" w:cs="Arial"/>
              </w:rPr>
            </w:pPr>
            <w:r w:rsidRPr="00FC39B4">
              <w:rPr>
                <w:rFonts w:ascii="Arial" w:hAnsi="Arial" w:cs="Arial"/>
              </w:rPr>
              <w:t>0.20</w:t>
            </w:r>
          </w:p>
        </w:tc>
      </w:tr>
      <w:tr w:rsidR="00954ECF" w:rsidRPr="00FC39B4" w:rsidTr="002A7D70">
        <w:trPr>
          <w:jc w:val="center"/>
        </w:trPr>
        <w:tc>
          <w:tcPr>
            <w:tcW w:w="6044" w:type="dxa"/>
            <w:gridSpan w:val="2"/>
            <w:vAlign w:val="center"/>
            <w:hideMark/>
          </w:tcPr>
          <w:p w:rsidR="00954ECF" w:rsidRPr="00FC39B4" w:rsidRDefault="00954ECF" w:rsidP="00C057B0">
            <w:pPr>
              <w:spacing w:line="240" w:lineRule="auto"/>
              <w:rPr>
                <w:rFonts w:ascii="Arial" w:hAnsi="Arial" w:cs="Arial"/>
                <w:color w:val="000000"/>
                <w:szCs w:val="22"/>
              </w:rPr>
            </w:pPr>
            <w:r w:rsidRPr="00FC39B4">
              <w:rPr>
                <w:rFonts w:ascii="Arial" w:hAnsi="Arial" w:cs="Arial"/>
                <w:color w:val="000000"/>
                <w:szCs w:val="22"/>
              </w:rPr>
              <w:t>Car ownership within each segment</w:t>
            </w:r>
          </w:p>
        </w:tc>
        <w:tc>
          <w:tcPr>
            <w:tcW w:w="5049" w:type="dxa"/>
            <w:gridSpan w:val="4"/>
            <w:vAlign w:val="center"/>
          </w:tcPr>
          <w:p w:rsidR="00954ECF" w:rsidRPr="00FC39B4" w:rsidRDefault="00954ECF" w:rsidP="00C057B0">
            <w:pPr>
              <w:spacing w:line="240" w:lineRule="auto"/>
              <w:jc w:val="center"/>
              <w:rPr>
                <w:rFonts w:ascii="Arial" w:hAnsi="Arial" w:cs="Arial"/>
              </w:rPr>
            </w:pPr>
          </w:p>
        </w:tc>
      </w:tr>
      <w:tr w:rsidR="00954ECF" w:rsidRPr="00FC39B4" w:rsidTr="002A7D70">
        <w:trPr>
          <w:jc w:val="center"/>
        </w:trPr>
        <w:tc>
          <w:tcPr>
            <w:tcW w:w="6044" w:type="dxa"/>
            <w:gridSpan w:val="2"/>
            <w:vAlign w:val="center"/>
            <w:hideMark/>
          </w:tcPr>
          <w:p w:rsidR="00954ECF" w:rsidRPr="00FC39B4" w:rsidRDefault="00954ECF" w:rsidP="00C057B0">
            <w:pPr>
              <w:spacing w:line="240" w:lineRule="auto"/>
              <w:ind w:left="200"/>
              <w:rPr>
                <w:rFonts w:ascii="Arial" w:hAnsi="Arial" w:cs="Arial"/>
                <w:color w:val="000000"/>
              </w:rPr>
            </w:pPr>
            <w:r w:rsidRPr="00FC39B4">
              <w:rPr>
                <w:rFonts w:ascii="Arial" w:hAnsi="Arial" w:cs="Arial"/>
                <w:color w:val="000000"/>
              </w:rPr>
              <w:t>0 Car</w:t>
            </w:r>
          </w:p>
        </w:tc>
        <w:tc>
          <w:tcPr>
            <w:tcW w:w="1245" w:type="dxa"/>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0.08</w:t>
            </w:r>
          </w:p>
        </w:tc>
        <w:tc>
          <w:tcPr>
            <w:tcW w:w="1276" w:type="dxa"/>
            <w:vAlign w:val="center"/>
            <w:hideMark/>
          </w:tcPr>
          <w:p w:rsidR="00954ECF" w:rsidRPr="00FC39B4" w:rsidRDefault="000D3AEE" w:rsidP="00C057B0">
            <w:pPr>
              <w:spacing w:line="240" w:lineRule="auto"/>
              <w:jc w:val="center"/>
              <w:rPr>
                <w:rFonts w:ascii="Arial" w:hAnsi="Arial" w:cs="Arial"/>
              </w:rPr>
            </w:pPr>
            <w:r w:rsidRPr="00FC39B4">
              <w:rPr>
                <w:rFonts w:ascii="Arial" w:hAnsi="Arial" w:cs="Arial"/>
                <w:color w:val="000000"/>
              </w:rPr>
              <w:t>0.18</w:t>
            </w:r>
          </w:p>
        </w:tc>
        <w:tc>
          <w:tcPr>
            <w:tcW w:w="1207" w:type="dxa"/>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0.07</w:t>
            </w:r>
          </w:p>
        </w:tc>
        <w:tc>
          <w:tcPr>
            <w:tcW w:w="1321" w:type="dxa"/>
            <w:hideMark/>
          </w:tcPr>
          <w:p w:rsidR="00954ECF" w:rsidRPr="00FC39B4" w:rsidRDefault="00665EA3" w:rsidP="00C057B0">
            <w:pPr>
              <w:spacing w:line="240" w:lineRule="auto"/>
              <w:jc w:val="center"/>
              <w:rPr>
                <w:rFonts w:ascii="Arial" w:hAnsi="Arial" w:cs="Arial"/>
              </w:rPr>
            </w:pPr>
            <w:r w:rsidRPr="00FC39B4">
              <w:rPr>
                <w:rFonts w:ascii="Arial" w:hAnsi="Arial" w:cs="Arial"/>
                <w:color w:val="000000"/>
              </w:rPr>
              <w:t>0.26</w:t>
            </w:r>
          </w:p>
        </w:tc>
      </w:tr>
      <w:tr w:rsidR="00954ECF" w:rsidRPr="00FC39B4" w:rsidTr="002A7D70">
        <w:trPr>
          <w:jc w:val="center"/>
        </w:trPr>
        <w:tc>
          <w:tcPr>
            <w:tcW w:w="6044" w:type="dxa"/>
            <w:gridSpan w:val="2"/>
            <w:vAlign w:val="center"/>
            <w:hideMark/>
          </w:tcPr>
          <w:p w:rsidR="00954ECF" w:rsidRPr="00FC39B4" w:rsidRDefault="00954ECF" w:rsidP="00C057B0">
            <w:pPr>
              <w:spacing w:line="240" w:lineRule="auto"/>
              <w:ind w:left="200"/>
              <w:rPr>
                <w:rFonts w:ascii="Arial" w:hAnsi="Arial" w:cs="Arial"/>
                <w:color w:val="000000"/>
              </w:rPr>
            </w:pPr>
            <w:r w:rsidRPr="00FC39B4">
              <w:rPr>
                <w:rFonts w:ascii="Arial" w:hAnsi="Arial" w:cs="Arial"/>
                <w:color w:val="000000"/>
              </w:rPr>
              <w:t>1 Car</w:t>
            </w:r>
          </w:p>
        </w:tc>
        <w:tc>
          <w:tcPr>
            <w:tcW w:w="1245" w:type="dxa"/>
            <w:vAlign w:val="center"/>
            <w:hideMark/>
          </w:tcPr>
          <w:p w:rsidR="00954ECF" w:rsidRPr="00FC39B4" w:rsidRDefault="000D3AEE" w:rsidP="00C057B0">
            <w:pPr>
              <w:spacing w:line="240" w:lineRule="auto"/>
              <w:jc w:val="center"/>
              <w:rPr>
                <w:rFonts w:ascii="Arial" w:hAnsi="Arial" w:cs="Arial"/>
              </w:rPr>
            </w:pPr>
            <w:r w:rsidRPr="00FC39B4">
              <w:rPr>
                <w:rFonts w:ascii="Arial" w:hAnsi="Arial" w:cs="Arial"/>
                <w:color w:val="000000"/>
              </w:rPr>
              <w:t>0.41</w:t>
            </w:r>
          </w:p>
        </w:tc>
        <w:tc>
          <w:tcPr>
            <w:tcW w:w="1276" w:type="dxa"/>
            <w:vAlign w:val="center"/>
            <w:hideMark/>
          </w:tcPr>
          <w:p w:rsidR="00954ECF" w:rsidRPr="00FC39B4" w:rsidRDefault="0019547F" w:rsidP="00C057B0">
            <w:pPr>
              <w:spacing w:line="240" w:lineRule="auto"/>
              <w:jc w:val="center"/>
              <w:rPr>
                <w:rFonts w:ascii="Arial" w:hAnsi="Arial" w:cs="Arial"/>
              </w:rPr>
            </w:pPr>
            <w:r w:rsidRPr="00FC39B4">
              <w:rPr>
                <w:rFonts w:ascii="Arial" w:hAnsi="Arial" w:cs="Arial"/>
                <w:color w:val="000000"/>
              </w:rPr>
              <w:t>0.57</w:t>
            </w:r>
          </w:p>
        </w:tc>
        <w:tc>
          <w:tcPr>
            <w:tcW w:w="1207" w:type="dxa"/>
            <w:vAlign w:val="center"/>
            <w:hideMark/>
          </w:tcPr>
          <w:p w:rsidR="00954ECF" w:rsidRPr="00FC39B4" w:rsidRDefault="00665EA3" w:rsidP="00C057B0">
            <w:pPr>
              <w:spacing w:line="240" w:lineRule="auto"/>
              <w:jc w:val="center"/>
              <w:rPr>
                <w:rFonts w:ascii="Arial" w:hAnsi="Arial" w:cs="Arial"/>
              </w:rPr>
            </w:pPr>
            <w:r w:rsidRPr="00FC39B4">
              <w:rPr>
                <w:rFonts w:ascii="Arial" w:hAnsi="Arial" w:cs="Arial"/>
                <w:color w:val="000000"/>
              </w:rPr>
              <w:t>0.44</w:t>
            </w:r>
          </w:p>
        </w:tc>
        <w:tc>
          <w:tcPr>
            <w:tcW w:w="1321" w:type="dxa"/>
            <w:hideMark/>
          </w:tcPr>
          <w:p w:rsidR="00954ECF" w:rsidRPr="00FC39B4" w:rsidRDefault="00665EA3" w:rsidP="00C057B0">
            <w:pPr>
              <w:spacing w:line="240" w:lineRule="auto"/>
              <w:jc w:val="center"/>
              <w:rPr>
                <w:rFonts w:ascii="Arial" w:hAnsi="Arial" w:cs="Arial"/>
              </w:rPr>
            </w:pPr>
            <w:r w:rsidRPr="00FC39B4">
              <w:rPr>
                <w:rFonts w:ascii="Arial" w:hAnsi="Arial" w:cs="Arial"/>
                <w:color w:val="000000"/>
              </w:rPr>
              <w:t>0.53</w:t>
            </w:r>
          </w:p>
        </w:tc>
      </w:tr>
      <w:tr w:rsidR="00954ECF" w:rsidRPr="00FC39B4" w:rsidTr="002A7D70">
        <w:trPr>
          <w:jc w:val="center"/>
        </w:trPr>
        <w:tc>
          <w:tcPr>
            <w:tcW w:w="6044" w:type="dxa"/>
            <w:gridSpan w:val="2"/>
            <w:vAlign w:val="center"/>
            <w:hideMark/>
          </w:tcPr>
          <w:p w:rsidR="00954ECF" w:rsidRPr="00FC39B4" w:rsidRDefault="00954ECF" w:rsidP="00C057B0">
            <w:pPr>
              <w:spacing w:line="240" w:lineRule="auto"/>
              <w:ind w:left="200"/>
              <w:rPr>
                <w:rFonts w:ascii="Arial" w:hAnsi="Arial" w:cs="Arial"/>
                <w:color w:val="000000"/>
              </w:rPr>
            </w:pPr>
            <w:r w:rsidRPr="00FC39B4">
              <w:rPr>
                <w:rFonts w:ascii="Arial" w:hAnsi="Arial" w:cs="Arial"/>
                <w:color w:val="000000"/>
              </w:rPr>
              <w:t>2 Cars</w:t>
            </w:r>
          </w:p>
        </w:tc>
        <w:tc>
          <w:tcPr>
            <w:tcW w:w="1245" w:type="dxa"/>
            <w:vAlign w:val="center"/>
            <w:hideMark/>
          </w:tcPr>
          <w:p w:rsidR="00954ECF" w:rsidRPr="00FC39B4" w:rsidRDefault="0019547F" w:rsidP="00C057B0">
            <w:pPr>
              <w:spacing w:line="240" w:lineRule="auto"/>
              <w:jc w:val="center"/>
              <w:rPr>
                <w:rFonts w:ascii="Arial" w:hAnsi="Arial" w:cs="Arial"/>
              </w:rPr>
            </w:pPr>
            <w:r w:rsidRPr="00FC39B4">
              <w:rPr>
                <w:rFonts w:ascii="Arial" w:hAnsi="Arial" w:cs="Arial"/>
                <w:color w:val="000000"/>
              </w:rPr>
              <w:t>0.39</w:t>
            </w:r>
          </w:p>
        </w:tc>
        <w:tc>
          <w:tcPr>
            <w:tcW w:w="1276" w:type="dxa"/>
            <w:vAlign w:val="center"/>
            <w:hideMark/>
          </w:tcPr>
          <w:p w:rsidR="00954ECF" w:rsidRPr="00FC39B4" w:rsidRDefault="0019547F" w:rsidP="00C057B0">
            <w:pPr>
              <w:spacing w:line="240" w:lineRule="auto"/>
              <w:jc w:val="center"/>
              <w:rPr>
                <w:rFonts w:ascii="Arial" w:hAnsi="Arial" w:cs="Arial"/>
              </w:rPr>
            </w:pPr>
            <w:r w:rsidRPr="00FC39B4">
              <w:rPr>
                <w:rFonts w:ascii="Arial" w:hAnsi="Arial" w:cs="Arial"/>
                <w:color w:val="000000"/>
              </w:rPr>
              <w:t>0.22</w:t>
            </w:r>
          </w:p>
        </w:tc>
        <w:tc>
          <w:tcPr>
            <w:tcW w:w="1207" w:type="dxa"/>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0.41</w:t>
            </w:r>
          </w:p>
        </w:tc>
        <w:tc>
          <w:tcPr>
            <w:tcW w:w="1321" w:type="dxa"/>
            <w:hideMark/>
          </w:tcPr>
          <w:p w:rsidR="00954ECF" w:rsidRPr="00FC39B4" w:rsidRDefault="00665EA3" w:rsidP="00C057B0">
            <w:pPr>
              <w:spacing w:line="240" w:lineRule="auto"/>
              <w:jc w:val="center"/>
              <w:rPr>
                <w:rFonts w:ascii="Arial" w:hAnsi="Arial" w:cs="Arial"/>
              </w:rPr>
            </w:pPr>
            <w:r w:rsidRPr="00FC39B4">
              <w:rPr>
                <w:rFonts w:ascii="Arial" w:hAnsi="Arial" w:cs="Arial"/>
                <w:color w:val="000000"/>
              </w:rPr>
              <w:t>0.18</w:t>
            </w:r>
          </w:p>
        </w:tc>
      </w:tr>
      <w:tr w:rsidR="00954ECF" w:rsidRPr="00FC39B4" w:rsidTr="002A7D70">
        <w:trPr>
          <w:jc w:val="center"/>
        </w:trPr>
        <w:tc>
          <w:tcPr>
            <w:tcW w:w="6044" w:type="dxa"/>
            <w:gridSpan w:val="2"/>
            <w:tcBorders>
              <w:bottom w:val="single" w:sz="2" w:space="0" w:color="auto"/>
            </w:tcBorders>
            <w:vAlign w:val="center"/>
            <w:hideMark/>
          </w:tcPr>
          <w:p w:rsidR="00954ECF" w:rsidRPr="00FC39B4" w:rsidRDefault="00954ECF" w:rsidP="00C057B0">
            <w:pPr>
              <w:spacing w:line="240" w:lineRule="auto"/>
              <w:ind w:left="200"/>
              <w:rPr>
                <w:rFonts w:ascii="Arial" w:hAnsi="Arial" w:cs="Arial"/>
                <w:color w:val="000000"/>
              </w:rPr>
            </w:pPr>
            <w:r w:rsidRPr="00FC39B4">
              <w:rPr>
                <w:rFonts w:ascii="Arial" w:hAnsi="Arial" w:cs="Arial"/>
              </w:rPr>
              <w:t>≥ 3 Cars</w:t>
            </w:r>
          </w:p>
        </w:tc>
        <w:tc>
          <w:tcPr>
            <w:tcW w:w="1245" w:type="dxa"/>
            <w:tcBorders>
              <w:bottom w:val="single" w:sz="2" w:space="0" w:color="auto"/>
            </w:tcBorders>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rPr>
              <w:t>0.11</w:t>
            </w:r>
          </w:p>
        </w:tc>
        <w:tc>
          <w:tcPr>
            <w:tcW w:w="1276" w:type="dxa"/>
            <w:tcBorders>
              <w:bottom w:val="single" w:sz="2" w:space="0" w:color="auto"/>
            </w:tcBorders>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0.02</w:t>
            </w:r>
          </w:p>
        </w:tc>
        <w:tc>
          <w:tcPr>
            <w:tcW w:w="1207" w:type="dxa"/>
            <w:tcBorders>
              <w:bottom w:val="single" w:sz="2" w:space="0" w:color="auto"/>
            </w:tcBorders>
            <w:vAlign w:val="center"/>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0.08</w:t>
            </w:r>
          </w:p>
        </w:tc>
        <w:tc>
          <w:tcPr>
            <w:tcW w:w="1321" w:type="dxa"/>
            <w:tcBorders>
              <w:bottom w:val="single" w:sz="2" w:space="0" w:color="auto"/>
            </w:tcBorders>
            <w:hideMark/>
          </w:tcPr>
          <w:p w:rsidR="00954ECF" w:rsidRPr="00FC39B4" w:rsidRDefault="00954ECF" w:rsidP="00C057B0">
            <w:pPr>
              <w:spacing w:line="240" w:lineRule="auto"/>
              <w:jc w:val="center"/>
              <w:rPr>
                <w:rFonts w:ascii="Arial" w:hAnsi="Arial" w:cs="Arial"/>
              </w:rPr>
            </w:pPr>
            <w:r w:rsidRPr="00FC39B4">
              <w:rPr>
                <w:rFonts w:ascii="Arial" w:hAnsi="Arial" w:cs="Arial"/>
                <w:color w:val="000000"/>
              </w:rPr>
              <w:t>0.02</w:t>
            </w:r>
          </w:p>
        </w:tc>
      </w:tr>
      <w:tr w:rsidR="00954ECF" w:rsidRPr="00FC39B4" w:rsidTr="002A7D70">
        <w:trPr>
          <w:jc w:val="center"/>
        </w:trPr>
        <w:tc>
          <w:tcPr>
            <w:tcW w:w="11093" w:type="dxa"/>
            <w:gridSpan w:val="6"/>
            <w:tcBorders>
              <w:bottom w:val="single" w:sz="2" w:space="0" w:color="auto"/>
            </w:tcBorders>
            <w:vAlign w:val="center"/>
          </w:tcPr>
          <w:p w:rsidR="00954ECF" w:rsidRPr="00FC39B4" w:rsidRDefault="00954ECF" w:rsidP="00C057B0">
            <w:pPr>
              <w:spacing w:line="240" w:lineRule="auto"/>
              <w:jc w:val="center"/>
              <w:rPr>
                <w:rFonts w:ascii="Arial" w:hAnsi="Arial" w:cs="Arial"/>
                <w:color w:val="000000"/>
              </w:rPr>
            </w:pPr>
            <w:r w:rsidRPr="00FC39B4">
              <w:rPr>
                <w:rFonts w:ascii="Arial" w:hAnsi="Arial" w:cs="Arial"/>
                <w:color w:val="000000"/>
              </w:rPr>
              <w:t>Mean Values of Demographic and Land Use Variables in Each Segment</w:t>
            </w:r>
          </w:p>
        </w:tc>
      </w:tr>
      <w:tr w:rsidR="00954ECF" w:rsidRPr="00FC39B4" w:rsidTr="002A7D70">
        <w:trPr>
          <w:jc w:val="center"/>
        </w:trPr>
        <w:tc>
          <w:tcPr>
            <w:tcW w:w="3303" w:type="dxa"/>
            <w:tcBorders>
              <w:top w:val="single" w:sz="2" w:space="0" w:color="auto"/>
              <w:bottom w:val="single" w:sz="2" w:space="0" w:color="auto"/>
            </w:tcBorders>
            <w:vAlign w:val="center"/>
          </w:tcPr>
          <w:p w:rsidR="00954ECF" w:rsidRPr="00FC39B4" w:rsidRDefault="00954ECF" w:rsidP="00C057B0">
            <w:pPr>
              <w:spacing w:line="240" w:lineRule="auto"/>
              <w:ind w:left="200"/>
              <w:rPr>
                <w:rFonts w:ascii="Arial" w:hAnsi="Arial" w:cs="Arial"/>
              </w:rPr>
            </w:pPr>
          </w:p>
        </w:tc>
        <w:tc>
          <w:tcPr>
            <w:tcW w:w="2741" w:type="dxa"/>
            <w:tcBorders>
              <w:top w:val="single" w:sz="2" w:space="0" w:color="auto"/>
              <w:bottom w:val="single" w:sz="2" w:space="0" w:color="auto"/>
            </w:tcBorders>
            <w:vAlign w:val="center"/>
          </w:tcPr>
          <w:p w:rsidR="00954ECF" w:rsidRPr="00FC39B4" w:rsidRDefault="00954ECF" w:rsidP="00C057B0">
            <w:pPr>
              <w:spacing w:line="240" w:lineRule="auto"/>
              <w:jc w:val="center"/>
              <w:rPr>
                <w:rFonts w:ascii="Arial" w:hAnsi="Arial" w:cs="Arial"/>
              </w:rPr>
            </w:pPr>
            <w:r w:rsidRPr="00FC39B4">
              <w:rPr>
                <w:rFonts w:ascii="Arial" w:hAnsi="Arial" w:cs="Arial"/>
              </w:rPr>
              <w:t>Overall Market</w:t>
            </w:r>
          </w:p>
        </w:tc>
        <w:tc>
          <w:tcPr>
            <w:tcW w:w="1245" w:type="dxa"/>
            <w:tcBorders>
              <w:top w:val="single" w:sz="2" w:space="0" w:color="auto"/>
              <w:bottom w:val="single" w:sz="2" w:space="0" w:color="auto"/>
            </w:tcBorders>
            <w:vAlign w:val="center"/>
          </w:tcPr>
          <w:p w:rsidR="00954ECF" w:rsidRPr="00FC39B4" w:rsidRDefault="00954ECF" w:rsidP="00C057B0">
            <w:pPr>
              <w:spacing w:line="240" w:lineRule="auto"/>
              <w:jc w:val="center"/>
              <w:rPr>
                <w:rFonts w:ascii="Arial" w:hAnsi="Arial" w:cs="Arial"/>
                <w:color w:val="000000"/>
              </w:rPr>
            </w:pPr>
            <w:r w:rsidRPr="00FC39B4">
              <w:rPr>
                <w:rFonts w:ascii="Arial" w:hAnsi="Arial" w:cs="Arial"/>
                <w:color w:val="000000"/>
              </w:rPr>
              <w:t>Segment-1</w:t>
            </w:r>
          </w:p>
        </w:tc>
        <w:tc>
          <w:tcPr>
            <w:tcW w:w="1276" w:type="dxa"/>
            <w:tcBorders>
              <w:top w:val="single" w:sz="2" w:space="0" w:color="auto"/>
              <w:bottom w:val="single" w:sz="2" w:space="0" w:color="auto"/>
            </w:tcBorders>
            <w:vAlign w:val="center"/>
          </w:tcPr>
          <w:p w:rsidR="00954ECF" w:rsidRPr="00FC39B4" w:rsidRDefault="00954ECF" w:rsidP="00C057B0">
            <w:pPr>
              <w:spacing w:line="240" w:lineRule="auto"/>
              <w:jc w:val="center"/>
              <w:rPr>
                <w:rFonts w:ascii="Arial" w:hAnsi="Arial" w:cs="Arial"/>
                <w:color w:val="000000"/>
              </w:rPr>
            </w:pPr>
            <w:r w:rsidRPr="00FC39B4">
              <w:rPr>
                <w:rFonts w:ascii="Arial" w:hAnsi="Arial" w:cs="Arial"/>
                <w:color w:val="000000"/>
              </w:rPr>
              <w:t>Segment-2</w:t>
            </w:r>
          </w:p>
        </w:tc>
        <w:tc>
          <w:tcPr>
            <w:tcW w:w="1207" w:type="dxa"/>
            <w:tcBorders>
              <w:top w:val="single" w:sz="2" w:space="0" w:color="auto"/>
              <w:bottom w:val="single" w:sz="2" w:space="0" w:color="auto"/>
            </w:tcBorders>
            <w:vAlign w:val="center"/>
          </w:tcPr>
          <w:p w:rsidR="00954ECF" w:rsidRPr="00FC39B4" w:rsidRDefault="00954ECF" w:rsidP="00C057B0">
            <w:pPr>
              <w:spacing w:line="240" w:lineRule="auto"/>
              <w:jc w:val="center"/>
              <w:rPr>
                <w:rFonts w:ascii="Arial" w:hAnsi="Arial" w:cs="Arial"/>
              </w:rPr>
            </w:pPr>
            <w:r w:rsidRPr="00FC39B4">
              <w:rPr>
                <w:rFonts w:ascii="Arial" w:hAnsi="Arial" w:cs="Arial"/>
              </w:rPr>
              <w:t>Segment-1</w:t>
            </w:r>
          </w:p>
        </w:tc>
        <w:tc>
          <w:tcPr>
            <w:tcW w:w="1321" w:type="dxa"/>
            <w:tcBorders>
              <w:top w:val="single" w:sz="2" w:space="0" w:color="auto"/>
              <w:bottom w:val="single" w:sz="2" w:space="0" w:color="auto"/>
            </w:tcBorders>
          </w:tcPr>
          <w:p w:rsidR="00954ECF" w:rsidRPr="00FC39B4" w:rsidRDefault="00954ECF" w:rsidP="00C057B0">
            <w:pPr>
              <w:spacing w:line="240" w:lineRule="auto"/>
              <w:jc w:val="center"/>
              <w:rPr>
                <w:rFonts w:ascii="Arial" w:hAnsi="Arial" w:cs="Arial"/>
              </w:rPr>
            </w:pPr>
            <w:r w:rsidRPr="00FC39B4">
              <w:rPr>
                <w:rFonts w:ascii="Arial" w:hAnsi="Arial" w:cs="Arial"/>
              </w:rPr>
              <w:t>Segment-2</w:t>
            </w:r>
          </w:p>
        </w:tc>
      </w:tr>
      <w:tr w:rsidR="006D2C6B" w:rsidRPr="00FC39B4" w:rsidTr="002A7D70">
        <w:trPr>
          <w:jc w:val="center"/>
        </w:trPr>
        <w:tc>
          <w:tcPr>
            <w:tcW w:w="3303" w:type="dxa"/>
            <w:tcBorders>
              <w:top w:val="single" w:sz="2" w:space="0" w:color="auto"/>
            </w:tcBorders>
            <w:vAlign w:val="center"/>
          </w:tcPr>
          <w:p w:rsidR="006D2C6B" w:rsidRPr="00FC39B4" w:rsidRDefault="006D2C6B" w:rsidP="006D2C6B">
            <w:pPr>
              <w:spacing w:line="240" w:lineRule="auto"/>
              <w:rPr>
                <w:rFonts w:ascii="Arial" w:hAnsi="Arial" w:cs="Arial"/>
              </w:rPr>
            </w:pPr>
            <w:r w:rsidRPr="00FC39B4">
              <w:rPr>
                <w:rFonts w:ascii="Arial" w:hAnsi="Arial" w:cs="Arial"/>
              </w:rPr>
              <w:t>Transit Accessibility</w:t>
            </w:r>
          </w:p>
        </w:tc>
        <w:tc>
          <w:tcPr>
            <w:tcW w:w="2741" w:type="dxa"/>
            <w:tcBorders>
              <w:top w:val="single" w:sz="2" w:space="0" w:color="auto"/>
            </w:tcBorders>
            <w:vAlign w:val="center"/>
          </w:tcPr>
          <w:p w:rsidR="006D2C6B" w:rsidRPr="00FC39B4" w:rsidRDefault="006D2C6B" w:rsidP="006D2C6B">
            <w:pPr>
              <w:spacing w:line="240" w:lineRule="auto"/>
              <w:jc w:val="center"/>
              <w:rPr>
                <w:rFonts w:ascii="Arial" w:hAnsi="Arial" w:cs="Arial"/>
              </w:rPr>
            </w:pPr>
            <w:r w:rsidRPr="00FC39B4">
              <w:rPr>
                <w:rFonts w:ascii="Arial" w:hAnsi="Arial" w:cs="Arial"/>
              </w:rPr>
              <w:t>317.23</w:t>
            </w:r>
          </w:p>
        </w:tc>
        <w:tc>
          <w:tcPr>
            <w:tcW w:w="1245" w:type="dxa"/>
            <w:tcBorders>
              <w:top w:val="single" w:sz="2" w:space="0" w:color="auto"/>
            </w:tcBorders>
            <w:vAlign w:val="center"/>
          </w:tcPr>
          <w:p w:rsidR="006D2C6B" w:rsidRPr="00FC39B4" w:rsidRDefault="006D2C6B" w:rsidP="006D2C6B">
            <w:pPr>
              <w:spacing w:line="240" w:lineRule="auto"/>
              <w:jc w:val="center"/>
              <w:rPr>
                <w:rFonts w:ascii="Arial" w:hAnsi="Arial" w:cs="Arial"/>
              </w:rPr>
            </w:pPr>
            <w:r w:rsidRPr="00FC39B4">
              <w:rPr>
                <w:rFonts w:ascii="Arial" w:hAnsi="Arial" w:cs="Arial"/>
              </w:rPr>
              <w:t>275.9</w:t>
            </w:r>
          </w:p>
        </w:tc>
        <w:tc>
          <w:tcPr>
            <w:tcW w:w="1276" w:type="dxa"/>
            <w:tcBorders>
              <w:top w:val="single" w:sz="2" w:space="0" w:color="auto"/>
            </w:tcBorders>
            <w:vAlign w:val="center"/>
          </w:tcPr>
          <w:p w:rsidR="006D2C6B" w:rsidRPr="00FC39B4" w:rsidRDefault="006D2C6B" w:rsidP="006D2C6B">
            <w:pPr>
              <w:spacing w:line="240" w:lineRule="auto"/>
              <w:jc w:val="center"/>
              <w:rPr>
                <w:rFonts w:ascii="Arial" w:hAnsi="Arial" w:cs="Arial"/>
                <w:color w:val="000000"/>
              </w:rPr>
            </w:pPr>
            <w:r w:rsidRPr="00FC39B4">
              <w:rPr>
                <w:rFonts w:ascii="Arial" w:hAnsi="Arial" w:cs="Arial"/>
                <w:color w:val="000000"/>
              </w:rPr>
              <w:t>418.5</w:t>
            </w:r>
          </w:p>
        </w:tc>
        <w:tc>
          <w:tcPr>
            <w:tcW w:w="1207" w:type="dxa"/>
            <w:tcBorders>
              <w:top w:val="single" w:sz="2" w:space="0" w:color="auto"/>
            </w:tcBorders>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281.97</w:t>
            </w:r>
          </w:p>
        </w:tc>
        <w:tc>
          <w:tcPr>
            <w:tcW w:w="1321" w:type="dxa"/>
            <w:tcBorders>
              <w:top w:val="single" w:sz="2" w:space="0" w:color="auto"/>
            </w:tcBorders>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454.90</w:t>
            </w:r>
          </w:p>
        </w:tc>
      </w:tr>
      <w:tr w:rsidR="006D2C6B" w:rsidRPr="00FC39B4" w:rsidTr="002A7D70">
        <w:trPr>
          <w:jc w:val="center"/>
        </w:trPr>
        <w:tc>
          <w:tcPr>
            <w:tcW w:w="3303" w:type="dxa"/>
            <w:vAlign w:val="center"/>
          </w:tcPr>
          <w:p w:rsidR="006D2C6B" w:rsidRPr="00FC39B4" w:rsidRDefault="006D2C6B" w:rsidP="006D2C6B">
            <w:pPr>
              <w:spacing w:line="240" w:lineRule="auto"/>
              <w:rPr>
                <w:rFonts w:ascii="Arial" w:hAnsi="Arial" w:cs="Arial"/>
              </w:rPr>
            </w:pPr>
            <w:r w:rsidRPr="00FC39B4">
              <w:rPr>
                <w:rFonts w:ascii="Arial" w:hAnsi="Arial" w:cs="Arial"/>
              </w:rPr>
              <w:t>Entropy Index</w:t>
            </w:r>
          </w:p>
        </w:tc>
        <w:tc>
          <w:tcPr>
            <w:tcW w:w="2741"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0.37</w:t>
            </w:r>
          </w:p>
        </w:tc>
        <w:tc>
          <w:tcPr>
            <w:tcW w:w="1245"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0.35</w:t>
            </w:r>
          </w:p>
        </w:tc>
        <w:tc>
          <w:tcPr>
            <w:tcW w:w="1276" w:type="dxa"/>
            <w:vAlign w:val="center"/>
          </w:tcPr>
          <w:p w:rsidR="006D2C6B" w:rsidRPr="00FC39B4" w:rsidRDefault="006D2C6B" w:rsidP="006D2C6B">
            <w:pPr>
              <w:spacing w:line="240" w:lineRule="auto"/>
              <w:jc w:val="center"/>
              <w:rPr>
                <w:rFonts w:ascii="Arial" w:hAnsi="Arial" w:cs="Arial"/>
                <w:color w:val="000000"/>
              </w:rPr>
            </w:pPr>
            <w:r w:rsidRPr="00FC39B4">
              <w:rPr>
                <w:rFonts w:ascii="Arial" w:hAnsi="Arial" w:cs="Arial"/>
                <w:color w:val="000000"/>
              </w:rPr>
              <w:t>0.43</w:t>
            </w:r>
          </w:p>
        </w:tc>
        <w:tc>
          <w:tcPr>
            <w:tcW w:w="1207" w:type="dxa"/>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0.35</w:t>
            </w:r>
          </w:p>
        </w:tc>
        <w:tc>
          <w:tcPr>
            <w:tcW w:w="1321" w:type="dxa"/>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0.45</w:t>
            </w:r>
          </w:p>
        </w:tc>
      </w:tr>
      <w:tr w:rsidR="006D2C6B" w:rsidRPr="00FC39B4" w:rsidTr="002A7D70">
        <w:trPr>
          <w:jc w:val="center"/>
        </w:trPr>
        <w:tc>
          <w:tcPr>
            <w:tcW w:w="3303" w:type="dxa"/>
            <w:vAlign w:val="center"/>
          </w:tcPr>
          <w:p w:rsidR="006D2C6B" w:rsidRPr="00FC39B4" w:rsidRDefault="006D2C6B" w:rsidP="006D2C6B">
            <w:pPr>
              <w:spacing w:line="240" w:lineRule="auto"/>
              <w:rPr>
                <w:rFonts w:ascii="Arial" w:hAnsi="Arial" w:cs="Arial"/>
              </w:rPr>
            </w:pPr>
            <w:r w:rsidRPr="00FC39B4">
              <w:rPr>
                <w:rFonts w:ascii="Arial" w:hAnsi="Arial" w:cs="Arial"/>
              </w:rPr>
              <w:t>Number of Transit Pass Holders</w:t>
            </w:r>
          </w:p>
        </w:tc>
        <w:tc>
          <w:tcPr>
            <w:tcW w:w="2741"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0.19</w:t>
            </w:r>
          </w:p>
        </w:tc>
        <w:tc>
          <w:tcPr>
            <w:tcW w:w="1245"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0.03</w:t>
            </w:r>
          </w:p>
        </w:tc>
        <w:tc>
          <w:tcPr>
            <w:tcW w:w="1276" w:type="dxa"/>
            <w:vAlign w:val="center"/>
          </w:tcPr>
          <w:p w:rsidR="006D2C6B" w:rsidRPr="00FC39B4" w:rsidRDefault="006D2C6B" w:rsidP="006D2C6B">
            <w:pPr>
              <w:spacing w:line="240" w:lineRule="auto"/>
              <w:jc w:val="center"/>
              <w:rPr>
                <w:rFonts w:ascii="Arial" w:hAnsi="Arial" w:cs="Arial"/>
                <w:color w:val="000000"/>
              </w:rPr>
            </w:pPr>
            <w:r w:rsidRPr="00FC39B4">
              <w:rPr>
                <w:rFonts w:ascii="Arial" w:hAnsi="Arial" w:cs="Arial"/>
                <w:color w:val="000000"/>
              </w:rPr>
              <w:t>0.60</w:t>
            </w:r>
          </w:p>
        </w:tc>
        <w:tc>
          <w:tcPr>
            <w:tcW w:w="1207" w:type="dxa"/>
          </w:tcPr>
          <w:p w:rsidR="006D2C6B" w:rsidRPr="00FC39B4" w:rsidRDefault="006D2C6B" w:rsidP="006D2C6B">
            <w:pPr>
              <w:spacing w:line="240" w:lineRule="auto"/>
              <w:jc w:val="center"/>
              <w:rPr>
                <w:rFonts w:ascii="Arial" w:hAnsi="Arial" w:cs="Arial"/>
                <w:color w:val="000000"/>
              </w:rPr>
            </w:pPr>
            <w:r w:rsidRPr="00FC39B4">
              <w:rPr>
                <w:rFonts w:ascii="Arial" w:hAnsi="Arial" w:cs="Arial"/>
              </w:rPr>
              <w:t>0.08</w:t>
            </w:r>
          </w:p>
        </w:tc>
        <w:tc>
          <w:tcPr>
            <w:tcW w:w="1321" w:type="dxa"/>
          </w:tcPr>
          <w:p w:rsidR="006D2C6B" w:rsidRPr="00FC39B4" w:rsidRDefault="006D2C6B" w:rsidP="006D2C6B">
            <w:pPr>
              <w:spacing w:line="240" w:lineRule="auto"/>
              <w:jc w:val="center"/>
              <w:rPr>
                <w:rFonts w:ascii="Arial" w:hAnsi="Arial" w:cs="Arial"/>
                <w:color w:val="000000"/>
              </w:rPr>
            </w:pPr>
            <w:r w:rsidRPr="00FC39B4">
              <w:rPr>
                <w:rFonts w:ascii="Arial" w:hAnsi="Arial" w:cs="Arial"/>
              </w:rPr>
              <w:t>0.61</w:t>
            </w:r>
          </w:p>
        </w:tc>
      </w:tr>
      <w:tr w:rsidR="0078773B" w:rsidRPr="00FC39B4" w:rsidTr="002A7D70">
        <w:trPr>
          <w:jc w:val="center"/>
        </w:trPr>
        <w:tc>
          <w:tcPr>
            <w:tcW w:w="3303" w:type="dxa"/>
            <w:vAlign w:val="center"/>
          </w:tcPr>
          <w:p w:rsidR="0078773B" w:rsidRPr="00FC39B4" w:rsidRDefault="0078773B" w:rsidP="00824EF3">
            <w:pPr>
              <w:spacing w:line="240" w:lineRule="auto"/>
              <w:rPr>
                <w:rFonts w:ascii="Arial" w:hAnsi="Arial" w:cs="Arial"/>
              </w:rPr>
            </w:pPr>
            <w:r w:rsidRPr="00FC39B4">
              <w:rPr>
                <w:rFonts w:ascii="Arial" w:hAnsi="Arial" w:cs="Arial"/>
              </w:rPr>
              <w:t xml:space="preserve">Two </w:t>
            </w:r>
            <w:r w:rsidR="00824EF3" w:rsidRPr="00FC39B4">
              <w:rPr>
                <w:rFonts w:ascii="Arial" w:hAnsi="Arial" w:cs="Arial"/>
              </w:rPr>
              <w:t>Persons</w:t>
            </w:r>
          </w:p>
        </w:tc>
        <w:tc>
          <w:tcPr>
            <w:tcW w:w="2741" w:type="dxa"/>
            <w:vAlign w:val="center"/>
          </w:tcPr>
          <w:p w:rsidR="0078773B" w:rsidRPr="00FC39B4" w:rsidRDefault="00285D3A" w:rsidP="00C057B0">
            <w:pPr>
              <w:spacing w:line="240" w:lineRule="auto"/>
              <w:jc w:val="center"/>
              <w:rPr>
                <w:rFonts w:ascii="Arial" w:hAnsi="Arial" w:cs="Arial"/>
              </w:rPr>
            </w:pPr>
            <w:r w:rsidRPr="00FC39B4">
              <w:rPr>
                <w:rFonts w:ascii="Arial" w:hAnsi="Arial" w:cs="Arial"/>
              </w:rPr>
              <w:t>0.38</w:t>
            </w:r>
          </w:p>
        </w:tc>
        <w:tc>
          <w:tcPr>
            <w:tcW w:w="1245" w:type="dxa"/>
            <w:vAlign w:val="center"/>
          </w:tcPr>
          <w:p w:rsidR="0078773B" w:rsidRPr="00FC39B4" w:rsidRDefault="00285D3A" w:rsidP="00C057B0">
            <w:pPr>
              <w:spacing w:line="240" w:lineRule="auto"/>
              <w:jc w:val="center"/>
              <w:rPr>
                <w:rFonts w:ascii="Arial" w:hAnsi="Arial" w:cs="Arial"/>
              </w:rPr>
            </w:pPr>
            <w:r w:rsidRPr="00FC39B4">
              <w:rPr>
                <w:rFonts w:ascii="Arial" w:hAnsi="Arial" w:cs="Arial"/>
              </w:rPr>
              <w:t>0.42</w:t>
            </w:r>
          </w:p>
        </w:tc>
        <w:tc>
          <w:tcPr>
            <w:tcW w:w="1276" w:type="dxa"/>
            <w:vAlign w:val="center"/>
          </w:tcPr>
          <w:p w:rsidR="0078773B" w:rsidRPr="00FC39B4" w:rsidRDefault="00285D3A" w:rsidP="00B0341C">
            <w:pPr>
              <w:spacing w:line="240" w:lineRule="auto"/>
              <w:jc w:val="center"/>
              <w:rPr>
                <w:rFonts w:ascii="Arial" w:hAnsi="Arial" w:cs="Arial"/>
                <w:color w:val="000000"/>
              </w:rPr>
            </w:pPr>
            <w:r w:rsidRPr="00FC39B4">
              <w:rPr>
                <w:rFonts w:ascii="Arial" w:hAnsi="Arial" w:cs="Arial"/>
                <w:color w:val="000000"/>
              </w:rPr>
              <w:t>0.27</w:t>
            </w:r>
          </w:p>
        </w:tc>
        <w:tc>
          <w:tcPr>
            <w:tcW w:w="1207" w:type="dxa"/>
            <w:vAlign w:val="center"/>
          </w:tcPr>
          <w:p w:rsidR="0078773B" w:rsidRPr="00FC39B4" w:rsidRDefault="00487813" w:rsidP="00C057B0">
            <w:pPr>
              <w:spacing w:line="240" w:lineRule="auto"/>
              <w:jc w:val="center"/>
              <w:rPr>
                <w:rFonts w:ascii="Arial" w:hAnsi="Arial" w:cs="Arial"/>
                <w:color w:val="000000"/>
              </w:rPr>
            </w:pPr>
            <w:r w:rsidRPr="00FC39B4">
              <w:rPr>
                <w:rFonts w:ascii="Arial" w:hAnsi="Arial" w:cs="Arial"/>
                <w:color w:val="000000"/>
              </w:rPr>
              <w:t>-</w:t>
            </w:r>
          </w:p>
        </w:tc>
        <w:tc>
          <w:tcPr>
            <w:tcW w:w="1321" w:type="dxa"/>
          </w:tcPr>
          <w:p w:rsidR="0078773B" w:rsidRPr="00FC39B4" w:rsidRDefault="00487813" w:rsidP="00C057B0">
            <w:pPr>
              <w:spacing w:line="240" w:lineRule="auto"/>
              <w:jc w:val="center"/>
              <w:rPr>
                <w:rFonts w:ascii="Arial" w:hAnsi="Arial" w:cs="Arial"/>
                <w:color w:val="000000"/>
              </w:rPr>
            </w:pPr>
            <w:r w:rsidRPr="00FC39B4">
              <w:rPr>
                <w:rFonts w:ascii="Arial" w:hAnsi="Arial" w:cs="Arial"/>
                <w:color w:val="000000"/>
              </w:rPr>
              <w:t>-</w:t>
            </w:r>
          </w:p>
        </w:tc>
      </w:tr>
      <w:tr w:rsidR="006D2C6B" w:rsidRPr="00FC39B4" w:rsidTr="002A7D70">
        <w:trPr>
          <w:jc w:val="center"/>
        </w:trPr>
        <w:tc>
          <w:tcPr>
            <w:tcW w:w="3303" w:type="dxa"/>
            <w:vAlign w:val="center"/>
          </w:tcPr>
          <w:p w:rsidR="006D2C6B" w:rsidRPr="00FC39B4" w:rsidRDefault="006D2C6B" w:rsidP="006D2C6B">
            <w:pPr>
              <w:spacing w:line="240" w:lineRule="auto"/>
              <w:rPr>
                <w:rFonts w:ascii="Arial" w:hAnsi="Arial" w:cs="Arial"/>
              </w:rPr>
            </w:pPr>
            <w:r w:rsidRPr="00FC39B4">
              <w:rPr>
                <w:rFonts w:ascii="Arial" w:hAnsi="Arial" w:cs="Arial"/>
              </w:rPr>
              <w:t>More than Two Persons</w:t>
            </w:r>
          </w:p>
        </w:tc>
        <w:tc>
          <w:tcPr>
            <w:tcW w:w="2741"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0.41</w:t>
            </w:r>
          </w:p>
        </w:tc>
        <w:tc>
          <w:tcPr>
            <w:tcW w:w="1245" w:type="dxa"/>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0.31</w:t>
            </w:r>
          </w:p>
        </w:tc>
        <w:tc>
          <w:tcPr>
            <w:tcW w:w="1276" w:type="dxa"/>
            <w:vAlign w:val="center"/>
          </w:tcPr>
          <w:p w:rsidR="006D2C6B" w:rsidRPr="00FC39B4" w:rsidRDefault="006D2C6B" w:rsidP="006D2C6B">
            <w:pPr>
              <w:spacing w:line="240" w:lineRule="auto"/>
              <w:jc w:val="center"/>
              <w:rPr>
                <w:rFonts w:ascii="Arial" w:hAnsi="Arial" w:cs="Arial"/>
                <w:color w:val="000000"/>
              </w:rPr>
            </w:pPr>
            <w:r w:rsidRPr="00FC39B4">
              <w:rPr>
                <w:rFonts w:ascii="Arial" w:hAnsi="Arial" w:cs="Arial"/>
                <w:color w:val="000000"/>
              </w:rPr>
              <w:t>0.63</w:t>
            </w:r>
          </w:p>
        </w:tc>
        <w:tc>
          <w:tcPr>
            <w:tcW w:w="1207" w:type="dxa"/>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0.37</w:t>
            </w:r>
          </w:p>
        </w:tc>
        <w:tc>
          <w:tcPr>
            <w:tcW w:w="1321" w:type="dxa"/>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0.54</w:t>
            </w:r>
          </w:p>
        </w:tc>
      </w:tr>
      <w:tr w:rsidR="006D2C6B" w:rsidRPr="00FC39B4" w:rsidTr="002A7D70">
        <w:trPr>
          <w:jc w:val="center"/>
        </w:trPr>
        <w:tc>
          <w:tcPr>
            <w:tcW w:w="3303" w:type="dxa"/>
            <w:tcBorders>
              <w:bottom w:val="single" w:sz="12" w:space="0" w:color="auto"/>
            </w:tcBorders>
            <w:vAlign w:val="center"/>
          </w:tcPr>
          <w:p w:rsidR="006D2C6B" w:rsidRPr="00FC39B4" w:rsidRDefault="006D2C6B" w:rsidP="006D2C6B">
            <w:pPr>
              <w:spacing w:line="240" w:lineRule="auto"/>
              <w:rPr>
                <w:rFonts w:ascii="Arial" w:hAnsi="Arial" w:cs="Arial"/>
              </w:rPr>
            </w:pPr>
            <w:r w:rsidRPr="00FC39B4">
              <w:rPr>
                <w:rFonts w:ascii="Arial" w:hAnsi="Arial" w:cs="Arial"/>
              </w:rPr>
              <w:t>Executive Job Holder</w:t>
            </w:r>
          </w:p>
        </w:tc>
        <w:tc>
          <w:tcPr>
            <w:tcW w:w="2741" w:type="dxa"/>
            <w:tcBorders>
              <w:bottom w:val="single" w:sz="12" w:space="0" w:color="auto"/>
            </w:tcBorders>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0.12</w:t>
            </w:r>
          </w:p>
        </w:tc>
        <w:tc>
          <w:tcPr>
            <w:tcW w:w="1245" w:type="dxa"/>
            <w:tcBorders>
              <w:bottom w:val="single" w:sz="12" w:space="0" w:color="auto"/>
            </w:tcBorders>
            <w:vAlign w:val="center"/>
          </w:tcPr>
          <w:p w:rsidR="006D2C6B" w:rsidRPr="00FC39B4" w:rsidRDefault="006D2C6B" w:rsidP="006D2C6B">
            <w:pPr>
              <w:spacing w:line="240" w:lineRule="auto"/>
              <w:jc w:val="center"/>
              <w:rPr>
                <w:rFonts w:ascii="Arial" w:hAnsi="Arial" w:cs="Arial"/>
              </w:rPr>
            </w:pPr>
            <w:r w:rsidRPr="00FC39B4">
              <w:rPr>
                <w:rFonts w:ascii="Arial" w:hAnsi="Arial" w:cs="Arial"/>
              </w:rPr>
              <w:t>0.12</w:t>
            </w:r>
          </w:p>
        </w:tc>
        <w:tc>
          <w:tcPr>
            <w:tcW w:w="1276" w:type="dxa"/>
            <w:tcBorders>
              <w:bottom w:val="single" w:sz="12" w:space="0" w:color="auto"/>
            </w:tcBorders>
            <w:vAlign w:val="center"/>
          </w:tcPr>
          <w:p w:rsidR="006D2C6B" w:rsidRPr="00FC39B4" w:rsidRDefault="006D2C6B" w:rsidP="006D2C6B">
            <w:pPr>
              <w:spacing w:line="240" w:lineRule="auto"/>
              <w:jc w:val="center"/>
              <w:rPr>
                <w:rFonts w:ascii="Arial" w:hAnsi="Arial" w:cs="Arial"/>
                <w:color w:val="000000"/>
              </w:rPr>
            </w:pPr>
            <w:r w:rsidRPr="00FC39B4">
              <w:rPr>
                <w:rFonts w:ascii="Arial" w:hAnsi="Arial" w:cs="Arial"/>
                <w:color w:val="000000"/>
              </w:rPr>
              <w:t>0.12</w:t>
            </w:r>
          </w:p>
        </w:tc>
        <w:tc>
          <w:tcPr>
            <w:tcW w:w="1207" w:type="dxa"/>
            <w:tcBorders>
              <w:bottom w:val="single" w:sz="12" w:space="0" w:color="auto"/>
            </w:tcBorders>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0.12</w:t>
            </w:r>
          </w:p>
        </w:tc>
        <w:tc>
          <w:tcPr>
            <w:tcW w:w="1321" w:type="dxa"/>
            <w:tcBorders>
              <w:bottom w:val="single" w:sz="12" w:space="0" w:color="auto"/>
            </w:tcBorders>
          </w:tcPr>
          <w:p w:rsidR="006D2C6B" w:rsidRPr="00FC39B4" w:rsidRDefault="006D2C6B" w:rsidP="006D2C6B">
            <w:pPr>
              <w:spacing w:line="240" w:lineRule="auto"/>
              <w:jc w:val="center"/>
              <w:rPr>
                <w:rFonts w:ascii="Arial" w:hAnsi="Arial" w:cs="Arial"/>
                <w:color w:val="000000"/>
                <w:highlight w:val="yellow"/>
              </w:rPr>
            </w:pPr>
            <w:r w:rsidRPr="00FC39B4">
              <w:rPr>
                <w:rFonts w:ascii="Arial" w:hAnsi="Arial" w:cs="Arial"/>
              </w:rPr>
              <w:t>0.09</w:t>
            </w:r>
          </w:p>
        </w:tc>
      </w:tr>
    </w:tbl>
    <w:p w:rsidR="00954ECF" w:rsidRPr="00FC39B4" w:rsidRDefault="00954ECF" w:rsidP="00954ECF">
      <w:pPr>
        <w:spacing w:line="240" w:lineRule="auto"/>
        <w:rPr>
          <w:rFonts w:ascii="Arial" w:hAnsi="Arial" w:cs="Arial"/>
          <w:b/>
          <w:szCs w:val="24"/>
        </w:rPr>
      </w:pPr>
    </w:p>
    <w:p w:rsidR="009D3626" w:rsidRPr="00FC39B4" w:rsidRDefault="009D3626">
      <w:pPr>
        <w:spacing w:line="240" w:lineRule="auto"/>
        <w:jc w:val="both"/>
        <w:rPr>
          <w:rFonts w:ascii="Arial" w:hAnsi="Arial" w:cs="Arial"/>
          <w:b/>
          <w:szCs w:val="24"/>
        </w:rPr>
      </w:pPr>
      <w:r w:rsidRPr="00FC39B4">
        <w:rPr>
          <w:rFonts w:ascii="Arial" w:hAnsi="Arial" w:cs="Arial"/>
          <w:b/>
          <w:szCs w:val="24"/>
        </w:rPr>
        <w:br w:type="page"/>
      </w:r>
    </w:p>
    <w:p w:rsidR="006D25BA" w:rsidRPr="00FC39B4" w:rsidRDefault="006D25BA" w:rsidP="006D25BA">
      <w:pPr>
        <w:spacing w:after="120" w:line="240" w:lineRule="auto"/>
        <w:rPr>
          <w:rFonts w:ascii="Arial" w:hAnsi="Arial" w:cs="Arial"/>
        </w:rPr>
      </w:pPr>
      <w:r w:rsidRPr="00FC39B4">
        <w:rPr>
          <w:rFonts w:ascii="Arial" w:hAnsi="Arial" w:cs="Arial"/>
          <w:b/>
        </w:rPr>
        <w:lastRenderedPageBreak/>
        <w:t xml:space="preserve">TABLE 3 </w:t>
      </w:r>
      <w:r w:rsidRPr="00FC39B4">
        <w:rPr>
          <w:rFonts w:ascii="Arial" w:hAnsi="Arial" w:cs="Arial"/>
        </w:rPr>
        <w:t>Parameter estimates</w:t>
      </w:r>
      <w:r w:rsidR="000B30C5">
        <w:rPr>
          <w:rFonts w:ascii="Arial" w:hAnsi="Arial" w:cs="Arial"/>
        </w:rPr>
        <w:t xml:space="preserve"> (N=5218)</w:t>
      </w:r>
    </w:p>
    <w:tbl>
      <w:tblPr>
        <w:tblStyle w:val="TableGrid"/>
        <w:tblW w:w="12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1150"/>
        <w:gridCol w:w="998"/>
        <w:gridCol w:w="1182"/>
        <w:gridCol w:w="990"/>
        <w:gridCol w:w="1247"/>
        <w:gridCol w:w="1236"/>
        <w:gridCol w:w="1247"/>
        <w:gridCol w:w="1239"/>
      </w:tblGrid>
      <w:tr w:rsidR="006D25BA" w:rsidRPr="00FC39B4" w:rsidTr="00AD785E">
        <w:trPr>
          <w:jc w:val="center"/>
        </w:trPr>
        <w:tc>
          <w:tcPr>
            <w:tcW w:w="3665" w:type="dxa"/>
            <w:vMerge w:val="restart"/>
            <w:tcBorders>
              <w:top w:val="single" w:sz="12"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Variables</w:t>
            </w:r>
          </w:p>
        </w:tc>
        <w:tc>
          <w:tcPr>
            <w:tcW w:w="4256" w:type="dxa"/>
            <w:gridSpan w:val="4"/>
            <w:tcBorders>
              <w:top w:val="single" w:sz="12" w:space="0" w:color="auto"/>
              <w:left w:val="nil"/>
              <w:bottom w:val="nil"/>
              <w:right w:val="nil"/>
            </w:tcBorders>
            <w:vAlign w:val="center"/>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Latent OL</w:t>
            </w:r>
          </w:p>
        </w:tc>
        <w:tc>
          <w:tcPr>
            <w:tcW w:w="4996" w:type="dxa"/>
            <w:gridSpan w:val="4"/>
            <w:tcBorders>
              <w:top w:val="single" w:sz="12" w:space="0" w:color="auto"/>
              <w:left w:val="nil"/>
              <w:bottom w:val="nil"/>
              <w:right w:val="nil"/>
            </w:tcBorders>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Latent MNL</w:t>
            </w:r>
          </w:p>
        </w:tc>
      </w:tr>
      <w:tr w:rsidR="006D25BA" w:rsidRPr="00FC39B4" w:rsidTr="00AD785E">
        <w:trPr>
          <w:jc w:val="center"/>
        </w:trPr>
        <w:tc>
          <w:tcPr>
            <w:tcW w:w="3665" w:type="dxa"/>
            <w:vMerge/>
            <w:tcBorders>
              <w:top w:val="double" w:sz="4" w:space="0" w:color="auto"/>
              <w:left w:val="nil"/>
              <w:bottom w:val="nil"/>
              <w:right w:val="nil"/>
            </w:tcBorders>
            <w:vAlign w:val="center"/>
            <w:hideMark/>
          </w:tcPr>
          <w:p w:rsidR="006D25BA" w:rsidRPr="00FC39B4" w:rsidRDefault="006D25BA" w:rsidP="00DA0176">
            <w:pPr>
              <w:spacing w:line="240" w:lineRule="auto"/>
              <w:rPr>
                <w:rFonts w:ascii="Arial" w:hAnsi="Arial" w:cs="Arial"/>
              </w:rPr>
            </w:pPr>
          </w:p>
        </w:tc>
        <w:tc>
          <w:tcPr>
            <w:tcW w:w="2079" w:type="dxa"/>
            <w:gridSpan w:val="2"/>
            <w:vAlign w:val="center"/>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Segment-1</w:t>
            </w:r>
          </w:p>
        </w:tc>
        <w:tc>
          <w:tcPr>
            <w:tcW w:w="2177" w:type="dxa"/>
            <w:gridSpan w:val="2"/>
            <w:vAlign w:val="center"/>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Segment-2</w:t>
            </w:r>
          </w:p>
        </w:tc>
        <w:tc>
          <w:tcPr>
            <w:tcW w:w="2498" w:type="dxa"/>
            <w:gridSpan w:val="2"/>
            <w:vAlign w:val="center"/>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Segment-1</w:t>
            </w:r>
          </w:p>
        </w:tc>
        <w:tc>
          <w:tcPr>
            <w:tcW w:w="2498" w:type="dxa"/>
            <w:gridSpan w:val="2"/>
            <w:vAlign w:val="center"/>
            <w:hideMark/>
          </w:tcPr>
          <w:p w:rsidR="006D25BA" w:rsidRPr="00FC39B4" w:rsidRDefault="006D25BA" w:rsidP="00DA0176">
            <w:pPr>
              <w:pBdr>
                <w:bottom w:val="single" w:sz="6" w:space="1" w:color="auto"/>
              </w:pBdr>
              <w:spacing w:line="240" w:lineRule="auto"/>
              <w:jc w:val="center"/>
              <w:rPr>
                <w:rFonts w:ascii="Arial" w:hAnsi="Arial" w:cs="Arial"/>
              </w:rPr>
            </w:pPr>
            <w:r w:rsidRPr="00FC39B4">
              <w:rPr>
                <w:rFonts w:ascii="Arial" w:hAnsi="Arial" w:cs="Arial"/>
              </w:rPr>
              <w:t>Segment-2</w:t>
            </w:r>
          </w:p>
        </w:tc>
      </w:tr>
      <w:tr w:rsidR="006D25BA" w:rsidRPr="00FC39B4" w:rsidTr="00AD785E">
        <w:trPr>
          <w:jc w:val="center"/>
        </w:trPr>
        <w:tc>
          <w:tcPr>
            <w:tcW w:w="3665" w:type="dxa"/>
            <w:vMerge/>
            <w:tcBorders>
              <w:top w:val="double" w:sz="4" w:space="0" w:color="auto"/>
              <w:left w:val="nil"/>
              <w:bottom w:val="single" w:sz="12" w:space="0" w:color="auto"/>
              <w:right w:val="nil"/>
            </w:tcBorders>
            <w:vAlign w:val="center"/>
            <w:hideMark/>
          </w:tcPr>
          <w:p w:rsidR="006D25BA" w:rsidRPr="00FC39B4" w:rsidRDefault="006D25BA" w:rsidP="00DA0176">
            <w:pPr>
              <w:spacing w:line="240" w:lineRule="auto"/>
              <w:rPr>
                <w:rFonts w:ascii="Arial" w:hAnsi="Arial" w:cs="Arial"/>
              </w:rPr>
            </w:pPr>
          </w:p>
        </w:tc>
        <w:tc>
          <w:tcPr>
            <w:tcW w:w="1077"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Parameter</w:t>
            </w:r>
          </w:p>
        </w:tc>
        <w:tc>
          <w:tcPr>
            <w:tcW w:w="1002"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t-stat</w:t>
            </w:r>
          </w:p>
        </w:tc>
        <w:tc>
          <w:tcPr>
            <w:tcW w:w="1183"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Parameter</w:t>
            </w:r>
          </w:p>
        </w:tc>
        <w:tc>
          <w:tcPr>
            <w:tcW w:w="994"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t-stat</w:t>
            </w:r>
          </w:p>
        </w:tc>
        <w:tc>
          <w:tcPr>
            <w:tcW w:w="1249"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Parameter</w:t>
            </w:r>
          </w:p>
        </w:tc>
        <w:tc>
          <w:tcPr>
            <w:tcW w:w="1249"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t-stat</w:t>
            </w:r>
          </w:p>
        </w:tc>
        <w:tc>
          <w:tcPr>
            <w:tcW w:w="1249"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Parameter</w:t>
            </w:r>
          </w:p>
        </w:tc>
        <w:tc>
          <w:tcPr>
            <w:tcW w:w="1249" w:type="dxa"/>
            <w:tcBorders>
              <w:bottom w:val="single" w:sz="12"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t-stat</w:t>
            </w:r>
          </w:p>
        </w:tc>
      </w:tr>
      <w:tr w:rsidR="006D25BA" w:rsidRPr="00FC39B4" w:rsidTr="00DA0176">
        <w:trPr>
          <w:jc w:val="center"/>
        </w:trPr>
        <w:tc>
          <w:tcPr>
            <w:tcW w:w="7921" w:type="dxa"/>
            <w:gridSpan w:val="5"/>
            <w:tcBorders>
              <w:top w:val="single" w:sz="12" w:space="0" w:color="auto"/>
              <w:left w:val="nil"/>
              <w:bottom w:val="single" w:sz="4" w:space="0" w:color="auto"/>
              <w:right w:val="nil"/>
            </w:tcBorders>
            <w:vAlign w:val="center"/>
            <w:hideMark/>
          </w:tcPr>
          <w:p w:rsidR="006D25BA" w:rsidRPr="00FC39B4" w:rsidRDefault="006D25BA" w:rsidP="00DA0176">
            <w:pPr>
              <w:spacing w:line="240" w:lineRule="auto"/>
              <w:rPr>
                <w:rFonts w:ascii="Arial" w:hAnsi="Arial" w:cs="Arial"/>
                <w:b/>
              </w:rPr>
            </w:pPr>
            <w:r w:rsidRPr="00FC39B4">
              <w:rPr>
                <w:rFonts w:ascii="Arial" w:hAnsi="Arial" w:cs="Arial"/>
                <w:b/>
              </w:rPr>
              <w:t>Segmentation Component</w:t>
            </w:r>
          </w:p>
        </w:tc>
        <w:tc>
          <w:tcPr>
            <w:tcW w:w="1249" w:type="dxa"/>
            <w:tcBorders>
              <w:top w:val="single" w:sz="12" w:space="0" w:color="auto"/>
              <w:left w:val="nil"/>
              <w:bottom w:val="single" w:sz="4" w:space="0" w:color="auto"/>
              <w:right w:val="nil"/>
            </w:tcBorders>
          </w:tcPr>
          <w:p w:rsidR="006D25BA" w:rsidRPr="00FC39B4" w:rsidRDefault="006D25BA" w:rsidP="00DA0176">
            <w:pPr>
              <w:spacing w:line="240" w:lineRule="auto"/>
              <w:rPr>
                <w:rFonts w:ascii="Arial" w:hAnsi="Arial" w:cs="Arial"/>
                <w:b/>
              </w:rPr>
            </w:pPr>
          </w:p>
        </w:tc>
        <w:tc>
          <w:tcPr>
            <w:tcW w:w="1249" w:type="dxa"/>
            <w:tcBorders>
              <w:top w:val="single" w:sz="12" w:space="0" w:color="auto"/>
              <w:left w:val="nil"/>
              <w:bottom w:val="single" w:sz="4" w:space="0" w:color="auto"/>
              <w:right w:val="nil"/>
            </w:tcBorders>
          </w:tcPr>
          <w:p w:rsidR="006D25BA" w:rsidRPr="00FC39B4" w:rsidRDefault="006D25BA" w:rsidP="00DA0176">
            <w:pPr>
              <w:spacing w:line="240" w:lineRule="auto"/>
              <w:rPr>
                <w:rFonts w:ascii="Arial" w:hAnsi="Arial" w:cs="Arial"/>
                <w:b/>
              </w:rPr>
            </w:pPr>
          </w:p>
        </w:tc>
        <w:tc>
          <w:tcPr>
            <w:tcW w:w="1249" w:type="dxa"/>
            <w:tcBorders>
              <w:top w:val="single" w:sz="12" w:space="0" w:color="auto"/>
              <w:left w:val="nil"/>
              <w:bottom w:val="single" w:sz="4" w:space="0" w:color="auto"/>
              <w:right w:val="nil"/>
            </w:tcBorders>
          </w:tcPr>
          <w:p w:rsidR="006D25BA" w:rsidRPr="00FC39B4" w:rsidRDefault="006D25BA" w:rsidP="00DA0176">
            <w:pPr>
              <w:spacing w:line="240" w:lineRule="auto"/>
              <w:rPr>
                <w:rFonts w:ascii="Arial" w:hAnsi="Arial" w:cs="Arial"/>
                <w:b/>
              </w:rPr>
            </w:pPr>
          </w:p>
        </w:tc>
        <w:tc>
          <w:tcPr>
            <w:tcW w:w="1249" w:type="dxa"/>
            <w:tcBorders>
              <w:top w:val="single" w:sz="12" w:space="0" w:color="auto"/>
              <w:left w:val="nil"/>
              <w:bottom w:val="single" w:sz="4" w:space="0" w:color="auto"/>
              <w:right w:val="nil"/>
            </w:tcBorders>
          </w:tcPr>
          <w:p w:rsidR="006D25BA" w:rsidRPr="00FC39B4" w:rsidRDefault="006D25BA" w:rsidP="00DA0176">
            <w:pPr>
              <w:spacing w:line="240" w:lineRule="auto"/>
              <w:rPr>
                <w:rFonts w:ascii="Arial" w:hAnsi="Arial" w:cs="Arial"/>
                <w:b/>
              </w:rPr>
            </w:pPr>
          </w:p>
        </w:tc>
      </w:tr>
      <w:tr w:rsidR="006D25BA" w:rsidRPr="00FC39B4" w:rsidTr="00AD785E">
        <w:trPr>
          <w:trHeight w:val="64"/>
          <w:jc w:val="center"/>
        </w:trPr>
        <w:tc>
          <w:tcPr>
            <w:tcW w:w="3665" w:type="dxa"/>
            <w:vAlign w:val="center"/>
            <w:hideMark/>
          </w:tcPr>
          <w:p w:rsidR="006D25BA" w:rsidRPr="00FC39B4" w:rsidRDefault="006D25BA" w:rsidP="00DA0176">
            <w:pPr>
              <w:spacing w:line="240" w:lineRule="auto"/>
              <w:rPr>
                <w:rFonts w:ascii="Arial" w:hAnsi="Arial" w:cs="Arial"/>
              </w:rPr>
            </w:pPr>
            <w:r w:rsidRPr="00FC39B4">
              <w:rPr>
                <w:rFonts w:ascii="Arial" w:hAnsi="Arial" w:cs="Arial"/>
              </w:rPr>
              <w:t>Constant</w:t>
            </w:r>
          </w:p>
        </w:tc>
        <w:tc>
          <w:tcPr>
            <w:tcW w:w="1077"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002"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183"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-4.2017</w:t>
            </w:r>
          </w:p>
        </w:tc>
        <w:tc>
          <w:tcPr>
            <w:tcW w:w="994"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-6.716</w:t>
            </w:r>
          </w:p>
        </w:tc>
        <w:tc>
          <w:tcPr>
            <w:tcW w:w="1249"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-3.0933</w:t>
            </w:r>
          </w:p>
        </w:tc>
        <w:tc>
          <w:tcPr>
            <w:tcW w:w="1249" w:type="dxa"/>
            <w:tcBorders>
              <w:top w:val="single" w:sz="4" w:space="0" w:color="auto"/>
              <w:left w:val="nil"/>
              <w:bottom w:val="nil"/>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-11.487</w:t>
            </w:r>
          </w:p>
        </w:tc>
      </w:tr>
      <w:tr w:rsidR="006D25BA" w:rsidRPr="00FC39B4" w:rsidTr="00DA0176">
        <w:trPr>
          <w:trHeight w:val="74"/>
          <w:jc w:val="center"/>
        </w:trPr>
        <w:tc>
          <w:tcPr>
            <w:tcW w:w="7921" w:type="dxa"/>
            <w:gridSpan w:val="5"/>
            <w:vAlign w:val="center"/>
            <w:hideMark/>
          </w:tcPr>
          <w:p w:rsidR="006D25BA" w:rsidRPr="00FC39B4" w:rsidRDefault="006D25BA" w:rsidP="00DA0176">
            <w:pPr>
              <w:spacing w:line="240" w:lineRule="auto"/>
              <w:rPr>
                <w:rFonts w:ascii="Arial" w:hAnsi="Arial" w:cs="Arial"/>
              </w:rPr>
            </w:pPr>
            <w:r w:rsidRPr="00FC39B4">
              <w:rPr>
                <w:rFonts w:ascii="Arial" w:hAnsi="Arial" w:cs="Arial"/>
                <w:i/>
              </w:rPr>
              <w:t>Land Use Variables</w:t>
            </w: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r>
      <w:tr w:rsidR="006D25BA" w:rsidRPr="00FC39B4" w:rsidTr="00AD785E">
        <w:trPr>
          <w:trHeight w:val="74"/>
          <w:jc w:val="center"/>
        </w:trPr>
        <w:tc>
          <w:tcPr>
            <w:tcW w:w="3665" w:type="dxa"/>
            <w:vAlign w:val="center"/>
            <w:hideMark/>
          </w:tcPr>
          <w:p w:rsidR="006D25BA" w:rsidRPr="00FC39B4" w:rsidRDefault="006D25BA" w:rsidP="00DA0176">
            <w:pPr>
              <w:spacing w:line="240" w:lineRule="auto"/>
              <w:ind w:left="224"/>
              <w:rPr>
                <w:rFonts w:ascii="Arial" w:hAnsi="Arial" w:cs="Arial"/>
              </w:rPr>
            </w:pPr>
            <w:r w:rsidRPr="00FC39B4">
              <w:rPr>
                <w:rFonts w:ascii="Arial" w:hAnsi="Arial" w:cs="Arial"/>
              </w:rPr>
              <w:t>Transit Accessibility</w:t>
            </w:r>
          </w:p>
        </w:tc>
        <w:tc>
          <w:tcPr>
            <w:tcW w:w="1077"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002"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0.0013</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3.796</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0.0011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4.835</w:t>
            </w:r>
          </w:p>
        </w:tc>
      </w:tr>
      <w:tr w:rsidR="006D25BA" w:rsidRPr="00FC39B4" w:rsidTr="00AD785E">
        <w:trPr>
          <w:trHeight w:val="74"/>
          <w:jc w:val="center"/>
        </w:trPr>
        <w:tc>
          <w:tcPr>
            <w:tcW w:w="3665" w:type="dxa"/>
            <w:vAlign w:val="center"/>
            <w:hideMark/>
          </w:tcPr>
          <w:p w:rsidR="006D25BA" w:rsidRPr="00FC39B4" w:rsidRDefault="006D25BA" w:rsidP="00DA0176">
            <w:pPr>
              <w:spacing w:line="240" w:lineRule="auto"/>
              <w:ind w:left="240"/>
              <w:rPr>
                <w:rFonts w:ascii="Arial" w:hAnsi="Arial" w:cs="Arial"/>
              </w:rPr>
            </w:pPr>
            <w:r w:rsidRPr="00FC39B4">
              <w:rPr>
                <w:rFonts w:ascii="Arial" w:hAnsi="Arial" w:cs="Arial"/>
              </w:rPr>
              <w:t>Entropy Index</w:t>
            </w:r>
          </w:p>
        </w:tc>
        <w:tc>
          <w:tcPr>
            <w:tcW w:w="1077"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002"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2.2129</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3.792</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1.5455</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3.455</w:t>
            </w:r>
          </w:p>
        </w:tc>
      </w:tr>
      <w:tr w:rsidR="006D25BA" w:rsidRPr="00FC39B4" w:rsidTr="00DA0176">
        <w:trPr>
          <w:trHeight w:val="74"/>
          <w:jc w:val="center"/>
        </w:trPr>
        <w:tc>
          <w:tcPr>
            <w:tcW w:w="7921" w:type="dxa"/>
            <w:gridSpan w:val="5"/>
            <w:vAlign w:val="center"/>
            <w:hideMark/>
          </w:tcPr>
          <w:p w:rsidR="006D25BA" w:rsidRPr="00FC39B4" w:rsidRDefault="006D25BA" w:rsidP="00DA0176">
            <w:pPr>
              <w:spacing w:line="240" w:lineRule="auto"/>
              <w:rPr>
                <w:rFonts w:ascii="Arial" w:hAnsi="Arial" w:cs="Arial"/>
              </w:rPr>
            </w:pPr>
            <w:r w:rsidRPr="00FC39B4">
              <w:rPr>
                <w:rFonts w:ascii="Arial" w:hAnsi="Arial" w:cs="Arial"/>
                <w:i/>
              </w:rPr>
              <w:t>Household Demographics</w:t>
            </w: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c>
          <w:tcPr>
            <w:tcW w:w="1249" w:type="dxa"/>
            <w:vAlign w:val="center"/>
          </w:tcPr>
          <w:p w:rsidR="006D25BA" w:rsidRPr="00FC39B4" w:rsidRDefault="006D25BA" w:rsidP="00DA0176">
            <w:pPr>
              <w:spacing w:line="240" w:lineRule="auto"/>
              <w:jc w:val="center"/>
              <w:rPr>
                <w:rFonts w:ascii="Arial" w:hAnsi="Arial" w:cs="Arial"/>
                <w:i/>
              </w:rPr>
            </w:pPr>
          </w:p>
        </w:tc>
      </w:tr>
      <w:tr w:rsidR="006D25BA" w:rsidRPr="00FC39B4" w:rsidTr="00AD785E">
        <w:trPr>
          <w:trHeight w:val="74"/>
          <w:jc w:val="center"/>
        </w:trPr>
        <w:tc>
          <w:tcPr>
            <w:tcW w:w="3665" w:type="dxa"/>
            <w:vAlign w:val="center"/>
            <w:hideMark/>
          </w:tcPr>
          <w:p w:rsidR="006D25BA" w:rsidRPr="00FC39B4" w:rsidRDefault="006D25BA" w:rsidP="00DA0176">
            <w:pPr>
              <w:spacing w:line="240" w:lineRule="auto"/>
              <w:ind w:left="224"/>
              <w:jc w:val="center"/>
              <w:rPr>
                <w:rFonts w:ascii="Arial" w:hAnsi="Arial" w:cs="Arial"/>
              </w:rPr>
            </w:pPr>
            <w:r w:rsidRPr="00FC39B4">
              <w:rPr>
                <w:rFonts w:ascii="Arial" w:hAnsi="Arial" w:cs="Arial"/>
              </w:rPr>
              <w:t>Number of Transit Pass Holders</w:t>
            </w:r>
          </w:p>
        </w:tc>
        <w:tc>
          <w:tcPr>
            <w:tcW w:w="1077" w:type="dxa"/>
            <w:vAlign w:val="center"/>
            <w:hideMark/>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002" w:type="dxa"/>
            <w:vAlign w:val="center"/>
            <w:hideMark/>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3.0622</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7.330</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1.642</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9.256</w:t>
            </w:r>
          </w:p>
        </w:tc>
      </w:tr>
      <w:tr w:rsidR="006D25BA" w:rsidRPr="00FC39B4" w:rsidTr="00DA0176">
        <w:trPr>
          <w:trHeight w:val="74"/>
          <w:jc w:val="center"/>
        </w:trPr>
        <w:tc>
          <w:tcPr>
            <w:tcW w:w="7921" w:type="dxa"/>
            <w:gridSpan w:val="5"/>
            <w:vAlign w:val="center"/>
            <w:hideMark/>
          </w:tcPr>
          <w:p w:rsidR="006D25BA" w:rsidRPr="00FC39B4" w:rsidRDefault="006D25BA" w:rsidP="00DA0176">
            <w:pPr>
              <w:spacing w:line="240" w:lineRule="auto"/>
              <w:ind w:left="224"/>
              <w:rPr>
                <w:rFonts w:ascii="Arial" w:hAnsi="Arial" w:cs="Arial"/>
              </w:rPr>
            </w:pPr>
            <w:r w:rsidRPr="00FC39B4">
              <w:rPr>
                <w:rFonts w:ascii="Arial" w:hAnsi="Arial" w:cs="Arial"/>
              </w:rPr>
              <w:t>Number of Household Members (Base: Single person)</w:t>
            </w:r>
          </w:p>
        </w:tc>
        <w:tc>
          <w:tcPr>
            <w:tcW w:w="1249" w:type="dxa"/>
            <w:vAlign w:val="center"/>
          </w:tcPr>
          <w:p w:rsidR="006D25BA" w:rsidRPr="00FC39B4" w:rsidRDefault="006D25BA" w:rsidP="00DA0176">
            <w:pPr>
              <w:spacing w:line="240" w:lineRule="auto"/>
              <w:ind w:left="240"/>
              <w:jc w:val="center"/>
              <w:rPr>
                <w:rFonts w:ascii="Arial" w:hAnsi="Arial" w:cs="Arial"/>
              </w:rPr>
            </w:pPr>
          </w:p>
        </w:tc>
        <w:tc>
          <w:tcPr>
            <w:tcW w:w="1249" w:type="dxa"/>
            <w:vAlign w:val="center"/>
          </w:tcPr>
          <w:p w:rsidR="006D25BA" w:rsidRPr="00FC39B4" w:rsidRDefault="006D25BA" w:rsidP="00DA0176">
            <w:pPr>
              <w:spacing w:line="240" w:lineRule="auto"/>
              <w:ind w:left="240"/>
              <w:jc w:val="center"/>
              <w:rPr>
                <w:rFonts w:ascii="Arial" w:hAnsi="Arial" w:cs="Arial"/>
              </w:rPr>
            </w:pPr>
          </w:p>
        </w:tc>
        <w:tc>
          <w:tcPr>
            <w:tcW w:w="1249" w:type="dxa"/>
            <w:vAlign w:val="center"/>
          </w:tcPr>
          <w:p w:rsidR="006D25BA" w:rsidRPr="00FC39B4" w:rsidRDefault="006D25BA" w:rsidP="00DA0176">
            <w:pPr>
              <w:spacing w:line="240" w:lineRule="auto"/>
              <w:ind w:left="240"/>
              <w:jc w:val="center"/>
              <w:rPr>
                <w:rFonts w:ascii="Arial" w:hAnsi="Arial" w:cs="Arial"/>
              </w:rPr>
            </w:pPr>
          </w:p>
        </w:tc>
        <w:tc>
          <w:tcPr>
            <w:tcW w:w="1249" w:type="dxa"/>
            <w:vAlign w:val="center"/>
          </w:tcPr>
          <w:p w:rsidR="006D25BA" w:rsidRPr="00FC39B4" w:rsidRDefault="006D25BA" w:rsidP="00DA0176">
            <w:pPr>
              <w:spacing w:line="240" w:lineRule="auto"/>
              <w:ind w:left="240"/>
              <w:jc w:val="center"/>
              <w:rPr>
                <w:rFonts w:ascii="Arial" w:hAnsi="Arial" w:cs="Arial"/>
              </w:rPr>
            </w:pPr>
          </w:p>
        </w:tc>
      </w:tr>
      <w:tr w:rsidR="006D25BA" w:rsidRPr="00FC39B4" w:rsidTr="00AD785E">
        <w:trPr>
          <w:jc w:val="center"/>
        </w:trPr>
        <w:tc>
          <w:tcPr>
            <w:tcW w:w="3665" w:type="dxa"/>
            <w:vAlign w:val="center"/>
          </w:tcPr>
          <w:p w:rsidR="006D25BA" w:rsidRPr="00FC39B4" w:rsidRDefault="006D25BA" w:rsidP="00DA0176">
            <w:pPr>
              <w:spacing w:line="240" w:lineRule="auto"/>
              <w:ind w:left="508"/>
              <w:rPr>
                <w:rFonts w:ascii="Arial" w:hAnsi="Arial" w:cs="Arial"/>
              </w:rPr>
            </w:pPr>
            <w:r w:rsidRPr="00FC39B4">
              <w:rPr>
                <w:rFonts w:ascii="Arial" w:hAnsi="Arial" w:cs="Arial"/>
              </w:rPr>
              <w:t>Two persons</w:t>
            </w:r>
          </w:p>
        </w:tc>
        <w:tc>
          <w:tcPr>
            <w:tcW w:w="1077" w:type="dxa"/>
            <w:vAlign w:val="center"/>
          </w:tcPr>
          <w:p w:rsidR="006D25BA" w:rsidRPr="00FC39B4" w:rsidRDefault="006D25BA" w:rsidP="00DA0176">
            <w:pPr>
              <w:spacing w:line="240" w:lineRule="auto"/>
              <w:ind w:left="224"/>
              <w:jc w:val="center"/>
              <w:rPr>
                <w:rFonts w:ascii="Arial" w:hAnsi="Arial" w:cs="Arial"/>
              </w:rPr>
            </w:pPr>
          </w:p>
        </w:tc>
        <w:tc>
          <w:tcPr>
            <w:tcW w:w="1002" w:type="dxa"/>
            <w:vAlign w:val="center"/>
          </w:tcPr>
          <w:p w:rsidR="006D25BA" w:rsidRPr="00FC39B4" w:rsidRDefault="006D25BA" w:rsidP="00DA0176">
            <w:pPr>
              <w:spacing w:line="240" w:lineRule="auto"/>
              <w:ind w:left="224"/>
              <w:jc w:val="center"/>
              <w:rPr>
                <w:rFonts w:ascii="Arial" w:hAnsi="Arial" w:cs="Arial"/>
              </w:rPr>
            </w:pPr>
          </w:p>
        </w:tc>
        <w:tc>
          <w:tcPr>
            <w:tcW w:w="1183" w:type="dxa"/>
          </w:tcPr>
          <w:p w:rsidR="006D25BA" w:rsidRPr="00FC39B4" w:rsidRDefault="006D25BA" w:rsidP="00DA0176">
            <w:pPr>
              <w:spacing w:line="240" w:lineRule="auto"/>
              <w:jc w:val="center"/>
              <w:rPr>
                <w:rFonts w:ascii="Arial" w:hAnsi="Arial" w:cs="Arial"/>
              </w:rPr>
            </w:pPr>
            <w:r w:rsidRPr="00FC39B4">
              <w:rPr>
                <w:rFonts w:ascii="Arial" w:hAnsi="Arial" w:cs="Arial"/>
              </w:rPr>
              <w:t>0.9768</w:t>
            </w:r>
          </w:p>
        </w:tc>
        <w:tc>
          <w:tcPr>
            <w:tcW w:w="994" w:type="dxa"/>
          </w:tcPr>
          <w:p w:rsidR="006D25BA" w:rsidRPr="00FC39B4" w:rsidRDefault="006D25BA" w:rsidP="00DA0176">
            <w:pPr>
              <w:spacing w:line="240" w:lineRule="auto"/>
              <w:jc w:val="center"/>
              <w:rPr>
                <w:rFonts w:ascii="Arial" w:hAnsi="Arial" w:cs="Arial"/>
              </w:rPr>
            </w:pPr>
            <w:r w:rsidRPr="00FC39B4">
              <w:rPr>
                <w:rFonts w:ascii="Arial" w:hAnsi="Arial" w:cs="Arial"/>
              </w:rPr>
              <w:t>2.132</w:t>
            </w:r>
          </w:p>
        </w:tc>
        <w:tc>
          <w:tcPr>
            <w:tcW w:w="1249" w:type="dxa"/>
            <w:vAlign w:val="center"/>
          </w:tcPr>
          <w:p w:rsidR="006D25BA" w:rsidRPr="00FC39B4" w:rsidRDefault="006D25BA" w:rsidP="00DA0176">
            <w:pPr>
              <w:spacing w:line="240" w:lineRule="auto"/>
              <w:jc w:val="center"/>
              <w:rPr>
                <w:rFonts w:ascii="Arial" w:hAnsi="Arial" w:cs="Arial"/>
              </w:rPr>
            </w:pPr>
          </w:p>
        </w:tc>
        <w:tc>
          <w:tcPr>
            <w:tcW w:w="1249" w:type="dxa"/>
            <w:vAlign w:val="center"/>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jc w:val="center"/>
        </w:trPr>
        <w:tc>
          <w:tcPr>
            <w:tcW w:w="3665" w:type="dxa"/>
            <w:vAlign w:val="center"/>
          </w:tcPr>
          <w:p w:rsidR="006D25BA" w:rsidRPr="00FC39B4" w:rsidRDefault="006D25BA" w:rsidP="00DA0176">
            <w:pPr>
              <w:spacing w:line="240" w:lineRule="auto"/>
              <w:ind w:left="508"/>
              <w:rPr>
                <w:rFonts w:ascii="Arial" w:hAnsi="Arial" w:cs="Arial"/>
              </w:rPr>
            </w:pPr>
            <w:r w:rsidRPr="00FC39B4">
              <w:rPr>
                <w:rFonts w:ascii="Arial" w:hAnsi="Arial" w:cs="Arial"/>
              </w:rPr>
              <w:t>More than two persons</w:t>
            </w:r>
          </w:p>
        </w:tc>
        <w:tc>
          <w:tcPr>
            <w:tcW w:w="1077" w:type="dxa"/>
            <w:vAlign w:val="center"/>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002" w:type="dxa"/>
            <w:vAlign w:val="center"/>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183" w:type="dxa"/>
          </w:tcPr>
          <w:p w:rsidR="006D25BA" w:rsidRPr="00FC39B4" w:rsidRDefault="006D25BA" w:rsidP="00DA0176">
            <w:pPr>
              <w:spacing w:line="240" w:lineRule="auto"/>
              <w:jc w:val="center"/>
              <w:rPr>
                <w:rFonts w:ascii="Arial" w:hAnsi="Arial" w:cs="Arial"/>
              </w:rPr>
            </w:pPr>
            <w:r w:rsidRPr="00FC39B4">
              <w:rPr>
                <w:rFonts w:ascii="Arial" w:hAnsi="Arial" w:cs="Arial"/>
              </w:rPr>
              <w:t>2.4409</w:t>
            </w:r>
          </w:p>
        </w:tc>
        <w:tc>
          <w:tcPr>
            <w:tcW w:w="994" w:type="dxa"/>
          </w:tcPr>
          <w:p w:rsidR="006D25BA" w:rsidRPr="00FC39B4" w:rsidRDefault="006D25BA" w:rsidP="00DA0176">
            <w:pPr>
              <w:spacing w:line="240" w:lineRule="auto"/>
              <w:jc w:val="center"/>
              <w:rPr>
                <w:rFonts w:ascii="Arial" w:hAnsi="Arial" w:cs="Arial"/>
              </w:rPr>
            </w:pPr>
            <w:r w:rsidRPr="00FC39B4">
              <w:rPr>
                <w:rFonts w:ascii="Arial" w:hAnsi="Arial" w:cs="Arial"/>
              </w:rPr>
              <w:t>4.619</w:t>
            </w:r>
          </w:p>
        </w:tc>
        <w:tc>
          <w:tcPr>
            <w:tcW w:w="1249"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0.7454</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3.341</w:t>
            </w:r>
          </w:p>
        </w:tc>
      </w:tr>
      <w:tr w:rsidR="006D25BA" w:rsidRPr="00FC39B4" w:rsidTr="00AD785E">
        <w:trPr>
          <w:trHeight w:val="169"/>
          <w:jc w:val="center"/>
        </w:trPr>
        <w:tc>
          <w:tcPr>
            <w:tcW w:w="3665" w:type="dxa"/>
            <w:tcBorders>
              <w:top w:val="nil"/>
              <w:left w:val="nil"/>
              <w:bottom w:val="single" w:sz="4" w:space="0" w:color="auto"/>
              <w:right w:val="nil"/>
            </w:tcBorders>
            <w:vAlign w:val="center"/>
            <w:hideMark/>
          </w:tcPr>
          <w:p w:rsidR="006D25BA" w:rsidRPr="00FC39B4" w:rsidRDefault="006D25BA" w:rsidP="00DA0176">
            <w:pPr>
              <w:spacing w:line="240" w:lineRule="auto"/>
              <w:ind w:left="224"/>
              <w:rPr>
                <w:rFonts w:ascii="Arial" w:hAnsi="Arial" w:cs="Arial"/>
              </w:rPr>
            </w:pPr>
            <w:r w:rsidRPr="00FC39B4">
              <w:rPr>
                <w:rFonts w:ascii="Arial" w:hAnsi="Arial" w:cs="Arial"/>
              </w:rPr>
              <w:t>Executive Job Holder</w:t>
            </w:r>
          </w:p>
        </w:tc>
        <w:tc>
          <w:tcPr>
            <w:tcW w:w="1077" w:type="dxa"/>
            <w:tcBorders>
              <w:top w:val="nil"/>
              <w:left w:val="nil"/>
              <w:bottom w:val="single" w:sz="4" w:space="0" w:color="auto"/>
              <w:right w:val="nil"/>
            </w:tcBorders>
            <w:vAlign w:val="center"/>
            <w:hideMark/>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002" w:type="dxa"/>
            <w:tcBorders>
              <w:top w:val="nil"/>
              <w:left w:val="nil"/>
              <w:bottom w:val="single" w:sz="4" w:space="0" w:color="auto"/>
              <w:right w:val="nil"/>
            </w:tcBorders>
            <w:vAlign w:val="center"/>
            <w:hideMark/>
          </w:tcPr>
          <w:p w:rsidR="006D25BA" w:rsidRPr="00FC39B4" w:rsidRDefault="006D25BA" w:rsidP="00DA0176">
            <w:pPr>
              <w:spacing w:line="240" w:lineRule="auto"/>
              <w:ind w:left="224"/>
              <w:jc w:val="center"/>
              <w:rPr>
                <w:rFonts w:ascii="Arial" w:hAnsi="Arial" w:cs="Arial"/>
              </w:rPr>
            </w:pPr>
            <w:r w:rsidRPr="00FC39B4">
              <w:rPr>
                <w:rFonts w:ascii="Arial" w:hAnsi="Arial" w:cs="Arial"/>
              </w:rPr>
              <w:t>-</w:t>
            </w:r>
          </w:p>
        </w:tc>
        <w:tc>
          <w:tcPr>
            <w:tcW w:w="1183"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-0.5191</w:t>
            </w:r>
          </w:p>
        </w:tc>
        <w:tc>
          <w:tcPr>
            <w:tcW w:w="994"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-1.949</w:t>
            </w:r>
          </w:p>
        </w:tc>
        <w:tc>
          <w:tcPr>
            <w:tcW w:w="1249" w:type="dxa"/>
            <w:tcBorders>
              <w:top w:val="nil"/>
              <w:left w:val="nil"/>
              <w:bottom w:val="single" w:sz="4" w:space="0" w:color="auto"/>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nil"/>
              <w:left w:val="nil"/>
              <w:bottom w:val="single" w:sz="4" w:space="0" w:color="auto"/>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-0.6368</w:t>
            </w:r>
          </w:p>
        </w:tc>
        <w:tc>
          <w:tcPr>
            <w:tcW w:w="1249"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-2.517</w:t>
            </w:r>
          </w:p>
        </w:tc>
      </w:tr>
      <w:tr w:rsidR="006D25BA" w:rsidRPr="00FC39B4" w:rsidTr="00DA0176">
        <w:trPr>
          <w:trHeight w:val="64"/>
          <w:jc w:val="center"/>
        </w:trPr>
        <w:tc>
          <w:tcPr>
            <w:tcW w:w="7921" w:type="dxa"/>
            <w:gridSpan w:val="5"/>
            <w:tcBorders>
              <w:top w:val="single" w:sz="4" w:space="0" w:color="auto"/>
              <w:left w:val="nil"/>
              <w:bottom w:val="single" w:sz="6" w:space="0" w:color="auto"/>
              <w:right w:val="nil"/>
            </w:tcBorders>
            <w:vAlign w:val="center"/>
            <w:hideMark/>
          </w:tcPr>
          <w:p w:rsidR="006D25BA" w:rsidRPr="00FC39B4" w:rsidRDefault="006D25BA" w:rsidP="00DA0176">
            <w:pPr>
              <w:spacing w:line="240" w:lineRule="auto"/>
              <w:rPr>
                <w:rFonts w:ascii="Arial" w:hAnsi="Arial" w:cs="Arial"/>
                <w:b/>
              </w:rPr>
            </w:pPr>
            <w:r w:rsidRPr="00FC39B4">
              <w:rPr>
                <w:rFonts w:ascii="Arial" w:hAnsi="Arial" w:cs="Arial"/>
                <w:b/>
              </w:rPr>
              <w:t>Car Ownership Component</w:t>
            </w:r>
          </w:p>
        </w:tc>
        <w:tc>
          <w:tcPr>
            <w:tcW w:w="1249" w:type="dxa"/>
            <w:tcBorders>
              <w:top w:val="single" w:sz="4" w:space="0" w:color="auto"/>
              <w:left w:val="nil"/>
              <w:bottom w:val="single" w:sz="6" w:space="0" w:color="auto"/>
              <w:right w:val="nil"/>
            </w:tcBorders>
          </w:tcPr>
          <w:p w:rsidR="006D25BA" w:rsidRPr="00FC39B4" w:rsidRDefault="006D25BA" w:rsidP="00DA0176">
            <w:pPr>
              <w:spacing w:line="240" w:lineRule="auto"/>
              <w:jc w:val="center"/>
              <w:rPr>
                <w:rFonts w:ascii="Arial" w:hAnsi="Arial" w:cs="Arial"/>
                <w:b/>
                <w:i/>
              </w:rPr>
            </w:pPr>
          </w:p>
        </w:tc>
        <w:tc>
          <w:tcPr>
            <w:tcW w:w="1249" w:type="dxa"/>
            <w:tcBorders>
              <w:top w:val="single" w:sz="4" w:space="0" w:color="auto"/>
              <w:left w:val="nil"/>
              <w:bottom w:val="single" w:sz="6" w:space="0" w:color="auto"/>
              <w:right w:val="nil"/>
            </w:tcBorders>
          </w:tcPr>
          <w:p w:rsidR="006D25BA" w:rsidRPr="00FC39B4" w:rsidRDefault="006D25BA" w:rsidP="00DA0176">
            <w:pPr>
              <w:spacing w:line="240" w:lineRule="auto"/>
              <w:jc w:val="center"/>
              <w:rPr>
                <w:rFonts w:ascii="Arial" w:hAnsi="Arial" w:cs="Arial"/>
                <w:b/>
                <w:i/>
              </w:rPr>
            </w:pPr>
          </w:p>
        </w:tc>
        <w:tc>
          <w:tcPr>
            <w:tcW w:w="1249" w:type="dxa"/>
            <w:tcBorders>
              <w:top w:val="single" w:sz="4" w:space="0" w:color="auto"/>
              <w:left w:val="nil"/>
              <w:bottom w:val="single" w:sz="6" w:space="0" w:color="auto"/>
              <w:right w:val="nil"/>
            </w:tcBorders>
          </w:tcPr>
          <w:p w:rsidR="006D25BA" w:rsidRPr="00FC39B4" w:rsidRDefault="006D25BA" w:rsidP="00DA0176">
            <w:pPr>
              <w:spacing w:line="240" w:lineRule="auto"/>
              <w:jc w:val="center"/>
              <w:rPr>
                <w:rFonts w:ascii="Arial" w:hAnsi="Arial" w:cs="Arial"/>
                <w:b/>
                <w:i/>
              </w:rPr>
            </w:pPr>
          </w:p>
        </w:tc>
        <w:tc>
          <w:tcPr>
            <w:tcW w:w="1249" w:type="dxa"/>
            <w:tcBorders>
              <w:top w:val="single" w:sz="4" w:space="0" w:color="auto"/>
              <w:left w:val="nil"/>
              <w:bottom w:val="single" w:sz="6" w:space="0" w:color="auto"/>
              <w:right w:val="nil"/>
            </w:tcBorders>
          </w:tcPr>
          <w:p w:rsidR="006D25BA" w:rsidRPr="00FC39B4" w:rsidRDefault="006D25BA" w:rsidP="00DA0176">
            <w:pPr>
              <w:spacing w:line="240" w:lineRule="auto"/>
              <w:jc w:val="center"/>
              <w:rPr>
                <w:rFonts w:ascii="Arial" w:hAnsi="Arial" w:cs="Arial"/>
                <w:b/>
                <w:i/>
              </w:rPr>
            </w:pPr>
          </w:p>
        </w:tc>
      </w:tr>
      <w:tr w:rsidR="006D25BA" w:rsidRPr="00FC39B4" w:rsidTr="00AD785E">
        <w:trPr>
          <w:trHeight w:val="45"/>
          <w:jc w:val="center"/>
        </w:trPr>
        <w:tc>
          <w:tcPr>
            <w:tcW w:w="3665" w:type="dxa"/>
            <w:tcBorders>
              <w:top w:val="single" w:sz="6" w:space="0" w:color="auto"/>
              <w:left w:val="nil"/>
              <w:bottom w:val="nil"/>
              <w:right w:val="nil"/>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t>Constants/Thresholds</w:t>
            </w:r>
          </w:p>
        </w:tc>
        <w:tc>
          <w:tcPr>
            <w:tcW w:w="1077" w:type="dxa"/>
            <w:tcBorders>
              <w:top w:val="single" w:sz="6" w:space="0" w:color="auto"/>
              <w:left w:val="nil"/>
              <w:bottom w:val="nil"/>
              <w:right w:val="nil"/>
            </w:tcBorders>
            <w:vAlign w:val="center"/>
          </w:tcPr>
          <w:p w:rsidR="006D25BA" w:rsidRPr="00FC39B4" w:rsidRDefault="006D25BA" w:rsidP="00DA0176">
            <w:pPr>
              <w:spacing w:line="240" w:lineRule="auto"/>
              <w:jc w:val="center"/>
              <w:rPr>
                <w:rFonts w:ascii="Arial" w:hAnsi="Arial" w:cs="Arial"/>
              </w:rPr>
            </w:pPr>
          </w:p>
        </w:tc>
        <w:tc>
          <w:tcPr>
            <w:tcW w:w="1002" w:type="dxa"/>
            <w:tcBorders>
              <w:top w:val="single" w:sz="6" w:space="0" w:color="auto"/>
              <w:left w:val="nil"/>
              <w:bottom w:val="nil"/>
              <w:right w:val="nil"/>
            </w:tcBorders>
            <w:vAlign w:val="center"/>
          </w:tcPr>
          <w:p w:rsidR="006D25BA" w:rsidRPr="00FC39B4" w:rsidRDefault="006D25BA" w:rsidP="00DA0176">
            <w:pPr>
              <w:spacing w:line="240" w:lineRule="auto"/>
              <w:jc w:val="center"/>
              <w:rPr>
                <w:rFonts w:ascii="Arial" w:hAnsi="Arial" w:cs="Arial"/>
              </w:rPr>
            </w:pPr>
          </w:p>
        </w:tc>
        <w:tc>
          <w:tcPr>
            <w:tcW w:w="1183" w:type="dxa"/>
            <w:tcBorders>
              <w:top w:val="single" w:sz="6" w:space="0" w:color="auto"/>
              <w:left w:val="nil"/>
              <w:bottom w:val="nil"/>
              <w:right w:val="nil"/>
            </w:tcBorders>
            <w:vAlign w:val="center"/>
          </w:tcPr>
          <w:p w:rsidR="006D25BA" w:rsidRPr="00FC39B4" w:rsidRDefault="006D25BA" w:rsidP="00DA0176">
            <w:pPr>
              <w:spacing w:line="240" w:lineRule="auto"/>
              <w:jc w:val="center"/>
              <w:rPr>
                <w:rFonts w:ascii="Arial" w:hAnsi="Arial" w:cs="Arial"/>
              </w:rPr>
            </w:pPr>
          </w:p>
        </w:tc>
        <w:tc>
          <w:tcPr>
            <w:tcW w:w="994" w:type="dxa"/>
            <w:tcBorders>
              <w:top w:val="single" w:sz="6" w:space="0" w:color="auto"/>
              <w:left w:val="nil"/>
              <w:bottom w:val="nil"/>
              <w:right w:val="nil"/>
            </w:tcBorders>
            <w:vAlign w:val="center"/>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24"/>
              <w:rPr>
                <w:rFonts w:ascii="Arial" w:hAnsi="Arial" w:cs="Arial"/>
              </w:rPr>
            </w:pPr>
            <w:r w:rsidRPr="00FC39B4">
              <w:rPr>
                <w:rFonts w:ascii="Arial" w:hAnsi="Arial" w:cs="Arial"/>
              </w:rPr>
              <w:t>Threshold 1/Constant 1</w:t>
            </w:r>
          </w:p>
        </w:tc>
        <w:tc>
          <w:tcPr>
            <w:tcW w:w="1077"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1.4568</w:t>
            </w:r>
          </w:p>
        </w:tc>
        <w:tc>
          <w:tcPr>
            <w:tcW w:w="1002" w:type="dxa"/>
            <w:hideMark/>
          </w:tcPr>
          <w:p w:rsidR="006D25BA" w:rsidRPr="00FC39B4" w:rsidRDefault="006D25BA" w:rsidP="00DA0176">
            <w:pPr>
              <w:spacing w:line="240" w:lineRule="auto"/>
              <w:jc w:val="center"/>
              <w:rPr>
                <w:rFonts w:ascii="Arial" w:hAnsi="Arial" w:cs="Arial"/>
              </w:rPr>
            </w:pPr>
            <w:r w:rsidRPr="00FC39B4">
              <w:rPr>
                <w:rFonts w:ascii="Arial" w:hAnsi="Arial" w:cs="Arial"/>
              </w:rPr>
              <w:t>6.782</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1.6718</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5.379</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-16.3443</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-2.242</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-3.3287</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-5.891</w:t>
            </w:r>
          </w:p>
        </w:tc>
      </w:tr>
      <w:tr w:rsidR="006D25BA" w:rsidRPr="00FC39B4" w:rsidTr="00AD785E">
        <w:trPr>
          <w:jc w:val="center"/>
        </w:trPr>
        <w:tc>
          <w:tcPr>
            <w:tcW w:w="3665" w:type="dxa"/>
            <w:hideMark/>
          </w:tcPr>
          <w:p w:rsidR="006D25BA" w:rsidRPr="00FC39B4" w:rsidRDefault="006D25BA" w:rsidP="00DA0176">
            <w:pPr>
              <w:spacing w:line="240" w:lineRule="auto"/>
              <w:ind w:left="224"/>
              <w:rPr>
                <w:rFonts w:ascii="Arial" w:hAnsi="Arial" w:cs="Arial"/>
              </w:rPr>
            </w:pPr>
            <w:r w:rsidRPr="00FC39B4">
              <w:rPr>
                <w:rFonts w:ascii="Arial" w:hAnsi="Arial" w:cs="Arial"/>
              </w:rPr>
              <w:t>Threshold 2/Constant 2</w:t>
            </w:r>
          </w:p>
        </w:tc>
        <w:tc>
          <w:tcPr>
            <w:tcW w:w="1077" w:type="dxa"/>
            <w:hideMark/>
          </w:tcPr>
          <w:p w:rsidR="006D25BA" w:rsidRPr="00FC39B4" w:rsidRDefault="006D25BA" w:rsidP="00DA0176">
            <w:pPr>
              <w:spacing w:line="240" w:lineRule="auto"/>
              <w:jc w:val="center"/>
              <w:rPr>
                <w:rFonts w:ascii="Arial" w:hAnsi="Arial" w:cs="Arial"/>
              </w:rPr>
            </w:pPr>
            <w:r w:rsidRPr="00FC39B4">
              <w:rPr>
                <w:rFonts w:ascii="Arial" w:hAnsi="Arial" w:cs="Arial"/>
              </w:rPr>
              <w:t>7.3418</w:t>
            </w:r>
          </w:p>
        </w:tc>
        <w:tc>
          <w:tcPr>
            <w:tcW w:w="1002"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30.792</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6.1667</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15.706</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-23.1409</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-3.150</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-5.8831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-8.523</w:t>
            </w:r>
          </w:p>
        </w:tc>
      </w:tr>
      <w:tr w:rsidR="006D25BA" w:rsidRPr="00FC39B4" w:rsidTr="00AD785E">
        <w:trPr>
          <w:jc w:val="center"/>
        </w:trPr>
        <w:tc>
          <w:tcPr>
            <w:tcW w:w="3665" w:type="dxa"/>
            <w:hideMark/>
          </w:tcPr>
          <w:p w:rsidR="006D25BA" w:rsidRPr="00FC39B4" w:rsidRDefault="006D25BA" w:rsidP="00DA0176">
            <w:pPr>
              <w:spacing w:line="240" w:lineRule="auto"/>
              <w:ind w:left="224"/>
              <w:rPr>
                <w:rFonts w:ascii="Arial" w:hAnsi="Arial" w:cs="Arial"/>
              </w:rPr>
            </w:pPr>
            <w:r w:rsidRPr="00FC39B4">
              <w:rPr>
                <w:rFonts w:ascii="Arial" w:hAnsi="Arial" w:cs="Arial"/>
              </w:rPr>
              <w:t>Threshold 3/Constant 3</w:t>
            </w:r>
          </w:p>
        </w:tc>
        <w:tc>
          <w:tcPr>
            <w:tcW w:w="1077"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11.7227</w:t>
            </w:r>
          </w:p>
        </w:tc>
        <w:tc>
          <w:tcPr>
            <w:tcW w:w="1002"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39.31</w:t>
            </w:r>
          </w:p>
        </w:tc>
        <w:tc>
          <w:tcPr>
            <w:tcW w:w="1183"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10.0706</w:t>
            </w:r>
          </w:p>
        </w:tc>
        <w:tc>
          <w:tcPr>
            <w:tcW w:w="994"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18.382</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-31.3775</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-4.191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-4.4137</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-4.228</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i/>
              </w:rPr>
              <w:t>Land Use Variables</w:t>
            </w:r>
          </w:p>
        </w:tc>
        <w:tc>
          <w:tcPr>
            <w:tcW w:w="1077"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p>
        </w:tc>
        <w:tc>
          <w:tcPr>
            <w:tcW w:w="1002"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p>
        </w:tc>
        <w:tc>
          <w:tcPr>
            <w:tcW w:w="1183"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p>
        </w:tc>
        <w:tc>
          <w:tcPr>
            <w:tcW w:w="994"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t>Residential Density</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-0.0012</w:t>
            </w: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-4.488</w:t>
            </w: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-0.0022</w:t>
            </w: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-6.181</w:t>
            </w: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restart"/>
            <w:vAlign w:val="center"/>
          </w:tcPr>
          <w:p w:rsidR="006D25BA" w:rsidRPr="00FC39B4" w:rsidRDefault="006D25BA" w:rsidP="00DA0176">
            <w:pPr>
              <w:spacing w:line="240" w:lineRule="auto"/>
              <w:jc w:val="center"/>
              <w:rPr>
                <w:rFonts w:ascii="Arial" w:hAnsi="Arial" w:cs="Arial"/>
              </w:rPr>
            </w:pPr>
          </w:p>
        </w:tc>
        <w:tc>
          <w:tcPr>
            <w:tcW w:w="1002" w:type="dxa"/>
            <w:vMerge w:val="restart"/>
            <w:vAlign w:val="center"/>
          </w:tcPr>
          <w:p w:rsidR="006D25BA" w:rsidRPr="00FC39B4" w:rsidRDefault="006D25BA" w:rsidP="00DA0176">
            <w:pPr>
              <w:spacing w:line="240" w:lineRule="auto"/>
              <w:jc w:val="center"/>
              <w:rPr>
                <w:rFonts w:ascii="Arial" w:hAnsi="Arial" w:cs="Arial"/>
              </w:rPr>
            </w:pPr>
          </w:p>
        </w:tc>
        <w:tc>
          <w:tcPr>
            <w:tcW w:w="1183" w:type="dxa"/>
            <w:vMerge w:val="restart"/>
            <w:vAlign w:val="center"/>
          </w:tcPr>
          <w:p w:rsidR="006D25BA" w:rsidRPr="00FC39B4" w:rsidRDefault="006D25BA" w:rsidP="00DA0176">
            <w:pPr>
              <w:spacing w:line="240" w:lineRule="auto"/>
              <w:jc w:val="center"/>
              <w:rPr>
                <w:rFonts w:ascii="Arial" w:hAnsi="Arial" w:cs="Arial"/>
              </w:rPr>
            </w:pPr>
          </w:p>
        </w:tc>
        <w:tc>
          <w:tcPr>
            <w:tcW w:w="994" w:type="dxa"/>
            <w:vMerge w:val="restart"/>
            <w:vAlign w:val="center"/>
          </w:tcPr>
          <w:p w:rsidR="006D25BA" w:rsidRPr="00FC39B4" w:rsidRDefault="006D25BA" w:rsidP="00DA0176">
            <w:pPr>
              <w:spacing w:line="240" w:lineRule="auto"/>
              <w:jc w:val="center"/>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-0.0032</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-2.271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-0.0022</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-3.545</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-0.0048</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-3.304</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-0.0039</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-4.643</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-0.0067</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-4.314</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-0.0039</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-4.643</w:t>
            </w: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i/>
              </w:rPr>
              <w:t>Household Demographics</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rPr>
                <w:rFonts w:ascii="Arial" w:hAnsi="Arial" w:cs="Arial"/>
              </w:rPr>
            </w:pPr>
            <w:r w:rsidRPr="00FC39B4">
              <w:rPr>
                <w:rFonts w:ascii="Arial" w:hAnsi="Arial" w:cs="Arial"/>
              </w:rPr>
              <w:t>Number of Full-time Employed Adults</w:t>
            </w:r>
          </w:p>
        </w:tc>
        <w:tc>
          <w:tcPr>
            <w:tcW w:w="1077"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0.8524</w:t>
            </w:r>
          </w:p>
        </w:tc>
        <w:tc>
          <w:tcPr>
            <w:tcW w:w="1002"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11.455</w:t>
            </w:r>
          </w:p>
        </w:tc>
        <w:tc>
          <w:tcPr>
            <w:tcW w:w="1183"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0.9945</w:t>
            </w:r>
          </w:p>
        </w:tc>
        <w:tc>
          <w:tcPr>
            <w:tcW w:w="994"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7.327</w:t>
            </w: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p>
        </w:tc>
      </w:tr>
      <w:tr w:rsidR="006D25BA" w:rsidRPr="00FC39B4" w:rsidTr="00AD785E">
        <w:trPr>
          <w:trHeight w:val="80"/>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restart"/>
            <w:vAlign w:val="center"/>
          </w:tcPr>
          <w:p w:rsidR="006D25BA" w:rsidRPr="00FC39B4" w:rsidRDefault="006D25BA" w:rsidP="00DA0176">
            <w:pPr>
              <w:spacing w:line="240" w:lineRule="auto"/>
              <w:jc w:val="center"/>
              <w:rPr>
                <w:rFonts w:ascii="Arial" w:hAnsi="Arial" w:cs="Arial"/>
              </w:rPr>
            </w:pPr>
          </w:p>
        </w:tc>
        <w:tc>
          <w:tcPr>
            <w:tcW w:w="1002" w:type="dxa"/>
            <w:vMerge w:val="restart"/>
            <w:vAlign w:val="center"/>
          </w:tcPr>
          <w:p w:rsidR="006D25BA" w:rsidRPr="00FC39B4" w:rsidRDefault="006D25BA" w:rsidP="00DA0176">
            <w:pPr>
              <w:spacing w:line="240" w:lineRule="auto"/>
              <w:jc w:val="center"/>
              <w:rPr>
                <w:rFonts w:ascii="Arial" w:hAnsi="Arial" w:cs="Arial"/>
              </w:rPr>
            </w:pPr>
          </w:p>
        </w:tc>
        <w:tc>
          <w:tcPr>
            <w:tcW w:w="1183" w:type="dxa"/>
            <w:vMerge w:val="restart"/>
            <w:vAlign w:val="center"/>
          </w:tcPr>
          <w:p w:rsidR="006D25BA" w:rsidRPr="00FC39B4" w:rsidRDefault="006D25BA" w:rsidP="00DA0176">
            <w:pPr>
              <w:spacing w:line="240" w:lineRule="auto"/>
              <w:jc w:val="center"/>
              <w:rPr>
                <w:rFonts w:ascii="Arial" w:hAnsi="Arial" w:cs="Arial"/>
              </w:rPr>
            </w:pPr>
          </w:p>
        </w:tc>
        <w:tc>
          <w:tcPr>
            <w:tcW w:w="994" w:type="dxa"/>
            <w:vMerge w:val="restart"/>
            <w:vAlign w:val="center"/>
          </w:tcPr>
          <w:p w:rsidR="006D25BA" w:rsidRPr="00FC39B4" w:rsidRDefault="006D25BA" w:rsidP="00DA0176">
            <w:pPr>
              <w:spacing w:line="240" w:lineRule="auto"/>
              <w:jc w:val="center"/>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7.6091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1.853</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1.0878</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4.979</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8.5137</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2.068</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1.8853</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6.858</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8.8236</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2.136</w:t>
            </w:r>
          </w:p>
        </w:tc>
        <w:tc>
          <w:tcPr>
            <w:tcW w:w="1249" w:type="dxa"/>
            <w:tcBorders>
              <w:bottom w:val="single" w:sz="4"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trHeight w:val="50"/>
          <w:jc w:val="center"/>
        </w:trPr>
        <w:tc>
          <w:tcPr>
            <w:tcW w:w="3665" w:type="dxa"/>
            <w:tcBorders>
              <w:top w:val="single" w:sz="4" w:space="0" w:color="auto"/>
            </w:tcBorders>
            <w:vAlign w:val="center"/>
          </w:tcPr>
          <w:p w:rsidR="006D25BA" w:rsidRPr="00FC39B4" w:rsidRDefault="006D25BA" w:rsidP="00DA0176">
            <w:pPr>
              <w:spacing w:line="240" w:lineRule="auto"/>
              <w:rPr>
                <w:rFonts w:ascii="Arial" w:hAnsi="Arial" w:cs="Arial"/>
              </w:rPr>
            </w:pPr>
            <w:r w:rsidRPr="00FC39B4">
              <w:rPr>
                <w:rFonts w:ascii="Arial" w:hAnsi="Arial" w:cs="Arial"/>
              </w:rPr>
              <w:t>Number of Part-time Employed Adults</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0.5636</w:t>
            </w:r>
          </w:p>
        </w:tc>
        <w:tc>
          <w:tcPr>
            <w:tcW w:w="0" w:type="auto"/>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3.395</w:t>
            </w:r>
          </w:p>
        </w:tc>
        <w:tc>
          <w:tcPr>
            <w:tcW w:w="0" w:type="auto"/>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0.6311</w:t>
            </w:r>
          </w:p>
        </w:tc>
        <w:tc>
          <w:tcPr>
            <w:tcW w:w="0" w:type="auto"/>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3.121</w:t>
            </w: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tcPr>
          <w:p w:rsidR="006D25BA" w:rsidRPr="00FC39B4" w:rsidRDefault="006D25BA" w:rsidP="00DA0176">
            <w:pPr>
              <w:spacing w:line="240" w:lineRule="auto"/>
              <w:ind w:left="213"/>
              <w:rPr>
                <w:rFonts w:ascii="Arial" w:hAnsi="Arial" w:cs="Arial"/>
              </w:rPr>
            </w:pPr>
            <w:r w:rsidRPr="00FC39B4">
              <w:rPr>
                <w:rFonts w:ascii="Arial" w:hAnsi="Arial" w:cs="Arial"/>
              </w:rPr>
              <w:t>0 Car</w:t>
            </w:r>
          </w:p>
        </w:tc>
        <w:tc>
          <w:tcPr>
            <w:tcW w:w="1077" w:type="dxa"/>
            <w:vMerge w:val="restart"/>
            <w:vAlign w:val="center"/>
          </w:tcPr>
          <w:p w:rsidR="006D25BA" w:rsidRPr="00FC39B4" w:rsidRDefault="006D25BA" w:rsidP="00DA0176">
            <w:pPr>
              <w:spacing w:line="240" w:lineRule="auto"/>
              <w:rPr>
                <w:rFonts w:ascii="Arial" w:hAnsi="Arial" w:cs="Arial"/>
              </w:rPr>
            </w:pPr>
          </w:p>
        </w:tc>
        <w:tc>
          <w:tcPr>
            <w:tcW w:w="0" w:type="auto"/>
            <w:vMerge w:val="restart"/>
            <w:vAlign w:val="center"/>
          </w:tcPr>
          <w:p w:rsidR="006D25BA" w:rsidRPr="00FC39B4" w:rsidRDefault="006D25BA" w:rsidP="00DA0176">
            <w:pPr>
              <w:spacing w:line="240" w:lineRule="auto"/>
              <w:rPr>
                <w:rFonts w:ascii="Arial" w:hAnsi="Arial" w:cs="Arial"/>
              </w:rPr>
            </w:pPr>
          </w:p>
        </w:tc>
        <w:tc>
          <w:tcPr>
            <w:tcW w:w="0" w:type="auto"/>
            <w:vMerge w:val="restart"/>
            <w:vAlign w:val="center"/>
          </w:tcPr>
          <w:p w:rsidR="006D25BA" w:rsidRPr="00FC39B4" w:rsidRDefault="006D25BA" w:rsidP="00DA0176">
            <w:pPr>
              <w:spacing w:line="240" w:lineRule="auto"/>
              <w:rPr>
                <w:rFonts w:ascii="Arial" w:hAnsi="Arial" w:cs="Arial"/>
              </w:rPr>
            </w:pPr>
          </w:p>
        </w:tc>
        <w:tc>
          <w:tcPr>
            <w:tcW w:w="0" w:type="auto"/>
            <w:vMerge w:val="restart"/>
            <w:vAlign w:val="center"/>
          </w:tcPr>
          <w:p w:rsidR="006D25BA" w:rsidRPr="00FC39B4" w:rsidRDefault="006D25BA" w:rsidP="00DA0176">
            <w:pPr>
              <w:spacing w:line="240" w:lineRule="auto"/>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-0.6486</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-3.678</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-0.7045</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-2.13</w:t>
            </w:r>
          </w:p>
        </w:tc>
      </w:tr>
      <w:tr w:rsidR="006D25BA" w:rsidRPr="00FC39B4" w:rsidTr="00AD785E">
        <w:trPr>
          <w:jc w:val="center"/>
        </w:trPr>
        <w:tc>
          <w:tcPr>
            <w:tcW w:w="3665" w:type="dxa"/>
            <w:vAlign w:val="center"/>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-0.6486</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-3.678</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-0.7045</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-2.13</w:t>
            </w:r>
          </w:p>
        </w:tc>
      </w:tr>
      <w:tr w:rsidR="006D25BA" w:rsidRPr="00FC39B4" w:rsidTr="00AD785E">
        <w:trPr>
          <w:jc w:val="center"/>
        </w:trPr>
        <w:tc>
          <w:tcPr>
            <w:tcW w:w="3665" w:type="dxa"/>
            <w:vAlign w:val="center"/>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jc w:val="center"/>
        </w:trPr>
        <w:tc>
          <w:tcPr>
            <w:tcW w:w="3665" w:type="dxa"/>
            <w:tcBorders>
              <w:bottom w:val="single" w:sz="4" w:space="0" w:color="auto"/>
            </w:tcBorders>
            <w:vAlign w:val="center"/>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lastRenderedPageBreak/>
              <w:t xml:space="preserve">Number of License Holders </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3.6924</w:t>
            </w: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30.201</w:t>
            </w: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1.6565</w:t>
            </w: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13.74</w:t>
            </w: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restart"/>
            <w:vAlign w:val="center"/>
          </w:tcPr>
          <w:p w:rsidR="006D25BA" w:rsidRPr="00FC39B4" w:rsidRDefault="006D25BA" w:rsidP="00DA0176">
            <w:pPr>
              <w:spacing w:line="240" w:lineRule="auto"/>
              <w:jc w:val="center"/>
              <w:rPr>
                <w:rFonts w:ascii="Arial" w:hAnsi="Arial" w:cs="Arial"/>
              </w:rPr>
            </w:pPr>
          </w:p>
        </w:tc>
        <w:tc>
          <w:tcPr>
            <w:tcW w:w="1002" w:type="dxa"/>
            <w:vMerge w:val="restart"/>
            <w:vAlign w:val="center"/>
          </w:tcPr>
          <w:p w:rsidR="006D25BA" w:rsidRPr="00FC39B4" w:rsidRDefault="006D25BA" w:rsidP="00DA0176">
            <w:pPr>
              <w:spacing w:line="240" w:lineRule="auto"/>
              <w:jc w:val="center"/>
              <w:rPr>
                <w:rFonts w:ascii="Arial" w:hAnsi="Arial" w:cs="Arial"/>
              </w:rPr>
            </w:pPr>
          </w:p>
        </w:tc>
        <w:tc>
          <w:tcPr>
            <w:tcW w:w="1183" w:type="dxa"/>
            <w:vMerge w:val="restart"/>
            <w:vAlign w:val="center"/>
          </w:tcPr>
          <w:p w:rsidR="006D25BA" w:rsidRPr="00FC39B4" w:rsidRDefault="006D25BA" w:rsidP="00DA0176">
            <w:pPr>
              <w:spacing w:line="240" w:lineRule="auto"/>
              <w:jc w:val="center"/>
              <w:rPr>
                <w:rFonts w:ascii="Arial" w:hAnsi="Arial" w:cs="Arial"/>
              </w:rPr>
            </w:pPr>
          </w:p>
        </w:tc>
        <w:tc>
          <w:tcPr>
            <w:tcW w:w="994" w:type="dxa"/>
            <w:vMerge w:val="restart"/>
            <w:vAlign w:val="center"/>
          </w:tcPr>
          <w:p w:rsidR="006D25BA" w:rsidRPr="00FC39B4" w:rsidRDefault="006D25BA" w:rsidP="00DA0176">
            <w:pPr>
              <w:spacing w:line="240" w:lineRule="auto"/>
              <w:jc w:val="center"/>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19.2163</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2.588</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2.6001</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10.636</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22.4946</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3.019</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2.6001</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rPr>
              <w:t>10.636</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25.1929</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3.359</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2.2289</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3.885</w:t>
            </w: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t>Number of Children</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-3.7143</w:t>
            </w: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-26.59</w:t>
            </w: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-1.1172</w:t>
            </w: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-7.615</w:t>
            </w: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0 Car</w:t>
            </w:r>
          </w:p>
        </w:tc>
        <w:tc>
          <w:tcPr>
            <w:tcW w:w="1077" w:type="dxa"/>
            <w:vMerge w:val="restart"/>
            <w:vAlign w:val="center"/>
          </w:tcPr>
          <w:p w:rsidR="006D25BA" w:rsidRPr="00FC39B4" w:rsidRDefault="006D25BA" w:rsidP="00DA0176">
            <w:pPr>
              <w:spacing w:line="240" w:lineRule="auto"/>
              <w:jc w:val="center"/>
              <w:rPr>
                <w:rFonts w:ascii="Arial" w:hAnsi="Arial" w:cs="Arial"/>
              </w:rPr>
            </w:pPr>
          </w:p>
        </w:tc>
        <w:tc>
          <w:tcPr>
            <w:tcW w:w="1002" w:type="dxa"/>
            <w:vMerge w:val="restart"/>
            <w:vAlign w:val="center"/>
          </w:tcPr>
          <w:p w:rsidR="006D25BA" w:rsidRPr="00FC39B4" w:rsidRDefault="006D25BA" w:rsidP="00DA0176">
            <w:pPr>
              <w:spacing w:line="240" w:lineRule="auto"/>
              <w:jc w:val="center"/>
              <w:rPr>
                <w:rFonts w:ascii="Arial" w:hAnsi="Arial" w:cs="Arial"/>
              </w:rPr>
            </w:pPr>
          </w:p>
        </w:tc>
        <w:tc>
          <w:tcPr>
            <w:tcW w:w="1183" w:type="dxa"/>
            <w:vMerge w:val="restart"/>
            <w:vAlign w:val="center"/>
          </w:tcPr>
          <w:p w:rsidR="006D25BA" w:rsidRPr="00FC39B4" w:rsidRDefault="006D25BA" w:rsidP="00DA0176">
            <w:pPr>
              <w:spacing w:line="240" w:lineRule="auto"/>
              <w:jc w:val="center"/>
              <w:rPr>
                <w:rFonts w:ascii="Arial" w:hAnsi="Arial" w:cs="Arial"/>
              </w:rPr>
            </w:pPr>
          </w:p>
        </w:tc>
        <w:tc>
          <w:tcPr>
            <w:tcW w:w="994" w:type="dxa"/>
            <w:vMerge w:val="restart"/>
            <w:vAlign w:val="center"/>
          </w:tcPr>
          <w:p w:rsidR="006D25BA" w:rsidRPr="00FC39B4" w:rsidRDefault="006D25BA" w:rsidP="00DA0176">
            <w:pPr>
              <w:spacing w:line="240" w:lineRule="auto"/>
              <w:jc w:val="center"/>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2.0193</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7.069</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-10.6869</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-2.587</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-13.9118</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-3.350</w:t>
            </w:r>
          </w:p>
        </w:tc>
        <w:tc>
          <w:tcPr>
            <w:tcW w:w="1249" w:type="dxa"/>
            <w:vAlign w:val="bottom"/>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color w:val="000000"/>
              </w:rPr>
              <w:t>-</w:t>
            </w:r>
          </w:p>
        </w:tc>
        <w:tc>
          <w:tcPr>
            <w:tcW w:w="1249" w:type="dxa"/>
            <w:vAlign w:val="bottom"/>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color w:val="000000"/>
              </w:rPr>
              <w:t>-</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-16.8293</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-3.994</w:t>
            </w:r>
          </w:p>
        </w:tc>
        <w:tc>
          <w:tcPr>
            <w:tcW w:w="1249" w:type="dxa"/>
            <w:tcBorders>
              <w:bottom w:val="single" w:sz="4"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t>Number of Students</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-0.3415</w:t>
            </w: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-2.733</w:t>
            </w: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0.2271</w:t>
            </w: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1.786</w:t>
            </w: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vAlign w:val="center"/>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val="restart"/>
            <w:vAlign w:val="center"/>
          </w:tcPr>
          <w:p w:rsidR="006D25BA" w:rsidRPr="00FC39B4" w:rsidRDefault="006D25BA" w:rsidP="00DA0176">
            <w:pPr>
              <w:spacing w:line="240" w:lineRule="auto"/>
              <w:jc w:val="center"/>
              <w:rPr>
                <w:rFonts w:ascii="Arial" w:hAnsi="Arial" w:cs="Arial"/>
              </w:rPr>
            </w:pPr>
          </w:p>
        </w:tc>
        <w:tc>
          <w:tcPr>
            <w:tcW w:w="1002" w:type="dxa"/>
            <w:vMerge w:val="restart"/>
            <w:vAlign w:val="center"/>
          </w:tcPr>
          <w:p w:rsidR="006D25BA" w:rsidRPr="00FC39B4" w:rsidRDefault="006D25BA" w:rsidP="00DA0176">
            <w:pPr>
              <w:spacing w:line="240" w:lineRule="auto"/>
              <w:jc w:val="center"/>
              <w:rPr>
                <w:rFonts w:ascii="Arial" w:hAnsi="Arial" w:cs="Arial"/>
              </w:rPr>
            </w:pPr>
          </w:p>
        </w:tc>
        <w:tc>
          <w:tcPr>
            <w:tcW w:w="1183" w:type="dxa"/>
            <w:vMerge w:val="restart"/>
            <w:vAlign w:val="center"/>
          </w:tcPr>
          <w:p w:rsidR="006D25BA" w:rsidRPr="00FC39B4" w:rsidRDefault="006D25BA" w:rsidP="00DA0176">
            <w:pPr>
              <w:spacing w:line="240" w:lineRule="auto"/>
              <w:jc w:val="center"/>
              <w:rPr>
                <w:rFonts w:ascii="Arial" w:hAnsi="Arial" w:cs="Arial"/>
              </w:rPr>
            </w:pPr>
          </w:p>
        </w:tc>
        <w:tc>
          <w:tcPr>
            <w:tcW w:w="994" w:type="dxa"/>
            <w:vMerge w:val="restart"/>
            <w:vAlign w:val="center"/>
          </w:tcPr>
          <w:p w:rsidR="006D25BA" w:rsidRPr="00FC39B4" w:rsidRDefault="006D25BA" w:rsidP="00DA0176">
            <w:pPr>
              <w:spacing w:line="240" w:lineRule="auto"/>
              <w:jc w:val="center"/>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-0.6363</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-4.373</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0" w:type="auto"/>
            <w:vMerge/>
            <w:vAlign w:val="center"/>
          </w:tcPr>
          <w:p w:rsidR="006D25BA" w:rsidRPr="00FC39B4" w:rsidRDefault="006D25BA" w:rsidP="00DA0176">
            <w:pPr>
              <w:spacing w:line="240" w:lineRule="auto"/>
              <w:rPr>
                <w:rFonts w:ascii="Arial" w:hAnsi="Arial" w:cs="Arial"/>
              </w:rPr>
            </w:pP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jc w:val="center"/>
        </w:trPr>
        <w:tc>
          <w:tcPr>
            <w:tcW w:w="3665" w:type="dxa"/>
            <w:tcBorders>
              <w:bottom w:val="single" w:sz="4" w:space="0" w:color="auto"/>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0" w:type="auto"/>
            <w:vMerge/>
            <w:tcBorders>
              <w:bottom w:val="single" w:sz="4" w:space="0" w:color="auto"/>
            </w:tcBorders>
            <w:vAlign w:val="center"/>
          </w:tcPr>
          <w:p w:rsidR="006D25BA" w:rsidRPr="00FC39B4" w:rsidRDefault="006D25BA" w:rsidP="00DA0176">
            <w:pPr>
              <w:spacing w:line="240" w:lineRule="auto"/>
              <w:rPr>
                <w:rFonts w:ascii="Arial" w:hAnsi="Arial" w:cs="Arial"/>
              </w:rPr>
            </w:pP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-0.6073</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-3.439</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bottom w:val="single" w:sz="4" w:space="0" w:color="auto"/>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trHeight w:val="50"/>
          <w:jc w:val="center"/>
        </w:trPr>
        <w:tc>
          <w:tcPr>
            <w:tcW w:w="3665" w:type="dxa"/>
            <w:tcBorders>
              <w:top w:val="single" w:sz="4" w:space="0" w:color="auto"/>
            </w:tcBorders>
            <w:vAlign w:val="center"/>
            <w:hideMark/>
          </w:tcPr>
          <w:p w:rsidR="006D25BA" w:rsidRPr="00FC39B4" w:rsidRDefault="006D25BA" w:rsidP="00DA0176">
            <w:pPr>
              <w:spacing w:line="240" w:lineRule="auto"/>
              <w:rPr>
                <w:rFonts w:ascii="Arial" w:hAnsi="Arial" w:cs="Arial"/>
              </w:rPr>
            </w:pPr>
            <w:r w:rsidRPr="00FC39B4">
              <w:rPr>
                <w:rFonts w:ascii="Arial" w:hAnsi="Arial" w:cs="Arial"/>
              </w:rPr>
              <w:t xml:space="preserve">Number of Retirees </w:t>
            </w:r>
          </w:p>
        </w:tc>
        <w:tc>
          <w:tcPr>
            <w:tcW w:w="1077"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002"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183"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1.0505</w:t>
            </w:r>
          </w:p>
        </w:tc>
        <w:tc>
          <w:tcPr>
            <w:tcW w:w="994" w:type="dxa"/>
            <w:tcBorders>
              <w:top w:val="single" w:sz="4" w:space="0" w:color="auto"/>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6.187</w:t>
            </w: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c>
          <w:tcPr>
            <w:tcW w:w="1249" w:type="dxa"/>
            <w:tcBorders>
              <w:top w:val="single" w:sz="4" w:space="0" w:color="auto"/>
            </w:tcBorders>
          </w:tcPr>
          <w:p w:rsidR="006D25BA" w:rsidRPr="00FC39B4" w:rsidRDefault="006D25BA" w:rsidP="00DA0176">
            <w:pPr>
              <w:spacing w:line="240" w:lineRule="auto"/>
              <w:jc w:val="center"/>
              <w:rPr>
                <w:rFonts w:ascii="Arial" w:hAnsi="Arial" w:cs="Arial"/>
              </w:rPr>
            </w:pP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0 Car</w:t>
            </w:r>
          </w:p>
        </w:tc>
        <w:tc>
          <w:tcPr>
            <w:tcW w:w="1077" w:type="dxa"/>
            <w:vMerge w:val="restart"/>
            <w:tcBorders>
              <w:top w:val="nil"/>
              <w:left w:val="nil"/>
              <w:bottom w:val="double" w:sz="4" w:space="0" w:color="auto"/>
              <w:right w:val="nil"/>
            </w:tcBorders>
            <w:vAlign w:val="center"/>
          </w:tcPr>
          <w:p w:rsidR="006D25BA" w:rsidRPr="00FC39B4" w:rsidRDefault="006D25BA" w:rsidP="00DA0176">
            <w:pPr>
              <w:spacing w:line="240" w:lineRule="auto"/>
              <w:jc w:val="center"/>
              <w:rPr>
                <w:rFonts w:ascii="Arial" w:hAnsi="Arial" w:cs="Arial"/>
              </w:rPr>
            </w:pPr>
          </w:p>
        </w:tc>
        <w:tc>
          <w:tcPr>
            <w:tcW w:w="1002" w:type="dxa"/>
            <w:vMerge w:val="restart"/>
            <w:tcBorders>
              <w:top w:val="nil"/>
              <w:left w:val="nil"/>
              <w:bottom w:val="double" w:sz="4" w:space="0" w:color="auto"/>
              <w:right w:val="nil"/>
            </w:tcBorders>
            <w:vAlign w:val="center"/>
          </w:tcPr>
          <w:p w:rsidR="006D25BA" w:rsidRPr="00FC39B4" w:rsidRDefault="006D25BA" w:rsidP="00DA0176">
            <w:pPr>
              <w:spacing w:line="240" w:lineRule="auto"/>
              <w:jc w:val="center"/>
              <w:rPr>
                <w:rFonts w:ascii="Arial" w:hAnsi="Arial" w:cs="Arial"/>
              </w:rPr>
            </w:pPr>
          </w:p>
        </w:tc>
        <w:tc>
          <w:tcPr>
            <w:tcW w:w="1183" w:type="dxa"/>
            <w:vMerge w:val="restart"/>
            <w:tcBorders>
              <w:top w:val="nil"/>
              <w:left w:val="nil"/>
              <w:bottom w:val="double" w:sz="4" w:space="0" w:color="auto"/>
              <w:right w:val="nil"/>
            </w:tcBorders>
            <w:vAlign w:val="center"/>
          </w:tcPr>
          <w:p w:rsidR="006D25BA" w:rsidRPr="00FC39B4" w:rsidRDefault="006D25BA" w:rsidP="00DA0176">
            <w:pPr>
              <w:spacing w:line="240" w:lineRule="auto"/>
              <w:jc w:val="center"/>
              <w:rPr>
                <w:rFonts w:ascii="Arial" w:hAnsi="Arial" w:cs="Arial"/>
              </w:rPr>
            </w:pPr>
          </w:p>
        </w:tc>
        <w:tc>
          <w:tcPr>
            <w:tcW w:w="994" w:type="dxa"/>
            <w:vMerge w:val="restart"/>
            <w:tcBorders>
              <w:top w:val="nil"/>
              <w:left w:val="nil"/>
              <w:bottom w:val="double" w:sz="4" w:space="0" w:color="auto"/>
              <w:right w:val="nil"/>
            </w:tcBorders>
            <w:vAlign w:val="center"/>
          </w:tcPr>
          <w:p w:rsidR="006D25BA" w:rsidRPr="00FC39B4" w:rsidRDefault="006D25BA" w:rsidP="00DA0176">
            <w:pPr>
              <w:spacing w:line="240" w:lineRule="auto"/>
              <w:jc w:val="center"/>
              <w:rPr>
                <w:rFonts w:ascii="Arial" w:hAnsi="Arial" w:cs="Arial"/>
              </w:rPr>
            </w:pP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-5.5836</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-1.919</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color w:val="000000"/>
              </w:rPr>
              <w:t>-</w:t>
            </w:r>
          </w:p>
        </w:tc>
      </w:tr>
      <w:tr w:rsidR="006D25BA" w:rsidRPr="00FC39B4" w:rsidTr="00AD785E">
        <w:trPr>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1 Car</w:t>
            </w:r>
          </w:p>
        </w:tc>
        <w:tc>
          <w:tcPr>
            <w:tcW w:w="1077" w:type="dxa"/>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bottom"/>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color w:val="000000"/>
              </w:rPr>
            </w:pPr>
            <w:r w:rsidRPr="00FC39B4">
              <w:rPr>
                <w:rFonts w:ascii="Arial" w:hAnsi="Arial" w:cs="Arial"/>
                <w:color w:val="000000"/>
              </w:rPr>
              <w:t>-</w:t>
            </w:r>
          </w:p>
        </w:tc>
      </w:tr>
      <w:tr w:rsidR="006D25BA" w:rsidRPr="00FC39B4" w:rsidTr="00AD785E">
        <w:trPr>
          <w:trHeight w:val="74"/>
          <w:jc w:val="center"/>
        </w:trPr>
        <w:tc>
          <w:tcPr>
            <w:tcW w:w="3665" w:type="dxa"/>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2 Cars</w:t>
            </w:r>
          </w:p>
        </w:tc>
        <w:tc>
          <w:tcPr>
            <w:tcW w:w="1077" w:type="dxa"/>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double" w:sz="4" w:space="0" w:color="auto"/>
              <w:right w:val="nil"/>
            </w:tcBorders>
            <w:vAlign w:val="center"/>
          </w:tcPr>
          <w:p w:rsidR="006D25BA" w:rsidRPr="00FC39B4" w:rsidRDefault="006D25BA" w:rsidP="00DA0176">
            <w:pPr>
              <w:spacing w:line="240" w:lineRule="auto"/>
              <w:rPr>
                <w:rFonts w:ascii="Arial" w:hAnsi="Arial" w:cs="Arial"/>
              </w:rPr>
            </w:pP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1.2481</w:t>
            </w:r>
          </w:p>
        </w:tc>
        <w:tc>
          <w:tcPr>
            <w:tcW w:w="1249" w:type="dxa"/>
            <w:hideMark/>
          </w:tcPr>
          <w:p w:rsidR="006D25BA" w:rsidRPr="00FC39B4" w:rsidRDefault="006D25BA" w:rsidP="00DA0176">
            <w:pPr>
              <w:spacing w:line="240" w:lineRule="auto"/>
              <w:jc w:val="center"/>
              <w:rPr>
                <w:rFonts w:ascii="Arial" w:hAnsi="Arial" w:cs="Arial"/>
              </w:rPr>
            </w:pPr>
            <w:r w:rsidRPr="00FC39B4">
              <w:rPr>
                <w:rFonts w:ascii="Arial" w:hAnsi="Arial" w:cs="Arial"/>
              </w:rPr>
              <w:t>4.183</w:t>
            </w:r>
          </w:p>
        </w:tc>
      </w:tr>
      <w:tr w:rsidR="006D25BA" w:rsidRPr="00FC39B4" w:rsidTr="00AD785E">
        <w:trPr>
          <w:jc w:val="center"/>
        </w:trPr>
        <w:tc>
          <w:tcPr>
            <w:tcW w:w="3665" w:type="dxa"/>
            <w:tcBorders>
              <w:top w:val="nil"/>
              <w:left w:val="nil"/>
              <w:bottom w:val="single" w:sz="4" w:space="0" w:color="auto"/>
              <w:right w:val="nil"/>
            </w:tcBorders>
            <w:vAlign w:val="center"/>
            <w:hideMark/>
          </w:tcPr>
          <w:p w:rsidR="006D25BA" w:rsidRPr="00FC39B4" w:rsidRDefault="006D25BA" w:rsidP="00DA0176">
            <w:pPr>
              <w:spacing w:line="240" w:lineRule="auto"/>
              <w:ind w:left="213"/>
              <w:rPr>
                <w:rFonts w:ascii="Arial" w:hAnsi="Arial" w:cs="Arial"/>
              </w:rPr>
            </w:pPr>
            <w:r w:rsidRPr="00FC39B4">
              <w:rPr>
                <w:rFonts w:ascii="Arial" w:hAnsi="Arial" w:cs="Arial"/>
              </w:rPr>
              <w:t>≥ 3 Cars</w:t>
            </w:r>
          </w:p>
        </w:tc>
        <w:tc>
          <w:tcPr>
            <w:tcW w:w="1077" w:type="dxa"/>
            <w:vMerge/>
            <w:tcBorders>
              <w:top w:val="nil"/>
              <w:left w:val="nil"/>
              <w:bottom w:val="sing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sing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single" w:sz="4" w:space="0" w:color="auto"/>
              <w:right w:val="nil"/>
            </w:tcBorders>
            <w:vAlign w:val="center"/>
          </w:tcPr>
          <w:p w:rsidR="006D25BA" w:rsidRPr="00FC39B4" w:rsidRDefault="006D25BA" w:rsidP="00DA0176">
            <w:pPr>
              <w:spacing w:line="240" w:lineRule="auto"/>
              <w:rPr>
                <w:rFonts w:ascii="Arial" w:hAnsi="Arial" w:cs="Arial"/>
              </w:rPr>
            </w:pPr>
          </w:p>
        </w:tc>
        <w:tc>
          <w:tcPr>
            <w:tcW w:w="0" w:type="auto"/>
            <w:vMerge/>
            <w:tcBorders>
              <w:top w:val="nil"/>
              <w:left w:val="nil"/>
              <w:bottom w:val="single" w:sz="4" w:space="0" w:color="auto"/>
              <w:right w:val="nil"/>
            </w:tcBorders>
            <w:vAlign w:val="center"/>
          </w:tcPr>
          <w:p w:rsidR="006D25BA" w:rsidRPr="00FC39B4" w:rsidRDefault="006D25BA" w:rsidP="00DA0176">
            <w:pPr>
              <w:spacing w:line="240" w:lineRule="auto"/>
              <w:rPr>
                <w:rFonts w:ascii="Arial" w:hAnsi="Arial" w:cs="Arial"/>
              </w:rPr>
            </w:pPr>
          </w:p>
        </w:tc>
        <w:tc>
          <w:tcPr>
            <w:tcW w:w="1249" w:type="dxa"/>
            <w:tcBorders>
              <w:top w:val="nil"/>
              <w:left w:val="nil"/>
              <w:bottom w:val="single" w:sz="4" w:space="0" w:color="auto"/>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nil"/>
              <w:left w:val="nil"/>
              <w:bottom w:val="single" w:sz="4" w:space="0" w:color="auto"/>
              <w:right w:val="nil"/>
            </w:tcBorders>
            <w:vAlign w:val="center"/>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c>
          <w:tcPr>
            <w:tcW w:w="1249" w:type="dxa"/>
            <w:tcBorders>
              <w:top w:val="nil"/>
              <w:left w:val="nil"/>
              <w:bottom w:val="single" w:sz="4" w:space="0" w:color="auto"/>
              <w:right w:val="nil"/>
            </w:tcBorders>
            <w:hideMark/>
          </w:tcPr>
          <w:p w:rsidR="006D25BA" w:rsidRPr="00FC39B4" w:rsidRDefault="006D25BA" w:rsidP="00DA0176">
            <w:pPr>
              <w:spacing w:line="240" w:lineRule="auto"/>
              <w:jc w:val="center"/>
              <w:rPr>
                <w:rFonts w:ascii="Arial" w:hAnsi="Arial" w:cs="Arial"/>
              </w:rPr>
            </w:pPr>
            <w:r w:rsidRPr="00FC39B4">
              <w:rPr>
                <w:rFonts w:ascii="Arial" w:hAnsi="Arial" w:cs="Arial"/>
              </w:rPr>
              <w:t>-</w:t>
            </w:r>
          </w:p>
        </w:tc>
      </w:tr>
      <w:tr w:rsidR="006D25BA" w:rsidRPr="00FC39B4" w:rsidTr="00AD785E">
        <w:trPr>
          <w:jc w:val="center"/>
        </w:trPr>
        <w:tc>
          <w:tcPr>
            <w:tcW w:w="3665" w:type="dxa"/>
            <w:tcBorders>
              <w:top w:val="nil"/>
              <w:left w:val="nil"/>
              <w:bottom w:val="single" w:sz="4" w:space="0" w:color="auto"/>
              <w:right w:val="nil"/>
            </w:tcBorders>
          </w:tcPr>
          <w:p w:rsidR="006D25BA" w:rsidRPr="00FC39B4" w:rsidRDefault="006D25BA" w:rsidP="001E2F37">
            <w:pPr>
              <w:spacing w:line="240" w:lineRule="auto"/>
              <w:jc w:val="both"/>
              <w:rPr>
                <w:rFonts w:ascii="Arial" w:hAnsi="Arial" w:cs="Arial"/>
              </w:rPr>
            </w:pPr>
            <w:r w:rsidRPr="00FC39B4">
              <w:rPr>
                <w:rFonts w:ascii="Arial" w:hAnsi="Arial" w:cs="Arial"/>
              </w:rPr>
              <w:t>Log-likelihood at zero</w:t>
            </w:r>
          </w:p>
        </w:tc>
        <w:tc>
          <w:tcPr>
            <w:tcW w:w="4256" w:type="dxa"/>
            <w:gridSpan w:val="4"/>
            <w:tcBorders>
              <w:top w:val="nil"/>
              <w:left w:val="nil"/>
              <w:bottom w:val="single" w:sz="4" w:space="0" w:color="auto"/>
              <w:right w:val="nil"/>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-7233.68</w:t>
            </w:r>
          </w:p>
        </w:tc>
        <w:tc>
          <w:tcPr>
            <w:tcW w:w="4996" w:type="dxa"/>
            <w:gridSpan w:val="4"/>
            <w:tcBorders>
              <w:top w:val="nil"/>
              <w:left w:val="nil"/>
              <w:bottom w:val="single" w:sz="4" w:space="0" w:color="auto"/>
              <w:right w:val="nil"/>
            </w:tcBorders>
          </w:tcPr>
          <w:p w:rsidR="006D25BA" w:rsidRPr="00FC39B4" w:rsidRDefault="006D25BA" w:rsidP="00DA0176">
            <w:pPr>
              <w:spacing w:line="240" w:lineRule="auto"/>
              <w:jc w:val="center"/>
              <w:rPr>
                <w:rFonts w:ascii="Arial" w:hAnsi="Arial" w:cs="Arial"/>
              </w:rPr>
            </w:pPr>
            <w:r w:rsidRPr="00FC39B4">
              <w:rPr>
                <w:rFonts w:ascii="Arial" w:hAnsi="Arial" w:cs="Arial"/>
              </w:rPr>
              <w:t>-7233.68</w:t>
            </w:r>
          </w:p>
        </w:tc>
      </w:tr>
      <w:tr w:rsidR="006D25BA" w:rsidRPr="00FC39B4" w:rsidTr="00AD785E">
        <w:trPr>
          <w:jc w:val="center"/>
        </w:trPr>
        <w:tc>
          <w:tcPr>
            <w:tcW w:w="3665" w:type="dxa"/>
            <w:tcBorders>
              <w:top w:val="nil"/>
              <w:left w:val="nil"/>
              <w:bottom w:val="single" w:sz="4" w:space="0" w:color="auto"/>
              <w:right w:val="nil"/>
            </w:tcBorders>
          </w:tcPr>
          <w:p w:rsidR="006D25BA" w:rsidRPr="00FC39B4" w:rsidRDefault="006D25BA" w:rsidP="001E2F37">
            <w:pPr>
              <w:spacing w:line="240" w:lineRule="auto"/>
              <w:jc w:val="both"/>
              <w:rPr>
                <w:rFonts w:ascii="Arial" w:hAnsi="Arial" w:cs="Arial"/>
              </w:rPr>
            </w:pPr>
            <w:r w:rsidRPr="00FC39B4">
              <w:rPr>
                <w:rFonts w:ascii="Arial" w:hAnsi="Arial" w:cs="Arial"/>
              </w:rPr>
              <w:t>Log-likelihood at sample shares</w:t>
            </w:r>
          </w:p>
        </w:tc>
        <w:tc>
          <w:tcPr>
            <w:tcW w:w="4256" w:type="dxa"/>
            <w:gridSpan w:val="4"/>
            <w:tcBorders>
              <w:top w:val="nil"/>
              <w:left w:val="nil"/>
              <w:bottom w:val="single" w:sz="4" w:space="0" w:color="auto"/>
              <w:right w:val="nil"/>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-5964.82</w:t>
            </w:r>
          </w:p>
        </w:tc>
        <w:tc>
          <w:tcPr>
            <w:tcW w:w="4996" w:type="dxa"/>
            <w:gridSpan w:val="4"/>
            <w:tcBorders>
              <w:top w:val="nil"/>
              <w:left w:val="nil"/>
              <w:bottom w:val="single" w:sz="4" w:space="0" w:color="auto"/>
              <w:right w:val="nil"/>
            </w:tcBorders>
          </w:tcPr>
          <w:p w:rsidR="006D25BA" w:rsidRPr="00FC39B4" w:rsidRDefault="006D25BA" w:rsidP="00DA0176">
            <w:pPr>
              <w:spacing w:line="240" w:lineRule="auto"/>
              <w:jc w:val="center"/>
              <w:rPr>
                <w:rFonts w:ascii="Arial" w:hAnsi="Arial" w:cs="Arial"/>
              </w:rPr>
            </w:pPr>
            <w:r w:rsidRPr="00FC39B4">
              <w:rPr>
                <w:rFonts w:ascii="Arial" w:hAnsi="Arial" w:cs="Arial"/>
              </w:rPr>
              <w:t>-5964.82</w:t>
            </w:r>
          </w:p>
        </w:tc>
      </w:tr>
      <w:tr w:rsidR="006D25BA" w:rsidRPr="00FC39B4" w:rsidTr="00AD785E">
        <w:trPr>
          <w:jc w:val="center"/>
        </w:trPr>
        <w:tc>
          <w:tcPr>
            <w:tcW w:w="3665" w:type="dxa"/>
            <w:tcBorders>
              <w:top w:val="nil"/>
              <w:left w:val="nil"/>
              <w:bottom w:val="single" w:sz="4" w:space="0" w:color="auto"/>
              <w:right w:val="nil"/>
            </w:tcBorders>
          </w:tcPr>
          <w:p w:rsidR="006D25BA" w:rsidRPr="00FC39B4" w:rsidRDefault="006D25BA" w:rsidP="001E2F37">
            <w:pPr>
              <w:spacing w:line="240" w:lineRule="auto"/>
              <w:jc w:val="both"/>
              <w:rPr>
                <w:rFonts w:ascii="Arial" w:hAnsi="Arial" w:cs="Arial"/>
              </w:rPr>
            </w:pPr>
            <w:r w:rsidRPr="00FC39B4">
              <w:rPr>
                <w:rFonts w:ascii="Arial" w:hAnsi="Arial" w:cs="Arial"/>
              </w:rPr>
              <w:t>Log-likelihood at convergence</w:t>
            </w:r>
          </w:p>
        </w:tc>
        <w:tc>
          <w:tcPr>
            <w:tcW w:w="4256" w:type="dxa"/>
            <w:gridSpan w:val="4"/>
            <w:tcBorders>
              <w:top w:val="nil"/>
              <w:left w:val="nil"/>
              <w:bottom w:val="single" w:sz="4" w:space="0" w:color="auto"/>
              <w:right w:val="nil"/>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-3568.07</w:t>
            </w:r>
          </w:p>
        </w:tc>
        <w:tc>
          <w:tcPr>
            <w:tcW w:w="4996" w:type="dxa"/>
            <w:gridSpan w:val="4"/>
            <w:tcBorders>
              <w:top w:val="nil"/>
              <w:left w:val="nil"/>
              <w:bottom w:val="single" w:sz="4" w:space="0" w:color="auto"/>
              <w:right w:val="nil"/>
            </w:tcBorders>
            <w:vAlign w:val="center"/>
          </w:tcPr>
          <w:p w:rsidR="006D25BA" w:rsidRPr="00FC39B4" w:rsidRDefault="006D25BA" w:rsidP="00DA0176">
            <w:pPr>
              <w:spacing w:line="240" w:lineRule="auto"/>
              <w:jc w:val="center"/>
              <w:rPr>
                <w:rFonts w:ascii="Arial" w:hAnsi="Arial" w:cs="Arial"/>
              </w:rPr>
            </w:pPr>
            <w:r w:rsidRPr="00FC39B4">
              <w:rPr>
                <w:rFonts w:ascii="Arial" w:hAnsi="Arial" w:cs="Arial"/>
              </w:rPr>
              <w:t>-3481.08</w:t>
            </w:r>
          </w:p>
        </w:tc>
      </w:tr>
      <w:tr w:rsidR="007255DD" w:rsidRPr="00FC39B4" w:rsidTr="00AD785E">
        <w:trPr>
          <w:jc w:val="center"/>
        </w:trPr>
        <w:tc>
          <w:tcPr>
            <w:tcW w:w="3665" w:type="dxa"/>
            <w:tcBorders>
              <w:top w:val="nil"/>
              <w:left w:val="nil"/>
              <w:bottom w:val="single" w:sz="4" w:space="0" w:color="auto"/>
              <w:right w:val="nil"/>
            </w:tcBorders>
          </w:tcPr>
          <w:p w:rsidR="007255DD" w:rsidRPr="00FC39B4" w:rsidRDefault="007255DD" w:rsidP="001E2F37">
            <w:pPr>
              <w:spacing w:line="240" w:lineRule="auto"/>
              <w:jc w:val="both"/>
              <w:rPr>
                <w:rFonts w:ascii="Arial" w:hAnsi="Arial" w:cs="Arial"/>
              </w:rPr>
            </w:pPr>
            <w:r w:rsidRPr="00FC39B4">
              <w:rPr>
                <w:rFonts w:ascii="Arial" w:hAnsi="Arial" w:cs="Arial"/>
              </w:rPr>
              <w:t>Log-likelihood at convergence</w:t>
            </w:r>
            <w:r w:rsidR="001E2F37">
              <w:rPr>
                <w:rFonts w:ascii="Arial" w:hAnsi="Arial" w:cs="Arial"/>
              </w:rPr>
              <w:t xml:space="preserve"> of traditional OL and MNL</w:t>
            </w:r>
          </w:p>
        </w:tc>
        <w:tc>
          <w:tcPr>
            <w:tcW w:w="4256" w:type="dxa"/>
            <w:gridSpan w:val="4"/>
            <w:tcBorders>
              <w:top w:val="nil"/>
              <w:left w:val="nil"/>
              <w:bottom w:val="single" w:sz="4" w:space="0" w:color="auto"/>
              <w:right w:val="nil"/>
            </w:tcBorders>
            <w:vAlign w:val="center"/>
          </w:tcPr>
          <w:p w:rsidR="007255DD" w:rsidRPr="00FC39B4" w:rsidRDefault="001E2F37" w:rsidP="00DA0176">
            <w:pPr>
              <w:spacing w:line="240" w:lineRule="auto"/>
              <w:jc w:val="center"/>
              <w:rPr>
                <w:rFonts w:ascii="Arial" w:hAnsi="Arial" w:cs="Arial"/>
              </w:rPr>
            </w:pPr>
            <w:r w:rsidRPr="001E2F37">
              <w:rPr>
                <w:rFonts w:ascii="Arial" w:hAnsi="Arial" w:cs="Arial"/>
              </w:rPr>
              <w:t>-3647.70</w:t>
            </w:r>
          </w:p>
        </w:tc>
        <w:tc>
          <w:tcPr>
            <w:tcW w:w="4996" w:type="dxa"/>
            <w:gridSpan w:val="4"/>
            <w:tcBorders>
              <w:top w:val="nil"/>
              <w:left w:val="nil"/>
              <w:bottom w:val="single" w:sz="4" w:space="0" w:color="auto"/>
              <w:right w:val="nil"/>
            </w:tcBorders>
            <w:vAlign w:val="center"/>
          </w:tcPr>
          <w:p w:rsidR="007255DD" w:rsidRPr="00FC39B4" w:rsidRDefault="003E31A0" w:rsidP="00DA0176">
            <w:pPr>
              <w:spacing w:line="240" w:lineRule="auto"/>
              <w:jc w:val="center"/>
              <w:rPr>
                <w:rFonts w:ascii="Arial" w:hAnsi="Arial" w:cs="Arial"/>
              </w:rPr>
            </w:pPr>
            <w:r w:rsidRPr="003E31A0">
              <w:rPr>
                <w:rFonts w:ascii="Arial" w:hAnsi="Arial" w:cs="Arial"/>
              </w:rPr>
              <w:t>-3619.15</w:t>
            </w:r>
          </w:p>
        </w:tc>
      </w:tr>
      <w:tr w:rsidR="007255DD" w:rsidRPr="00FC39B4" w:rsidTr="00AD785E">
        <w:trPr>
          <w:jc w:val="center"/>
        </w:trPr>
        <w:tc>
          <w:tcPr>
            <w:tcW w:w="3665" w:type="dxa"/>
            <w:tcBorders>
              <w:top w:val="nil"/>
              <w:left w:val="nil"/>
              <w:bottom w:val="single" w:sz="4" w:space="0" w:color="auto"/>
              <w:right w:val="nil"/>
            </w:tcBorders>
          </w:tcPr>
          <w:p w:rsidR="007255DD" w:rsidRPr="00FC39B4" w:rsidRDefault="007255DD" w:rsidP="001E2F37">
            <w:pPr>
              <w:spacing w:line="240" w:lineRule="auto"/>
              <w:jc w:val="both"/>
              <w:rPr>
                <w:rFonts w:ascii="Arial" w:hAnsi="Arial" w:cs="Arial"/>
              </w:rPr>
            </w:pPr>
            <w:r w:rsidRPr="00FC39B4">
              <w:rPr>
                <w:rFonts w:ascii="Arial" w:hAnsi="Arial" w:cs="Arial"/>
              </w:rPr>
              <w:t>Log-likelihood at convergence</w:t>
            </w:r>
            <w:r w:rsidR="003E31A0">
              <w:rPr>
                <w:rFonts w:ascii="Arial" w:hAnsi="Arial" w:cs="Arial"/>
              </w:rPr>
              <w:t xml:space="preserve"> of traditional OL and MNL with interaction term</w:t>
            </w:r>
            <w:r w:rsidR="00AA293F">
              <w:rPr>
                <w:rFonts w:ascii="Arial" w:hAnsi="Arial" w:cs="Arial"/>
              </w:rPr>
              <w:t>s</w:t>
            </w:r>
          </w:p>
        </w:tc>
        <w:tc>
          <w:tcPr>
            <w:tcW w:w="4256" w:type="dxa"/>
            <w:gridSpan w:val="4"/>
            <w:tcBorders>
              <w:top w:val="nil"/>
              <w:left w:val="nil"/>
              <w:bottom w:val="single" w:sz="4" w:space="0" w:color="auto"/>
              <w:right w:val="nil"/>
            </w:tcBorders>
            <w:vAlign w:val="center"/>
          </w:tcPr>
          <w:p w:rsidR="007255DD" w:rsidRPr="00FC39B4" w:rsidRDefault="001E2F37" w:rsidP="003E31A0">
            <w:pPr>
              <w:spacing w:line="240" w:lineRule="auto"/>
              <w:jc w:val="center"/>
              <w:rPr>
                <w:rFonts w:ascii="Arial" w:hAnsi="Arial" w:cs="Arial"/>
              </w:rPr>
            </w:pPr>
            <w:r w:rsidRPr="001E2F37">
              <w:rPr>
                <w:rFonts w:ascii="Arial" w:hAnsi="Arial" w:cs="Arial"/>
              </w:rPr>
              <w:t>-3641.60</w:t>
            </w:r>
          </w:p>
        </w:tc>
        <w:tc>
          <w:tcPr>
            <w:tcW w:w="4996" w:type="dxa"/>
            <w:gridSpan w:val="4"/>
            <w:tcBorders>
              <w:top w:val="nil"/>
              <w:left w:val="nil"/>
              <w:bottom w:val="single" w:sz="4" w:space="0" w:color="auto"/>
              <w:right w:val="nil"/>
            </w:tcBorders>
            <w:vAlign w:val="center"/>
          </w:tcPr>
          <w:p w:rsidR="007255DD" w:rsidRPr="00FC39B4" w:rsidRDefault="001E2F37" w:rsidP="00DA0176">
            <w:pPr>
              <w:spacing w:line="240" w:lineRule="auto"/>
              <w:jc w:val="center"/>
              <w:rPr>
                <w:rFonts w:ascii="Arial" w:hAnsi="Arial" w:cs="Arial"/>
              </w:rPr>
            </w:pPr>
            <w:r w:rsidRPr="001E2F37">
              <w:rPr>
                <w:rFonts w:ascii="Arial" w:hAnsi="Arial" w:cs="Arial"/>
              </w:rPr>
              <w:t>-3607.67</w:t>
            </w:r>
          </w:p>
        </w:tc>
      </w:tr>
      <w:tr w:rsidR="006D25BA" w:rsidRPr="00FC39B4" w:rsidTr="00DA0176">
        <w:trPr>
          <w:jc w:val="center"/>
        </w:trPr>
        <w:tc>
          <w:tcPr>
            <w:tcW w:w="12917" w:type="dxa"/>
            <w:gridSpan w:val="9"/>
            <w:tcBorders>
              <w:left w:val="nil"/>
              <w:bottom w:val="single" w:sz="12" w:space="0" w:color="auto"/>
              <w:right w:val="nil"/>
            </w:tcBorders>
            <w:vAlign w:val="center"/>
          </w:tcPr>
          <w:p w:rsidR="00FA1357" w:rsidRPr="00FC39B4" w:rsidRDefault="006D25BA" w:rsidP="00FE55FF">
            <w:pPr>
              <w:spacing w:line="240" w:lineRule="auto"/>
              <w:rPr>
                <w:rFonts w:ascii="Arial" w:hAnsi="Arial" w:cs="Arial"/>
              </w:rPr>
            </w:pPr>
            <w:r w:rsidRPr="00FC39B4">
              <w:rPr>
                <w:rFonts w:ascii="Arial" w:hAnsi="Arial" w:cs="Arial"/>
                <w:i/>
              </w:rPr>
              <w:t>Note: - denotes variables which are not significant</w:t>
            </w:r>
            <w:r w:rsidR="00FA1357">
              <w:rPr>
                <w:rFonts w:ascii="Arial" w:hAnsi="Arial" w:cs="Arial"/>
                <w:i/>
              </w:rPr>
              <w:t>. Also, the coefficient estimates across different alternatives are constrained to be same when the effects are not significantly different.</w:t>
            </w:r>
          </w:p>
        </w:tc>
      </w:tr>
    </w:tbl>
    <w:p w:rsidR="006D25BA" w:rsidRPr="00FC39B4" w:rsidRDefault="006D25BA" w:rsidP="006D25BA">
      <w:pPr>
        <w:pStyle w:val="Paragraph"/>
        <w:spacing w:line="240" w:lineRule="auto"/>
        <w:jc w:val="both"/>
        <w:rPr>
          <w:rFonts w:ascii="Arial" w:hAnsi="Arial" w:cs="Arial"/>
          <w:sz w:val="20"/>
        </w:rPr>
      </w:pPr>
    </w:p>
    <w:p w:rsidR="006D25BA" w:rsidRPr="00FC39B4" w:rsidRDefault="006D25BA" w:rsidP="006D25BA">
      <w:pPr>
        <w:spacing w:line="240" w:lineRule="auto"/>
        <w:jc w:val="both"/>
        <w:rPr>
          <w:rFonts w:ascii="Arial" w:hAnsi="Arial" w:cs="Arial"/>
          <w:sz w:val="20"/>
        </w:rPr>
      </w:pPr>
      <w:r w:rsidRPr="00FC39B4">
        <w:rPr>
          <w:rFonts w:ascii="Arial" w:hAnsi="Arial" w:cs="Arial"/>
          <w:sz w:val="20"/>
        </w:rPr>
        <w:br w:type="page"/>
      </w:r>
    </w:p>
    <w:p w:rsidR="00950441" w:rsidRPr="00FC39B4" w:rsidRDefault="00950441" w:rsidP="00950441">
      <w:pPr>
        <w:spacing w:line="276" w:lineRule="auto"/>
        <w:rPr>
          <w:rFonts w:ascii="Arial" w:hAnsi="Arial" w:cs="Arial"/>
          <w:b/>
        </w:rPr>
      </w:pPr>
      <w:r w:rsidRPr="00FC39B4">
        <w:rPr>
          <w:rFonts w:ascii="Arial" w:hAnsi="Arial" w:cs="Arial"/>
          <w:b/>
        </w:rPr>
        <w:lastRenderedPageBreak/>
        <w:t xml:space="preserve">TABLE 4 </w:t>
      </w:r>
      <w:r w:rsidRPr="00FC39B4">
        <w:rPr>
          <w:rFonts w:ascii="Arial" w:hAnsi="Arial" w:cs="Arial"/>
        </w:rPr>
        <w:t>Measures of fit in the validation sample</w:t>
      </w:r>
      <w:r w:rsidR="008D549A" w:rsidRPr="00FC39B4">
        <w:rPr>
          <w:rFonts w:ascii="Arial" w:hAnsi="Arial" w:cs="Arial"/>
        </w:rPr>
        <w:t xml:space="preserve"> (N</w:t>
      </w:r>
      <w:r w:rsidR="000B30C5">
        <w:rPr>
          <w:rFonts w:ascii="Arial" w:hAnsi="Arial" w:cs="Arial"/>
        </w:rPr>
        <w:t xml:space="preserve"> </w:t>
      </w:r>
      <w:r w:rsidR="008D549A" w:rsidRPr="00FC39B4">
        <w:rPr>
          <w:rFonts w:ascii="Arial" w:hAnsi="Arial" w:cs="Arial"/>
        </w:rPr>
        <w:t xml:space="preserve">= </w:t>
      </w:r>
      <w:r w:rsidR="002E55AD">
        <w:rPr>
          <w:rFonts w:ascii="Arial" w:hAnsi="Arial" w:cs="Arial"/>
        </w:rPr>
        <w:t>1326</w:t>
      </w:r>
      <w:r w:rsidR="008D549A" w:rsidRPr="00FC39B4">
        <w:rPr>
          <w:rFonts w:ascii="Arial" w:hAnsi="Arial" w:cs="Arial"/>
        </w:rPr>
        <w:t>)</w:t>
      </w:r>
    </w:p>
    <w:tbl>
      <w:tblPr>
        <w:tblStyle w:val="TableGrid1"/>
        <w:tblW w:w="428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4"/>
        <w:gridCol w:w="2100"/>
        <w:gridCol w:w="2878"/>
        <w:gridCol w:w="2887"/>
      </w:tblGrid>
      <w:tr w:rsidR="00950441" w:rsidRPr="00FC39B4" w:rsidTr="00DA0176">
        <w:trPr>
          <w:jc w:val="center"/>
        </w:trPr>
        <w:tc>
          <w:tcPr>
            <w:tcW w:w="5000" w:type="pct"/>
            <w:gridSpan w:val="4"/>
            <w:tcBorders>
              <w:top w:val="single" w:sz="12" w:space="0" w:color="auto"/>
              <w:left w:val="nil"/>
              <w:bottom w:val="single" w:sz="12" w:space="0" w:color="auto"/>
              <w:right w:val="nil"/>
            </w:tcBorders>
          </w:tcPr>
          <w:p w:rsidR="00950441" w:rsidRPr="00FC39B4" w:rsidRDefault="00950441" w:rsidP="00DA0176">
            <w:pPr>
              <w:spacing w:line="240" w:lineRule="auto"/>
              <w:jc w:val="center"/>
              <w:rPr>
                <w:rFonts w:ascii="Arial" w:hAnsi="Arial" w:cs="Arial"/>
                <w:b/>
                <w:sz w:val="20"/>
              </w:rPr>
            </w:pPr>
            <w:r w:rsidRPr="00FC39B4">
              <w:rPr>
                <w:rFonts w:ascii="Arial" w:hAnsi="Arial" w:cs="Arial"/>
                <w:b/>
                <w:sz w:val="20"/>
              </w:rPr>
              <w:t>DISAGGREGATE MEASURES OF FIT</w:t>
            </w:r>
          </w:p>
        </w:tc>
      </w:tr>
      <w:tr w:rsidR="00D76D78" w:rsidRPr="00FC39B4" w:rsidTr="00D76D78">
        <w:trPr>
          <w:trHeight w:val="520"/>
          <w:jc w:val="center"/>
        </w:trPr>
        <w:tc>
          <w:tcPr>
            <w:tcW w:w="2444" w:type="pct"/>
            <w:gridSpan w:val="2"/>
            <w:tcBorders>
              <w:top w:val="single" w:sz="12" w:space="0" w:color="auto"/>
              <w:left w:val="nil"/>
              <w:bottom w:val="single" w:sz="4" w:space="0" w:color="auto"/>
              <w:right w:val="nil"/>
            </w:tcBorders>
            <w:vAlign w:val="center"/>
            <w:hideMark/>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Summary Statistic</w:t>
            </w:r>
          </w:p>
        </w:tc>
        <w:tc>
          <w:tcPr>
            <w:tcW w:w="1276" w:type="pct"/>
            <w:tcBorders>
              <w:top w:val="single" w:sz="12" w:space="0" w:color="auto"/>
              <w:left w:val="nil"/>
              <w:right w:val="nil"/>
            </w:tcBorders>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LSOL II</w:t>
            </w:r>
          </w:p>
        </w:tc>
        <w:tc>
          <w:tcPr>
            <w:tcW w:w="1280" w:type="pct"/>
            <w:tcBorders>
              <w:top w:val="single" w:sz="12" w:space="0" w:color="auto"/>
              <w:left w:val="nil"/>
              <w:right w:val="nil"/>
            </w:tcBorders>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LSMNL II</w:t>
            </w:r>
          </w:p>
        </w:tc>
      </w:tr>
      <w:tr w:rsidR="00D76D78" w:rsidRPr="00FC39B4" w:rsidTr="00D76D78">
        <w:trPr>
          <w:jc w:val="center"/>
        </w:trPr>
        <w:tc>
          <w:tcPr>
            <w:tcW w:w="2444" w:type="pct"/>
            <w:gridSpan w:val="2"/>
            <w:tcBorders>
              <w:top w:val="single" w:sz="4" w:space="0" w:color="auto"/>
              <w:left w:val="nil"/>
              <w:bottom w:val="nil"/>
              <w:right w:val="nil"/>
            </w:tcBorders>
            <w:hideMark/>
          </w:tcPr>
          <w:p w:rsidR="00D76D78" w:rsidRPr="00FC39B4" w:rsidRDefault="00D76D78" w:rsidP="00DA0176">
            <w:pPr>
              <w:spacing w:line="240" w:lineRule="auto"/>
              <w:rPr>
                <w:rFonts w:ascii="Arial" w:hAnsi="Arial" w:cs="Arial"/>
                <w:sz w:val="20"/>
              </w:rPr>
            </w:pPr>
            <w:r w:rsidRPr="00FC39B4">
              <w:rPr>
                <w:rFonts w:ascii="Arial" w:hAnsi="Arial" w:cs="Arial"/>
                <w:sz w:val="20"/>
              </w:rPr>
              <w:t>Log-likelihood at zero</w:t>
            </w:r>
          </w:p>
        </w:tc>
        <w:tc>
          <w:tcPr>
            <w:tcW w:w="1276" w:type="pct"/>
            <w:tcBorders>
              <w:top w:val="single" w:sz="4" w:space="0" w:color="auto"/>
              <w:left w:val="nil"/>
              <w:bottom w:val="nil"/>
              <w:right w:val="nil"/>
            </w:tcBorders>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-1838.23</w:t>
            </w:r>
          </w:p>
        </w:tc>
        <w:tc>
          <w:tcPr>
            <w:tcW w:w="1280" w:type="pct"/>
            <w:tcBorders>
              <w:top w:val="single" w:sz="4" w:space="0" w:color="auto"/>
              <w:left w:val="nil"/>
              <w:bottom w:val="nil"/>
              <w:right w:val="nil"/>
            </w:tcBorders>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-1838.23</w:t>
            </w:r>
          </w:p>
        </w:tc>
      </w:tr>
      <w:tr w:rsidR="00D76D78" w:rsidRPr="00FC39B4" w:rsidTr="00D76D78">
        <w:trPr>
          <w:jc w:val="center"/>
        </w:trPr>
        <w:tc>
          <w:tcPr>
            <w:tcW w:w="2444" w:type="pct"/>
            <w:gridSpan w:val="2"/>
            <w:hideMark/>
          </w:tcPr>
          <w:p w:rsidR="00D76D78" w:rsidRPr="00FC39B4" w:rsidRDefault="00D76D78" w:rsidP="00DA0176">
            <w:pPr>
              <w:spacing w:line="240" w:lineRule="auto"/>
              <w:rPr>
                <w:rFonts w:ascii="Arial" w:hAnsi="Arial" w:cs="Arial"/>
                <w:sz w:val="20"/>
              </w:rPr>
            </w:pPr>
            <w:r w:rsidRPr="00FC39B4">
              <w:rPr>
                <w:rFonts w:ascii="Arial" w:hAnsi="Arial" w:cs="Arial"/>
                <w:sz w:val="20"/>
              </w:rPr>
              <w:t>Log-likelihood at sample shares</w:t>
            </w:r>
          </w:p>
        </w:tc>
        <w:tc>
          <w:tcPr>
            <w:tcW w:w="1276"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-1489.29</w:t>
            </w:r>
          </w:p>
        </w:tc>
        <w:tc>
          <w:tcPr>
            <w:tcW w:w="1280"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-1489.29</w:t>
            </w:r>
          </w:p>
        </w:tc>
      </w:tr>
      <w:tr w:rsidR="00D76D78" w:rsidRPr="00FC39B4" w:rsidTr="00D76D78">
        <w:trPr>
          <w:jc w:val="center"/>
        </w:trPr>
        <w:tc>
          <w:tcPr>
            <w:tcW w:w="2444" w:type="pct"/>
            <w:gridSpan w:val="2"/>
            <w:hideMark/>
          </w:tcPr>
          <w:p w:rsidR="00D76D78" w:rsidRPr="00FC39B4" w:rsidRDefault="00D76D78" w:rsidP="008D333F">
            <w:pPr>
              <w:spacing w:line="240" w:lineRule="auto"/>
              <w:rPr>
                <w:rFonts w:ascii="Arial" w:hAnsi="Arial" w:cs="Arial"/>
                <w:sz w:val="20"/>
              </w:rPr>
            </w:pPr>
            <w:r w:rsidRPr="00FC39B4">
              <w:rPr>
                <w:rFonts w:ascii="Arial" w:hAnsi="Arial" w:cs="Arial"/>
                <w:sz w:val="20"/>
              </w:rPr>
              <w:t>Predictive log-likelihood</w:t>
            </w:r>
          </w:p>
        </w:tc>
        <w:tc>
          <w:tcPr>
            <w:tcW w:w="1276"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-877.91</w:t>
            </w:r>
          </w:p>
        </w:tc>
        <w:tc>
          <w:tcPr>
            <w:tcW w:w="1280"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-852.71</w:t>
            </w:r>
          </w:p>
        </w:tc>
      </w:tr>
      <w:tr w:rsidR="00D76D78" w:rsidRPr="00FC39B4" w:rsidTr="00D76D78">
        <w:trPr>
          <w:jc w:val="center"/>
        </w:trPr>
        <w:tc>
          <w:tcPr>
            <w:tcW w:w="2444" w:type="pct"/>
            <w:gridSpan w:val="2"/>
            <w:hideMark/>
          </w:tcPr>
          <w:p w:rsidR="00D76D78" w:rsidRPr="00FC39B4" w:rsidRDefault="00D76D78" w:rsidP="00DA0176">
            <w:pPr>
              <w:spacing w:line="240" w:lineRule="auto"/>
              <w:rPr>
                <w:rFonts w:ascii="Arial" w:hAnsi="Arial" w:cs="Arial"/>
                <w:sz w:val="20"/>
              </w:rPr>
            </w:pPr>
            <w:r w:rsidRPr="00FC39B4">
              <w:rPr>
                <w:rFonts w:ascii="Arial" w:hAnsi="Arial" w:cs="Arial"/>
                <w:sz w:val="20"/>
              </w:rPr>
              <w:t>Number of observations</w:t>
            </w:r>
          </w:p>
        </w:tc>
        <w:tc>
          <w:tcPr>
            <w:tcW w:w="1276"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1326</w:t>
            </w:r>
          </w:p>
        </w:tc>
        <w:tc>
          <w:tcPr>
            <w:tcW w:w="1280"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1326</w:t>
            </w:r>
          </w:p>
        </w:tc>
      </w:tr>
      <w:tr w:rsidR="00D76D78" w:rsidRPr="00FC39B4" w:rsidTr="00D76D78">
        <w:trPr>
          <w:jc w:val="center"/>
        </w:trPr>
        <w:tc>
          <w:tcPr>
            <w:tcW w:w="2444" w:type="pct"/>
            <w:gridSpan w:val="2"/>
          </w:tcPr>
          <w:p w:rsidR="00D76D78" w:rsidRPr="00FC39B4" w:rsidRDefault="00D76D78" w:rsidP="00DA0176">
            <w:pPr>
              <w:spacing w:line="240" w:lineRule="auto"/>
              <w:rPr>
                <w:rFonts w:ascii="Arial" w:hAnsi="Arial" w:cs="Arial"/>
                <w:sz w:val="20"/>
              </w:rPr>
            </w:pPr>
            <w:r w:rsidRPr="00FC39B4">
              <w:rPr>
                <w:rFonts w:ascii="Arial" w:hAnsi="Arial" w:cs="Arial"/>
                <w:sz w:val="20"/>
              </w:rPr>
              <w:t>Number of parameters estimated</w:t>
            </w:r>
          </w:p>
        </w:tc>
        <w:tc>
          <w:tcPr>
            <w:tcW w:w="1276"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19</w:t>
            </w:r>
          </w:p>
        </w:tc>
        <w:tc>
          <w:tcPr>
            <w:tcW w:w="1280"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30</w:t>
            </w:r>
          </w:p>
        </w:tc>
      </w:tr>
      <w:tr w:rsidR="00D76D78" w:rsidRPr="00FC39B4" w:rsidTr="00D76D78">
        <w:trPr>
          <w:jc w:val="center"/>
        </w:trPr>
        <w:tc>
          <w:tcPr>
            <w:tcW w:w="2444" w:type="pct"/>
            <w:gridSpan w:val="2"/>
            <w:hideMark/>
          </w:tcPr>
          <w:p w:rsidR="00D76D78" w:rsidRPr="00FC39B4" w:rsidRDefault="00D76D78" w:rsidP="00DA0176">
            <w:pPr>
              <w:spacing w:line="240" w:lineRule="auto"/>
              <w:rPr>
                <w:rFonts w:ascii="Arial" w:hAnsi="Arial" w:cs="Arial"/>
                <w:sz w:val="20"/>
              </w:rPr>
            </w:pPr>
            <w:r w:rsidRPr="00FC39B4">
              <w:rPr>
                <w:rFonts w:ascii="Arial" w:hAnsi="Arial" w:cs="Arial"/>
                <w:sz w:val="20"/>
              </w:rPr>
              <w:t>Predictive adjusted likelihood ratio index</w:t>
            </w:r>
          </w:p>
        </w:tc>
        <w:tc>
          <w:tcPr>
            <w:tcW w:w="1276"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0.398</w:t>
            </w:r>
          </w:p>
        </w:tc>
        <w:tc>
          <w:tcPr>
            <w:tcW w:w="1280" w:type="pct"/>
            <w:vAlign w:val="center"/>
          </w:tcPr>
          <w:p w:rsidR="00D76D78" w:rsidRPr="00FC39B4" w:rsidRDefault="00D76D78" w:rsidP="00DA0176">
            <w:pPr>
              <w:spacing w:line="240" w:lineRule="auto"/>
              <w:jc w:val="center"/>
              <w:rPr>
                <w:rFonts w:ascii="Arial" w:hAnsi="Arial" w:cs="Arial"/>
                <w:sz w:val="20"/>
              </w:rPr>
            </w:pPr>
            <w:r w:rsidRPr="00FC39B4">
              <w:rPr>
                <w:rFonts w:ascii="Arial" w:hAnsi="Arial" w:cs="Arial"/>
                <w:sz w:val="20"/>
              </w:rPr>
              <w:t>0.407</w:t>
            </w:r>
          </w:p>
        </w:tc>
      </w:tr>
      <w:tr w:rsidR="00950441" w:rsidRPr="00FC39B4" w:rsidTr="00DA0176">
        <w:trPr>
          <w:jc w:val="center"/>
        </w:trPr>
        <w:tc>
          <w:tcPr>
            <w:tcW w:w="5000" w:type="pct"/>
            <w:gridSpan w:val="4"/>
            <w:tcBorders>
              <w:top w:val="single" w:sz="12" w:space="0" w:color="auto"/>
              <w:left w:val="nil"/>
              <w:bottom w:val="single" w:sz="12" w:space="0" w:color="auto"/>
              <w:right w:val="nil"/>
            </w:tcBorders>
          </w:tcPr>
          <w:p w:rsidR="00950441" w:rsidRPr="00FC39B4" w:rsidRDefault="00950441" w:rsidP="00DA0176">
            <w:pPr>
              <w:spacing w:line="240" w:lineRule="auto"/>
              <w:jc w:val="center"/>
              <w:rPr>
                <w:rFonts w:ascii="Arial" w:hAnsi="Arial" w:cs="Arial"/>
                <w:b/>
                <w:sz w:val="20"/>
              </w:rPr>
            </w:pPr>
            <w:r w:rsidRPr="00FC39B4">
              <w:rPr>
                <w:rFonts w:ascii="Arial" w:hAnsi="Arial" w:cs="Arial"/>
                <w:b/>
                <w:sz w:val="20"/>
              </w:rPr>
              <w:t>AGGREGATE MEASURES OF FIT</w:t>
            </w:r>
          </w:p>
        </w:tc>
      </w:tr>
      <w:tr w:rsidR="00950441" w:rsidRPr="00FC39B4" w:rsidTr="00DA0176">
        <w:trPr>
          <w:trHeight w:val="86"/>
          <w:jc w:val="center"/>
        </w:trPr>
        <w:tc>
          <w:tcPr>
            <w:tcW w:w="1513" w:type="pct"/>
            <w:vMerge w:val="restart"/>
            <w:tcBorders>
              <w:top w:val="single" w:sz="12" w:space="0" w:color="auto"/>
              <w:left w:val="nil"/>
              <w:bottom w:val="single" w:sz="4" w:space="0" w:color="auto"/>
              <w:right w:val="nil"/>
            </w:tcBorders>
            <w:vAlign w:val="center"/>
            <w:hideMark/>
          </w:tcPr>
          <w:p w:rsidR="00950441" w:rsidRPr="00FC39B4" w:rsidRDefault="00950441" w:rsidP="00DA0176">
            <w:pPr>
              <w:spacing w:line="240" w:lineRule="auto"/>
              <w:rPr>
                <w:rFonts w:ascii="Arial" w:hAnsi="Arial" w:cs="Arial"/>
                <w:sz w:val="20"/>
              </w:rPr>
            </w:pPr>
            <w:r w:rsidRPr="00FC39B4">
              <w:rPr>
                <w:rFonts w:ascii="Arial" w:hAnsi="Arial" w:cs="Arial"/>
                <w:sz w:val="20"/>
              </w:rPr>
              <w:t>Car Ownership Levels/ Measures of fit</w:t>
            </w:r>
          </w:p>
        </w:tc>
        <w:tc>
          <w:tcPr>
            <w:tcW w:w="931" w:type="pct"/>
            <w:vMerge w:val="restart"/>
            <w:tcBorders>
              <w:top w:val="single" w:sz="12" w:space="0" w:color="auto"/>
              <w:left w:val="nil"/>
              <w:right w:val="nil"/>
            </w:tcBorders>
            <w:vAlign w:val="center"/>
            <w:hideMark/>
          </w:tcPr>
          <w:p w:rsidR="00950441" w:rsidRPr="00FC39B4" w:rsidRDefault="00950441" w:rsidP="00DA0176">
            <w:pPr>
              <w:spacing w:line="240" w:lineRule="auto"/>
              <w:jc w:val="center"/>
              <w:rPr>
                <w:rFonts w:ascii="Arial" w:hAnsi="Arial" w:cs="Arial"/>
                <w:sz w:val="20"/>
              </w:rPr>
            </w:pPr>
            <w:r w:rsidRPr="00FC39B4">
              <w:rPr>
                <w:rFonts w:ascii="Arial" w:hAnsi="Arial" w:cs="Arial"/>
                <w:sz w:val="20"/>
              </w:rPr>
              <w:t>Actual Shares</w:t>
            </w:r>
          </w:p>
        </w:tc>
        <w:tc>
          <w:tcPr>
            <w:tcW w:w="2556" w:type="pct"/>
            <w:gridSpan w:val="2"/>
            <w:tcBorders>
              <w:top w:val="single" w:sz="12" w:space="0" w:color="auto"/>
              <w:left w:val="nil"/>
              <w:right w:val="nil"/>
            </w:tcBorders>
          </w:tcPr>
          <w:p w:rsidR="00950441" w:rsidRPr="00FC39B4" w:rsidRDefault="00950441" w:rsidP="00DA0176">
            <w:pPr>
              <w:pBdr>
                <w:bottom w:val="single" w:sz="4" w:space="1" w:color="auto"/>
              </w:pBdr>
              <w:spacing w:line="240" w:lineRule="auto"/>
              <w:jc w:val="center"/>
              <w:rPr>
                <w:rFonts w:ascii="Arial" w:hAnsi="Arial" w:cs="Arial"/>
                <w:sz w:val="20"/>
              </w:rPr>
            </w:pPr>
            <w:r w:rsidRPr="00FC39B4">
              <w:rPr>
                <w:rFonts w:ascii="Arial" w:hAnsi="Arial" w:cs="Arial"/>
                <w:sz w:val="20"/>
              </w:rPr>
              <w:t>Predictions</w:t>
            </w:r>
          </w:p>
        </w:tc>
      </w:tr>
      <w:tr w:rsidR="000C66EC" w:rsidRPr="00FC39B4" w:rsidTr="000C66EC">
        <w:trPr>
          <w:trHeight w:val="520"/>
          <w:jc w:val="center"/>
        </w:trPr>
        <w:tc>
          <w:tcPr>
            <w:tcW w:w="1513" w:type="pct"/>
            <w:vMerge/>
            <w:tcBorders>
              <w:top w:val="double" w:sz="4" w:space="0" w:color="auto"/>
              <w:left w:val="nil"/>
              <w:bottom w:val="single" w:sz="4" w:space="0" w:color="auto"/>
              <w:right w:val="nil"/>
            </w:tcBorders>
            <w:vAlign w:val="center"/>
            <w:hideMark/>
          </w:tcPr>
          <w:p w:rsidR="000C66EC" w:rsidRPr="00FC39B4" w:rsidRDefault="000C66EC" w:rsidP="00DA0176">
            <w:pPr>
              <w:spacing w:line="240" w:lineRule="auto"/>
              <w:rPr>
                <w:rFonts w:ascii="Arial" w:hAnsi="Arial" w:cs="Arial"/>
                <w:sz w:val="20"/>
              </w:rPr>
            </w:pPr>
          </w:p>
        </w:tc>
        <w:tc>
          <w:tcPr>
            <w:tcW w:w="931" w:type="pct"/>
            <w:vMerge/>
            <w:tcBorders>
              <w:left w:val="nil"/>
              <w:bottom w:val="single" w:sz="4" w:space="0" w:color="auto"/>
              <w:right w:val="nil"/>
            </w:tcBorders>
            <w:vAlign w:val="center"/>
            <w:hideMark/>
          </w:tcPr>
          <w:p w:rsidR="000C66EC" w:rsidRPr="00FC39B4" w:rsidRDefault="000C66EC" w:rsidP="00DA0176">
            <w:pPr>
              <w:spacing w:line="240" w:lineRule="auto"/>
              <w:jc w:val="center"/>
              <w:rPr>
                <w:rFonts w:ascii="Arial" w:hAnsi="Arial" w:cs="Arial"/>
                <w:sz w:val="20"/>
              </w:rPr>
            </w:pPr>
          </w:p>
        </w:tc>
        <w:tc>
          <w:tcPr>
            <w:tcW w:w="1276" w:type="pct"/>
            <w:tcBorders>
              <w:left w:val="nil"/>
              <w:right w:val="nil"/>
            </w:tcBorders>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LSOL II</w:t>
            </w:r>
          </w:p>
        </w:tc>
        <w:tc>
          <w:tcPr>
            <w:tcW w:w="1280" w:type="pct"/>
            <w:tcBorders>
              <w:left w:val="nil"/>
              <w:right w:val="nil"/>
            </w:tcBorders>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LSMNL II</w:t>
            </w:r>
          </w:p>
        </w:tc>
      </w:tr>
      <w:tr w:rsidR="000C66EC" w:rsidRPr="00FC39B4" w:rsidTr="000C66EC">
        <w:trPr>
          <w:jc w:val="center"/>
        </w:trPr>
        <w:tc>
          <w:tcPr>
            <w:tcW w:w="1513" w:type="pct"/>
            <w:tcBorders>
              <w:top w:val="single" w:sz="4" w:space="0" w:color="auto"/>
              <w:left w:val="nil"/>
              <w:bottom w:val="nil"/>
              <w:right w:val="nil"/>
            </w:tcBorders>
            <w:hideMark/>
          </w:tcPr>
          <w:p w:rsidR="000C66EC" w:rsidRPr="00FC39B4" w:rsidRDefault="000C66EC" w:rsidP="00DA0176">
            <w:pPr>
              <w:spacing w:line="240" w:lineRule="auto"/>
              <w:rPr>
                <w:rFonts w:ascii="Arial" w:hAnsi="Arial" w:cs="Arial"/>
                <w:sz w:val="20"/>
              </w:rPr>
            </w:pPr>
            <w:r w:rsidRPr="00FC39B4">
              <w:rPr>
                <w:rFonts w:ascii="Arial" w:hAnsi="Arial" w:cs="Arial"/>
                <w:sz w:val="20"/>
              </w:rPr>
              <w:t>0 car</w:t>
            </w:r>
          </w:p>
        </w:tc>
        <w:tc>
          <w:tcPr>
            <w:tcW w:w="931" w:type="pct"/>
            <w:tcBorders>
              <w:top w:val="single" w:sz="4" w:space="0" w:color="auto"/>
              <w:left w:val="nil"/>
              <w:bottom w:val="nil"/>
              <w:right w:val="nil"/>
            </w:tcBorders>
            <w:vAlign w:val="bottom"/>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10.1</w:t>
            </w:r>
          </w:p>
        </w:tc>
        <w:tc>
          <w:tcPr>
            <w:tcW w:w="1276" w:type="pct"/>
            <w:tcBorders>
              <w:top w:val="single" w:sz="4" w:space="0" w:color="auto"/>
              <w:left w:val="nil"/>
              <w:bottom w:val="nil"/>
              <w:right w:val="nil"/>
            </w:tcBorders>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10.7</w:t>
            </w:r>
          </w:p>
        </w:tc>
        <w:tc>
          <w:tcPr>
            <w:tcW w:w="1280" w:type="pct"/>
            <w:tcBorders>
              <w:top w:val="single" w:sz="4" w:space="0" w:color="auto"/>
              <w:left w:val="nil"/>
              <w:bottom w:val="nil"/>
              <w:right w:val="nil"/>
            </w:tcBorders>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10.9</w:t>
            </w:r>
          </w:p>
        </w:tc>
      </w:tr>
      <w:tr w:rsidR="000C66EC" w:rsidRPr="00FC39B4" w:rsidTr="000C66EC">
        <w:trPr>
          <w:jc w:val="center"/>
        </w:trPr>
        <w:tc>
          <w:tcPr>
            <w:tcW w:w="1513" w:type="pct"/>
            <w:hideMark/>
          </w:tcPr>
          <w:p w:rsidR="000C66EC" w:rsidRPr="00FC39B4" w:rsidRDefault="000C66EC" w:rsidP="00DA0176">
            <w:pPr>
              <w:spacing w:line="240" w:lineRule="auto"/>
              <w:rPr>
                <w:rFonts w:ascii="Arial" w:hAnsi="Arial" w:cs="Arial"/>
                <w:sz w:val="20"/>
              </w:rPr>
            </w:pPr>
            <w:r w:rsidRPr="00FC39B4">
              <w:rPr>
                <w:rFonts w:ascii="Arial" w:hAnsi="Arial" w:cs="Arial"/>
                <w:sz w:val="20"/>
              </w:rPr>
              <w:t>1car</w:t>
            </w:r>
          </w:p>
        </w:tc>
        <w:tc>
          <w:tcPr>
            <w:tcW w:w="931" w:type="pct"/>
            <w:vAlign w:val="bottom"/>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46.7</w:t>
            </w:r>
          </w:p>
        </w:tc>
        <w:tc>
          <w:tcPr>
            <w:tcW w:w="1276" w:type="pct"/>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45.8</w:t>
            </w:r>
          </w:p>
        </w:tc>
        <w:tc>
          <w:tcPr>
            <w:tcW w:w="1280" w:type="pct"/>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45.1</w:t>
            </w:r>
          </w:p>
        </w:tc>
      </w:tr>
      <w:tr w:rsidR="000C66EC" w:rsidRPr="00FC39B4" w:rsidTr="000C66EC">
        <w:trPr>
          <w:jc w:val="center"/>
        </w:trPr>
        <w:tc>
          <w:tcPr>
            <w:tcW w:w="1513" w:type="pct"/>
            <w:hideMark/>
          </w:tcPr>
          <w:p w:rsidR="000C66EC" w:rsidRPr="00FC39B4" w:rsidRDefault="000C66EC" w:rsidP="00DA0176">
            <w:pPr>
              <w:spacing w:line="240" w:lineRule="auto"/>
              <w:rPr>
                <w:rFonts w:ascii="Arial" w:hAnsi="Arial" w:cs="Arial"/>
                <w:sz w:val="20"/>
              </w:rPr>
            </w:pPr>
            <w:r w:rsidRPr="00FC39B4">
              <w:rPr>
                <w:rFonts w:ascii="Arial" w:hAnsi="Arial" w:cs="Arial"/>
                <w:sz w:val="20"/>
              </w:rPr>
              <w:t>2 cars</w:t>
            </w:r>
          </w:p>
        </w:tc>
        <w:tc>
          <w:tcPr>
            <w:tcW w:w="931" w:type="pct"/>
            <w:vAlign w:val="bottom"/>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37.3</w:t>
            </w:r>
          </w:p>
        </w:tc>
        <w:tc>
          <w:tcPr>
            <w:tcW w:w="1276" w:type="pct"/>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36.4</w:t>
            </w:r>
          </w:p>
        </w:tc>
        <w:tc>
          <w:tcPr>
            <w:tcW w:w="1280" w:type="pct"/>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37.3</w:t>
            </w:r>
          </w:p>
        </w:tc>
      </w:tr>
      <w:tr w:rsidR="000C66EC" w:rsidRPr="00FC39B4" w:rsidTr="000C66EC">
        <w:trPr>
          <w:jc w:val="center"/>
        </w:trPr>
        <w:tc>
          <w:tcPr>
            <w:tcW w:w="1513" w:type="pct"/>
            <w:hideMark/>
          </w:tcPr>
          <w:p w:rsidR="000C66EC" w:rsidRPr="00FC39B4" w:rsidRDefault="000C66EC" w:rsidP="00DA0176">
            <w:pPr>
              <w:spacing w:line="240" w:lineRule="auto"/>
              <w:rPr>
                <w:rFonts w:ascii="Arial" w:hAnsi="Arial" w:cs="Arial"/>
                <w:sz w:val="20"/>
              </w:rPr>
            </w:pPr>
            <w:r w:rsidRPr="00FC39B4">
              <w:rPr>
                <w:rFonts w:ascii="Arial" w:hAnsi="Arial" w:cs="Arial"/>
                <w:sz w:val="20"/>
              </w:rPr>
              <w:t>≥ 3 cars</w:t>
            </w:r>
          </w:p>
        </w:tc>
        <w:tc>
          <w:tcPr>
            <w:tcW w:w="931" w:type="pct"/>
            <w:vAlign w:val="bottom"/>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6.0</w:t>
            </w:r>
          </w:p>
        </w:tc>
        <w:tc>
          <w:tcPr>
            <w:tcW w:w="1276" w:type="pct"/>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6.9</w:t>
            </w:r>
          </w:p>
        </w:tc>
        <w:tc>
          <w:tcPr>
            <w:tcW w:w="1280" w:type="pct"/>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6.7</w:t>
            </w:r>
          </w:p>
        </w:tc>
      </w:tr>
      <w:tr w:rsidR="000C66EC" w:rsidRPr="00FC39B4" w:rsidTr="000C66EC">
        <w:trPr>
          <w:jc w:val="center"/>
        </w:trPr>
        <w:tc>
          <w:tcPr>
            <w:tcW w:w="1513" w:type="pct"/>
            <w:hideMark/>
          </w:tcPr>
          <w:p w:rsidR="000C66EC" w:rsidRPr="00FC39B4" w:rsidRDefault="000C66EC" w:rsidP="00DA0176">
            <w:pPr>
              <w:spacing w:line="240" w:lineRule="auto"/>
              <w:rPr>
                <w:rFonts w:ascii="Arial" w:hAnsi="Arial" w:cs="Arial"/>
                <w:b/>
                <w:sz w:val="20"/>
              </w:rPr>
            </w:pPr>
            <w:r w:rsidRPr="00FC39B4">
              <w:rPr>
                <w:rFonts w:ascii="Arial" w:hAnsi="Arial" w:cs="Arial"/>
                <w:b/>
                <w:sz w:val="20"/>
              </w:rPr>
              <w:t>RMSE</w:t>
            </w:r>
          </w:p>
        </w:tc>
        <w:tc>
          <w:tcPr>
            <w:tcW w:w="931" w:type="pct"/>
            <w:vAlign w:val="center"/>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w:t>
            </w:r>
          </w:p>
        </w:tc>
        <w:tc>
          <w:tcPr>
            <w:tcW w:w="1276" w:type="pct"/>
            <w:vAlign w:val="center"/>
          </w:tcPr>
          <w:p w:rsidR="000C66EC" w:rsidRPr="00FC39B4" w:rsidRDefault="000C66EC" w:rsidP="00DA0176">
            <w:pPr>
              <w:tabs>
                <w:tab w:val="left" w:pos="323"/>
                <w:tab w:val="center" w:pos="520"/>
              </w:tabs>
              <w:spacing w:line="240" w:lineRule="auto"/>
              <w:jc w:val="center"/>
              <w:rPr>
                <w:rFonts w:ascii="Arial" w:hAnsi="Arial" w:cs="Arial"/>
                <w:sz w:val="20"/>
                <w:highlight w:val="yellow"/>
              </w:rPr>
            </w:pPr>
            <w:r w:rsidRPr="00FC39B4">
              <w:rPr>
                <w:rFonts w:ascii="Arial" w:hAnsi="Arial" w:cs="Arial"/>
                <w:sz w:val="20"/>
              </w:rPr>
              <w:t>0.83</w:t>
            </w:r>
          </w:p>
        </w:tc>
        <w:tc>
          <w:tcPr>
            <w:tcW w:w="1280" w:type="pct"/>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0.88</w:t>
            </w:r>
          </w:p>
        </w:tc>
      </w:tr>
      <w:tr w:rsidR="000C66EC" w:rsidRPr="00FC39B4" w:rsidTr="000C66EC">
        <w:trPr>
          <w:jc w:val="center"/>
        </w:trPr>
        <w:tc>
          <w:tcPr>
            <w:tcW w:w="1513" w:type="pct"/>
            <w:tcBorders>
              <w:top w:val="nil"/>
              <w:left w:val="nil"/>
              <w:bottom w:val="single" w:sz="12" w:space="0" w:color="auto"/>
              <w:right w:val="nil"/>
            </w:tcBorders>
            <w:hideMark/>
          </w:tcPr>
          <w:p w:rsidR="000C66EC" w:rsidRPr="00FC39B4" w:rsidRDefault="000C66EC" w:rsidP="00DA0176">
            <w:pPr>
              <w:spacing w:line="240" w:lineRule="auto"/>
              <w:rPr>
                <w:rFonts w:ascii="Arial" w:hAnsi="Arial" w:cs="Arial"/>
                <w:b/>
                <w:sz w:val="20"/>
              </w:rPr>
            </w:pPr>
            <w:r w:rsidRPr="00FC39B4">
              <w:rPr>
                <w:rFonts w:ascii="Arial" w:hAnsi="Arial" w:cs="Arial"/>
                <w:b/>
                <w:sz w:val="20"/>
              </w:rPr>
              <w:t>MAPE</w:t>
            </w:r>
          </w:p>
        </w:tc>
        <w:tc>
          <w:tcPr>
            <w:tcW w:w="931" w:type="pct"/>
            <w:tcBorders>
              <w:top w:val="nil"/>
              <w:left w:val="nil"/>
              <w:bottom w:val="single" w:sz="12" w:space="0" w:color="auto"/>
              <w:right w:val="nil"/>
            </w:tcBorders>
            <w:vAlign w:val="center"/>
            <w:hideMark/>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w:t>
            </w:r>
          </w:p>
        </w:tc>
        <w:tc>
          <w:tcPr>
            <w:tcW w:w="1276" w:type="pct"/>
            <w:tcBorders>
              <w:top w:val="nil"/>
              <w:left w:val="nil"/>
              <w:bottom w:val="single" w:sz="12" w:space="0" w:color="auto"/>
              <w:right w:val="nil"/>
            </w:tcBorders>
            <w:vAlign w:val="center"/>
          </w:tcPr>
          <w:p w:rsidR="000C66EC" w:rsidRPr="00FC39B4" w:rsidRDefault="000C66EC" w:rsidP="00DA0176">
            <w:pPr>
              <w:spacing w:line="240" w:lineRule="auto"/>
              <w:jc w:val="center"/>
              <w:rPr>
                <w:rFonts w:ascii="Arial" w:hAnsi="Arial" w:cs="Arial"/>
                <w:sz w:val="20"/>
                <w:highlight w:val="yellow"/>
              </w:rPr>
            </w:pPr>
            <w:r w:rsidRPr="00FC39B4">
              <w:rPr>
                <w:rFonts w:ascii="Arial" w:hAnsi="Arial" w:cs="Arial"/>
                <w:sz w:val="20"/>
              </w:rPr>
              <w:t>6.30</w:t>
            </w:r>
          </w:p>
        </w:tc>
        <w:tc>
          <w:tcPr>
            <w:tcW w:w="1280" w:type="pct"/>
            <w:tcBorders>
              <w:top w:val="nil"/>
              <w:left w:val="nil"/>
              <w:bottom w:val="single" w:sz="12" w:space="0" w:color="auto"/>
              <w:right w:val="nil"/>
            </w:tcBorders>
            <w:vAlign w:val="center"/>
          </w:tcPr>
          <w:p w:rsidR="000C66EC" w:rsidRPr="00FC39B4" w:rsidRDefault="000C66EC" w:rsidP="00DA0176">
            <w:pPr>
              <w:spacing w:line="240" w:lineRule="auto"/>
              <w:jc w:val="center"/>
              <w:rPr>
                <w:rFonts w:ascii="Arial" w:hAnsi="Arial" w:cs="Arial"/>
                <w:sz w:val="20"/>
              </w:rPr>
            </w:pPr>
            <w:r w:rsidRPr="00FC39B4">
              <w:rPr>
                <w:rFonts w:ascii="Arial" w:hAnsi="Arial" w:cs="Arial"/>
                <w:sz w:val="20"/>
              </w:rPr>
              <w:t>5.75</w:t>
            </w:r>
          </w:p>
        </w:tc>
      </w:tr>
    </w:tbl>
    <w:p w:rsidR="00950441" w:rsidRPr="00FC39B4" w:rsidRDefault="00950441" w:rsidP="00950441">
      <w:pPr>
        <w:spacing w:line="240" w:lineRule="auto"/>
        <w:jc w:val="both"/>
        <w:rPr>
          <w:rFonts w:ascii="Arial" w:hAnsi="Arial" w:cs="Arial"/>
          <w:sz w:val="20"/>
        </w:rPr>
      </w:pPr>
    </w:p>
    <w:p w:rsidR="00BB4BE9" w:rsidRPr="00FC39B4" w:rsidRDefault="00BB4BE9">
      <w:pPr>
        <w:spacing w:line="240" w:lineRule="auto"/>
        <w:jc w:val="both"/>
        <w:rPr>
          <w:rFonts w:ascii="Arial" w:hAnsi="Arial" w:cs="Arial"/>
        </w:rPr>
      </w:pPr>
      <w:r w:rsidRPr="00FC39B4">
        <w:rPr>
          <w:rFonts w:ascii="Arial" w:hAnsi="Arial" w:cs="Arial"/>
        </w:rPr>
        <w:br w:type="page"/>
      </w:r>
    </w:p>
    <w:p w:rsidR="000912B4" w:rsidRDefault="000912B4" w:rsidP="001E55C0">
      <w:pPr>
        <w:spacing w:after="120"/>
        <w:jc w:val="center"/>
        <w:rPr>
          <w:rFonts w:ascii="Arial" w:hAnsi="Arial" w:cs="Arial"/>
          <w:sz w:val="22"/>
          <w:szCs w:val="22"/>
        </w:rPr>
        <w:sectPr w:rsidR="000912B4" w:rsidSect="00FB21AE">
          <w:headerReference w:type="default" r:id="rId15"/>
          <w:pgSz w:w="15840" w:h="12240" w:orient="landscape"/>
          <w:pgMar w:top="1440" w:right="1440" w:bottom="1440" w:left="1440" w:header="709" w:footer="709" w:gutter="0"/>
          <w:cols w:space="708"/>
          <w:docGrid w:linePitch="360"/>
        </w:sectPr>
      </w:pPr>
    </w:p>
    <w:p w:rsidR="00EF6858" w:rsidRPr="00BB024C" w:rsidRDefault="00EF6858" w:rsidP="001F0850">
      <w:pPr>
        <w:jc w:val="center"/>
        <w:rPr>
          <w:rFonts w:ascii="Arial" w:hAnsi="Arial" w:cs="Arial"/>
          <w:b/>
          <w:sz w:val="22"/>
          <w:szCs w:val="18"/>
        </w:rPr>
      </w:pPr>
      <w:r w:rsidRPr="00BB024C">
        <w:rPr>
          <w:rFonts w:ascii="Arial" w:hAnsi="Arial" w:cs="Arial"/>
          <w:b/>
          <w:sz w:val="22"/>
          <w:szCs w:val="18"/>
        </w:rPr>
        <w:lastRenderedPageBreak/>
        <w:t>Appendix A: Estimation Results of the Traditional Models</w:t>
      </w:r>
    </w:p>
    <w:p w:rsidR="00EF6858" w:rsidRPr="001B4D10" w:rsidRDefault="00EF6858" w:rsidP="001B4D10">
      <w:pPr>
        <w:spacing w:line="240" w:lineRule="auto"/>
        <w:jc w:val="both"/>
        <w:rPr>
          <w:rFonts w:ascii="Arial" w:hAnsi="Arial" w:cs="Arial"/>
          <w:sz w:val="22"/>
          <w:szCs w:val="22"/>
        </w:rPr>
      </w:pPr>
      <w:r w:rsidRPr="001B4D10">
        <w:rPr>
          <w:rFonts w:ascii="Arial" w:hAnsi="Arial" w:cs="Arial"/>
          <w:b/>
          <w:sz w:val="22"/>
          <w:szCs w:val="22"/>
        </w:rPr>
        <w:t>Table A.1</w:t>
      </w:r>
      <w:r w:rsidRPr="001B4D10">
        <w:rPr>
          <w:rFonts w:ascii="Arial" w:hAnsi="Arial" w:cs="Arial"/>
          <w:sz w:val="22"/>
          <w:szCs w:val="22"/>
        </w:rPr>
        <w:t xml:space="preserve"> Traditional Ordered </w:t>
      </w:r>
      <w:proofErr w:type="spellStart"/>
      <w:r w:rsidRPr="001B4D10">
        <w:rPr>
          <w:rFonts w:ascii="Arial" w:hAnsi="Arial" w:cs="Arial"/>
          <w:sz w:val="22"/>
          <w:szCs w:val="22"/>
        </w:rPr>
        <w:t>Logit</w:t>
      </w:r>
      <w:proofErr w:type="spellEnd"/>
      <w:r w:rsidRPr="001B4D10">
        <w:rPr>
          <w:rFonts w:ascii="Arial" w:hAnsi="Arial" w:cs="Arial"/>
          <w:sz w:val="22"/>
          <w:szCs w:val="22"/>
        </w:rPr>
        <w:t xml:space="preserve"> Model (OL) Estimates with </w:t>
      </w:r>
      <w:r w:rsidRPr="001B4D10">
        <w:rPr>
          <w:rFonts w:ascii="Arial" w:hAnsi="Arial" w:cs="Arial"/>
          <w:i/>
          <w:sz w:val="22"/>
          <w:szCs w:val="22"/>
          <w:u w:val="single"/>
        </w:rPr>
        <w:t>Transit Accessibility</w:t>
      </w:r>
      <w:r w:rsidRPr="001B4D10">
        <w:rPr>
          <w:rFonts w:ascii="Arial" w:hAnsi="Arial" w:cs="Arial"/>
          <w:sz w:val="22"/>
          <w:szCs w:val="22"/>
        </w:rPr>
        <w:t xml:space="preserve"> Interactions (N = 5218)</w:t>
      </w:r>
    </w:p>
    <w:tbl>
      <w:tblPr>
        <w:tblW w:w="4600" w:type="pct"/>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45"/>
        <w:gridCol w:w="6405"/>
        <w:gridCol w:w="1122"/>
        <w:gridCol w:w="1038"/>
      </w:tblGrid>
      <w:tr w:rsidR="00EF6858" w:rsidRPr="00D749EF" w:rsidTr="00EF6858">
        <w:trPr>
          <w:trHeight w:val="288"/>
          <w:jc w:val="center"/>
        </w:trPr>
        <w:tc>
          <w:tcPr>
            <w:tcW w:w="3774" w:type="pct"/>
            <w:gridSpan w:val="2"/>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b/>
                <w:sz w:val="17"/>
                <w:szCs w:val="17"/>
              </w:rPr>
              <w:t>Variables</w:t>
            </w:r>
          </w:p>
        </w:tc>
        <w:tc>
          <w:tcPr>
            <w:tcW w:w="637" w:type="pct"/>
            <w:tcBorders>
              <w:top w:val="double" w:sz="4" w:space="0" w:color="auto"/>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b/>
                <w:sz w:val="17"/>
                <w:szCs w:val="17"/>
              </w:rPr>
            </w:pPr>
            <w:r w:rsidRPr="00D749EF">
              <w:rPr>
                <w:rFonts w:ascii="Arial" w:hAnsi="Arial" w:cs="Arial"/>
                <w:b/>
                <w:sz w:val="17"/>
                <w:szCs w:val="17"/>
              </w:rPr>
              <w:t>Estimate</w:t>
            </w:r>
          </w:p>
        </w:tc>
        <w:tc>
          <w:tcPr>
            <w:tcW w:w="589" w:type="pct"/>
            <w:tcBorders>
              <w:top w:val="double" w:sz="4" w:space="0" w:color="auto"/>
              <w:left w:val="nil"/>
              <w:bottom w:val="doub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sz w:val="17"/>
                <w:szCs w:val="17"/>
              </w:rPr>
              <w:t>t-stat</w:t>
            </w:r>
          </w:p>
        </w:tc>
      </w:tr>
      <w:tr w:rsidR="00EF6858" w:rsidRPr="00D749EF" w:rsidTr="00EF6858">
        <w:trPr>
          <w:trHeight w:val="288"/>
          <w:jc w:val="center"/>
        </w:trPr>
        <w:tc>
          <w:tcPr>
            <w:tcW w:w="3774" w:type="pct"/>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i/>
                <w:sz w:val="17"/>
                <w:szCs w:val="17"/>
              </w:rPr>
              <w:t>Thresholds</w:t>
            </w:r>
          </w:p>
        </w:tc>
        <w:tc>
          <w:tcPr>
            <w:tcW w:w="637" w:type="pct"/>
            <w:tcBorders>
              <w:top w:val="doub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589" w:type="pct"/>
            <w:tcBorders>
              <w:top w:val="double" w:sz="4" w:space="0" w:color="auto"/>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Threshold 1</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0.2538</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2.122</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Threshold 2</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5.2263</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33.044</w:t>
            </w:r>
          </w:p>
        </w:tc>
      </w:tr>
      <w:tr w:rsidR="00EF6858" w:rsidRPr="00D749EF" w:rsidTr="00EF6858">
        <w:trPr>
          <w:trHeight w:val="288"/>
          <w:jc w:val="center"/>
        </w:trPr>
        <w:tc>
          <w:tcPr>
            <w:tcW w:w="139" w:type="pct"/>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Threshold 3</w:t>
            </w:r>
          </w:p>
        </w:tc>
        <w:tc>
          <w:tcPr>
            <w:tcW w:w="637" w:type="pct"/>
            <w:tcBorders>
              <w:top w:val="nil"/>
              <w:left w:val="double" w:sz="4" w:space="0" w:color="auto"/>
              <w:bottom w:val="sing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9.0811</w:t>
            </w:r>
          </w:p>
        </w:tc>
        <w:tc>
          <w:tcPr>
            <w:tcW w:w="589" w:type="pct"/>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46.899</w:t>
            </w:r>
          </w:p>
        </w:tc>
      </w:tr>
      <w:tr w:rsidR="00EF6858" w:rsidRPr="00D749EF" w:rsidTr="00EF6858">
        <w:trPr>
          <w:trHeight w:val="288"/>
          <w:jc w:val="center"/>
        </w:trPr>
        <w:tc>
          <w:tcPr>
            <w:tcW w:w="3774" w:type="pct"/>
            <w:gridSpan w:val="2"/>
            <w:tcBorders>
              <w:top w:val="sing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i/>
                <w:sz w:val="17"/>
                <w:szCs w:val="17"/>
              </w:rPr>
              <w:t>Land Use Variables</w:t>
            </w:r>
          </w:p>
        </w:tc>
        <w:tc>
          <w:tcPr>
            <w:tcW w:w="637" w:type="pct"/>
            <w:tcBorders>
              <w:top w:val="sing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589" w:type="pct"/>
            <w:tcBorders>
              <w:top w:val="single" w:sz="4" w:space="0" w:color="auto"/>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Residential Density</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-0.0075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-3.909</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Transit Accessibility</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-0.0085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-6.014</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Entropy Index</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-1.0490</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-5.523</w:t>
            </w:r>
          </w:p>
        </w:tc>
      </w:tr>
      <w:tr w:rsidR="00EF6858" w:rsidRPr="00D749EF" w:rsidTr="00EF6858">
        <w:trPr>
          <w:trHeight w:val="288"/>
          <w:jc w:val="center"/>
        </w:trPr>
        <w:tc>
          <w:tcPr>
            <w:tcW w:w="3774" w:type="pct"/>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i/>
                <w:sz w:val="17"/>
                <w:szCs w:val="17"/>
              </w:rPr>
              <w:t>Household Demographics</w:t>
            </w:r>
          </w:p>
        </w:tc>
        <w:tc>
          <w:tcPr>
            <w:tcW w:w="637" w:type="pct"/>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589" w:type="pct"/>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Children</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-2.4389</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-30.272</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Full-time Employed Adults</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0.6943</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12.914</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Part-time Employed Adults</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0.6115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4.227</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Students</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-0.2255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-2.963</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Executive Job Holder</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0.4975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5.018</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License Holders</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2.5471</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36.298</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Number</w:t>
            </w:r>
            <w:r w:rsidRPr="00D749EF">
              <w:rPr>
                <w:rFonts w:ascii="Arial" w:hAnsi="Arial" w:cs="Arial"/>
                <w:sz w:val="17"/>
                <w:szCs w:val="17"/>
              </w:rPr>
              <w:t xml:space="preserve"> of Transit Pass Holders</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-1.0615</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-14.12</w:t>
            </w: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Two-person Household</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0.2689</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3.439</w:t>
            </w:r>
          </w:p>
        </w:tc>
      </w:tr>
      <w:tr w:rsidR="00EF6858" w:rsidRPr="00D749EF" w:rsidTr="00EF6858">
        <w:trPr>
          <w:trHeight w:val="288"/>
          <w:jc w:val="center"/>
        </w:trPr>
        <w:tc>
          <w:tcPr>
            <w:tcW w:w="3774" w:type="pct"/>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i/>
                <w:color w:val="000000"/>
                <w:sz w:val="17"/>
                <w:szCs w:val="17"/>
                <w:lang w:eastAsia="en-CA"/>
              </w:rPr>
            </w:pPr>
            <w:r w:rsidRPr="00D749EF">
              <w:rPr>
                <w:rFonts w:ascii="Arial" w:hAnsi="Arial" w:cs="Arial"/>
                <w:i/>
                <w:color w:val="000000"/>
                <w:sz w:val="17"/>
                <w:szCs w:val="17"/>
                <w:lang w:eastAsia="en-CA"/>
              </w:rPr>
              <w:t>Interactions</w:t>
            </w:r>
          </w:p>
        </w:tc>
        <w:tc>
          <w:tcPr>
            <w:tcW w:w="637" w:type="pct"/>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589" w:type="pct"/>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8"/>
          <w:jc w:val="center"/>
        </w:trPr>
        <w:tc>
          <w:tcPr>
            <w:tcW w:w="139" w:type="pct"/>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Part-time Employed Adults*Transit Accessibility</w:t>
            </w:r>
          </w:p>
        </w:tc>
        <w:tc>
          <w:tcPr>
            <w:tcW w:w="637" w:type="pct"/>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-0.0061</w:t>
            </w:r>
          </w:p>
        </w:tc>
        <w:tc>
          <w:tcPr>
            <w:tcW w:w="589" w:type="pct"/>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-1.724</w:t>
            </w:r>
          </w:p>
        </w:tc>
      </w:tr>
      <w:tr w:rsidR="00EF6858" w:rsidRPr="00D749EF" w:rsidTr="00EF6858">
        <w:trPr>
          <w:trHeight w:val="288"/>
          <w:jc w:val="center"/>
        </w:trPr>
        <w:tc>
          <w:tcPr>
            <w:tcW w:w="139" w:type="pct"/>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635" w:type="pct"/>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Retirees*Transit Accessibility</w:t>
            </w:r>
          </w:p>
        </w:tc>
        <w:tc>
          <w:tcPr>
            <w:tcW w:w="637" w:type="pct"/>
            <w:tcBorders>
              <w:top w:val="nil"/>
              <w:left w:val="double" w:sz="4" w:space="0" w:color="auto"/>
              <w:bottom w:val="sing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0.0042</w:t>
            </w:r>
          </w:p>
        </w:tc>
        <w:tc>
          <w:tcPr>
            <w:tcW w:w="589" w:type="pct"/>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3.557</w:t>
            </w:r>
          </w:p>
        </w:tc>
      </w:tr>
      <w:tr w:rsidR="00EF6858" w:rsidRPr="00D749EF" w:rsidTr="009C71FE">
        <w:trPr>
          <w:trHeight w:val="288"/>
          <w:jc w:val="center"/>
        </w:trPr>
        <w:tc>
          <w:tcPr>
            <w:tcW w:w="3774" w:type="pct"/>
            <w:gridSpan w:val="2"/>
            <w:tcBorders>
              <w:top w:val="single" w:sz="4" w:space="0" w:color="auto"/>
              <w:left w:val="double" w:sz="4" w:space="0" w:color="auto"/>
              <w:bottom w:val="single" w:sz="4" w:space="0" w:color="auto"/>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Log-likelihood at Convergence</w:t>
            </w:r>
          </w:p>
        </w:tc>
        <w:tc>
          <w:tcPr>
            <w:tcW w:w="1226" w:type="pct"/>
            <w:gridSpan w:val="2"/>
            <w:tcBorders>
              <w:top w:val="single" w:sz="4" w:space="0" w:color="auto"/>
              <w:left w:val="double" w:sz="4" w:space="0" w:color="auto"/>
              <w:bottom w:val="sing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-3641.60</w:t>
            </w:r>
          </w:p>
        </w:tc>
      </w:tr>
      <w:tr w:rsidR="009C71FE" w:rsidRPr="00D749EF" w:rsidTr="009C71FE">
        <w:trPr>
          <w:trHeight w:val="288"/>
          <w:jc w:val="center"/>
        </w:trPr>
        <w:tc>
          <w:tcPr>
            <w:tcW w:w="3774" w:type="pct"/>
            <w:gridSpan w:val="2"/>
            <w:tcBorders>
              <w:top w:val="single" w:sz="4" w:space="0" w:color="auto"/>
              <w:left w:val="double" w:sz="4" w:space="0" w:color="auto"/>
              <w:bottom w:val="double" w:sz="4" w:space="0" w:color="auto"/>
              <w:right w:val="double" w:sz="4" w:space="0" w:color="auto"/>
            </w:tcBorders>
            <w:vAlign w:val="center"/>
          </w:tcPr>
          <w:p w:rsidR="009C71FE" w:rsidRPr="009C71FE" w:rsidRDefault="009C71FE" w:rsidP="009C71FE">
            <w:pPr>
              <w:spacing w:line="240" w:lineRule="auto"/>
              <w:rPr>
                <w:rFonts w:ascii="Arial" w:hAnsi="Arial" w:cs="Arial"/>
                <w:sz w:val="17"/>
                <w:szCs w:val="17"/>
              </w:rPr>
            </w:pPr>
            <w:r w:rsidRPr="009C71FE">
              <w:rPr>
                <w:rFonts w:ascii="Arial" w:hAnsi="Arial" w:cs="Arial"/>
                <w:sz w:val="17"/>
                <w:szCs w:val="17"/>
              </w:rPr>
              <w:t>Log-likelihood at Sample Shares</w:t>
            </w:r>
          </w:p>
        </w:tc>
        <w:tc>
          <w:tcPr>
            <w:tcW w:w="1226" w:type="pct"/>
            <w:gridSpan w:val="2"/>
            <w:tcBorders>
              <w:top w:val="single" w:sz="4" w:space="0" w:color="auto"/>
              <w:left w:val="double" w:sz="4" w:space="0" w:color="auto"/>
              <w:bottom w:val="double" w:sz="4" w:space="0" w:color="auto"/>
              <w:right w:val="double" w:sz="4" w:space="0" w:color="auto"/>
            </w:tcBorders>
            <w:noWrap/>
            <w:vAlign w:val="center"/>
          </w:tcPr>
          <w:p w:rsidR="009C71FE" w:rsidRPr="009C71FE" w:rsidRDefault="009C71FE" w:rsidP="009C71FE">
            <w:pPr>
              <w:spacing w:line="240" w:lineRule="auto"/>
              <w:jc w:val="center"/>
              <w:rPr>
                <w:rFonts w:ascii="Arial" w:hAnsi="Arial" w:cs="Arial"/>
                <w:sz w:val="17"/>
                <w:szCs w:val="17"/>
              </w:rPr>
            </w:pPr>
            <w:r w:rsidRPr="009C71FE">
              <w:rPr>
                <w:rFonts w:ascii="Arial" w:hAnsi="Arial" w:cs="Arial"/>
                <w:sz w:val="17"/>
                <w:szCs w:val="17"/>
              </w:rPr>
              <w:t>-5964.82</w:t>
            </w:r>
          </w:p>
        </w:tc>
      </w:tr>
    </w:tbl>
    <w:p w:rsidR="00EF6858" w:rsidRPr="00EF6858" w:rsidRDefault="00EF6858" w:rsidP="00EF6858">
      <w:pPr>
        <w:spacing w:line="240" w:lineRule="auto"/>
        <w:rPr>
          <w:rFonts w:ascii="Arial" w:hAnsi="Arial" w:cs="Arial"/>
          <w:sz w:val="18"/>
          <w:szCs w:val="18"/>
        </w:rPr>
      </w:pPr>
    </w:p>
    <w:p w:rsidR="00EF6858" w:rsidRPr="00EF6858" w:rsidRDefault="00EF6858" w:rsidP="00EF6858">
      <w:pPr>
        <w:rPr>
          <w:rFonts w:ascii="Arial" w:hAnsi="Arial" w:cs="Arial"/>
          <w:sz w:val="18"/>
          <w:szCs w:val="18"/>
        </w:rPr>
      </w:pPr>
      <w:r w:rsidRPr="00EF6858">
        <w:rPr>
          <w:rFonts w:ascii="Arial" w:hAnsi="Arial" w:cs="Arial"/>
          <w:sz w:val="18"/>
          <w:szCs w:val="18"/>
        </w:rPr>
        <w:br w:type="page"/>
      </w:r>
    </w:p>
    <w:p w:rsidR="00EF6858" w:rsidRPr="00EF6858" w:rsidRDefault="00EF6858" w:rsidP="00EF6858">
      <w:pPr>
        <w:spacing w:line="240" w:lineRule="auto"/>
        <w:jc w:val="both"/>
        <w:rPr>
          <w:rFonts w:ascii="Arial" w:hAnsi="Arial" w:cs="Arial"/>
          <w:sz w:val="22"/>
          <w:szCs w:val="22"/>
        </w:rPr>
      </w:pPr>
      <w:r w:rsidRPr="00EF6858">
        <w:rPr>
          <w:rFonts w:ascii="Arial" w:hAnsi="Arial" w:cs="Arial"/>
          <w:b/>
          <w:sz w:val="22"/>
          <w:szCs w:val="22"/>
        </w:rPr>
        <w:lastRenderedPageBreak/>
        <w:t xml:space="preserve">Table </w:t>
      </w:r>
      <w:r w:rsidR="005B2318">
        <w:rPr>
          <w:rFonts w:ascii="Arial" w:hAnsi="Arial" w:cs="Arial"/>
          <w:b/>
          <w:sz w:val="22"/>
          <w:szCs w:val="22"/>
        </w:rPr>
        <w:t>A.</w:t>
      </w:r>
      <w:r w:rsidRPr="00EF6858">
        <w:rPr>
          <w:rFonts w:ascii="Arial" w:hAnsi="Arial" w:cs="Arial"/>
          <w:b/>
          <w:sz w:val="22"/>
          <w:szCs w:val="22"/>
        </w:rPr>
        <w:t>2</w:t>
      </w:r>
      <w:r w:rsidRPr="00EF6858">
        <w:rPr>
          <w:rFonts w:ascii="Arial" w:hAnsi="Arial" w:cs="Arial"/>
          <w:sz w:val="22"/>
          <w:szCs w:val="22"/>
        </w:rPr>
        <w:t xml:space="preserve"> Latent Segmentation based Ordered </w:t>
      </w:r>
      <w:proofErr w:type="spellStart"/>
      <w:r w:rsidRPr="00EF6858">
        <w:rPr>
          <w:rFonts w:ascii="Arial" w:hAnsi="Arial" w:cs="Arial"/>
          <w:sz w:val="22"/>
          <w:szCs w:val="22"/>
        </w:rPr>
        <w:t>Logit</w:t>
      </w:r>
      <w:proofErr w:type="spellEnd"/>
      <w:r w:rsidRPr="00EF6858">
        <w:rPr>
          <w:rFonts w:ascii="Arial" w:hAnsi="Arial" w:cs="Arial"/>
          <w:sz w:val="22"/>
          <w:szCs w:val="22"/>
        </w:rPr>
        <w:t xml:space="preserve"> Model (OL) Estimates with only </w:t>
      </w:r>
      <w:r w:rsidRPr="00EF6858">
        <w:rPr>
          <w:rFonts w:ascii="Arial" w:hAnsi="Arial" w:cs="Arial"/>
          <w:i/>
          <w:sz w:val="22"/>
          <w:szCs w:val="22"/>
          <w:u w:val="single"/>
        </w:rPr>
        <w:t>Transit Accessibility</w:t>
      </w:r>
      <w:r w:rsidRPr="00EF6858">
        <w:rPr>
          <w:rFonts w:ascii="Arial" w:hAnsi="Arial" w:cs="Arial"/>
          <w:sz w:val="22"/>
          <w:szCs w:val="22"/>
        </w:rPr>
        <w:t xml:space="preserve"> as the Segmentation Variable (N = 5218)</w:t>
      </w:r>
    </w:p>
    <w:tbl>
      <w:tblPr>
        <w:tblW w:w="7880" w:type="dxa"/>
        <w:jc w:val="center"/>
        <w:tblInd w:w="118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3"/>
        <w:gridCol w:w="3707"/>
        <w:gridCol w:w="986"/>
        <w:gridCol w:w="980"/>
        <w:gridCol w:w="986"/>
        <w:gridCol w:w="968"/>
      </w:tblGrid>
      <w:tr w:rsidR="00EF6858" w:rsidRPr="00D749EF" w:rsidTr="00EF6858">
        <w:trPr>
          <w:trHeight w:val="285"/>
          <w:jc w:val="center"/>
        </w:trPr>
        <w:tc>
          <w:tcPr>
            <w:tcW w:w="3960"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b/>
                <w:color w:val="000000"/>
                <w:sz w:val="17"/>
                <w:szCs w:val="17"/>
                <w:lang w:eastAsia="en-CA"/>
              </w:rPr>
            </w:pPr>
            <w:r w:rsidRPr="00D749EF">
              <w:rPr>
                <w:rFonts w:ascii="Arial" w:hAnsi="Arial" w:cs="Arial"/>
                <w:b/>
                <w:color w:val="000000"/>
                <w:sz w:val="17"/>
                <w:szCs w:val="17"/>
                <w:lang w:eastAsia="en-CA"/>
              </w:rPr>
              <w:t>Variables</w:t>
            </w:r>
          </w:p>
        </w:tc>
        <w:tc>
          <w:tcPr>
            <w:tcW w:w="1966" w:type="dxa"/>
            <w:gridSpan w:val="2"/>
            <w:tcBorders>
              <w:top w:val="double" w:sz="4" w:space="0" w:color="auto"/>
              <w:left w:val="double" w:sz="4" w:space="0" w:color="auto"/>
              <w:bottom w:val="nil"/>
              <w:right w:val="nil"/>
            </w:tcBorders>
            <w:noWrap/>
            <w:vAlign w:val="center"/>
            <w:hideMark/>
          </w:tcPr>
          <w:p w:rsidR="00EF6858" w:rsidRPr="00D749EF" w:rsidRDefault="00EF6858" w:rsidP="00D749EF">
            <w:pPr>
              <w:pBdr>
                <w:bottom w:val="single" w:sz="2" w:space="1" w:color="auto"/>
              </w:pBd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Segment-1</w:t>
            </w:r>
          </w:p>
        </w:tc>
        <w:tc>
          <w:tcPr>
            <w:tcW w:w="1954" w:type="dxa"/>
            <w:gridSpan w:val="2"/>
            <w:tcBorders>
              <w:top w:val="double" w:sz="4" w:space="0" w:color="auto"/>
              <w:left w:val="nil"/>
              <w:bottom w:val="nil"/>
              <w:right w:val="double" w:sz="4" w:space="0" w:color="auto"/>
            </w:tcBorders>
            <w:vAlign w:val="center"/>
            <w:hideMark/>
          </w:tcPr>
          <w:p w:rsidR="00EF6858" w:rsidRPr="00D749EF" w:rsidRDefault="00EF6858" w:rsidP="00D749EF">
            <w:pPr>
              <w:pBdr>
                <w:bottom w:val="single" w:sz="2" w:space="1" w:color="auto"/>
              </w:pBd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Segment-2</w:t>
            </w:r>
          </w:p>
        </w:tc>
      </w:tr>
      <w:tr w:rsidR="00EF6858" w:rsidRPr="00D749EF" w:rsidTr="00EF6858">
        <w:trPr>
          <w:trHeight w:val="285"/>
          <w:jc w:val="center"/>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b/>
                <w:color w:val="000000"/>
                <w:sz w:val="17"/>
                <w:szCs w:val="17"/>
                <w:lang w:eastAsia="en-CA"/>
              </w:rPr>
            </w:pPr>
          </w:p>
        </w:tc>
        <w:tc>
          <w:tcPr>
            <w:tcW w:w="986" w:type="dxa"/>
            <w:tcBorders>
              <w:top w:val="nil"/>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Estimate</w:t>
            </w:r>
          </w:p>
        </w:tc>
        <w:tc>
          <w:tcPr>
            <w:tcW w:w="980" w:type="dxa"/>
            <w:tcBorders>
              <w:top w:val="nil"/>
              <w:left w:val="nil"/>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t-stat</w:t>
            </w:r>
          </w:p>
        </w:tc>
        <w:tc>
          <w:tcPr>
            <w:tcW w:w="986" w:type="dxa"/>
            <w:tcBorders>
              <w:top w:val="nil"/>
              <w:left w:val="nil"/>
              <w:bottom w:val="double" w:sz="4" w:space="0" w:color="auto"/>
              <w:right w:val="nil"/>
            </w:tcBorders>
            <w:vAlign w:val="center"/>
            <w:hideMark/>
          </w:tcPr>
          <w:p w:rsidR="00EF6858" w:rsidRPr="00D749EF" w:rsidRDefault="00EF6858" w:rsidP="00D749EF">
            <w:pP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Estimate</w:t>
            </w:r>
          </w:p>
        </w:tc>
        <w:tc>
          <w:tcPr>
            <w:tcW w:w="968" w:type="dxa"/>
            <w:tcBorders>
              <w:top w:val="nil"/>
              <w:left w:val="nil"/>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t-stat</w:t>
            </w:r>
          </w:p>
        </w:tc>
      </w:tr>
      <w:tr w:rsidR="00EF6858" w:rsidRPr="00D749EF" w:rsidTr="00EF6858">
        <w:trPr>
          <w:trHeight w:val="285"/>
          <w:jc w:val="center"/>
        </w:trPr>
        <w:tc>
          <w:tcPr>
            <w:tcW w:w="7880" w:type="dxa"/>
            <w:gridSpan w:val="6"/>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Segmentation Component</w:t>
            </w:r>
          </w:p>
        </w:tc>
      </w:tr>
      <w:tr w:rsidR="00EF6858" w:rsidRPr="00D749EF" w:rsidTr="00EF6858">
        <w:trPr>
          <w:trHeight w:val="285"/>
          <w:jc w:val="center"/>
        </w:trPr>
        <w:tc>
          <w:tcPr>
            <w:tcW w:w="3960" w:type="dxa"/>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w:t>
            </w:r>
          </w:p>
        </w:tc>
        <w:tc>
          <w:tcPr>
            <w:tcW w:w="986" w:type="dxa"/>
            <w:tcBorders>
              <w:top w:val="double" w:sz="4" w:space="0" w:color="auto"/>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0" w:type="dxa"/>
            <w:tcBorders>
              <w:top w:val="double" w:sz="4" w:space="0" w:color="auto"/>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6" w:type="dxa"/>
            <w:tcBorders>
              <w:top w:val="double" w:sz="4" w:space="0" w:color="auto"/>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-1.6363</w:t>
            </w:r>
          </w:p>
        </w:tc>
        <w:tc>
          <w:tcPr>
            <w:tcW w:w="968" w:type="dxa"/>
            <w:tcBorders>
              <w:top w:val="double" w:sz="4" w:space="0" w:color="auto"/>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-10.172</w:t>
            </w:r>
          </w:p>
        </w:tc>
      </w:tr>
      <w:tr w:rsidR="00EF6858" w:rsidRPr="00D749EF" w:rsidTr="00EF6858">
        <w:trPr>
          <w:trHeight w:val="285"/>
          <w:jc w:val="center"/>
        </w:trPr>
        <w:tc>
          <w:tcPr>
            <w:tcW w:w="253" w:type="dxa"/>
            <w:tcBorders>
              <w:top w:val="nil"/>
              <w:left w:val="double" w:sz="4" w:space="0" w:color="auto"/>
              <w:bottom w:val="doub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707" w:type="dxa"/>
            <w:tcBorders>
              <w:top w:val="nil"/>
              <w:left w:val="nil"/>
              <w:bottom w:val="double" w:sz="4" w:space="0" w:color="auto"/>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Transit Accessibility</w:t>
            </w:r>
          </w:p>
        </w:tc>
        <w:tc>
          <w:tcPr>
            <w:tcW w:w="986" w:type="dxa"/>
            <w:tcBorders>
              <w:top w:val="nil"/>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0" w:type="dxa"/>
            <w:tcBorders>
              <w:top w:val="nil"/>
              <w:left w:val="nil"/>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6" w:type="dxa"/>
            <w:tcBorders>
              <w:top w:val="nil"/>
              <w:left w:val="nil"/>
              <w:bottom w:val="double" w:sz="4"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0.0134</w:t>
            </w:r>
          </w:p>
        </w:tc>
        <w:tc>
          <w:tcPr>
            <w:tcW w:w="968" w:type="dxa"/>
            <w:tcBorders>
              <w:top w:val="nil"/>
              <w:left w:val="nil"/>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6.039</w:t>
            </w:r>
          </w:p>
        </w:tc>
      </w:tr>
      <w:tr w:rsidR="00EF6858" w:rsidRPr="00D749EF" w:rsidTr="00EF6858">
        <w:trPr>
          <w:trHeight w:val="285"/>
          <w:jc w:val="center"/>
        </w:trPr>
        <w:tc>
          <w:tcPr>
            <w:tcW w:w="7880" w:type="dxa"/>
            <w:gridSpan w:val="6"/>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Car Ownership Component</w:t>
            </w:r>
          </w:p>
        </w:tc>
      </w:tr>
      <w:tr w:rsidR="00EF6858" w:rsidRPr="00D749EF" w:rsidTr="00EF6858">
        <w:trPr>
          <w:trHeight w:val="285"/>
          <w:jc w:val="center"/>
        </w:trPr>
        <w:tc>
          <w:tcPr>
            <w:tcW w:w="3960" w:type="dxa"/>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i/>
                <w:sz w:val="17"/>
                <w:szCs w:val="17"/>
              </w:rPr>
              <w:t>Thresholds</w:t>
            </w:r>
          </w:p>
        </w:tc>
        <w:tc>
          <w:tcPr>
            <w:tcW w:w="986" w:type="dxa"/>
            <w:tcBorders>
              <w:top w:val="doub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80" w:type="dxa"/>
            <w:tcBorders>
              <w:top w:val="double" w:sz="4" w:space="0" w:color="auto"/>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86" w:type="dxa"/>
            <w:tcBorders>
              <w:top w:val="double" w:sz="4" w:space="0" w:color="auto"/>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68" w:type="dxa"/>
            <w:tcBorders>
              <w:top w:val="double" w:sz="4" w:space="0" w:color="auto"/>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color w:val="000000"/>
                <w:sz w:val="17"/>
                <w:szCs w:val="17"/>
                <w:lang w:eastAsia="en-CA"/>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Threshold 1</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0.6958</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2.724</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0.6583</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0.982</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color w:val="000000"/>
                <w:sz w:val="17"/>
                <w:szCs w:val="17"/>
                <w:lang w:eastAsia="en-CA"/>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Threshold 2</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6.0852</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26.558</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8.276</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9.222</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color w:val="000000"/>
                <w:sz w:val="17"/>
                <w:szCs w:val="17"/>
                <w:lang w:eastAsia="en-CA"/>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Threshold 3</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10.8423</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37.554</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14.1706</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6.41</w:t>
            </w:r>
          </w:p>
        </w:tc>
      </w:tr>
      <w:tr w:rsidR="00EF6858" w:rsidRPr="00D749EF" w:rsidTr="00EF6858">
        <w:trPr>
          <w:trHeight w:val="285"/>
          <w:jc w:val="center"/>
        </w:trPr>
        <w:tc>
          <w:tcPr>
            <w:tcW w:w="3960"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i/>
                <w:sz w:val="17"/>
                <w:szCs w:val="17"/>
              </w:rPr>
              <w:t>Household Demographics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Full-time Employed Adults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0.8859</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11.468</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Part-time Employed Adults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0.6297</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3.883</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Children</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-3.3168</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-26.74</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-2.1336</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-7.471</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License Holders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3.2494</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30.945</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3.0808</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12.241</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Students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-0.1860</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-1.835</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-0.6084</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-2.769</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color w:val="000000"/>
                <w:sz w:val="17"/>
                <w:szCs w:val="17"/>
                <w:lang w:eastAsia="en-CA"/>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Two-person Household</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0.3073</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2.443</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Transit Pass Holders</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-1.0387</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-10.887</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-1.716</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-6.9</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Executive Job Holder</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0.7622</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5.009</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Two-person Household</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-0.6333</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-1.62</w:t>
            </w:r>
          </w:p>
        </w:tc>
      </w:tr>
      <w:tr w:rsidR="00EF6858" w:rsidRPr="00D749EF" w:rsidTr="00EF6858">
        <w:trPr>
          <w:trHeight w:val="285"/>
          <w:jc w:val="center"/>
        </w:trPr>
        <w:tc>
          <w:tcPr>
            <w:tcW w:w="3960"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i/>
                <w:sz w:val="17"/>
                <w:szCs w:val="17"/>
              </w:rPr>
              <w:t>Land Use Variables</w:t>
            </w:r>
          </w:p>
        </w:tc>
        <w:tc>
          <w:tcPr>
            <w:tcW w:w="986"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80"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86"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968"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285"/>
          <w:jc w:val="center"/>
        </w:trPr>
        <w:tc>
          <w:tcPr>
            <w:tcW w:w="253" w:type="dxa"/>
            <w:tcBorders>
              <w:top w:val="nil"/>
              <w:left w:val="double" w:sz="4" w:space="0" w:color="auto"/>
              <w:bottom w:val="nil"/>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Residential Density</w:t>
            </w:r>
          </w:p>
        </w:tc>
        <w:tc>
          <w:tcPr>
            <w:tcW w:w="986"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-0.0099</w:t>
            </w:r>
          </w:p>
        </w:tc>
        <w:tc>
          <w:tcPr>
            <w:tcW w:w="980"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-3.566</w:t>
            </w:r>
          </w:p>
        </w:tc>
        <w:tc>
          <w:tcPr>
            <w:tcW w:w="986"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-0.0131</w:t>
            </w:r>
          </w:p>
        </w:tc>
        <w:tc>
          <w:tcPr>
            <w:tcW w:w="968"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-2.059</w:t>
            </w:r>
          </w:p>
        </w:tc>
      </w:tr>
      <w:tr w:rsidR="00EF6858" w:rsidRPr="00D749EF" w:rsidTr="00EF6858">
        <w:trPr>
          <w:trHeight w:val="285"/>
          <w:jc w:val="center"/>
        </w:trPr>
        <w:tc>
          <w:tcPr>
            <w:tcW w:w="253" w:type="dxa"/>
            <w:tcBorders>
              <w:top w:val="nil"/>
              <w:left w:val="double" w:sz="4" w:space="0" w:color="auto"/>
              <w:bottom w:val="single" w:sz="2" w:space="0" w:color="auto"/>
              <w:right w:val="nil"/>
            </w:tcBorders>
            <w:vAlign w:val="center"/>
          </w:tcPr>
          <w:p w:rsidR="00EF6858" w:rsidRPr="00D749EF" w:rsidRDefault="00EF6858" w:rsidP="00D749EF">
            <w:pPr>
              <w:spacing w:line="240" w:lineRule="auto"/>
              <w:ind w:left="131"/>
              <w:rPr>
                <w:rFonts w:ascii="Arial" w:hAnsi="Arial" w:cs="Arial"/>
                <w:sz w:val="17"/>
                <w:szCs w:val="17"/>
              </w:rPr>
            </w:pPr>
          </w:p>
        </w:tc>
        <w:tc>
          <w:tcPr>
            <w:tcW w:w="3707" w:type="dxa"/>
            <w:tcBorders>
              <w:top w:val="nil"/>
              <w:left w:val="nil"/>
              <w:bottom w:val="single" w:sz="2" w:space="0" w:color="auto"/>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Entropy Index</w:t>
            </w:r>
          </w:p>
        </w:tc>
        <w:tc>
          <w:tcPr>
            <w:tcW w:w="986" w:type="dxa"/>
            <w:tcBorders>
              <w:top w:val="nil"/>
              <w:left w:val="double" w:sz="4" w:space="0" w:color="auto"/>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-1.4137</w:t>
            </w:r>
          </w:p>
        </w:tc>
        <w:tc>
          <w:tcPr>
            <w:tcW w:w="980" w:type="dxa"/>
            <w:tcBorders>
              <w:top w:val="nil"/>
              <w:left w:val="nil"/>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-5.011</w:t>
            </w:r>
          </w:p>
        </w:tc>
        <w:tc>
          <w:tcPr>
            <w:tcW w:w="986" w:type="dxa"/>
            <w:tcBorders>
              <w:top w:val="nil"/>
              <w:left w:val="nil"/>
              <w:bottom w:val="single" w:sz="2"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-1.5671</w:t>
            </w:r>
          </w:p>
        </w:tc>
        <w:tc>
          <w:tcPr>
            <w:tcW w:w="968" w:type="dxa"/>
            <w:tcBorders>
              <w:top w:val="nil"/>
              <w:left w:val="nil"/>
              <w:bottom w:val="single" w:sz="2"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-1.935</w:t>
            </w:r>
          </w:p>
        </w:tc>
      </w:tr>
      <w:tr w:rsidR="00EF6858" w:rsidRPr="00D749EF" w:rsidTr="00CE54B0">
        <w:trPr>
          <w:trHeight w:val="285"/>
          <w:jc w:val="center"/>
        </w:trPr>
        <w:tc>
          <w:tcPr>
            <w:tcW w:w="3960" w:type="dxa"/>
            <w:gridSpan w:val="2"/>
            <w:tcBorders>
              <w:top w:val="single" w:sz="2" w:space="0" w:color="auto"/>
              <w:left w:val="double" w:sz="4" w:space="0" w:color="auto"/>
              <w:bottom w:val="single" w:sz="2" w:space="0" w:color="auto"/>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Log-likelihood at Convergence</w:t>
            </w:r>
          </w:p>
        </w:tc>
        <w:tc>
          <w:tcPr>
            <w:tcW w:w="3920" w:type="dxa"/>
            <w:gridSpan w:val="4"/>
            <w:tcBorders>
              <w:top w:val="single" w:sz="2" w:space="0" w:color="auto"/>
              <w:left w:val="double" w:sz="4" w:space="0" w:color="auto"/>
              <w:bottom w:val="single" w:sz="2"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-3568.22</w:t>
            </w:r>
          </w:p>
        </w:tc>
      </w:tr>
      <w:tr w:rsidR="00CE54B0" w:rsidRPr="00D749EF" w:rsidTr="00EF6858">
        <w:trPr>
          <w:trHeight w:val="285"/>
          <w:jc w:val="center"/>
        </w:trPr>
        <w:tc>
          <w:tcPr>
            <w:tcW w:w="3960" w:type="dxa"/>
            <w:gridSpan w:val="2"/>
            <w:tcBorders>
              <w:top w:val="single" w:sz="2" w:space="0" w:color="auto"/>
              <w:left w:val="double" w:sz="4" w:space="0" w:color="auto"/>
              <w:bottom w:val="double" w:sz="4" w:space="0" w:color="auto"/>
              <w:right w:val="double" w:sz="4" w:space="0" w:color="auto"/>
            </w:tcBorders>
            <w:vAlign w:val="center"/>
          </w:tcPr>
          <w:p w:rsidR="00CE54B0" w:rsidRPr="009C71FE" w:rsidRDefault="00CE54B0" w:rsidP="00682C39">
            <w:pPr>
              <w:spacing w:line="240" w:lineRule="auto"/>
              <w:rPr>
                <w:rFonts w:ascii="Arial" w:hAnsi="Arial" w:cs="Arial"/>
                <w:sz w:val="17"/>
                <w:szCs w:val="17"/>
              </w:rPr>
            </w:pPr>
            <w:r w:rsidRPr="009C71FE">
              <w:rPr>
                <w:rFonts w:ascii="Arial" w:hAnsi="Arial" w:cs="Arial"/>
                <w:sz w:val="17"/>
                <w:szCs w:val="17"/>
              </w:rPr>
              <w:t>Log-likelihood at Sample Shares</w:t>
            </w:r>
          </w:p>
        </w:tc>
        <w:tc>
          <w:tcPr>
            <w:tcW w:w="3920" w:type="dxa"/>
            <w:gridSpan w:val="4"/>
            <w:tcBorders>
              <w:top w:val="single" w:sz="2" w:space="0" w:color="auto"/>
              <w:left w:val="double" w:sz="4" w:space="0" w:color="auto"/>
              <w:bottom w:val="double" w:sz="4" w:space="0" w:color="auto"/>
              <w:right w:val="double" w:sz="4" w:space="0" w:color="auto"/>
            </w:tcBorders>
            <w:noWrap/>
            <w:vAlign w:val="center"/>
          </w:tcPr>
          <w:p w:rsidR="00CE54B0" w:rsidRPr="009C71FE" w:rsidRDefault="00CE54B0" w:rsidP="00682C39">
            <w:pPr>
              <w:spacing w:line="240" w:lineRule="auto"/>
              <w:jc w:val="center"/>
              <w:rPr>
                <w:rFonts w:ascii="Arial" w:hAnsi="Arial" w:cs="Arial"/>
                <w:sz w:val="17"/>
                <w:szCs w:val="17"/>
              </w:rPr>
            </w:pPr>
            <w:r w:rsidRPr="009C71FE">
              <w:rPr>
                <w:rFonts w:ascii="Arial" w:hAnsi="Arial" w:cs="Arial"/>
                <w:sz w:val="17"/>
                <w:szCs w:val="17"/>
              </w:rPr>
              <w:t>-5964.82</w:t>
            </w:r>
          </w:p>
        </w:tc>
      </w:tr>
    </w:tbl>
    <w:p w:rsidR="00EF6858" w:rsidRPr="00EF6858" w:rsidRDefault="00EF6858" w:rsidP="00EF6858">
      <w:pPr>
        <w:rPr>
          <w:rFonts w:ascii="Arial" w:hAnsi="Arial" w:cs="Arial"/>
          <w:b/>
          <w:sz w:val="18"/>
          <w:szCs w:val="18"/>
        </w:rPr>
      </w:pPr>
      <w:r w:rsidRPr="00EF6858">
        <w:rPr>
          <w:rFonts w:ascii="Arial" w:hAnsi="Arial" w:cs="Arial"/>
          <w:b/>
          <w:sz w:val="18"/>
          <w:szCs w:val="18"/>
        </w:rPr>
        <w:br w:type="page"/>
      </w:r>
    </w:p>
    <w:p w:rsidR="00EF6858" w:rsidRPr="001B4D10" w:rsidRDefault="00EF6858" w:rsidP="001B4D10">
      <w:pPr>
        <w:spacing w:line="240" w:lineRule="auto"/>
        <w:jc w:val="both"/>
        <w:rPr>
          <w:rFonts w:ascii="Arial" w:hAnsi="Arial" w:cs="Arial"/>
          <w:sz w:val="22"/>
          <w:szCs w:val="22"/>
        </w:rPr>
      </w:pPr>
      <w:r w:rsidRPr="001B4D10">
        <w:rPr>
          <w:rFonts w:ascii="Arial" w:hAnsi="Arial" w:cs="Arial"/>
          <w:b/>
          <w:sz w:val="22"/>
          <w:szCs w:val="22"/>
        </w:rPr>
        <w:lastRenderedPageBreak/>
        <w:t xml:space="preserve">Table </w:t>
      </w:r>
      <w:r w:rsidR="00C0493B">
        <w:rPr>
          <w:rFonts w:ascii="Arial" w:hAnsi="Arial" w:cs="Arial"/>
          <w:b/>
          <w:sz w:val="22"/>
          <w:szCs w:val="22"/>
        </w:rPr>
        <w:t>A.</w:t>
      </w:r>
      <w:r w:rsidRPr="001B4D10">
        <w:rPr>
          <w:rFonts w:ascii="Arial" w:hAnsi="Arial" w:cs="Arial"/>
          <w:b/>
          <w:sz w:val="22"/>
          <w:szCs w:val="22"/>
        </w:rPr>
        <w:t>3</w:t>
      </w:r>
      <w:r w:rsidRPr="001B4D10">
        <w:rPr>
          <w:rFonts w:ascii="Arial" w:hAnsi="Arial" w:cs="Arial"/>
          <w:sz w:val="22"/>
          <w:szCs w:val="22"/>
        </w:rPr>
        <w:t xml:space="preserve"> Traditional Multinomial </w:t>
      </w:r>
      <w:proofErr w:type="spellStart"/>
      <w:r w:rsidRPr="001B4D10">
        <w:rPr>
          <w:rFonts w:ascii="Arial" w:hAnsi="Arial" w:cs="Arial"/>
          <w:sz w:val="22"/>
          <w:szCs w:val="22"/>
        </w:rPr>
        <w:t>Logit</w:t>
      </w:r>
      <w:proofErr w:type="spellEnd"/>
      <w:r w:rsidRPr="001B4D10">
        <w:rPr>
          <w:rFonts w:ascii="Arial" w:hAnsi="Arial" w:cs="Arial"/>
          <w:sz w:val="22"/>
          <w:szCs w:val="22"/>
        </w:rPr>
        <w:t xml:space="preserve"> Model (MNL) Estimates with </w:t>
      </w:r>
      <w:r w:rsidRPr="00BB53A3">
        <w:rPr>
          <w:rFonts w:ascii="Arial" w:hAnsi="Arial" w:cs="Arial"/>
          <w:i/>
          <w:sz w:val="22"/>
          <w:szCs w:val="22"/>
          <w:u w:val="single"/>
        </w:rPr>
        <w:t>Transit Accessibility</w:t>
      </w:r>
      <w:r w:rsidRPr="001B4D10">
        <w:rPr>
          <w:rFonts w:ascii="Arial" w:hAnsi="Arial" w:cs="Arial"/>
          <w:sz w:val="22"/>
          <w:szCs w:val="22"/>
        </w:rPr>
        <w:t xml:space="preserve"> Interactions</w:t>
      </w:r>
      <w:r w:rsidR="001B4D10" w:rsidRPr="001B4D10">
        <w:rPr>
          <w:rFonts w:ascii="Arial" w:hAnsi="Arial" w:cs="Arial"/>
          <w:sz w:val="22"/>
          <w:szCs w:val="22"/>
        </w:rPr>
        <w:t xml:space="preserve"> (N = 5218)</w:t>
      </w:r>
    </w:p>
    <w:tbl>
      <w:tblPr>
        <w:tblW w:w="8830" w:type="dxa"/>
        <w:jc w:val="center"/>
        <w:tblInd w:w="-51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02"/>
        <w:gridCol w:w="5793"/>
        <w:gridCol w:w="1418"/>
        <w:gridCol w:w="1317"/>
      </w:tblGrid>
      <w:tr w:rsidR="00EF6858" w:rsidRPr="00D749EF" w:rsidTr="00EF6858">
        <w:trPr>
          <w:trHeight w:val="30"/>
          <w:jc w:val="center"/>
        </w:trPr>
        <w:tc>
          <w:tcPr>
            <w:tcW w:w="6095" w:type="dxa"/>
            <w:gridSpan w:val="2"/>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b/>
                <w:sz w:val="17"/>
                <w:szCs w:val="17"/>
              </w:rPr>
              <w:t>Variables</w:t>
            </w:r>
          </w:p>
        </w:tc>
        <w:tc>
          <w:tcPr>
            <w:tcW w:w="1418" w:type="dxa"/>
            <w:tcBorders>
              <w:top w:val="double" w:sz="4" w:space="0" w:color="auto"/>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b/>
                <w:sz w:val="17"/>
                <w:szCs w:val="17"/>
              </w:rPr>
            </w:pPr>
            <w:r w:rsidRPr="00D749EF">
              <w:rPr>
                <w:rFonts w:ascii="Arial" w:hAnsi="Arial" w:cs="Arial"/>
                <w:b/>
                <w:sz w:val="17"/>
                <w:szCs w:val="17"/>
              </w:rPr>
              <w:t>Estimate</w:t>
            </w:r>
          </w:p>
        </w:tc>
        <w:tc>
          <w:tcPr>
            <w:tcW w:w="1317" w:type="dxa"/>
            <w:tcBorders>
              <w:top w:val="double" w:sz="4" w:space="0" w:color="auto"/>
              <w:left w:val="nil"/>
              <w:bottom w:val="doub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sz w:val="17"/>
                <w:szCs w:val="17"/>
              </w:rPr>
              <w:t>t-stat</w:t>
            </w:r>
          </w:p>
        </w:tc>
      </w:tr>
      <w:tr w:rsidR="00EF6858" w:rsidRPr="00D749EF" w:rsidTr="00EF6858">
        <w:trPr>
          <w:trHeight w:val="30"/>
          <w:jc w:val="center"/>
        </w:trPr>
        <w:tc>
          <w:tcPr>
            <w:tcW w:w="6095" w:type="dxa"/>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i/>
                <w:color w:val="000000"/>
                <w:sz w:val="17"/>
                <w:szCs w:val="17"/>
                <w:lang w:eastAsia="en-CA"/>
              </w:rPr>
            </w:pPr>
            <w:r w:rsidRPr="00D749EF">
              <w:rPr>
                <w:rFonts w:ascii="Arial" w:hAnsi="Arial" w:cs="Arial"/>
                <w:i/>
                <w:color w:val="000000"/>
                <w:sz w:val="17"/>
                <w:szCs w:val="17"/>
                <w:lang w:eastAsia="en-CA"/>
              </w:rPr>
              <w:t>Constants</w:t>
            </w:r>
          </w:p>
        </w:tc>
        <w:tc>
          <w:tcPr>
            <w:tcW w:w="1418" w:type="dxa"/>
            <w:tcBorders>
              <w:top w:val="doub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double" w:sz="4" w:space="0" w:color="auto"/>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1</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-1.8042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-5.916</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2</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-5.952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-16.707</w:t>
            </w:r>
          </w:p>
        </w:tc>
      </w:tr>
      <w:tr w:rsidR="00EF6858" w:rsidRPr="00D749EF" w:rsidTr="00EF6858">
        <w:trPr>
          <w:trHeight w:val="80"/>
          <w:jc w:val="center"/>
        </w:trPr>
        <w:tc>
          <w:tcPr>
            <w:tcW w:w="302" w:type="dxa"/>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single" w:sz="4" w:space="0" w:color="auto"/>
              <w:right w:val="double" w:sz="4" w:space="0" w:color="auto"/>
            </w:tcBorders>
            <w:noWrap/>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3</w:t>
            </w:r>
          </w:p>
        </w:tc>
        <w:tc>
          <w:tcPr>
            <w:tcW w:w="1418" w:type="dxa"/>
            <w:tcBorders>
              <w:top w:val="nil"/>
              <w:left w:val="double" w:sz="4" w:space="0" w:color="auto"/>
              <w:bottom w:val="single" w:sz="4" w:space="0" w:color="auto"/>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-11.7669</w:t>
            </w:r>
          </w:p>
        </w:tc>
        <w:tc>
          <w:tcPr>
            <w:tcW w:w="1317" w:type="dxa"/>
            <w:tcBorders>
              <w:top w:val="nil"/>
              <w:left w:val="nil"/>
              <w:bottom w:val="single" w:sz="4" w:space="0" w:color="auto"/>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-23.932</w:t>
            </w:r>
          </w:p>
        </w:tc>
      </w:tr>
      <w:tr w:rsidR="00EF6858" w:rsidRPr="00D749EF" w:rsidTr="00EF6858">
        <w:trPr>
          <w:trHeight w:val="50"/>
          <w:jc w:val="center"/>
        </w:trPr>
        <w:tc>
          <w:tcPr>
            <w:tcW w:w="6095" w:type="dxa"/>
            <w:gridSpan w:val="2"/>
            <w:tcBorders>
              <w:top w:val="single" w:sz="4" w:space="0" w:color="auto"/>
              <w:left w:val="double" w:sz="4" w:space="0" w:color="auto"/>
              <w:bottom w:val="single" w:sz="4" w:space="0" w:color="auto"/>
              <w:right w:val="double" w:sz="4" w:space="0" w:color="auto"/>
            </w:tcBorders>
            <w:vAlign w:val="center"/>
            <w:hideMark/>
          </w:tcPr>
          <w:p w:rsidR="00EF6858" w:rsidRPr="00D749EF" w:rsidRDefault="00EF6858" w:rsidP="00D749EF">
            <w:pPr>
              <w:spacing w:line="240" w:lineRule="auto"/>
              <w:rPr>
                <w:rFonts w:ascii="Arial" w:hAnsi="Arial" w:cs="Arial"/>
                <w:i/>
                <w:color w:val="000000"/>
                <w:sz w:val="17"/>
                <w:szCs w:val="17"/>
                <w:lang w:eastAsia="en-CA"/>
              </w:rPr>
            </w:pPr>
            <w:r w:rsidRPr="00D749EF">
              <w:rPr>
                <w:rFonts w:ascii="Arial" w:hAnsi="Arial" w:cs="Arial"/>
                <w:i/>
                <w:sz w:val="17"/>
                <w:szCs w:val="17"/>
              </w:rPr>
              <w:t>Land Use Variables</w:t>
            </w:r>
          </w:p>
        </w:tc>
        <w:tc>
          <w:tcPr>
            <w:tcW w:w="1418" w:type="dxa"/>
            <w:tcBorders>
              <w:top w:val="single" w:sz="4" w:space="0" w:color="auto"/>
              <w:left w:val="double" w:sz="4" w:space="0" w:color="auto"/>
              <w:bottom w:val="single" w:sz="4"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single" w:sz="4" w:space="0" w:color="auto"/>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50"/>
          <w:jc w:val="center"/>
        </w:trPr>
        <w:tc>
          <w:tcPr>
            <w:tcW w:w="6095" w:type="dxa"/>
            <w:gridSpan w:val="2"/>
            <w:tcBorders>
              <w:top w:val="sing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Residential Density</w:t>
            </w:r>
          </w:p>
        </w:tc>
        <w:tc>
          <w:tcPr>
            <w:tcW w:w="1418" w:type="dxa"/>
            <w:tcBorders>
              <w:top w:val="sing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-0.0062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-1.862</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-0.0135</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-3.316</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-0.0163</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-2.490</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Entropy Index</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-1.5132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-3.368</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-2.2993</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-4.618</w:t>
            </w:r>
          </w:p>
        </w:tc>
      </w:tr>
      <w:tr w:rsidR="00EF6858" w:rsidRPr="00D749EF" w:rsidTr="00EF6858">
        <w:trPr>
          <w:trHeight w:val="60"/>
          <w:jc w:val="center"/>
        </w:trPr>
        <w:tc>
          <w:tcPr>
            <w:tcW w:w="302" w:type="dxa"/>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single" w:sz="4" w:space="0" w:color="auto"/>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-3.6049</w:t>
            </w:r>
          </w:p>
        </w:tc>
        <w:tc>
          <w:tcPr>
            <w:tcW w:w="1317" w:type="dxa"/>
            <w:tcBorders>
              <w:top w:val="nil"/>
              <w:left w:val="nil"/>
              <w:bottom w:val="single" w:sz="4" w:space="0" w:color="auto"/>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-5.648</w:t>
            </w:r>
          </w:p>
        </w:tc>
      </w:tr>
      <w:tr w:rsidR="00EF6858" w:rsidRPr="00D749EF" w:rsidTr="00EF6858">
        <w:trPr>
          <w:trHeight w:val="50"/>
          <w:jc w:val="center"/>
        </w:trPr>
        <w:tc>
          <w:tcPr>
            <w:tcW w:w="6095" w:type="dxa"/>
            <w:gridSpan w:val="2"/>
            <w:tcBorders>
              <w:top w:val="single" w:sz="4" w:space="0" w:color="auto"/>
              <w:left w:val="double" w:sz="4" w:space="0" w:color="auto"/>
              <w:bottom w:val="single" w:sz="4" w:space="0" w:color="auto"/>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i/>
                <w:sz w:val="17"/>
                <w:szCs w:val="17"/>
              </w:rPr>
              <w:t>Household Demographics</w:t>
            </w:r>
          </w:p>
        </w:tc>
        <w:tc>
          <w:tcPr>
            <w:tcW w:w="1418" w:type="dxa"/>
            <w:tcBorders>
              <w:top w:val="single" w:sz="4" w:space="0" w:color="auto"/>
              <w:left w:val="double" w:sz="4" w:space="0" w:color="auto"/>
              <w:bottom w:val="single" w:sz="4"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single" w:sz="4" w:space="0" w:color="auto"/>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50"/>
          <w:jc w:val="center"/>
        </w:trPr>
        <w:tc>
          <w:tcPr>
            <w:tcW w:w="6095" w:type="dxa"/>
            <w:gridSpan w:val="2"/>
            <w:tcBorders>
              <w:top w:val="sing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Number of Children</w:t>
            </w:r>
          </w:p>
        </w:tc>
        <w:tc>
          <w:tcPr>
            <w:tcW w:w="1418" w:type="dxa"/>
            <w:tcBorders>
              <w:top w:val="sing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5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-3.9217</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-11.205</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-5.7777</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-15.711</w:t>
            </w:r>
          </w:p>
        </w:tc>
      </w:tr>
      <w:tr w:rsidR="00EF6858" w:rsidRPr="00D749EF" w:rsidTr="00EF6858">
        <w:trPr>
          <w:trHeight w:val="103"/>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-7.7994</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-19.737</w:t>
            </w:r>
          </w:p>
        </w:tc>
      </w:tr>
      <w:tr w:rsidR="00EF6858" w:rsidRPr="00D749EF" w:rsidTr="00EF6858">
        <w:trPr>
          <w:trHeight w:val="103"/>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Part-time Employed Adults</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317" w:type="dxa"/>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0.5244</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3.969</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0.7539</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3.378</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Full-time Employed Adults</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1.0900</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6.735</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1.7981</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10.131</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2.0468</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9.801</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Executive Job Holder</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317" w:type="dxa"/>
            <w:tcBorders>
              <w:top w:val="nil"/>
              <w:left w:val="nil"/>
              <w:bottom w:val="nil"/>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0.3804</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3.277</w:t>
            </w:r>
          </w:p>
        </w:tc>
      </w:tr>
      <w:tr w:rsidR="00EF6858" w:rsidRPr="00D749EF" w:rsidTr="00EF6858">
        <w:trPr>
          <w:trHeight w:val="171"/>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0.8097</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4.318</w:t>
            </w:r>
          </w:p>
        </w:tc>
      </w:tr>
      <w:tr w:rsidR="00EF6858" w:rsidRPr="00D749EF" w:rsidTr="00EF6858">
        <w:trPr>
          <w:trHeight w:val="171"/>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Retirees</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2"/>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0.3561</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1.849</w:t>
            </w:r>
          </w:p>
        </w:tc>
      </w:tr>
      <w:tr w:rsidR="00EF6858" w:rsidRPr="00D749EF" w:rsidTr="00EF6858">
        <w:trPr>
          <w:trHeight w:val="93"/>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0.3864</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1.805</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0.5452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2.124</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License Holders</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4.2629</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18.613</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6.2085</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25.023</w:t>
            </w:r>
          </w:p>
        </w:tc>
      </w:tr>
      <w:tr w:rsidR="00EF6858" w:rsidRPr="00D749EF" w:rsidTr="00EF6858">
        <w:trPr>
          <w:trHeight w:val="66"/>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7.9213</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29.222</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Number</w:t>
            </w:r>
            <w:r w:rsidRPr="00D749EF">
              <w:rPr>
                <w:rFonts w:ascii="Arial" w:hAnsi="Arial" w:cs="Arial"/>
                <w:sz w:val="17"/>
                <w:szCs w:val="17"/>
              </w:rPr>
              <w:t xml:space="preserve"> of Transit Pass Holders</w:t>
            </w:r>
          </w:p>
        </w:tc>
        <w:tc>
          <w:tcPr>
            <w:tcW w:w="1418"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-1.4514</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-10.137</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-2.3630</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-14.219</w:t>
            </w:r>
          </w:p>
        </w:tc>
      </w:tr>
      <w:tr w:rsidR="00EF6858" w:rsidRPr="00D749EF" w:rsidTr="00EF6858">
        <w:trPr>
          <w:trHeight w:val="60"/>
          <w:jc w:val="center"/>
        </w:trPr>
        <w:tc>
          <w:tcPr>
            <w:tcW w:w="302" w:type="dxa"/>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single" w:sz="4" w:space="0" w:color="auto"/>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-3.4770</w:t>
            </w:r>
          </w:p>
        </w:tc>
        <w:tc>
          <w:tcPr>
            <w:tcW w:w="1317" w:type="dxa"/>
            <w:tcBorders>
              <w:top w:val="nil"/>
              <w:left w:val="nil"/>
              <w:bottom w:val="single" w:sz="4" w:space="0" w:color="auto"/>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-14.691</w:t>
            </w:r>
          </w:p>
        </w:tc>
      </w:tr>
      <w:tr w:rsidR="00EF6858" w:rsidRPr="00D749EF" w:rsidTr="00EF6858">
        <w:trPr>
          <w:trHeight w:val="60"/>
          <w:jc w:val="center"/>
        </w:trPr>
        <w:tc>
          <w:tcPr>
            <w:tcW w:w="6095" w:type="dxa"/>
            <w:gridSpan w:val="2"/>
            <w:tcBorders>
              <w:top w:val="single" w:sz="4" w:space="0" w:color="auto"/>
              <w:left w:val="double" w:sz="4" w:space="0" w:color="auto"/>
              <w:bottom w:val="single" w:sz="4" w:space="0" w:color="auto"/>
              <w:right w:val="double" w:sz="4" w:space="0" w:color="auto"/>
            </w:tcBorders>
            <w:vAlign w:val="center"/>
            <w:hideMark/>
          </w:tcPr>
          <w:p w:rsidR="00EF6858" w:rsidRPr="00D749EF" w:rsidRDefault="00EF6858" w:rsidP="00D749EF">
            <w:pPr>
              <w:spacing w:line="240" w:lineRule="auto"/>
              <w:rPr>
                <w:rFonts w:ascii="Arial" w:hAnsi="Arial" w:cs="Arial"/>
                <w:i/>
                <w:sz w:val="17"/>
                <w:szCs w:val="17"/>
              </w:rPr>
            </w:pPr>
            <w:r w:rsidRPr="00D749EF">
              <w:rPr>
                <w:rFonts w:ascii="Arial" w:hAnsi="Arial" w:cs="Arial"/>
                <w:i/>
                <w:sz w:val="17"/>
                <w:szCs w:val="17"/>
              </w:rPr>
              <w:t>Interactions</w:t>
            </w:r>
          </w:p>
        </w:tc>
        <w:tc>
          <w:tcPr>
            <w:tcW w:w="1418" w:type="dxa"/>
            <w:tcBorders>
              <w:top w:val="single" w:sz="4" w:space="0" w:color="auto"/>
              <w:left w:val="double" w:sz="4" w:space="0" w:color="auto"/>
              <w:bottom w:val="single" w:sz="4" w:space="0" w:color="auto"/>
              <w:right w:val="nil"/>
            </w:tcBorders>
            <w:noWrap/>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single" w:sz="4" w:space="0" w:color="auto"/>
              <w:right w:val="double" w:sz="4" w:space="0" w:color="auto"/>
            </w:tcBorders>
            <w:noWrap/>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6095" w:type="dxa"/>
            <w:gridSpan w:val="2"/>
            <w:tcBorders>
              <w:top w:val="sing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License Holders*Transit Accessibility</w:t>
            </w:r>
          </w:p>
        </w:tc>
        <w:tc>
          <w:tcPr>
            <w:tcW w:w="1418" w:type="dxa"/>
            <w:tcBorders>
              <w:top w:val="single" w:sz="4" w:space="0" w:color="auto"/>
              <w:left w:val="double" w:sz="4" w:space="0" w:color="auto"/>
              <w:bottom w:val="nil"/>
              <w:right w:val="nil"/>
            </w:tcBorders>
            <w:noWrap/>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nil"/>
              <w:right w:val="double" w:sz="4" w:space="0" w:color="auto"/>
            </w:tcBorders>
            <w:noWrap/>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-0.0124</w:t>
            </w:r>
          </w:p>
        </w:tc>
        <w:tc>
          <w:tcPr>
            <w:tcW w:w="1317" w:type="dxa"/>
            <w:tcBorders>
              <w:top w:val="nil"/>
              <w:left w:val="nil"/>
              <w:bottom w:val="nil"/>
              <w:right w:val="double" w:sz="4" w:space="0" w:color="auto"/>
            </w:tcBorders>
            <w:noWrap/>
            <w:vAlign w:val="bottom"/>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-5.636</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-0.0163</w:t>
            </w:r>
          </w:p>
        </w:tc>
        <w:tc>
          <w:tcPr>
            <w:tcW w:w="1317" w:type="dxa"/>
            <w:tcBorders>
              <w:top w:val="nil"/>
              <w:left w:val="nil"/>
              <w:bottom w:val="nil"/>
              <w:right w:val="double" w:sz="4" w:space="0" w:color="auto"/>
            </w:tcBorders>
            <w:noWrap/>
            <w:vAlign w:val="bottom"/>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-6.893</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-0.0173</w:t>
            </w:r>
          </w:p>
        </w:tc>
        <w:tc>
          <w:tcPr>
            <w:tcW w:w="1317" w:type="dxa"/>
            <w:tcBorders>
              <w:top w:val="nil"/>
              <w:left w:val="nil"/>
              <w:bottom w:val="nil"/>
              <w:right w:val="double" w:sz="4" w:space="0" w:color="auto"/>
            </w:tcBorders>
            <w:noWrap/>
            <w:vAlign w:val="bottom"/>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-6.528</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Children*Transit Accessibility</w:t>
            </w:r>
          </w:p>
        </w:tc>
        <w:tc>
          <w:tcPr>
            <w:tcW w:w="1418" w:type="dxa"/>
            <w:tcBorders>
              <w:top w:val="nil"/>
              <w:left w:val="double" w:sz="4" w:space="0" w:color="auto"/>
              <w:bottom w:val="nil"/>
              <w:right w:val="nil"/>
            </w:tcBorders>
            <w:noWrap/>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0.0139</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2.958</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0.0172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3.360</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0.0202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2.966</w:t>
            </w:r>
          </w:p>
        </w:tc>
      </w:tr>
      <w:tr w:rsidR="00EF6858" w:rsidRPr="00D749EF" w:rsidTr="00EF6858">
        <w:trPr>
          <w:trHeight w:val="60"/>
          <w:jc w:val="center"/>
        </w:trPr>
        <w:tc>
          <w:tcPr>
            <w:tcW w:w="6095"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Retirees*Transit Accessibility</w:t>
            </w:r>
          </w:p>
        </w:tc>
        <w:tc>
          <w:tcPr>
            <w:tcW w:w="1418" w:type="dxa"/>
            <w:tcBorders>
              <w:top w:val="nil"/>
              <w:left w:val="double" w:sz="4" w:space="0" w:color="auto"/>
              <w:bottom w:val="nil"/>
              <w:right w:val="nil"/>
            </w:tcBorders>
            <w:noWrap/>
          </w:tcPr>
          <w:p w:rsidR="00EF6858" w:rsidRPr="00D749EF" w:rsidRDefault="00EF6858" w:rsidP="00D749EF">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5.5952</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2.009</w:t>
            </w:r>
          </w:p>
        </w:tc>
      </w:tr>
      <w:tr w:rsidR="00EF6858" w:rsidRPr="00D749EF" w:rsidTr="00EF6858">
        <w:trPr>
          <w:trHeight w:val="60"/>
          <w:jc w:val="center"/>
        </w:trPr>
        <w:tc>
          <w:tcPr>
            <w:tcW w:w="302"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418" w:type="dxa"/>
            <w:tcBorders>
              <w:top w:val="nil"/>
              <w:left w:val="double" w:sz="4" w:space="0" w:color="auto"/>
              <w:bottom w:val="nil"/>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9.4581</w:t>
            </w:r>
          </w:p>
        </w:tc>
        <w:tc>
          <w:tcPr>
            <w:tcW w:w="1317" w:type="dxa"/>
            <w:tcBorders>
              <w:top w:val="nil"/>
              <w:left w:val="nil"/>
              <w:bottom w:val="nil"/>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2.891</w:t>
            </w:r>
          </w:p>
        </w:tc>
      </w:tr>
      <w:tr w:rsidR="00EF6858" w:rsidRPr="00D749EF" w:rsidTr="00EF6858">
        <w:trPr>
          <w:trHeight w:val="60"/>
          <w:jc w:val="center"/>
        </w:trPr>
        <w:tc>
          <w:tcPr>
            <w:tcW w:w="302" w:type="dxa"/>
            <w:tcBorders>
              <w:top w:val="nil"/>
              <w:left w:val="double" w:sz="4" w:space="0" w:color="auto"/>
              <w:bottom w:val="single" w:sz="4"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5793" w:type="dxa"/>
            <w:tcBorders>
              <w:top w:val="nil"/>
              <w:left w:val="nil"/>
              <w:bottom w:val="single" w:sz="4" w:space="0" w:color="auto"/>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418" w:type="dxa"/>
            <w:tcBorders>
              <w:top w:val="nil"/>
              <w:left w:val="double" w:sz="4" w:space="0" w:color="auto"/>
              <w:bottom w:val="single" w:sz="4" w:space="0" w:color="auto"/>
              <w:right w:val="nil"/>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9.4581</w:t>
            </w:r>
          </w:p>
        </w:tc>
        <w:tc>
          <w:tcPr>
            <w:tcW w:w="1317" w:type="dxa"/>
            <w:tcBorders>
              <w:top w:val="nil"/>
              <w:left w:val="nil"/>
              <w:bottom w:val="single" w:sz="4" w:space="0" w:color="auto"/>
              <w:right w:val="double" w:sz="4" w:space="0" w:color="auto"/>
            </w:tcBorders>
            <w:noWrap/>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2.891</w:t>
            </w:r>
          </w:p>
        </w:tc>
      </w:tr>
      <w:tr w:rsidR="00EF6858" w:rsidRPr="00D749EF" w:rsidTr="00E7583E">
        <w:trPr>
          <w:trHeight w:val="60"/>
          <w:jc w:val="center"/>
        </w:trPr>
        <w:tc>
          <w:tcPr>
            <w:tcW w:w="6095" w:type="dxa"/>
            <w:gridSpan w:val="2"/>
            <w:tcBorders>
              <w:top w:val="single" w:sz="4" w:space="0" w:color="auto"/>
              <w:left w:val="double" w:sz="4" w:space="0" w:color="auto"/>
              <w:bottom w:val="single" w:sz="4" w:space="0" w:color="auto"/>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Log-likelihood at Convergence</w:t>
            </w:r>
          </w:p>
        </w:tc>
        <w:tc>
          <w:tcPr>
            <w:tcW w:w="2735" w:type="dxa"/>
            <w:gridSpan w:val="2"/>
            <w:tcBorders>
              <w:top w:val="single" w:sz="4" w:space="0" w:color="auto"/>
              <w:left w:val="double" w:sz="4" w:space="0" w:color="auto"/>
              <w:bottom w:val="single" w:sz="4"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-3607.67</w:t>
            </w:r>
          </w:p>
        </w:tc>
      </w:tr>
      <w:tr w:rsidR="00E7583E" w:rsidRPr="00D749EF" w:rsidTr="00EF6858">
        <w:trPr>
          <w:trHeight w:val="60"/>
          <w:jc w:val="center"/>
        </w:trPr>
        <w:tc>
          <w:tcPr>
            <w:tcW w:w="6095" w:type="dxa"/>
            <w:gridSpan w:val="2"/>
            <w:tcBorders>
              <w:top w:val="single" w:sz="4" w:space="0" w:color="auto"/>
              <w:left w:val="double" w:sz="4" w:space="0" w:color="auto"/>
              <w:bottom w:val="double" w:sz="4" w:space="0" w:color="auto"/>
              <w:right w:val="double" w:sz="4" w:space="0" w:color="auto"/>
            </w:tcBorders>
            <w:vAlign w:val="center"/>
          </w:tcPr>
          <w:p w:rsidR="00E7583E" w:rsidRPr="009C71FE" w:rsidRDefault="00E7583E" w:rsidP="00682C39">
            <w:pPr>
              <w:spacing w:line="240" w:lineRule="auto"/>
              <w:rPr>
                <w:rFonts w:ascii="Arial" w:hAnsi="Arial" w:cs="Arial"/>
                <w:sz w:val="17"/>
                <w:szCs w:val="17"/>
              </w:rPr>
            </w:pPr>
            <w:r w:rsidRPr="009C71FE">
              <w:rPr>
                <w:rFonts w:ascii="Arial" w:hAnsi="Arial" w:cs="Arial"/>
                <w:sz w:val="17"/>
                <w:szCs w:val="17"/>
              </w:rPr>
              <w:t>Log-likelihood at Sample Shares</w:t>
            </w:r>
          </w:p>
        </w:tc>
        <w:tc>
          <w:tcPr>
            <w:tcW w:w="2735" w:type="dxa"/>
            <w:gridSpan w:val="2"/>
            <w:tcBorders>
              <w:top w:val="single" w:sz="4" w:space="0" w:color="auto"/>
              <w:left w:val="double" w:sz="4" w:space="0" w:color="auto"/>
              <w:bottom w:val="double" w:sz="4" w:space="0" w:color="auto"/>
              <w:right w:val="double" w:sz="4" w:space="0" w:color="auto"/>
            </w:tcBorders>
            <w:noWrap/>
            <w:vAlign w:val="center"/>
          </w:tcPr>
          <w:p w:rsidR="00E7583E" w:rsidRPr="009C71FE" w:rsidRDefault="00E7583E" w:rsidP="00682C39">
            <w:pPr>
              <w:spacing w:line="240" w:lineRule="auto"/>
              <w:jc w:val="center"/>
              <w:rPr>
                <w:rFonts w:ascii="Arial" w:hAnsi="Arial" w:cs="Arial"/>
                <w:sz w:val="17"/>
                <w:szCs w:val="17"/>
              </w:rPr>
            </w:pPr>
            <w:r w:rsidRPr="009C71FE">
              <w:rPr>
                <w:rFonts w:ascii="Arial" w:hAnsi="Arial" w:cs="Arial"/>
                <w:sz w:val="17"/>
                <w:szCs w:val="17"/>
              </w:rPr>
              <w:t>-5964.82</w:t>
            </w:r>
          </w:p>
        </w:tc>
      </w:tr>
    </w:tbl>
    <w:p w:rsidR="00EF6858" w:rsidRPr="00EF6858" w:rsidRDefault="00EF6858" w:rsidP="00D749EF">
      <w:pPr>
        <w:spacing w:line="240" w:lineRule="auto"/>
        <w:jc w:val="both"/>
        <w:rPr>
          <w:rFonts w:ascii="Arial" w:hAnsi="Arial" w:cs="Arial"/>
          <w:sz w:val="18"/>
          <w:szCs w:val="18"/>
        </w:rPr>
      </w:pPr>
      <w:r w:rsidRPr="00D749EF">
        <w:rPr>
          <w:rFonts w:ascii="Arial" w:hAnsi="Arial" w:cs="Arial"/>
          <w:b/>
          <w:sz w:val="22"/>
          <w:szCs w:val="22"/>
        </w:rPr>
        <w:lastRenderedPageBreak/>
        <w:t xml:space="preserve">Table </w:t>
      </w:r>
      <w:r w:rsidR="00C0493B">
        <w:rPr>
          <w:rFonts w:ascii="Arial" w:hAnsi="Arial" w:cs="Arial"/>
          <w:b/>
          <w:sz w:val="22"/>
          <w:szCs w:val="22"/>
        </w:rPr>
        <w:t>A.</w:t>
      </w:r>
      <w:r w:rsidRPr="00D749EF">
        <w:rPr>
          <w:rFonts w:ascii="Arial" w:hAnsi="Arial" w:cs="Arial"/>
          <w:b/>
          <w:sz w:val="22"/>
          <w:szCs w:val="22"/>
        </w:rPr>
        <w:t>4</w:t>
      </w:r>
      <w:r w:rsidRPr="00D749EF">
        <w:rPr>
          <w:rFonts w:ascii="Arial" w:hAnsi="Arial" w:cs="Arial"/>
          <w:sz w:val="22"/>
          <w:szCs w:val="22"/>
        </w:rPr>
        <w:t xml:space="preserve"> Latent Segmentation based Multinomial </w:t>
      </w:r>
      <w:proofErr w:type="spellStart"/>
      <w:r w:rsidRPr="00D749EF">
        <w:rPr>
          <w:rFonts w:ascii="Arial" w:hAnsi="Arial" w:cs="Arial"/>
          <w:sz w:val="22"/>
          <w:szCs w:val="22"/>
        </w:rPr>
        <w:t>Logit</w:t>
      </w:r>
      <w:proofErr w:type="spellEnd"/>
      <w:r w:rsidRPr="00D749EF">
        <w:rPr>
          <w:rFonts w:ascii="Arial" w:hAnsi="Arial" w:cs="Arial"/>
          <w:sz w:val="22"/>
          <w:szCs w:val="22"/>
        </w:rPr>
        <w:t xml:space="preserve"> Model (OL) Estimates with only </w:t>
      </w:r>
      <w:r w:rsidRPr="004E55BC">
        <w:rPr>
          <w:rFonts w:ascii="Arial" w:hAnsi="Arial" w:cs="Arial"/>
          <w:i/>
          <w:sz w:val="22"/>
          <w:szCs w:val="22"/>
          <w:u w:val="single"/>
        </w:rPr>
        <w:t>Transit Accessibility</w:t>
      </w:r>
      <w:r w:rsidRPr="00D749EF">
        <w:rPr>
          <w:rFonts w:ascii="Arial" w:hAnsi="Arial" w:cs="Arial"/>
          <w:sz w:val="22"/>
          <w:szCs w:val="22"/>
        </w:rPr>
        <w:t xml:space="preserve"> as Segmentation Variable</w:t>
      </w:r>
      <w:r w:rsidR="00C0493B">
        <w:rPr>
          <w:rFonts w:ascii="Arial" w:hAnsi="Arial" w:cs="Arial"/>
          <w:sz w:val="22"/>
          <w:szCs w:val="22"/>
        </w:rPr>
        <w:t xml:space="preserve"> </w:t>
      </w:r>
      <w:r w:rsidR="00C0493B" w:rsidRPr="001B4D10">
        <w:rPr>
          <w:rFonts w:ascii="Arial" w:hAnsi="Arial" w:cs="Arial"/>
          <w:sz w:val="22"/>
          <w:szCs w:val="22"/>
        </w:rPr>
        <w:t>(N = 5218)</w:t>
      </w:r>
    </w:p>
    <w:tbl>
      <w:tblPr>
        <w:tblW w:w="8441" w:type="dxa"/>
        <w:jc w:val="center"/>
        <w:tblInd w:w="9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0"/>
        <w:gridCol w:w="3122"/>
        <w:gridCol w:w="1300"/>
        <w:gridCol w:w="1501"/>
        <w:gridCol w:w="1188"/>
        <w:gridCol w:w="1080"/>
      </w:tblGrid>
      <w:tr w:rsidR="00EF6858" w:rsidRPr="00D749EF" w:rsidTr="00EF6858">
        <w:trPr>
          <w:trHeight w:val="232"/>
          <w:jc w:val="center"/>
        </w:trPr>
        <w:tc>
          <w:tcPr>
            <w:tcW w:w="3372" w:type="dxa"/>
            <w:gridSpan w:val="2"/>
            <w:vMerge w:val="restart"/>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b/>
                <w:color w:val="000000"/>
                <w:sz w:val="17"/>
                <w:szCs w:val="17"/>
                <w:lang w:eastAsia="en-CA"/>
              </w:rPr>
            </w:pPr>
            <w:r w:rsidRPr="00D749EF">
              <w:rPr>
                <w:rFonts w:ascii="Arial" w:hAnsi="Arial" w:cs="Arial"/>
                <w:b/>
                <w:color w:val="000000"/>
                <w:sz w:val="17"/>
                <w:szCs w:val="17"/>
                <w:lang w:eastAsia="en-CA"/>
              </w:rPr>
              <w:t>Variables</w:t>
            </w:r>
          </w:p>
        </w:tc>
        <w:tc>
          <w:tcPr>
            <w:tcW w:w="2801" w:type="dxa"/>
            <w:gridSpan w:val="2"/>
            <w:tcBorders>
              <w:top w:val="double" w:sz="4" w:space="0" w:color="auto"/>
              <w:left w:val="double" w:sz="4" w:space="0" w:color="auto"/>
              <w:bottom w:val="nil"/>
              <w:right w:val="nil"/>
            </w:tcBorders>
            <w:noWrap/>
            <w:vAlign w:val="center"/>
            <w:hideMark/>
          </w:tcPr>
          <w:p w:rsidR="00EF6858" w:rsidRPr="00D749EF" w:rsidRDefault="00EF6858" w:rsidP="00D749EF">
            <w:pPr>
              <w:pBdr>
                <w:bottom w:val="single" w:sz="2" w:space="1" w:color="auto"/>
              </w:pBd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Segment-1</w:t>
            </w:r>
          </w:p>
        </w:tc>
        <w:tc>
          <w:tcPr>
            <w:tcW w:w="2268" w:type="dxa"/>
            <w:gridSpan w:val="2"/>
            <w:tcBorders>
              <w:top w:val="double" w:sz="4" w:space="0" w:color="auto"/>
              <w:left w:val="nil"/>
              <w:bottom w:val="nil"/>
              <w:right w:val="double" w:sz="4" w:space="0" w:color="auto"/>
            </w:tcBorders>
            <w:vAlign w:val="center"/>
            <w:hideMark/>
          </w:tcPr>
          <w:p w:rsidR="00EF6858" w:rsidRPr="00D749EF" w:rsidRDefault="00EF6858" w:rsidP="00D749EF">
            <w:pPr>
              <w:pBdr>
                <w:bottom w:val="single" w:sz="2" w:space="1" w:color="auto"/>
              </w:pBd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Segment-2</w:t>
            </w:r>
          </w:p>
        </w:tc>
      </w:tr>
      <w:tr w:rsidR="00EF6858" w:rsidRPr="00D749EF" w:rsidTr="00D749EF">
        <w:trPr>
          <w:trHeight w:val="35"/>
          <w:jc w:val="center"/>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b/>
                <w:color w:val="000000"/>
                <w:sz w:val="17"/>
                <w:szCs w:val="17"/>
                <w:lang w:eastAsia="en-CA"/>
              </w:rPr>
            </w:pPr>
          </w:p>
        </w:tc>
        <w:tc>
          <w:tcPr>
            <w:tcW w:w="1300" w:type="dxa"/>
            <w:tcBorders>
              <w:top w:val="nil"/>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Estimate</w:t>
            </w:r>
          </w:p>
        </w:tc>
        <w:tc>
          <w:tcPr>
            <w:tcW w:w="1501" w:type="dxa"/>
            <w:tcBorders>
              <w:top w:val="nil"/>
              <w:left w:val="nil"/>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t-stat</w:t>
            </w:r>
          </w:p>
        </w:tc>
        <w:tc>
          <w:tcPr>
            <w:tcW w:w="1188" w:type="dxa"/>
            <w:tcBorders>
              <w:top w:val="nil"/>
              <w:left w:val="nil"/>
              <w:bottom w:val="double" w:sz="4"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Estimate</w:t>
            </w:r>
          </w:p>
        </w:tc>
        <w:tc>
          <w:tcPr>
            <w:tcW w:w="1080" w:type="dxa"/>
            <w:tcBorders>
              <w:top w:val="nil"/>
              <w:left w:val="nil"/>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t-stat</w:t>
            </w:r>
          </w:p>
        </w:tc>
      </w:tr>
      <w:tr w:rsidR="00EF6858" w:rsidRPr="00D749EF" w:rsidTr="00D749EF">
        <w:trPr>
          <w:trHeight w:val="35"/>
          <w:jc w:val="center"/>
        </w:trPr>
        <w:tc>
          <w:tcPr>
            <w:tcW w:w="8441" w:type="dxa"/>
            <w:gridSpan w:val="6"/>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b/>
                <w:color w:val="000000"/>
                <w:sz w:val="17"/>
                <w:szCs w:val="17"/>
                <w:lang w:eastAsia="en-CA"/>
              </w:rPr>
            </w:pPr>
            <w:r w:rsidRPr="00D749EF">
              <w:rPr>
                <w:rFonts w:ascii="Arial" w:hAnsi="Arial" w:cs="Arial"/>
                <w:b/>
                <w:color w:val="000000"/>
                <w:sz w:val="17"/>
                <w:szCs w:val="17"/>
                <w:lang w:eastAsia="en-CA"/>
              </w:rPr>
              <w:t>Segmentation Component</w:t>
            </w:r>
          </w:p>
        </w:tc>
      </w:tr>
      <w:tr w:rsidR="00EF6858" w:rsidRPr="00D749EF" w:rsidTr="00D749EF">
        <w:trPr>
          <w:trHeight w:val="35"/>
          <w:jc w:val="center"/>
        </w:trPr>
        <w:tc>
          <w:tcPr>
            <w:tcW w:w="3372" w:type="dxa"/>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w:t>
            </w:r>
          </w:p>
        </w:tc>
        <w:tc>
          <w:tcPr>
            <w:tcW w:w="1300" w:type="dxa"/>
            <w:tcBorders>
              <w:top w:val="double" w:sz="4" w:space="0" w:color="auto"/>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501" w:type="dxa"/>
            <w:tcBorders>
              <w:top w:val="double" w:sz="4" w:space="0" w:color="auto"/>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188" w:type="dxa"/>
            <w:tcBorders>
              <w:top w:val="double" w:sz="4" w:space="0" w:color="auto"/>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-2.4578</w:t>
            </w:r>
          </w:p>
        </w:tc>
        <w:tc>
          <w:tcPr>
            <w:tcW w:w="1080" w:type="dxa"/>
            <w:tcBorders>
              <w:top w:val="double" w:sz="4" w:space="0" w:color="auto"/>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-15.551</w:t>
            </w:r>
          </w:p>
        </w:tc>
      </w:tr>
      <w:tr w:rsidR="00EF6858" w:rsidRPr="00D749EF" w:rsidTr="00D749EF">
        <w:trPr>
          <w:trHeight w:val="65"/>
          <w:jc w:val="center"/>
        </w:trPr>
        <w:tc>
          <w:tcPr>
            <w:tcW w:w="3372" w:type="dxa"/>
            <w:gridSpan w:val="2"/>
            <w:tcBorders>
              <w:top w:val="nil"/>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sz w:val="17"/>
                <w:szCs w:val="17"/>
              </w:rPr>
              <w:t>Transit Accessibility</w:t>
            </w:r>
          </w:p>
        </w:tc>
        <w:tc>
          <w:tcPr>
            <w:tcW w:w="1300" w:type="dxa"/>
            <w:tcBorders>
              <w:top w:val="nil"/>
              <w:left w:val="double" w:sz="4" w:space="0" w:color="auto"/>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501" w:type="dxa"/>
            <w:tcBorders>
              <w:top w:val="nil"/>
              <w:left w:val="nil"/>
              <w:bottom w:val="double" w:sz="4"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188" w:type="dxa"/>
            <w:tcBorders>
              <w:top w:val="nil"/>
              <w:left w:val="nil"/>
              <w:bottom w:val="double" w:sz="4"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0.0124</w:t>
            </w:r>
          </w:p>
        </w:tc>
        <w:tc>
          <w:tcPr>
            <w:tcW w:w="1080" w:type="dxa"/>
            <w:tcBorders>
              <w:top w:val="nil"/>
              <w:left w:val="nil"/>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6.071</w:t>
            </w:r>
          </w:p>
        </w:tc>
      </w:tr>
      <w:tr w:rsidR="00EF6858" w:rsidRPr="00D749EF" w:rsidTr="00D749EF">
        <w:trPr>
          <w:trHeight w:val="35"/>
          <w:jc w:val="center"/>
        </w:trPr>
        <w:tc>
          <w:tcPr>
            <w:tcW w:w="8441" w:type="dxa"/>
            <w:gridSpan w:val="6"/>
            <w:tcBorders>
              <w:top w:val="double" w:sz="4" w:space="0" w:color="auto"/>
              <w:left w:val="double" w:sz="4" w:space="0" w:color="auto"/>
              <w:bottom w:val="double" w:sz="4"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b/>
                <w:color w:val="000000"/>
                <w:sz w:val="17"/>
                <w:szCs w:val="17"/>
                <w:lang w:eastAsia="en-CA"/>
              </w:rPr>
              <w:t>Car Ownership Component</w:t>
            </w:r>
          </w:p>
        </w:tc>
      </w:tr>
      <w:tr w:rsidR="00EF6858" w:rsidRPr="00D749EF" w:rsidTr="00D749EF">
        <w:trPr>
          <w:trHeight w:val="35"/>
          <w:jc w:val="center"/>
        </w:trPr>
        <w:tc>
          <w:tcPr>
            <w:tcW w:w="3372" w:type="dxa"/>
            <w:gridSpan w:val="2"/>
            <w:tcBorders>
              <w:top w:val="double" w:sz="4"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i/>
                <w:sz w:val="17"/>
                <w:szCs w:val="17"/>
              </w:rPr>
            </w:pPr>
            <w:r w:rsidRPr="00D749EF">
              <w:rPr>
                <w:rFonts w:ascii="Arial" w:hAnsi="Arial" w:cs="Arial"/>
                <w:i/>
                <w:sz w:val="17"/>
                <w:szCs w:val="17"/>
              </w:rPr>
              <w:t>Constants</w:t>
            </w:r>
          </w:p>
        </w:tc>
        <w:tc>
          <w:tcPr>
            <w:tcW w:w="1300" w:type="dxa"/>
            <w:tcBorders>
              <w:top w:val="double" w:sz="4"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double" w:sz="4" w:space="0" w:color="auto"/>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double" w:sz="4" w:space="0" w:color="auto"/>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double" w:sz="4" w:space="0" w:color="auto"/>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1</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-4.8171</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-4.571</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-2.3356</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-3.216</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2</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-10.5113</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-9.547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-7.3323</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-2.714</w:t>
            </w:r>
          </w:p>
        </w:tc>
      </w:tr>
      <w:tr w:rsidR="00EF6858" w:rsidRPr="00D749EF" w:rsidTr="00D749EF">
        <w:trPr>
          <w:trHeight w:val="65"/>
          <w:jc w:val="center"/>
        </w:trPr>
        <w:tc>
          <w:tcPr>
            <w:tcW w:w="250" w:type="dxa"/>
            <w:tcBorders>
              <w:top w:val="nil"/>
              <w:left w:val="double" w:sz="4" w:space="0" w:color="auto"/>
              <w:bottom w:val="single" w:sz="2"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single" w:sz="2" w:space="0" w:color="auto"/>
              <w:right w:val="double" w:sz="4" w:space="0" w:color="auto"/>
            </w:tcBorders>
            <w:noWrap/>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color w:val="000000"/>
                <w:sz w:val="17"/>
                <w:szCs w:val="17"/>
                <w:lang w:eastAsia="en-CA"/>
              </w:rPr>
              <w:t>Constant 3</w:t>
            </w:r>
          </w:p>
        </w:tc>
        <w:tc>
          <w:tcPr>
            <w:tcW w:w="1300" w:type="dxa"/>
            <w:tcBorders>
              <w:top w:val="nil"/>
              <w:left w:val="double" w:sz="4" w:space="0" w:color="auto"/>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-17.5067</w:t>
            </w:r>
          </w:p>
        </w:tc>
        <w:tc>
          <w:tcPr>
            <w:tcW w:w="1501" w:type="dxa"/>
            <w:tcBorders>
              <w:top w:val="nil"/>
              <w:left w:val="nil"/>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-14.762</w:t>
            </w:r>
          </w:p>
        </w:tc>
        <w:tc>
          <w:tcPr>
            <w:tcW w:w="1188" w:type="dxa"/>
            <w:tcBorders>
              <w:top w:val="nil"/>
              <w:left w:val="nil"/>
              <w:bottom w:val="single" w:sz="2"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-4.0809</w:t>
            </w:r>
          </w:p>
        </w:tc>
        <w:tc>
          <w:tcPr>
            <w:tcW w:w="1080" w:type="dxa"/>
            <w:tcBorders>
              <w:top w:val="nil"/>
              <w:left w:val="nil"/>
              <w:bottom w:val="single" w:sz="2"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-5.186</w:t>
            </w:r>
          </w:p>
        </w:tc>
      </w:tr>
      <w:tr w:rsidR="00EF6858" w:rsidRPr="00D749EF" w:rsidTr="00D749EF">
        <w:trPr>
          <w:trHeight w:val="60"/>
          <w:jc w:val="center"/>
        </w:trPr>
        <w:tc>
          <w:tcPr>
            <w:tcW w:w="3372" w:type="dxa"/>
            <w:gridSpan w:val="2"/>
            <w:tcBorders>
              <w:top w:val="single" w:sz="2" w:space="0" w:color="auto"/>
              <w:left w:val="double" w:sz="4" w:space="0" w:color="auto"/>
              <w:bottom w:val="single" w:sz="2" w:space="0" w:color="auto"/>
              <w:right w:val="double" w:sz="4" w:space="0" w:color="auto"/>
            </w:tcBorders>
            <w:vAlign w:val="center"/>
            <w:hideMark/>
          </w:tcPr>
          <w:p w:rsidR="00EF6858" w:rsidRPr="00D749EF" w:rsidRDefault="00EF6858" w:rsidP="00D749EF">
            <w:pPr>
              <w:spacing w:line="240" w:lineRule="auto"/>
              <w:rPr>
                <w:rFonts w:ascii="Arial" w:hAnsi="Arial" w:cs="Arial"/>
                <w:color w:val="000000"/>
                <w:sz w:val="17"/>
                <w:szCs w:val="17"/>
                <w:lang w:eastAsia="en-CA"/>
              </w:rPr>
            </w:pPr>
            <w:r w:rsidRPr="00D749EF">
              <w:rPr>
                <w:rFonts w:ascii="Arial" w:hAnsi="Arial" w:cs="Arial"/>
                <w:i/>
                <w:sz w:val="17"/>
                <w:szCs w:val="17"/>
              </w:rPr>
              <w:t>Land Use Variables</w:t>
            </w:r>
          </w:p>
        </w:tc>
        <w:tc>
          <w:tcPr>
            <w:tcW w:w="1300" w:type="dxa"/>
            <w:tcBorders>
              <w:top w:val="single" w:sz="2" w:space="0" w:color="auto"/>
              <w:left w:val="double" w:sz="4" w:space="0" w:color="auto"/>
              <w:bottom w:val="single" w:sz="2"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single" w:sz="2" w:space="0" w:color="auto"/>
              <w:left w:val="nil"/>
              <w:bottom w:val="single" w:sz="2"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single" w:sz="2" w:space="0" w:color="auto"/>
              <w:left w:val="nil"/>
              <w:bottom w:val="single" w:sz="2" w:space="0" w:color="auto"/>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single" w:sz="2" w:space="0" w:color="auto"/>
              <w:left w:val="nil"/>
              <w:bottom w:val="single" w:sz="2" w:space="0" w:color="auto"/>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0"/>
          <w:jc w:val="center"/>
        </w:trPr>
        <w:tc>
          <w:tcPr>
            <w:tcW w:w="3372" w:type="dxa"/>
            <w:gridSpan w:val="2"/>
            <w:tcBorders>
              <w:top w:val="single" w:sz="2"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Residential Density</w:t>
            </w:r>
          </w:p>
        </w:tc>
        <w:tc>
          <w:tcPr>
            <w:tcW w:w="1300" w:type="dxa"/>
            <w:tcBorders>
              <w:top w:val="single" w:sz="2"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single" w:sz="2" w:space="0" w:color="auto"/>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single" w:sz="2" w:space="0" w:color="auto"/>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single" w:sz="2" w:space="0" w:color="auto"/>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-0.0155</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-2.192</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-0.0272</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-3.551</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-0.0337</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-3.567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Entropy Index</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-2.7973</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-3.4785</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-3.352</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-4.0389</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-3.066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single" w:sz="2"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single" w:sz="2" w:space="0" w:color="auto"/>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-5.6967</w:t>
            </w:r>
          </w:p>
        </w:tc>
        <w:tc>
          <w:tcPr>
            <w:tcW w:w="1501" w:type="dxa"/>
            <w:tcBorders>
              <w:top w:val="nil"/>
              <w:left w:val="nil"/>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-4.103</w:t>
            </w:r>
          </w:p>
        </w:tc>
        <w:tc>
          <w:tcPr>
            <w:tcW w:w="1188" w:type="dxa"/>
            <w:tcBorders>
              <w:top w:val="nil"/>
              <w:left w:val="nil"/>
              <w:bottom w:val="single" w:sz="2"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single" w:sz="2"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0"/>
          <w:jc w:val="center"/>
        </w:trPr>
        <w:tc>
          <w:tcPr>
            <w:tcW w:w="3372" w:type="dxa"/>
            <w:gridSpan w:val="2"/>
            <w:tcBorders>
              <w:top w:val="single" w:sz="2" w:space="0" w:color="auto"/>
              <w:left w:val="double" w:sz="4" w:space="0" w:color="auto"/>
              <w:bottom w:val="single" w:sz="2" w:space="0" w:color="auto"/>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i/>
                <w:sz w:val="17"/>
                <w:szCs w:val="17"/>
              </w:rPr>
              <w:t>Household Demographics</w:t>
            </w:r>
          </w:p>
        </w:tc>
        <w:tc>
          <w:tcPr>
            <w:tcW w:w="1300" w:type="dxa"/>
            <w:tcBorders>
              <w:top w:val="single" w:sz="2" w:space="0" w:color="auto"/>
              <w:left w:val="double" w:sz="4" w:space="0" w:color="auto"/>
              <w:bottom w:val="single" w:sz="2"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single" w:sz="2" w:space="0" w:color="auto"/>
              <w:left w:val="nil"/>
              <w:bottom w:val="single" w:sz="2" w:space="0" w:color="auto"/>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single" w:sz="2" w:space="0" w:color="auto"/>
              <w:left w:val="nil"/>
              <w:bottom w:val="single" w:sz="2" w:space="0" w:color="auto"/>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single" w:sz="2" w:space="0" w:color="auto"/>
              <w:left w:val="nil"/>
              <w:bottom w:val="single" w:sz="2" w:space="0" w:color="auto"/>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0"/>
          <w:jc w:val="center"/>
        </w:trPr>
        <w:tc>
          <w:tcPr>
            <w:tcW w:w="3372" w:type="dxa"/>
            <w:gridSpan w:val="2"/>
            <w:tcBorders>
              <w:top w:val="single" w:sz="2" w:space="0" w:color="auto"/>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Children</w:t>
            </w:r>
          </w:p>
        </w:tc>
        <w:tc>
          <w:tcPr>
            <w:tcW w:w="1300" w:type="dxa"/>
            <w:tcBorders>
              <w:top w:val="single" w:sz="2" w:space="0" w:color="auto"/>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single" w:sz="2" w:space="0" w:color="auto"/>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single" w:sz="2" w:space="0" w:color="auto"/>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single" w:sz="2" w:space="0" w:color="auto"/>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-8.964</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-6.828</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-11.8039</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-8.796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-14.0273</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-10.36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Part-time Employed Adults</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0.6543</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3.807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1.055</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3.906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Full-time Employed Adults</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2.0097</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5.179</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1.342</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4.336</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2.9361</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7.331</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3.3985</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8.066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Executive Job Holder</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0.6729</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3.68</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1.2247</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4.977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Retirees</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0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1.2385</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3.886</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1.5333</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3.11</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1.676</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3.336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1.9844</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3.764</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Number of License Holders</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8.627</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6.888</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1.7672</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6.314</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11.4739</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8.987</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1.9901</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1.945</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13.4881</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10.482</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1.095</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2.114</w:t>
            </w:r>
          </w:p>
        </w:tc>
      </w:tr>
      <w:tr w:rsidR="00EF6858" w:rsidRPr="00D749EF" w:rsidTr="00D749EF">
        <w:trPr>
          <w:trHeight w:val="65"/>
          <w:jc w:val="center"/>
        </w:trPr>
        <w:tc>
          <w:tcPr>
            <w:tcW w:w="3372" w:type="dxa"/>
            <w:gridSpan w:val="2"/>
            <w:tcBorders>
              <w:top w:val="nil"/>
              <w:left w:val="double" w:sz="4" w:space="0" w:color="auto"/>
              <w:bottom w:val="nil"/>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color w:val="000000"/>
                <w:sz w:val="17"/>
                <w:szCs w:val="17"/>
                <w:lang w:eastAsia="en-CA"/>
              </w:rPr>
              <w:t>Number</w:t>
            </w:r>
            <w:r w:rsidRPr="00D749EF">
              <w:rPr>
                <w:rFonts w:ascii="Arial" w:hAnsi="Arial" w:cs="Arial"/>
                <w:sz w:val="17"/>
                <w:szCs w:val="17"/>
              </w:rPr>
              <w:t xml:space="preserve"> of Transit Pass Holders</w:t>
            </w:r>
          </w:p>
        </w:tc>
        <w:tc>
          <w:tcPr>
            <w:tcW w:w="1300" w:type="dxa"/>
            <w:tcBorders>
              <w:top w:val="nil"/>
              <w:left w:val="double" w:sz="4" w:space="0" w:color="auto"/>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501" w:type="dxa"/>
            <w:tcBorders>
              <w:top w:val="nil"/>
              <w:left w:val="nil"/>
              <w:bottom w:val="nil"/>
              <w:right w:val="nil"/>
            </w:tcBorders>
            <w:noWrap/>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188" w:type="dxa"/>
            <w:tcBorders>
              <w:top w:val="nil"/>
              <w:left w:val="nil"/>
              <w:bottom w:val="nil"/>
              <w:right w:val="nil"/>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c>
          <w:tcPr>
            <w:tcW w:w="1080" w:type="dxa"/>
            <w:tcBorders>
              <w:top w:val="nil"/>
              <w:left w:val="nil"/>
              <w:bottom w:val="nil"/>
              <w:right w:val="double" w:sz="4" w:space="0" w:color="auto"/>
            </w:tcBorders>
            <w:vAlign w:val="center"/>
          </w:tcPr>
          <w:p w:rsidR="00EF6858" w:rsidRPr="00D749EF" w:rsidRDefault="00EF6858" w:rsidP="00D749EF">
            <w:pPr>
              <w:spacing w:line="240" w:lineRule="auto"/>
              <w:jc w:val="center"/>
              <w:rPr>
                <w:rFonts w:ascii="Arial" w:hAnsi="Arial" w:cs="Arial"/>
                <w:color w:val="000000"/>
                <w:sz w:val="17"/>
                <w:szCs w:val="17"/>
                <w:lang w:eastAsia="en-CA"/>
              </w:rPr>
            </w:pP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1 Car</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-2.1339</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-7.158</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nil"/>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nil"/>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2 Cars</w:t>
            </w:r>
          </w:p>
        </w:tc>
        <w:tc>
          <w:tcPr>
            <w:tcW w:w="1300" w:type="dxa"/>
            <w:tcBorders>
              <w:top w:val="nil"/>
              <w:left w:val="double" w:sz="4" w:space="0" w:color="auto"/>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-3.1675</w:t>
            </w:r>
          </w:p>
        </w:tc>
        <w:tc>
          <w:tcPr>
            <w:tcW w:w="1501" w:type="dxa"/>
            <w:tcBorders>
              <w:top w:val="nil"/>
              <w:left w:val="nil"/>
              <w:bottom w:val="nil"/>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-9.926</w:t>
            </w:r>
          </w:p>
        </w:tc>
        <w:tc>
          <w:tcPr>
            <w:tcW w:w="1188" w:type="dxa"/>
            <w:tcBorders>
              <w:top w:val="nil"/>
              <w:left w:val="nil"/>
              <w:bottom w:val="nil"/>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nil"/>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D749EF">
        <w:trPr>
          <w:trHeight w:val="65"/>
          <w:jc w:val="center"/>
        </w:trPr>
        <w:tc>
          <w:tcPr>
            <w:tcW w:w="250" w:type="dxa"/>
            <w:tcBorders>
              <w:top w:val="nil"/>
              <w:left w:val="double" w:sz="4" w:space="0" w:color="auto"/>
              <w:bottom w:val="single" w:sz="2" w:space="0" w:color="auto"/>
              <w:right w:val="nil"/>
            </w:tcBorders>
            <w:vAlign w:val="center"/>
          </w:tcPr>
          <w:p w:rsidR="00EF6858" w:rsidRPr="00D749EF" w:rsidRDefault="00EF6858" w:rsidP="00D749EF">
            <w:pPr>
              <w:spacing w:line="240" w:lineRule="auto"/>
              <w:rPr>
                <w:rFonts w:ascii="Arial" w:hAnsi="Arial" w:cs="Arial"/>
                <w:color w:val="000000"/>
                <w:sz w:val="17"/>
                <w:szCs w:val="17"/>
                <w:lang w:eastAsia="en-CA"/>
              </w:rPr>
            </w:pPr>
          </w:p>
        </w:tc>
        <w:tc>
          <w:tcPr>
            <w:tcW w:w="3122" w:type="dxa"/>
            <w:tcBorders>
              <w:top w:val="nil"/>
              <w:left w:val="nil"/>
              <w:bottom w:val="single" w:sz="2" w:space="0" w:color="auto"/>
              <w:right w:val="double" w:sz="4" w:space="0" w:color="auto"/>
            </w:tcBorders>
            <w:noWrap/>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 3 Cars</w:t>
            </w:r>
          </w:p>
        </w:tc>
        <w:tc>
          <w:tcPr>
            <w:tcW w:w="1300" w:type="dxa"/>
            <w:tcBorders>
              <w:top w:val="nil"/>
              <w:left w:val="double" w:sz="4" w:space="0" w:color="auto"/>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-4.4106</w:t>
            </w:r>
          </w:p>
        </w:tc>
        <w:tc>
          <w:tcPr>
            <w:tcW w:w="1501" w:type="dxa"/>
            <w:tcBorders>
              <w:top w:val="nil"/>
              <w:left w:val="nil"/>
              <w:bottom w:val="single" w:sz="2" w:space="0" w:color="auto"/>
              <w:right w:val="nil"/>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-11.789</w:t>
            </w:r>
          </w:p>
        </w:tc>
        <w:tc>
          <w:tcPr>
            <w:tcW w:w="1188" w:type="dxa"/>
            <w:tcBorders>
              <w:top w:val="nil"/>
              <w:left w:val="nil"/>
              <w:bottom w:val="single" w:sz="2" w:space="0" w:color="auto"/>
              <w:right w:val="nil"/>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c>
          <w:tcPr>
            <w:tcW w:w="1080" w:type="dxa"/>
            <w:tcBorders>
              <w:top w:val="nil"/>
              <w:left w:val="nil"/>
              <w:bottom w:val="single" w:sz="2" w:space="0" w:color="auto"/>
              <w:right w:val="double" w:sz="4" w:space="0" w:color="auto"/>
            </w:tcBorders>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w:t>
            </w:r>
          </w:p>
        </w:tc>
      </w:tr>
      <w:tr w:rsidR="00EF6858" w:rsidRPr="00D749EF" w:rsidTr="00E7583E">
        <w:trPr>
          <w:trHeight w:val="60"/>
          <w:jc w:val="center"/>
        </w:trPr>
        <w:tc>
          <w:tcPr>
            <w:tcW w:w="3372" w:type="dxa"/>
            <w:gridSpan w:val="2"/>
            <w:tcBorders>
              <w:top w:val="single" w:sz="2" w:space="0" w:color="auto"/>
              <w:left w:val="double" w:sz="4" w:space="0" w:color="auto"/>
              <w:bottom w:val="single" w:sz="2" w:space="0" w:color="auto"/>
              <w:right w:val="double" w:sz="4" w:space="0" w:color="auto"/>
            </w:tcBorders>
            <w:vAlign w:val="center"/>
            <w:hideMark/>
          </w:tcPr>
          <w:p w:rsidR="00EF6858" w:rsidRPr="00D749EF" w:rsidRDefault="00EF6858" w:rsidP="00D749EF">
            <w:pPr>
              <w:spacing w:line="240" w:lineRule="auto"/>
              <w:rPr>
                <w:rFonts w:ascii="Arial" w:hAnsi="Arial" w:cs="Arial"/>
                <w:sz w:val="17"/>
                <w:szCs w:val="17"/>
              </w:rPr>
            </w:pPr>
            <w:r w:rsidRPr="00D749EF">
              <w:rPr>
                <w:rFonts w:ascii="Arial" w:hAnsi="Arial" w:cs="Arial"/>
                <w:sz w:val="17"/>
                <w:szCs w:val="17"/>
              </w:rPr>
              <w:t>Log-likelihood at Convergence</w:t>
            </w:r>
          </w:p>
        </w:tc>
        <w:tc>
          <w:tcPr>
            <w:tcW w:w="5069" w:type="dxa"/>
            <w:gridSpan w:val="4"/>
            <w:tcBorders>
              <w:top w:val="single" w:sz="2" w:space="0" w:color="auto"/>
              <w:left w:val="double" w:sz="4" w:space="0" w:color="auto"/>
              <w:bottom w:val="single" w:sz="2" w:space="0" w:color="auto"/>
              <w:right w:val="double" w:sz="4" w:space="0" w:color="auto"/>
            </w:tcBorders>
            <w:noWrap/>
            <w:vAlign w:val="center"/>
            <w:hideMark/>
          </w:tcPr>
          <w:p w:rsidR="00EF6858" w:rsidRPr="00D749EF" w:rsidRDefault="00EF6858" w:rsidP="00D749EF">
            <w:pPr>
              <w:spacing w:line="240" w:lineRule="auto"/>
              <w:jc w:val="center"/>
              <w:rPr>
                <w:rFonts w:ascii="Arial" w:hAnsi="Arial" w:cs="Arial"/>
                <w:color w:val="000000"/>
                <w:sz w:val="17"/>
                <w:szCs w:val="17"/>
                <w:lang w:eastAsia="en-CA"/>
              </w:rPr>
            </w:pPr>
            <w:r w:rsidRPr="00D749EF">
              <w:rPr>
                <w:rFonts w:ascii="Arial" w:hAnsi="Arial" w:cs="Arial"/>
                <w:color w:val="000000"/>
                <w:sz w:val="17"/>
                <w:szCs w:val="17"/>
                <w:lang w:eastAsia="en-CA"/>
              </w:rPr>
              <w:t>-3482.08</w:t>
            </w:r>
          </w:p>
        </w:tc>
      </w:tr>
      <w:tr w:rsidR="00E7583E" w:rsidRPr="00D749EF" w:rsidTr="00D749EF">
        <w:trPr>
          <w:trHeight w:val="60"/>
          <w:jc w:val="center"/>
        </w:trPr>
        <w:tc>
          <w:tcPr>
            <w:tcW w:w="3372" w:type="dxa"/>
            <w:gridSpan w:val="2"/>
            <w:tcBorders>
              <w:top w:val="single" w:sz="2" w:space="0" w:color="auto"/>
              <w:left w:val="double" w:sz="4" w:space="0" w:color="auto"/>
              <w:bottom w:val="double" w:sz="4" w:space="0" w:color="auto"/>
              <w:right w:val="double" w:sz="4" w:space="0" w:color="auto"/>
            </w:tcBorders>
            <w:vAlign w:val="center"/>
          </w:tcPr>
          <w:p w:rsidR="00E7583E" w:rsidRPr="009C71FE" w:rsidRDefault="00E7583E" w:rsidP="00682C39">
            <w:pPr>
              <w:spacing w:line="240" w:lineRule="auto"/>
              <w:rPr>
                <w:rFonts w:ascii="Arial" w:hAnsi="Arial" w:cs="Arial"/>
                <w:sz w:val="17"/>
                <w:szCs w:val="17"/>
              </w:rPr>
            </w:pPr>
            <w:r w:rsidRPr="009C71FE">
              <w:rPr>
                <w:rFonts w:ascii="Arial" w:hAnsi="Arial" w:cs="Arial"/>
                <w:sz w:val="17"/>
                <w:szCs w:val="17"/>
              </w:rPr>
              <w:t>Log-likelihood at Sample Shares</w:t>
            </w:r>
          </w:p>
        </w:tc>
        <w:tc>
          <w:tcPr>
            <w:tcW w:w="5069" w:type="dxa"/>
            <w:gridSpan w:val="4"/>
            <w:tcBorders>
              <w:top w:val="single" w:sz="2" w:space="0" w:color="auto"/>
              <w:left w:val="double" w:sz="4" w:space="0" w:color="auto"/>
              <w:bottom w:val="double" w:sz="4" w:space="0" w:color="auto"/>
              <w:right w:val="double" w:sz="4" w:space="0" w:color="auto"/>
            </w:tcBorders>
            <w:noWrap/>
            <w:vAlign w:val="center"/>
          </w:tcPr>
          <w:p w:rsidR="00E7583E" w:rsidRPr="009C71FE" w:rsidRDefault="00E7583E" w:rsidP="00682C39">
            <w:pPr>
              <w:spacing w:line="240" w:lineRule="auto"/>
              <w:jc w:val="center"/>
              <w:rPr>
                <w:rFonts w:ascii="Arial" w:hAnsi="Arial" w:cs="Arial"/>
                <w:sz w:val="17"/>
                <w:szCs w:val="17"/>
              </w:rPr>
            </w:pPr>
            <w:r w:rsidRPr="009C71FE">
              <w:rPr>
                <w:rFonts w:ascii="Arial" w:hAnsi="Arial" w:cs="Arial"/>
                <w:sz w:val="17"/>
                <w:szCs w:val="17"/>
              </w:rPr>
              <w:t>-5964.82</w:t>
            </w:r>
          </w:p>
        </w:tc>
      </w:tr>
    </w:tbl>
    <w:p w:rsidR="00EF6858" w:rsidRPr="00EF6858" w:rsidRDefault="00EF6858" w:rsidP="00EF6858">
      <w:pPr>
        <w:rPr>
          <w:rFonts w:ascii="Arial" w:hAnsi="Arial" w:cs="Arial"/>
          <w:b/>
          <w:sz w:val="18"/>
          <w:szCs w:val="18"/>
        </w:rPr>
      </w:pPr>
      <w:r w:rsidRPr="00EF6858">
        <w:rPr>
          <w:rFonts w:ascii="Arial" w:hAnsi="Arial" w:cs="Arial"/>
          <w:b/>
          <w:sz w:val="18"/>
          <w:szCs w:val="18"/>
        </w:rPr>
        <w:br w:type="page"/>
      </w:r>
    </w:p>
    <w:p w:rsidR="00EF6858" w:rsidRDefault="00EF6858">
      <w:pPr>
        <w:spacing w:line="240" w:lineRule="auto"/>
        <w:jc w:val="both"/>
        <w:rPr>
          <w:rFonts w:ascii="Arial" w:hAnsi="Arial" w:cs="Arial"/>
          <w:sz w:val="22"/>
          <w:szCs w:val="22"/>
        </w:rPr>
        <w:sectPr w:rsidR="00EF6858" w:rsidSect="00CC37B6">
          <w:pgSz w:w="12240" w:h="15840"/>
          <w:pgMar w:top="1440" w:right="1440" w:bottom="1440" w:left="1440" w:header="709" w:footer="709" w:gutter="0"/>
          <w:cols w:space="708"/>
          <w:docGrid w:linePitch="360"/>
        </w:sectPr>
      </w:pPr>
    </w:p>
    <w:p w:rsidR="001E55C0" w:rsidRPr="00BB024C" w:rsidRDefault="001E55C0" w:rsidP="001E55C0">
      <w:pPr>
        <w:spacing w:after="120"/>
        <w:jc w:val="center"/>
        <w:rPr>
          <w:rFonts w:ascii="Arial" w:hAnsi="Arial" w:cs="Arial"/>
          <w:b/>
          <w:sz w:val="22"/>
          <w:szCs w:val="22"/>
        </w:rPr>
      </w:pPr>
      <w:r w:rsidRPr="00BB024C">
        <w:rPr>
          <w:rFonts w:ascii="Arial" w:hAnsi="Arial" w:cs="Arial"/>
          <w:b/>
          <w:sz w:val="22"/>
          <w:szCs w:val="22"/>
        </w:rPr>
        <w:lastRenderedPageBreak/>
        <w:t>Appendix</w:t>
      </w:r>
      <w:r w:rsidR="00057301" w:rsidRPr="00BB024C">
        <w:rPr>
          <w:rFonts w:ascii="Arial" w:hAnsi="Arial" w:cs="Arial"/>
          <w:b/>
          <w:sz w:val="22"/>
          <w:szCs w:val="22"/>
        </w:rPr>
        <w:t xml:space="preserve"> </w:t>
      </w:r>
      <w:r w:rsidR="00BB024C">
        <w:rPr>
          <w:rFonts w:ascii="Arial" w:hAnsi="Arial" w:cs="Arial"/>
          <w:b/>
          <w:sz w:val="22"/>
          <w:szCs w:val="22"/>
        </w:rPr>
        <w:t>B</w:t>
      </w:r>
      <w:r w:rsidR="00057301" w:rsidRPr="00BB024C">
        <w:rPr>
          <w:rFonts w:ascii="Arial" w:hAnsi="Arial" w:cs="Arial"/>
          <w:b/>
          <w:sz w:val="22"/>
          <w:szCs w:val="22"/>
        </w:rPr>
        <w:t>: Mathematical Formulation of Latent Class Models</w:t>
      </w:r>
    </w:p>
    <w:p w:rsidR="00547624" w:rsidRPr="00F351B5" w:rsidRDefault="00547624" w:rsidP="001E55C0">
      <w:pPr>
        <w:spacing w:after="120"/>
        <w:jc w:val="both"/>
        <w:rPr>
          <w:rFonts w:ascii="Arial" w:hAnsi="Arial" w:cs="Arial"/>
          <w:sz w:val="22"/>
          <w:szCs w:val="22"/>
        </w:rPr>
      </w:pPr>
      <w:r w:rsidRPr="00F351B5">
        <w:rPr>
          <w:rFonts w:ascii="Arial" w:hAnsi="Arial" w:cs="Arial"/>
          <w:sz w:val="22"/>
          <w:szCs w:val="22"/>
        </w:rPr>
        <w:t xml:space="preserve">Let us consider S homogenous segments of households (the optimal number of S is to be determined). We need to determine how to assign the households probabilistically to the segments for the segmentation model. The utility for assigning a household </w:t>
      </w:r>
      <w:r w:rsidRPr="00F351B5">
        <w:rPr>
          <w:rFonts w:ascii="Arial" w:hAnsi="Arial" w:cs="Arial"/>
          <w:i/>
          <w:sz w:val="22"/>
          <w:szCs w:val="22"/>
        </w:rPr>
        <w:t>q (</w:t>
      </w:r>
      <w:r w:rsidRPr="00F351B5">
        <w:rPr>
          <w:rFonts w:ascii="Arial" w:hAnsi="Arial" w:cs="Arial"/>
          <w:sz w:val="22"/>
          <w:szCs w:val="22"/>
        </w:rPr>
        <w:t>1</w:t>
      </w:r>
      <w:proofErr w:type="gramStart"/>
      <w:r w:rsidRPr="00F351B5">
        <w:rPr>
          <w:rFonts w:ascii="Arial" w:hAnsi="Arial" w:cs="Arial"/>
          <w:sz w:val="22"/>
          <w:szCs w:val="22"/>
        </w:rPr>
        <w:t>,2</w:t>
      </w:r>
      <w:proofErr w:type="gramEnd"/>
      <w:r w:rsidRPr="00F351B5">
        <w:rPr>
          <w:rFonts w:ascii="Arial" w:hAnsi="Arial" w:cs="Arial"/>
          <w:i/>
          <w:sz w:val="22"/>
          <w:szCs w:val="22"/>
        </w:rPr>
        <w:t>,..Q)</w:t>
      </w:r>
      <w:r w:rsidRPr="00F351B5">
        <w:rPr>
          <w:rFonts w:ascii="Arial" w:hAnsi="Arial" w:cs="Arial"/>
          <w:sz w:val="22"/>
          <w:szCs w:val="22"/>
        </w:rPr>
        <w:t xml:space="preserve"> </w:t>
      </w:r>
      <w:proofErr w:type="gramStart"/>
      <w:r w:rsidRPr="00F351B5">
        <w:rPr>
          <w:rFonts w:ascii="Arial" w:hAnsi="Arial" w:cs="Arial"/>
          <w:sz w:val="22"/>
          <w:szCs w:val="22"/>
        </w:rPr>
        <w:t>to</w:t>
      </w:r>
      <w:proofErr w:type="gramEnd"/>
      <w:r w:rsidRPr="00F351B5">
        <w:rPr>
          <w:rFonts w:ascii="Arial" w:hAnsi="Arial" w:cs="Arial"/>
          <w:sz w:val="22"/>
          <w:szCs w:val="22"/>
        </w:rPr>
        <w:t xml:space="preserve"> segment </w:t>
      </w:r>
      <w:r w:rsidRPr="00F351B5">
        <w:rPr>
          <w:rFonts w:ascii="Arial" w:hAnsi="Arial" w:cs="Arial"/>
          <w:i/>
          <w:sz w:val="22"/>
          <w:szCs w:val="22"/>
        </w:rPr>
        <w:t>s</w:t>
      </w:r>
      <w:r w:rsidRPr="00F351B5">
        <w:rPr>
          <w:rFonts w:ascii="Arial" w:hAnsi="Arial" w:cs="Arial"/>
          <w:sz w:val="22"/>
          <w:szCs w:val="22"/>
        </w:rPr>
        <w:t xml:space="preserve"> is defined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057301">
            <w:pPr>
              <w:spacing w:before="240" w:after="240" w:line="240" w:lineRule="auto"/>
              <w:jc w:val="center"/>
              <w:rPr>
                <w:rFonts w:ascii="Arial" w:hAnsi="Arial" w:cs="Arial"/>
                <w:sz w:val="22"/>
                <w:szCs w:val="22"/>
              </w:rPr>
            </w:pPr>
          </w:p>
        </w:tc>
        <w:tc>
          <w:tcPr>
            <w:tcW w:w="3500" w:type="pct"/>
            <w:vAlign w:val="center"/>
          </w:tcPr>
          <w:p w:rsidR="00547624" w:rsidRPr="00F351B5" w:rsidRDefault="005122CA" w:rsidP="00057301">
            <w:pPr>
              <w:spacing w:before="240" w:after="240" w:line="240" w:lineRule="auto"/>
              <w:jc w:val="center"/>
              <w:rPr>
                <w:rFonts w:ascii="Arial" w:hAnsi="Arial"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U</m:t>
                    </m:r>
                  </m:e>
                  <m:sub>
                    <m:r>
                      <w:rPr>
                        <w:rFonts w:ascii="Cambria Math" w:hAnsi="Cambria Math" w:cs="Arial"/>
                        <w:sz w:val="22"/>
                        <w:szCs w:val="22"/>
                      </w:rPr>
                      <m:t>qs</m:t>
                    </m:r>
                  </m:sub>
                  <m:sup>
                    <m:r>
                      <w:rPr>
                        <w:rFonts w:ascii="Cambria Math" w:hAnsi="Cambria Math" w:cs="Arial"/>
                        <w:sz w:val="22"/>
                        <w:szCs w:val="22"/>
                      </w:rPr>
                      <m:t>*</m:t>
                    </m:r>
                  </m:sup>
                </m:sSubSup>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β</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z</m:t>
                    </m:r>
                  </m:e>
                  <m:sub>
                    <m:r>
                      <w:rPr>
                        <w:rFonts w:ascii="Cambria Math" w:hAnsi="Cambria Math" w:cs="Arial"/>
                        <w:sz w:val="22"/>
                        <w:szCs w:val="22"/>
                      </w:rPr>
                      <m:t>q</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ξ</m:t>
                    </m:r>
                  </m:e>
                  <m:sub>
                    <m:r>
                      <w:rPr>
                        <w:rFonts w:ascii="Cambria Math" w:hAnsi="Cambria Math" w:cs="Arial"/>
                        <w:sz w:val="22"/>
                        <w:szCs w:val="22"/>
                      </w:rPr>
                      <m:t>qs</m:t>
                    </m:r>
                  </m:sub>
                </m:sSub>
              </m:oMath>
            </m:oMathPara>
          </w:p>
        </w:tc>
        <w:tc>
          <w:tcPr>
            <w:tcW w:w="750" w:type="pct"/>
            <w:vAlign w:val="center"/>
          </w:tcPr>
          <w:p w:rsidR="00547624" w:rsidRPr="00F351B5" w:rsidRDefault="00547624" w:rsidP="00290D3B">
            <w:pPr>
              <w:spacing w:before="240" w:after="24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057301">
              <w:rPr>
                <w:rFonts w:ascii="Arial" w:hAnsi="Arial" w:cs="Arial"/>
                <w:sz w:val="22"/>
                <w:szCs w:val="22"/>
              </w:rPr>
              <w:t>.</w:t>
            </w:r>
            <w:r w:rsidRPr="00F351B5">
              <w:rPr>
                <w:rFonts w:ascii="Arial" w:hAnsi="Arial" w:cs="Arial"/>
                <w:sz w:val="22"/>
                <w:szCs w:val="22"/>
              </w:rPr>
              <w:t>1)</w:t>
            </w:r>
          </w:p>
        </w:tc>
      </w:tr>
    </w:tbl>
    <w:p w:rsidR="00547624" w:rsidRPr="00F351B5" w:rsidRDefault="005122CA" w:rsidP="00547624">
      <w:pPr>
        <w:spacing w:after="12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z</m:t>
            </m:r>
          </m:e>
          <m:sub>
            <m:r>
              <w:rPr>
                <w:rFonts w:ascii="Cambria Math" w:hAnsi="Cambria Math" w:cs="Arial"/>
                <w:sz w:val="22"/>
                <w:szCs w:val="22"/>
              </w:rPr>
              <m:t>q</m:t>
            </m:r>
          </m:sub>
        </m:sSub>
      </m:oMath>
      <w:r w:rsidR="00547624" w:rsidRPr="00F351B5">
        <w:rPr>
          <w:rFonts w:ascii="Arial" w:hAnsi="Arial" w:cs="Arial"/>
          <w:sz w:val="22"/>
          <w:szCs w:val="22"/>
        </w:rPr>
        <w:t xml:space="preserve"> is a (M x 1) column vector of attributes that influences the propensity of belonging to segment </w:t>
      </w:r>
      <w:r w:rsidR="00547624" w:rsidRPr="00F351B5">
        <w:rPr>
          <w:rFonts w:ascii="Arial" w:hAnsi="Arial" w:cs="Arial"/>
          <w:i/>
          <w:sz w:val="22"/>
          <w:szCs w:val="22"/>
        </w:rPr>
        <w:t>s</w:t>
      </w:r>
      <w:r w:rsidR="00547624" w:rsidRPr="00F351B5">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β</m:t>
            </m:r>
          </m:e>
          <m:sub>
            <m:r>
              <w:rPr>
                <w:rFonts w:ascii="Cambria Math" w:hAnsi="Cambria Math" w:cs="Arial"/>
                <w:sz w:val="22"/>
                <w:szCs w:val="22"/>
              </w:rPr>
              <m:t>s</m:t>
            </m:r>
          </m:sub>
          <m:sup>
            <m:r>
              <w:rPr>
                <w:rFonts w:ascii="Cambria Math" w:hAnsi="Cambria Math" w:cs="Arial"/>
                <w:sz w:val="22"/>
                <w:szCs w:val="22"/>
              </w:rPr>
              <m:t>'</m:t>
            </m:r>
          </m:sup>
        </m:sSubSup>
      </m:oMath>
      <w:r w:rsidR="00547624" w:rsidRPr="00F351B5">
        <w:rPr>
          <w:rFonts w:ascii="Arial" w:hAnsi="Arial" w:cs="Arial"/>
          <w:sz w:val="22"/>
          <w:szCs w:val="22"/>
        </w:rPr>
        <w:t xml:space="preserve"> is a corresponding (M x 1) column vector of coefficients and </w:t>
      </w:r>
      <m:oMath>
        <m:sSub>
          <m:sSubPr>
            <m:ctrlPr>
              <w:rPr>
                <w:rFonts w:ascii="Cambria Math" w:hAnsi="Cambria Math" w:cs="Arial"/>
                <w:i/>
                <w:sz w:val="22"/>
                <w:szCs w:val="22"/>
              </w:rPr>
            </m:ctrlPr>
          </m:sSubPr>
          <m:e>
            <m:r>
              <w:rPr>
                <w:rFonts w:ascii="Cambria Math" w:hAnsi="Cambria Math" w:cs="Arial"/>
                <w:sz w:val="22"/>
                <w:szCs w:val="22"/>
              </w:rPr>
              <m:t>ξ</m:t>
            </m:r>
          </m:e>
          <m:sub>
            <m:r>
              <w:rPr>
                <w:rFonts w:ascii="Cambria Math" w:hAnsi="Cambria Math" w:cs="Arial"/>
                <w:sz w:val="22"/>
                <w:szCs w:val="22"/>
              </w:rPr>
              <m:t>qs</m:t>
            </m:r>
          </m:sub>
        </m:sSub>
      </m:oMath>
      <w:r w:rsidR="00547624" w:rsidRPr="00F351B5">
        <w:rPr>
          <w:rFonts w:ascii="Arial" w:hAnsi="Arial" w:cs="Arial"/>
          <w:sz w:val="22"/>
          <w:szCs w:val="22"/>
        </w:rPr>
        <w:t xml:space="preserve"> is an idiosyncratic random error term assumed to be identically and independently Type 1 Extreme Value distributed across households </w:t>
      </w:r>
      <w:r w:rsidR="00547624" w:rsidRPr="00F351B5">
        <w:rPr>
          <w:rFonts w:ascii="Arial" w:hAnsi="Arial" w:cs="Arial"/>
          <w:i/>
          <w:sz w:val="22"/>
          <w:szCs w:val="22"/>
        </w:rPr>
        <w:t>q</w:t>
      </w:r>
      <w:r w:rsidR="00547624" w:rsidRPr="00F351B5">
        <w:rPr>
          <w:rFonts w:ascii="Arial" w:hAnsi="Arial" w:cs="Arial"/>
          <w:sz w:val="22"/>
          <w:szCs w:val="22"/>
        </w:rPr>
        <w:t xml:space="preserve"> and segment </w:t>
      </w:r>
      <w:r w:rsidR="00547624" w:rsidRPr="00F351B5">
        <w:rPr>
          <w:rFonts w:ascii="Arial" w:hAnsi="Arial" w:cs="Arial"/>
          <w:i/>
          <w:sz w:val="22"/>
          <w:szCs w:val="22"/>
        </w:rPr>
        <w:t>s</w:t>
      </w:r>
      <w:r w:rsidR="00547624" w:rsidRPr="00F351B5">
        <w:rPr>
          <w:rFonts w:ascii="Arial" w:hAnsi="Arial" w:cs="Arial"/>
          <w:sz w:val="22"/>
          <w:szCs w:val="22"/>
        </w:rPr>
        <w:t xml:space="preserve">. Then the probability that household </w:t>
      </w:r>
      <w:r w:rsidR="00547624" w:rsidRPr="00F351B5">
        <w:rPr>
          <w:rFonts w:ascii="Arial" w:hAnsi="Arial" w:cs="Arial"/>
          <w:i/>
          <w:sz w:val="22"/>
          <w:szCs w:val="22"/>
        </w:rPr>
        <w:t xml:space="preserve">q </w:t>
      </w:r>
      <w:r w:rsidR="00547624" w:rsidRPr="00F351B5">
        <w:rPr>
          <w:rFonts w:ascii="Arial" w:hAnsi="Arial" w:cs="Arial"/>
          <w:sz w:val="22"/>
          <w:szCs w:val="22"/>
        </w:rPr>
        <w:t xml:space="preserve">belongs to segment </w:t>
      </w:r>
      <w:r w:rsidR="00547624" w:rsidRPr="00F351B5">
        <w:rPr>
          <w:rFonts w:ascii="Arial" w:hAnsi="Arial" w:cs="Arial"/>
          <w:i/>
          <w:sz w:val="22"/>
          <w:szCs w:val="22"/>
        </w:rPr>
        <w:t>s</w:t>
      </w:r>
      <w:r w:rsidR="00547624" w:rsidRPr="00F351B5">
        <w:rPr>
          <w:rFonts w:ascii="Arial" w:hAnsi="Arial" w:cs="Arial"/>
          <w:sz w:val="22"/>
          <w:szCs w:val="22"/>
        </w:rPr>
        <w:t xml:space="preserve"> is given as: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057301">
        <w:trPr>
          <w:jc w:val="center"/>
        </w:trPr>
        <w:tc>
          <w:tcPr>
            <w:tcW w:w="750" w:type="pct"/>
            <w:vAlign w:val="center"/>
          </w:tcPr>
          <w:p w:rsidR="00547624" w:rsidRPr="00F351B5" w:rsidRDefault="00547624" w:rsidP="00057301">
            <w:pPr>
              <w:jc w:val="center"/>
              <w:rPr>
                <w:rFonts w:ascii="Arial" w:hAnsi="Arial" w:cs="Arial"/>
                <w:sz w:val="22"/>
                <w:szCs w:val="22"/>
              </w:rPr>
            </w:pPr>
          </w:p>
        </w:tc>
        <w:tc>
          <w:tcPr>
            <w:tcW w:w="3500" w:type="pct"/>
            <w:vAlign w:val="center"/>
          </w:tcPr>
          <w:p w:rsidR="00547624" w:rsidRPr="00F351B5" w:rsidRDefault="005122CA" w:rsidP="00057301">
            <w:pPr>
              <w:spacing w:before="120" w:after="120" w:line="240" w:lineRule="auto"/>
              <w:jc w:val="center"/>
              <w:rPr>
                <w:rFonts w:ascii="Arial" w:hAnsi="Arial" w:cs="Arial"/>
                <w:sz w:val="22"/>
                <w:szCs w:val="22"/>
              </w:rPr>
            </w:pPr>
            <m:oMathPara>
              <m:oMath>
                <m:sSub>
                  <m:sSubPr>
                    <m:ctrlPr>
                      <w:rPr>
                        <w:rFonts w:ascii="Cambria Math" w:hAnsi="Cambria Math" w:cs="Arial"/>
                        <w:i/>
                        <w:sz w:val="22"/>
                        <w:szCs w:val="22"/>
                        <w:lang w:eastAsia="en-US"/>
                      </w:rPr>
                    </m:ctrlPr>
                  </m:sSubPr>
                  <m:e>
                    <m:r>
                      <w:rPr>
                        <w:rFonts w:ascii="Cambria Math" w:hAnsi="Cambria Math" w:cs="Arial"/>
                        <w:sz w:val="22"/>
                        <w:szCs w:val="22"/>
                      </w:rPr>
                      <m:t>P</m:t>
                    </m:r>
                  </m:e>
                  <m:sub>
                    <m:r>
                      <w:rPr>
                        <w:rFonts w:ascii="Cambria Math" w:hAnsi="Cambria Math" w:cs="Arial"/>
                        <w:sz w:val="22"/>
                        <w:szCs w:val="22"/>
                      </w:rPr>
                      <m:t xml:space="preserve">qs </m:t>
                    </m:r>
                  </m:sub>
                </m:sSub>
                <m:r>
                  <w:rPr>
                    <w:rFonts w:ascii="Cambria Math" w:hAnsi="Cambria Math" w:cs="Arial"/>
                    <w:sz w:val="22"/>
                    <w:szCs w:val="22"/>
                  </w:rPr>
                  <m:t xml:space="preserve">= </m:t>
                </m:r>
                <m:f>
                  <m:fPr>
                    <m:ctrlPr>
                      <w:rPr>
                        <w:rFonts w:ascii="Cambria Math" w:hAnsi="Cambria Math" w:cs="Arial"/>
                        <w:i/>
                        <w:sz w:val="22"/>
                        <w:szCs w:val="22"/>
                        <w:lang w:eastAsia="en-US"/>
                      </w:rPr>
                    </m:ctrlPr>
                  </m:fPr>
                  <m:num>
                    <m:func>
                      <m:funcPr>
                        <m:ctrlPr>
                          <w:rPr>
                            <w:rFonts w:ascii="Cambria Math" w:hAnsi="Cambria Math" w:cs="Arial"/>
                            <w:i/>
                            <w:sz w:val="22"/>
                            <w:szCs w:val="22"/>
                          </w:rPr>
                        </m:ctrlPr>
                      </m:funcPr>
                      <m:fName>
                        <m:r>
                          <m:rPr>
                            <m:sty m:val="p"/>
                          </m:rPr>
                          <w:rPr>
                            <w:rFonts w:ascii="Cambria Math" w:hAnsi="Cambria Math" w:cs="Arial"/>
                            <w:sz w:val="22"/>
                            <w:szCs w:val="22"/>
                          </w:rPr>
                          <m:t>exp</m:t>
                        </m:r>
                      </m:fName>
                      <m:e>
                        <m:r>
                          <w:rPr>
                            <w:rFonts w:ascii="Cambria Math" w:hAnsi="Cambria Math" w:cs="Arial"/>
                            <w:sz w:val="22"/>
                            <w:szCs w:val="22"/>
                          </w:rPr>
                          <m:t>(</m:t>
                        </m:r>
                        <m:sSubSup>
                          <m:sSubSupPr>
                            <m:ctrlPr>
                              <w:rPr>
                                <w:rFonts w:ascii="Cambria Math" w:hAnsi="Cambria Math" w:cs="Arial"/>
                                <w:i/>
                                <w:sz w:val="22"/>
                                <w:szCs w:val="22"/>
                                <w:lang w:eastAsia="en-US"/>
                              </w:rPr>
                            </m:ctrlPr>
                          </m:sSubSupPr>
                          <m:e>
                            <m:r>
                              <w:rPr>
                                <w:rFonts w:ascii="Cambria Math" w:hAnsi="Cambria Math" w:cs="Arial"/>
                                <w:sz w:val="22"/>
                                <w:szCs w:val="22"/>
                                <w:lang w:eastAsia="en-US"/>
                              </w:rPr>
                              <m:t>β</m:t>
                            </m:r>
                          </m:e>
                          <m:sub>
                            <m:r>
                              <w:rPr>
                                <w:rFonts w:ascii="Cambria Math" w:hAnsi="Cambria Math" w:cs="Arial"/>
                                <w:sz w:val="22"/>
                                <w:szCs w:val="22"/>
                                <w:lang w:eastAsia="en-US"/>
                              </w:rPr>
                              <m:t>s</m:t>
                            </m:r>
                          </m:sub>
                          <m:sup>
                            <m:r>
                              <w:rPr>
                                <w:rFonts w:ascii="Cambria Math" w:hAnsi="Cambria Math" w:cs="Arial"/>
                                <w:sz w:val="22"/>
                                <w:szCs w:val="22"/>
                                <w:lang w:eastAsia="en-US"/>
                              </w:rPr>
                              <m:t>'</m:t>
                            </m:r>
                          </m:sup>
                        </m:sSubSup>
                        <m:sSub>
                          <m:sSubPr>
                            <m:ctrlPr>
                              <w:rPr>
                                <w:rFonts w:ascii="Cambria Math" w:hAnsi="Cambria Math" w:cs="Arial"/>
                                <w:i/>
                                <w:sz w:val="22"/>
                                <w:szCs w:val="22"/>
                                <w:lang w:eastAsia="en-US"/>
                              </w:rPr>
                            </m:ctrlPr>
                          </m:sSubPr>
                          <m:e>
                            <m:r>
                              <w:rPr>
                                <w:rFonts w:ascii="Cambria Math" w:hAnsi="Cambria Math" w:cs="Arial"/>
                                <w:sz w:val="22"/>
                                <w:szCs w:val="22"/>
                              </w:rPr>
                              <m:t>z</m:t>
                            </m:r>
                          </m:e>
                          <m:sub>
                            <m:r>
                              <w:rPr>
                                <w:rFonts w:ascii="Cambria Math" w:hAnsi="Cambria Math" w:cs="Arial"/>
                                <w:sz w:val="22"/>
                                <w:szCs w:val="22"/>
                              </w:rPr>
                              <m:t>q</m:t>
                            </m:r>
                          </m:sub>
                        </m:sSub>
                        <m:r>
                          <w:rPr>
                            <w:rFonts w:ascii="Cambria Math" w:hAnsi="Cambria Math" w:cs="Arial"/>
                            <w:sz w:val="22"/>
                            <w:szCs w:val="22"/>
                          </w:rPr>
                          <m:t>)</m:t>
                        </m:r>
                      </m:e>
                    </m:func>
                  </m:num>
                  <m:den>
                    <m:nary>
                      <m:naryPr>
                        <m:chr m:val="∑"/>
                        <m:limLoc m:val="undOvr"/>
                        <m:supHide m:val="1"/>
                        <m:ctrlPr>
                          <w:rPr>
                            <w:rFonts w:ascii="Cambria Math" w:hAnsi="Cambria Math" w:cs="Arial"/>
                            <w:i/>
                            <w:sz w:val="22"/>
                            <w:szCs w:val="22"/>
                            <w:lang w:eastAsia="en-US"/>
                          </w:rPr>
                        </m:ctrlPr>
                      </m:naryPr>
                      <m:sub>
                        <m:r>
                          <w:rPr>
                            <w:rFonts w:ascii="Cambria Math" w:hAnsi="Cambria Math" w:cs="Arial"/>
                            <w:sz w:val="22"/>
                            <w:szCs w:val="22"/>
                          </w:rPr>
                          <m:t>s</m:t>
                        </m:r>
                      </m:sub>
                      <m:sup/>
                      <m:e>
                        <m:r>
                          <w:rPr>
                            <w:rFonts w:ascii="Cambria Math" w:hAnsi="Cambria Math" w:cs="Arial"/>
                            <w:sz w:val="22"/>
                            <w:szCs w:val="22"/>
                            <w:lang w:eastAsia="en-US"/>
                          </w:rPr>
                          <m:t xml:space="preserve"> </m:t>
                        </m:r>
                        <m:func>
                          <m:funcPr>
                            <m:ctrlPr>
                              <w:rPr>
                                <w:rFonts w:ascii="Cambria Math" w:hAnsi="Cambria Math" w:cs="Arial"/>
                                <w:i/>
                                <w:sz w:val="22"/>
                                <w:szCs w:val="22"/>
                              </w:rPr>
                            </m:ctrlPr>
                          </m:funcPr>
                          <m:fName>
                            <m:r>
                              <m:rPr>
                                <m:sty m:val="p"/>
                              </m:rPr>
                              <w:rPr>
                                <w:rFonts w:ascii="Cambria Math" w:hAnsi="Cambria Math" w:cs="Arial"/>
                                <w:sz w:val="22"/>
                                <w:szCs w:val="22"/>
                              </w:rPr>
                              <m:t>exp</m:t>
                            </m:r>
                          </m:fName>
                          <m:e>
                            <m:r>
                              <w:rPr>
                                <w:rFonts w:ascii="Cambria Math" w:hAnsi="Cambria Math" w:cs="Arial"/>
                                <w:sz w:val="22"/>
                                <w:szCs w:val="22"/>
                              </w:rPr>
                              <m:t>(</m:t>
                            </m:r>
                            <m:sSubSup>
                              <m:sSubSupPr>
                                <m:ctrlPr>
                                  <w:rPr>
                                    <w:rFonts w:ascii="Cambria Math" w:hAnsi="Cambria Math" w:cs="Arial"/>
                                    <w:i/>
                                    <w:sz w:val="22"/>
                                    <w:szCs w:val="22"/>
                                    <w:lang w:eastAsia="en-US"/>
                                  </w:rPr>
                                </m:ctrlPr>
                              </m:sSubSupPr>
                              <m:e>
                                <m:r>
                                  <w:rPr>
                                    <w:rFonts w:ascii="Cambria Math" w:hAnsi="Cambria Math" w:cs="Arial"/>
                                    <w:sz w:val="22"/>
                                    <w:szCs w:val="22"/>
                                    <w:lang w:eastAsia="en-US"/>
                                  </w:rPr>
                                  <m:t>β</m:t>
                                </m:r>
                              </m:e>
                              <m:sub>
                                <m:r>
                                  <w:rPr>
                                    <w:rFonts w:ascii="Cambria Math" w:hAnsi="Cambria Math" w:cs="Arial"/>
                                    <w:sz w:val="22"/>
                                    <w:szCs w:val="22"/>
                                    <w:lang w:eastAsia="en-US"/>
                                  </w:rPr>
                                  <m:t>s</m:t>
                                </m:r>
                              </m:sub>
                              <m:sup>
                                <m:r>
                                  <w:rPr>
                                    <w:rFonts w:ascii="Cambria Math" w:hAnsi="Cambria Math" w:cs="Arial"/>
                                    <w:sz w:val="22"/>
                                    <w:szCs w:val="22"/>
                                    <w:lang w:eastAsia="en-US"/>
                                  </w:rPr>
                                  <m:t>'</m:t>
                                </m:r>
                              </m:sup>
                            </m:sSubSup>
                            <m:sSub>
                              <m:sSubPr>
                                <m:ctrlPr>
                                  <w:rPr>
                                    <w:rFonts w:ascii="Cambria Math" w:hAnsi="Cambria Math" w:cs="Arial"/>
                                    <w:i/>
                                    <w:sz w:val="22"/>
                                    <w:szCs w:val="22"/>
                                    <w:lang w:eastAsia="en-US"/>
                                  </w:rPr>
                                </m:ctrlPr>
                              </m:sSubPr>
                              <m:e>
                                <m:r>
                                  <w:rPr>
                                    <w:rFonts w:ascii="Cambria Math" w:hAnsi="Cambria Math" w:cs="Arial"/>
                                    <w:sz w:val="22"/>
                                    <w:szCs w:val="22"/>
                                    <w:lang w:eastAsia="en-US"/>
                                  </w:rPr>
                                  <m:t>z</m:t>
                                </m:r>
                              </m:e>
                              <m:sub>
                                <m:r>
                                  <w:rPr>
                                    <w:rFonts w:ascii="Cambria Math" w:hAnsi="Cambria Math" w:cs="Arial"/>
                                    <w:sz w:val="22"/>
                                    <w:szCs w:val="22"/>
                                  </w:rPr>
                                  <m:t>q</m:t>
                                </m:r>
                              </m:sub>
                            </m:sSub>
                            <m:r>
                              <w:rPr>
                                <w:rFonts w:ascii="Cambria Math" w:hAnsi="Cambria Math" w:cs="Arial"/>
                                <w:sz w:val="22"/>
                                <w:szCs w:val="22"/>
                              </w:rPr>
                              <m:t>)</m:t>
                            </m:r>
                          </m:e>
                        </m:func>
                      </m:e>
                    </m:nary>
                  </m:den>
                </m:f>
              </m:oMath>
            </m:oMathPara>
          </w:p>
        </w:tc>
        <w:tc>
          <w:tcPr>
            <w:tcW w:w="750" w:type="pct"/>
            <w:vAlign w:val="center"/>
          </w:tcPr>
          <w:p w:rsidR="00547624" w:rsidRPr="00F351B5" w:rsidRDefault="00547624" w:rsidP="00057301">
            <w:pPr>
              <w:spacing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057301">
              <w:rPr>
                <w:rFonts w:ascii="Arial" w:hAnsi="Arial" w:cs="Arial"/>
                <w:sz w:val="22"/>
                <w:szCs w:val="22"/>
              </w:rPr>
              <w:t>.</w:t>
            </w:r>
            <w:r w:rsidRPr="00F351B5">
              <w:rPr>
                <w:rFonts w:ascii="Arial" w:hAnsi="Arial" w:cs="Arial"/>
                <w:sz w:val="22"/>
                <w:szCs w:val="22"/>
              </w:rPr>
              <w:t>2)</w:t>
            </w:r>
          </w:p>
        </w:tc>
      </w:tr>
    </w:tbl>
    <w:p w:rsidR="00CF07A8" w:rsidRDefault="00CF07A8" w:rsidP="00057301">
      <w:pPr>
        <w:ind w:firstLine="720"/>
        <w:jc w:val="both"/>
        <w:rPr>
          <w:rFonts w:ascii="Arial" w:hAnsi="Arial" w:cs="Arial"/>
          <w:sz w:val="22"/>
          <w:szCs w:val="22"/>
        </w:rPr>
      </w:pPr>
    </w:p>
    <w:p w:rsidR="00547624" w:rsidRPr="00F351B5" w:rsidRDefault="00547624" w:rsidP="00057301">
      <w:pPr>
        <w:ind w:firstLine="720"/>
        <w:jc w:val="both"/>
        <w:rPr>
          <w:rFonts w:ascii="Arial" w:hAnsi="Arial" w:cs="Arial"/>
          <w:sz w:val="22"/>
          <w:szCs w:val="22"/>
        </w:rPr>
      </w:pPr>
      <w:r w:rsidRPr="00F351B5">
        <w:rPr>
          <w:rFonts w:ascii="Arial" w:hAnsi="Arial" w:cs="Arial"/>
          <w:sz w:val="22"/>
          <w:szCs w:val="22"/>
        </w:rPr>
        <w:t xml:space="preserve">Within the latent segmentation approach, the probability of household </w:t>
      </w:r>
      <w:r w:rsidRPr="00F351B5">
        <w:rPr>
          <w:rFonts w:ascii="Arial" w:hAnsi="Arial" w:cs="Arial"/>
          <w:i/>
          <w:sz w:val="22"/>
          <w:szCs w:val="22"/>
        </w:rPr>
        <w:t>q</w:t>
      </w:r>
      <w:r w:rsidRPr="00F351B5">
        <w:rPr>
          <w:rFonts w:ascii="Arial" w:hAnsi="Arial" w:cs="Arial"/>
          <w:sz w:val="22"/>
          <w:szCs w:val="22"/>
        </w:rPr>
        <w:t xml:space="preserve"> choosing auto ownership level </w:t>
      </w:r>
      <w:r w:rsidRPr="00F351B5">
        <w:rPr>
          <w:rFonts w:ascii="Arial" w:hAnsi="Arial" w:cs="Arial"/>
          <w:i/>
          <w:sz w:val="22"/>
          <w:szCs w:val="22"/>
        </w:rPr>
        <w:t>k</w:t>
      </w:r>
      <w:r w:rsidRPr="00F351B5">
        <w:rPr>
          <w:rFonts w:ascii="Arial" w:hAnsi="Arial" w:cs="Arial"/>
          <w:sz w:val="22"/>
          <w:szCs w:val="22"/>
        </w:rPr>
        <w:t xml:space="preserve"> is given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057301">
            <w:pPr>
              <w:spacing w:before="120" w:after="120" w:line="240" w:lineRule="auto"/>
              <w:jc w:val="center"/>
              <w:rPr>
                <w:rFonts w:ascii="Arial" w:hAnsi="Arial" w:cs="Arial"/>
                <w:sz w:val="22"/>
                <w:szCs w:val="22"/>
              </w:rPr>
            </w:pPr>
          </w:p>
        </w:tc>
        <w:tc>
          <w:tcPr>
            <w:tcW w:w="3500" w:type="pct"/>
            <w:vAlign w:val="center"/>
          </w:tcPr>
          <w:p w:rsidR="00547624" w:rsidRPr="00F351B5" w:rsidRDefault="005122CA" w:rsidP="00057301">
            <w:pPr>
              <w:spacing w:before="120" w:after="120" w:line="240"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r>
                      <w:rPr>
                        <w:rFonts w:ascii="Cambria Math" w:hAnsi="Cambria Math" w:cs="Arial"/>
                        <w:sz w:val="22"/>
                        <w:szCs w:val="22"/>
                      </w:rPr>
                      <m:t>k</m:t>
                    </m:r>
                  </m:e>
                </m:d>
                <m:r>
                  <w:rPr>
                    <w:rFonts w:ascii="Cambria Math" w:hAnsi="Cambria Math" w:cs="Arial"/>
                    <w:sz w:val="22"/>
                    <w:szCs w:val="22"/>
                  </w:rPr>
                  <m:t xml:space="preserve">= </m:t>
                </m:r>
                <m:nary>
                  <m:naryPr>
                    <m:chr m:val="∑"/>
                    <m:limLoc m:val="undOvr"/>
                    <m:ctrlPr>
                      <w:rPr>
                        <w:rFonts w:ascii="Cambria Math" w:hAnsi="Cambria Math" w:cs="Arial"/>
                        <w:i/>
                        <w:sz w:val="22"/>
                        <w:szCs w:val="22"/>
                      </w:rPr>
                    </m:ctrlPr>
                  </m:naryPr>
                  <m:sub>
                    <m:r>
                      <w:rPr>
                        <w:rFonts w:ascii="Cambria Math" w:hAnsi="Cambria Math" w:cs="Arial"/>
                        <w:sz w:val="22"/>
                        <w:szCs w:val="22"/>
                      </w:rPr>
                      <m:t>s=1</m:t>
                    </m:r>
                  </m:sub>
                  <m:sup>
                    <m:r>
                      <w:rPr>
                        <w:rFonts w:ascii="Cambria Math" w:hAnsi="Cambria Math" w:cs="Arial"/>
                        <w:sz w:val="22"/>
                        <w:szCs w:val="22"/>
                      </w:rPr>
                      <m:t>S</m:t>
                    </m:r>
                  </m:sup>
                  <m:e>
                    <m:r>
                      <w:rPr>
                        <w:rFonts w:ascii="Cambria Math" w:hAnsi="Cambria Math" w:cs="Arial"/>
                        <w:sz w:val="22"/>
                        <w:szCs w:val="22"/>
                      </w:rPr>
                      <m:t>(</m:t>
                    </m:r>
                  </m:e>
                </m:nary>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r>
                      <w:rPr>
                        <w:rFonts w:ascii="Cambria Math" w:hAnsi="Cambria Math" w:cs="Arial"/>
                        <w:sz w:val="22"/>
                        <w:szCs w:val="22"/>
                      </w:rPr>
                      <m:t>k</m:t>
                    </m:r>
                  </m:e>
                </m:d>
                <m:r>
                  <w:rPr>
                    <w:rFonts w:ascii="Cambria Math" w:hAnsi="Cambria Math" w:cs="Arial"/>
                    <w:sz w:val="22"/>
                    <w:szCs w:val="22"/>
                  </w:rPr>
                  <m:t xml:space="preserve"> </m:t>
                </m:r>
                <m:d>
                  <m:dPr>
                    <m:begChr m:val="|"/>
                    <m:ctrlPr>
                      <w:rPr>
                        <w:rFonts w:ascii="Cambria Math" w:hAnsi="Cambria Math" w:cs="Arial"/>
                        <w:i/>
                        <w:sz w:val="22"/>
                        <w:szCs w:val="22"/>
                      </w:rPr>
                    </m:ctrlPr>
                  </m:dPr>
                  <m:e>
                    <m:r>
                      <w:rPr>
                        <w:rFonts w:ascii="Cambria Math" w:hAnsi="Cambria Math" w:cs="Arial"/>
                        <w:sz w:val="22"/>
                        <w:szCs w:val="22"/>
                      </w:rPr>
                      <m:t xml:space="preserve"> s</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qs</m:t>
                    </m:r>
                  </m:sub>
                </m:sSub>
                <m:r>
                  <w:rPr>
                    <w:rFonts w:ascii="Cambria Math" w:hAnsi="Cambria Math" w:cs="Arial"/>
                    <w:sz w:val="22"/>
                    <w:szCs w:val="22"/>
                  </w:rPr>
                  <m:t>)</m:t>
                </m:r>
              </m:oMath>
            </m:oMathPara>
          </w:p>
        </w:tc>
        <w:tc>
          <w:tcPr>
            <w:tcW w:w="750" w:type="pct"/>
            <w:vAlign w:val="center"/>
          </w:tcPr>
          <w:p w:rsidR="00547624" w:rsidRPr="00F351B5" w:rsidRDefault="00547624" w:rsidP="00290D3B">
            <w:pPr>
              <w:spacing w:before="120" w:after="12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057301">
              <w:rPr>
                <w:rFonts w:ascii="Arial" w:hAnsi="Arial" w:cs="Arial"/>
                <w:sz w:val="22"/>
                <w:szCs w:val="22"/>
              </w:rPr>
              <w:t>.</w:t>
            </w:r>
            <w:r w:rsidRPr="00F351B5">
              <w:rPr>
                <w:rFonts w:ascii="Arial" w:hAnsi="Arial" w:cs="Arial"/>
                <w:sz w:val="22"/>
                <w:szCs w:val="22"/>
              </w:rPr>
              <w:t>3)</w:t>
            </w:r>
          </w:p>
        </w:tc>
      </w:tr>
    </w:tbl>
    <w:p w:rsidR="00547624" w:rsidRPr="00F351B5" w:rsidRDefault="00547624" w:rsidP="00547624">
      <w:pPr>
        <w:jc w:val="both"/>
        <w:rPr>
          <w:rFonts w:ascii="Arial" w:hAnsi="Arial" w:cs="Arial"/>
          <w:sz w:val="22"/>
          <w:szCs w:val="22"/>
        </w:rPr>
      </w:pPr>
      <w:r w:rsidRPr="00F351B5">
        <w:rPr>
          <w:rFonts w:ascii="Arial" w:hAnsi="Arial" w:cs="Arial"/>
          <w:sz w:val="22"/>
          <w:szCs w:val="22"/>
        </w:rPr>
        <w:t xml:space="preserve">where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r>
              <w:rPr>
                <w:rFonts w:ascii="Cambria Math" w:hAnsi="Cambria Math" w:cs="Arial"/>
                <w:sz w:val="22"/>
                <w:szCs w:val="22"/>
              </w:rPr>
              <m:t>k</m:t>
            </m:r>
          </m:e>
        </m:d>
        <m:r>
          <w:rPr>
            <w:rFonts w:ascii="Cambria Math" w:hAnsi="Cambria Math" w:cs="Arial"/>
            <w:sz w:val="22"/>
            <w:szCs w:val="22"/>
          </w:rPr>
          <m:t xml:space="preserve"> |s</m:t>
        </m:r>
      </m:oMath>
      <w:r w:rsidRPr="00F351B5">
        <w:rPr>
          <w:rFonts w:ascii="Arial" w:hAnsi="Arial" w:cs="Arial"/>
          <w:sz w:val="22"/>
          <w:szCs w:val="22"/>
        </w:rPr>
        <w:t xml:space="preserve"> represents the probability of household </w:t>
      </w:r>
      <w:r w:rsidRPr="00F351B5">
        <w:rPr>
          <w:rFonts w:ascii="Arial" w:hAnsi="Arial" w:cs="Arial"/>
          <w:i/>
          <w:sz w:val="22"/>
          <w:szCs w:val="22"/>
        </w:rPr>
        <w:t>q</w:t>
      </w:r>
      <w:r w:rsidRPr="00F351B5">
        <w:rPr>
          <w:rFonts w:ascii="Arial" w:hAnsi="Arial" w:cs="Arial"/>
          <w:sz w:val="22"/>
          <w:szCs w:val="22"/>
        </w:rPr>
        <w:t xml:space="preserve"> choosing auto ownership level </w:t>
      </w:r>
      <w:r w:rsidRPr="00F351B5">
        <w:rPr>
          <w:rFonts w:ascii="Arial" w:hAnsi="Arial" w:cs="Arial"/>
          <w:i/>
          <w:sz w:val="22"/>
          <w:szCs w:val="22"/>
        </w:rPr>
        <w:t>k</w:t>
      </w:r>
      <w:r w:rsidRPr="00F351B5">
        <w:rPr>
          <w:rFonts w:ascii="Arial" w:hAnsi="Arial" w:cs="Arial"/>
          <w:sz w:val="22"/>
          <w:szCs w:val="22"/>
        </w:rPr>
        <w:t xml:space="preserve"> within the segment </w:t>
      </w:r>
      <w:r w:rsidRPr="00F351B5">
        <w:rPr>
          <w:rFonts w:ascii="Arial" w:hAnsi="Arial" w:cs="Arial"/>
          <w:i/>
          <w:sz w:val="22"/>
          <w:szCs w:val="22"/>
        </w:rPr>
        <w:t>s</w:t>
      </w:r>
      <w:r w:rsidRPr="00F351B5">
        <w:rPr>
          <w:rFonts w:ascii="Arial" w:hAnsi="Arial" w:cs="Arial"/>
          <w:sz w:val="22"/>
          <w:szCs w:val="22"/>
        </w:rPr>
        <w:t xml:space="preserve">. Note that the choice construct of car ownership considered to compute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r>
              <w:rPr>
                <w:rFonts w:ascii="Cambria Math" w:hAnsi="Cambria Math" w:cs="Arial"/>
                <w:sz w:val="22"/>
                <w:szCs w:val="22"/>
              </w:rPr>
              <m:t>k</m:t>
            </m:r>
          </m:e>
        </m:d>
        <m:r>
          <w:rPr>
            <w:rFonts w:ascii="Cambria Math" w:hAnsi="Cambria Math" w:cs="Arial"/>
            <w:sz w:val="22"/>
            <w:szCs w:val="22"/>
          </w:rPr>
          <m:t xml:space="preserve"> |s</m:t>
        </m:r>
      </m:oMath>
      <w:r w:rsidRPr="00F351B5">
        <w:rPr>
          <w:rFonts w:ascii="Arial" w:hAnsi="Arial" w:cs="Arial"/>
          <w:sz w:val="22"/>
          <w:szCs w:val="22"/>
        </w:rPr>
        <w:t xml:space="preserve"> may be either the ordered or unordered response mechanism. </w:t>
      </w:r>
    </w:p>
    <w:p w:rsidR="00547624" w:rsidRPr="00F351B5" w:rsidRDefault="00547624" w:rsidP="00547624">
      <w:pPr>
        <w:ind w:firstLine="720"/>
        <w:jc w:val="both"/>
        <w:rPr>
          <w:rFonts w:ascii="Arial" w:hAnsi="Arial" w:cs="Arial"/>
          <w:sz w:val="22"/>
          <w:szCs w:val="22"/>
        </w:rPr>
      </w:pPr>
      <w:r w:rsidRPr="00F351B5">
        <w:rPr>
          <w:rFonts w:ascii="Arial" w:hAnsi="Arial" w:cs="Arial"/>
          <w:sz w:val="22"/>
          <w:szCs w:val="22"/>
        </w:rPr>
        <w:t>Now, if we consider the car ownership levels of households (</w:t>
      </w:r>
      <w:r w:rsidRPr="00F351B5">
        <w:rPr>
          <w:rFonts w:ascii="Arial" w:hAnsi="Arial" w:cs="Arial"/>
          <w:i/>
          <w:sz w:val="22"/>
          <w:szCs w:val="22"/>
        </w:rPr>
        <w:t>k</w:t>
      </w:r>
      <w:r w:rsidRPr="00F351B5">
        <w:rPr>
          <w:rFonts w:ascii="Arial" w:hAnsi="Arial" w:cs="Arial"/>
          <w:sz w:val="22"/>
          <w:szCs w:val="22"/>
        </w:rPr>
        <w:t xml:space="preserve">) to be ordered,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057301">
            <w:pPr>
              <w:spacing w:before="240" w:after="240" w:line="240" w:lineRule="auto"/>
              <w:jc w:val="center"/>
              <w:rPr>
                <w:rFonts w:ascii="Arial" w:hAnsi="Arial" w:cs="Arial"/>
                <w:sz w:val="22"/>
                <w:szCs w:val="22"/>
              </w:rPr>
            </w:pPr>
          </w:p>
        </w:tc>
        <w:tc>
          <w:tcPr>
            <w:tcW w:w="3500" w:type="pct"/>
            <w:vAlign w:val="center"/>
          </w:tcPr>
          <w:p w:rsidR="00547624" w:rsidRPr="00F351B5" w:rsidRDefault="005122CA" w:rsidP="00057301">
            <w:pPr>
              <w:spacing w:before="240" w:after="240" w:line="240" w:lineRule="auto"/>
              <w:jc w:val="center"/>
              <w:rPr>
                <w:rFonts w:ascii="Arial" w:hAnsi="Arial"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qs</m:t>
                    </m:r>
                  </m:sub>
                  <m:sup>
                    <m:r>
                      <w:rPr>
                        <w:rFonts w:ascii="Cambria Math" w:hAnsi="Cambria Math" w:cs="Arial"/>
                        <w:sz w:val="22"/>
                        <w:szCs w:val="22"/>
                      </w:rPr>
                      <m:t>*</m:t>
                    </m:r>
                  </m:sup>
                </m:sSubSup>
                <m:r>
                  <w:rPr>
                    <w:rFonts w:ascii="Cambria Math" w:hAnsi="Cambria Math" w:cs="Arial"/>
                    <w:sz w:val="22"/>
                    <w:szCs w:val="22"/>
                  </w:rPr>
                  <m:t xml:space="preserve">= </m:t>
                </m:r>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 xml:space="preserve">s  </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qs</m:t>
                    </m:r>
                  </m:sub>
                </m:sSub>
                <m:r>
                  <w:rPr>
                    <w:rFonts w:ascii="Cambria Math" w:hAnsi="Cambria Math" w:cs="Arial"/>
                    <w:sz w:val="22"/>
                    <w:szCs w:val="22"/>
                  </w:rPr>
                  <m:t xml:space="preserve"> , </m:t>
                </m:r>
                <m:sSub>
                  <m:sSubPr>
                    <m:ctrlPr>
                      <w:rPr>
                        <w:rFonts w:ascii="Cambria Math" w:hAnsi="Cambria Math" w:cs="Arial"/>
                        <w:i/>
                        <w:sz w:val="22"/>
                        <w:szCs w:val="22"/>
                      </w:rPr>
                    </m:ctrlPr>
                  </m:sSubPr>
                  <m:e>
                    <m:r>
                      <w:rPr>
                        <w:rFonts w:ascii="Cambria Math" w:hAnsi="Cambria Math" w:cs="Arial"/>
                        <w:sz w:val="22"/>
                        <w:szCs w:val="22"/>
                      </w:rPr>
                      <m:t xml:space="preserve">          y</m:t>
                    </m:r>
                  </m:e>
                  <m:sub>
                    <m:r>
                      <w:rPr>
                        <w:rFonts w:ascii="Cambria Math" w:hAnsi="Cambria Math" w:cs="Arial"/>
                        <w:sz w:val="22"/>
                        <w:szCs w:val="22"/>
                      </w:rPr>
                      <m:t>q</m:t>
                    </m:r>
                  </m:sub>
                </m:sSub>
                <m:r>
                  <w:rPr>
                    <w:rFonts w:ascii="Cambria Math" w:hAnsi="Cambria Math" w:cs="Arial"/>
                    <w:sz w:val="22"/>
                    <w:szCs w:val="22"/>
                  </w:rPr>
                  <m:t xml:space="preserve">=k         if </m:t>
                </m:r>
                <m:sSub>
                  <m:sSubPr>
                    <m:ctrlPr>
                      <w:rPr>
                        <w:rFonts w:ascii="Cambria Math" w:hAnsi="Cambria Math" w:cs="Arial"/>
                        <w:i/>
                        <w:sz w:val="22"/>
                        <w:szCs w:val="22"/>
                      </w:rPr>
                    </m:ctrlPr>
                  </m:sSubPr>
                  <m:e>
                    <m:r>
                      <w:rPr>
                        <w:rFonts w:ascii="Cambria Math" w:hAnsi="Cambria Math" w:cs="Arial"/>
                        <w:sz w:val="22"/>
                        <w:szCs w:val="22"/>
                      </w:rPr>
                      <m:t>ψ</m:t>
                    </m:r>
                  </m:e>
                  <m:sub>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k-1</m:t>
                        </m:r>
                      </m:sub>
                    </m:sSub>
                  </m:sub>
                </m:sSub>
                <m:r>
                  <w:rPr>
                    <w:rFonts w:ascii="Cambria Math" w:hAnsi="Cambria Math" w:cs="Arial"/>
                    <w:sz w:val="22"/>
                    <w:szCs w:val="22"/>
                  </w:rPr>
                  <m:t xml:space="preserve">&lt; </m:t>
                </m:r>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qs</m:t>
                    </m:r>
                  </m:sub>
                  <m:sup>
                    <m:r>
                      <w:rPr>
                        <w:rFonts w:ascii="Cambria Math" w:hAnsi="Cambria Math" w:cs="Arial"/>
                        <w:sz w:val="22"/>
                        <w:szCs w:val="22"/>
                      </w:rPr>
                      <m:t>*</m:t>
                    </m:r>
                  </m:sup>
                </m:sSubSup>
                <m:r>
                  <w:rPr>
                    <w:rFonts w:ascii="Cambria Math" w:hAnsi="Cambria Math" w:cs="Arial"/>
                    <w:sz w:val="22"/>
                    <w:szCs w:val="22"/>
                  </w:rPr>
                  <m:t xml:space="preserve">&lt; </m:t>
                </m:r>
                <m:sSub>
                  <m:sSubPr>
                    <m:ctrlPr>
                      <w:rPr>
                        <w:rFonts w:ascii="Cambria Math" w:hAnsi="Cambria Math" w:cs="Arial"/>
                        <w:i/>
                        <w:sz w:val="22"/>
                        <w:szCs w:val="22"/>
                      </w:rPr>
                    </m:ctrlPr>
                  </m:sSubPr>
                  <m:e>
                    <m:r>
                      <w:rPr>
                        <w:rFonts w:ascii="Cambria Math" w:hAnsi="Cambria Math" w:cs="Arial"/>
                        <w:sz w:val="22"/>
                        <w:szCs w:val="22"/>
                      </w:rPr>
                      <m:t>ψ</m:t>
                    </m:r>
                  </m:e>
                  <m:sub>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k</m:t>
                        </m:r>
                      </m:sub>
                    </m:sSub>
                  </m:sub>
                </m:sSub>
              </m:oMath>
            </m:oMathPara>
          </w:p>
        </w:tc>
        <w:tc>
          <w:tcPr>
            <w:tcW w:w="750" w:type="pct"/>
            <w:vAlign w:val="center"/>
          </w:tcPr>
          <w:p w:rsidR="00547624" w:rsidRPr="00F351B5" w:rsidRDefault="00547624" w:rsidP="00057301">
            <w:pPr>
              <w:spacing w:before="240" w:after="24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057301">
              <w:rPr>
                <w:rFonts w:ascii="Arial" w:hAnsi="Arial" w:cs="Arial"/>
                <w:sz w:val="22"/>
                <w:szCs w:val="22"/>
              </w:rPr>
              <w:t>.</w:t>
            </w:r>
            <w:r w:rsidRPr="00F351B5">
              <w:rPr>
                <w:rFonts w:ascii="Arial" w:hAnsi="Arial" w:cs="Arial"/>
                <w:sz w:val="22"/>
                <w:szCs w:val="22"/>
              </w:rPr>
              <w:t>4)</w:t>
            </w:r>
          </w:p>
        </w:tc>
      </w:tr>
    </w:tbl>
    <w:p w:rsidR="00547624" w:rsidRPr="00F351B5" w:rsidRDefault="00547624" w:rsidP="00547624">
      <w:pPr>
        <w:pStyle w:val="Paragraph"/>
        <w:ind w:firstLine="0"/>
        <w:jc w:val="both"/>
        <w:rPr>
          <w:rFonts w:ascii="Arial" w:hAnsi="Arial" w:cs="Arial"/>
          <w:sz w:val="22"/>
          <w:szCs w:val="22"/>
        </w:rPr>
      </w:pPr>
      <w:proofErr w:type="gramStart"/>
      <w:r w:rsidRPr="00F351B5">
        <w:rPr>
          <w:rFonts w:ascii="Arial" w:hAnsi="Arial" w:cs="Arial"/>
          <w:sz w:val="22"/>
          <w:szCs w:val="22"/>
        </w:rPr>
        <w:t>where</w:t>
      </w:r>
      <w:proofErr w:type="gramEnd"/>
      <w:r w:rsidRPr="00F351B5">
        <w:rPr>
          <w:rFonts w:ascii="Arial" w:hAnsi="Arial" w:cs="Arial"/>
          <w:sz w:val="22"/>
          <w:szCs w:val="22"/>
        </w:rPr>
        <w:t xml:space="preserve"> </w:t>
      </w: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qs</m:t>
            </m:r>
          </m:sub>
          <m:sup>
            <m:r>
              <w:rPr>
                <w:rFonts w:ascii="Cambria Math" w:hAnsi="Cambria Math" w:cs="Arial"/>
                <w:sz w:val="22"/>
                <w:szCs w:val="22"/>
              </w:rPr>
              <m:t>*</m:t>
            </m:r>
          </m:sup>
        </m:sSubSup>
      </m:oMath>
      <w:r w:rsidRPr="00F351B5">
        <w:rPr>
          <w:rFonts w:ascii="Arial" w:hAnsi="Arial" w:cs="Arial"/>
          <w:sz w:val="22"/>
          <w:szCs w:val="22"/>
        </w:rPr>
        <w:t xml:space="preserve"> is the latent propensity of household </w:t>
      </w:r>
      <w:r w:rsidRPr="00F351B5">
        <w:rPr>
          <w:rFonts w:ascii="Arial" w:hAnsi="Arial" w:cs="Arial"/>
          <w:i/>
          <w:sz w:val="22"/>
          <w:szCs w:val="22"/>
        </w:rPr>
        <w:t>q</w:t>
      </w:r>
      <w:r w:rsidRPr="00F351B5">
        <w:rPr>
          <w:rFonts w:ascii="Arial" w:hAnsi="Arial" w:cs="Arial"/>
          <w:sz w:val="22"/>
          <w:szCs w:val="22"/>
        </w:rPr>
        <w:t xml:space="preserve"> conditional on </w:t>
      </w:r>
      <w:r w:rsidRPr="00F351B5">
        <w:rPr>
          <w:rFonts w:ascii="Arial" w:hAnsi="Arial" w:cs="Arial"/>
          <w:i/>
          <w:sz w:val="22"/>
          <w:szCs w:val="22"/>
        </w:rPr>
        <w:t>q</w:t>
      </w:r>
      <w:r w:rsidRPr="00F351B5">
        <w:rPr>
          <w:rFonts w:ascii="Arial" w:hAnsi="Arial" w:cs="Arial"/>
          <w:sz w:val="22"/>
          <w:szCs w:val="22"/>
        </w:rPr>
        <w:t xml:space="preserve"> belonging to segment </w:t>
      </w:r>
      <w:r w:rsidRPr="00F351B5">
        <w:rPr>
          <w:rFonts w:ascii="Arial" w:hAnsi="Arial" w:cs="Arial"/>
          <w:i/>
          <w:sz w:val="22"/>
          <w:szCs w:val="22"/>
        </w:rPr>
        <w:t xml:space="preserve">s. </w:t>
      </w: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qs</m:t>
            </m:r>
          </m:sub>
          <m:sup>
            <m:r>
              <w:rPr>
                <w:rFonts w:ascii="Cambria Math" w:hAnsi="Cambria Math" w:cs="Arial"/>
                <w:sz w:val="22"/>
                <w:szCs w:val="22"/>
              </w:rPr>
              <m:t>*</m:t>
            </m:r>
          </m:sup>
        </m:sSubSup>
      </m:oMath>
      <w:r w:rsidRPr="00F351B5">
        <w:rPr>
          <w:rFonts w:ascii="Arial" w:hAnsi="Arial" w:cs="Arial"/>
          <w:sz w:val="22"/>
          <w:szCs w:val="22"/>
        </w:rPr>
        <w:t xml:space="preserve"> is mapped to the ownership level </w:t>
      </w: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q</m:t>
            </m:r>
          </m:sub>
        </m:sSub>
      </m:oMath>
      <w:r w:rsidRPr="00F351B5">
        <w:rPr>
          <w:rFonts w:ascii="Arial" w:hAnsi="Arial" w:cs="Arial"/>
          <w:sz w:val="22"/>
          <w:szCs w:val="22"/>
        </w:rPr>
        <w:t xml:space="preserve"> by the </w:t>
      </w:r>
      <m:oMath>
        <m:r>
          <w:rPr>
            <w:rFonts w:ascii="Cambria Math" w:hAnsi="Cambria Math" w:cs="Arial"/>
            <w:sz w:val="22"/>
            <w:szCs w:val="22"/>
          </w:rPr>
          <m:t>ψ</m:t>
        </m:r>
      </m:oMath>
      <w:r w:rsidRPr="00F351B5">
        <w:rPr>
          <w:rFonts w:ascii="Arial" w:hAnsi="Arial" w:cs="Arial"/>
          <w:sz w:val="22"/>
          <w:szCs w:val="22"/>
        </w:rPr>
        <w:t xml:space="preserve"> thresholds (</w:t>
      </w:r>
      <m:oMath>
        <m:sSub>
          <m:sSubPr>
            <m:ctrlPr>
              <w:rPr>
                <w:rFonts w:ascii="Cambria Math" w:hAnsi="Cambria Math" w:cs="Arial"/>
                <w:i/>
                <w:sz w:val="22"/>
                <w:szCs w:val="22"/>
              </w:rPr>
            </m:ctrlPr>
          </m:sSubPr>
          <m:e>
            <m:r>
              <w:rPr>
                <w:rFonts w:ascii="Cambria Math" w:hAnsi="Cambria Math" w:cs="Arial"/>
                <w:sz w:val="22"/>
                <w:szCs w:val="22"/>
              </w:rPr>
              <m:t>ψ</m:t>
            </m:r>
          </m:e>
          <m:sub>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0</m:t>
                </m:r>
              </m:sub>
            </m:sSub>
          </m:sub>
        </m:sSub>
        <m:r>
          <w:rPr>
            <w:rFonts w:ascii="Cambria Math" w:hAnsi="Cambria Math" w:cs="Arial"/>
            <w:sz w:val="22"/>
            <w:szCs w:val="22"/>
          </w:rPr>
          <m:t>=-∞</m:t>
        </m:r>
      </m:oMath>
      <w:r w:rsidRPr="00F351B5">
        <w:rPr>
          <w:rFonts w:ascii="Arial" w:hAnsi="Arial" w:cs="Arial"/>
          <w:sz w:val="22"/>
          <w:szCs w:val="22"/>
        </w:rPr>
        <w:t xml:space="preserve"> and </w:t>
      </w:r>
      <m:oMath>
        <m:sSub>
          <m:sSubPr>
            <m:ctrlPr>
              <w:rPr>
                <w:rFonts w:ascii="Cambria Math" w:hAnsi="Cambria Math" w:cs="Arial"/>
                <w:i/>
                <w:sz w:val="22"/>
                <w:szCs w:val="22"/>
              </w:rPr>
            </m:ctrlPr>
          </m:sSubPr>
          <m:e>
            <m:r>
              <w:rPr>
                <w:rFonts w:ascii="Cambria Math" w:hAnsi="Cambria Math" w:cs="Arial"/>
                <w:sz w:val="22"/>
                <w:szCs w:val="22"/>
              </w:rPr>
              <m:t>ψ</m:t>
            </m:r>
          </m:e>
          <m:sub>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k</m:t>
                </m:r>
              </m:sub>
            </m:sSub>
          </m:sub>
        </m:sSub>
      </m:oMath>
      <w:r w:rsidRPr="00F351B5">
        <w:rPr>
          <w:rFonts w:ascii="Arial" w:hAnsi="Arial" w:cs="Arial"/>
          <w:sz w:val="22"/>
          <w:szCs w:val="22"/>
        </w:rPr>
        <w:t xml:space="preserve">= </w:t>
      </w:r>
      <m:oMath>
        <m:r>
          <w:rPr>
            <w:rFonts w:ascii="Cambria Math" w:hAnsi="Cambria Math" w:cs="Arial"/>
            <w:sz w:val="22"/>
            <w:szCs w:val="22"/>
          </w:rPr>
          <m:t>∞</m:t>
        </m:r>
      </m:oMath>
      <w:r w:rsidRPr="00F351B5">
        <w:rPr>
          <w:rFonts w:ascii="Arial" w:hAnsi="Arial" w:cs="Arial"/>
          <w:sz w:val="22"/>
          <w:szCs w:val="22"/>
        </w:rPr>
        <w:t xml:space="preserve">) in the usual ordered-response fashion. </w:t>
      </w: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oMath>
      <w:r w:rsidRPr="00F351B5">
        <w:rPr>
          <w:rFonts w:ascii="Arial" w:hAnsi="Arial" w:cs="Arial"/>
          <w:sz w:val="22"/>
          <w:szCs w:val="22"/>
        </w:rPr>
        <w:t xml:space="preserve"> </w:t>
      </w:r>
      <w:proofErr w:type="gramStart"/>
      <w:r w:rsidRPr="00F351B5">
        <w:rPr>
          <w:rFonts w:ascii="Arial" w:hAnsi="Arial" w:cs="Arial"/>
          <w:sz w:val="22"/>
          <w:szCs w:val="22"/>
        </w:rPr>
        <w:t>is</w:t>
      </w:r>
      <w:proofErr w:type="gramEnd"/>
      <w:r w:rsidRPr="00F351B5">
        <w:rPr>
          <w:rFonts w:ascii="Arial" w:hAnsi="Arial" w:cs="Arial"/>
          <w:sz w:val="22"/>
          <w:szCs w:val="22"/>
        </w:rPr>
        <w:t xml:space="preserve"> a (L x 1) column vector of attributes  that influences the propensity associated with car ownership. </w:t>
      </w:r>
      <w:r w:rsidRPr="00F351B5">
        <w:rPr>
          <w:rFonts w:ascii="Arial" w:hAnsi="Arial" w:cs="Arial"/>
          <w:position w:val="-6"/>
          <w:sz w:val="22"/>
          <w:szCs w:val="22"/>
        </w:rPr>
        <w:object w:dxaOrig="240" w:dyaOrig="220">
          <v:shape id="_x0000_i1025" type="#_x0000_t75" style="width:12pt;height:11.25pt" o:ole="">
            <v:imagedata r:id="rId16" o:title=""/>
          </v:shape>
          <o:OLEObject Type="Embed" ProgID="Equation.3" ShapeID="_x0000_i1025" DrawAspect="Content" ObjectID="_1457529254" r:id="rId17"/>
        </w:object>
      </w:r>
      <w:r w:rsidRPr="00F351B5">
        <w:rPr>
          <w:rFonts w:ascii="Arial" w:hAnsi="Arial" w:cs="Arial"/>
          <w:sz w:val="22"/>
          <w:szCs w:val="22"/>
        </w:rPr>
        <w:t xml:space="preserve"> </w:t>
      </w:r>
      <w:proofErr w:type="gramStart"/>
      <w:r w:rsidRPr="00F351B5">
        <w:rPr>
          <w:rFonts w:ascii="Arial" w:hAnsi="Arial" w:cs="Arial"/>
          <w:sz w:val="22"/>
          <w:szCs w:val="22"/>
        </w:rPr>
        <w:t>is</w:t>
      </w:r>
      <w:proofErr w:type="gramEnd"/>
      <w:r w:rsidRPr="00F351B5">
        <w:rPr>
          <w:rFonts w:ascii="Arial" w:hAnsi="Arial" w:cs="Arial"/>
          <w:sz w:val="22"/>
          <w:szCs w:val="22"/>
        </w:rPr>
        <w:t xml:space="preserve"> a corresponding (L x 1) column vector of coefficients and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qs</m:t>
            </m:r>
          </m:sub>
        </m:sSub>
        <m:r>
          <w:rPr>
            <w:rFonts w:ascii="Cambria Math" w:hAnsi="Cambria Math" w:cs="Arial"/>
            <w:sz w:val="22"/>
            <w:szCs w:val="22"/>
          </w:rPr>
          <m:t xml:space="preserve"> </m:t>
        </m:r>
      </m:oMath>
      <w:r w:rsidRPr="00F351B5">
        <w:rPr>
          <w:rFonts w:ascii="Arial" w:hAnsi="Arial" w:cs="Arial"/>
          <w:sz w:val="22"/>
          <w:szCs w:val="22"/>
        </w:rPr>
        <w:t xml:space="preserve"> is an idiosyncratic random error term assumed to be identically and independently standard logistic distributed across households </w:t>
      </w:r>
      <w:r w:rsidRPr="00F351B5">
        <w:rPr>
          <w:rFonts w:ascii="Arial" w:hAnsi="Arial" w:cs="Arial"/>
          <w:i/>
          <w:sz w:val="22"/>
          <w:szCs w:val="22"/>
        </w:rPr>
        <w:t>q</w:t>
      </w:r>
      <w:r w:rsidRPr="00F351B5">
        <w:rPr>
          <w:rFonts w:ascii="Arial" w:hAnsi="Arial" w:cs="Arial"/>
          <w:sz w:val="22"/>
          <w:szCs w:val="22"/>
        </w:rPr>
        <w:t xml:space="preserve">. The probability that household </w:t>
      </w:r>
      <w:r w:rsidRPr="00F351B5">
        <w:rPr>
          <w:rFonts w:ascii="Arial" w:hAnsi="Arial" w:cs="Arial"/>
          <w:i/>
          <w:sz w:val="22"/>
          <w:szCs w:val="22"/>
        </w:rPr>
        <w:t>q</w:t>
      </w:r>
      <w:r w:rsidRPr="00F351B5">
        <w:rPr>
          <w:rFonts w:ascii="Arial" w:hAnsi="Arial" w:cs="Arial"/>
          <w:sz w:val="22"/>
          <w:szCs w:val="22"/>
        </w:rPr>
        <w:t xml:space="preserve"> chooses car ownership level </w:t>
      </w:r>
      <w:r w:rsidRPr="00F351B5">
        <w:rPr>
          <w:rFonts w:ascii="Arial" w:hAnsi="Arial" w:cs="Arial"/>
          <w:i/>
          <w:sz w:val="22"/>
          <w:szCs w:val="22"/>
        </w:rPr>
        <w:t>k</w:t>
      </w:r>
      <w:r w:rsidRPr="00F351B5">
        <w:rPr>
          <w:rFonts w:ascii="Arial" w:hAnsi="Arial" w:cs="Arial"/>
          <w:sz w:val="22"/>
          <w:szCs w:val="22"/>
        </w:rPr>
        <w:t xml:space="preserve"> is given by: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057301">
            <w:pPr>
              <w:spacing w:before="240" w:after="240" w:line="240" w:lineRule="auto"/>
              <w:jc w:val="center"/>
              <w:rPr>
                <w:rFonts w:ascii="Arial" w:hAnsi="Arial" w:cs="Arial"/>
                <w:sz w:val="22"/>
                <w:szCs w:val="22"/>
              </w:rPr>
            </w:pPr>
          </w:p>
        </w:tc>
        <w:tc>
          <w:tcPr>
            <w:tcW w:w="3500" w:type="pct"/>
            <w:vAlign w:val="center"/>
          </w:tcPr>
          <w:p w:rsidR="00547624" w:rsidRPr="00F351B5" w:rsidRDefault="005122CA" w:rsidP="00057301">
            <w:pPr>
              <w:spacing w:before="240" w:after="240" w:line="240" w:lineRule="auto"/>
              <w:jc w:val="center"/>
              <w:rPr>
                <w:rFonts w:ascii="Arial" w:hAnsi="Arial" w:cs="Arial"/>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bCs/>
                        <w:i/>
                        <w:sz w:val="22"/>
                        <w:szCs w:val="22"/>
                      </w:rPr>
                    </m:ctrlPr>
                  </m:dPr>
                  <m:e>
                    <m:r>
                      <w:rPr>
                        <w:rFonts w:ascii="Cambria Math" w:hAnsi="Cambria Math" w:cs="Arial"/>
                        <w:sz w:val="22"/>
                        <w:szCs w:val="22"/>
                      </w:rPr>
                      <m:t>k</m:t>
                    </m:r>
                  </m:e>
                </m:d>
                <m:r>
                  <w:rPr>
                    <w:rFonts w:ascii="Cambria Math" w:hAnsi="Cambria Math" w:cs="Arial"/>
                    <w:sz w:val="22"/>
                    <w:szCs w:val="22"/>
                  </w:rPr>
                  <m:t>|s=</m:t>
                </m:r>
                <m:r>
                  <m:rPr>
                    <m:sty m:val="p"/>
                  </m:rPr>
                  <w:rPr>
                    <w:rFonts w:ascii="Cambria Math" w:hAnsi="Cambria Math" w:cs="Arial"/>
                    <w:sz w:val="22"/>
                    <w:szCs w:val="22"/>
                  </w:rPr>
                  <m:t>Λ</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sSub>
                          <m:sSubPr>
                            <m:ctrlPr>
                              <w:rPr>
                                <w:rFonts w:ascii="Cambria Math" w:hAnsi="Cambria Math" w:cs="Arial"/>
                                <w:bCs/>
                                <w:i/>
                                <w:sz w:val="22"/>
                                <w:szCs w:val="22"/>
                              </w:rPr>
                            </m:ctrlPr>
                          </m:sSubPr>
                          <m:e>
                            <m:r>
                              <w:rPr>
                                <w:rFonts w:ascii="Cambria Math" w:hAnsi="Cambria Math" w:cs="Arial"/>
                                <w:sz w:val="22"/>
                                <w:szCs w:val="22"/>
                              </w:rPr>
                              <m:t>s</m:t>
                            </m:r>
                          </m:e>
                          <m:sub>
                            <m:r>
                              <w:rPr>
                                <w:rFonts w:ascii="Cambria Math" w:hAnsi="Cambria Math" w:cs="Arial"/>
                                <w:sz w:val="22"/>
                                <w:szCs w:val="22"/>
                              </w:rPr>
                              <m:t>k</m:t>
                            </m:r>
                          </m:sub>
                        </m:sSub>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r>
                  <w:rPr>
                    <w:rFonts w:ascii="Cambria Math" w:hAnsi="Cambria Math" w:cs="Arial"/>
                    <w:sz w:val="22"/>
                    <w:szCs w:val="22"/>
                  </w:rPr>
                  <m:t>-</m:t>
                </m:r>
                <m:r>
                  <m:rPr>
                    <m:sty m:val="p"/>
                  </m:rPr>
                  <w:rPr>
                    <w:rFonts w:ascii="Cambria Math" w:hAnsi="Cambria Math" w:cs="Arial"/>
                    <w:sz w:val="22"/>
                    <w:szCs w:val="22"/>
                  </w:rPr>
                  <m:t>Λ</m:t>
                </m:r>
                <m:d>
                  <m:dPr>
                    <m:ctrlPr>
                      <w:rPr>
                        <w:rFonts w:ascii="Cambria Math" w:hAnsi="Cambria Math" w:cs="Arial"/>
                        <w:bCs/>
                        <w:i/>
                        <w:sz w:val="22"/>
                        <w:szCs w:val="22"/>
                      </w:rPr>
                    </m:ctrlPr>
                  </m:dPr>
                  <m:e>
                    <m:sSub>
                      <m:sSubPr>
                        <m:ctrlPr>
                          <w:rPr>
                            <w:rFonts w:ascii="Cambria Math" w:hAnsi="Cambria Math" w:cs="Arial"/>
                            <w:bCs/>
                            <w:i/>
                            <w:sz w:val="22"/>
                            <w:szCs w:val="22"/>
                          </w:rPr>
                        </m:ctrlPr>
                      </m:sSubPr>
                      <m:e>
                        <m:r>
                          <w:rPr>
                            <w:rFonts w:ascii="Cambria Math" w:hAnsi="Cambria Math" w:cs="Arial"/>
                            <w:sz w:val="22"/>
                            <w:szCs w:val="22"/>
                          </w:rPr>
                          <m:t>ψ</m:t>
                        </m:r>
                      </m:e>
                      <m:sub>
                        <m:sSub>
                          <m:sSubPr>
                            <m:ctrlPr>
                              <w:rPr>
                                <w:rFonts w:ascii="Cambria Math" w:hAnsi="Cambria Math" w:cs="Arial"/>
                                <w:bCs/>
                                <w:i/>
                                <w:sz w:val="22"/>
                                <w:szCs w:val="22"/>
                              </w:rPr>
                            </m:ctrlPr>
                          </m:sSubPr>
                          <m:e>
                            <m:r>
                              <w:rPr>
                                <w:rFonts w:ascii="Cambria Math" w:hAnsi="Cambria Math" w:cs="Arial"/>
                                <w:sz w:val="22"/>
                                <w:szCs w:val="22"/>
                              </w:rPr>
                              <m:t>s</m:t>
                            </m:r>
                          </m:e>
                          <m:sub>
                            <m:r>
                              <w:rPr>
                                <w:rFonts w:ascii="Cambria Math" w:hAnsi="Cambria Math" w:cs="Arial"/>
                                <w:sz w:val="22"/>
                                <w:szCs w:val="22"/>
                              </w:rPr>
                              <m:t>k-1</m:t>
                            </m:r>
                          </m:sub>
                        </m:sSub>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ctrlPr>
                      <w:rPr>
                        <w:rFonts w:ascii="Cambria Math" w:hAnsi="Cambria Math" w:cs="Arial"/>
                        <w:i/>
                        <w:sz w:val="22"/>
                        <w:szCs w:val="22"/>
                      </w:rPr>
                    </m:ctrlPr>
                  </m:e>
                </m:d>
              </m:oMath>
            </m:oMathPara>
          </w:p>
        </w:tc>
        <w:tc>
          <w:tcPr>
            <w:tcW w:w="750" w:type="pct"/>
            <w:vAlign w:val="center"/>
          </w:tcPr>
          <w:p w:rsidR="00547624" w:rsidRPr="00F351B5" w:rsidRDefault="00547624" w:rsidP="00290D3B">
            <w:pPr>
              <w:spacing w:before="240" w:after="24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057301">
              <w:rPr>
                <w:rFonts w:ascii="Arial" w:hAnsi="Arial" w:cs="Arial"/>
                <w:sz w:val="22"/>
                <w:szCs w:val="22"/>
              </w:rPr>
              <w:t>.</w:t>
            </w:r>
            <w:r w:rsidRPr="00F351B5">
              <w:rPr>
                <w:rFonts w:ascii="Arial" w:hAnsi="Arial" w:cs="Arial"/>
                <w:sz w:val="22"/>
                <w:szCs w:val="22"/>
              </w:rPr>
              <w:t>5)</w:t>
            </w:r>
          </w:p>
        </w:tc>
      </w:tr>
    </w:tbl>
    <w:p w:rsidR="00547624" w:rsidRPr="00F351B5" w:rsidRDefault="00547624" w:rsidP="00547624">
      <w:pPr>
        <w:pStyle w:val="NormalWeb"/>
        <w:spacing w:before="0" w:beforeAutospacing="0" w:after="0" w:afterAutospacing="0" w:line="480" w:lineRule="auto"/>
        <w:rPr>
          <w:rFonts w:ascii="Arial" w:hAnsi="Arial" w:cs="Arial"/>
          <w:sz w:val="22"/>
          <w:szCs w:val="22"/>
        </w:rPr>
      </w:pPr>
      <w:proofErr w:type="spellStart"/>
      <w:proofErr w:type="gramStart"/>
      <w:r w:rsidRPr="00F351B5">
        <w:rPr>
          <w:rFonts w:ascii="Arial" w:hAnsi="Arial" w:cs="Arial"/>
          <w:sz w:val="22"/>
          <w:szCs w:val="22"/>
        </w:rPr>
        <w:t>where</w:t>
      </w:r>
      <w:proofErr w:type="spellEnd"/>
      <w:proofErr w:type="gramEnd"/>
      <w:r w:rsidRPr="00F351B5">
        <w:rPr>
          <w:rFonts w:ascii="Arial" w:hAnsi="Arial" w:cs="Arial"/>
          <w:sz w:val="22"/>
          <w:szCs w:val="22"/>
        </w:rPr>
        <w:t xml:space="preserve"> </w:t>
      </w:r>
      <w:r w:rsidRPr="00F351B5">
        <w:rPr>
          <w:rFonts w:ascii="Arial" w:hAnsi="Arial" w:cs="Arial"/>
          <w:position w:val="-10"/>
          <w:sz w:val="22"/>
          <w:szCs w:val="22"/>
        </w:rPr>
        <w:object w:dxaOrig="460" w:dyaOrig="320">
          <v:shape id="_x0000_i1026" type="#_x0000_t75" style="width:22.5pt;height:18.75pt" o:ole="">
            <v:imagedata r:id="rId18" o:title=""/>
          </v:shape>
          <o:OLEObject Type="Embed" ProgID="Equation.DSMT4" ShapeID="_x0000_i1026" DrawAspect="Content" ObjectID="_1457529255" r:id="rId19"/>
        </w:object>
      </w:r>
      <w:r w:rsidRPr="00F351B5">
        <w:rPr>
          <w:rFonts w:ascii="Arial" w:hAnsi="Arial" w:cs="Arial"/>
          <w:position w:val="-10"/>
          <w:sz w:val="22"/>
          <w:szCs w:val="22"/>
        </w:rPr>
        <w:t xml:space="preserve"> </w:t>
      </w:r>
      <w:r w:rsidRPr="00F351B5">
        <w:rPr>
          <w:rFonts w:ascii="Arial" w:hAnsi="Arial" w:cs="Arial"/>
          <w:sz w:val="22"/>
          <w:szCs w:val="22"/>
          <w:lang w:val="en-CA"/>
        </w:rPr>
        <w:t>represents</w:t>
      </w:r>
      <w:r w:rsidRPr="00F351B5">
        <w:rPr>
          <w:rFonts w:ascii="Arial" w:hAnsi="Arial" w:cs="Arial"/>
          <w:sz w:val="22"/>
          <w:szCs w:val="22"/>
        </w:rPr>
        <w:t xml:space="preserve"> the standard </w:t>
      </w:r>
      <w:proofErr w:type="spellStart"/>
      <w:r w:rsidRPr="00F351B5">
        <w:rPr>
          <w:rFonts w:ascii="Arial" w:hAnsi="Arial" w:cs="Arial"/>
          <w:sz w:val="22"/>
          <w:szCs w:val="22"/>
        </w:rPr>
        <w:t>logistic</w:t>
      </w:r>
      <w:proofErr w:type="spellEnd"/>
      <w:r w:rsidRPr="00F351B5">
        <w:rPr>
          <w:rFonts w:ascii="Arial" w:hAnsi="Arial" w:cs="Arial"/>
          <w:sz w:val="22"/>
          <w:szCs w:val="22"/>
        </w:rPr>
        <w:t xml:space="preserve"> cumulative distribution </w:t>
      </w:r>
      <w:proofErr w:type="spellStart"/>
      <w:r w:rsidRPr="00F351B5">
        <w:rPr>
          <w:rFonts w:ascii="Arial" w:hAnsi="Arial" w:cs="Arial"/>
          <w:sz w:val="22"/>
          <w:szCs w:val="22"/>
        </w:rPr>
        <w:t>function</w:t>
      </w:r>
      <w:proofErr w:type="spellEnd"/>
      <w:r w:rsidRPr="00F351B5">
        <w:rPr>
          <w:rFonts w:ascii="Arial" w:hAnsi="Arial" w:cs="Arial"/>
          <w:sz w:val="22"/>
          <w:szCs w:val="22"/>
        </w:rPr>
        <w:t xml:space="preserve"> (</w:t>
      </w:r>
      <w:proofErr w:type="spellStart"/>
      <w:r w:rsidRPr="00F351B5">
        <w:rPr>
          <w:rFonts w:ascii="Arial" w:hAnsi="Arial" w:cs="Arial"/>
          <w:sz w:val="22"/>
          <w:szCs w:val="22"/>
        </w:rPr>
        <w:t>cdf</w:t>
      </w:r>
      <w:proofErr w:type="spellEnd"/>
      <w:r w:rsidRPr="00F351B5">
        <w:rPr>
          <w:rFonts w:ascii="Arial" w:hAnsi="Arial" w:cs="Arial"/>
          <w:sz w:val="22"/>
          <w:szCs w:val="22"/>
        </w:rPr>
        <w:t>).</w:t>
      </w:r>
    </w:p>
    <w:p w:rsidR="00547624" w:rsidRPr="00F351B5" w:rsidRDefault="00547624" w:rsidP="00547624">
      <w:pPr>
        <w:ind w:firstLine="720"/>
        <w:jc w:val="both"/>
        <w:rPr>
          <w:rFonts w:ascii="Arial" w:hAnsi="Arial" w:cs="Arial"/>
          <w:i/>
          <w:sz w:val="22"/>
          <w:szCs w:val="22"/>
        </w:rPr>
      </w:pPr>
      <w:r w:rsidRPr="00F351B5">
        <w:rPr>
          <w:rFonts w:ascii="Arial" w:hAnsi="Arial" w:cs="Arial"/>
          <w:sz w:val="22"/>
          <w:szCs w:val="22"/>
        </w:rPr>
        <w:t>If we consider the car ownership levels (</w:t>
      </w:r>
      <w:r w:rsidRPr="00F351B5">
        <w:rPr>
          <w:rFonts w:ascii="Arial" w:hAnsi="Arial" w:cs="Arial"/>
          <w:i/>
          <w:sz w:val="22"/>
          <w:szCs w:val="22"/>
        </w:rPr>
        <w:t>k</w:t>
      </w:r>
      <w:r w:rsidRPr="00F351B5">
        <w:rPr>
          <w:rFonts w:ascii="Arial" w:hAnsi="Arial" w:cs="Arial"/>
          <w:sz w:val="22"/>
          <w:szCs w:val="22"/>
        </w:rPr>
        <w:t xml:space="preserve">) to be unordered, we employ the usual random utility based multinomial </w:t>
      </w:r>
      <w:proofErr w:type="spellStart"/>
      <w:r w:rsidRPr="00F351B5">
        <w:rPr>
          <w:rFonts w:ascii="Arial" w:hAnsi="Arial" w:cs="Arial"/>
          <w:sz w:val="22"/>
          <w:szCs w:val="22"/>
        </w:rPr>
        <w:t>logit</w:t>
      </w:r>
      <w:proofErr w:type="spellEnd"/>
      <w:r w:rsidRPr="00F351B5">
        <w:rPr>
          <w:rFonts w:ascii="Arial" w:hAnsi="Arial" w:cs="Arial"/>
          <w:sz w:val="22"/>
          <w:szCs w:val="22"/>
        </w:rPr>
        <w:t xml:space="preserve"> (MNL) structure. Equation (6) represents the utility </w:t>
      </w:r>
      <m:oMath>
        <m:sSub>
          <m:sSubPr>
            <m:ctrlPr>
              <w:rPr>
                <w:rFonts w:ascii="Cambria Math" w:eastAsia="Batang" w:hAnsi="Cambria Math" w:cs="Arial"/>
                <w:i/>
                <w:sz w:val="22"/>
                <w:szCs w:val="22"/>
                <w:lang w:val="fr-FR" w:eastAsia="fr-FR"/>
              </w:rPr>
            </m:ctrlPr>
          </m:sSubPr>
          <m:e>
            <m:r>
              <w:rPr>
                <w:rFonts w:ascii="Cambria Math" w:hAnsi="Cambria Math" w:cs="Arial"/>
                <w:sz w:val="22"/>
                <w:szCs w:val="22"/>
              </w:rPr>
              <m:t>U</m:t>
            </m:r>
          </m:e>
          <m:sub>
            <m:r>
              <w:rPr>
                <w:rFonts w:ascii="Cambria Math" w:hAnsi="Cambria Math" w:cs="Arial"/>
                <w:sz w:val="22"/>
                <w:szCs w:val="22"/>
              </w:rPr>
              <m:t>qk</m:t>
            </m:r>
          </m:sub>
        </m:sSub>
      </m:oMath>
      <w:r w:rsidRPr="00F351B5">
        <w:rPr>
          <w:rFonts w:ascii="Arial" w:hAnsi="Arial" w:cs="Arial"/>
          <w:sz w:val="22"/>
          <w:szCs w:val="22"/>
        </w:rPr>
        <w:t xml:space="preserve"> that household </w:t>
      </w:r>
      <w:r w:rsidRPr="00F351B5">
        <w:rPr>
          <w:rFonts w:ascii="Arial" w:hAnsi="Arial" w:cs="Arial"/>
          <w:i/>
          <w:sz w:val="22"/>
          <w:szCs w:val="22"/>
        </w:rPr>
        <w:t>q</w:t>
      </w:r>
      <w:r w:rsidRPr="00F351B5">
        <w:rPr>
          <w:rFonts w:ascii="Arial" w:hAnsi="Arial" w:cs="Arial"/>
          <w:sz w:val="22"/>
          <w:szCs w:val="22"/>
        </w:rPr>
        <w:t xml:space="preserve"> associates with car ownership level </w:t>
      </w:r>
      <w:r w:rsidRPr="00F351B5">
        <w:rPr>
          <w:rFonts w:ascii="Arial" w:hAnsi="Arial" w:cs="Arial"/>
          <w:i/>
          <w:sz w:val="22"/>
          <w:szCs w:val="22"/>
        </w:rPr>
        <w:t>k</w:t>
      </w:r>
      <w:r w:rsidRPr="00F351B5">
        <w:rPr>
          <w:rFonts w:ascii="Arial" w:hAnsi="Arial" w:cs="Arial"/>
          <w:sz w:val="22"/>
          <w:szCs w:val="22"/>
        </w:rPr>
        <w:t xml:space="preserve"> if that household belongs to segment </w:t>
      </w:r>
      <w:r w:rsidRPr="00F351B5">
        <w:rPr>
          <w:rFonts w:ascii="Arial" w:hAnsi="Arial" w:cs="Arial"/>
          <w:i/>
          <w:sz w:val="22"/>
          <w:szCs w:val="22"/>
        </w:rPr>
        <w:t>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057301">
            <w:pPr>
              <w:spacing w:before="240" w:after="240" w:line="240" w:lineRule="auto"/>
              <w:jc w:val="center"/>
              <w:rPr>
                <w:rFonts w:ascii="Arial" w:hAnsi="Arial" w:cs="Arial"/>
                <w:sz w:val="22"/>
                <w:szCs w:val="22"/>
              </w:rPr>
            </w:pPr>
          </w:p>
        </w:tc>
        <w:tc>
          <w:tcPr>
            <w:tcW w:w="3500" w:type="pct"/>
            <w:vAlign w:val="center"/>
          </w:tcPr>
          <w:p w:rsidR="00547624" w:rsidRPr="00F351B5" w:rsidRDefault="005122CA" w:rsidP="00057301">
            <w:pPr>
              <w:spacing w:before="240" w:after="240" w:line="240"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U</m:t>
                    </m:r>
                  </m:e>
                  <m:sub>
                    <m:r>
                      <w:rPr>
                        <w:rFonts w:ascii="Cambria Math" w:hAnsi="Cambria Math" w:cs="Arial"/>
                        <w:sz w:val="22"/>
                        <w:szCs w:val="22"/>
                      </w:rPr>
                      <m:t>qk</m:t>
                    </m:r>
                  </m:sub>
                </m:sSub>
                <m:r>
                  <w:rPr>
                    <w:rFonts w:ascii="Cambria Math" w:hAnsi="Cambria Math" w:cs="Arial"/>
                    <w:sz w:val="22"/>
                    <w:szCs w:val="22"/>
                  </w:rPr>
                  <m:t>| s=</m:t>
                </m:r>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 xml:space="preserve"> x</m:t>
                    </m:r>
                  </m:e>
                  <m:sub>
                    <m:r>
                      <w:rPr>
                        <w:rFonts w:ascii="Cambria Math" w:hAnsi="Cambria Math" w:cs="Arial"/>
                        <w:sz w:val="22"/>
                        <w:szCs w:val="22"/>
                      </w:rPr>
                      <m:t>q</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qk</m:t>
                    </m:r>
                  </m:sub>
                </m:sSub>
              </m:oMath>
            </m:oMathPara>
          </w:p>
        </w:tc>
        <w:tc>
          <w:tcPr>
            <w:tcW w:w="750" w:type="pct"/>
            <w:vAlign w:val="center"/>
          </w:tcPr>
          <w:p w:rsidR="00547624" w:rsidRPr="00F351B5" w:rsidRDefault="00547624" w:rsidP="00290D3B">
            <w:pPr>
              <w:spacing w:before="240" w:after="24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426EE3">
              <w:rPr>
                <w:rFonts w:ascii="Arial" w:hAnsi="Arial" w:cs="Arial"/>
                <w:sz w:val="22"/>
                <w:szCs w:val="22"/>
              </w:rPr>
              <w:t>.</w:t>
            </w:r>
            <w:r w:rsidRPr="00F351B5">
              <w:rPr>
                <w:rFonts w:ascii="Arial" w:hAnsi="Arial" w:cs="Arial"/>
                <w:sz w:val="22"/>
                <w:szCs w:val="22"/>
              </w:rPr>
              <w:t>6)</w:t>
            </w:r>
          </w:p>
        </w:tc>
      </w:tr>
    </w:tbl>
    <w:p w:rsidR="00547624" w:rsidRPr="00F351B5" w:rsidRDefault="005122CA" w:rsidP="00547624">
      <w:pPr>
        <w:pStyle w:val="Paragraph"/>
        <w:spacing w:after="120"/>
        <w:ind w:firstLine="0"/>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oMath>
      <w:r w:rsidR="00547624" w:rsidRPr="00F351B5">
        <w:rPr>
          <w:rFonts w:ascii="Arial" w:hAnsi="Arial" w:cs="Arial"/>
          <w:sz w:val="22"/>
          <w:szCs w:val="22"/>
        </w:rPr>
        <w:t xml:space="preserve"> </w:t>
      </w:r>
      <w:proofErr w:type="gramStart"/>
      <w:r w:rsidR="00547624" w:rsidRPr="00F351B5">
        <w:rPr>
          <w:rFonts w:ascii="Arial" w:hAnsi="Arial" w:cs="Arial"/>
          <w:sz w:val="22"/>
          <w:szCs w:val="22"/>
        </w:rPr>
        <w:t>is</w:t>
      </w:r>
      <w:proofErr w:type="gramEnd"/>
      <w:r w:rsidR="00547624" w:rsidRPr="00F351B5">
        <w:rPr>
          <w:rFonts w:ascii="Arial" w:hAnsi="Arial" w:cs="Arial"/>
          <w:sz w:val="22"/>
          <w:szCs w:val="22"/>
        </w:rPr>
        <w:t xml:space="preserve"> a (L x 1) column vector of attributes that influences the propensity associated with car ownership. </w:t>
      </w:r>
      <w:proofErr w:type="gramStart"/>
      <w:r w:rsidR="00547624" w:rsidRPr="00F351B5">
        <w:rPr>
          <w:rFonts w:ascii="Arial" w:hAnsi="Arial" w:cs="Arial"/>
          <w:i/>
          <w:sz w:val="22"/>
          <w:szCs w:val="22"/>
        </w:rPr>
        <w:t>α</w:t>
      </w:r>
      <w:proofErr w:type="gramEnd"/>
      <w:r w:rsidR="00547624" w:rsidRPr="00F351B5">
        <w:rPr>
          <w:rFonts w:ascii="Arial" w:hAnsi="Arial" w:cs="Arial"/>
          <w:sz w:val="22"/>
          <w:szCs w:val="22"/>
        </w:rPr>
        <w:t xml:space="preserve"> is a corresponding (L x 1)-column vector of coefficients and </w:t>
      </w:r>
      <m:oMath>
        <m:sSub>
          <m:sSubPr>
            <m:ctrlPr>
              <w:rPr>
                <w:rFonts w:ascii="Cambria Math" w:hAnsi="Cambria Math" w:cs="Arial"/>
                <w:i/>
                <w:sz w:val="22"/>
                <w:szCs w:val="22"/>
              </w:rPr>
            </m:ctrlPr>
          </m:sSubPr>
          <m:e>
            <m:r>
              <w:rPr>
                <w:rFonts w:ascii="Cambria Math" w:hAnsi="Cambria Math" w:cs="Arial"/>
                <w:sz w:val="22"/>
                <w:szCs w:val="22"/>
              </w:rPr>
              <m:t>ε</m:t>
            </m:r>
          </m:e>
          <m:sub>
            <m:r>
              <w:rPr>
                <w:rFonts w:ascii="Cambria Math" w:hAnsi="Cambria Math" w:cs="Arial"/>
                <w:sz w:val="22"/>
                <w:szCs w:val="22"/>
              </w:rPr>
              <m:t>qk</m:t>
            </m:r>
          </m:sub>
        </m:sSub>
      </m:oMath>
      <w:r w:rsidR="00547624" w:rsidRPr="00F351B5">
        <w:rPr>
          <w:rFonts w:ascii="Arial" w:hAnsi="Arial" w:cs="Arial"/>
          <w:sz w:val="22"/>
          <w:szCs w:val="22"/>
        </w:rPr>
        <w:t xml:space="preserve"> is an idiosyncratic random error term assumed to be identically a</w:t>
      </w:r>
      <w:proofErr w:type="spellStart"/>
      <w:r w:rsidR="00547624" w:rsidRPr="00F351B5">
        <w:rPr>
          <w:rFonts w:ascii="Arial" w:hAnsi="Arial" w:cs="Arial"/>
          <w:sz w:val="22"/>
          <w:szCs w:val="22"/>
        </w:rPr>
        <w:t>nd</w:t>
      </w:r>
      <w:proofErr w:type="spellEnd"/>
      <w:r w:rsidR="00547624" w:rsidRPr="00F351B5">
        <w:rPr>
          <w:rFonts w:ascii="Arial" w:hAnsi="Arial" w:cs="Arial"/>
          <w:sz w:val="22"/>
          <w:szCs w:val="22"/>
        </w:rPr>
        <w:t xml:space="preserve"> independently generalized extreme value (GEV) distributed across households </w:t>
      </w:r>
      <w:r w:rsidR="00547624" w:rsidRPr="00F351B5">
        <w:rPr>
          <w:rFonts w:ascii="Arial" w:hAnsi="Arial" w:cs="Arial"/>
          <w:i/>
          <w:sz w:val="22"/>
          <w:szCs w:val="22"/>
        </w:rPr>
        <w:t>q</w:t>
      </w:r>
      <w:r w:rsidR="00547624" w:rsidRPr="00F351B5">
        <w:rPr>
          <w:rFonts w:ascii="Arial" w:hAnsi="Arial" w:cs="Arial"/>
          <w:sz w:val="22"/>
          <w:szCs w:val="22"/>
        </w:rPr>
        <w:t xml:space="preserve">. Then the probability that household </w:t>
      </w:r>
      <w:r w:rsidR="00547624" w:rsidRPr="00F351B5">
        <w:rPr>
          <w:rFonts w:ascii="Arial" w:hAnsi="Arial" w:cs="Arial"/>
          <w:i/>
          <w:sz w:val="22"/>
          <w:szCs w:val="22"/>
        </w:rPr>
        <w:t>q</w:t>
      </w:r>
      <w:r w:rsidR="00547624" w:rsidRPr="00F351B5">
        <w:rPr>
          <w:rFonts w:ascii="Arial" w:hAnsi="Arial" w:cs="Arial"/>
          <w:sz w:val="22"/>
          <w:szCs w:val="22"/>
        </w:rPr>
        <w:t xml:space="preserve"> chooses car ownership level </w:t>
      </w:r>
      <w:r w:rsidR="00547624" w:rsidRPr="00F351B5">
        <w:rPr>
          <w:rFonts w:ascii="Arial" w:hAnsi="Arial" w:cs="Arial"/>
          <w:i/>
          <w:sz w:val="22"/>
          <w:szCs w:val="22"/>
        </w:rPr>
        <w:t>k</w:t>
      </w:r>
      <w:r w:rsidR="00547624" w:rsidRPr="00F351B5">
        <w:rPr>
          <w:rFonts w:ascii="Arial" w:hAnsi="Arial" w:cs="Arial"/>
          <w:sz w:val="22"/>
          <w:szCs w:val="22"/>
        </w:rPr>
        <w:t xml:space="preserve"> is given as: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D817F1">
            <w:pPr>
              <w:spacing w:before="120" w:after="120" w:line="240" w:lineRule="auto"/>
              <w:jc w:val="center"/>
              <w:rPr>
                <w:rFonts w:ascii="Arial" w:hAnsi="Arial" w:cs="Arial"/>
                <w:sz w:val="22"/>
                <w:szCs w:val="22"/>
              </w:rPr>
            </w:pPr>
          </w:p>
        </w:tc>
        <w:tc>
          <w:tcPr>
            <w:tcW w:w="3500" w:type="pct"/>
            <w:vAlign w:val="center"/>
          </w:tcPr>
          <w:p w:rsidR="00547624" w:rsidRPr="00F351B5" w:rsidRDefault="005122CA" w:rsidP="00D817F1">
            <w:pPr>
              <w:spacing w:before="120" w:after="120" w:line="240" w:lineRule="auto"/>
              <w:jc w:val="center"/>
              <w:rPr>
                <w:rFonts w:ascii="Arial" w:hAnsi="Arial" w:cs="Arial"/>
                <w:sz w:val="22"/>
                <w:szCs w:val="22"/>
              </w:rPr>
            </w:pPr>
            <m:oMathPara>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r>
                      <w:rPr>
                        <w:rFonts w:ascii="Cambria Math" w:hAnsi="Cambria Math" w:cs="Arial"/>
                        <w:sz w:val="22"/>
                        <w:szCs w:val="22"/>
                      </w:rPr>
                      <m:t>k</m:t>
                    </m:r>
                  </m:e>
                </m:d>
                <m:r>
                  <w:rPr>
                    <w:rFonts w:ascii="Cambria Math" w:hAnsi="Cambria Math" w:cs="Arial"/>
                    <w:sz w:val="22"/>
                    <w:szCs w:val="22"/>
                  </w:rPr>
                  <m:t xml:space="preserve"> | s= </m:t>
                </m:r>
                <m:f>
                  <m:fPr>
                    <m:ctrlPr>
                      <w:rPr>
                        <w:rFonts w:ascii="Cambria Math" w:hAnsi="Cambria Math" w:cs="Arial"/>
                        <w:i/>
                        <w:sz w:val="22"/>
                        <w:szCs w:val="22"/>
                      </w:rPr>
                    </m:ctrlPr>
                  </m:fPr>
                  <m:num>
                    <m:func>
                      <m:funcPr>
                        <m:ctrlPr>
                          <w:rPr>
                            <w:rFonts w:ascii="Cambria Math" w:hAnsi="Cambria Math" w:cs="Arial"/>
                            <w:i/>
                            <w:sz w:val="22"/>
                            <w:szCs w:val="22"/>
                          </w:rPr>
                        </m:ctrlPr>
                      </m:funcPr>
                      <m:fName>
                        <m:r>
                          <m:rPr>
                            <m:sty m:val="p"/>
                          </m:rPr>
                          <w:rPr>
                            <w:rFonts w:ascii="Cambria Math" w:hAnsi="Cambria Math" w:cs="Arial"/>
                            <w:sz w:val="22"/>
                            <w:szCs w:val="22"/>
                          </w:rPr>
                          <m:t>exp</m:t>
                        </m:r>
                      </m:fName>
                      <m:e>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r>
                          <w:rPr>
                            <w:rFonts w:ascii="Cambria Math" w:hAnsi="Cambria Math" w:cs="Arial"/>
                            <w:sz w:val="22"/>
                            <w:szCs w:val="22"/>
                          </w:rPr>
                          <m:t>)</m:t>
                        </m:r>
                      </m:e>
                    </m:func>
                  </m:num>
                  <m:den>
                    <m:nary>
                      <m:naryPr>
                        <m:chr m:val="∑"/>
                        <m:limLoc m:val="undOvr"/>
                        <m:supHide m:val="1"/>
                        <m:ctrlPr>
                          <w:rPr>
                            <w:rFonts w:ascii="Cambria Math" w:hAnsi="Cambria Math" w:cs="Arial"/>
                            <w:i/>
                            <w:sz w:val="22"/>
                            <w:szCs w:val="22"/>
                          </w:rPr>
                        </m:ctrlPr>
                      </m:naryPr>
                      <m:sub>
                        <m:r>
                          <w:rPr>
                            <w:rFonts w:ascii="Cambria Math" w:hAnsi="Cambria Math" w:cs="Arial"/>
                            <w:sz w:val="22"/>
                            <w:szCs w:val="22"/>
                          </w:rPr>
                          <m:t>k</m:t>
                        </m:r>
                      </m:sub>
                      <m:sup/>
                      <m:e>
                        <m:func>
                          <m:funcPr>
                            <m:ctrlPr>
                              <w:rPr>
                                <w:rFonts w:ascii="Cambria Math" w:hAnsi="Cambria Math" w:cs="Arial"/>
                                <w:i/>
                                <w:sz w:val="22"/>
                                <w:szCs w:val="22"/>
                              </w:rPr>
                            </m:ctrlPr>
                          </m:funcPr>
                          <m:fName>
                            <m:r>
                              <m:rPr>
                                <m:sty m:val="p"/>
                              </m:rPr>
                              <w:rPr>
                                <w:rFonts w:ascii="Cambria Math" w:hAnsi="Cambria Math" w:cs="Arial"/>
                                <w:sz w:val="22"/>
                                <w:szCs w:val="22"/>
                              </w:rPr>
                              <m:t>exp</m:t>
                            </m:r>
                          </m:fName>
                          <m:e>
                            <m:r>
                              <w:rPr>
                                <w:rFonts w:ascii="Cambria Math" w:hAnsi="Cambria Math" w:cs="Arial"/>
                                <w:sz w:val="22"/>
                                <w:szCs w:val="22"/>
                              </w:rPr>
                              <m:t>(</m:t>
                            </m:r>
                          </m:e>
                        </m:func>
                      </m:e>
                    </m:nary>
                    <m:sSubSup>
                      <m:sSubSupPr>
                        <m:ctrlPr>
                          <w:rPr>
                            <w:rFonts w:ascii="Cambria Math" w:hAnsi="Cambria Math" w:cs="Arial"/>
                            <w:i/>
                            <w:sz w:val="22"/>
                            <w:szCs w:val="22"/>
                          </w:rPr>
                        </m:ctrlPr>
                      </m:sSubSupPr>
                      <m:e>
                        <m:r>
                          <w:rPr>
                            <w:rFonts w:ascii="Cambria Math" w:hAnsi="Cambria Math" w:cs="Arial"/>
                            <w:sz w:val="22"/>
                            <w:szCs w:val="22"/>
                          </w:rPr>
                          <m:t>α</m:t>
                        </m:r>
                      </m:e>
                      <m:sub>
                        <m:r>
                          <w:rPr>
                            <w:rFonts w:ascii="Cambria Math" w:hAnsi="Cambria Math" w:cs="Arial"/>
                            <w:sz w:val="22"/>
                            <w:szCs w:val="22"/>
                          </w:rPr>
                          <m:t>s</m:t>
                        </m:r>
                      </m:sub>
                      <m:sup>
                        <m:r>
                          <w:rPr>
                            <w:rFonts w:ascii="Cambria Math" w:hAnsi="Cambria Math" w:cs="Arial"/>
                            <w:sz w:val="22"/>
                            <w:szCs w:val="22"/>
                          </w:rPr>
                          <m:t>'</m:t>
                        </m:r>
                      </m:sup>
                    </m:sSub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q</m:t>
                        </m:r>
                      </m:sub>
                    </m:sSub>
                    <m:r>
                      <w:rPr>
                        <w:rFonts w:ascii="Cambria Math" w:hAnsi="Cambria Math" w:cs="Arial"/>
                        <w:sz w:val="22"/>
                        <w:szCs w:val="22"/>
                      </w:rPr>
                      <m:t>)</m:t>
                    </m:r>
                  </m:den>
                </m:f>
              </m:oMath>
            </m:oMathPara>
          </w:p>
        </w:tc>
        <w:tc>
          <w:tcPr>
            <w:tcW w:w="750" w:type="pct"/>
            <w:vAlign w:val="center"/>
          </w:tcPr>
          <w:p w:rsidR="00547624" w:rsidRPr="00F351B5" w:rsidRDefault="00547624" w:rsidP="00290D3B">
            <w:pPr>
              <w:spacing w:before="120" w:after="12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426EE3">
              <w:rPr>
                <w:rFonts w:ascii="Arial" w:hAnsi="Arial" w:cs="Arial"/>
                <w:sz w:val="22"/>
                <w:szCs w:val="22"/>
              </w:rPr>
              <w:t>.</w:t>
            </w:r>
            <w:r w:rsidRPr="00F351B5">
              <w:rPr>
                <w:rFonts w:ascii="Arial" w:hAnsi="Arial" w:cs="Arial"/>
                <w:sz w:val="22"/>
                <w:szCs w:val="22"/>
              </w:rPr>
              <w:t>7)</w:t>
            </w:r>
          </w:p>
        </w:tc>
      </w:tr>
    </w:tbl>
    <w:p w:rsidR="00547624" w:rsidRPr="00F351B5" w:rsidRDefault="00547624" w:rsidP="00547624">
      <w:pPr>
        <w:pStyle w:val="Paragraph"/>
        <w:spacing w:after="120"/>
        <w:ind w:firstLine="0"/>
        <w:jc w:val="both"/>
        <w:rPr>
          <w:rFonts w:ascii="Arial" w:hAnsi="Arial" w:cs="Arial"/>
          <w:sz w:val="22"/>
          <w:szCs w:val="22"/>
        </w:rPr>
      </w:pPr>
      <w:r w:rsidRPr="00F351B5">
        <w:rPr>
          <w:rFonts w:ascii="Arial" w:hAnsi="Arial" w:cs="Arial"/>
          <w:sz w:val="22"/>
          <w:szCs w:val="22"/>
        </w:rPr>
        <w:lastRenderedPageBreak/>
        <w:t xml:space="preserve">The log-likelihood function for the entire dataset with appropriate </w:t>
      </w:r>
      <w:r w:rsidRPr="00F351B5">
        <w:rPr>
          <w:rFonts w:ascii="Arial" w:hAnsi="Arial" w:cs="Arial"/>
          <w:position w:val="-14"/>
          <w:sz w:val="22"/>
          <w:szCs w:val="22"/>
        </w:rPr>
        <w:object w:dxaOrig="820" w:dyaOrig="380">
          <v:shape id="_x0000_i1027" type="#_x0000_t75" style="width:42pt;height:18.75pt" o:ole="">
            <v:imagedata r:id="rId20" o:title=""/>
          </v:shape>
          <o:OLEObject Type="Embed" ProgID="Equation.3" ShapeID="_x0000_i1027" DrawAspect="Content" ObjectID="_1457529256" r:id="rId21"/>
        </w:object>
      </w:r>
      <w:r w:rsidRPr="00F351B5">
        <w:rPr>
          <w:rFonts w:ascii="Arial" w:hAnsi="Arial" w:cs="Arial"/>
          <w:sz w:val="22"/>
          <w:szCs w:val="22"/>
        </w:rPr>
        <w:t xml:space="preserve"> for ordered and unordered regimes is provided below:</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6703"/>
        <w:gridCol w:w="1436"/>
      </w:tblGrid>
      <w:tr w:rsidR="00547624" w:rsidRPr="00F351B5" w:rsidTr="00A7145B">
        <w:trPr>
          <w:jc w:val="center"/>
        </w:trPr>
        <w:tc>
          <w:tcPr>
            <w:tcW w:w="750" w:type="pct"/>
            <w:vAlign w:val="center"/>
          </w:tcPr>
          <w:p w:rsidR="00547624" w:rsidRPr="00F351B5" w:rsidRDefault="00547624" w:rsidP="00D817F1">
            <w:pPr>
              <w:spacing w:before="120" w:after="120" w:line="240" w:lineRule="auto"/>
              <w:jc w:val="center"/>
              <w:rPr>
                <w:rFonts w:ascii="Arial" w:hAnsi="Arial" w:cs="Arial"/>
                <w:sz w:val="22"/>
                <w:szCs w:val="22"/>
              </w:rPr>
            </w:pPr>
          </w:p>
        </w:tc>
        <w:tc>
          <w:tcPr>
            <w:tcW w:w="3500" w:type="pct"/>
            <w:vAlign w:val="center"/>
          </w:tcPr>
          <w:p w:rsidR="00547624" w:rsidRPr="00F351B5" w:rsidRDefault="00547624" w:rsidP="00D817F1">
            <w:pPr>
              <w:spacing w:before="120" w:after="120" w:line="240" w:lineRule="auto"/>
              <w:jc w:val="center"/>
              <w:rPr>
                <w:rFonts w:ascii="Arial" w:hAnsi="Arial" w:cs="Arial"/>
                <w:sz w:val="22"/>
                <w:szCs w:val="22"/>
              </w:rPr>
            </w:pPr>
            <m:oMath>
              <m:r>
                <w:rPr>
                  <w:rFonts w:ascii="Cambria Math" w:hAnsi="Cambria Math" w:cs="Arial"/>
                  <w:sz w:val="22"/>
                  <w:szCs w:val="22"/>
                </w:rPr>
                <m:t>L=</m:t>
              </m:r>
              <m:nary>
                <m:naryPr>
                  <m:chr m:val="∑"/>
                  <m:limLoc m:val="undOvr"/>
                  <m:ctrlPr>
                    <w:rPr>
                      <w:rFonts w:ascii="Cambria Math" w:hAnsi="Cambria Math" w:cs="Arial"/>
                      <w:i/>
                      <w:sz w:val="22"/>
                      <w:szCs w:val="22"/>
                    </w:rPr>
                  </m:ctrlPr>
                </m:naryPr>
                <m:sub>
                  <m:r>
                    <w:rPr>
                      <w:rFonts w:ascii="Cambria Math" w:hAnsi="Cambria Math" w:cs="Arial"/>
                      <w:sz w:val="22"/>
                      <w:szCs w:val="22"/>
                    </w:rPr>
                    <m:t>q=1</m:t>
                  </m:r>
                </m:sub>
                <m:sup>
                  <m:r>
                    <w:rPr>
                      <w:rFonts w:ascii="Cambria Math" w:hAnsi="Cambria Math" w:cs="Arial"/>
                      <w:sz w:val="22"/>
                      <w:szCs w:val="22"/>
                    </w:rPr>
                    <m:t>Q</m:t>
                  </m:r>
                </m:sup>
                <m:e>
                  <m:func>
                    <m:funcPr>
                      <m:ctrlPr>
                        <w:rPr>
                          <w:rFonts w:ascii="Cambria Math" w:hAnsi="Cambria Math" w:cs="Arial"/>
                          <w:i/>
                          <w:sz w:val="22"/>
                          <w:szCs w:val="22"/>
                        </w:rPr>
                      </m:ctrlPr>
                    </m:funcPr>
                    <m:fName>
                      <m:r>
                        <m:rPr>
                          <m:sty m:val="p"/>
                        </m:rPr>
                        <w:rPr>
                          <w:rFonts w:ascii="Cambria Math" w:hAnsi="Cambria Math" w:cs="Arial"/>
                          <w:sz w:val="22"/>
                          <w:szCs w:val="22"/>
                        </w:rPr>
                        <m:t>log</m:t>
                      </m:r>
                    </m:fName>
                    <m:e>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q</m:t>
                          </m:r>
                        </m:sub>
                      </m:sSub>
                      <m:d>
                        <m:dPr>
                          <m:ctrlPr>
                            <w:rPr>
                              <w:rFonts w:ascii="Cambria Math" w:hAnsi="Cambria Math" w:cs="Arial"/>
                              <w:i/>
                              <w:sz w:val="22"/>
                              <w:szCs w:val="22"/>
                            </w:rPr>
                          </m:ctrlPr>
                        </m:dPr>
                        <m:e>
                          <m:sSubSup>
                            <m:sSubSupPr>
                              <m:ctrlPr>
                                <w:rPr>
                                  <w:rFonts w:ascii="Cambria Math" w:hAnsi="Cambria Math" w:cs="Arial"/>
                                  <w:i/>
                                  <w:sz w:val="22"/>
                                  <w:szCs w:val="22"/>
                                </w:rPr>
                              </m:ctrlPr>
                            </m:sSubSupPr>
                            <m:e>
                              <m:r>
                                <w:rPr>
                                  <w:rFonts w:ascii="Cambria Math" w:hAnsi="Cambria Math" w:cs="Arial"/>
                                  <w:sz w:val="22"/>
                                  <w:szCs w:val="22"/>
                                </w:rPr>
                                <m:t>k</m:t>
                              </m:r>
                            </m:e>
                            <m:sub>
                              <m:r>
                                <w:rPr>
                                  <w:rFonts w:ascii="Cambria Math" w:hAnsi="Cambria Math" w:cs="Arial"/>
                                  <w:sz w:val="22"/>
                                  <w:szCs w:val="22"/>
                                </w:rPr>
                                <m:t>q</m:t>
                              </m:r>
                            </m:sub>
                            <m:sup>
                              <m:r>
                                <w:rPr>
                                  <w:rFonts w:ascii="Cambria Math" w:hAnsi="Cambria Math" w:cs="Arial"/>
                                  <w:sz w:val="22"/>
                                  <w:szCs w:val="22"/>
                                </w:rPr>
                                <m:t>*</m:t>
                              </m:r>
                            </m:sup>
                          </m:sSubSup>
                        </m:e>
                      </m:d>
                      <m:r>
                        <w:rPr>
                          <w:rFonts w:ascii="Cambria Math" w:hAnsi="Cambria Math" w:cs="Arial"/>
                          <w:sz w:val="22"/>
                          <w:szCs w:val="22"/>
                        </w:rPr>
                        <m:t>)</m:t>
                      </m:r>
                    </m:e>
                  </m:func>
                </m:e>
              </m:nary>
            </m:oMath>
            <w:r w:rsidRPr="00F351B5">
              <w:rPr>
                <w:rFonts w:ascii="Arial" w:hAnsi="Arial" w:cs="Arial"/>
                <w:sz w:val="22"/>
                <w:szCs w:val="22"/>
              </w:rPr>
              <w:t>,</w:t>
            </w:r>
          </w:p>
        </w:tc>
        <w:tc>
          <w:tcPr>
            <w:tcW w:w="750" w:type="pct"/>
            <w:vAlign w:val="center"/>
          </w:tcPr>
          <w:p w:rsidR="00547624" w:rsidRPr="008467B3" w:rsidRDefault="00547624" w:rsidP="00290D3B">
            <w:pPr>
              <w:spacing w:before="120" w:after="120" w:line="240" w:lineRule="auto"/>
              <w:jc w:val="center"/>
              <w:rPr>
                <w:rFonts w:ascii="Arial" w:hAnsi="Arial" w:cs="Arial"/>
                <w:sz w:val="22"/>
                <w:szCs w:val="22"/>
              </w:rPr>
            </w:pPr>
            <w:r w:rsidRPr="00F351B5">
              <w:rPr>
                <w:rFonts w:ascii="Arial" w:hAnsi="Arial" w:cs="Arial"/>
                <w:sz w:val="22"/>
                <w:szCs w:val="22"/>
              </w:rPr>
              <w:t>(</w:t>
            </w:r>
            <w:r w:rsidR="00290D3B">
              <w:rPr>
                <w:rFonts w:ascii="Arial" w:hAnsi="Arial" w:cs="Arial"/>
                <w:sz w:val="22"/>
                <w:szCs w:val="22"/>
              </w:rPr>
              <w:t>B</w:t>
            </w:r>
            <w:r w:rsidR="00426EE3">
              <w:rPr>
                <w:rFonts w:ascii="Arial" w:hAnsi="Arial" w:cs="Arial"/>
                <w:sz w:val="22"/>
                <w:szCs w:val="22"/>
              </w:rPr>
              <w:t>.</w:t>
            </w:r>
            <w:r w:rsidRPr="00F351B5">
              <w:rPr>
                <w:rFonts w:ascii="Arial" w:hAnsi="Arial" w:cs="Arial"/>
                <w:sz w:val="22"/>
                <w:szCs w:val="22"/>
              </w:rPr>
              <w:t>8)</w:t>
            </w:r>
          </w:p>
        </w:tc>
      </w:tr>
    </w:tbl>
    <w:p w:rsidR="00547624" w:rsidRPr="00F351B5" w:rsidRDefault="00547624" w:rsidP="008467B3">
      <w:pPr>
        <w:jc w:val="both"/>
        <w:rPr>
          <w:rFonts w:ascii="Arial" w:hAnsi="Arial" w:cs="Arial"/>
          <w:sz w:val="22"/>
          <w:szCs w:val="22"/>
        </w:rPr>
      </w:pPr>
      <w:proofErr w:type="gramStart"/>
      <w:r w:rsidRPr="00F351B5">
        <w:rPr>
          <w:rFonts w:ascii="Arial" w:hAnsi="Arial" w:cs="Arial"/>
          <w:sz w:val="22"/>
          <w:szCs w:val="22"/>
        </w:rPr>
        <w:t>where</w:t>
      </w:r>
      <w:proofErr w:type="gramEnd"/>
      <w:r w:rsidRPr="00F351B5">
        <w:rPr>
          <w:rFonts w:ascii="Arial" w:hAnsi="Arial" w:cs="Arial"/>
          <w:sz w:val="22"/>
          <w:szCs w:val="22"/>
        </w:rPr>
        <w:t xml:space="preserve"> </w:t>
      </w:r>
      <w:proofErr w:type="spellStart"/>
      <w:r w:rsidRPr="00F351B5">
        <w:rPr>
          <w:rFonts w:ascii="Arial" w:hAnsi="Arial" w:cs="Arial"/>
          <w:i/>
          <w:sz w:val="22"/>
          <w:szCs w:val="22"/>
        </w:rPr>
        <w:t>k</w:t>
      </w:r>
      <w:r w:rsidRPr="00F351B5">
        <w:rPr>
          <w:rFonts w:ascii="Arial" w:hAnsi="Arial" w:cs="Arial"/>
          <w:i/>
          <w:sz w:val="22"/>
          <w:szCs w:val="22"/>
          <w:vertAlign w:val="subscript"/>
        </w:rPr>
        <w:t>q</w:t>
      </w:r>
      <w:proofErr w:type="spellEnd"/>
      <w:r w:rsidRPr="00F351B5">
        <w:rPr>
          <w:rFonts w:ascii="Arial" w:hAnsi="Arial" w:cs="Arial"/>
          <w:i/>
          <w:sz w:val="22"/>
          <w:szCs w:val="22"/>
        </w:rPr>
        <w:t>*</w:t>
      </w:r>
      <w:r w:rsidRPr="00F351B5">
        <w:rPr>
          <w:rFonts w:ascii="Arial" w:hAnsi="Arial" w:cs="Arial"/>
          <w:sz w:val="22"/>
          <w:szCs w:val="22"/>
        </w:rPr>
        <w:t xml:space="preserve"> represents the ownership level chosen by household </w:t>
      </w:r>
      <w:r w:rsidRPr="00F351B5">
        <w:rPr>
          <w:rFonts w:ascii="Arial" w:hAnsi="Arial" w:cs="Arial"/>
          <w:i/>
          <w:sz w:val="22"/>
          <w:szCs w:val="22"/>
        </w:rPr>
        <w:t>q</w:t>
      </w:r>
      <w:r w:rsidRPr="00F351B5">
        <w:rPr>
          <w:rFonts w:ascii="Arial" w:hAnsi="Arial" w:cs="Arial"/>
          <w:sz w:val="22"/>
          <w:szCs w:val="22"/>
        </w:rPr>
        <w:t>.</w:t>
      </w:r>
    </w:p>
    <w:p w:rsidR="00136B36" w:rsidRDefault="00136B36">
      <w:pPr>
        <w:spacing w:line="240" w:lineRule="auto"/>
        <w:jc w:val="both"/>
        <w:rPr>
          <w:rFonts w:ascii="Arial" w:hAnsi="Arial" w:cs="Arial"/>
          <w:sz w:val="22"/>
          <w:szCs w:val="22"/>
        </w:rPr>
      </w:pPr>
      <w:r>
        <w:rPr>
          <w:rFonts w:ascii="Arial" w:hAnsi="Arial" w:cs="Arial"/>
          <w:sz w:val="22"/>
          <w:szCs w:val="22"/>
        </w:rPr>
        <w:br w:type="page"/>
      </w:r>
    </w:p>
    <w:p w:rsidR="00BB024C" w:rsidRPr="00BB024C" w:rsidRDefault="00BB024C" w:rsidP="00BB024C">
      <w:pPr>
        <w:jc w:val="center"/>
        <w:rPr>
          <w:rFonts w:ascii="Arial" w:hAnsi="Arial" w:cs="Arial"/>
          <w:b/>
          <w:sz w:val="22"/>
          <w:szCs w:val="18"/>
        </w:rPr>
      </w:pPr>
      <w:r w:rsidRPr="00BB024C">
        <w:rPr>
          <w:rFonts w:ascii="Arial" w:hAnsi="Arial" w:cs="Arial"/>
          <w:b/>
          <w:sz w:val="22"/>
          <w:szCs w:val="18"/>
        </w:rPr>
        <w:lastRenderedPageBreak/>
        <w:t xml:space="preserve">Appendix </w:t>
      </w:r>
      <w:r>
        <w:rPr>
          <w:rFonts w:ascii="Arial" w:hAnsi="Arial" w:cs="Arial"/>
          <w:b/>
          <w:sz w:val="22"/>
          <w:szCs w:val="18"/>
        </w:rPr>
        <w:t>C</w:t>
      </w:r>
      <w:r w:rsidRPr="00BB024C">
        <w:rPr>
          <w:rFonts w:ascii="Arial" w:hAnsi="Arial" w:cs="Arial"/>
          <w:b/>
          <w:sz w:val="22"/>
          <w:szCs w:val="18"/>
        </w:rPr>
        <w:t>: Estimation Results of the Traditional Models</w:t>
      </w:r>
    </w:p>
    <w:p w:rsidR="00BB024C" w:rsidRPr="00EF6858" w:rsidRDefault="00BB024C" w:rsidP="00BB024C">
      <w:pPr>
        <w:spacing w:line="240" w:lineRule="auto"/>
        <w:rPr>
          <w:rFonts w:ascii="Arial" w:hAnsi="Arial" w:cs="Arial"/>
          <w:sz w:val="18"/>
          <w:szCs w:val="18"/>
        </w:rPr>
      </w:pPr>
      <w:r w:rsidRPr="00D749EF">
        <w:rPr>
          <w:rFonts w:ascii="Arial" w:hAnsi="Arial" w:cs="Arial"/>
          <w:b/>
          <w:sz w:val="22"/>
          <w:szCs w:val="18"/>
        </w:rPr>
        <w:t xml:space="preserve">Table </w:t>
      </w:r>
      <w:r>
        <w:rPr>
          <w:rFonts w:ascii="Arial" w:hAnsi="Arial" w:cs="Arial"/>
          <w:b/>
          <w:sz w:val="22"/>
          <w:szCs w:val="18"/>
        </w:rPr>
        <w:t>C.1</w:t>
      </w:r>
      <w:r w:rsidRPr="00D749EF">
        <w:rPr>
          <w:rFonts w:ascii="Arial" w:hAnsi="Arial" w:cs="Arial"/>
          <w:sz w:val="22"/>
          <w:szCs w:val="18"/>
        </w:rPr>
        <w:t xml:space="preserve"> Traditional Ordered </w:t>
      </w:r>
      <w:proofErr w:type="spellStart"/>
      <w:r w:rsidRPr="00D749EF">
        <w:rPr>
          <w:rFonts w:ascii="Arial" w:hAnsi="Arial" w:cs="Arial"/>
          <w:sz w:val="22"/>
          <w:szCs w:val="18"/>
        </w:rPr>
        <w:t>Logit</w:t>
      </w:r>
      <w:proofErr w:type="spellEnd"/>
      <w:r w:rsidRPr="00D749EF">
        <w:rPr>
          <w:rFonts w:ascii="Arial" w:hAnsi="Arial" w:cs="Arial"/>
          <w:sz w:val="22"/>
          <w:szCs w:val="18"/>
        </w:rPr>
        <w:t xml:space="preserve"> Model (OL) Estimates with All Variables</w:t>
      </w:r>
      <w:r>
        <w:rPr>
          <w:rFonts w:ascii="Arial" w:hAnsi="Arial" w:cs="Arial"/>
          <w:sz w:val="22"/>
          <w:szCs w:val="18"/>
        </w:rPr>
        <w:t xml:space="preserve"> </w:t>
      </w:r>
      <w:r w:rsidRPr="001B4D10">
        <w:rPr>
          <w:rFonts w:ascii="Arial" w:hAnsi="Arial" w:cs="Arial"/>
          <w:sz w:val="22"/>
          <w:szCs w:val="22"/>
        </w:rPr>
        <w:t>(N = 5218)</w:t>
      </w:r>
    </w:p>
    <w:tbl>
      <w:tblPr>
        <w:tblStyle w:val="TableGrid"/>
        <w:tblW w:w="9153" w:type="dxa"/>
        <w:jc w:val="center"/>
        <w:tblInd w:w="619"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23"/>
        <w:gridCol w:w="5528"/>
        <w:gridCol w:w="1701"/>
        <w:gridCol w:w="1601"/>
      </w:tblGrid>
      <w:tr w:rsidR="00BB024C" w:rsidRPr="00D749EF" w:rsidTr="00C0565B">
        <w:trPr>
          <w:trHeight w:val="276"/>
          <w:jc w:val="center"/>
        </w:trPr>
        <w:tc>
          <w:tcPr>
            <w:tcW w:w="5851" w:type="dxa"/>
            <w:gridSpan w:val="2"/>
            <w:tcBorders>
              <w:top w:val="double" w:sz="4" w:space="0" w:color="auto"/>
              <w:left w:val="double" w:sz="4" w:space="0" w:color="auto"/>
              <w:bottom w:val="double" w:sz="4" w:space="0" w:color="auto"/>
              <w:right w:val="double" w:sz="4" w:space="0" w:color="auto"/>
            </w:tcBorders>
            <w:vAlign w:val="center"/>
            <w:hideMark/>
          </w:tcPr>
          <w:p w:rsidR="00BB024C" w:rsidRPr="00D749EF" w:rsidRDefault="00BB024C" w:rsidP="00C0565B">
            <w:pPr>
              <w:spacing w:line="240" w:lineRule="auto"/>
              <w:rPr>
                <w:rFonts w:ascii="Arial" w:hAnsi="Arial" w:cs="Arial"/>
                <w:b/>
                <w:sz w:val="17"/>
                <w:szCs w:val="17"/>
                <w:lang w:eastAsia="en-US"/>
              </w:rPr>
            </w:pPr>
            <w:r w:rsidRPr="00D749EF">
              <w:rPr>
                <w:rFonts w:ascii="Arial" w:hAnsi="Arial" w:cs="Arial"/>
                <w:b/>
                <w:sz w:val="17"/>
                <w:szCs w:val="17"/>
              </w:rPr>
              <w:t>Variables</w:t>
            </w:r>
          </w:p>
        </w:tc>
        <w:tc>
          <w:tcPr>
            <w:tcW w:w="1701" w:type="dxa"/>
            <w:tcBorders>
              <w:top w:val="double" w:sz="4" w:space="0" w:color="auto"/>
              <w:left w:val="double" w:sz="4" w:space="0" w:color="auto"/>
              <w:bottom w:val="double" w:sz="4" w:space="0" w:color="auto"/>
              <w:right w:val="nil"/>
            </w:tcBorders>
            <w:noWrap/>
            <w:vAlign w:val="center"/>
            <w:hideMark/>
          </w:tcPr>
          <w:p w:rsidR="00BB024C" w:rsidRPr="00D749EF" w:rsidRDefault="00BB024C" w:rsidP="00C0565B">
            <w:pPr>
              <w:spacing w:line="240" w:lineRule="auto"/>
              <w:jc w:val="center"/>
              <w:rPr>
                <w:rFonts w:ascii="Arial" w:hAnsi="Arial" w:cs="Arial"/>
                <w:b/>
                <w:sz w:val="17"/>
                <w:szCs w:val="17"/>
                <w:lang w:eastAsia="en-US"/>
              </w:rPr>
            </w:pPr>
            <w:r w:rsidRPr="00D749EF">
              <w:rPr>
                <w:rFonts w:ascii="Arial" w:hAnsi="Arial" w:cs="Arial"/>
                <w:b/>
                <w:sz w:val="17"/>
                <w:szCs w:val="17"/>
              </w:rPr>
              <w:t>Estimate</w:t>
            </w:r>
          </w:p>
        </w:tc>
        <w:tc>
          <w:tcPr>
            <w:tcW w:w="1601" w:type="dxa"/>
            <w:tcBorders>
              <w:top w:val="double" w:sz="4" w:space="0" w:color="auto"/>
              <w:left w:val="nil"/>
              <w:bottom w:val="double" w:sz="4" w:space="0" w:color="auto"/>
              <w:right w:val="double" w:sz="4" w:space="0" w:color="auto"/>
            </w:tcBorders>
            <w:noWrap/>
            <w:vAlign w:val="center"/>
            <w:hideMark/>
          </w:tcPr>
          <w:p w:rsidR="00BB024C" w:rsidRPr="00D749EF" w:rsidRDefault="00BB024C" w:rsidP="00C0565B">
            <w:pPr>
              <w:spacing w:line="240" w:lineRule="auto"/>
              <w:jc w:val="center"/>
              <w:rPr>
                <w:rFonts w:ascii="Arial" w:hAnsi="Arial" w:cs="Arial"/>
                <w:b/>
                <w:sz w:val="17"/>
                <w:szCs w:val="17"/>
                <w:lang w:eastAsia="en-US"/>
              </w:rPr>
            </w:pPr>
            <w:r w:rsidRPr="00D749EF">
              <w:rPr>
                <w:rFonts w:ascii="Arial" w:hAnsi="Arial" w:cs="Arial"/>
                <w:b/>
                <w:sz w:val="17"/>
                <w:szCs w:val="17"/>
              </w:rPr>
              <w:t>t-stat</w:t>
            </w:r>
          </w:p>
        </w:tc>
      </w:tr>
      <w:tr w:rsidR="00BB024C" w:rsidRPr="00D749EF" w:rsidTr="00C0565B">
        <w:trPr>
          <w:trHeight w:val="276"/>
          <w:jc w:val="center"/>
        </w:trPr>
        <w:tc>
          <w:tcPr>
            <w:tcW w:w="5851" w:type="dxa"/>
            <w:gridSpan w:val="2"/>
            <w:tcBorders>
              <w:top w:val="double" w:sz="4" w:space="0" w:color="auto"/>
              <w:left w:val="double" w:sz="4" w:space="0" w:color="auto"/>
              <w:bottom w:val="nil"/>
              <w:right w:val="double" w:sz="4" w:space="0" w:color="auto"/>
            </w:tcBorders>
            <w:vAlign w:val="center"/>
            <w:hideMark/>
          </w:tcPr>
          <w:p w:rsidR="00BB024C" w:rsidRPr="00D749EF" w:rsidRDefault="00BB024C" w:rsidP="00C0565B">
            <w:pPr>
              <w:spacing w:line="240" w:lineRule="auto"/>
              <w:rPr>
                <w:rFonts w:ascii="Arial" w:hAnsi="Arial" w:cs="Arial"/>
                <w:i/>
                <w:sz w:val="17"/>
                <w:szCs w:val="17"/>
                <w:lang w:eastAsia="en-US"/>
              </w:rPr>
            </w:pPr>
            <w:r w:rsidRPr="00D749EF">
              <w:rPr>
                <w:rFonts w:ascii="Arial" w:hAnsi="Arial" w:cs="Arial"/>
                <w:i/>
                <w:sz w:val="17"/>
                <w:szCs w:val="17"/>
              </w:rPr>
              <w:t>Thresholds</w:t>
            </w:r>
          </w:p>
        </w:tc>
        <w:tc>
          <w:tcPr>
            <w:tcW w:w="1701" w:type="dxa"/>
            <w:tcBorders>
              <w:top w:val="double" w:sz="4" w:space="0" w:color="auto"/>
              <w:left w:val="double" w:sz="4" w:space="0" w:color="auto"/>
              <w:bottom w:val="nil"/>
              <w:right w:val="nil"/>
            </w:tcBorders>
            <w:noWrap/>
            <w:vAlign w:val="center"/>
          </w:tcPr>
          <w:p w:rsidR="00BB024C" w:rsidRPr="00D749EF" w:rsidRDefault="00BB024C" w:rsidP="00C0565B">
            <w:pPr>
              <w:spacing w:line="240" w:lineRule="auto"/>
              <w:rPr>
                <w:rFonts w:ascii="Arial" w:hAnsi="Arial" w:cs="Arial"/>
                <w:sz w:val="17"/>
                <w:szCs w:val="17"/>
                <w:lang w:eastAsia="en-US"/>
              </w:rPr>
            </w:pPr>
          </w:p>
        </w:tc>
        <w:tc>
          <w:tcPr>
            <w:tcW w:w="1601" w:type="dxa"/>
            <w:tcBorders>
              <w:top w:val="double" w:sz="4" w:space="0" w:color="auto"/>
              <w:left w:val="nil"/>
              <w:bottom w:val="nil"/>
              <w:right w:val="double" w:sz="4" w:space="0" w:color="auto"/>
            </w:tcBorders>
            <w:noWrap/>
            <w:vAlign w:val="center"/>
          </w:tcPr>
          <w:p w:rsidR="00BB024C" w:rsidRPr="00D749EF" w:rsidRDefault="00BB024C" w:rsidP="00C0565B">
            <w:pPr>
              <w:spacing w:line="240" w:lineRule="auto"/>
              <w:rPr>
                <w:rFonts w:ascii="Arial" w:hAnsi="Arial" w:cs="Arial"/>
                <w:sz w:val="17"/>
                <w:szCs w:val="17"/>
                <w:lang w:eastAsia="en-US"/>
              </w:rPr>
            </w:pP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Threshold 1</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0.2107</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1.768</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Threshold 2</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5.1967</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32.64</w:t>
            </w:r>
          </w:p>
        </w:tc>
      </w:tr>
      <w:tr w:rsidR="00BB024C" w:rsidRPr="00D749EF" w:rsidTr="00C0565B">
        <w:trPr>
          <w:trHeight w:val="276"/>
          <w:jc w:val="center"/>
        </w:trPr>
        <w:tc>
          <w:tcPr>
            <w:tcW w:w="323" w:type="dxa"/>
            <w:tcBorders>
              <w:top w:val="nil"/>
              <w:left w:val="double" w:sz="4" w:space="0" w:color="auto"/>
              <w:bottom w:val="single" w:sz="4" w:space="0" w:color="auto"/>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single" w:sz="4" w:space="0" w:color="auto"/>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Threshold 3</w:t>
            </w:r>
          </w:p>
        </w:tc>
        <w:tc>
          <w:tcPr>
            <w:tcW w:w="1701" w:type="dxa"/>
            <w:tcBorders>
              <w:top w:val="nil"/>
              <w:left w:val="double" w:sz="4" w:space="0" w:color="auto"/>
              <w:bottom w:val="single" w:sz="4" w:space="0" w:color="auto"/>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9.0296</w:t>
            </w:r>
          </w:p>
        </w:tc>
        <w:tc>
          <w:tcPr>
            <w:tcW w:w="1601" w:type="dxa"/>
            <w:tcBorders>
              <w:top w:val="nil"/>
              <w:left w:val="nil"/>
              <w:bottom w:val="single" w:sz="4" w:space="0" w:color="auto"/>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46.626</w:t>
            </w:r>
          </w:p>
        </w:tc>
      </w:tr>
      <w:tr w:rsidR="00BB024C" w:rsidRPr="00D749EF" w:rsidTr="00C0565B">
        <w:trPr>
          <w:trHeight w:val="276"/>
          <w:jc w:val="center"/>
        </w:trPr>
        <w:tc>
          <w:tcPr>
            <w:tcW w:w="5851" w:type="dxa"/>
            <w:gridSpan w:val="2"/>
            <w:tcBorders>
              <w:top w:val="single" w:sz="4" w:space="0" w:color="auto"/>
              <w:left w:val="double" w:sz="4" w:space="0" w:color="auto"/>
              <w:bottom w:val="nil"/>
              <w:right w:val="double" w:sz="4" w:space="0" w:color="auto"/>
            </w:tcBorders>
            <w:vAlign w:val="center"/>
            <w:hideMark/>
          </w:tcPr>
          <w:p w:rsidR="00BB024C" w:rsidRPr="00D749EF" w:rsidRDefault="00BB024C" w:rsidP="00C0565B">
            <w:pPr>
              <w:spacing w:line="240" w:lineRule="auto"/>
              <w:rPr>
                <w:rFonts w:ascii="Arial" w:hAnsi="Arial" w:cs="Arial"/>
                <w:i/>
                <w:sz w:val="17"/>
                <w:szCs w:val="17"/>
                <w:lang w:eastAsia="en-US"/>
              </w:rPr>
            </w:pPr>
            <w:r w:rsidRPr="00D749EF">
              <w:rPr>
                <w:rFonts w:ascii="Arial" w:hAnsi="Arial" w:cs="Arial"/>
                <w:i/>
                <w:sz w:val="17"/>
                <w:szCs w:val="17"/>
              </w:rPr>
              <w:t>Land Use Variables</w:t>
            </w:r>
          </w:p>
        </w:tc>
        <w:tc>
          <w:tcPr>
            <w:tcW w:w="1701" w:type="dxa"/>
            <w:tcBorders>
              <w:top w:val="single" w:sz="4" w:space="0" w:color="auto"/>
              <w:left w:val="double" w:sz="4" w:space="0" w:color="auto"/>
              <w:bottom w:val="nil"/>
              <w:right w:val="nil"/>
            </w:tcBorders>
            <w:noWrap/>
            <w:vAlign w:val="center"/>
          </w:tcPr>
          <w:p w:rsidR="00BB024C" w:rsidRPr="00D749EF" w:rsidRDefault="00BB024C" w:rsidP="00C0565B">
            <w:pPr>
              <w:spacing w:line="240" w:lineRule="auto"/>
              <w:jc w:val="center"/>
              <w:rPr>
                <w:rFonts w:ascii="Arial" w:hAnsi="Arial" w:cs="Arial"/>
                <w:sz w:val="17"/>
                <w:szCs w:val="17"/>
                <w:lang w:eastAsia="en-US"/>
              </w:rPr>
            </w:pPr>
          </w:p>
        </w:tc>
        <w:tc>
          <w:tcPr>
            <w:tcW w:w="1601" w:type="dxa"/>
            <w:tcBorders>
              <w:top w:val="single" w:sz="4" w:space="0" w:color="auto"/>
              <w:left w:val="nil"/>
              <w:bottom w:val="nil"/>
              <w:right w:val="double" w:sz="4" w:space="0" w:color="auto"/>
            </w:tcBorders>
            <w:noWrap/>
            <w:vAlign w:val="center"/>
          </w:tcPr>
          <w:p w:rsidR="00BB024C" w:rsidRPr="00D749EF" w:rsidRDefault="00BB024C" w:rsidP="00C0565B">
            <w:pPr>
              <w:spacing w:line="240" w:lineRule="auto"/>
              <w:jc w:val="center"/>
              <w:rPr>
                <w:rFonts w:ascii="Arial" w:hAnsi="Arial" w:cs="Arial"/>
                <w:sz w:val="17"/>
                <w:szCs w:val="17"/>
                <w:lang w:eastAsia="en-US"/>
              </w:rPr>
            </w:pP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Transit Accessibility</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-0.0073</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-5.599</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Entropy Index</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-1.0536</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-5.555</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Residential Density</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-0.0073</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-3.809</w:t>
            </w:r>
          </w:p>
        </w:tc>
      </w:tr>
      <w:tr w:rsidR="00BB024C" w:rsidRPr="00D749EF" w:rsidTr="00C0565B">
        <w:trPr>
          <w:trHeight w:val="276"/>
          <w:jc w:val="center"/>
        </w:trPr>
        <w:tc>
          <w:tcPr>
            <w:tcW w:w="5851" w:type="dxa"/>
            <w:gridSpan w:val="2"/>
            <w:tcBorders>
              <w:top w:val="nil"/>
              <w:left w:val="double" w:sz="4" w:space="0" w:color="auto"/>
              <w:bottom w:val="nil"/>
              <w:right w:val="double" w:sz="4" w:space="0" w:color="auto"/>
            </w:tcBorders>
            <w:vAlign w:val="center"/>
            <w:hideMark/>
          </w:tcPr>
          <w:p w:rsidR="00BB024C" w:rsidRPr="00D749EF" w:rsidRDefault="00BB024C" w:rsidP="00C0565B">
            <w:pPr>
              <w:spacing w:line="240" w:lineRule="auto"/>
              <w:rPr>
                <w:rFonts w:ascii="Arial" w:hAnsi="Arial" w:cs="Arial"/>
                <w:i/>
                <w:sz w:val="17"/>
                <w:szCs w:val="17"/>
                <w:lang w:eastAsia="en-US"/>
              </w:rPr>
            </w:pPr>
            <w:r w:rsidRPr="00D749EF">
              <w:rPr>
                <w:rFonts w:ascii="Arial" w:hAnsi="Arial" w:cs="Arial"/>
                <w:i/>
                <w:sz w:val="17"/>
                <w:szCs w:val="17"/>
              </w:rPr>
              <w:t>Household Demographics</w:t>
            </w:r>
          </w:p>
        </w:tc>
        <w:tc>
          <w:tcPr>
            <w:tcW w:w="1701" w:type="dxa"/>
            <w:tcBorders>
              <w:top w:val="nil"/>
              <w:left w:val="double" w:sz="4" w:space="0" w:color="auto"/>
              <w:bottom w:val="nil"/>
              <w:right w:val="nil"/>
            </w:tcBorders>
            <w:noWrap/>
            <w:vAlign w:val="center"/>
          </w:tcPr>
          <w:p w:rsidR="00BB024C" w:rsidRPr="00D749EF" w:rsidRDefault="00BB024C" w:rsidP="00C0565B">
            <w:pPr>
              <w:spacing w:line="240" w:lineRule="auto"/>
              <w:jc w:val="center"/>
              <w:rPr>
                <w:rFonts w:ascii="Arial" w:hAnsi="Arial" w:cs="Arial"/>
                <w:sz w:val="17"/>
                <w:szCs w:val="17"/>
                <w:lang w:eastAsia="en-US"/>
              </w:rPr>
            </w:pPr>
          </w:p>
        </w:tc>
        <w:tc>
          <w:tcPr>
            <w:tcW w:w="1601" w:type="dxa"/>
            <w:tcBorders>
              <w:top w:val="nil"/>
              <w:left w:val="nil"/>
              <w:bottom w:val="nil"/>
              <w:right w:val="double" w:sz="4" w:space="0" w:color="auto"/>
            </w:tcBorders>
            <w:noWrap/>
            <w:vAlign w:val="center"/>
          </w:tcPr>
          <w:p w:rsidR="00BB024C" w:rsidRPr="00D749EF" w:rsidRDefault="00BB024C" w:rsidP="00C0565B">
            <w:pPr>
              <w:spacing w:line="240" w:lineRule="auto"/>
              <w:jc w:val="center"/>
              <w:rPr>
                <w:rFonts w:ascii="Arial" w:hAnsi="Arial" w:cs="Arial"/>
                <w:sz w:val="17"/>
                <w:szCs w:val="17"/>
                <w:lang w:eastAsia="en-US"/>
              </w:rPr>
            </w:pP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Transit Pass Holders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-1.0727</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-14.238</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Household Members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rPr>
                <w:rFonts w:ascii="Arial" w:hAnsi="Arial" w:cs="Arial"/>
                <w:sz w:val="17"/>
                <w:szCs w:val="17"/>
                <w:lang w:eastAsia="en-US"/>
              </w:rPr>
            </w:pP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ind w:left="174"/>
              <w:rPr>
                <w:rFonts w:ascii="Arial" w:hAnsi="Arial" w:cs="Arial"/>
                <w:sz w:val="17"/>
                <w:szCs w:val="17"/>
                <w:lang w:eastAsia="en-US"/>
              </w:rPr>
            </w:pPr>
            <w:r w:rsidRPr="00D749EF">
              <w:rPr>
                <w:rFonts w:ascii="Arial" w:hAnsi="Arial" w:cs="Arial"/>
                <w:sz w:val="17"/>
                <w:szCs w:val="17"/>
              </w:rPr>
              <w:t>Two persons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0.4634</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4.063</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ind w:left="174"/>
              <w:rPr>
                <w:rFonts w:ascii="Arial" w:hAnsi="Arial" w:cs="Arial"/>
                <w:sz w:val="17"/>
                <w:szCs w:val="17"/>
                <w:lang w:eastAsia="en-US"/>
              </w:rPr>
            </w:pPr>
            <w:r w:rsidRPr="00D749EF">
              <w:rPr>
                <w:rFonts w:ascii="Arial" w:hAnsi="Arial" w:cs="Arial"/>
                <w:sz w:val="17"/>
                <w:szCs w:val="17"/>
              </w:rPr>
              <w:t>More than two persons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0.3516</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2.171</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Children</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-2.4805</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-31.269</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Full-time Employed Adults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0.5816</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12.001</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Part-time Employed Adults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0.3369</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3.205</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Students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-0.3068</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-4.027</w:t>
            </w:r>
          </w:p>
        </w:tc>
      </w:tr>
      <w:tr w:rsidR="00BB024C" w:rsidRPr="00D749EF" w:rsidTr="00C0565B">
        <w:trPr>
          <w:trHeight w:val="276"/>
          <w:jc w:val="center"/>
        </w:trPr>
        <w:tc>
          <w:tcPr>
            <w:tcW w:w="323" w:type="dxa"/>
            <w:tcBorders>
              <w:top w:val="nil"/>
              <w:left w:val="double" w:sz="4" w:space="0" w:color="auto"/>
              <w:bottom w:val="nil"/>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nil"/>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Number of License Holders</w:t>
            </w:r>
          </w:p>
        </w:tc>
        <w:tc>
          <w:tcPr>
            <w:tcW w:w="1701" w:type="dxa"/>
            <w:tcBorders>
              <w:top w:val="nil"/>
              <w:left w:val="double" w:sz="4" w:space="0" w:color="auto"/>
              <w:bottom w:val="nil"/>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2.5195</w:t>
            </w:r>
          </w:p>
        </w:tc>
        <w:tc>
          <w:tcPr>
            <w:tcW w:w="1601" w:type="dxa"/>
            <w:tcBorders>
              <w:top w:val="nil"/>
              <w:left w:val="nil"/>
              <w:bottom w:val="nil"/>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33.326</w:t>
            </w:r>
          </w:p>
        </w:tc>
      </w:tr>
      <w:tr w:rsidR="00BB024C" w:rsidRPr="00D749EF" w:rsidTr="00C0565B">
        <w:trPr>
          <w:trHeight w:val="276"/>
          <w:jc w:val="center"/>
        </w:trPr>
        <w:tc>
          <w:tcPr>
            <w:tcW w:w="323" w:type="dxa"/>
            <w:tcBorders>
              <w:top w:val="nil"/>
              <w:left w:val="double" w:sz="4" w:space="0" w:color="auto"/>
              <w:bottom w:val="single" w:sz="4" w:space="0" w:color="auto"/>
              <w:right w:val="nil"/>
            </w:tcBorders>
            <w:vAlign w:val="center"/>
          </w:tcPr>
          <w:p w:rsidR="00BB024C" w:rsidRPr="00D749EF" w:rsidRDefault="00BB024C" w:rsidP="00C0565B">
            <w:pPr>
              <w:spacing w:line="240" w:lineRule="auto"/>
              <w:rPr>
                <w:rFonts w:ascii="Arial" w:hAnsi="Arial" w:cs="Arial"/>
                <w:sz w:val="17"/>
                <w:szCs w:val="17"/>
                <w:lang w:eastAsia="en-US"/>
              </w:rPr>
            </w:pPr>
          </w:p>
        </w:tc>
        <w:tc>
          <w:tcPr>
            <w:tcW w:w="5528" w:type="dxa"/>
            <w:tcBorders>
              <w:top w:val="nil"/>
              <w:left w:val="nil"/>
              <w:bottom w:val="single" w:sz="4" w:space="0" w:color="auto"/>
              <w:right w:val="double" w:sz="4" w:space="0" w:color="auto"/>
            </w:tcBorders>
            <w:noWrap/>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Executive Job Holder</w:t>
            </w:r>
          </w:p>
        </w:tc>
        <w:tc>
          <w:tcPr>
            <w:tcW w:w="1701" w:type="dxa"/>
            <w:tcBorders>
              <w:top w:val="nil"/>
              <w:left w:val="double" w:sz="4" w:space="0" w:color="auto"/>
              <w:bottom w:val="single" w:sz="4" w:space="0" w:color="auto"/>
              <w:right w:val="nil"/>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0.4887</w:t>
            </w:r>
          </w:p>
        </w:tc>
        <w:tc>
          <w:tcPr>
            <w:tcW w:w="1601" w:type="dxa"/>
            <w:tcBorders>
              <w:top w:val="nil"/>
              <w:left w:val="nil"/>
              <w:bottom w:val="single" w:sz="4" w:space="0" w:color="auto"/>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4.942</w:t>
            </w:r>
          </w:p>
        </w:tc>
      </w:tr>
      <w:tr w:rsidR="00BB024C" w:rsidRPr="00D749EF" w:rsidTr="00C0565B">
        <w:trPr>
          <w:trHeight w:val="276"/>
          <w:jc w:val="center"/>
        </w:trPr>
        <w:tc>
          <w:tcPr>
            <w:tcW w:w="5851" w:type="dxa"/>
            <w:gridSpan w:val="2"/>
            <w:tcBorders>
              <w:top w:val="single" w:sz="4" w:space="0" w:color="auto"/>
              <w:left w:val="double" w:sz="4" w:space="0" w:color="auto"/>
              <w:bottom w:val="single" w:sz="4" w:space="0" w:color="auto"/>
              <w:right w:val="double" w:sz="4" w:space="0" w:color="auto"/>
            </w:tcBorders>
            <w:vAlign w:val="center"/>
            <w:hideMark/>
          </w:tcPr>
          <w:p w:rsidR="00BB024C" w:rsidRPr="00D749EF" w:rsidRDefault="00BB024C" w:rsidP="00C0565B">
            <w:pPr>
              <w:spacing w:line="240" w:lineRule="auto"/>
              <w:rPr>
                <w:rFonts w:ascii="Arial" w:hAnsi="Arial" w:cs="Arial"/>
                <w:sz w:val="17"/>
                <w:szCs w:val="17"/>
                <w:lang w:eastAsia="en-US"/>
              </w:rPr>
            </w:pPr>
            <w:r w:rsidRPr="00D749EF">
              <w:rPr>
                <w:rFonts w:ascii="Arial" w:hAnsi="Arial" w:cs="Arial"/>
                <w:sz w:val="17"/>
                <w:szCs w:val="17"/>
              </w:rPr>
              <w:t>Log-likelihood at Convergence</w:t>
            </w:r>
          </w:p>
        </w:tc>
        <w:tc>
          <w:tcPr>
            <w:tcW w:w="3302" w:type="dxa"/>
            <w:gridSpan w:val="2"/>
            <w:tcBorders>
              <w:top w:val="single" w:sz="4" w:space="0" w:color="auto"/>
              <w:left w:val="double" w:sz="4" w:space="0" w:color="auto"/>
              <w:bottom w:val="single" w:sz="4" w:space="0" w:color="auto"/>
              <w:right w:val="double" w:sz="4" w:space="0" w:color="auto"/>
            </w:tcBorders>
            <w:noWrap/>
            <w:vAlign w:val="center"/>
            <w:hideMark/>
          </w:tcPr>
          <w:p w:rsidR="00BB024C" w:rsidRPr="00D749EF" w:rsidRDefault="00BB024C" w:rsidP="00C0565B">
            <w:pPr>
              <w:spacing w:line="240" w:lineRule="auto"/>
              <w:jc w:val="center"/>
              <w:rPr>
                <w:rFonts w:ascii="Arial" w:hAnsi="Arial" w:cs="Arial"/>
                <w:sz w:val="17"/>
                <w:szCs w:val="17"/>
                <w:lang w:eastAsia="en-US"/>
              </w:rPr>
            </w:pPr>
            <w:r w:rsidRPr="00D749EF">
              <w:rPr>
                <w:rFonts w:ascii="Arial" w:hAnsi="Arial" w:cs="Arial"/>
                <w:sz w:val="17"/>
                <w:szCs w:val="17"/>
              </w:rPr>
              <w:t>-3647.70</w:t>
            </w:r>
          </w:p>
        </w:tc>
      </w:tr>
      <w:tr w:rsidR="00BB024C" w:rsidRPr="00D749EF" w:rsidTr="00C0565B">
        <w:trPr>
          <w:trHeight w:val="276"/>
          <w:jc w:val="center"/>
        </w:trPr>
        <w:tc>
          <w:tcPr>
            <w:tcW w:w="5851" w:type="dxa"/>
            <w:gridSpan w:val="2"/>
            <w:tcBorders>
              <w:top w:val="single" w:sz="4" w:space="0" w:color="auto"/>
              <w:left w:val="double" w:sz="4" w:space="0" w:color="auto"/>
              <w:bottom w:val="double" w:sz="4" w:space="0" w:color="auto"/>
              <w:right w:val="double" w:sz="4" w:space="0" w:color="auto"/>
            </w:tcBorders>
            <w:vAlign w:val="center"/>
          </w:tcPr>
          <w:p w:rsidR="00BB024C" w:rsidRPr="009C71FE" w:rsidRDefault="00BB024C" w:rsidP="00C0565B">
            <w:pPr>
              <w:spacing w:line="240" w:lineRule="auto"/>
              <w:rPr>
                <w:rFonts w:ascii="Arial" w:hAnsi="Arial" w:cs="Arial"/>
                <w:sz w:val="17"/>
                <w:szCs w:val="17"/>
              </w:rPr>
            </w:pPr>
            <w:r w:rsidRPr="009C71FE">
              <w:rPr>
                <w:rFonts w:ascii="Arial" w:hAnsi="Arial" w:cs="Arial"/>
                <w:sz w:val="17"/>
                <w:szCs w:val="17"/>
              </w:rPr>
              <w:t>Log-likelihood at Sample Shares</w:t>
            </w:r>
          </w:p>
        </w:tc>
        <w:tc>
          <w:tcPr>
            <w:tcW w:w="3302" w:type="dxa"/>
            <w:gridSpan w:val="2"/>
            <w:tcBorders>
              <w:top w:val="single" w:sz="4" w:space="0" w:color="auto"/>
              <w:left w:val="double" w:sz="4" w:space="0" w:color="auto"/>
              <w:bottom w:val="double" w:sz="4" w:space="0" w:color="auto"/>
              <w:right w:val="double" w:sz="4" w:space="0" w:color="auto"/>
            </w:tcBorders>
            <w:noWrap/>
            <w:vAlign w:val="center"/>
          </w:tcPr>
          <w:p w:rsidR="00BB024C" w:rsidRPr="009C71FE" w:rsidRDefault="00BB024C" w:rsidP="00C0565B">
            <w:pPr>
              <w:spacing w:line="240" w:lineRule="auto"/>
              <w:jc w:val="center"/>
              <w:rPr>
                <w:rFonts w:ascii="Arial" w:hAnsi="Arial" w:cs="Arial"/>
                <w:sz w:val="17"/>
                <w:szCs w:val="17"/>
              </w:rPr>
            </w:pPr>
            <w:r w:rsidRPr="009C71FE">
              <w:rPr>
                <w:rFonts w:ascii="Arial" w:hAnsi="Arial" w:cs="Arial"/>
                <w:sz w:val="17"/>
                <w:szCs w:val="17"/>
              </w:rPr>
              <w:t>-5964.82</w:t>
            </w:r>
          </w:p>
        </w:tc>
      </w:tr>
    </w:tbl>
    <w:p w:rsidR="00BB024C" w:rsidRPr="00EF6858" w:rsidRDefault="00BB024C" w:rsidP="00BB024C">
      <w:pPr>
        <w:jc w:val="center"/>
        <w:rPr>
          <w:rFonts w:ascii="Arial" w:hAnsi="Arial" w:cs="Arial"/>
          <w:sz w:val="18"/>
          <w:szCs w:val="18"/>
        </w:rPr>
      </w:pPr>
    </w:p>
    <w:p w:rsidR="00BB024C" w:rsidRPr="00EF6858" w:rsidRDefault="00BB024C" w:rsidP="00BB024C">
      <w:pPr>
        <w:rPr>
          <w:rFonts w:ascii="Arial" w:hAnsi="Arial" w:cs="Arial"/>
          <w:b/>
          <w:sz w:val="18"/>
          <w:szCs w:val="18"/>
        </w:rPr>
      </w:pPr>
      <w:r w:rsidRPr="00EF6858">
        <w:rPr>
          <w:rFonts w:ascii="Arial" w:hAnsi="Arial" w:cs="Arial"/>
          <w:b/>
          <w:sz w:val="18"/>
          <w:szCs w:val="18"/>
        </w:rPr>
        <w:br w:type="page"/>
      </w:r>
    </w:p>
    <w:p w:rsidR="00BB024C" w:rsidRPr="003D512B" w:rsidRDefault="00BB024C" w:rsidP="00BB024C">
      <w:pPr>
        <w:spacing w:line="240" w:lineRule="auto"/>
        <w:rPr>
          <w:rFonts w:ascii="Arial" w:hAnsi="Arial" w:cs="Arial"/>
          <w:sz w:val="22"/>
          <w:szCs w:val="18"/>
        </w:rPr>
      </w:pPr>
      <w:r w:rsidRPr="003D512B">
        <w:rPr>
          <w:rFonts w:ascii="Arial" w:hAnsi="Arial" w:cs="Arial"/>
          <w:b/>
          <w:sz w:val="22"/>
          <w:szCs w:val="18"/>
        </w:rPr>
        <w:lastRenderedPageBreak/>
        <w:t xml:space="preserve">Table </w:t>
      </w:r>
      <w:r>
        <w:rPr>
          <w:rFonts w:ascii="Arial" w:hAnsi="Arial" w:cs="Arial"/>
          <w:b/>
          <w:sz w:val="22"/>
          <w:szCs w:val="18"/>
        </w:rPr>
        <w:t>C.2</w:t>
      </w:r>
      <w:r w:rsidRPr="003D512B">
        <w:rPr>
          <w:rFonts w:ascii="Arial" w:hAnsi="Arial" w:cs="Arial"/>
          <w:sz w:val="22"/>
          <w:szCs w:val="18"/>
        </w:rPr>
        <w:t xml:space="preserve"> Traditional Multinomial </w:t>
      </w:r>
      <w:proofErr w:type="spellStart"/>
      <w:r w:rsidRPr="003D512B">
        <w:rPr>
          <w:rFonts w:ascii="Arial" w:hAnsi="Arial" w:cs="Arial"/>
          <w:sz w:val="22"/>
          <w:szCs w:val="18"/>
        </w:rPr>
        <w:t>Logit</w:t>
      </w:r>
      <w:proofErr w:type="spellEnd"/>
      <w:r w:rsidRPr="003D512B">
        <w:rPr>
          <w:rFonts w:ascii="Arial" w:hAnsi="Arial" w:cs="Arial"/>
          <w:sz w:val="22"/>
          <w:szCs w:val="18"/>
        </w:rPr>
        <w:t xml:space="preserve"> Model (MNL) Estimates with All Variables</w:t>
      </w:r>
      <w:r>
        <w:rPr>
          <w:rFonts w:ascii="Arial" w:hAnsi="Arial" w:cs="Arial"/>
          <w:sz w:val="22"/>
          <w:szCs w:val="18"/>
        </w:rPr>
        <w:t xml:space="preserve"> </w:t>
      </w:r>
      <w:r w:rsidRPr="001B4D10">
        <w:rPr>
          <w:rFonts w:ascii="Arial" w:hAnsi="Arial" w:cs="Arial"/>
          <w:sz w:val="22"/>
          <w:szCs w:val="22"/>
        </w:rPr>
        <w:t>(N = 5218)</w:t>
      </w:r>
    </w:p>
    <w:tbl>
      <w:tblPr>
        <w:tblW w:w="8585" w:type="dxa"/>
        <w:jc w:val="center"/>
        <w:tblInd w:w="-27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6"/>
        <w:gridCol w:w="5614"/>
        <w:gridCol w:w="1418"/>
        <w:gridCol w:w="1317"/>
      </w:tblGrid>
      <w:tr w:rsidR="00BB024C" w:rsidRPr="003D512B" w:rsidTr="00C0565B">
        <w:trPr>
          <w:trHeight w:val="30"/>
          <w:jc w:val="center"/>
        </w:trPr>
        <w:tc>
          <w:tcPr>
            <w:tcW w:w="5850" w:type="dxa"/>
            <w:gridSpan w:val="2"/>
            <w:tcBorders>
              <w:top w:val="double" w:sz="4" w:space="0" w:color="auto"/>
              <w:left w:val="double" w:sz="4" w:space="0" w:color="auto"/>
              <w:bottom w:val="double" w:sz="4" w:space="0" w:color="auto"/>
              <w:right w:val="double" w:sz="4" w:space="0" w:color="auto"/>
            </w:tcBorders>
            <w:vAlign w:val="center"/>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b/>
                <w:sz w:val="17"/>
                <w:szCs w:val="17"/>
              </w:rPr>
              <w:t>Variables</w:t>
            </w:r>
          </w:p>
        </w:tc>
        <w:tc>
          <w:tcPr>
            <w:tcW w:w="1418" w:type="dxa"/>
            <w:tcBorders>
              <w:top w:val="double" w:sz="4" w:space="0" w:color="auto"/>
              <w:left w:val="double" w:sz="4" w:space="0" w:color="auto"/>
              <w:bottom w:val="double" w:sz="4" w:space="0" w:color="auto"/>
              <w:right w:val="nil"/>
            </w:tcBorders>
            <w:noWrap/>
            <w:vAlign w:val="center"/>
            <w:hideMark/>
          </w:tcPr>
          <w:p w:rsidR="00BB024C" w:rsidRPr="003D512B" w:rsidRDefault="00BB024C" w:rsidP="00C0565B">
            <w:pPr>
              <w:spacing w:line="240" w:lineRule="auto"/>
              <w:jc w:val="center"/>
              <w:rPr>
                <w:rFonts w:ascii="Arial" w:hAnsi="Arial" w:cs="Arial"/>
                <w:b/>
                <w:sz w:val="17"/>
                <w:szCs w:val="17"/>
              </w:rPr>
            </w:pPr>
            <w:r w:rsidRPr="003D512B">
              <w:rPr>
                <w:rFonts w:ascii="Arial" w:hAnsi="Arial" w:cs="Arial"/>
                <w:b/>
                <w:sz w:val="17"/>
                <w:szCs w:val="17"/>
              </w:rPr>
              <w:t>Estimate</w:t>
            </w:r>
          </w:p>
        </w:tc>
        <w:tc>
          <w:tcPr>
            <w:tcW w:w="1317" w:type="dxa"/>
            <w:tcBorders>
              <w:top w:val="double" w:sz="4" w:space="0" w:color="auto"/>
              <w:left w:val="nil"/>
              <w:bottom w:val="double" w:sz="4" w:space="0" w:color="auto"/>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b/>
                <w:sz w:val="17"/>
                <w:szCs w:val="17"/>
              </w:rPr>
              <w:t>t-stat</w:t>
            </w:r>
          </w:p>
        </w:tc>
      </w:tr>
      <w:tr w:rsidR="00BB024C" w:rsidRPr="003D512B" w:rsidTr="00C0565B">
        <w:trPr>
          <w:trHeight w:val="30"/>
          <w:jc w:val="center"/>
        </w:trPr>
        <w:tc>
          <w:tcPr>
            <w:tcW w:w="5850" w:type="dxa"/>
            <w:gridSpan w:val="2"/>
            <w:tcBorders>
              <w:top w:val="double" w:sz="4" w:space="0" w:color="auto"/>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i/>
                <w:color w:val="000000"/>
                <w:sz w:val="17"/>
                <w:szCs w:val="17"/>
                <w:lang w:eastAsia="en-CA"/>
              </w:rPr>
            </w:pPr>
            <w:r w:rsidRPr="003D512B">
              <w:rPr>
                <w:rFonts w:ascii="Arial" w:hAnsi="Arial" w:cs="Arial"/>
                <w:i/>
                <w:color w:val="000000"/>
                <w:sz w:val="17"/>
                <w:szCs w:val="17"/>
                <w:lang w:eastAsia="en-CA"/>
              </w:rPr>
              <w:t>Constants</w:t>
            </w:r>
          </w:p>
        </w:tc>
        <w:tc>
          <w:tcPr>
            <w:tcW w:w="1418" w:type="dxa"/>
            <w:tcBorders>
              <w:top w:val="double" w:sz="4" w:space="0" w:color="auto"/>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double" w:sz="4" w:space="0" w:color="auto"/>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color w:val="000000"/>
                <w:sz w:val="17"/>
                <w:szCs w:val="17"/>
                <w:lang w:eastAsia="en-CA"/>
              </w:rPr>
              <w:t>Constant 1</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-1.4137</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-5.109</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color w:val="000000"/>
                <w:sz w:val="17"/>
                <w:szCs w:val="17"/>
                <w:lang w:eastAsia="en-CA"/>
              </w:rPr>
              <w:t>Constant 2</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-5.3681</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-16.354</w:t>
            </w:r>
          </w:p>
        </w:tc>
      </w:tr>
      <w:tr w:rsidR="00BB024C" w:rsidRPr="003D512B" w:rsidTr="00C0565B">
        <w:trPr>
          <w:trHeight w:val="80"/>
          <w:jc w:val="center"/>
        </w:trPr>
        <w:tc>
          <w:tcPr>
            <w:tcW w:w="236" w:type="dxa"/>
            <w:tcBorders>
              <w:top w:val="nil"/>
              <w:left w:val="double" w:sz="4" w:space="0" w:color="auto"/>
              <w:bottom w:val="single" w:sz="4" w:space="0" w:color="auto"/>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single" w:sz="4" w:space="0" w:color="auto"/>
              <w:right w:val="double" w:sz="4" w:space="0" w:color="auto"/>
            </w:tcBorders>
            <w:noWrap/>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color w:val="000000"/>
                <w:sz w:val="17"/>
                <w:szCs w:val="17"/>
                <w:lang w:eastAsia="en-CA"/>
              </w:rPr>
              <w:t>Constant 3</w:t>
            </w:r>
          </w:p>
        </w:tc>
        <w:tc>
          <w:tcPr>
            <w:tcW w:w="1418" w:type="dxa"/>
            <w:tcBorders>
              <w:top w:val="nil"/>
              <w:left w:val="double" w:sz="4" w:space="0" w:color="auto"/>
              <w:bottom w:val="single" w:sz="4" w:space="0" w:color="auto"/>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-11.1327</w:t>
            </w:r>
          </w:p>
        </w:tc>
        <w:tc>
          <w:tcPr>
            <w:tcW w:w="1317" w:type="dxa"/>
            <w:tcBorders>
              <w:top w:val="nil"/>
              <w:left w:val="nil"/>
              <w:bottom w:val="single" w:sz="4" w:space="0" w:color="auto"/>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-23.854</w:t>
            </w:r>
          </w:p>
        </w:tc>
      </w:tr>
      <w:tr w:rsidR="00BB024C" w:rsidRPr="003D512B" w:rsidTr="00C0565B">
        <w:trPr>
          <w:trHeight w:val="50"/>
          <w:jc w:val="center"/>
        </w:trPr>
        <w:tc>
          <w:tcPr>
            <w:tcW w:w="5850" w:type="dxa"/>
            <w:gridSpan w:val="2"/>
            <w:tcBorders>
              <w:top w:val="single" w:sz="4" w:space="0" w:color="auto"/>
              <w:left w:val="double" w:sz="4" w:space="0" w:color="auto"/>
              <w:bottom w:val="single" w:sz="4" w:space="0" w:color="auto"/>
              <w:right w:val="double" w:sz="4" w:space="0" w:color="auto"/>
            </w:tcBorders>
            <w:vAlign w:val="center"/>
            <w:hideMark/>
          </w:tcPr>
          <w:p w:rsidR="00BB024C" w:rsidRPr="003D512B" w:rsidRDefault="00BB024C" w:rsidP="00C0565B">
            <w:pPr>
              <w:spacing w:line="240" w:lineRule="auto"/>
              <w:rPr>
                <w:rFonts w:ascii="Arial" w:hAnsi="Arial" w:cs="Arial"/>
                <w:i/>
                <w:color w:val="000000"/>
                <w:sz w:val="17"/>
                <w:szCs w:val="17"/>
                <w:lang w:eastAsia="en-CA"/>
              </w:rPr>
            </w:pPr>
            <w:r w:rsidRPr="003D512B">
              <w:rPr>
                <w:rFonts w:ascii="Arial" w:hAnsi="Arial" w:cs="Arial"/>
                <w:i/>
                <w:sz w:val="17"/>
                <w:szCs w:val="17"/>
              </w:rPr>
              <w:t>Land Use Variables</w:t>
            </w:r>
          </w:p>
        </w:tc>
        <w:tc>
          <w:tcPr>
            <w:tcW w:w="1418" w:type="dxa"/>
            <w:tcBorders>
              <w:top w:val="single" w:sz="4" w:space="0" w:color="auto"/>
              <w:left w:val="double" w:sz="4" w:space="0" w:color="auto"/>
              <w:bottom w:val="single" w:sz="4" w:space="0" w:color="auto"/>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single" w:sz="4" w:space="0" w:color="auto"/>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50"/>
          <w:jc w:val="center"/>
        </w:trPr>
        <w:tc>
          <w:tcPr>
            <w:tcW w:w="5850" w:type="dxa"/>
            <w:gridSpan w:val="2"/>
            <w:tcBorders>
              <w:top w:val="single" w:sz="4" w:space="0" w:color="auto"/>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sz w:val="17"/>
                <w:szCs w:val="17"/>
              </w:rPr>
              <w:t>Residential Density</w:t>
            </w:r>
          </w:p>
        </w:tc>
        <w:tc>
          <w:tcPr>
            <w:tcW w:w="1418" w:type="dxa"/>
            <w:tcBorders>
              <w:top w:val="single" w:sz="4" w:space="0" w:color="auto"/>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-0.0060</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-1.748</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-0.0128</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-3.083</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-0.0174</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-2.769</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Transit Accessibility</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-0.0089</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-3.738</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-0.0159</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-5.591</w:t>
            </w:r>
          </w:p>
        </w:tc>
      </w:tr>
      <w:tr w:rsidR="00BB024C" w:rsidRPr="003D512B" w:rsidTr="00C0565B">
        <w:trPr>
          <w:trHeight w:val="132"/>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-0.0159</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-5.591</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Entropy Index</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-1.4165</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-3.186</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-2.1731</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-4.399</w:t>
            </w:r>
          </w:p>
        </w:tc>
      </w:tr>
      <w:tr w:rsidR="00BB024C" w:rsidRPr="003D512B" w:rsidTr="00C0565B">
        <w:trPr>
          <w:trHeight w:val="60"/>
          <w:jc w:val="center"/>
        </w:trPr>
        <w:tc>
          <w:tcPr>
            <w:tcW w:w="236" w:type="dxa"/>
            <w:tcBorders>
              <w:top w:val="nil"/>
              <w:left w:val="double" w:sz="4" w:space="0" w:color="auto"/>
              <w:bottom w:val="single" w:sz="4" w:space="0" w:color="auto"/>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single" w:sz="4" w:space="0" w:color="auto"/>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single" w:sz="4" w:space="0" w:color="auto"/>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-3.5333</w:t>
            </w:r>
          </w:p>
        </w:tc>
        <w:tc>
          <w:tcPr>
            <w:tcW w:w="1317" w:type="dxa"/>
            <w:tcBorders>
              <w:top w:val="nil"/>
              <w:left w:val="nil"/>
              <w:bottom w:val="single" w:sz="4" w:space="0" w:color="auto"/>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-5.63</w:t>
            </w:r>
          </w:p>
        </w:tc>
      </w:tr>
      <w:tr w:rsidR="00BB024C" w:rsidRPr="003D512B" w:rsidTr="00C0565B">
        <w:trPr>
          <w:trHeight w:val="50"/>
          <w:jc w:val="center"/>
        </w:trPr>
        <w:tc>
          <w:tcPr>
            <w:tcW w:w="5850" w:type="dxa"/>
            <w:gridSpan w:val="2"/>
            <w:tcBorders>
              <w:top w:val="single" w:sz="4" w:space="0" w:color="auto"/>
              <w:left w:val="double" w:sz="4" w:space="0" w:color="auto"/>
              <w:bottom w:val="single" w:sz="4" w:space="0" w:color="auto"/>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i/>
                <w:sz w:val="17"/>
                <w:szCs w:val="17"/>
              </w:rPr>
              <w:t>Household Demographics</w:t>
            </w:r>
          </w:p>
        </w:tc>
        <w:tc>
          <w:tcPr>
            <w:tcW w:w="1418" w:type="dxa"/>
            <w:tcBorders>
              <w:top w:val="single" w:sz="4" w:space="0" w:color="auto"/>
              <w:left w:val="double" w:sz="4" w:space="0" w:color="auto"/>
              <w:bottom w:val="single" w:sz="4" w:space="0" w:color="auto"/>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single" w:sz="4" w:space="0" w:color="auto"/>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50"/>
          <w:jc w:val="center"/>
        </w:trPr>
        <w:tc>
          <w:tcPr>
            <w:tcW w:w="5850" w:type="dxa"/>
            <w:gridSpan w:val="2"/>
            <w:tcBorders>
              <w:top w:val="single" w:sz="4" w:space="0" w:color="auto"/>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color w:val="000000"/>
                <w:sz w:val="17"/>
                <w:szCs w:val="17"/>
                <w:lang w:eastAsia="en-CA"/>
              </w:rPr>
            </w:pPr>
            <w:r w:rsidRPr="003D512B">
              <w:rPr>
                <w:rFonts w:ascii="Arial" w:hAnsi="Arial" w:cs="Arial"/>
                <w:sz w:val="17"/>
                <w:szCs w:val="17"/>
              </w:rPr>
              <w:t>Number of Children</w:t>
            </w:r>
          </w:p>
        </w:tc>
        <w:tc>
          <w:tcPr>
            <w:tcW w:w="1418" w:type="dxa"/>
            <w:tcBorders>
              <w:top w:val="single" w:sz="4" w:space="0" w:color="auto"/>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single" w:sz="4" w:space="0" w:color="auto"/>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5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-3.1663</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-13.176</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-4.9127</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-18.926</w:t>
            </w:r>
          </w:p>
        </w:tc>
      </w:tr>
      <w:tr w:rsidR="00BB024C" w:rsidRPr="003D512B" w:rsidTr="00C0565B">
        <w:trPr>
          <w:trHeight w:val="103"/>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-6.8824</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-23.876</w:t>
            </w:r>
          </w:p>
        </w:tc>
      </w:tr>
      <w:tr w:rsidR="00BB024C" w:rsidRPr="003D512B" w:rsidTr="00C0565B">
        <w:trPr>
          <w:trHeight w:val="103"/>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Number of Part-time Employed Adults</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0.5231</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3.968</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0.7516</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3.374</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Number of Full-time Employed Adults</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1.0842</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6.728</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1.7922</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10.133</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2.0430</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9.812</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Executive Job Holder</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0.3786</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3.272</w:t>
            </w:r>
          </w:p>
        </w:tc>
      </w:tr>
      <w:tr w:rsidR="00BB024C" w:rsidRPr="003D512B" w:rsidTr="00C0565B">
        <w:trPr>
          <w:trHeight w:val="171"/>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0.8035</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4.295</w:t>
            </w:r>
          </w:p>
        </w:tc>
      </w:tr>
      <w:tr w:rsidR="00BB024C" w:rsidRPr="003D512B" w:rsidTr="00C0565B">
        <w:trPr>
          <w:trHeight w:val="171"/>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Number of Retirees</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2"/>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0.6376</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4.621</w:t>
            </w:r>
          </w:p>
        </w:tc>
      </w:tr>
      <w:tr w:rsidR="00BB024C" w:rsidRPr="003D512B" w:rsidTr="00C0565B">
        <w:trPr>
          <w:trHeight w:val="93"/>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0.7832</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4.934</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0.9313</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4.373</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Number of License Holders</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3.6048</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19.696</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5.4324</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26.646</w:t>
            </w:r>
          </w:p>
        </w:tc>
      </w:tr>
      <w:tr w:rsidR="00BB024C" w:rsidRPr="003D512B" w:rsidTr="00C0565B">
        <w:trPr>
          <w:trHeight w:val="66"/>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7.1236</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31.016</w:t>
            </w:r>
          </w:p>
        </w:tc>
      </w:tr>
      <w:tr w:rsidR="00BB024C" w:rsidRPr="003D512B" w:rsidTr="00C0565B">
        <w:trPr>
          <w:trHeight w:val="60"/>
          <w:jc w:val="center"/>
        </w:trPr>
        <w:tc>
          <w:tcPr>
            <w:tcW w:w="5850" w:type="dxa"/>
            <w:gridSpan w:val="2"/>
            <w:tcBorders>
              <w:top w:val="nil"/>
              <w:left w:val="double" w:sz="4" w:space="0" w:color="auto"/>
              <w:bottom w:val="nil"/>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color w:val="000000"/>
                <w:sz w:val="17"/>
                <w:szCs w:val="17"/>
                <w:lang w:eastAsia="en-CA"/>
              </w:rPr>
              <w:t>Number</w:t>
            </w:r>
            <w:r w:rsidRPr="003D512B">
              <w:rPr>
                <w:rFonts w:ascii="Arial" w:hAnsi="Arial" w:cs="Arial"/>
                <w:sz w:val="17"/>
                <w:szCs w:val="17"/>
              </w:rPr>
              <w:t xml:space="preserve"> of Transit Pass Holders</w:t>
            </w:r>
          </w:p>
        </w:tc>
        <w:tc>
          <w:tcPr>
            <w:tcW w:w="1418" w:type="dxa"/>
            <w:tcBorders>
              <w:top w:val="nil"/>
              <w:left w:val="double" w:sz="4" w:space="0" w:color="auto"/>
              <w:bottom w:val="nil"/>
              <w:right w:val="nil"/>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c>
          <w:tcPr>
            <w:tcW w:w="1317" w:type="dxa"/>
            <w:tcBorders>
              <w:top w:val="nil"/>
              <w:left w:val="nil"/>
              <w:bottom w:val="nil"/>
              <w:right w:val="double" w:sz="4" w:space="0" w:color="auto"/>
            </w:tcBorders>
            <w:noWrap/>
            <w:vAlign w:val="center"/>
          </w:tcPr>
          <w:p w:rsidR="00BB024C" w:rsidRPr="003D512B" w:rsidRDefault="00BB024C" w:rsidP="00C0565B">
            <w:pPr>
              <w:spacing w:line="240" w:lineRule="auto"/>
              <w:jc w:val="center"/>
              <w:rPr>
                <w:rFonts w:ascii="Arial" w:hAnsi="Arial" w:cs="Arial"/>
                <w:color w:val="000000"/>
                <w:sz w:val="17"/>
                <w:szCs w:val="17"/>
                <w:lang w:eastAsia="en-CA"/>
              </w:rPr>
            </w:pP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1 Car</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-1.4623</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-10.089</w:t>
            </w:r>
          </w:p>
        </w:tc>
      </w:tr>
      <w:tr w:rsidR="00BB024C" w:rsidRPr="003D512B" w:rsidTr="00C0565B">
        <w:trPr>
          <w:trHeight w:val="60"/>
          <w:jc w:val="center"/>
        </w:trPr>
        <w:tc>
          <w:tcPr>
            <w:tcW w:w="236" w:type="dxa"/>
            <w:tcBorders>
              <w:top w:val="nil"/>
              <w:left w:val="double" w:sz="4" w:space="0" w:color="auto"/>
              <w:bottom w:val="nil"/>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nil"/>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2 Cars</w:t>
            </w:r>
          </w:p>
        </w:tc>
        <w:tc>
          <w:tcPr>
            <w:tcW w:w="1418" w:type="dxa"/>
            <w:tcBorders>
              <w:top w:val="nil"/>
              <w:left w:val="double" w:sz="4" w:space="0" w:color="auto"/>
              <w:bottom w:val="nil"/>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-2.3874</w:t>
            </w:r>
          </w:p>
        </w:tc>
        <w:tc>
          <w:tcPr>
            <w:tcW w:w="1317" w:type="dxa"/>
            <w:tcBorders>
              <w:top w:val="nil"/>
              <w:left w:val="nil"/>
              <w:bottom w:val="nil"/>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-14.251</w:t>
            </w:r>
          </w:p>
        </w:tc>
      </w:tr>
      <w:tr w:rsidR="00BB024C" w:rsidRPr="003D512B" w:rsidTr="00C0565B">
        <w:trPr>
          <w:trHeight w:val="60"/>
          <w:jc w:val="center"/>
        </w:trPr>
        <w:tc>
          <w:tcPr>
            <w:tcW w:w="236" w:type="dxa"/>
            <w:tcBorders>
              <w:top w:val="nil"/>
              <w:left w:val="double" w:sz="4" w:space="0" w:color="auto"/>
              <w:bottom w:val="single" w:sz="4" w:space="0" w:color="auto"/>
              <w:right w:val="nil"/>
            </w:tcBorders>
            <w:vAlign w:val="center"/>
          </w:tcPr>
          <w:p w:rsidR="00BB024C" w:rsidRPr="003D512B" w:rsidRDefault="00BB024C" w:rsidP="00C0565B">
            <w:pPr>
              <w:spacing w:line="240" w:lineRule="auto"/>
              <w:rPr>
                <w:rFonts w:ascii="Arial" w:hAnsi="Arial" w:cs="Arial"/>
                <w:color w:val="000000"/>
                <w:sz w:val="17"/>
                <w:szCs w:val="17"/>
                <w:lang w:eastAsia="en-CA"/>
              </w:rPr>
            </w:pPr>
          </w:p>
        </w:tc>
        <w:tc>
          <w:tcPr>
            <w:tcW w:w="5614" w:type="dxa"/>
            <w:tcBorders>
              <w:top w:val="nil"/>
              <w:left w:val="nil"/>
              <w:bottom w:val="single" w:sz="4" w:space="0" w:color="auto"/>
              <w:right w:val="double" w:sz="4" w:space="0" w:color="auto"/>
            </w:tcBorders>
            <w:noWrap/>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 3 Cars</w:t>
            </w:r>
          </w:p>
        </w:tc>
        <w:tc>
          <w:tcPr>
            <w:tcW w:w="1418" w:type="dxa"/>
            <w:tcBorders>
              <w:top w:val="nil"/>
              <w:left w:val="double" w:sz="4" w:space="0" w:color="auto"/>
              <w:bottom w:val="single" w:sz="4" w:space="0" w:color="auto"/>
              <w:right w:val="nil"/>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-3.5138</w:t>
            </w:r>
          </w:p>
        </w:tc>
        <w:tc>
          <w:tcPr>
            <w:tcW w:w="1317" w:type="dxa"/>
            <w:tcBorders>
              <w:top w:val="nil"/>
              <w:left w:val="nil"/>
              <w:bottom w:val="single" w:sz="4" w:space="0" w:color="auto"/>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-14.812</w:t>
            </w:r>
          </w:p>
        </w:tc>
      </w:tr>
      <w:tr w:rsidR="00BB024C" w:rsidRPr="003D512B" w:rsidTr="00C0565B">
        <w:trPr>
          <w:trHeight w:val="60"/>
          <w:jc w:val="center"/>
        </w:trPr>
        <w:tc>
          <w:tcPr>
            <w:tcW w:w="5850" w:type="dxa"/>
            <w:gridSpan w:val="2"/>
            <w:tcBorders>
              <w:top w:val="single" w:sz="4" w:space="0" w:color="auto"/>
              <w:left w:val="double" w:sz="4" w:space="0" w:color="auto"/>
              <w:bottom w:val="single" w:sz="4" w:space="0" w:color="auto"/>
              <w:right w:val="double" w:sz="4" w:space="0" w:color="auto"/>
            </w:tcBorders>
            <w:vAlign w:val="center"/>
            <w:hideMark/>
          </w:tcPr>
          <w:p w:rsidR="00BB024C" w:rsidRPr="003D512B" w:rsidRDefault="00BB024C" w:rsidP="00C0565B">
            <w:pPr>
              <w:spacing w:line="240" w:lineRule="auto"/>
              <w:rPr>
                <w:rFonts w:ascii="Arial" w:hAnsi="Arial" w:cs="Arial"/>
                <w:sz w:val="17"/>
                <w:szCs w:val="17"/>
              </w:rPr>
            </w:pPr>
            <w:r w:rsidRPr="003D512B">
              <w:rPr>
                <w:rFonts w:ascii="Arial" w:hAnsi="Arial" w:cs="Arial"/>
                <w:sz w:val="17"/>
                <w:szCs w:val="17"/>
              </w:rPr>
              <w:t>Log-likelihood at Convergence</w:t>
            </w:r>
          </w:p>
        </w:tc>
        <w:tc>
          <w:tcPr>
            <w:tcW w:w="2735" w:type="dxa"/>
            <w:gridSpan w:val="2"/>
            <w:tcBorders>
              <w:top w:val="single" w:sz="4" w:space="0" w:color="auto"/>
              <w:left w:val="double" w:sz="4" w:space="0" w:color="auto"/>
              <w:bottom w:val="single" w:sz="4" w:space="0" w:color="auto"/>
              <w:right w:val="double" w:sz="4" w:space="0" w:color="auto"/>
            </w:tcBorders>
            <w:noWrap/>
            <w:vAlign w:val="center"/>
            <w:hideMark/>
          </w:tcPr>
          <w:p w:rsidR="00BB024C" w:rsidRPr="003D512B" w:rsidRDefault="00BB024C" w:rsidP="00C0565B">
            <w:pPr>
              <w:spacing w:line="240" w:lineRule="auto"/>
              <w:jc w:val="center"/>
              <w:rPr>
                <w:rFonts w:ascii="Arial" w:hAnsi="Arial" w:cs="Arial"/>
                <w:color w:val="000000"/>
                <w:sz w:val="17"/>
                <w:szCs w:val="17"/>
                <w:lang w:eastAsia="en-CA"/>
              </w:rPr>
            </w:pPr>
            <w:r w:rsidRPr="003D512B">
              <w:rPr>
                <w:rFonts w:ascii="Arial" w:hAnsi="Arial" w:cs="Arial"/>
                <w:color w:val="000000"/>
                <w:sz w:val="17"/>
                <w:szCs w:val="17"/>
                <w:lang w:eastAsia="en-CA"/>
              </w:rPr>
              <w:t>-3619.15</w:t>
            </w:r>
          </w:p>
        </w:tc>
      </w:tr>
      <w:tr w:rsidR="00BB024C" w:rsidRPr="003D512B" w:rsidTr="00C0565B">
        <w:trPr>
          <w:trHeight w:val="60"/>
          <w:jc w:val="center"/>
        </w:trPr>
        <w:tc>
          <w:tcPr>
            <w:tcW w:w="5850" w:type="dxa"/>
            <w:gridSpan w:val="2"/>
            <w:tcBorders>
              <w:top w:val="single" w:sz="4" w:space="0" w:color="auto"/>
              <w:left w:val="double" w:sz="4" w:space="0" w:color="auto"/>
              <w:bottom w:val="double" w:sz="4" w:space="0" w:color="auto"/>
              <w:right w:val="double" w:sz="4" w:space="0" w:color="auto"/>
            </w:tcBorders>
            <w:vAlign w:val="center"/>
          </w:tcPr>
          <w:p w:rsidR="00BB024C" w:rsidRPr="00D04224" w:rsidRDefault="00BB024C" w:rsidP="00C0565B">
            <w:pPr>
              <w:spacing w:line="240" w:lineRule="auto"/>
              <w:rPr>
                <w:rFonts w:ascii="Arial" w:hAnsi="Arial" w:cs="Arial"/>
                <w:sz w:val="17"/>
                <w:szCs w:val="17"/>
              </w:rPr>
            </w:pPr>
            <w:r w:rsidRPr="00D04224">
              <w:rPr>
                <w:rFonts w:ascii="Arial" w:hAnsi="Arial" w:cs="Arial"/>
                <w:sz w:val="17"/>
                <w:szCs w:val="17"/>
              </w:rPr>
              <w:t>Log-likelihood at Sample Shares</w:t>
            </w:r>
          </w:p>
        </w:tc>
        <w:tc>
          <w:tcPr>
            <w:tcW w:w="2735" w:type="dxa"/>
            <w:gridSpan w:val="2"/>
            <w:tcBorders>
              <w:top w:val="single" w:sz="4" w:space="0" w:color="auto"/>
              <w:left w:val="double" w:sz="4" w:space="0" w:color="auto"/>
              <w:bottom w:val="double" w:sz="4" w:space="0" w:color="auto"/>
              <w:right w:val="double" w:sz="4" w:space="0" w:color="auto"/>
            </w:tcBorders>
            <w:noWrap/>
            <w:vAlign w:val="center"/>
          </w:tcPr>
          <w:p w:rsidR="00BB024C" w:rsidRPr="009C71FE" w:rsidRDefault="00BB024C" w:rsidP="00C0565B">
            <w:pPr>
              <w:spacing w:line="240" w:lineRule="auto"/>
              <w:jc w:val="center"/>
              <w:rPr>
                <w:rFonts w:ascii="Arial" w:hAnsi="Arial" w:cs="Arial"/>
                <w:sz w:val="17"/>
                <w:szCs w:val="17"/>
              </w:rPr>
            </w:pPr>
            <w:r w:rsidRPr="009C71FE">
              <w:rPr>
                <w:rFonts w:ascii="Arial" w:hAnsi="Arial" w:cs="Arial"/>
                <w:sz w:val="17"/>
                <w:szCs w:val="17"/>
              </w:rPr>
              <w:t>-5964.82</w:t>
            </w:r>
          </w:p>
        </w:tc>
      </w:tr>
    </w:tbl>
    <w:p w:rsidR="00BB024C" w:rsidRPr="00EF6858" w:rsidRDefault="00BB024C" w:rsidP="00BB024C">
      <w:pPr>
        <w:spacing w:line="240" w:lineRule="auto"/>
        <w:rPr>
          <w:rFonts w:ascii="Arial" w:hAnsi="Arial" w:cs="Arial"/>
          <w:b/>
          <w:sz w:val="18"/>
          <w:szCs w:val="18"/>
        </w:rPr>
      </w:pPr>
    </w:p>
    <w:p w:rsidR="00BB024C" w:rsidRPr="00EF6858" w:rsidRDefault="00BB024C" w:rsidP="00BB024C">
      <w:pPr>
        <w:rPr>
          <w:rFonts w:ascii="Arial" w:hAnsi="Arial" w:cs="Arial"/>
          <w:b/>
          <w:sz w:val="18"/>
          <w:szCs w:val="18"/>
        </w:rPr>
      </w:pPr>
    </w:p>
    <w:p w:rsidR="00BB024C" w:rsidRDefault="00BB024C">
      <w:pPr>
        <w:spacing w:line="240" w:lineRule="auto"/>
        <w:jc w:val="both"/>
        <w:rPr>
          <w:rFonts w:ascii="Arial" w:hAnsi="Arial" w:cs="Arial"/>
          <w:b/>
          <w:bCs/>
          <w:sz w:val="22"/>
          <w:szCs w:val="22"/>
        </w:rPr>
      </w:pPr>
    </w:p>
    <w:p w:rsidR="00BB024C" w:rsidRDefault="00BB024C">
      <w:pPr>
        <w:spacing w:line="240" w:lineRule="auto"/>
        <w:jc w:val="both"/>
        <w:rPr>
          <w:rFonts w:ascii="Arial" w:hAnsi="Arial" w:cs="Arial"/>
          <w:b/>
          <w:bCs/>
          <w:sz w:val="22"/>
          <w:szCs w:val="22"/>
        </w:rPr>
      </w:pPr>
      <w:r>
        <w:rPr>
          <w:rFonts w:ascii="Arial" w:hAnsi="Arial" w:cs="Arial"/>
          <w:b/>
          <w:bCs/>
          <w:sz w:val="22"/>
          <w:szCs w:val="22"/>
        </w:rPr>
        <w:br w:type="page"/>
      </w:r>
    </w:p>
    <w:p w:rsidR="00136B36" w:rsidRPr="00BB024C" w:rsidRDefault="00136B36" w:rsidP="00136B36">
      <w:pPr>
        <w:pStyle w:val="Paragraph"/>
        <w:ind w:firstLine="0"/>
        <w:jc w:val="center"/>
        <w:rPr>
          <w:rFonts w:ascii="Arial" w:hAnsi="Arial" w:cs="Arial"/>
          <w:b/>
          <w:bCs/>
          <w:sz w:val="22"/>
          <w:szCs w:val="22"/>
        </w:rPr>
      </w:pPr>
      <w:r w:rsidRPr="00BB024C">
        <w:rPr>
          <w:rFonts w:ascii="Arial" w:hAnsi="Arial" w:cs="Arial"/>
          <w:b/>
          <w:bCs/>
          <w:sz w:val="22"/>
          <w:szCs w:val="22"/>
        </w:rPr>
        <w:lastRenderedPageBreak/>
        <w:t xml:space="preserve">Appendix </w:t>
      </w:r>
      <w:r w:rsidR="00BB024C" w:rsidRPr="00BB024C">
        <w:rPr>
          <w:rFonts w:ascii="Arial" w:hAnsi="Arial" w:cs="Arial"/>
          <w:b/>
          <w:bCs/>
          <w:sz w:val="22"/>
          <w:szCs w:val="22"/>
        </w:rPr>
        <w:t>D</w:t>
      </w:r>
      <w:r w:rsidRPr="00BB024C">
        <w:rPr>
          <w:rFonts w:ascii="Arial" w:hAnsi="Arial" w:cs="Arial"/>
          <w:b/>
          <w:bCs/>
          <w:sz w:val="22"/>
          <w:szCs w:val="22"/>
        </w:rPr>
        <w:t>: Elasticity effects</w:t>
      </w:r>
    </w:p>
    <w:p w:rsidR="00136B36" w:rsidRPr="00F351B5" w:rsidRDefault="00136B36" w:rsidP="00136B36">
      <w:pPr>
        <w:pStyle w:val="Paragraph"/>
        <w:ind w:firstLine="0"/>
        <w:jc w:val="both"/>
        <w:rPr>
          <w:rFonts w:ascii="Arial" w:hAnsi="Arial" w:cs="Arial"/>
          <w:bCs/>
          <w:sz w:val="22"/>
          <w:szCs w:val="22"/>
        </w:rPr>
      </w:pPr>
      <w:r w:rsidRPr="00F351B5">
        <w:rPr>
          <w:rFonts w:ascii="Arial" w:hAnsi="Arial" w:cs="Arial"/>
          <w:bCs/>
          <w:sz w:val="22"/>
          <w:szCs w:val="22"/>
        </w:rPr>
        <w:t xml:space="preserve">The exogenous variable coefficients do not directly provide the magnitude of impacts of variables on the probability of car ownership levels. For better understanding the impacts of exogenous factors, we compute the relevant </w:t>
      </w:r>
      <w:proofErr w:type="spellStart"/>
      <w:r w:rsidRPr="00F351B5">
        <w:rPr>
          <w:rFonts w:ascii="Arial" w:hAnsi="Arial" w:cs="Arial"/>
          <w:bCs/>
          <w:sz w:val="22"/>
          <w:szCs w:val="22"/>
        </w:rPr>
        <w:t>elasticities</w:t>
      </w:r>
      <w:proofErr w:type="spellEnd"/>
      <w:r w:rsidRPr="00F351B5">
        <w:rPr>
          <w:rFonts w:ascii="Arial" w:hAnsi="Arial" w:cs="Arial"/>
          <w:bCs/>
          <w:sz w:val="22"/>
          <w:szCs w:val="22"/>
        </w:rPr>
        <w:t xml:space="preserve"> for changes in selected variables. The calculation results are presented in Table </w:t>
      </w:r>
      <w:r w:rsidR="003A5403">
        <w:rPr>
          <w:rFonts w:ascii="Arial" w:hAnsi="Arial" w:cs="Arial"/>
          <w:bCs/>
          <w:sz w:val="22"/>
          <w:szCs w:val="22"/>
        </w:rPr>
        <w:t>D.1</w:t>
      </w:r>
      <w:r w:rsidRPr="00F351B5">
        <w:rPr>
          <w:rFonts w:ascii="Arial" w:hAnsi="Arial" w:cs="Arial"/>
          <w:bCs/>
          <w:sz w:val="22"/>
          <w:szCs w:val="22"/>
        </w:rPr>
        <w:t xml:space="preserve">. For the analysis, we selected three socio-demographic variables (number of employed adults, number of children and number of transit pass holders) and two land use attributes (transit accessibility and residential density). </w:t>
      </w:r>
      <w:r>
        <w:rPr>
          <w:rFonts w:ascii="Arial" w:hAnsi="Arial" w:cs="Arial"/>
          <w:bCs/>
          <w:sz w:val="22"/>
          <w:szCs w:val="22"/>
        </w:rPr>
        <w:t>Note that t</w:t>
      </w:r>
      <w:r w:rsidRPr="00F351B5">
        <w:rPr>
          <w:rFonts w:ascii="Arial" w:hAnsi="Arial" w:cs="Arial"/>
          <w:bCs/>
          <w:sz w:val="22"/>
          <w:szCs w:val="22"/>
        </w:rPr>
        <w:t xml:space="preserve">he elasticity effects were computed for the OL, LSOL II, MNL and LSMNL II models. </w:t>
      </w:r>
    </w:p>
    <w:p w:rsidR="00CB2F53" w:rsidRDefault="00CB2F53" w:rsidP="00CB2F53">
      <w:pPr>
        <w:pStyle w:val="Paragraph"/>
        <w:jc w:val="both"/>
        <w:rPr>
          <w:rFonts w:ascii="Arial" w:hAnsi="Arial" w:cs="Arial"/>
          <w:bCs/>
          <w:sz w:val="22"/>
          <w:szCs w:val="22"/>
        </w:rPr>
      </w:pPr>
      <w:r w:rsidRPr="00F351B5">
        <w:rPr>
          <w:rFonts w:ascii="Arial" w:hAnsi="Arial" w:cs="Arial"/>
          <w:bCs/>
          <w:sz w:val="22"/>
          <w:szCs w:val="22"/>
        </w:rPr>
        <w:t xml:space="preserve">The results illustrate that both full-time working adults and part-time working adults increase household car ownership levels. However, as expected full-time working adults had greater impact on increasing vehicle ownership levels (2 or more) compared to the part-time working adults. The impact of change in number of children demonstrates the likelihood of vehicle fleet size reduction with similar impacts in magnitude in all the models. </w:t>
      </w:r>
      <w:r w:rsidRPr="00C218C7">
        <w:rPr>
          <w:rFonts w:ascii="Arial" w:hAnsi="Arial" w:cs="Arial"/>
          <w:bCs/>
          <w:sz w:val="22"/>
          <w:szCs w:val="22"/>
        </w:rPr>
        <w:t xml:space="preserve">The reduction in fleet size </w:t>
      </w:r>
      <w:r>
        <w:rPr>
          <w:rFonts w:ascii="Arial" w:hAnsi="Arial" w:cs="Arial"/>
          <w:bCs/>
          <w:sz w:val="22"/>
          <w:szCs w:val="22"/>
        </w:rPr>
        <w:t>observed in the elasticity analysis</w:t>
      </w:r>
      <w:r w:rsidRPr="00C218C7">
        <w:rPr>
          <w:rFonts w:ascii="Arial" w:hAnsi="Arial" w:cs="Arial"/>
          <w:bCs/>
          <w:sz w:val="22"/>
          <w:szCs w:val="22"/>
        </w:rPr>
        <w:t>, while counterintuitive, is consistent with the coefficients of that variable in the models and is similar across all models; in particular, with respect to the large percentage increase in zero-car households it should be kept in mind that the base proportion of those households is not very large (10%).</w:t>
      </w:r>
      <w:r>
        <w:rPr>
          <w:rFonts w:ascii="Arial" w:hAnsi="Arial" w:cs="Arial"/>
          <w:bCs/>
          <w:sz w:val="22"/>
          <w:szCs w:val="22"/>
        </w:rPr>
        <w:t xml:space="preserve"> It might be useful to investigate this result further in future analysis. </w:t>
      </w:r>
    </w:p>
    <w:p w:rsidR="00A520CE" w:rsidRDefault="00CB2F53" w:rsidP="00CB2F53">
      <w:pPr>
        <w:pStyle w:val="Paragraph"/>
        <w:jc w:val="both"/>
        <w:rPr>
          <w:rFonts w:ascii="Arial" w:hAnsi="Arial" w:cs="Arial"/>
          <w:bCs/>
          <w:sz w:val="22"/>
          <w:szCs w:val="22"/>
        </w:rPr>
      </w:pPr>
      <w:r w:rsidRPr="00F351B5">
        <w:rPr>
          <w:rFonts w:ascii="Arial" w:hAnsi="Arial" w:cs="Arial"/>
          <w:bCs/>
          <w:sz w:val="22"/>
          <w:szCs w:val="22"/>
        </w:rPr>
        <w:t>Increase in number of transit pass holders resulted in a decrease in car ownership levels. The decreasing effect was more pronounced for 3 or more car ownership level. We can also see from the table that increase in transit accessibility and residential density reduces the probability of household’s owning 2 or more cars. However, between the two attributes, residen</w:t>
      </w:r>
      <w:bookmarkStart w:id="3" w:name="_GoBack"/>
      <w:bookmarkEnd w:id="3"/>
      <w:r w:rsidRPr="00F351B5">
        <w:rPr>
          <w:rFonts w:ascii="Arial" w:hAnsi="Arial" w:cs="Arial"/>
          <w:bCs/>
          <w:sz w:val="22"/>
          <w:szCs w:val="22"/>
        </w:rPr>
        <w:t xml:space="preserve">tial density has a greater impact on car ownership levels than transit accessibility. The </w:t>
      </w:r>
      <w:r w:rsidRPr="00F351B5">
        <w:rPr>
          <w:rFonts w:ascii="Arial" w:hAnsi="Arial" w:cs="Arial"/>
          <w:bCs/>
          <w:sz w:val="22"/>
          <w:szCs w:val="22"/>
        </w:rPr>
        <w:lastRenderedPageBreak/>
        <w:t>computation exercise provides an illustration of the applicability of the proposed framework for policy analysis.</w:t>
      </w:r>
    </w:p>
    <w:p w:rsidR="00CB2F53" w:rsidRDefault="00CB2F53" w:rsidP="00CB2F53">
      <w:pPr>
        <w:pStyle w:val="Paragraph"/>
        <w:jc w:val="both"/>
        <w:rPr>
          <w:rFonts w:ascii="Arial" w:hAnsi="Arial" w:cs="Arial"/>
          <w:b/>
          <w:szCs w:val="24"/>
        </w:rPr>
      </w:pPr>
    </w:p>
    <w:p w:rsidR="00136B36" w:rsidRPr="00FB15AB" w:rsidRDefault="00136B36" w:rsidP="00136B36">
      <w:pPr>
        <w:rPr>
          <w:rFonts w:ascii="Arial" w:hAnsi="Arial" w:cs="Arial"/>
          <w:b/>
          <w:szCs w:val="24"/>
        </w:rPr>
      </w:pPr>
      <w:r w:rsidRPr="00FB15AB">
        <w:rPr>
          <w:rFonts w:ascii="Arial" w:hAnsi="Arial" w:cs="Arial"/>
          <w:b/>
          <w:szCs w:val="24"/>
        </w:rPr>
        <w:t xml:space="preserve">TABLE </w:t>
      </w:r>
      <w:r w:rsidR="00BB024C">
        <w:rPr>
          <w:rFonts w:ascii="Arial" w:hAnsi="Arial" w:cs="Arial"/>
          <w:b/>
          <w:szCs w:val="24"/>
        </w:rPr>
        <w:t>D</w:t>
      </w:r>
      <w:r w:rsidR="00A520CE">
        <w:rPr>
          <w:rFonts w:ascii="Arial" w:hAnsi="Arial" w:cs="Arial"/>
          <w:b/>
          <w:szCs w:val="24"/>
        </w:rPr>
        <w:t>.1</w:t>
      </w:r>
      <w:r w:rsidRPr="00FB15AB">
        <w:rPr>
          <w:rFonts w:ascii="Arial" w:hAnsi="Arial" w:cs="Arial"/>
          <w:b/>
          <w:szCs w:val="24"/>
        </w:rPr>
        <w:t xml:space="preserve"> </w:t>
      </w:r>
      <w:r w:rsidRPr="00FB15AB">
        <w:rPr>
          <w:rFonts w:ascii="Arial" w:hAnsi="Arial" w:cs="Arial"/>
          <w:szCs w:val="24"/>
        </w:rPr>
        <w:t>Elasticity effects</w:t>
      </w:r>
      <w:r w:rsidRPr="00FB15AB">
        <w:rPr>
          <w:rStyle w:val="FootnoteReference"/>
          <w:rFonts w:ascii="Arial" w:hAnsi="Arial" w:cs="Arial"/>
          <w:szCs w:val="24"/>
        </w:rPr>
        <w:footnoteReference w:id="6"/>
      </w:r>
      <w:r w:rsidRPr="00FB15AB">
        <w:rPr>
          <w:rFonts w:ascii="Arial" w:hAnsi="Arial" w:cs="Arial"/>
          <w:szCs w:val="24"/>
        </w:rPr>
        <w:t xml:space="preserve"> of important variables</w:t>
      </w:r>
    </w:p>
    <w:tbl>
      <w:tblPr>
        <w:tblStyle w:val="TableGrid"/>
        <w:tblW w:w="4864" w:type="pct"/>
        <w:jc w:val="center"/>
        <w:tblInd w:w="-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1135"/>
        <w:gridCol w:w="1237"/>
        <w:gridCol w:w="1239"/>
        <w:gridCol w:w="961"/>
        <w:gridCol w:w="1120"/>
        <w:gridCol w:w="1306"/>
        <w:gridCol w:w="1206"/>
      </w:tblGrid>
      <w:tr w:rsidR="00EF2BA0" w:rsidRPr="00FB15AB" w:rsidTr="00EF2BA0">
        <w:trPr>
          <w:trHeight w:val="178"/>
          <w:jc w:val="center"/>
        </w:trPr>
        <w:tc>
          <w:tcPr>
            <w:tcW w:w="597" w:type="pct"/>
            <w:vMerge w:val="restart"/>
            <w:tcBorders>
              <w:top w:val="single" w:sz="12" w:space="0" w:color="auto"/>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rPr>
              <w:t>Models</w:t>
            </w:r>
          </w:p>
        </w:tc>
        <w:tc>
          <w:tcPr>
            <w:tcW w:w="609" w:type="pct"/>
            <w:vMerge w:val="restart"/>
            <w:tcBorders>
              <w:top w:val="single" w:sz="12" w:space="0" w:color="auto"/>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Car ownership levels</w:t>
            </w:r>
          </w:p>
        </w:tc>
        <w:tc>
          <w:tcPr>
            <w:tcW w:w="3794" w:type="pct"/>
            <w:gridSpan w:val="6"/>
            <w:tcBorders>
              <w:top w:val="single" w:sz="12" w:space="0" w:color="auto"/>
              <w:left w:val="nil"/>
              <w:right w:val="nil"/>
            </w:tcBorders>
          </w:tcPr>
          <w:p w:rsidR="00136B36" w:rsidRPr="00FB15AB" w:rsidRDefault="00136B36" w:rsidP="00DB2B82">
            <w:pPr>
              <w:pBdr>
                <w:bottom w:val="single" w:sz="2" w:space="1" w:color="auto"/>
              </w:pBdr>
              <w:spacing w:line="240" w:lineRule="auto"/>
              <w:jc w:val="center"/>
              <w:rPr>
                <w:rFonts w:ascii="Arial" w:hAnsi="Arial" w:cs="Arial"/>
              </w:rPr>
            </w:pPr>
            <w:r w:rsidRPr="00FB15AB">
              <w:rPr>
                <w:rFonts w:ascii="Arial" w:hAnsi="Arial" w:cs="Arial"/>
              </w:rPr>
              <w:t>Variables Considered</w:t>
            </w:r>
          </w:p>
        </w:tc>
      </w:tr>
      <w:tr w:rsidR="00EF2BA0" w:rsidRPr="00FB15AB" w:rsidTr="00EF2BA0">
        <w:trPr>
          <w:jc w:val="center"/>
        </w:trPr>
        <w:tc>
          <w:tcPr>
            <w:tcW w:w="597" w:type="pct"/>
            <w:vMerge/>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vMerge/>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rPr>
            </w:pPr>
          </w:p>
        </w:tc>
        <w:tc>
          <w:tcPr>
            <w:tcW w:w="664" w:type="pct"/>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Number of Full-time Employed Adults</w:t>
            </w:r>
          </w:p>
        </w:tc>
        <w:tc>
          <w:tcPr>
            <w:tcW w:w="665" w:type="pct"/>
            <w:tcBorders>
              <w:left w:val="nil"/>
              <w:bottom w:val="single" w:sz="12"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Number of Part-time Employed Adults</w:t>
            </w:r>
          </w:p>
        </w:tc>
        <w:tc>
          <w:tcPr>
            <w:tcW w:w="516" w:type="pct"/>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Number of Children</w:t>
            </w:r>
          </w:p>
        </w:tc>
        <w:tc>
          <w:tcPr>
            <w:tcW w:w="601" w:type="pct"/>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Number of Transit Pass Holders</w:t>
            </w:r>
          </w:p>
        </w:tc>
        <w:tc>
          <w:tcPr>
            <w:tcW w:w="701" w:type="pct"/>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Transit Accessibility</w:t>
            </w:r>
          </w:p>
        </w:tc>
        <w:tc>
          <w:tcPr>
            <w:tcW w:w="647" w:type="pct"/>
            <w:tcBorders>
              <w:left w:val="nil"/>
              <w:bottom w:val="single" w:sz="12"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Residential Density</w:t>
            </w:r>
          </w:p>
        </w:tc>
      </w:tr>
      <w:tr w:rsidR="00EF2BA0" w:rsidRPr="00FB15AB" w:rsidTr="00EF2BA0">
        <w:trPr>
          <w:jc w:val="center"/>
        </w:trPr>
        <w:tc>
          <w:tcPr>
            <w:tcW w:w="597" w:type="pct"/>
            <w:vMerge w:val="restart"/>
            <w:tcBorders>
              <w:top w:val="single" w:sz="12" w:space="0" w:color="auto"/>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OL</w:t>
            </w:r>
          </w:p>
        </w:tc>
        <w:tc>
          <w:tcPr>
            <w:tcW w:w="609" w:type="pct"/>
            <w:tcBorders>
              <w:top w:val="single" w:sz="12" w:space="0" w:color="auto"/>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0 Car</w:t>
            </w:r>
          </w:p>
        </w:tc>
        <w:tc>
          <w:tcPr>
            <w:tcW w:w="664"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-24.31</w:t>
            </w:r>
          </w:p>
        </w:tc>
        <w:tc>
          <w:tcPr>
            <w:tcW w:w="665"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-14.72</w:t>
            </w:r>
          </w:p>
        </w:tc>
        <w:tc>
          <w:tcPr>
            <w:tcW w:w="516"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170.26</w:t>
            </w:r>
          </w:p>
        </w:tc>
        <w:tc>
          <w:tcPr>
            <w:tcW w:w="601"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60.48</w:t>
            </w:r>
          </w:p>
        </w:tc>
        <w:tc>
          <w:tcPr>
            <w:tcW w:w="701"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4.12</w:t>
            </w:r>
          </w:p>
        </w:tc>
        <w:tc>
          <w:tcPr>
            <w:tcW w:w="647" w:type="pct"/>
            <w:tcBorders>
              <w:top w:val="single" w:sz="12" w:space="0" w:color="auto"/>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3.19</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1 Car</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-10.35</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-5.96</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20.79</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15.78</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0.41</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0.39</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2 Cars</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13.26</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8.09</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-63.16</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-29.61</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-1.41</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-1.14</w:t>
            </w:r>
          </w:p>
        </w:tc>
      </w:tr>
      <w:tr w:rsidR="00EF2BA0" w:rsidRPr="00FB15AB" w:rsidTr="00EF2BA0">
        <w:trPr>
          <w:jc w:val="center"/>
        </w:trPr>
        <w:tc>
          <w:tcPr>
            <w:tcW w:w="597" w:type="pct"/>
            <w:vMerge/>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rPr>
              <w:t>≥ 3 Cars</w:t>
            </w:r>
          </w:p>
        </w:tc>
        <w:tc>
          <w:tcPr>
            <w:tcW w:w="664"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39.26</w:t>
            </w:r>
          </w:p>
        </w:tc>
        <w:tc>
          <w:tcPr>
            <w:tcW w:w="665"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21.35</w:t>
            </w:r>
          </w:p>
        </w:tc>
        <w:tc>
          <w:tcPr>
            <w:tcW w:w="516"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-79.44</w:t>
            </w:r>
          </w:p>
        </w:tc>
        <w:tc>
          <w:tcPr>
            <w:tcW w:w="6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-47.77</w:t>
            </w:r>
          </w:p>
        </w:tc>
        <w:tc>
          <w:tcPr>
            <w:tcW w:w="7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-1.91</w:t>
            </w:r>
          </w:p>
        </w:tc>
        <w:tc>
          <w:tcPr>
            <w:tcW w:w="647"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-1.70</w:t>
            </w:r>
          </w:p>
        </w:tc>
      </w:tr>
      <w:tr w:rsidR="00EF2BA0" w:rsidRPr="00FB15AB" w:rsidTr="00EF2BA0">
        <w:trPr>
          <w:jc w:val="center"/>
        </w:trPr>
        <w:tc>
          <w:tcPr>
            <w:tcW w:w="597" w:type="pct"/>
            <w:vMerge w:val="restart"/>
            <w:tcBorders>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LSOL II</w:t>
            </w: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0 Car</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-32.96</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-22.46</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187.82</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44.39</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1.88</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6.86</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1 Car</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-14.11</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-9.17</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19.15</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17.30</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0.36</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0.50</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2 Cars</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19.07</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13.16</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-67.35</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-25.17</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-0.76</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-2.26</w:t>
            </w:r>
          </w:p>
        </w:tc>
      </w:tr>
      <w:tr w:rsidR="00EF2BA0" w:rsidRPr="00FB15AB" w:rsidTr="00EF2BA0">
        <w:trPr>
          <w:jc w:val="center"/>
        </w:trPr>
        <w:tc>
          <w:tcPr>
            <w:tcW w:w="597" w:type="pct"/>
            <w:vMerge/>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rPr>
              <w:t>≥ 3 Cars</w:t>
            </w:r>
          </w:p>
        </w:tc>
        <w:tc>
          <w:tcPr>
            <w:tcW w:w="664"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49.15</w:t>
            </w:r>
          </w:p>
        </w:tc>
        <w:tc>
          <w:tcPr>
            <w:tcW w:w="665"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29.62</w:t>
            </w:r>
          </w:p>
        </w:tc>
        <w:tc>
          <w:tcPr>
            <w:tcW w:w="516"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-77.61</w:t>
            </w:r>
          </w:p>
        </w:tc>
        <w:tc>
          <w:tcPr>
            <w:tcW w:w="6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-57.40</w:t>
            </w:r>
          </w:p>
        </w:tc>
        <w:tc>
          <w:tcPr>
            <w:tcW w:w="7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-1.46</w:t>
            </w:r>
          </w:p>
        </w:tc>
        <w:tc>
          <w:tcPr>
            <w:tcW w:w="647"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-2.54</w:t>
            </w:r>
          </w:p>
        </w:tc>
      </w:tr>
      <w:tr w:rsidR="00EF2BA0" w:rsidRPr="00FB15AB" w:rsidTr="00EF2BA0">
        <w:trPr>
          <w:jc w:val="center"/>
        </w:trPr>
        <w:tc>
          <w:tcPr>
            <w:tcW w:w="597" w:type="pct"/>
            <w:vMerge w:val="restart"/>
            <w:tcBorders>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MNL</w:t>
            </w: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0 Car</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-32.58</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-1.38</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174.08</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68.29</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4.13</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2.11</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1 Car</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-14.81</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-15.92</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11.21</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13.89</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0.50</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0.71</w:t>
            </w:r>
          </w:p>
        </w:tc>
      </w:tr>
      <w:tr w:rsidR="00EF2BA0" w:rsidRPr="00FB15AB" w:rsidTr="00EF2BA0">
        <w:trPr>
          <w:jc w:val="center"/>
        </w:trPr>
        <w:tc>
          <w:tcPr>
            <w:tcW w:w="597" w:type="pct"/>
            <w:vMerge/>
            <w:tcBorders>
              <w:left w:val="nil"/>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2 Cars</w:t>
            </w:r>
          </w:p>
        </w:tc>
        <w:tc>
          <w:tcPr>
            <w:tcW w:w="664"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23.55</w:t>
            </w:r>
          </w:p>
        </w:tc>
        <w:tc>
          <w:tcPr>
            <w:tcW w:w="665"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16.50</w:t>
            </w:r>
          </w:p>
        </w:tc>
        <w:tc>
          <w:tcPr>
            <w:tcW w:w="516"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-51.46</w:t>
            </w:r>
          </w:p>
        </w:tc>
        <w:tc>
          <w:tcPr>
            <w:tcW w:w="6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-27.30</w:t>
            </w:r>
          </w:p>
        </w:tc>
        <w:tc>
          <w:tcPr>
            <w:tcW w:w="701"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-1.77</w:t>
            </w:r>
          </w:p>
        </w:tc>
        <w:tc>
          <w:tcPr>
            <w:tcW w:w="647" w:type="pct"/>
            <w:tcBorders>
              <w:left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-1.25</w:t>
            </w:r>
          </w:p>
        </w:tc>
      </w:tr>
      <w:tr w:rsidR="00EF2BA0" w:rsidRPr="00FB15AB" w:rsidTr="00EF2BA0">
        <w:trPr>
          <w:jc w:val="center"/>
        </w:trPr>
        <w:tc>
          <w:tcPr>
            <w:tcW w:w="597" w:type="pct"/>
            <w:vMerge/>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color w:val="000000"/>
              </w:rPr>
            </w:pPr>
          </w:p>
        </w:tc>
        <w:tc>
          <w:tcPr>
            <w:tcW w:w="609" w:type="pct"/>
            <w:tcBorders>
              <w:left w:val="nil"/>
              <w:bottom w:val="single" w:sz="4" w:space="0" w:color="auto"/>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rPr>
              <w:t>≥ 3 Cars</w:t>
            </w:r>
          </w:p>
        </w:tc>
        <w:tc>
          <w:tcPr>
            <w:tcW w:w="664"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28.52</w:t>
            </w:r>
          </w:p>
        </w:tc>
        <w:tc>
          <w:tcPr>
            <w:tcW w:w="665"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24.05</w:t>
            </w:r>
          </w:p>
        </w:tc>
        <w:tc>
          <w:tcPr>
            <w:tcW w:w="516"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-81.36</w:t>
            </w:r>
          </w:p>
        </w:tc>
        <w:tc>
          <w:tcPr>
            <w:tcW w:w="6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-59.85</w:t>
            </w:r>
          </w:p>
        </w:tc>
        <w:tc>
          <w:tcPr>
            <w:tcW w:w="701"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-0.60</w:t>
            </w:r>
          </w:p>
        </w:tc>
        <w:tc>
          <w:tcPr>
            <w:tcW w:w="647" w:type="pct"/>
            <w:tcBorders>
              <w:left w:val="nil"/>
              <w:bottom w:val="single" w:sz="4" w:space="0" w:color="auto"/>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-1.64</w:t>
            </w:r>
          </w:p>
        </w:tc>
      </w:tr>
      <w:tr w:rsidR="00EF2BA0" w:rsidRPr="00FB15AB" w:rsidTr="00EF2BA0">
        <w:trPr>
          <w:jc w:val="center"/>
        </w:trPr>
        <w:tc>
          <w:tcPr>
            <w:tcW w:w="597" w:type="pct"/>
            <w:vMerge w:val="restart"/>
            <w:tcBorders>
              <w:top w:val="single" w:sz="4" w:space="0" w:color="auto"/>
              <w:left w:val="nil"/>
              <w:right w:val="nil"/>
            </w:tcBorders>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LSMNL II</w:t>
            </w:r>
          </w:p>
        </w:tc>
        <w:tc>
          <w:tcPr>
            <w:tcW w:w="609" w:type="pct"/>
            <w:tcBorders>
              <w:top w:val="single" w:sz="4" w:space="0" w:color="auto"/>
              <w:left w:val="nil"/>
              <w:bottom w:val="nil"/>
              <w:right w:val="nil"/>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color w:val="000000"/>
              </w:rPr>
              <w:t>0 Car</w:t>
            </w:r>
          </w:p>
        </w:tc>
        <w:tc>
          <w:tcPr>
            <w:tcW w:w="664"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-24.20</w:t>
            </w:r>
          </w:p>
        </w:tc>
        <w:tc>
          <w:tcPr>
            <w:tcW w:w="665"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-2.77</w:t>
            </w:r>
          </w:p>
        </w:tc>
        <w:tc>
          <w:tcPr>
            <w:tcW w:w="516"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156.31</w:t>
            </w:r>
          </w:p>
        </w:tc>
        <w:tc>
          <w:tcPr>
            <w:tcW w:w="601"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49.65</w:t>
            </w:r>
          </w:p>
        </w:tc>
        <w:tc>
          <w:tcPr>
            <w:tcW w:w="701"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3.41</w:t>
            </w:r>
          </w:p>
        </w:tc>
        <w:tc>
          <w:tcPr>
            <w:tcW w:w="647" w:type="pct"/>
            <w:tcBorders>
              <w:top w:val="single" w:sz="4" w:space="0" w:color="auto"/>
              <w:left w:val="nil"/>
              <w:bottom w:val="nil"/>
              <w:right w:val="nil"/>
            </w:tcBorders>
          </w:tcPr>
          <w:p w:rsidR="00136B36" w:rsidRPr="00FB15AB" w:rsidRDefault="00136B36" w:rsidP="00DB2B82">
            <w:pPr>
              <w:spacing w:line="240" w:lineRule="auto"/>
              <w:jc w:val="center"/>
              <w:rPr>
                <w:rFonts w:ascii="Arial" w:hAnsi="Arial" w:cs="Arial"/>
              </w:rPr>
            </w:pPr>
            <w:r w:rsidRPr="00FB15AB">
              <w:rPr>
                <w:rFonts w:ascii="Arial" w:hAnsi="Arial" w:cs="Arial"/>
              </w:rPr>
              <w:t>4.31</w:t>
            </w:r>
          </w:p>
        </w:tc>
      </w:tr>
      <w:tr w:rsidR="00EF2BA0" w:rsidRPr="00FB15AB" w:rsidTr="00EF2BA0">
        <w:trPr>
          <w:jc w:val="center"/>
        </w:trPr>
        <w:tc>
          <w:tcPr>
            <w:tcW w:w="597" w:type="pct"/>
            <w:vMerge/>
            <w:vAlign w:val="center"/>
          </w:tcPr>
          <w:p w:rsidR="00136B36" w:rsidRPr="00FB15AB" w:rsidRDefault="00136B36" w:rsidP="00DB2B82">
            <w:pPr>
              <w:spacing w:line="240" w:lineRule="auto"/>
              <w:jc w:val="center"/>
              <w:rPr>
                <w:rFonts w:ascii="Arial" w:hAnsi="Arial" w:cs="Arial"/>
                <w:color w:val="000000"/>
              </w:rPr>
            </w:pPr>
          </w:p>
        </w:tc>
        <w:tc>
          <w:tcPr>
            <w:tcW w:w="609" w:type="pct"/>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1 Car</w:t>
            </w:r>
          </w:p>
        </w:tc>
        <w:tc>
          <w:tcPr>
            <w:tcW w:w="664" w:type="pct"/>
          </w:tcPr>
          <w:p w:rsidR="00136B36" w:rsidRPr="00FB15AB" w:rsidRDefault="00136B36" w:rsidP="00DB2B82">
            <w:pPr>
              <w:spacing w:line="240" w:lineRule="auto"/>
              <w:jc w:val="center"/>
              <w:rPr>
                <w:rFonts w:ascii="Arial" w:hAnsi="Arial" w:cs="Arial"/>
              </w:rPr>
            </w:pPr>
            <w:r w:rsidRPr="00FB15AB">
              <w:rPr>
                <w:rFonts w:ascii="Arial" w:hAnsi="Arial" w:cs="Arial"/>
              </w:rPr>
              <w:t>-16.54</w:t>
            </w:r>
          </w:p>
        </w:tc>
        <w:tc>
          <w:tcPr>
            <w:tcW w:w="665" w:type="pct"/>
          </w:tcPr>
          <w:p w:rsidR="00136B36" w:rsidRPr="00FB15AB" w:rsidRDefault="00136B36" w:rsidP="00DB2B82">
            <w:pPr>
              <w:spacing w:line="240" w:lineRule="auto"/>
              <w:jc w:val="center"/>
              <w:rPr>
                <w:rFonts w:ascii="Arial" w:hAnsi="Arial" w:cs="Arial"/>
              </w:rPr>
            </w:pPr>
            <w:r w:rsidRPr="00FB15AB">
              <w:rPr>
                <w:rFonts w:ascii="Arial" w:hAnsi="Arial" w:cs="Arial"/>
              </w:rPr>
              <w:t>-16.29</w:t>
            </w:r>
          </w:p>
        </w:tc>
        <w:tc>
          <w:tcPr>
            <w:tcW w:w="516" w:type="pct"/>
          </w:tcPr>
          <w:p w:rsidR="00136B36" w:rsidRPr="00FB15AB" w:rsidRDefault="00136B36" w:rsidP="00DB2B82">
            <w:pPr>
              <w:spacing w:line="240" w:lineRule="auto"/>
              <w:jc w:val="center"/>
              <w:rPr>
                <w:rFonts w:ascii="Arial" w:hAnsi="Arial" w:cs="Arial"/>
              </w:rPr>
            </w:pPr>
            <w:r w:rsidRPr="00FB15AB">
              <w:rPr>
                <w:rFonts w:ascii="Arial" w:hAnsi="Arial" w:cs="Arial"/>
              </w:rPr>
              <w:t>23.52</w:t>
            </w:r>
          </w:p>
        </w:tc>
        <w:tc>
          <w:tcPr>
            <w:tcW w:w="601" w:type="pct"/>
          </w:tcPr>
          <w:p w:rsidR="00136B36" w:rsidRPr="00FB15AB" w:rsidRDefault="00136B36" w:rsidP="00DB2B82">
            <w:pPr>
              <w:spacing w:line="240" w:lineRule="auto"/>
              <w:jc w:val="center"/>
              <w:rPr>
                <w:rFonts w:ascii="Arial" w:hAnsi="Arial" w:cs="Arial"/>
              </w:rPr>
            </w:pPr>
            <w:r w:rsidRPr="00FB15AB">
              <w:rPr>
                <w:rFonts w:ascii="Arial" w:hAnsi="Arial" w:cs="Arial"/>
              </w:rPr>
              <w:t>5.41</w:t>
            </w:r>
          </w:p>
        </w:tc>
        <w:tc>
          <w:tcPr>
            <w:tcW w:w="701" w:type="pct"/>
          </w:tcPr>
          <w:p w:rsidR="00136B36" w:rsidRPr="00FB15AB" w:rsidRDefault="00136B36" w:rsidP="00DB2B82">
            <w:pPr>
              <w:spacing w:line="240" w:lineRule="auto"/>
              <w:jc w:val="center"/>
              <w:rPr>
                <w:rFonts w:ascii="Arial" w:hAnsi="Arial" w:cs="Arial"/>
              </w:rPr>
            </w:pPr>
            <w:r w:rsidRPr="00FB15AB">
              <w:rPr>
                <w:rFonts w:ascii="Arial" w:hAnsi="Arial" w:cs="Arial"/>
              </w:rPr>
              <w:t>-0.11</w:t>
            </w:r>
          </w:p>
        </w:tc>
        <w:tc>
          <w:tcPr>
            <w:tcW w:w="647" w:type="pct"/>
          </w:tcPr>
          <w:p w:rsidR="00136B36" w:rsidRPr="00FB15AB" w:rsidRDefault="00136B36" w:rsidP="00DB2B82">
            <w:pPr>
              <w:spacing w:line="240" w:lineRule="auto"/>
              <w:jc w:val="center"/>
              <w:rPr>
                <w:rFonts w:ascii="Arial" w:hAnsi="Arial" w:cs="Arial"/>
              </w:rPr>
            </w:pPr>
            <w:r w:rsidRPr="00FB15AB">
              <w:rPr>
                <w:rFonts w:ascii="Arial" w:hAnsi="Arial" w:cs="Arial"/>
              </w:rPr>
              <w:t>1.47</w:t>
            </w:r>
          </w:p>
        </w:tc>
      </w:tr>
      <w:tr w:rsidR="00EF2BA0" w:rsidRPr="00FB15AB" w:rsidTr="00EF2BA0">
        <w:trPr>
          <w:jc w:val="center"/>
        </w:trPr>
        <w:tc>
          <w:tcPr>
            <w:tcW w:w="597" w:type="pct"/>
            <w:vMerge/>
            <w:vAlign w:val="center"/>
          </w:tcPr>
          <w:p w:rsidR="00136B36" w:rsidRPr="00FB15AB" w:rsidRDefault="00136B36" w:rsidP="00DB2B82">
            <w:pPr>
              <w:spacing w:line="240" w:lineRule="auto"/>
              <w:jc w:val="center"/>
              <w:rPr>
                <w:rFonts w:ascii="Arial" w:hAnsi="Arial" w:cs="Arial"/>
                <w:color w:val="000000"/>
              </w:rPr>
            </w:pPr>
          </w:p>
        </w:tc>
        <w:tc>
          <w:tcPr>
            <w:tcW w:w="609" w:type="pct"/>
            <w:vAlign w:val="center"/>
          </w:tcPr>
          <w:p w:rsidR="00136B36" w:rsidRPr="00FB15AB" w:rsidRDefault="00136B36" w:rsidP="00DB2B82">
            <w:pPr>
              <w:spacing w:line="240" w:lineRule="auto"/>
              <w:jc w:val="center"/>
              <w:rPr>
                <w:rFonts w:ascii="Arial" w:hAnsi="Arial" w:cs="Arial"/>
                <w:color w:val="000000"/>
              </w:rPr>
            </w:pPr>
            <w:r w:rsidRPr="00FB15AB">
              <w:rPr>
                <w:rFonts w:ascii="Arial" w:hAnsi="Arial" w:cs="Arial"/>
                <w:color w:val="000000"/>
              </w:rPr>
              <w:t>2 Cars</w:t>
            </w:r>
          </w:p>
        </w:tc>
        <w:tc>
          <w:tcPr>
            <w:tcW w:w="664" w:type="pct"/>
          </w:tcPr>
          <w:p w:rsidR="00136B36" w:rsidRPr="00FB15AB" w:rsidRDefault="00136B36" w:rsidP="00DB2B82">
            <w:pPr>
              <w:spacing w:line="240" w:lineRule="auto"/>
              <w:jc w:val="center"/>
              <w:rPr>
                <w:rFonts w:ascii="Arial" w:hAnsi="Arial" w:cs="Arial"/>
              </w:rPr>
            </w:pPr>
            <w:r w:rsidRPr="00FB15AB">
              <w:rPr>
                <w:rFonts w:ascii="Arial" w:hAnsi="Arial" w:cs="Arial"/>
              </w:rPr>
              <w:t>25.05</w:t>
            </w:r>
          </w:p>
        </w:tc>
        <w:tc>
          <w:tcPr>
            <w:tcW w:w="665" w:type="pct"/>
          </w:tcPr>
          <w:p w:rsidR="00136B36" w:rsidRPr="00FB15AB" w:rsidRDefault="00136B36" w:rsidP="00DB2B82">
            <w:pPr>
              <w:spacing w:line="240" w:lineRule="auto"/>
              <w:jc w:val="center"/>
              <w:rPr>
                <w:rFonts w:ascii="Arial" w:hAnsi="Arial" w:cs="Arial"/>
              </w:rPr>
            </w:pPr>
            <w:r w:rsidRPr="00FB15AB">
              <w:rPr>
                <w:rFonts w:ascii="Arial" w:hAnsi="Arial" w:cs="Arial"/>
              </w:rPr>
              <w:t>20.23</w:t>
            </w:r>
          </w:p>
        </w:tc>
        <w:tc>
          <w:tcPr>
            <w:tcW w:w="516" w:type="pct"/>
          </w:tcPr>
          <w:p w:rsidR="00136B36" w:rsidRPr="00FB15AB" w:rsidRDefault="00136B36" w:rsidP="00DB2B82">
            <w:pPr>
              <w:spacing w:line="240" w:lineRule="auto"/>
              <w:jc w:val="center"/>
              <w:rPr>
                <w:rFonts w:ascii="Arial" w:hAnsi="Arial" w:cs="Arial"/>
              </w:rPr>
            </w:pPr>
            <w:r w:rsidRPr="00FB15AB">
              <w:rPr>
                <w:rFonts w:ascii="Arial" w:hAnsi="Arial" w:cs="Arial"/>
              </w:rPr>
              <w:t>-62.01</w:t>
            </w:r>
          </w:p>
        </w:tc>
        <w:tc>
          <w:tcPr>
            <w:tcW w:w="601" w:type="pct"/>
          </w:tcPr>
          <w:p w:rsidR="00136B36" w:rsidRPr="00FB15AB" w:rsidRDefault="00136B36" w:rsidP="00DB2B82">
            <w:pPr>
              <w:spacing w:line="240" w:lineRule="auto"/>
              <w:jc w:val="center"/>
              <w:rPr>
                <w:rFonts w:ascii="Arial" w:hAnsi="Arial" w:cs="Arial"/>
              </w:rPr>
            </w:pPr>
            <w:r w:rsidRPr="00FB15AB">
              <w:rPr>
                <w:rFonts w:ascii="Arial" w:hAnsi="Arial" w:cs="Arial"/>
              </w:rPr>
              <w:t>-17.19</w:t>
            </w:r>
          </w:p>
        </w:tc>
        <w:tc>
          <w:tcPr>
            <w:tcW w:w="701" w:type="pct"/>
          </w:tcPr>
          <w:p w:rsidR="00136B36" w:rsidRPr="00FB15AB" w:rsidRDefault="00136B36" w:rsidP="00DB2B82">
            <w:pPr>
              <w:spacing w:line="240" w:lineRule="auto"/>
              <w:jc w:val="center"/>
              <w:rPr>
                <w:rFonts w:ascii="Arial" w:hAnsi="Arial" w:cs="Arial"/>
              </w:rPr>
            </w:pPr>
            <w:r w:rsidRPr="00FB15AB">
              <w:rPr>
                <w:rFonts w:ascii="Arial" w:hAnsi="Arial" w:cs="Arial"/>
              </w:rPr>
              <w:t>-0.73</w:t>
            </w:r>
          </w:p>
        </w:tc>
        <w:tc>
          <w:tcPr>
            <w:tcW w:w="647" w:type="pct"/>
          </w:tcPr>
          <w:p w:rsidR="00136B36" w:rsidRPr="00FB15AB" w:rsidRDefault="00136B36" w:rsidP="00DB2B82">
            <w:pPr>
              <w:spacing w:line="240" w:lineRule="auto"/>
              <w:jc w:val="center"/>
              <w:rPr>
                <w:rFonts w:ascii="Arial" w:hAnsi="Arial" w:cs="Arial"/>
              </w:rPr>
            </w:pPr>
            <w:r w:rsidRPr="00FB15AB">
              <w:rPr>
                <w:rFonts w:ascii="Arial" w:hAnsi="Arial" w:cs="Arial"/>
              </w:rPr>
              <w:t>-2.32</w:t>
            </w:r>
          </w:p>
        </w:tc>
      </w:tr>
      <w:tr w:rsidR="00EF2BA0" w:rsidRPr="00FB15AB" w:rsidTr="00EF2BA0">
        <w:trPr>
          <w:jc w:val="center"/>
        </w:trPr>
        <w:tc>
          <w:tcPr>
            <w:tcW w:w="597" w:type="pct"/>
            <w:vMerge/>
            <w:tcBorders>
              <w:bottom w:val="single" w:sz="12" w:space="0" w:color="auto"/>
            </w:tcBorders>
            <w:vAlign w:val="center"/>
          </w:tcPr>
          <w:p w:rsidR="00136B36" w:rsidRPr="00FB15AB" w:rsidRDefault="00136B36" w:rsidP="00DB2B82">
            <w:pPr>
              <w:spacing w:line="240" w:lineRule="auto"/>
              <w:jc w:val="center"/>
              <w:rPr>
                <w:rFonts w:ascii="Arial" w:hAnsi="Arial" w:cs="Arial"/>
              </w:rPr>
            </w:pPr>
          </w:p>
        </w:tc>
        <w:tc>
          <w:tcPr>
            <w:tcW w:w="609" w:type="pct"/>
            <w:tcBorders>
              <w:bottom w:val="single" w:sz="12" w:space="0" w:color="auto"/>
            </w:tcBorders>
            <w:vAlign w:val="center"/>
          </w:tcPr>
          <w:p w:rsidR="00136B36" w:rsidRPr="00FB15AB" w:rsidRDefault="00136B36" w:rsidP="00DB2B82">
            <w:pPr>
              <w:spacing w:line="240" w:lineRule="auto"/>
              <w:jc w:val="center"/>
              <w:rPr>
                <w:rFonts w:ascii="Arial" w:hAnsi="Arial" w:cs="Arial"/>
              </w:rPr>
            </w:pPr>
            <w:r w:rsidRPr="00FB15AB">
              <w:rPr>
                <w:rFonts w:ascii="Arial" w:hAnsi="Arial" w:cs="Arial"/>
              </w:rPr>
              <w:t>≥ 3 Cars</w:t>
            </w:r>
          </w:p>
        </w:tc>
        <w:tc>
          <w:tcPr>
            <w:tcW w:w="664"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18.34</w:t>
            </w:r>
          </w:p>
        </w:tc>
        <w:tc>
          <w:tcPr>
            <w:tcW w:w="665"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7.74</w:t>
            </w:r>
          </w:p>
        </w:tc>
        <w:tc>
          <w:tcPr>
            <w:tcW w:w="516"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-82.27</w:t>
            </w:r>
          </w:p>
        </w:tc>
        <w:tc>
          <w:tcPr>
            <w:tcW w:w="601"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-25.43</w:t>
            </w:r>
          </w:p>
        </w:tc>
        <w:tc>
          <w:tcPr>
            <w:tcW w:w="701"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-0.86</w:t>
            </w:r>
          </w:p>
        </w:tc>
        <w:tc>
          <w:tcPr>
            <w:tcW w:w="647" w:type="pct"/>
            <w:tcBorders>
              <w:bottom w:val="single" w:sz="12" w:space="0" w:color="auto"/>
            </w:tcBorders>
          </w:tcPr>
          <w:p w:rsidR="00136B36" w:rsidRPr="00FB15AB" w:rsidRDefault="00136B36" w:rsidP="00DB2B82">
            <w:pPr>
              <w:spacing w:line="240" w:lineRule="auto"/>
              <w:jc w:val="center"/>
              <w:rPr>
                <w:rFonts w:ascii="Arial" w:hAnsi="Arial" w:cs="Arial"/>
              </w:rPr>
            </w:pPr>
            <w:r w:rsidRPr="00FB15AB">
              <w:rPr>
                <w:rFonts w:ascii="Arial" w:hAnsi="Arial" w:cs="Arial"/>
              </w:rPr>
              <w:t>-4.69</w:t>
            </w:r>
          </w:p>
        </w:tc>
      </w:tr>
    </w:tbl>
    <w:p w:rsidR="00136B36" w:rsidRPr="00FB15AB" w:rsidRDefault="00136B36" w:rsidP="00136B36">
      <w:pPr>
        <w:tabs>
          <w:tab w:val="left" w:pos="5543"/>
        </w:tabs>
        <w:rPr>
          <w:rFonts w:ascii="Arial" w:hAnsi="Arial" w:cs="Arial"/>
        </w:rPr>
      </w:pPr>
      <w:r w:rsidRPr="00FB15AB">
        <w:rPr>
          <w:rFonts w:ascii="Arial" w:hAnsi="Arial" w:cs="Arial"/>
        </w:rPr>
        <w:tab/>
      </w:r>
    </w:p>
    <w:p w:rsidR="00AC680D" w:rsidRPr="00FC39B4" w:rsidRDefault="00AC680D" w:rsidP="002A7F1B">
      <w:pPr>
        <w:tabs>
          <w:tab w:val="left" w:pos="5543"/>
        </w:tabs>
        <w:rPr>
          <w:rFonts w:ascii="Arial" w:hAnsi="Arial" w:cs="Arial"/>
        </w:rPr>
      </w:pPr>
    </w:p>
    <w:sectPr w:rsidR="00AC680D" w:rsidRPr="00FC39B4" w:rsidSect="00CC37B6">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CA" w:rsidRDefault="005122CA">
      <w:pPr>
        <w:spacing w:line="240" w:lineRule="auto"/>
      </w:pPr>
      <w:r>
        <w:separator/>
      </w:r>
    </w:p>
  </w:endnote>
  <w:endnote w:type="continuationSeparator" w:id="0">
    <w:p w:rsidR="005122CA" w:rsidRDefault="00512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C39" w:rsidRDefault="00682C39">
    <w:pPr>
      <w:pStyle w:val="Footer"/>
      <w:jc w:val="right"/>
    </w:pPr>
  </w:p>
  <w:p w:rsidR="00682C39" w:rsidRDefault="00682C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CA" w:rsidRDefault="005122CA">
      <w:pPr>
        <w:spacing w:line="240" w:lineRule="auto"/>
      </w:pPr>
      <w:r>
        <w:separator/>
      </w:r>
    </w:p>
  </w:footnote>
  <w:footnote w:type="continuationSeparator" w:id="0">
    <w:p w:rsidR="005122CA" w:rsidRDefault="005122CA">
      <w:pPr>
        <w:spacing w:line="240" w:lineRule="auto"/>
      </w:pPr>
      <w:r>
        <w:continuationSeparator/>
      </w:r>
    </w:p>
  </w:footnote>
  <w:footnote w:id="1">
    <w:p w:rsidR="00682C39" w:rsidRPr="000E205F" w:rsidRDefault="00682C39" w:rsidP="000E205F">
      <w:pPr>
        <w:pStyle w:val="FootnoteText"/>
        <w:jc w:val="both"/>
        <w:rPr>
          <w:lang w:val="en-CA"/>
        </w:rPr>
      </w:pPr>
      <w:r w:rsidRPr="000E205F">
        <w:rPr>
          <w:rStyle w:val="FootnoteReference"/>
          <w:rFonts w:ascii="Arial" w:hAnsi="Arial" w:cs="Arial"/>
          <w:szCs w:val="18"/>
        </w:rPr>
        <w:footnoteRef/>
      </w:r>
      <w:r w:rsidRPr="000E205F">
        <w:rPr>
          <w:sz w:val="22"/>
        </w:rPr>
        <w:t xml:space="preserve"> </w:t>
      </w:r>
      <w:r w:rsidRPr="000E205F">
        <w:rPr>
          <w:rFonts w:ascii="Arial" w:hAnsi="Arial" w:cs="Arial"/>
          <w:szCs w:val="18"/>
          <w:lang w:val="en-CA"/>
        </w:rPr>
        <w:t xml:space="preserve">In recent years, </w:t>
      </w:r>
      <w:r w:rsidRPr="000E205F">
        <w:rPr>
          <w:rFonts w:ascii="Arial" w:hAnsi="Arial" w:cs="Arial"/>
          <w:szCs w:val="18"/>
        </w:rPr>
        <w:t>a reversal in vehicle ownership levels in developed countries is being reported</w:t>
      </w:r>
      <w:r>
        <w:rPr>
          <w:rFonts w:ascii="Arial" w:hAnsi="Arial" w:cs="Arial"/>
          <w:szCs w:val="18"/>
        </w:rPr>
        <w:t>;</w:t>
      </w:r>
      <w:r w:rsidRPr="000E205F">
        <w:rPr>
          <w:rFonts w:ascii="Arial" w:hAnsi="Arial" w:cs="Arial"/>
          <w:szCs w:val="18"/>
        </w:rPr>
        <w:t xml:space="preserve"> highlighting a possible “peak” in ownership levels (</w:t>
      </w:r>
      <w:proofErr w:type="spellStart"/>
      <w:r w:rsidRPr="000E205F">
        <w:rPr>
          <w:rFonts w:ascii="Arial" w:hAnsi="Arial" w:cs="Arial"/>
          <w:szCs w:val="18"/>
        </w:rPr>
        <w:t>Kuhnimhof</w:t>
      </w:r>
      <w:proofErr w:type="spellEnd"/>
      <w:r w:rsidRPr="000E205F">
        <w:rPr>
          <w:rFonts w:ascii="Arial" w:hAnsi="Arial" w:cs="Arial"/>
          <w:szCs w:val="18"/>
        </w:rPr>
        <w:t xml:space="preserve"> et al. 2013; Millard-Ball and </w:t>
      </w:r>
      <w:proofErr w:type="spellStart"/>
      <w:r w:rsidRPr="000E205F">
        <w:rPr>
          <w:rFonts w:ascii="Arial" w:hAnsi="Arial" w:cs="Arial"/>
          <w:szCs w:val="18"/>
        </w:rPr>
        <w:t>Schipper</w:t>
      </w:r>
      <w:proofErr w:type="spellEnd"/>
      <w:r w:rsidRPr="000E205F">
        <w:rPr>
          <w:rFonts w:ascii="Arial" w:hAnsi="Arial" w:cs="Arial"/>
          <w:szCs w:val="18"/>
        </w:rPr>
        <w:t xml:space="preserve"> 2011).</w:t>
      </w:r>
    </w:p>
  </w:footnote>
  <w:footnote w:id="2">
    <w:p w:rsidR="00682C39" w:rsidRPr="00EC5451" w:rsidRDefault="00682C39" w:rsidP="00DA4E5C">
      <w:pPr>
        <w:pStyle w:val="FootnoteText"/>
        <w:jc w:val="both"/>
        <w:rPr>
          <w:rFonts w:ascii="Arial" w:hAnsi="Arial" w:cs="Arial"/>
          <w:lang w:val="en-CA"/>
        </w:rPr>
      </w:pPr>
      <w:r w:rsidRPr="00EC5451">
        <w:rPr>
          <w:rStyle w:val="FootnoteReference"/>
          <w:rFonts w:ascii="Arial" w:hAnsi="Arial" w:cs="Arial"/>
        </w:rPr>
        <w:footnoteRef/>
      </w:r>
      <w:r w:rsidRPr="00EC5451">
        <w:rPr>
          <w:rFonts w:ascii="Arial" w:hAnsi="Arial" w:cs="Arial"/>
        </w:rPr>
        <w:t xml:space="preserve"> </w:t>
      </w:r>
      <w:r>
        <w:rPr>
          <w:rFonts w:ascii="Arial" w:hAnsi="Arial" w:cs="Arial"/>
        </w:rPr>
        <w:t xml:space="preserve">To illustrate the difference between the latent segmentation model and a traditional model with interactions, we explore the influence of transit accessibility variable. Specifically, we estimate </w:t>
      </w:r>
      <w:r w:rsidR="00E40800">
        <w:rPr>
          <w:rFonts w:ascii="Arial" w:hAnsi="Arial" w:cs="Arial"/>
        </w:rPr>
        <w:t>the traditional models with transit accessibility interactions and a latent segmentation model with transit accessibility as a segmentation variable. The e</w:t>
      </w:r>
      <w:r>
        <w:rPr>
          <w:rFonts w:ascii="Arial" w:hAnsi="Arial" w:cs="Arial"/>
        </w:rPr>
        <w:t>stimation results of the traditional models</w:t>
      </w:r>
      <w:r w:rsidR="00E40800">
        <w:rPr>
          <w:rFonts w:ascii="Arial" w:hAnsi="Arial" w:cs="Arial"/>
        </w:rPr>
        <w:t xml:space="preserve"> (OL and MNL) and latent segmentation models for OL and MNL are presented in </w:t>
      </w:r>
      <w:r>
        <w:rPr>
          <w:rFonts w:ascii="Arial" w:hAnsi="Arial" w:cs="Arial"/>
        </w:rPr>
        <w:t>Appendix A.</w:t>
      </w:r>
      <w:r w:rsidR="00E40800">
        <w:rPr>
          <w:rFonts w:ascii="Arial" w:hAnsi="Arial" w:cs="Arial"/>
        </w:rPr>
        <w:t xml:space="preserve"> </w:t>
      </w:r>
    </w:p>
  </w:footnote>
  <w:footnote w:id="3">
    <w:p w:rsidR="00682C39" w:rsidRPr="006376F4" w:rsidRDefault="00682C39" w:rsidP="00547624">
      <w:pPr>
        <w:pStyle w:val="FootnoteText"/>
        <w:jc w:val="both"/>
        <w:rPr>
          <w:rFonts w:ascii="Arial" w:hAnsi="Arial" w:cs="Arial"/>
        </w:rPr>
      </w:pPr>
      <w:r w:rsidRPr="006376F4">
        <w:rPr>
          <w:rStyle w:val="FootnoteReference"/>
          <w:rFonts w:ascii="Arial" w:hAnsi="Arial" w:cs="Arial"/>
        </w:rPr>
        <w:footnoteRef/>
      </w:r>
      <w:r w:rsidRPr="006376F4">
        <w:rPr>
          <w:rFonts w:ascii="Arial" w:hAnsi="Arial" w:cs="Arial"/>
        </w:rPr>
        <w:t xml:space="preserve">The BIC for a given empirical model is equal to [– 2 (LL) + K </w:t>
      </w:r>
      <w:proofErr w:type="spellStart"/>
      <w:r w:rsidRPr="006376F4">
        <w:rPr>
          <w:rFonts w:ascii="Arial" w:hAnsi="Arial" w:cs="Arial"/>
        </w:rPr>
        <w:t>ln</w:t>
      </w:r>
      <w:proofErr w:type="spellEnd"/>
      <w:r w:rsidRPr="006376F4">
        <w:rPr>
          <w:rFonts w:ascii="Arial" w:hAnsi="Arial" w:cs="Arial"/>
        </w:rPr>
        <w:t xml:space="preserve"> (Q)], where (LL) is the log likelihood value at convergence, K is the number of parameters, and Q is the number of observations. BIC is found to be the most consistent Information Criterion (IC) for correctly identifying the appropriate number of segments in latent segmentation models (for more details, see </w:t>
      </w:r>
      <w:proofErr w:type="spellStart"/>
      <w:r w:rsidRPr="006376F4">
        <w:rPr>
          <w:rFonts w:ascii="Arial" w:hAnsi="Arial" w:cs="Arial"/>
        </w:rPr>
        <w:t>Nylund</w:t>
      </w:r>
      <w:proofErr w:type="spellEnd"/>
      <w:r w:rsidRPr="006376F4">
        <w:rPr>
          <w:rFonts w:ascii="Arial" w:hAnsi="Arial" w:cs="Arial"/>
        </w:rPr>
        <w:t xml:space="preserve"> et al. 2007; Roeder et al. 1998). </w:t>
      </w:r>
    </w:p>
  </w:footnote>
  <w:footnote w:id="4">
    <w:p w:rsidR="00682C39" w:rsidRPr="006376F4" w:rsidRDefault="00682C39" w:rsidP="00274E01">
      <w:pPr>
        <w:pStyle w:val="FootnoteText"/>
        <w:jc w:val="both"/>
        <w:rPr>
          <w:rFonts w:ascii="Arial" w:hAnsi="Arial" w:cs="Arial"/>
          <w:lang w:val="en-CA"/>
        </w:rPr>
      </w:pPr>
      <w:r w:rsidRPr="006376F4">
        <w:rPr>
          <w:rStyle w:val="FootnoteReference"/>
          <w:rFonts w:ascii="Arial" w:hAnsi="Arial" w:cs="Arial"/>
        </w:rPr>
        <w:footnoteRef/>
      </w:r>
      <w:r w:rsidRPr="006376F4">
        <w:rPr>
          <w:rFonts w:ascii="Arial" w:hAnsi="Arial" w:cs="Arial"/>
        </w:rPr>
        <w:t>Institutional land use refers to land uses that cater to community’s social and educational needs (schools, town hall, police station) while park facilities refer to land used for recreational or entertainment purposes.</w:t>
      </w:r>
    </w:p>
  </w:footnote>
  <w:footnote w:id="5">
    <w:p w:rsidR="00682C39" w:rsidRPr="00F67C9B" w:rsidRDefault="00682C39" w:rsidP="00D82595">
      <w:pPr>
        <w:spacing w:line="240" w:lineRule="auto"/>
        <w:jc w:val="both"/>
        <w:rPr>
          <w:rFonts w:ascii="Arial" w:hAnsi="Arial" w:cs="Arial"/>
        </w:rPr>
      </w:pPr>
      <w:r w:rsidRPr="00F351B5">
        <w:rPr>
          <w:rStyle w:val="FootnoteReference"/>
          <w:rFonts w:ascii="Arial" w:hAnsi="Arial" w:cs="Arial"/>
          <w:sz w:val="22"/>
          <w:szCs w:val="22"/>
        </w:rPr>
        <w:footnoteRef/>
      </w:r>
      <w:r w:rsidRPr="00D45022">
        <w:rPr>
          <w:rFonts w:ascii="Arial" w:hAnsi="Arial" w:cs="Arial"/>
          <w:sz w:val="20"/>
        </w:rPr>
        <w:t xml:space="preserve">The aggregated predicted probabilities of car ownership outcome k of households belonging to a particular segment s can be calculated using the following equation: </w:t>
      </w:r>
      <m:oMath>
        <m:f>
          <m:fPr>
            <m:ctrlPr>
              <w:rPr>
                <w:rFonts w:ascii="Cambria Math" w:hAnsi="Cambria Math"/>
                <w:i/>
                <w:szCs w:val="24"/>
              </w:rPr>
            </m:ctrlPr>
          </m:fPr>
          <m:num>
            <m:nary>
              <m:naryPr>
                <m:chr m:val="∑"/>
                <m:limLoc m:val="undOvr"/>
                <m:supHide m:val="1"/>
                <m:ctrlPr>
                  <w:rPr>
                    <w:rFonts w:ascii="Cambria Math" w:hAnsi="Cambria Math"/>
                    <w:i/>
                    <w:szCs w:val="24"/>
                  </w:rPr>
                </m:ctrlPr>
              </m:naryPr>
              <m:sub>
                <m:r>
                  <w:rPr>
                    <w:rFonts w:ascii="Cambria Math" w:hAnsi="Cambria Math"/>
                    <w:szCs w:val="24"/>
                  </w:rPr>
                  <m:t>q</m:t>
                </m:r>
              </m:sub>
              <m:sup/>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qs</m:t>
                    </m:r>
                  </m:sub>
                </m:sSub>
                <m:r>
                  <w:rPr>
                    <w:rFonts w:ascii="Cambria Math" w:hAnsi="Cambria Math"/>
                    <w:szCs w:val="24"/>
                  </w:rPr>
                  <m:t>×</m:t>
                </m:r>
                <m:d>
                  <m:dPr>
                    <m:begChr m:val="["/>
                    <m:endChr m:val="]"/>
                    <m:ctrlPr>
                      <w:rPr>
                        <w:rFonts w:ascii="Cambria Math" w:hAnsi="Cambria Math"/>
                        <w:i/>
                        <w:szCs w:val="24"/>
                      </w:rPr>
                    </m:ctrlPr>
                  </m:dPr>
                  <m:e>
                    <m:sSub>
                      <m:sSubPr>
                        <m:ctrlPr>
                          <w:rPr>
                            <w:rFonts w:ascii="Cambria Math" w:hAnsi="Cambria Math"/>
                            <w:i/>
                            <w:szCs w:val="24"/>
                          </w:rPr>
                        </m:ctrlPr>
                      </m:sSubPr>
                      <m:e>
                        <m:r>
                          <w:rPr>
                            <w:rFonts w:ascii="Cambria Math" w:hAnsi="Cambria Math"/>
                            <w:szCs w:val="24"/>
                          </w:rPr>
                          <m:t>P</m:t>
                        </m:r>
                      </m:e>
                      <m:sub>
                        <m:r>
                          <w:rPr>
                            <w:rFonts w:ascii="Cambria Math" w:hAnsi="Cambria Math"/>
                            <w:szCs w:val="24"/>
                          </w:rPr>
                          <m:t>q</m:t>
                        </m:r>
                      </m:sub>
                    </m:sSub>
                    <m:d>
                      <m:dPr>
                        <m:ctrlPr>
                          <w:rPr>
                            <w:rFonts w:ascii="Cambria Math" w:hAnsi="Cambria Math"/>
                            <w:i/>
                            <w:szCs w:val="24"/>
                          </w:rPr>
                        </m:ctrlPr>
                      </m:dPr>
                      <m:e>
                        <m:r>
                          <w:rPr>
                            <w:rFonts w:ascii="Cambria Math" w:hAnsi="Cambria Math"/>
                            <w:szCs w:val="24"/>
                          </w:rPr>
                          <m:t>k</m:t>
                        </m:r>
                      </m:e>
                    </m:d>
                  </m:e>
                  <m:e>
                    <m:r>
                      <w:rPr>
                        <w:rFonts w:ascii="Cambria Math" w:hAnsi="Cambria Math"/>
                        <w:szCs w:val="24"/>
                      </w:rPr>
                      <m:t>s</m:t>
                    </m:r>
                  </m:e>
                </m:d>
              </m:e>
            </m:nary>
          </m:num>
          <m:den>
            <m:r>
              <w:rPr>
                <w:rFonts w:ascii="Cambria Math" w:hAnsi="Cambria Math"/>
                <w:szCs w:val="24"/>
              </w:rPr>
              <m:t>Q</m:t>
            </m:r>
          </m:den>
        </m:f>
        <m:r>
          <w:rPr>
            <w:rFonts w:ascii="Cambria Math" w:hAnsi="Cambria Math"/>
            <w:szCs w:val="24"/>
          </w:rPr>
          <m:t xml:space="preserve"> </m:t>
        </m:r>
      </m:oMath>
      <w:r w:rsidRPr="00D45022">
        <w:rPr>
          <w:rFonts w:ascii="Arial" w:hAnsi="Arial" w:cs="Arial"/>
          <w:sz w:val="20"/>
        </w:rPr>
        <w:t xml:space="preserve">and the overall predicted share is obtained by summing </w:t>
      </w:r>
      <w:r>
        <w:rPr>
          <w:rFonts w:ascii="Arial" w:hAnsi="Arial" w:cs="Arial"/>
          <w:sz w:val="20"/>
        </w:rPr>
        <w:t xml:space="preserve">these probabilities </w:t>
      </w:r>
      <w:proofErr w:type="spellStart"/>
      <w:r>
        <w:rPr>
          <w:rFonts w:ascii="Arial" w:hAnsi="Arial" w:cs="Arial"/>
          <w:sz w:val="20"/>
        </w:rPr>
        <w:t>over s</w:t>
      </w:r>
      <w:proofErr w:type="spellEnd"/>
      <w:r>
        <w:rPr>
          <w:rFonts w:ascii="Arial" w:hAnsi="Arial" w:cs="Arial"/>
          <w:sz w:val="20"/>
        </w:rPr>
        <w:t>.</w:t>
      </w:r>
    </w:p>
  </w:footnote>
  <w:footnote w:id="6">
    <w:p w:rsidR="00682C39" w:rsidRPr="009A0ABB" w:rsidRDefault="00682C39" w:rsidP="00136B36">
      <w:pPr>
        <w:pStyle w:val="FootnoteText"/>
        <w:jc w:val="both"/>
        <w:rPr>
          <w:rFonts w:ascii="Arial" w:hAnsi="Arial" w:cs="Arial"/>
          <w:lang w:val="en-CA"/>
        </w:rPr>
      </w:pPr>
      <w:r w:rsidRPr="009A0ABB">
        <w:rPr>
          <w:rStyle w:val="FootnoteReference"/>
          <w:rFonts w:ascii="Arial" w:hAnsi="Arial" w:cs="Arial"/>
        </w:rPr>
        <w:footnoteRef/>
      </w:r>
      <w:r w:rsidRPr="009A0ABB">
        <w:rPr>
          <w:rFonts w:ascii="Arial" w:hAnsi="Arial" w:cs="Arial"/>
        </w:rPr>
        <w:t xml:space="preserve"> For the ordinal variables (</w:t>
      </w:r>
      <w:r w:rsidRPr="009A0ABB">
        <w:rPr>
          <w:rFonts w:ascii="Arial" w:hAnsi="Arial" w:cs="Arial"/>
          <w:bCs/>
          <w:szCs w:val="24"/>
        </w:rPr>
        <w:t>number of employed adults, number of children and number of transit pass holders)</w:t>
      </w:r>
      <w:r w:rsidRPr="009A0ABB">
        <w:rPr>
          <w:rFonts w:ascii="Arial" w:hAnsi="Arial" w:cs="Arial"/>
        </w:rPr>
        <w:t>, the variable was increased by one unit and for the continuous variables (</w:t>
      </w:r>
      <w:r w:rsidRPr="009A0ABB">
        <w:rPr>
          <w:rFonts w:ascii="Arial" w:hAnsi="Arial" w:cs="Arial"/>
          <w:bCs/>
          <w:szCs w:val="24"/>
        </w:rPr>
        <w:t>transit accessibility and residential density)</w:t>
      </w:r>
      <w:r w:rsidRPr="009A0ABB">
        <w:rPr>
          <w:rFonts w:ascii="Arial" w:hAnsi="Arial" w:cs="Arial"/>
        </w:rPr>
        <w:t>, the value was increased by 25 percent and the resulting percentage change in probability was calculated. The elasticity effects represent percentage change in the share of the dependent variable for a unit increase (increased by 1 for ordinal variables and 25% for continuous variables) in the independent variable.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804495"/>
      <w:docPartObj>
        <w:docPartGallery w:val="Page Numbers (Top of Page)"/>
        <w:docPartUnique/>
      </w:docPartObj>
    </w:sdtPr>
    <w:sdtEndPr>
      <w:rPr>
        <w:rFonts w:ascii="Arial" w:hAnsi="Arial" w:cs="Arial"/>
        <w:noProof/>
      </w:rPr>
    </w:sdtEndPr>
    <w:sdtContent>
      <w:p w:rsidR="00682C39" w:rsidRPr="001920E8" w:rsidRDefault="00682C39" w:rsidP="00AC1996">
        <w:pPr>
          <w:pStyle w:val="Header"/>
          <w:jc w:val="right"/>
          <w:rPr>
            <w:rFonts w:ascii="Arial" w:hAnsi="Arial" w:cs="Arial"/>
          </w:rPr>
        </w:pPr>
        <w:r w:rsidRPr="001920E8">
          <w:rPr>
            <w:rFonts w:ascii="Arial" w:hAnsi="Arial" w:cs="Arial"/>
          </w:rPr>
          <w:fldChar w:fldCharType="begin"/>
        </w:r>
        <w:r w:rsidRPr="001920E8">
          <w:rPr>
            <w:rFonts w:ascii="Arial" w:hAnsi="Arial" w:cs="Arial"/>
          </w:rPr>
          <w:instrText xml:space="preserve"> PAGE   \* MERGEFORMAT </w:instrText>
        </w:r>
        <w:r w:rsidRPr="001920E8">
          <w:rPr>
            <w:rFonts w:ascii="Arial" w:hAnsi="Arial" w:cs="Arial"/>
          </w:rPr>
          <w:fldChar w:fldCharType="separate"/>
        </w:r>
        <w:r w:rsidR="00CB2F53">
          <w:rPr>
            <w:rFonts w:ascii="Arial" w:hAnsi="Arial" w:cs="Arial"/>
            <w:noProof/>
          </w:rPr>
          <w:t>27</w:t>
        </w:r>
        <w:r w:rsidRPr="001920E8">
          <w:rPr>
            <w:rFonts w:ascii="Arial" w:hAnsi="Arial" w:cs="Arial"/>
            <w:noProof/>
          </w:rPr>
          <w:fldChar w:fldCharType="end"/>
        </w:r>
      </w:p>
    </w:sdtContent>
  </w:sdt>
  <w:p w:rsidR="00682C39" w:rsidRDefault="00682C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315804"/>
      <w:docPartObj>
        <w:docPartGallery w:val="Page Numbers (Top of Page)"/>
        <w:docPartUnique/>
      </w:docPartObj>
    </w:sdtPr>
    <w:sdtEndPr>
      <w:rPr>
        <w:noProof/>
      </w:rPr>
    </w:sdtEndPr>
    <w:sdtContent>
      <w:p w:rsidR="00682C39" w:rsidRDefault="00682C39" w:rsidP="009D3626">
        <w:pPr>
          <w:pStyle w:val="Header"/>
          <w:jc w:val="right"/>
        </w:pPr>
        <w:r>
          <w:fldChar w:fldCharType="begin"/>
        </w:r>
        <w:r>
          <w:instrText xml:space="preserve"> PAGE   \* MERGEFORMAT </w:instrText>
        </w:r>
        <w:r>
          <w:fldChar w:fldCharType="separate"/>
        </w:r>
        <w:r w:rsidR="00CB2F53">
          <w:rPr>
            <w:noProof/>
          </w:rPr>
          <w:t>42</w:t>
        </w:r>
        <w:r>
          <w:rPr>
            <w:noProof/>
          </w:rPr>
          <w:fldChar w:fldCharType="end"/>
        </w:r>
      </w:p>
    </w:sdtContent>
  </w:sdt>
  <w:p w:rsidR="00682C39" w:rsidRDefault="00BB024C" w:rsidP="00BB024C">
    <w:pPr>
      <w:pStyle w:val="Header"/>
      <w:tabs>
        <w:tab w:val="clear" w:pos="4320"/>
        <w:tab w:val="clear" w:pos="8640"/>
        <w:tab w:val="left" w:pos="185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36"/>
      </v:shape>
    </w:pict>
  </w:numPicBullet>
  <w:abstractNum w:abstractNumId="0">
    <w:nsid w:val="07B904E5"/>
    <w:multiLevelType w:val="hybridMultilevel"/>
    <w:tmpl w:val="F8D83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D2593D"/>
    <w:multiLevelType w:val="hybridMultilevel"/>
    <w:tmpl w:val="A586831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C603545"/>
    <w:multiLevelType w:val="hybridMultilevel"/>
    <w:tmpl w:val="8BF6D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230B8"/>
    <w:multiLevelType w:val="hybridMultilevel"/>
    <w:tmpl w:val="911A2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95E4344"/>
    <w:multiLevelType w:val="multilevel"/>
    <w:tmpl w:val="592096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E3F52F6"/>
    <w:multiLevelType w:val="multilevel"/>
    <w:tmpl w:val="951243FE"/>
    <w:lvl w:ilvl="0">
      <w:start w:val="1"/>
      <w:numFmt w:val="upperLetter"/>
      <w:pStyle w:val="AppendixHeading1"/>
      <w:suff w:val="space"/>
      <w:lvlText w:val="Appendix %1:"/>
      <w:lvlJc w:val="left"/>
      <w:pPr>
        <w:ind w:left="0" w:firstLine="0"/>
      </w:pPr>
      <w:rPr>
        <w:rFonts w:hint="default"/>
      </w:rPr>
    </w:lvl>
    <w:lvl w:ilvl="1">
      <w:start w:val="1"/>
      <w:numFmt w:val="decimal"/>
      <w:pStyle w:val="AppendixHeading2"/>
      <w:suff w:val="space"/>
      <w:lvlText w:val="%1.%2."/>
      <w:lvlJc w:val="left"/>
      <w:pPr>
        <w:ind w:left="792" w:hanging="792"/>
      </w:pPr>
      <w:rPr>
        <w:rFonts w:hint="default"/>
      </w:rPr>
    </w:lvl>
    <w:lvl w:ilvl="2">
      <w:start w:val="1"/>
      <w:numFmt w:val="decimal"/>
      <w:pStyle w:val="AppendixHeading3"/>
      <w:suff w:val="space"/>
      <w:lvlText w:val="%1.%2.%3."/>
      <w:lvlJc w:val="left"/>
      <w:pPr>
        <w:ind w:left="1224" w:hanging="12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333D6B1A"/>
    <w:multiLevelType w:val="hybridMultilevel"/>
    <w:tmpl w:val="3A683702"/>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34375A32"/>
    <w:multiLevelType w:val="hybridMultilevel"/>
    <w:tmpl w:val="12440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66B6205"/>
    <w:multiLevelType w:val="hybridMultilevel"/>
    <w:tmpl w:val="3A9CE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A4D5063"/>
    <w:multiLevelType w:val="hybridMultilevel"/>
    <w:tmpl w:val="4F34D98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A8534D5"/>
    <w:multiLevelType w:val="hybridMultilevel"/>
    <w:tmpl w:val="72A47E62"/>
    <w:lvl w:ilvl="0" w:tplc="9572CD6C">
      <w:start w:val="1"/>
      <w:numFmt w:val="decimal"/>
      <w:lvlText w:val="(%1)"/>
      <w:lvlJc w:val="right"/>
      <w:pPr>
        <w:ind w:left="1440" w:hanging="360"/>
      </w:pPr>
      <w:rPr>
        <w:rFonts w:ascii="Times New Roman" w:hAnsi="Times New Roman" w:cs="Times New Roman" w:hint="default"/>
        <w:sz w:val="24"/>
        <w:szCs w:val="24"/>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12">
    <w:nsid w:val="42587CBC"/>
    <w:multiLevelType w:val="hybridMultilevel"/>
    <w:tmpl w:val="FCDAC7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8A80E42"/>
    <w:multiLevelType w:val="hybridMultilevel"/>
    <w:tmpl w:val="56BCFA10"/>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48E82CBB"/>
    <w:multiLevelType w:val="hybridMultilevel"/>
    <w:tmpl w:val="9716C3C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E124137"/>
    <w:multiLevelType w:val="hybridMultilevel"/>
    <w:tmpl w:val="1958B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2D031DF"/>
    <w:multiLevelType w:val="hybridMultilevel"/>
    <w:tmpl w:val="F5D8F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537454C0"/>
    <w:multiLevelType w:val="hybridMultilevel"/>
    <w:tmpl w:val="17F8CE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59FE37B5"/>
    <w:multiLevelType w:val="hybridMultilevel"/>
    <w:tmpl w:val="C9602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FA624D4"/>
    <w:multiLevelType w:val="hybridMultilevel"/>
    <w:tmpl w:val="01E87A4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64C1004F"/>
    <w:multiLevelType w:val="hybridMultilevel"/>
    <w:tmpl w:val="EA78C0F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64F85B62"/>
    <w:multiLevelType w:val="hybridMultilevel"/>
    <w:tmpl w:val="20EC85DE"/>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6E5D2623"/>
    <w:multiLevelType w:val="hybridMultilevel"/>
    <w:tmpl w:val="8D5C8EC4"/>
    <w:lvl w:ilvl="0" w:tplc="927E9730">
      <w:start w:val="1"/>
      <w:numFmt w:val="bullet"/>
      <w:lvlText w:val=""/>
      <w:lvlJc w:val="left"/>
      <w:pPr>
        <w:ind w:left="360" w:hanging="360"/>
      </w:pPr>
      <w:rPr>
        <w:rFonts w:ascii="Wingdings" w:hAnsi="Wingdings" w:hint="default"/>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7AB71806"/>
    <w:multiLevelType w:val="hybridMultilevel"/>
    <w:tmpl w:val="B03CA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BFF4A7D"/>
    <w:multiLevelType w:val="multilevel"/>
    <w:tmpl w:val="77F6B246"/>
    <w:lvl w:ilvl="0">
      <w:start w:val="1"/>
      <w:numFmt w:val="cardinalText"/>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pPr>
        <w:ind w:left="576" w:hanging="576"/>
      </w:pPr>
      <w:rPr>
        <w:rFonts w:hint="default"/>
      </w:rPr>
    </w:lvl>
    <w:lvl w:ilvl="2">
      <w:start w:val="1"/>
      <w:numFmt w:val="decimal"/>
      <w:isLgl/>
      <w:suff w:val="space"/>
      <w:lvlText w:val="%1.%2.%3"/>
      <w:lvlJc w:val="left"/>
      <w:pPr>
        <w:ind w:left="720" w:hanging="720"/>
      </w:pPr>
      <w:rPr>
        <w:rFonts w:hint="default"/>
      </w:rPr>
    </w:lvl>
    <w:lvl w:ilvl="3">
      <w:start w:val="1"/>
      <w:numFmt w:val="decimal"/>
      <w:isLgl/>
      <w:suff w:val="space"/>
      <w:lvlText w:val="%1.%2.%3.%4"/>
      <w:lvlJc w:val="left"/>
      <w:pPr>
        <w:ind w:left="864" w:hanging="864"/>
      </w:pPr>
      <w:rPr>
        <w:rFonts w:hint="default"/>
      </w:rPr>
    </w:lvl>
    <w:lvl w:ilvl="4">
      <w:start w:val="1"/>
      <w:numFmt w:val="decimal"/>
      <w:isLgl/>
      <w:suff w:val="space"/>
      <w:lvlText w:val="%1.%2.%3.%4.%5"/>
      <w:lvlJc w:val="left"/>
      <w:pPr>
        <w:ind w:left="1008" w:hanging="1008"/>
      </w:pPr>
      <w:rPr>
        <w:rFonts w:hint="default"/>
      </w:rPr>
    </w:lvl>
    <w:lvl w:ilvl="5">
      <w:start w:val="1"/>
      <w:numFmt w:val="decimal"/>
      <w:isLgl/>
      <w:suff w:val="space"/>
      <w:lvlText w:val="%1.%2.%3.%4.%5.%6"/>
      <w:lvlJc w:val="left"/>
      <w:pPr>
        <w:ind w:left="1152" w:hanging="1152"/>
      </w:pPr>
      <w:rPr>
        <w:rFonts w:hint="default"/>
      </w:rPr>
    </w:lvl>
    <w:lvl w:ilvl="6">
      <w:start w:val="1"/>
      <w:numFmt w:val="decimal"/>
      <w:isLgl/>
      <w:suff w:val="space"/>
      <w:lvlText w:val="%1.%2.%3.%4.%5.%6.%7"/>
      <w:lvlJc w:val="left"/>
      <w:pPr>
        <w:ind w:left="1296" w:hanging="1296"/>
      </w:pPr>
      <w:rPr>
        <w:rFonts w:hint="default"/>
      </w:rPr>
    </w:lvl>
    <w:lvl w:ilvl="7">
      <w:start w:val="1"/>
      <w:numFmt w:val="decimal"/>
      <w:isLgl/>
      <w:suff w:val="space"/>
      <w:lvlText w:val="%1.%2.%3.%4.%5.%6.%7.%8"/>
      <w:lvlJc w:val="left"/>
      <w:pPr>
        <w:ind w:left="1440" w:hanging="1440"/>
      </w:pPr>
      <w:rPr>
        <w:rFonts w:hint="default"/>
      </w:rPr>
    </w:lvl>
    <w:lvl w:ilvl="8">
      <w:start w:val="1"/>
      <w:numFmt w:val="decimal"/>
      <w:isLgl/>
      <w:suff w:val="space"/>
      <w:lvlText w:val="%1.%2.%3.%4.%5.%6.%7.%8.%9"/>
      <w:lvlJc w:val="left"/>
      <w:pPr>
        <w:ind w:left="1584" w:hanging="1584"/>
      </w:pPr>
      <w:rPr>
        <w:rFonts w:hint="default"/>
      </w:rPr>
    </w:lvl>
  </w:abstractNum>
  <w:num w:numId="1">
    <w:abstractNumId w:val="2"/>
  </w:num>
  <w:num w:numId="2">
    <w:abstractNumId w:val="14"/>
  </w:num>
  <w:num w:numId="3">
    <w:abstractNumId w:val="6"/>
  </w:num>
  <w:num w:numId="4">
    <w:abstractNumId w:val="24"/>
  </w:num>
  <w:num w:numId="5">
    <w:abstractNumId w:val="20"/>
  </w:num>
  <w:num w:numId="6">
    <w:abstractNumId w:val="15"/>
  </w:num>
  <w:num w:numId="7">
    <w:abstractNumId w:val="12"/>
  </w:num>
  <w:num w:numId="8">
    <w:abstractNumId w:val="8"/>
  </w:num>
  <w:num w:numId="9">
    <w:abstractNumId w:val="18"/>
  </w:num>
  <w:num w:numId="10">
    <w:abstractNumId w:val="23"/>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7"/>
  </w:num>
  <w:num w:numId="14">
    <w:abstractNumId w:val="0"/>
  </w:num>
  <w:num w:numId="15">
    <w:abstractNumId w:val="9"/>
  </w:num>
  <w:num w:numId="16">
    <w:abstractNumId w:val="7"/>
  </w:num>
  <w:num w:numId="17">
    <w:abstractNumId w:val="1"/>
  </w:num>
  <w:num w:numId="18">
    <w:abstractNumId w:val="13"/>
  </w:num>
  <w:num w:numId="19">
    <w:abstractNumId w:val="22"/>
  </w:num>
  <w:num w:numId="20">
    <w:abstractNumId w:val="10"/>
  </w:num>
  <w:num w:numId="21">
    <w:abstractNumId w:val="4"/>
  </w:num>
  <w:num w:numId="22">
    <w:abstractNumId w:val="21"/>
  </w:num>
  <w:num w:numId="23">
    <w:abstractNumId w:val="16"/>
  </w:num>
  <w:num w:numId="24">
    <w:abstractNumId w:val="5"/>
  </w:num>
  <w:num w:numId="25">
    <w:abstractNumId w:val="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ECF"/>
    <w:rsid w:val="00000636"/>
    <w:rsid w:val="00002B58"/>
    <w:rsid w:val="000043D5"/>
    <w:rsid w:val="00004C80"/>
    <w:rsid w:val="000072E6"/>
    <w:rsid w:val="00012CA9"/>
    <w:rsid w:val="0001468E"/>
    <w:rsid w:val="000150E4"/>
    <w:rsid w:val="000200EC"/>
    <w:rsid w:val="00021331"/>
    <w:rsid w:val="00021D21"/>
    <w:rsid w:val="00025868"/>
    <w:rsid w:val="00031052"/>
    <w:rsid w:val="00032F0E"/>
    <w:rsid w:val="000356C4"/>
    <w:rsid w:val="0003589C"/>
    <w:rsid w:val="00040B9A"/>
    <w:rsid w:val="000439D9"/>
    <w:rsid w:val="00045FCB"/>
    <w:rsid w:val="00046CCA"/>
    <w:rsid w:val="0004777C"/>
    <w:rsid w:val="00050783"/>
    <w:rsid w:val="00050CF5"/>
    <w:rsid w:val="00051F1C"/>
    <w:rsid w:val="00052080"/>
    <w:rsid w:val="00057301"/>
    <w:rsid w:val="000600A7"/>
    <w:rsid w:val="00060D3C"/>
    <w:rsid w:val="000616AE"/>
    <w:rsid w:val="00063DDA"/>
    <w:rsid w:val="0006478D"/>
    <w:rsid w:val="00065DC1"/>
    <w:rsid w:val="00066038"/>
    <w:rsid w:val="00066D1F"/>
    <w:rsid w:val="0006750C"/>
    <w:rsid w:val="000678A7"/>
    <w:rsid w:val="00070347"/>
    <w:rsid w:val="000713EE"/>
    <w:rsid w:val="00072A3D"/>
    <w:rsid w:val="000742BD"/>
    <w:rsid w:val="000759AF"/>
    <w:rsid w:val="000762B9"/>
    <w:rsid w:val="000767EB"/>
    <w:rsid w:val="00080F0F"/>
    <w:rsid w:val="0008323D"/>
    <w:rsid w:val="0008406F"/>
    <w:rsid w:val="00090BD6"/>
    <w:rsid w:val="000912B4"/>
    <w:rsid w:val="00092484"/>
    <w:rsid w:val="00093085"/>
    <w:rsid w:val="00095566"/>
    <w:rsid w:val="00095675"/>
    <w:rsid w:val="00096F13"/>
    <w:rsid w:val="000A079A"/>
    <w:rsid w:val="000A0EAF"/>
    <w:rsid w:val="000A1D79"/>
    <w:rsid w:val="000A2BD9"/>
    <w:rsid w:val="000A353F"/>
    <w:rsid w:val="000A4BE8"/>
    <w:rsid w:val="000A4FEF"/>
    <w:rsid w:val="000A5C62"/>
    <w:rsid w:val="000B30C5"/>
    <w:rsid w:val="000B39AD"/>
    <w:rsid w:val="000B5B42"/>
    <w:rsid w:val="000C3000"/>
    <w:rsid w:val="000C4D4D"/>
    <w:rsid w:val="000C62F0"/>
    <w:rsid w:val="000C66EC"/>
    <w:rsid w:val="000D37AC"/>
    <w:rsid w:val="000D3922"/>
    <w:rsid w:val="000D3AEE"/>
    <w:rsid w:val="000E205F"/>
    <w:rsid w:val="000E49DD"/>
    <w:rsid w:val="000E7F78"/>
    <w:rsid w:val="000F4090"/>
    <w:rsid w:val="000F40C2"/>
    <w:rsid w:val="0010053A"/>
    <w:rsid w:val="001034A7"/>
    <w:rsid w:val="00104A3C"/>
    <w:rsid w:val="00105EAE"/>
    <w:rsid w:val="001108D3"/>
    <w:rsid w:val="00110EFD"/>
    <w:rsid w:val="00112B34"/>
    <w:rsid w:val="00112BEE"/>
    <w:rsid w:val="00113899"/>
    <w:rsid w:val="001139D4"/>
    <w:rsid w:val="00117DEE"/>
    <w:rsid w:val="0012076A"/>
    <w:rsid w:val="001218D3"/>
    <w:rsid w:val="00121E79"/>
    <w:rsid w:val="001238A8"/>
    <w:rsid w:val="00124108"/>
    <w:rsid w:val="0012575D"/>
    <w:rsid w:val="0012680D"/>
    <w:rsid w:val="00127A15"/>
    <w:rsid w:val="00127B19"/>
    <w:rsid w:val="00127C9F"/>
    <w:rsid w:val="00130575"/>
    <w:rsid w:val="00134A51"/>
    <w:rsid w:val="00136B36"/>
    <w:rsid w:val="00143837"/>
    <w:rsid w:val="00144546"/>
    <w:rsid w:val="00153785"/>
    <w:rsid w:val="00154213"/>
    <w:rsid w:val="00155560"/>
    <w:rsid w:val="00161B40"/>
    <w:rsid w:val="00162398"/>
    <w:rsid w:val="00163D03"/>
    <w:rsid w:val="00163D88"/>
    <w:rsid w:val="00164386"/>
    <w:rsid w:val="00164B1D"/>
    <w:rsid w:val="00167944"/>
    <w:rsid w:val="0017000F"/>
    <w:rsid w:val="00175060"/>
    <w:rsid w:val="0017655C"/>
    <w:rsid w:val="0018085A"/>
    <w:rsid w:val="00183DEA"/>
    <w:rsid w:val="0018423A"/>
    <w:rsid w:val="0019059B"/>
    <w:rsid w:val="001920E8"/>
    <w:rsid w:val="00192333"/>
    <w:rsid w:val="00192555"/>
    <w:rsid w:val="00194CC2"/>
    <w:rsid w:val="0019547F"/>
    <w:rsid w:val="00196A52"/>
    <w:rsid w:val="001A0C2A"/>
    <w:rsid w:val="001A2648"/>
    <w:rsid w:val="001A3931"/>
    <w:rsid w:val="001A3E30"/>
    <w:rsid w:val="001A53B6"/>
    <w:rsid w:val="001A6D2F"/>
    <w:rsid w:val="001B05D2"/>
    <w:rsid w:val="001B17C1"/>
    <w:rsid w:val="001B1E1F"/>
    <w:rsid w:val="001B22F5"/>
    <w:rsid w:val="001B406A"/>
    <w:rsid w:val="001B4D10"/>
    <w:rsid w:val="001B6B2A"/>
    <w:rsid w:val="001B7A64"/>
    <w:rsid w:val="001B7A80"/>
    <w:rsid w:val="001C1A28"/>
    <w:rsid w:val="001C41FA"/>
    <w:rsid w:val="001C4916"/>
    <w:rsid w:val="001C50CE"/>
    <w:rsid w:val="001C5506"/>
    <w:rsid w:val="001C7F84"/>
    <w:rsid w:val="001D3748"/>
    <w:rsid w:val="001D3A64"/>
    <w:rsid w:val="001D5577"/>
    <w:rsid w:val="001E1490"/>
    <w:rsid w:val="001E2F37"/>
    <w:rsid w:val="001E465D"/>
    <w:rsid w:val="001E55C0"/>
    <w:rsid w:val="001E7BAA"/>
    <w:rsid w:val="001F0850"/>
    <w:rsid w:val="001F118E"/>
    <w:rsid w:val="001F3CCA"/>
    <w:rsid w:val="001F5E90"/>
    <w:rsid w:val="00201544"/>
    <w:rsid w:val="002017B1"/>
    <w:rsid w:val="00204768"/>
    <w:rsid w:val="0021065C"/>
    <w:rsid w:val="00212DBE"/>
    <w:rsid w:val="002150EE"/>
    <w:rsid w:val="00215B37"/>
    <w:rsid w:val="002226DC"/>
    <w:rsid w:val="00230AA0"/>
    <w:rsid w:val="00230D15"/>
    <w:rsid w:val="00232074"/>
    <w:rsid w:val="00233D6A"/>
    <w:rsid w:val="00234B74"/>
    <w:rsid w:val="00235325"/>
    <w:rsid w:val="0023739C"/>
    <w:rsid w:val="0023760A"/>
    <w:rsid w:val="00240D9F"/>
    <w:rsid w:val="002430E1"/>
    <w:rsid w:val="002436DA"/>
    <w:rsid w:val="002462F1"/>
    <w:rsid w:val="002464D0"/>
    <w:rsid w:val="0024710E"/>
    <w:rsid w:val="002502CB"/>
    <w:rsid w:val="00253628"/>
    <w:rsid w:val="00254279"/>
    <w:rsid w:val="00255BDA"/>
    <w:rsid w:val="00255C2B"/>
    <w:rsid w:val="00256333"/>
    <w:rsid w:val="00256E9E"/>
    <w:rsid w:val="0025769D"/>
    <w:rsid w:val="00263F04"/>
    <w:rsid w:val="00264AF7"/>
    <w:rsid w:val="00267783"/>
    <w:rsid w:val="0027464F"/>
    <w:rsid w:val="00274DF7"/>
    <w:rsid w:val="00274E01"/>
    <w:rsid w:val="002773A5"/>
    <w:rsid w:val="00282269"/>
    <w:rsid w:val="00283B28"/>
    <w:rsid w:val="002845DA"/>
    <w:rsid w:val="00285D3A"/>
    <w:rsid w:val="002861AE"/>
    <w:rsid w:val="00290D3B"/>
    <w:rsid w:val="0029218F"/>
    <w:rsid w:val="002942D2"/>
    <w:rsid w:val="0029517E"/>
    <w:rsid w:val="0029566B"/>
    <w:rsid w:val="00295EAF"/>
    <w:rsid w:val="002A0BD9"/>
    <w:rsid w:val="002A20B3"/>
    <w:rsid w:val="002A7298"/>
    <w:rsid w:val="002A7D70"/>
    <w:rsid w:val="002A7F1B"/>
    <w:rsid w:val="002B297C"/>
    <w:rsid w:val="002B3140"/>
    <w:rsid w:val="002B58AB"/>
    <w:rsid w:val="002C075A"/>
    <w:rsid w:val="002C179C"/>
    <w:rsid w:val="002C3356"/>
    <w:rsid w:val="002C3479"/>
    <w:rsid w:val="002C3F25"/>
    <w:rsid w:val="002C49A1"/>
    <w:rsid w:val="002C57C2"/>
    <w:rsid w:val="002C5963"/>
    <w:rsid w:val="002C7D76"/>
    <w:rsid w:val="002D050D"/>
    <w:rsid w:val="002D10FC"/>
    <w:rsid w:val="002D1BF3"/>
    <w:rsid w:val="002D432F"/>
    <w:rsid w:val="002D5BD2"/>
    <w:rsid w:val="002D6918"/>
    <w:rsid w:val="002D6A46"/>
    <w:rsid w:val="002E00A2"/>
    <w:rsid w:val="002E2780"/>
    <w:rsid w:val="002E3F09"/>
    <w:rsid w:val="002E55AD"/>
    <w:rsid w:val="002E6762"/>
    <w:rsid w:val="002F207A"/>
    <w:rsid w:val="002F2158"/>
    <w:rsid w:val="002F291A"/>
    <w:rsid w:val="002F3D05"/>
    <w:rsid w:val="00300B06"/>
    <w:rsid w:val="00300F9D"/>
    <w:rsid w:val="00304CBD"/>
    <w:rsid w:val="00306EC9"/>
    <w:rsid w:val="00306F83"/>
    <w:rsid w:val="0031017C"/>
    <w:rsid w:val="0031111A"/>
    <w:rsid w:val="00311476"/>
    <w:rsid w:val="0031325C"/>
    <w:rsid w:val="003153DD"/>
    <w:rsid w:val="00316259"/>
    <w:rsid w:val="0031653F"/>
    <w:rsid w:val="00317100"/>
    <w:rsid w:val="00317777"/>
    <w:rsid w:val="00331BA8"/>
    <w:rsid w:val="0033369D"/>
    <w:rsid w:val="00340CA9"/>
    <w:rsid w:val="00342EFA"/>
    <w:rsid w:val="00344791"/>
    <w:rsid w:val="00344D8B"/>
    <w:rsid w:val="00344F92"/>
    <w:rsid w:val="00345669"/>
    <w:rsid w:val="00356D74"/>
    <w:rsid w:val="00360691"/>
    <w:rsid w:val="0036113A"/>
    <w:rsid w:val="003616E0"/>
    <w:rsid w:val="00362361"/>
    <w:rsid w:val="00362A0C"/>
    <w:rsid w:val="00364DB7"/>
    <w:rsid w:val="003662C9"/>
    <w:rsid w:val="003670D9"/>
    <w:rsid w:val="0036791F"/>
    <w:rsid w:val="00372F5E"/>
    <w:rsid w:val="003776DC"/>
    <w:rsid w:val="00382AF3"/>
    <w:rsid w:val="0038629B"/>
    <w:rsid w:val="003863E1"/>
    <w:rsid w:val="0038693C"/>
    <w:rsid w:val="00390BBE"/>
    <w:rsid w:val="00392263"/>
    <w:rsid w:val="00394E13"/>
    <w:rsid w:val="003972B4"/>
    <w:rsid w:val="003A5403"/>
    <w:rsid w:val="003B1DA0"/>
    <w:rsid w:val="003B1DAC"/>
    <w:rsid w:val="003B238C"/>
    <w:rsid w:val="003B41CE"/>
    <w:rsid w:val="003C2BB3"/>
    <w:rsid w:val="003C35B9"/>
    <w:rsid w:val="003D09C9"/>
    <w:rsid w:val="003D1F86"/>
    <w:rsid w:val="003D2078"/>
    <w:rsid w:val="003D512B"/>
    <w:rsid w:val="003D6DD3"/>
    <w:rsid w:val="003E31A0"/>
    <w:rsid w:val="003E5D65"/>
    <w:rsid w:val="003F1C26"/>
    <w:rsid w:val="0040038B"/>
    <w:rsid w:val="004004BE"/>
    <w:rsid w:val="0040107F"/>
    <w:rsid w:val="0040117D"/>
    <w:rsid w:val="00402623"/>
    <w:rsid w:val="00403B88"/>
    <w:rsid w:val="00404879"/>
    <w:rsid w:val="00404EAC"/>
    <w:rsid w:val="004050D0"/>
    <w:rsid w:val="00405B74"/>
    <w:rsid w:val="004060F6"/>
    <w:rsid w:val="0040728B"/>
    <w:rsid w:val="0041008E"/>
    <w:rsid w:val="0041270A"/>
    <w:rsid w:val="00416663"/>
    <w:rsid w:val="00417180"/>
    <w:rsid w:val="00417BEA"/>
    <w:rsid w:val="00420786"/>
    <w:rsid w:val="00422666"/>
    <w:rsid w:val="004235D7"/>
    <w:rsid w:val="0042564A"/>
    <w:rsid w:val="00425B72"/>
    <w:rsid w:val="00426EE3"/>
    <w:rsid w:val="0043007D"/>
    <w:rsid w:val="00430875"/>
    <w:rsid w:val="00432776"/>
    <w:rsid w:val="00432818"/>
    <w:rsid w:val="00433369"/>
    <w:rsid w:val="00435BC0"/>
    <w:rsid w:val="0043603D"/>
    <w:rsid w:val="00437131"/>
    <w:rsid w:val="00445D9A"/>
    <w:rsid w:val="004478E5"/>
    <w:rsid w:val="00453BEB"/>
    <w:rsid w:val="0045411B"/>
    <w:rsid w:val="00456525"/>
    <w:rsid w:val="004645E9"/>
    <w:rsid w:val="0046792E"/>
    <w:rsid w:val="00475517"/>
    <w:rsid w:val="004778C0"/>
    <w:rsid w:val="00481253"/>
    <w:rsid w:val="00485973"/>
    <w:rsid w:val="00487813"/>
    <w:rsid w:val="00487820"/>
    <w:rsid w:val="004912AA"/>
    <w:rsid w:val="00492175"/>
    <w:rsid w:val="00492311"/>
    <w:rsid w:val="00494AE0"/>
    <w:rsid w:val="004965C1"/>
    <w:rsid w:val="00496EE3"/>
    <w:rsid w:val="004A38E3"/>
    <w:rsid w:val="004A3DAD"/>
    <w:rsid w:val="004A41DA"/>
    <w:rsid w:val="004A4F16"/>
    <w:rsid w:val="004B33FC"/>
    <w:rsid w:val="004B493E"/>
    <w:rsid w:val="004B4FAB"/>
    <w:rsid w:val="004B4FFA"/>
    <w:rsid w:val="004C0443"/>
    <w:rsid w:val="004C4399"/>
    <w:rsid w:val="004C43EB"/>
    <w:rsid w:val="004C7BDA"/>
    <w:rsid w:val="004D0579"/>
    <w:rsid w:val="004D24C3"/>
    <w:rsid w:val="004D455D"/>
    <w:rsid w:val="004D65F8"/>
    <w:rsid w:val="004D7C14"/>
    <w:rsid w:val="004E55BC"/>
    <w:rsid w:val="004E5FF5"/>
    <w:rsid w:val="004F01DE"/>
    <w:rsid w:val="004F29B4"/>
    <w:rsid w:val="004F383A"/>
    <w:rsid w:val="004F5334"/>
    <w:rsid w:val="004F55FE"/>
    <w:rsid w:val="005009B1"/>
    <w:rsid w:val="00501D86"/>
    <w:rsid w:val="00503EAD"/>
    <w:rsid w:val="00505B5E"/>
    <w:rsid w:val="00510CEC"/>
    <w:rsid w:val="005122CA"/>
    <w:rsid w:val="00512340"/>
    <w:rsid w:val="00515EF0"/>
    <w:rsid w:val="00517427"/>
    <w:rsid w:val="00517972"/>
    <w:rsid w:val="005222A3"/>
    <w:rsid w:val="0052274E"/>
    <w:rsid w:val="00522E2B"/>
    <w:rsid w:val="00526F40"/>
    <w:rsid w:val="00527E22"/>
    <w:rsid w:val="005334E4"/>
    <w:rsid w:val="0053587E"/>
    <w:rsid w:val="00541459"/>
    <w:rsid w:val="00542318"/>
    <w:rsid w:val="005424C5"/>
    <w:rsid w:val="005425FD"/>
    <w:rsid w:val="0054399D"/>
    <w:rsid w:val="00543E19"/>
    <w:rsid w:val="005452A0"/>
    <w:rsid w:val="0054592C"/>
    <w:rsid w:val="00545A36"/>
    <w:rsid w:val="00545FC5"/>
    <w:rsid w:val="00547624"/>
    <w:rsid w:val="0055002D"/>
    <w:rsid w:val="005508A1"/>
    <w:rsid w:val="00550993"/>
    <w:rsid w:val="00550F94"/>
    <w:rsid w:val="00552CB4"/>
    <w:rsid w:val="00553FDB"/>
    <w:rsid w:val="00555F95"/>
    <w:rsid w:val="00560938"/>
    <w:rsid w:val="00561135"/>
    <w:rsid w:val="005617AB"/>
    <w:rsid w:val="00561FE9"/>
    <w:rsid w:val="00564137"/>
    <w:rsid w:val="00565E0C"/>
    <w:rsid w:val="00566CB5"/>
    <w:rsid w:val="005678E4"/>
    <w:rsid w:val="00570264"/>
    <w:rsid w:val="00576F34"/>
    <w:rsid w:val="00583BCC"/>
    <w:rsid w:val="00585C5E"/>
    <w:rsid w:val="00586108"/>
    <w:rsid w:val="00586240"/>
    <w:rsid w:val="00591A9A"/>
    <w:rsid w:val="005946DE"/>
    <w:rsid w:val="005947D9"/>
    <w:rsid w:val="005A1100"/>
    <w:rsid w:val="005A2659"/>
    <w:rsid w:val="005A26FA"/>
    <w:rsid w:val="005A4854"/>
    <w:rsid w:val="005B0AE8"/>
    <w:rsid w:val="005B111D"/>
    <w:rsid w:val="005B2318"/>
    <w:rsid w:val="005B6000"/>
    <w:rsid w:val="005B7182"/>
    <w:rsid w:val="005B7D99"/>
    <w:rsid w:val="005C17F0"/>
    <w:rsid w:val="005C2334"/>
    <w:rsid w:val="005C2FA6"/>
    <w:rsid w:val="005C36D6"/>
    <w:rsid w:val="005C491A"/>
    <w:rsid w:val="005C571E"/>
    <w:rsid w:val="005C6164"/>
    <w:rsid w:val="005C7CA4"/>
    <w:rsid w:val="005D0782"/>
    <w:rsid w:val="005D089E"/>
    <w:rsid w:val="005D49B2"/>
    <w:rsid w:val="005E0448"/>
    <w:rsid w:val="005E7AD1"/>
    <w:rsid w:val="005F0152"/>
    <w:rsid w:val="005F2758"/>
    <w:rsid w:val="005F7A74"/>
    <w:rsid w:val="006026AA"/>
    <w:rsid w:val="00606A7F"/>
    <w:rsid w:val="00610B3B"/>
    <w:rsid w:val="006132AC"/>
    <w:rsid w:val="00613FAF"/>
    <w:rsid w:val="006151D2"/>
    <w:rsid w:val="00616B06"/>
    <w:rsid w:val="00622A3D"/>
    <w:rsid w:val="00622EA5"/>
    <w:rsid w:val="006250CA"/>
    <w:rsid w:val="006274D1"/>
    <w:rsid w:val="00632853"/>
    <w:rsid w:val="00632A56"/>
    <w:rsid w:val="00636DAA"/>
    <w:rsid w:val="006376F4"/>
    <w:rsid w:val="006408AA"/>
    <w:rsid w:val="00645EFE"/>
    <w:rsid w:val="00651133"/>
    <w:rsid w:val="00651BA2"/>
    <w:rsid w:val="0065387A"/>
    <w:rsid w:val="00653A8D"/>
    <w:rsid w:val="00655234"/>
    <w:rsid w:val="00656442"/>
    <w:rsid w:val="00657863"/>
    <w:rsid w:val="00660DCA"/>
    <w:rsid w:val="00665EA3"/>
    <w:rsid w:val="006740DB"/>
    <w:rsid w:val="006757FC"/>
    <w:rsid w:val="00682014"/>
    <w:rsid w:val="0068238B"/>
    <w:rsid w:val="00682C39"/>
    <w:rsid w:val="006857BC"/>
    <w:rsid w:val="006866AB"/>
    <w:rsid w:val="00687199"/>
    <w:rsid w:val="00692379"/>
    <w:rsid w:val="00692C47"/>
    <w:rsid w:val="00694763"/>
    <w:rsid w:val="00697095"/>
    <w:rsid w:val="006A05E5"/>
    <w:rsid w:val="006A7BD4"/>
    <w:rsid w:val="006B0F5D"/>
    <w:rsid w:val="006B1AD0"/>
    <w:rsid w:val="006C433D"/>
    <w:rsid w:val="006C4BC7"/>
    <w:rsid w:val="006C6C04"/>
    <w:rsid w:val="006C6F04"/>
    <w:rsid w:val="006D0421"/>
    <w:rsid w:val="006D06C5"/>
    <w:rsid w:val="006D25BA"/>
    <w:rsid w:val="006D2C6B"/>
    <w:rsid w:val="006D7704"/>
    <w:rsid w:val="006D7D9F"/>
    <w:rsid w:val="006E16F0"/>
    <w:rsid w:val="006E2CAA"/>
    <w:rsid w:val="006E43FC"/>
    <w:rsid w:val="006E4652"/>
    <w:rsid w:val="006E573D"/>
    <w:rsid w:val="006E6D6E"/>
    <w:rsid w:val="006F0045"/>
    <w:rsid w:val="006F11D9"/>
    <w:rsid w:val="006F6A10"/>
    <w:rsid w:val="0070185F"/>
    <w:rsid w:val="00701B4D"/>
    <w:rsid w:val="00705C9A"/>
    <w:rsid w:val="007063B7"/>
    <w:rsid w:val="007079D4"/>
    <w:rsid w:val="0071031F"/>
    <w:rsid w:val="0071085C"/>
    <w:rsid w:val="00710EE2"/>
    <w:rsid w:val="0071556F"/>
    <w:rsid w:val="007156A2"/>
    <w:rsid w:val="00723E1E"/>
    <w:rsid w:val="00725077"/>
    <w:rsid w:val="007255DD"/>
    <w:rsid w:val="007258E6"/>
    <w:rsid w:val="00727733"/>
    <w:rsid w:val="00727E48"/>
    <w:rsid w:val="0073056E"/>
    <w:rsid w:val="00731BA7"/>
    <w:rsid w:val="00737592"/>
    <w:rsid w:val="0074167C"/>
    <w:rsid w:val="00742ACF"/>
    <w:rsid w:val="00744F2D"/>
    <w:rsid w:val="007462F5"/>
    <w:rsid w:val="00750578"/>
    <w:rsid w:val="0075295B"/>
    <w:rsid w:val="00756622"/>
    <w:rsid w:val="00763C3B"/>
    <w:rsid w:val="0077082D"/>
    <w:rsid w:val="007839ED"/>
    <w:rsid w:val="0078523C"/>
    <w:rsid w:val="00786669"/>
    <w:rsid w:val="007873E8"/>
    <w:rsid w:val="0078773B"/>
    <w:rsid w:val="007912B8"/>
    <w:rsid w:val="00791600"/>
    <w:rsid w:val="007943A7"/>
    <w:rsid w:val="00797A45"/>
    <w:rsid w:val="007A01C9"/>
    <w:rsid w:val="007A2083"/>
    <w:rsid w:val="007A48C3"/>
    <w:rsid w:val="007B03CA"/>
    <w:rsid w:val="007B17A1"/>
    <w:rsid w:val="007B193A"/>
    <w:rsid w:val="007B1DE9"/>
    <w:rsid w:val="007B2D5D"/>
    <w:rsid w:val="007B2E96"/>
    <w:rsid w:val="007B40C5"/>
    <w:rsid w:val="007B51A2"/>
    <w:rsid w:val="007B5803"/>
    <w:rsid w:val="007C0486"/>
    <w:rsid w:val="007C1FCB"/>
    <w:rsid w:val="007C47A5"/>
    <w:rsid w:val="007C4E9B"/>
    <w:rsid w:val="007C5F6E"/>
    <w:rsid w:val="007C67A9"/>
    <w:rsid w:val="007D179C"/>
    <w:rsid w:val="007D17C0"/>
    <w:rsid w:val="007D1E95"/>
    <w:rsid w:val="007D1EE4"/>
    <w:rsid w:val="007D435B"/>
    <w:rsid w:val="007D631D"/>
    <w:rsid w:val="007D6A92"/>
    <w:rsid w:val="007D6B71"/>
    <w:rsid w:val="007E0D3E"/>
    <w:rsid w:val="007E1AB1"/>
    <w:rsid w:val="007E29C8"/>
    <w:rsid w:val="007E31D7"/>
    <w:rsid w:val="007E567E"/>
    <w:rsid w:val="007E7859"/>
    <w:rsid w:val="007F2125"/>
    <w:rsid w:val="007F2437"/>
    <w:rsid w:val="007F41AA"/>
    <w:rsid w:val="007F701D"/>
    <w:rsid w:val="007F7244"/>
    <w:rsid w:val="008010DE"/>
    <w:rsid w:val="008020A7"/>
    <w:rsid w:val="008033A3"/>
    <w:rsid w:val="00804F35"/>
    <w:rsid w:val="008056E6"/>
    <w:rsid w:val="00806180"/>
    <w:rsid w:val="00810EED"/>
    <w:rsid w:val="00812184"/>
    <w:rsid w:val="00812416"/>
    <w:rsid w:val="008153EC"/>
    <w:rsid w:val="00821161"/>
    <w:rsid w:val="00824113"/>
    <w:rsid w:val="00824EF3"/>
    <w:rsid w:val="00826025"/>
    <w:rsid w:val="008260C5"/>
    <w:rsid w:val="008262AF"/>
    <w:rsid w:val="008336C9"/>
    <w:rsid w:val="0083609A"/>
    <w:rsid w:val="00845F60"/>
    <w:rsid w:val="008467B3"/>
    <w:rsid w:val="00853A4F"/>
    <w:rsid w:val="00854203"/>
    <w:rsid w:val="00855AAC"/>
    <w:rsid w:val="00861341"/>
    <w:rsid w:val="00861895"/>
    <w:rsid w:val="00861974"/>
    <w:rsid w:val="00861B46"/>
    <w:rsid w:val="00863855"/>
    <w:rsid w:val="008638CE"/>
    <w:rsid w:val="00864DA1"/>
    <w:rsid w:val="00865112"/>
    <w:rsid w:val="008654FD"/>
    <w:rsid w:val="008665ED"/>
    <w:rsid w:val="00866710"/>
    <w:rsid w:val="008700FF"/>
    <w:rsid w:val="00871246"/>
    <w:rsid w:val="00872147"/>
    <w:rsid w:val="008726C6"/>
    <w:rsid w:val="00873FE9"/>
    <w:rsid w:val="00875033"/>
    <w:rsid w:val="00876885"/>
    <w:rsid w:val="00880070"/>
    <w:rsid w:val="00880606"/>
    <w:rsid w:val="00882EB1"/>
    <w:rsid w:val="00885271"/>
    <w:rsid w:val="00885D72"/>
    <w:rsid w:val="0088704E"/>
    <w:rsid w:val="00892868"/>
    <w:rsid w:val="00893122"/>
    <w:rsid w:val="00893B84"/>
    <w:rsid w:val="00895410"/>
    <w:rsid w:val="00896D9E"/>
    <w:rsid w:val="008A1A2E"/>
    <w:rsid w:val="008A4FAB"/>
    <w:rsid w:val="008A507D"/>
    <w:rsid w:val="008A630F"/>
    <w:rsid w:val="008B067A"/>
    <w:rsid w:val="008B0CD4"/>
    <w:rsid w:val="008B0EE5"/>
    <w:rsid w:val="008B181A"/>
    <w:rsid w:val="008B232C"/>
    <w:rsid w:val="008B45BC"/>
    <w:rsid w:val="008B51AE"/>
    <w:rsid w:val="008B74EA"/>
    <w:rsid w:val="008C1F53"/>
    <w:rsid w:val="008C6703"/>
    <w:rsid w:val="008D1823"/>
    <w:rsid w:val="008D19C1"/>
    <w:rsid w:val="008D1E68"/>
    <w:rsid w:val="008D28F4"/>
    <w:rsid w:val="008D333F"/>
    <w:rsid w:val="008D5036"/>
    <w:rsid w:val="008D549A"/>
    <w:rsid w:val="008D5775"/>
    <w:rsid w:val="008D589D"/>
    <w:rsid w:val="008E4DF4"/>
    <w:rsid w:val="008E5BC7"/>
    <w:rsid w:val="008E642E"/>
    <w:rsid w:val="008E7F2E"/>
    <w:rsid w:val="008F4F3D"/>
    <w:rsid w:val="008F7187"/>
    <w:rsid w:val="009007A5"/>
    <w:rsid w:val="00900F04"/>
    <w:rsid w:val="009015F9"/>
    <w:rsid w:val="00912192"/>
    <w:rsid w:val="00915BED"/>
    <w:rsid w:val="00915EA5"/>
    <w:rsid w:val="00916A61"/>
    <w:rsid w:val="0092121E"/>
    <w:rsid w:val="0092318D"/>
    <w:rsid w:val="009237DE"/>
    <w:rsid w:val="009247AC"/>
    <w:rsid w:val="009252BD"/>
    <w:rsid w:val="00926A35"/>
    <w:rsid w:val="00930C58"/>
    <w:rsid w:val="00933C31"/>
    <w:rsid w:val="009342A3"/>
    <w:rsid w:val="00935A46"/>
    <w:rsid w:val="00935DF8"/>
    <w:rsid w:val="00936FB3"/>
    <w:rsid w:val="00937F9E"/>
    <w:rsid w:val="0094035D"/>
    <w:rsid w:val="00940C45"/>
    <w:rsid w:val="00940D30"/>
    <w:rsid w:val="00940F08"/>
    <w:rsid w:val="009420F8"/>
    <w:rsid w:val="00943AFD"/>
    <w:rsid w:val="0095013B"/>
    <w:rsid w:val="00950441"/>
    <w:rsid w:val="00954ECF"/>
    <w:rsid w:val="009565E3"/>
    <w:rsid w:val="00956E6F"/>
    <w:rsid w:val="0095778D"/>
    <w:rsid w:val="0096519B"/>
    <w:rsid w:val="009679DB"/>
    <w:rsid w:val="009701A7"/>
    <w:rsid w:val="00971D1D"/>
    <w:rsid w:val="00972B6F"/>
    <w:rsid w:val="009731D3"/>
    <w:rsid w:val="00973A09"/>
    <w:rsid w:val="00973DCD"/>
    <w:rsid w:val="009754A7"/>
    <w:rsid w:val="009815F7"/>
    <w:rsid w:val="0098181C"/>
    <w:rsid w:val="00987B37"/>
    <w:rsid w:val="00992215"/>
    <w:rsid w:val="00995341"/>
    <w:rsid w:val="009A0ABB"/>
    <w:rsid w:val="009A22DC"/>
    <w:rsid w:val="009A37F5"/>
    <w:rsid w:val="009A603A"/>
    <w:rsid w:val="009A7E6F"/>
    <w:rsid w:val="009A7F35"/>
    <w:rsid w:val="009B5323"/>
    <w:rsid w:val="009B618D"/>
    <w:rsid w:val="009C494B"/>
    <w:rsid w:val="009C7098"/>
    <w:rsid w:val="009C71FE"/>
    <w:rsid w:val="009C7581"/>
    <w:rsid w:val="009D0FAF"/>
    <w:rsid w:val="009D10CF"/>
    <w:rsid w:val="009D2C30"/>
    <w:rsid w:val="009D331E"/>
    <w:rsid w:val="009D3626"/>
    <w:rsid w:val="009D3807"/>
    <w:rsid w:val="009D3F68"/>
    <w:rsid w:val="009D6D3E"/>
    <w:rsid w:val="009D784C"/>
    <w:rsid w:val="009E0E21"/>
    <w:rsid w:val="009E4ED2"/>
    <w:rsid w:val="009E621F"/>
    <w:rsid w:val="009F17C8"/>
    <w:rsid w:val="009F1D02"/>
    <w:rsid w:val="009F2D7A"/>
    <w:rsid w:val="009F301C"/>
    <w:rsid w:val="009F3ECF"/>
    <w:rsid w:val="009F5709"/>
    <w:rsid w:val="009F5810"/>
    <w:rsid w:val="009F63DA"/>
    <w:rsid w:val="009F67C7"/>
    <w:rsid w:val="00A00322"/>
    <w:rsid w:val="00A01782"/>
    <w:rsid w:val="00A04567"/>
    <w:rsid w:val="00A06419"/>
    <w:rsid w:val="00A06523"/>
    <w:rsid w:val="00A12803"/>
    <w:rsid w:val="00A23485"/>
    <w:rsid w:val="00A24A52"/>
    <w:rsid w:val="00A3014D"/>
    <w:rsid w:val="00A3135E"/>
    <w:rsid w:val="00A32B84"/>
    <w:rsid w:val="00A33F61"/>
    <w:rsid w:val="00A35255"/>
    <w:rsid w:val="00A370F4"/>
    <w:rsid w:val="00A37AA4"/>
    <w:rsid w:val="00A37EEF"/>
    <w:rsid w:val="00A42C38"/>
    <w:rsid w:val="00A43038"/>
    <w:rsid w:val="00A43E3A"/>
    <w:rsid w:val="00A520CE"/>
    <w:rsid w:val="00A55524"/>
    <w:rsid w:val="00A61A69"/>
    <w:rsid w:val="00A61E90"/>
    <w:rsid w:val="00A63E8F"/>
    <w:rsid w:val="00A641F4"/>
    <w:rsid w:val="00A66752"/>
    <w:rsid w:val="00A66DB3"/>
    <w:rsid w:val="00A7145B"/>
    <w:rsid w:val="00A71587"/>
    <w:rsid w:val="00A732EC"/>
    <w:rsid w:val="00A76662"/>
    <w:rsid w:val="00A779E5"/>
    <w:rsid w:val="00A810B5"/>
    <w:rsid w:val="00A81200"/>
    <w:rsid w:val="00A8234A"/>
    <w:rsid w:val="00A84B67"/>
    <w:rsid w:val="00A84C2D"/>
    <w:rsid w:val="00A8589C"/>
    <w:rsid w:val="00A85FE7"/>
    <w:rsid w:val="00A87105"/>
    <w:rsid w:val="00A8728A"/>
    <w:rsid w:val="00A9242E"/>
    <w:rsid w:val="00A92DF8"/>
    <w:rsid w:val="00A97844"/>
    <w:rsid w:val="00A97865"/>
    <w:rsid w:val="00A97B80"/>
    <w:rsid w:val="00A97EB4"/>
    <w:rsid w:val="00AA1130"/>
    <w:rsid w:val="00AA27FC"/>
    <w:rsid w:val="00AA293F"/>
    <w:rsid w:val="00AA56E2"/>
    <w:rsid w:val="00AB02F9"/>
    <w:rsid w:val="00AB1189"/>
    <w:rsid w:val="00AB28BF"/>
    <w:rsid w:val="00AB2A99"/>
    <w:rsid w:val="00AB5B8A"/>
    <w:rsid w:val="00AB5B9A"/>
    <w:rsid w:val="00AC079D"/>
    <w:rsid w:val="00AC0EBE"/>
    <w:rsid w:val="00AC1996"/>
    <w:rsid w:val="00AC4280"/>
    <w:rsid w:val="00AC5E07"/>
    <w:rsid w:val="00AC680D"/>
    <w:rsid w:val="00AD298F"/>
    <w:rsid w:val="00AD2B65"/>
    <w:rsid w:val="00AD39F1"/>
    <w:rsid w:val="00AD785E"/>
    <w:rsid w:val="00AE0827"/>
    <w:rsid w:val="00AE3514"/>
    <w:rsid w:val="00AE545F"/>
    <w:rsid w:val="00AE6265"/>
    <w:rsid w:val="00AF0405"/>
    <w:rsid w:val="00AF1EC3"/>
    <w:rsid w:val="00AF237E"/>
    <w:rsid w:val="00AF35BD"/>
    <w:rsid w:val="00AF75AC"/>
    <w:rsid w:val="00B02EE3"/>
    <w:rsid w:val="00B0341C"/>
    <w:rsid w:val="00B07C41"/>
    <w:rsid w:val="00B115BD"/>
    <w:rsid w:val="00B13C3A"/>
    <w:rsid w:val="00B14D58"/>
    <w:rsid w:val="00B15F64"/>
    <w:rsid w:val="00B16155"/>
    <w:rsid w:val="00B1670E"/>
    <w:rsid w:val="00B17525"/>
    <w:rsid w:val="00B246B1"/>
    <w:rsid w:val="00B30330"/>
    <w:rsid w:val="00B3068F"/>
    <w:rsid w:val="00B31F27"/>
    <w:rsid w:val="00B354B2"/>
    <w:rsid w:val="00B35558"/>
    <w:rsid w:val="00B40295"/>
    <w:rsid w:val="00B45572"/>
    <w:rsid w:val="00B4752D"/>
    <w:rsid w:val="00B478F1"/>
    <w:rsid w:val="00B47A7F"/>
    <w:rsid w:val="00B54C41"/>
    <w:rsid w:val="00B55EC9"/>
    <w:rsid w:val="00B562D9"/>
    <w:rsid w:val="00B60C0B"/>
    <w:rsid w:val="00B60EF1"/>
    <w:rsid w:val="00B629B4"/>
    <w:rsid w:val="00B62B76"/>
    <w:rsid w:val="00B64CCA"/>
    <w:rsid w:val="00B666E4"/>
    <w:rsid w:val="00B700B2"/>
    <w:rsid w:val="00B73AFD"/>
    <w:rsid w:val="00B77A6F"/>
    <w:rsid w:val="00B8168C"/>
    <w:rsid w:val="00B81CD5"/>
    <w:rsid w:val="00B82616"/>
    <w:rsid w:val="00B856AC"/>
    <w:rsid w:val="00B85E08"/>
    <w:rsid w:val="00B86141"/>
    <w:rsid w:val="00B93E6E"/>
    <w:rsid w:val="00B95747"/>
    <w:rsid w:val="00BA0511"/>
    <w:rsid w:val="00BA3C55"/>
    <w:rsid w:val="00BA4FC6"/>
    <w:rsid w:val="00BA6D10"/>
    <w:rsid w:val="00BA72BE"/>
    <w:rsid w:val="00BA7AF5"/>
    <w:rsid w:val="00BB024C"/>
    <w:rsid w:val="00BB1D6E"/>
    <w:rsid w:val="00BB3161"/>
    <w:rsid w:val="00BB3636"/>
    <w:rsid w:val="00BB4BE9"/>
    <w:rsid w:val="00BB53A3"/>
    <w:rsid w:val="00BB5727"/>
    <w:rsid w:val="00BB6EC9"/>
    <w:rsid w:val="00BB742A"/>
    <w:rsid w:val="00BC01E0"/>
    <w:rsid w:val="00BC0308"/>
    <w:rsid w:val="00BC1A36"/>
    <w:rsid w:val="00BC263F"/>
    <w:rsid w:val="00BC49D8"/>
    <w:rsid w:val="00BC611C"/>
    <w:rsid w:val="00BC789D"/>
    <w:rsid w:val="00BC7B73"/>
    <w:rsid w:val="00BD5D11"/>
    <w:rsid w:val="00BD691E"/>
    <w:rsid w:val="00BE0BC6"/>
    <w:rsid w:val="00BE31C8"/>
    <w:rsid w:val="00BF07AE"/>
    <w:rsid w:val="00BF3059"/>
    <w:rsid w:val="00BF7012"/>
    <w:rsid w:val="00BF7F78"/>
    <w:rsid w:val="00C03042"/>
    <w:rsid w:val="00C0493B"/>
    <w:rsid w:val="00C057B0"/>
    <w:rsid w:val="00C05B99"/>
    <w:rsid w:val="00C068F0"/>
    <w:rsid w:val="00C07A3D"/>
    <w:rsid w:val="00C14367"/>
    <w:rsid w:val="00C14FBC"/>
    <w:rsid w:val="00C21480"/>
    <w:rsid w:val="00C228CB"/>
    <w:rsid w:val="00C25634"/>
    <w:rsid w:val="00C273C1"/>
    <w:rsid w:val="00C37093"/>
    <w:rsid w:val="00C3732F"/>
    <w:rsid w:val="00C425B7"/>
    <w:rsid w:val="00C43082"/>
    <w:rsid w:val="00C434DB"/>
    <w:rsid w:val="00C448C7"/>
    <w:rsid w:val="00C47AAC"/>
    <w:rsid w:val="00C50DCE"/>
    <w:rsid w:val="00C51E5C"/>
    <w:rsid w:val="00C53117"/>
    <w:rsid w:val="00C54119"/>
    <w:rsid w:val="00C56D2C"/>
    <w:rsid w:val="00C57068"/>
    <w:rsid w:val="00C606A3"/>
    <w:rsid w:val="00C61375"/>
    <w:rsid w:val="00C6312D"/>
    <w:rsid w:val="00C63186"/>
    <w:rsid w:val="00C6361C"/>
    <w:rsid w:val="00C6387D"/>
    <w:rsid w:val="00C64F54"/>
    <w:rsid w:val="00C65526"/>
    <w:rsid w:val="00C65CA8"/>
    <w:rsid w:val="00C675CC"/>
    <w:rsid w:val="00C67D12"/>
    <w:rsid w:val="00C71A7E"/>
    <w:rsid w:val="00C762F3"/>
    <w:rsid w:val="00C81BB9"/>
    <w:rsid w:val="00C82110"/>
    <w:rsid w:val="00C83A06"/>
    <w:rsid w:val="00C84D41"/>
    <w:rsid w:val="00C85B3E"/>
    <w:rsid w:val="00C909F8"/>
    <w:rsid w:val="00C9177F"/>
    <w:rsid w:val="00C91D85"/>
    <w:rsid w:val="00C91E67"/>
    <w:rsid w:val="00C92C8A"/>
    <w:rsid w:val="00C95C26"/>
    <w:rsid w:val="00C96C20"/>
    <w:rsid w:val="00C97145"/>
    <w:rsid w:val="00C97D24"/>
    <w:rsid w:val="00CA2E4A"/>
    <w:rsid w:val="00CA481D"/>
    <w:rsid w:val="00CA5501"/>
    <w:rsid w:val="00CA6AFA"/>
    <w:rsid w:val="00CA6D27"/>
    <w:rsid w:val="00CA7581"/>
    <w:rsid w:val="00CB05FC"/>
    <w:rsid w:val="00CB0E5D"/>
    <w:rsid w:val="00CB11B6"/>
    <w:rsid w:val="00CB2201"/>
    <w:rsid w:val="00CB2F53"/>
    <w:rsid w:val="00CB333E"/>
    <w:rsid w:val="00CB5AEF"/>
    <w:rsid w:val="00CB6C3F"/>
    <w:rsid w:val="00CC1955"/>
    <w:rsid w:val="00CC37B6"/>
    <w:rsid w:val="00CC39D9"/>
    <w:rsid w:val="00CC78F1"/>
    <w:rsid w:val="00CD03F3"/>
    <w:rsid w:val="00CD0745"/>
    <w:rsid w:val="00CD1E26"/>
    <w:rsid w:val="00CD1E46"/>
    <w:rsid w:val="00CD3EF9"/>
    <w:rsid w:val="00CD6507"/>
    <w:rsid w:val="00CE22B1"/>
    <w:rsid w:val="00CE3926"/>
    <w:rsid w:val="00CE45CD"/>
    <w:rsid w:val="00CE4F4D"/>
    <w:rsid w:val="00CE54B0"/>
    <w:rsid w:val="00CE75F1"/>
    <w:rsid w:val="00CF07A8"/>
    <w:rsid w:val="00CF104F"/>
    <w:rsid w:val="00CF284E"/>
    <w:rsid w:val="00CF36B5"/>
    <w:rsid w:val="00CF3EED"/>
    <w:rsid w:val="00CF70F5"/>
    <w:rsid w:val="00D0291E"/>
    <w:rsid w:val="00D04224"/>
    <w:rsid w:val="00D0425B"/>
    <w:rsid w:val="00D101AE"/>
    <w:rsid w:val="00D10C84"/>
    <w:rsid w:val="00D10E9E"/>
    <w:rsid w:val="00D11063"/>
    <w:rsid w:val="00D12D0C"/>
    <w:rsid w:val="00D15FEA"/>
    <w:rsid w:val="00D2136B"/>
    <w:rsid w:val="00D258FA"/>
    <w:rsid w:val="00D32497"/>
    <w:rsid w:val="00D34947"/>
    <w:rsid w:val="00D3735C"/>
    <w:rsid w:val="00D37B23"/>
    <w:rsid w:val="00D37F0A"/>
    <w:rsid w:val="00D40714"/>
    <w:rsid w:val="00D420A7"/>
    <w:rsid w:val="00D4275B"/>
    <w:rsid w:val="00D4472E"/>
    <w:rsid w:val="00D45022"/>
    <w:rsid w:val="00D45EA0"/>
    <w:rsid w:val="00D53FD8"/>
    <w:rsid w:val="00D56C73"/>
    <w:rsid w:val="00D56E0E"/>
    <w:rsid w:val="00D56EDC"/>
    <w:rsid w:val="00D574F1"/>
    <w:rsid w:val="00D57C69"/>
    <w:rsid w:val="00D624BA"/>
    <w:rsid w:val="00D65145"/>
    <w:rsid w:val="00D6565C"/>
    <w:rsid w:val="00D67122"/>
    <w:rsid w:val="00D749EF"/>
    <w:rsid w:val="00D75D67"/>
    <w:rsid w:val="00D7649A"/>
    <w:rsid w:val="00D76D78"/>
    <w:rsid w:val="00D800F8"/>
    <w:rsid w:val="00D817F1"/>
    <w:rsid w:val="00D823F1"/>
    <w:rsid w:val="00D82595"/>
    <w:rsid w:val="00D8597A"/>
    <w:rsid w:val="00D9022B"/>
    <w:rsid w:val="00D902B0"/>
    <w:rsid w:val="00D90735"/>
    <w:rsid w:val="00D93ACD"/>
    <w:rsid w:val="00D956AF"/>
    <w:rsid w:val="00D960ED"/>
    <w:rsid w:val="00DA0176"/>
    <w:rsid w:val="00DA20C2"/>
    <w:rsid w:val="00DA4167"/>
    <w:rsid w:val="00DA4A50"/>
    <w:rsid w:val="00DA4E5C"/>
    <w:rsid w:val="00DA7214"/>
    <w:rsid w:val="00DB194A"/>
    <w:rsid w:val="00DB2B82"/>
    <w:rsid w:val="00DB2EA5"/>
    <w:rsid w:val="00DB43F1"/>
    <w:rsid w:val="00DC026F"/>
    <w:rsid w:val="00DC071E"/>
    <w:rsid w:val="00DC0905"/>
    <w:rsid w:val="00DC2CF0"/>
    <w:rsid w:val="00DC3842"/>
    <w:rsid w:val="00DC4BB8"/>
    <w:rsid w:val="00DC4D79"/>
    <w:rsid w:val="00DC5603"/>
    <w:rsid w:val="00DC62D8"/>
    <w:rsid w:val="00DC73CC"/>
    <w:rsid w:val="00DC758F"/>
    <w:rsid w:val="00DD0C3B"/>
    <w:rsid w:val="00DD0F37"/>
    <w:rsid w:val="00DD2A60"/>
    <w:rsid w:val="00DD590D"/>
    <w:rsid w:val="00DD7928"/>
    <w:rsid w:val="00DD7CAC"/>
    <w:rsid w:val="00DE099C"/>
    <w:rsid w:val="00DE107B"/>
    <w:rsid w:val="00DE1E04"/>
    <w:rsid w:val="00DE26C8"/>
    <w:rsid w:val="00DE3E25"/>
    <w:rsid w:val="00DE7E95"/>
    <w:rsid w:val="00DF251E"/>
    <w:rsid w:val="00DF3542"/>
    <w:rsid w:val="00DF3AE2"/>
    <w:rsid w:val="00E00140"/>
    <w:rsid w:val="00E0198E"/>
    <w:rsid w:val="00E0250F"/>
    <w:rsid w:val="00E0483F"/>
    <w:rsid w:val="00E06111"/>
    <w:rsid w:val="00E06C57"/>
    <w:rsid w:val="00E06F52"/>
    <w:rsid w:val="00E07059"/>
    <w:rsid w:val="00E11309"/>
    <w:rsid w:val="00E1530F"/>
    <w:rsid w:val="00E175BC"/>
    <w:rsid w:val="00E214E5"/>
    <w:rsid w:val="00E223F6"/>
    <w:rsid w:val="00E2429C"/>
    <w:rsid w:val="00E24728"/>
    <w:rsid w:val="00E2723F"/>
    <w:rsid w:val="00E32502"/>
    <w:rsid w:val="00E32FF1"/>
    <w:rsid w:val="00E356B5"/>
    <w:rsid w:val="00E35F51"/>
    <w:rsid w:val="00E40800"/>
    <w:rsid w:val="00E44233"/>
    <w:rsid w:val="00E44872"/>
    <w:rsid w:val="00E45455"/>
    <w:rsid w:val="00E47088"/>
    <w:rsid w:val="00E5788F"/>
    <w:rsid w:val="00E57964"/>
    <w:rsid w:val="00E57B92"/>
    <w:rsid w:val="00E57FEE"/>
    <w:rsid w:val="00E63B51"/>
    <w:rsid w:val="00E63E19"/>
    <w:rsid w:val="00E65AAD"/>
    <w:rsid w:val="00E66814"/>
    <w:rsid w:val="00E66AA3"/>
    <w:rsid w:val="00E674C6"/>
    <w:rsid w:val="00E70C6C"/>
    <w:rsid w:val="00E7209C"/>
    <w:rsid w:val="00E74C0B"/>
    <w:rsid w:val="00E7583E"/>
    <w:rsid w:val="00E76FEA"/>
    <w:rsid w:val="00E77005"/>
    <w:rsid w:val="00E8087A"/>
    <w:rsid w:val="00E823DB"/>
    <w:rsid w:val="00E83BCD"/>
    <w:rsid w:val="00E84B0F"/>
    <w:rsid w:val="00E901B6"/>
    <w:rsid w:val="00E90DC7"/>
    <w:rsid w:val="00E93DEA"/>
    <w:rsid w:val="00E945E3"/>
    <w:rsid w:val="00E94BB6"/>
    <w:rsid w:val="00E94E6B"/>
    <w:rsid w:val="00E950D1"/>
    <w:rsid w:val="00E95A73"/>
    <w:rsid w:val="00E97FE2"/>
    <w:rsid w:val="00EA1EE6"/>
    <w:rsid w:val="00EB001D"/>
    <w:rsid w:val="00EB24E0"/>
    <w:rsid w:val="00EB3856"/>
    <w:rsid w:val="00EB5C91"/>
    <w:rsid w:val="00EB5E4E"/>
    <w:rsid w:val="00EC2B24"/>
    <w:rsid w:val="00EC3F44"/>
    <w:rsid w:val="00EC41FD"/>
    <w:rsid w:val="00EC5451"/>
    <w:rsid w:val="00EC6CE9"/>
    <w:rsid w:val="00EC702D"/>
    <w:rsid w:val="00ED0024"/>
    <w:rsid w:val="00ED0A26"/>
    <w:rsid w:val="00ED1A06"/>
    <w:rsid w:val="00ED2214"/>
    <w:rsid w:val="00ED425D"/>
    <w:rsid w:val="00ED7449"/>
    <w:rsid w:val="00EE2C54"/>
    <w:rsid w:val="00EE341A"/>
    <w:rsid w:val="00EE678C"/>
    <w:rsid w:val="00EF0630"/>
    <w:rsid w:val="00EF27D7"/>
    <w:rsid w:val="00EF2BA0"/>
    <w:rsid w:val="00EF3586"/>
    <w:rsid w:val="00EF6858"/>
    <w:rsid w:val="00EF71B3"/>
    <w:rsid w:val="00F00420"/>
    <w:rsid w:val="00F04542"/>
    <w:rsid w:val="00F0661E"/>
    <w:rsid w:val="00F072A9"/>
    <w:rsid w:val="00F130EA"/>
    <w:rsid w:val="00F13C4A"/>
    <w:rsid w:val="00F14DE9"/>
    <w:rsid w:val="00F15543"/>
    <w:rsid w:val="00F168E7"/>
    <w:rsid w:val="00F24264"/>
    <w:rsid w:val="00F24F6D"/>
    <w:rsid w:val="00F25629"/>
    <w:rsid w:val="00F312CA"/>
    <w:rsid w:val="00F31634"/>
    <w:rsid w:val="00F31CEC"/>
    <w:rsid w:val="00F3236B"/>
    <w:rsid w:val="00F340E8"/>
    <w:rsid w:val="00F351B5"/>
    <w:rsid w:val="00F37830"/>
    <w:rsid w:val="00F40C11"/>
    <w:rsid w:val="00F418E4"/>
    <w:rsid w:val="00F4261E"/>
    <w:rsid w:val="00F43B5F"/>
    <w:rsid w:val="00F44ABE"/>
    <w:rsid w:val="00F45F97"/>
    <w:rsid w:val="00F463C1"/>
    <w:rsid w:val="00F5184D"/>
    <w:rsid w:val="00F52F26"/>
    <w:rsid w:val="00F6073F"/>
    <w:rsid w:val="00F62842"/>
    <w:rsid w:val="00F6720E"/>
    <w:rsid w:val="00F67C9B"/>
    <w:rsid w:val="00F72639"/>
    <w:rsid w:val="00F73817"/>
    <w:rsid w:val="00F73CF3"/>
    <w:rsid w:val="00F769EC"/>
    <w:rsid w:val="00F867D5"/>
    <w:rsid w:val="00F9045B"/>
    <w:rsid w:val="00F92165"/>
    <w:rsid w:val="00F93F3D"/>
    <w:rsid w:val="00F943B4"/>
    <w:rsid w:val="00F95641"/>
    <w:rsid w:val="00FA1357"/>
    <w:rsid w:val="00FA1B5C"/>
    <w:rsid w:val="00FA2F2C"/>
    <w:rsid w:val="00FA30EF"/>
    <w:rsid w:val="00FA55FE"/>
    <w:rsid w:val="00FB09D7"/>
    <w:rsid w:val="00FB15AB"/>
    <w:rsid w:val="00FB21AE"/>
    <w:rsid w:val="00FB2476"/>
    <w:rsid w:val="00FB32D5"/>
    <w:rsid w:val="00FB4869"/>
    <w:rsid w:val="00FB5B5B"/>
    <w:rsid w:val="00FB6E3C"/>
    <w:rsid w:val="00FC16FF"/>
    <w:rsid w:val="00FC39B4"/>
    <w:rsid w:val="00FC3C84"/>
    <w:rsid w:val="00FC5024"/>
    <w:rsid w:val="00FC56F0"/>
    <w:rsid w:val="00FC583D"/>
    <w:rsid w:val="00FD0A25"/>
    <w:rsid w:val="00FD178B"/>
    <w:rsid w:val="00FD2F5E"/>
    <w:rsid w:val="00FE05FC"/>
    <w:rsid w:val="00FE0DAB"/>
    <w:rsid w:val="00FE164C"/>
    <w:rsid w:val="00FE2BBB"/>
    <w:rsid w:val="00FE55FF"/>
    <w:rsid w:val="00FE66B8"/>
    <w:rsid w:val="00FE6A2F"/>
    <w:rsid w:val="00FE6DCE"/>
    <w:rsid w:val="00FF1020"/>
    <w:rsid w:val="00FF4843"/>
    <w:rsid w:val="00FF5A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CF"/>
    <w:pPr>
      <w:spacing w:line="480" w:lineRule="auto"/>
      <w:jc w:val="left"/>
    </w:pPr>
    <w:rPr>
      <w:rFonts w:eastAsia="Times New Roman"/>
      <w:szCs w:val="20"/>
    </w:rPr>
  </w:style>
  <w:style w:type="paragraph" w:styleId="Heading1">
    <w:name w:val="heading 1"/>
    <w:basedOn w:val="Normal"/>
    <w:next w:val="Normal"/>
    <w:link w:val="Heading1Char"/>
    <w:qFormat/>
    <w:rsid w:val="00954ECF"/>
    <w:pPr>
      <w:keepNext/>
      <w:spacing w:after="240" w:line="240" w:lineRule="auto"/>
      <w:jc w:val="center"/>
      <w:outlineLvl w:val="0"/>
    </w:pPr>
    <w:rPr>
      <w:b/>
      <w:kern w:val="28"/>
      <w:szCs w:val="24"/>
    </w:rPr>
  </w:style>
  <w:style w:type="paragraph" w:styleId="Heading2">
    <w:name w:val="heading 2"/>
    <w:basedOn w:val="Normal"/>
    <w:next w:val="Normal"/>
    <w:link w:val="Heading2Char"/>
    <w:qFormat/>
    <w:rsid w:val="00954ECF"/>
    <w:pPr>
      <w:keepNext/>
      <w:spacing w:after="240" w:line="240" w:lineRule="auto"/>
      <w:ind w:left="576" w:hanging="576"/>
      <w:outlineLvl w:val="1"/>
    </w:pPr>
    <w:rPr>
      <w:b/>
    </w:rPr>
  </w:style>
  <w:style w:type="paragraph" w:styleId="Heading3">
    <w:name w:val="heading 3"/>
    <w:basedOn w:val="Normal"/>
    <w:next w:val="Normal"/>
    <w:link w:val="Heading3Char"/>
    <w:unhideWhenUsed/>
    <w:qFormat/>
    <w:rsid w:val="005E7AD1"/>
    <w:pPr>
      <w:keepNext/>
      <w:spacing w:before="120"/>
      <w:ind w:left="720" w:hanging="720"/>
      <w:outlineLvl w:val="2"/>
    </w:pPr>
    <w:rPr>
      <w:bCs/>
      <w:szCs w:val="26"/>
      <w:u w:val="single"/>
    </w:rPr>
  </w:style>
  <w:style w:type="paragraph" w:styleId="Heading4">
    <w:name w:val="heading 4"/>
    <w:basedOn w:val="Normal"/>
    <w:next w:val="Normal"/>
    <w:link w:val="Heading4Char"/>
    <w:qFormat/>
    <w:rsid w:val="00954ECF"/>
    <w:pPr>
      <w:keepNext/>
      <w:tabs>
        <w:tab w:val="num" w:pos="360"/>
      </w:tabs>
      <w:spacing w:after="240" w:line="240" w:lineRule="auto"/>
      <w:outlineLvl w:val="3"/>
    </w:pPr>
  </w:style>
  <w:style w:type="paragraph" w:styleId="Heading5">
    <w:name w:val="heading 5"/>
    <w:basedOn w:val="Normal"/>
    <w:next w:val="Normal"/>
    <w:link w:val="Heading5Char"/>
    <w:qFormat/>
    <w:rsid w:val="00954ECF"/>
    <w:pPr>
      <w:tabs>
        <w:tab w:val="num" w:pos="360"/>
      </w:tabs>
      <w:outlineLvl w:val="4"/>
    </w:pPr>
    <w:rPr>
      <w:iCs/>
    </w:rPr>
  </w:style>
  <w:style w:type="paragraph" w:styleId="Heading6">
    <w:name w:val="heading 6"/>
    <w:basedOn w:val="Normal"/>
    <w:next w:val="Normal"/>
    <w:link w:val="Heading6Char"/>
    <w:qFormat/>
    <w:rsid w:val="00954ECF"/>
    <w:pPr>
      <w:tabs>
        <w:tab w:val="num" w:pos="360"/>
      </w:tabs>
      <w:outlineLvl w:val="5"/>
    </w:pPr>
  </w:style>
  <w:style w:type="paragraph" w:styleId="Heading7">
    <w:name w:val="heading 7"/>
    <w:basedOn w:val="Normal"/>
    <w:next w:val="Normal"/>
    <w:link w:val="Heading7Char"/>
    <w:qFormat/>
    <w:rsid w:val="00954ECF"/>
    <w:pPr>
      <w:tabs>
        <w:tab w:val="num" w:pos="360"/>
      </w:tabs>
      <w:spacing w:line="240" w:lineRule="auto"/>
      <w:outlineLvl w:val="6"/>
    </w:pPr>
  </w:style>
  <w:style w:type="paragraph" w:styleId="Heading8">
    <w:name w:val="heading 8"/>
    <w:basedOn w:val="Normal"/>
    <w:next w:val="Normal"/>
    <w:link w:val="Heading8Char"/>
    <w:qFormat/>
    <w:rsid w:val="00954ECF"/>
    <w:pPr>
      <w:tabs>
        <w:tab w:val="num" w:pos="360"/>
      </w:tabs>
      <w:outlineLvl w:val="7"/>
    </w:pPr>
    <w:rPr>
      <w:i/>
    </w:rPr>
  </w:style>
  <w:style w:type="paragraph" w:styleId="Heading9">
    <w:name w:val="heading 9"/>
    <w:basedOn w:val="Normal"/>
    <w:next w:val="Normal"/>
    <w:link w:val="Heading9Char"/>
    <w:qFormat/>
    <w:rsid w:val="00954ECF"/>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7AD1"/>
    <w:rPr>
      <w:rFonts w:eastAsia="Times New Roman"/>
      <w:bCs/>
      <w:szCs w:val="26"/>
      <w:u w:val="single"/>
    </w:rPr>
  </w:style>
  <w:style w:type="character" w:customStyle="1" w:styleId="Heading1Char">
    <w:name w:val="Heading 1 Char"/>
    <w:basedOn w:val="DefaultParagraphFont"/>
    <w:link w:val="Heading1"/>
    <w:rsid w:val="00954ECF"/>
    <w:rPr>
      <w:rFonts w:eastAsia="Times New Roman"/>
      <w:b/>
      <w:kern w:val="28"/>
    </w:rPr>
  </w:style>
  <w:style w:type="character" w:customStyle="1" w:styleId="Heading2Char">
    <w:name w:val="Heading 2 Char"/>
    <w:basedOn w:val="DefaultParagraphFont"/>
    <w:link w:val="Heading2"/>
    <w:rsid w:val="00954ECF"/>
    <w:rPr>
      <w:rFonts w:eastAsia="Times New Roman"/>
      <w:b/>
      <w:szCs w:val="20"/>
    </w:rPr>
  </w:style>
  <w:style w:type="character" w:customStyle="1" w:styleId="Heading4Char">
    <w:name w:val="Heading 4 Char"/>
    <w:basedOn w:val="DefaultParagraphFont"/>
    <w:link w:val="Heading4"/>
    <w:rsid w:val="00954ECF"/>
    <w:rPr>
      <w:rFonts w:eastAsia="Times New Roman"/>
      <w:szCs w:val="20"/>
    </w:rPr>
  </w:style>
  <w:style w:type="character" w:customStyle="1" w:styleId="Heading5Char">
    <w:name w:val="Heading 5 Char"/>
    <w:basedOn w:val="DefaultParagraphFont"/>
    <w:link w:val="Heading5"/>
    <w:rsid w:val="00954ECF"/>
    <w:rPr>
      <w:rFonts w:eastAsia="Times New Roman"/>
      <w:iCs/>
      <w:szCs w:val="20"/>
    </w:rPr>
  </w:style>
  <w:style w:type="character" w:customStyle="1" w:styleId="Heading6Char">
    <w:name w:val="Heading 6 Char"/>
    <w:basedOn w:val="DefaultParagraphFont"/>
    <w:link w:val="Heading6"/>
    <w:rsid w:val="00954ECF"/>
    <w:rPr>
      <w:rFonts w:eastAsia="Times New Roman"/>
      <w:szCs w:val="20"/>
    </w:rPr>
  </w:style>
  <w:style w:type="character" w:customStyle="1" w:styleId="Heading7Char">
    <w:name w:val="Heading 7 Char"/>
    <w:basedOn w:val="DefaultParagraphFont"/>
    <w:link w:val="Heading7"/>
    <w:rsid w:val="00954ECF"/>
    <w:rPr>
      <w:rFonts w:eastAsia="Times New Roman"/>
      <w:szCs w:val="20"/>
    </w:rPr>
  </w:style>
  <w:style w:type="character" w:customStyle="1" w:styleId="Heading8Char">
    <w:name w:val="Heading 8 Char"/>
    <w:basedOn w:val="DefaultParagraphFont"/>
    <w:link w:val="Heading8"/>
    <w:rsid w:val="00954ECF"/>
    <w:rPr>
      <w:rFonts w:eastAsia="Times New Roman"/>
      <w:i/>
      <w:szCs w:val="20"/>
    </w:rPr>
  </w:style>
  <w:style w:type="character" w:customStyle="1" w:styleId="Heading9Char">
    <w:name w:val="Heading 9 Char"/>
    <w:basedOn w:val="DefaultParagraphFont"/>
    <w:link w:val="Heading9"/>
    <w:rsid w:val="00954ECF"/>
    <w:rPr>
      <w:rFonts w:eastAsia="Times New Roman"/>
      <w:szCs w:val="20"/>
    </w:rPr>
  </w:style>
  <w:style w:type="character" w:styleId="FootnoteReference">
    <w:name w:val="footnote reference"/>
    <w:basedOn w:val="DefaultParagraphFont"/>
    <w:semiHidden/>
    <w:rsid w:val="00954ECF"/>
    <w:rPr>
      <w:vertAlign w:val="superscript"/>
    </w:rPr>
  </w:style>
  <w:style w:type="paragraph" w:styleId="TOC5">
    <w:name w:val="toc 5"/>
    <w:basedOn w:val="Normal"/>
    <w:next w:val="Normal"/>
    <w:uiPriority w:val="39"/>
    <w:rsid w:val="00954ECF"/>
    <w:pPr>
      <w:tabs>
        <w:tab w:val="right" w:leader="dot" w:pos="8640"/>
      </w:tabs>
      <w:spacing w:line="240" w:lineRule="auto"/>
      <w:ind w:left="1613" w:right="360" w:hanging="648"/>
    </w:pPr>
  </w:style>
  <w:style w:type="paragraph" w:styleId="Header">
    <w:name w:val="header"/>
    <w:basedOn w:val="Normal"/>
    <w:link w:val="HeaderChar"/>
    <w:uiPriority w:val="99"/>
    <w:rsid w:val="00954ECF"/>
    <w:pPr>
      <w:tabs>
        <w:tab w:val="center" w:pos="4320"/>
        <w:tab w:val="right" w:pos="8640"/>
      </w:tabs>
    </w:pPr>
  </w:style>
  <w:style w:type="character" w:customStyle="1" w:styleId="HeaderChar">
    <w:name w:val="Header Char"/>
    <w:basedOn w:val="DefaultParagraphFont"/>
    <w:link w:val="Header"/>
    <w:uiPriority w:val="99"/>
    <w:rsid w:val="00954ECF"/>
    <w:rPr>
      <w:rFonts w:eastAsia="Times New Roman"/>
      <w:szCs w:val="20"/>
    </w:rPr>
  </w:style>
  <w:style w:type="paragraph" w:customStyle="1" w:styleId="TableHeading">
    <w:name w:val="Table Heading"/>
    <w:basedOn w:val="Normal"/>
    <w:next w:val="Normal"/>
    <w:rsid w:val="00954ECF"/>
    <w:pPr>
      <w:spacing w:after="120" w:line="240" w:lineRule="auto"/>
      <w:jc w:val="center"/>
    </w:pPr>
    <w:rPr>
      <w:b/>
    </w:rPr>
  </w:style>
  <w:style w:type="paragraph" w:customStyle="1" w:styleId="FigureHeading">
    <w:name w:val="Figure Heading"/>
    <w:basedOn w:val="Normal"/>
    <w:next w:val="Normal"/>
    <w:rsid w:val="00954ECF"/>
    <w:pPr>
      <w:spacing w:after="120" w:line="240" w:lineRule="auto"/>
    </w:pPr>
    <w:rPr>
      <w:b/>
    </w:rPr>
  </w:style>
  <w:style w:type="paragraph" w:customStyle="1" w:styleId="PlateHeading">
    <w:name w:val="Plate Heading"/>
    <w:basedOn w:val="Normal"/>
    <w:next w:val="Normal"/>
    <w:rsid w:val="00954ECF"/>
    <w:pPr>
      <w:spacing w:after="120" w:line="240" w:lineRule="auto"/>
    </w:pPr>
    <w:rPr>
      <w:b/>
    </w:rPr>
  </w:style>
  <w:style w:type="paragraph" w:styleId="Footer">
    <w:name w:val="footer"/>
    <w:basedOn w:val="Normal"/>
    <w:link w:val="FooterChar"/>
    <w:uiPriority w:val="99"/>
    <w:rsid w:val="00954ECF"/>
    <w:pPr>
      <w:tabs>
        <w:tab w:val="center" w:pos="4320"/>
        <w:tab w:val="right" w:pos="8640"/>
      </w:tabs>
    </w:pPr>
  </w:style>
  <w:style w:type="character" w:customStyle="1" w:styleId="FooterChar">
    <w:name w:val="Footer Char"/>
    <w:basedOn w:val="DefaultParagraphFont"/>
    <w:link w:val="Footer"/>
    <w:uiPriority w:val="99"/>
    <w:rsid w:val="00954ECF"/>
    <w:rPr>
      <w:rFonts w:eastAsia="Times New Roman"/>
      <w:szCs w:val="20"/>
    </w:rPr>
  </w:style>
  <w:style w:type="character" w:styleId="PageNumber">
    <w:name w:val="page number"/>
    <w:basedOn w:val="DefaultParagraphFont"/>
    <w:rsid w:val="00954ECF"/>
  </w:style>
  <w:style w:type="paragraph" w:styleId="TOC1">
    <w:name w:val="toc 1"/>
    <w:basedOn w:val="Normal"/>
    <w:next w:val="Normal"/>
    <w:link w:val="TOC1Char"/>
    <w:uiPriority w:val="39"/>
    <w:rsid w:val="00954ECF"/>
    <w:pPr>
      <w:tabs>
        <w:tab w:val="right" w:leader="dot" w:pos="8640"/>
      </w:tabs>
      <w:spacing w:before="240" w:after="120" w:line="240" w:lineRule="auto"/>
    </w:pPr>
    <w:rPr>
      <w:noProof/>
    </w:rPr>
  </w:style>
  <w:style w:type="paragraph" w:styleId="TOC2">
    <w:name w:val="toc 2"/>
    <w:basedOn w:val="Normal"/>
    <w:next w:val="Normal"/>
    <w:uiPriority w:val="39"/>
    <w:rsid w:val="00954ECF"/>
    <w:pPr>
      <w:tabs>
        <w:tab w:val="right" w:leader="dot" w:pos="8640"/>
      </w:tabs>
      <w:spacing w:before="60" w:after="60" w:line="240" w:lineRule="auto"/>
      <w:ind w:left="936" w:right="357" w:hanging="539"/>
    </w:pPr>
    <w:rPr>
      <w:rFonts w:ascii="Times New (W1)" w:hAnsi="Times New (W1)"/>
      <w:szCs w:val="24"/>
    </w:rPr>
  </w:style>
  <w:style w:type="paragraph" w:styleId="TOC3">
    <w:name w:val="toc 3"/>
    <w:basedOn w:val="Normal"/>
    <w:next w:val="Normal"/>
    <w:uiPriority w:val="39"/>
    <w:rsid w:val="00954ECF"/>
    <w:pPr>
      <w:tabs>
        <w:tab w:val="right" w:leader="dot" w:pos="8640"/>
      </w:tabs>
      <w:spacing w:before="60" w:after="60" w:line="240" w:lineRule="auto"/>
      <w:ind w:left="1270" w:right="357" w:hanging="476"/>
    </w:pPr>
  </w:style>
  <w:style w:type="paragraph" w:styleId="TOC4">
    <w:name w:val="toc 4"/>
    <w:basedOn w:val="Normal"/>
    <w:next w:val="Normal"/>
    <w:uiPriority w:val="39"/>
    <w:rsid w:val="00954ECF"/>
    <w:pPr>
      <w:tabs>
        <w:tab w:val="right" w:leader="dot" w:pos="8640"/>
      </w:tabs>
      <w:spacing w:before="60" w:after="60" w:line="240" w:lineRule="auto"/>
      <w:ind w:left="1707" w:right="357" w:hanging="516"/>
    </w:pPr>
  </w:style>
  <w:style w:type="paragraph" w:styleId="TOC6">
    <w:name w:val="toc 6"/>
    <w:basedOn w:val="Normal"/>
    <w:next w:val="Normal"/>
    <w:autoRedefine/>
    <w:uiPriority w:val="39"/>
    <w:rsid w:val="00954ECF"/>
    <w:pPr>
      <w:ind w:left="1200"/>
    </w:pPr>
  </w:style>
  <w:style w:type="paragraph" w:styleId="TOC7">
    <w:name w:val="toc 7"/>
    <w:basedOn w:val="Normal"/>
    <w:next w:val="Normal"/>
    <w:autoRedefine/>
    <w:uiPriority w:val="39"/>
    <w:rsid w:val="00954ECF"/>
    <w:pPr>
      <w:ind w:left="1440"/>
    </w:pPr>
  </w:style>
  <w:style w:type="paragraph" w:styleId="TOC8">
    <w:name w:val="toc 8"/>
    <w:basedOn w:val="Normal"/>
    <w:next w:val="Normal"/>
    <w:autoRedefine/>
    <w:uiPriority w:val="39"/>
    <w:rsid w:val="00954ECF"/>
    <w:pPr>
      <w:ind w:left="1680"/>
    </w:pPr>
  </w:style>
  <w:style w:type="paragraph" w:styleId="TOC9">
    <w:name w:val="toc 9"/>
    <w:basedOn w:val="Normal"/>
    <w:next w:val="Normal"/>
    <w:autoRedefine/>
    <w:uiPriority w:val="39"/>
    <w:rsid w:val="00954ECF"/>
    <w:pPr>
      <w:ind w:left="1920"/>
    </w:pPr>
  </w:style>
  <w:style w:type="paragraph" w:styleId="FootnoteText">
    <w:name w:val="footnote text"/>
    <w:basedOn w:val="Normal"/>
    <w:link w:val="FootnoteTextChar"/>
    <w:semiHidden/>
    <w:rsid w:val="00954ECF"/>
    <w:pPr>
      <w:spacing w:line="240" w:lineRule="auto"/>
    </w:pPr>
    <w:rPr>
      <w:sz w:val="20"/>
      <w:lang w:val="en-US"/>
    </w:rPr>
  </w:style>
  <w:style w:type="character" w:customStyle="1" w:styleId="FootnoteTextChar">
    <w:name w:val="Footnote Text Char"/>
    <w:basedOn w:val="DefaultParagraphFont"/>
    <w:link w:val="FootnoteText"/>
    <w:semiHidden/>
    <w:rsid w:val="00954ECF"/>
    <w:rPr>
      <w:rFonts w:eastAsia="Times New Roman"/>
      <w:sz w:val="20"/>
      <w:szCs w:val="20"/>
      <w:lang w:val="en-US"/>
    </w:rPr>
  </w:style>
  <w:style w:type="paragraph" w:styleId="TableofFigures">
    <w:name w:val="table of figures"/>
    <w:basedOn w:val="Normal"/>
    <w:next w:val="Normal"/>
    <w:uiPriority w:val="99"/>
    <w:rsid w:val="00954ECF"/>
    <w:pPr>
      <w:spacing w:before="160" w:after="120" w:line="240" w:lineRule="auto"/>
      <w:ind w:left="476" w:right="357" w:hanging="476"/>
    </w:pPr>
  </w:style>
  <w:style w:type="paragraph" w:customStyle="1" w:styleId="Quotation">
    <w:name w:val="Quotation"/>
    <w:basedOn w:val="Normal"/>
    <w:next w:val="Normal"/>
    <w:rsid w:val="00954ECF"/>
    <w:pPr>
      <w:spacing w:after="240" w:line="240" w:lineRule="auto"/>
      <w:ind w:left="1440" w:right="1440"/>
    </w:pPr>
  </w:style>
  <w:style w:type="paragraph" w:styleId="Caption">
    <w:name w:val="caption"/>
    <w:basedOn w:val="Normal"/>
    <w:next w:val="Normal"/>
    <w:qFormat/>
    <w:rsid w:val="00954ECF"/>
    <w:pPr>
      <w:spacing w:after="120"/>
    </w:pPr>
    <w:rPr>
      <w:b/>
    </w:rPr>
  </w:style>
  <w:style w:type="paragraph" w:customStyle="1" w:styleId="frontmatterheadingstyle">
    <w:name w:val="frontmatterheading style"/>
    <w:basedOn w:val="Normal"/>
    <w:rsid w:val="00954ECF"/>
    <w:pPr>
      <w:jc w:val="center"/>
    </w:pPr>
    <w:rPr>
      <w:b/>
    </w:rPr>
  </w:style>
  <w:style w:type="character" w:styleId="Hyperlink">
    <w:name w:val="Hyperlink"/>
    <w:basedOn w:val="DefaultParagraphFont"/>
    <w:uiPriority w:val="99"/>
    <w:rsid w:val="00954ECF"/>
    <w:rPr>
      <w:color w:val="0000FF"/>
      <w:u w:val="single"/>
    </w:rPr>
  </w:style>
  <w:style w:type="paragraph" w:customStyle="1" w:styleId="Paragraph">
    <w:name w:val="Paragraph"/>
    <w:basedOn w:val="Normal"/>
    <w:rsid w:val="00954ECF"/>
    <w:pPr>
      <w:ind w:firstLine="720"/>
    </w:pPr>
  </w:style>
  <w:style w:type="paragraph" w:customStyle="1" w:styleId="AppendixHeading1">
    <w:name w:val="Appendix Heading 1"/>
    <w:basedOn w:val="Normal"/>
    <w:next w:val="Normal"/>
    <w:rsid w:val="00954ECF"/>
    <w:pPr>
      <w:numPr>
        <w:numId w:val="3"/>
      </w:numPr>
      <w:tabs>
        <w:tab w:val="num" w:pos="360"/>
      </w:tabs>
      <w:jc w:val="center"/>
    </w:pPr>
    <w:rPr>
      <w:rFonts w:ascii="Times New (W1)" w:hAnsi="Times New (W1)"/>
      <w:b/>
      <w:caps/>
      <w:szCs w:val="24"/>
    </w:rPr>
  </w:style>
  <w:style w:type="paragraph" w:customStyle="1" w:styleId="AppendixHeading2">
    <w:name w:val="Appendix Heading 2"/>
    <w:basedOn w:val="Normal"/>
    <w:next w:val="Normal"/>
    <w:rsid w:val="00954ECF"/>
    <w:pPr>
      <w:keepNext/>
      <w:numPr>
        <w:ilvl w:val="1"/>
        <w:numId w:val="3"/>
      </w:numPr>
      <w:tabs>
        <w:tab w:val="num" w:pos="360"/>
      </w:tabs>
      <w:ind w:left="0" w:firstLine="0"/>
    </w:pPr>
    <w:rPr>
      <w:b/>
    </w:rPr>
  </w:style>
  <w:style w:type="paragraph" w:customStyle="1" w:styleId="AppendixHeading3">
    <w:name w:val="Appendix Heading 3"/>
    <w:basedOn w:val="Normal"/>
    <w:next w:val="Normal"/>
    <w:rsid w:val="00954ECF"/>
    <w:pPr>
      <w:numPr>
        <w:ilvl w:val="2"/>
        <w:numId w:val="3"/>
      </w:numPr>
      <w:tabs>
        <w:tab w:val="num" w:pos="360"/>
      </w:tabs>
      <w:ind w:left="0" w:firstLine="0"/>
    </w:pPr>
    <w:rPr>
      <w:b/>
      <w:i/>
    </w:rPr>
  </w:style>
  <w:style w:type="paragraph" w:styleId="NormalWeb">
    <w:name w:val="Normal (Web)"/>
    <w:basedOn w:val="Normal"/>
    <w:uiPriority w:val="99"/>
    <w:rsid w:val="00954ECF"/>
    <w:pPr>
      <w:spacing w:before="100" w:beforeAutospacing="1" w:after="100" w:afterAutospacing="1" w:line="240" w:lineRule="auto"/>
    </w:pPr>
    <w:rPr>
      <w:rFonts w:eastAsia="Batang"/>
      <w:szCs w:val="24"/>
      <w:lang w:val="fr-FR" w:eastAsia="fr-FR"/>
    </w:rPr>
  </w:style>
  <w:style w:type="paragraph" w:customStyle="1" w:styleId="ReferenceList">
    <w:name w:val="ReferenceList"/>
    <w:basedOn w:val="frontmatterheadingstyle"/>
    <w:rsid w:val="00954ECF"/>
  </w:style>
  <w:style w:type="character" w:customStyle="1" w:styleId="StyleItalicAllcaps">
    <w:name w:val="Style Italic All caps"/>
    <w:basedOn w:val="DefaultParagraphFont"/>
    <w:rsid w:val="00954ECF"/>
    <w:rPr>
      <w:i/>
      <w:iCs/>
    </w:rPr>
  </w:style>
  <w:style w:type="paragraph" w:customStyle="1" w:styleId="StyleItalicAllcapsRightLeft35TopSinglesolidline">
    <w:name w:val="Style Italic All caps Right Left:  3.5&quot; Top: (Single solid line..."/>
    <w:basedOn w:val="Normal"/>
    <w:rsid w:val="00954ECF"/>
    <w:pPr>
      <w:pBdr>
        <w:top w:val="single" w:sz="4" w:space="1" w:color="auto"/>
      </w:pBdr>
      <w:spacing w:line="240" w:lineRule="auto"/>
      <w:ind w:left="5040"/>
      <w:jc w:val="right"/>
    </w:pPr>
    <w:rPr>
      <w:rFonts w:ascii="Times New (W1)" w:hAnsi="Times New (W1)"/>
      <w:i/>
      <w:iCs/>
      <w:szCs w:val="24"/>
    </w:rPr>
  </w:style>
  <w:style w:type="paragraph" w:customStyle="1" w:styleId="FrontmatterHeadingstyle0">
    <w:name w:val="Front matter Heading style"/>
    <w:basedOn w:val="Normal"/>
    <w:next w:val="Normal"/>
    <w:rsid w:val="00954ECF"/>
    <w:pPr>
      <w:jc w:val="center"/>
    </w:pPr>
    <w:rPr>
      <w:b/>
    </w:rPr>
  </w:style>
  <w:style w:type="paragraph" w:customStyle="1" w:styleId="ReferenceListHeadingstyle">
    <w:name w:val="Reference List Heading style"/>
    <w:basedOn w:val="FrontmatterHeadingstyle0"/>
    <w:next w:val="Normal"/>
    <w:rsid w:val="00954ECF"/>
  </w:style>
  <w:style w:type="paragraph" w:styleId="ListParagraph">
    <w:name w:val="List Paragraph"/>
    <w:basedOn w:val="Normal"/>
    <w:qFormat/>
    <w:rsid w:val="00954ECF"/>
    <w:pPr>
      <w:spacing w:after="200" w:line="276" w:lineRule="auto"/>
      <w:ind w:left="720"/>
      <w:contextualSpacing/>
      <w:jc w:val="both"/>
    </w:pPr>
    <w:rPr>
      <w:rFonts w:ascii="Calibri" w:eastAsia="Calibri" w:hAnsi="Calibri"/>
      <w:sz w:val="22"/>
      <w:szCs w:val="22"/>
    </w:rPr>
  </w:style>
  <w:style w:type="paragraph" w:styleId="Bibliography">
    <w:name w:val="Bibliography"/>
    <w:basedOn w:val="Normal"/>
    <w:next w:val="Normal"/>
    <w:uiPriority w:val="37"/>
    <w:unhideWhenUsed/>
    <w:rsid w:val="00954ECF"/>
  </w:style>
  <w:style w:type="paragraph" w:customStyle="1" w:styleId="Default">
    <w:name w:val="Default"/>
    <w:rsid w:val="00954ECF"/>
    <w:pPr>
      <w:autoSpaceDE w:val="0"/>
      <w:autoSpaceDN w:val="0"/>
      <w:adjustRightInd w:val="0"/>
      <w:jc w:val="left"/>
    </w:pPr>
    <w:rPr>
      <w:rFonts w:eastAsia="Calibri"/>
      <w:color w:val="000000"/>
    </w:rPr>
  </w:style>
  <w:style w:type="character" w:styleId="PlaceholderText">
    <w:name w:val="Placeholder Text"/>
    <w:basedOn w:val="DefaultParagraphFont"/>
    <w:uiPriority w:val="99"/>
    <w:semiHidden/>
    <w:rsid w:val="00954ECF"/>
    <w:rPr>
      <w:color w:val="808080"/>
    </w:rPr>
  </w:style>
  <w:style w:type="paragraph" w:styleId="BalloonText">
    <w:name w:val="Balloon Text"/>
    <w:basedOn w:val="Normal"/>
    <w:link w:val="BalloonTextChar"/>
    <w:uiPriority w:val="99"/>
    <w:rsid w:val="00954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4ECF"/>
    <w:rPr>
      <w:rFonts w:ascii="Tahoma" w:eastAsia="Times New Roman" w:hAnsi="Tahoma" w:cs="Tahoma"/>
      <w:sz w:val="16"/>
      <w:szCs w:val="16"/>
    </w:rPr>
  </w:style>
  <w:style w:type="paragraph" w:styleId="BodyText">
    <w:name w:val="Body Text"/>
    <w:basedOn w:val="Normal"/>
    <w:link w:val="BodyTextChar"/>
    <w:rsid w:val="00954ECF"/>
    <w:pPr>
      <w:spacing w:line="240" w:lineRule="auto"/>
    </w:pPr>
    <w:rPr>
      <w:lang w:val="en-US"/>
    </w:rPr>
  </w:style>
  <w:style w:type="character" w:customStyle="1" w:styleId="BodyTextChar">
    <w:name w:val="Body Text Char"/>
    <w:basedOn w:val="DefaultParagraphFont"/>
    <w:link w:val="BodyText"/>
    <w:rsid w:val="00954ECF"/>
    <w:rPr>
      <w:rFonts w:eastAsia="Times New Roman"/>
      <w:szCs w:val="20"/>
      <w:lang w:val="en-US"/>
    </w:rPr>
  </w:style>
  <w:style w:type="character" w:styleId="CommentReference">
    <w:name w:val="annotation reference"/>
    <w:basedOn w:val="DefaultParagraphFont"/>
    <w:rsid w:val="00954ECF"/>
    <w:rPr>
      <w:sz w:val="16"/>
      <w:szCs w:val="16"/>
    </w:rPr>
  </w:style>
  <w:style w:type="paragraph" w:styleId="CommentText">
    <w:name w:val="annotation text"/>
    <w:basedOn w:val="Normal"/>
    <w:link w:val="CommentTextChar"/>
    <w:rsid w:val="00954ECF"/>
    <w:pPr>
      <w:spacing w:line="240" w:lineRule="auto"/>
    </w:pPr>
    <w:rPr>
      <w:sz w:val="20"/>
    </w:rPr>
  </w:style>
  <w:style w:type="character" w:customStyle="1" w:styleId="CommentTextChar">
    <w:name w:val="Comment Text Char"/>
    <w:basedOn w:val="DefaultParagraphFont"/>
    <w:link w:val="CommentText"/>
    <w:rsid w:val="00954ECF"/>
    <w:rPr>
      <w:rFonts w:eastAsia="Times New Roman"/>
      <w:sz w:val="20"/>
      <w:szCs w:val="20"/>
    </w:rPr>
  </w:style>
  <w:style w:type="paragraph" w:styleId="CommentSubject">
    <w:name w:val="annotation subject"/>
    <w:basedOn w:val="CommentText"/>
    <w:next w:val="CommentText"/>
    <w:link w:val="CommentSubjectChar"/>
    <w:rsid w:val="00954ECF"/>
    <w:rPr>
      <w:b/>
      <w:bCs/>
    </w:rPr>
  </w:style>
  <w:style w:type="character" w:customStyle="1" w:styleId="CommentSubjectChar">
    <w:name w:val="Comment Subject Char"/>
    <w:basedOn w:val="CommentTextChar"/>
    <w:link w:val="CommentSubject"/>
    <w:rsid w:val="00954ECF"/>
    <w:rPr>
      <w:rFonts w:eastAsia="Times New Roman"/>
      <w:b/>
      <w:bCs/>
      <w:sz w:val="20"/>
      <w:szCs w:val="20"/>
    </w:rPr>
  </w:style>
  <w:style w:type="table" w:styleId="TableGrid">
    <w:name w:val="Table Grid"/>
    <w:basedOn w:val="TableNormal"/>
    <w:uiPriority w:val="59"/>
    <w:rsid w:val="00954ECF"/>
    <w:pPr>
      <w:jc w:val="left"/>
    </w:pPr>
    <w:rPr>
      <w:rFonts w:eastAsia="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954ECF"/>
    <w:rPr>
      <w:rFonts w:eastAsia="Times New Roman"/>
      <w:noProof/>
      <w:szCs w:val="20"/>
    </w:rPr>
  </w:style>
  <w:style w:type="character" w:customStyle="1" w:styleId="apple-converted-space">
    <w:name w:val="apple-converted-space"/>
    <w:basedOn w:val="DefaultParagraphFont"/>
    <w:rsid w:val="00954ECF"/>
  </w:style>
  <w:style w:type="character" w:styleId="LineNumber">
    <w:name w:val="line number"/>
    <w:basedOn w:val="DefaultParagraphFont"/>
    <w:uiPriority w:val="99"/>
    <w:semiHidden/>
    <w:unhideWhenUsed/>
    <w:rsid w:val="00954ECF"/>
  </w:style>
  <w:style w:type="table" w:customStyle="1" w:styleId="TableGrid1">
    <w:name w:val="Table Grid1"/>
    <w:basedOn w:val="TableNormal"/>
    <w:next w:val="TableGrid"/>
    <w:uiPriority w:val="59"/>
    <w:rsid w:val="00954ECF"/>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A0EAF"/>
    <w:pPr>
      <w:jc w:val="left"/>
    </w:pPr>
    <w:rPr>
      <w:rFonts w:eastAsia="Times New Roman"/>
      <w:szCs w:val="20"/>
    </w:rPr>
  </w:style>
  <w:style w:type="paragraph" w:styleId="EndnoteText">
    <w:name w:val="endnote text"/>
    <w:basedOn w:val="Normal"/>
    <w:link w:val="EndnoteTextChar"/>
    <w:uiPriority w:val="99"/>
    <w:semiHidden/>
    <w:unhideWhenUsed/>
    <w:rsid w:val="00ED0024"/>
    <w:pPr>
      <w:spacing w:line="240" w:lineRule="auto"/>
    </w:pPr>
    <w:rPr>
      <w:sz w:val="20"/>
    </w:rPr>
  </w:style>
  <w:style w:type="character" w:customStyle="1" w:styleId="EndnoteTextChar">
    <w:name w:val="Endnote Text Char"/>
    <w:basedOn w:val="DefaultParagraphFont"/>
    <w:link w:val="EndnoteText"/>
    <w:uiPriority w:val="99"/>
    <w:semiHidden/>
    <w:rsid w:val="00ED0024"/>
    <w:rPr>
      <w:rFonts w:eastAsia="Times New Roman"/>
      <w:sz w:val="20"/>
      <w:szCs w:val="20"/>
    </w:rPr>
  </w:style>
  <w:style w:type="character" w:styleId="EndnoteReference">
    <w:name w:val="endnote reference"/>
    <w:basedOn w:val="DefaultParagraphFont"/>
    <w:uiPriority w:val="99"/>
    <w:semiHidden/>
    <w:unhideWhenUsed/>
    <w:rsid w:val="00ED00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CF"/>
    <w:pPr>
      <w:spacing w:line="480" w:lineRule="auto"/>
      <w:jc w:val="left"/>
    </w:pPr>
    <w:rPr>
      <w:rFonts w:eastAsia="Times New Roman"/>
      <w:szCs w:val="20"/>
    </w:rPr>
  </w:style>
  <w:style w:type="paragraph" w:styleId="Heading1">
    <w:name w:val="heading 1"/>
    <w:basedOn w:val="Normal"/>
    <w:next w:val="Normal"/>
    <w:link w:val="Heading1Char"/>
    <w:qFormat/>
    <w:rsid w:val="00954ECF"/>
    <w:pPr>
      <w:keepNext/>
      <w:spacing w:after="240" w:line="240" w:lineRule="auto"/>
      <w:jc w:val="center"/>
      <w:outlineLvl w:val="0"/>
    </w:pPr>
    <w:rPr>
      <w:b/>
      <w:kern w:val="28"/>
      <w:szCs w:val="24"/>
    </w:rPr>
  </w:style>
  <w:style w:type="paragraph" w:styleId="Heading2">
    <w:name w:val="heading 2"/>
    <w:basedOn w:val="Normal"/>
    <w:next w:val="Normal"/>
    <w:link w:val="Heading2Char"/>
    <w:qFormat/>
    <w:rsid w:val="00954ECF"/>
    <w:pPr>
      <w:keepNext/>
      <w:spacing w:after="240" w:line="240" w:lineRule="auto"/>
      <w:ind w:left="576" w:hanging="576"/>
      <w:outlineLvl w:val="1"/>
    </w:pPr>
    <w:rPr>
      <w:b/>
    </w:rPr>
  </w:style>
  <w:style w:type="paragraph" w:styleId="Heading3">
    <w:name w:val="heading 3"/>
    <w:basedOn w:val="Normal"/>
    <w:next w:val="Normal"/>
    <w:link w:val="Heading3Char"/>
    <w:unhideWhenUsed/>
    <w:qFormat/>
    <w:rsid w:val="005E7AD1"/>
    <w:pPr>
      <w:keepNext/>
      <w:spacing w:before="120"/>
      <w:ind w:left="720" w:hanging="720"/>
      <w:outlineLvl w:val="2"/>
    </w:pPr>
    <w:rPr>
      <w:bCs/>
      <w:szCs w:val="26"/>
      <w:u w:val="single"/>
    </w:rPr>
  </w:style>
  <w:style w:type="paragraph" w:styleId="Heading4">
    <w:name w:val="heading 4"/>
    <w:basedOn w:val="Normal"/>
    <w:next w:val="Normal"/>
    <w:link w:val="Heading4Char"/>
    <w:qFormat/>
    <w:rsid w:val="00954ECF"/>
    <w:pPr>
      <w:keepNext/>
      <w:tabs>
        <w:tab w:val="num" w:pos="360"/>
      </w:tabs>
      <w:spacing w:after="240" w:line="240" w:lineRule="auto"/>
      <w:outlineLvl w:val="3"/>
    </w:pPr>
  </w:style>
  <w:style w:type="paragraph" w:styleId="Heading5">
    <w:name w:val="heading 5"/>
    <w:basedOn w:val="Normal"/>
    <w:next w:val="Normal"/>
    <w:link w:val="Heading5Char"/>
    <w:qFormat/>
    <w:rsid w:val="00954ECF"/>
    <w:pPr>
      <w:tabs>
        <w:tab w:val="num" w:pos="360"/>
      </w:tabs>
      <w:outlineLvl w:val="4"/>
    </w:pPr>
    <w:rPr>
      <w:iCs/>
    </w:rPr>
  </w:style>
  <w:style w:type="paragraph" w:styleId="Heading6">
    <w:name w:val="heading 6"/>
    <w:basedOn w:val="Normal"/>
    <w:next w:val="Normal"/>
    <w:link w:val="Heading6Char"/>
    <w:qFormat/>
    <w:rsid w:val="00954ECF"/>
    <w:pPr>
      <w:tabs>
        <w:tab w:val="num" w:pos="360"/>
      </w:tabs>
      <w:outlineLvl w:val="5"/>
    </w:pPr>
  </w:style>
  <w:style w:type="paragraph" w:styleId="Heading7">
    <w:name w:val="heading 7"/>
    <w:basedOn w:val="Normal"/>
    <w:next w:val="Normal"/>
    <w:link w:val="Heading7Char"/>
    <w:qFormat/>
    <w:rsid w:val="00954ECF"/>
    <w:pPr>
      <w:tabs>
        <w:tab w:val="num" w:pos="360"/>
      </w:tabs>
      <w:spacing w:line="240" w:lineRule="auto"/>
      <w:outlineLvl w:val="6"/>
    </w:pPr>
  </w:style>
  <w:style w:type="paragraph" w:styleId="Heading8">
    <w:name w:val="heading 8"/>
    <w:basedOn w:val="Normal"/>
    <w:next w:val="Normal"/>
    <w:link w:val="Heading8Char"/>
    <w:qFormat/>
    <w:rsid w:val="00954ECF"/>
    <w:pPr>
      <w:tabs>
        <w:tab w:val="num" w:pos="360"/>
      </w:tabs>
      <w:outlineLvl w:val="7"/>
    </w:pPr>
    <w:rPr>
      <w:i/>
    </w:rPr>
  </w:style>
  <w:style w:type="paragraph" w:styleId="Heading9">
    <w:name w:val="heading 9"/>
    <w:basedOn w:val="Normal"/>
    <w:next w:val="Normal"/>
    <w:link w:val="Heading9Char"/>
    <w:qFormat/>
    <w:rsid w:val="00954ECF"/>
    <w:p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E7AD1"/>
    <w:rPr>
      <w:rFonts w:eastAsia="Times New Roman"/>
      <w:bCs/>
      <w:szCs w:val="26"/>
      <w:u w:val="single"/>
    </w:rPr>
  </w:style>
  <w:style w:type="character" w:customStyle="1" w:styleId="Heading1Char">
    <w:name w:val="Heading 1 Char"/>
    <w:basedOn w:val="DefaultParagraphFont"/>
    <w:link w:val="Heading1"/>
    <w:rsid w:val="00954ECF"/>
    <w:rPr>
      <w:rFonts w:eastAsia="Times New Roman"/>
      <w:b/>
      <w:kern w:val="28"/>
    </w:rPr>
  </w:style>
  <w:style w:type="character" w:customStyle="1" w:styleId="Heading2Char">
    <w:name w:val="Heading 2 Char"/>
    <w:basedOn w:val="DefaultParagraphFont"/>
    <w:link w:val="Heading2"/>
    <w:rsid w:val="00954ECF"/>
    <w:rPr>
      <w:rFonts w:eastAsia="Times New Roman"/>
      <w:b/>
      <w:szCs w:val="20"/>
    </w:rPr>
  </w:style>
  <w:style w:type="character" w:customStyle="1" w:styleId="Heading4Char">
    <w:name w:val="Heading 4 Char"/>
    <w:basedOn w:val="DefaultParagraphFont"/>
    <w:link w:val="Heading4"/>
    <w:rsid w:val="00954ECF"/>
    <w:rPr>
      <w:rFonts w:eastAsia="Times New Roman"/>
      <w:szCs w:val="20"/>
    </w:rPr>
  </w:style>
  <w:style w:type="character" w:customStyle="1" w:styleId="Heading5Char">
    <w:name w:val="Heading 5 Char"/>
    <w:basedOn w:val="DefaultParagraphFont"/>
    <w:link w:val="Heading5"/>
    <w:rsid w:val="00954ECF"/>
    <w:rPr>
      <w:rFonts w:eastAsia="Times New Roman"/>
      <w:iCs/>
      <w:szCs w:val="20"/>
    </w:rPr>
  </w:style>
  <w:style w:type="character" w:customStyle="1" w:styleId="Heading6Char">
    <w:name w:val="Heading 6 Char"/>
    <w:basedOn w:val="DefaultParagraphFont"/>
    <w:link w:val="Heading6"/>
    <w:rsid w:val="00954ECF"/>
    <w:rPr>
      <w:rFonts w:eastAsia="Times New Roman"/>
      <w:szCs w:val="20"/>
    </w:rPr>
  </w:style>
  <w:style w:type="character" w:customStyle="1" w:styleId="Heading7Char">
    <w:name w:val="Heading 7 Char"/>
    <w:basedOn w:val="DefaultParagraphFont"/>
    <w:link w:val="Heading7"/>
    <w:rsid w:val="00954ECF"/>
    <w:rPr>
      <w:rFonts w:eastAsia="Times New Roman"/>
      <w:szCs w:val="20"/>
    </w:rPr>
  </w:style>
  <w:style w:type="character" w:customStyle="1" w:styleId="Heading8Char">
    <w:name w:val="Heading 8 Char"/>
    <w:basedOn w:val="DefaultParagraphFont"/>
    <w:link w:val="Heading8"/>
    <w:rsid w:val="00954ECF"/>
    <w:rPr>
      <w:rFonts w:eastAsia="Times New Roman"/>
      <w:i/>
      <w:szCs w:val="20"/>
    </w:rPr>
  </w:style>
  <w:style w:type="character" w:customStyle="1" w:styleId="Heading9Char">
    <w:name w:val="Heading 9 Char"/>
    <w:basedOn w:val="DefaultParagraphFont"/>
    <w:link w:val="Heading9"/>
    <w:rsid w:val="00954ECF"/>
    <w:rPr>
      <w:rFonts w:eastAsia="Times New Roman"/>
      <w:szCs w:val="20"/>
    </w:rPr>
  </w:style>
  <w:style w:type="character" w:styleId="FootnoteReference">
    <w:name w:val="footnote reference"/>
    <w:basedOn w:val="DefaultParagraphFont"/>
    <w:semiHidden/>
    <w:rsid w:val="00954ECF"/>
    <w:rPr>
      <w:vertAlign w:val="superscript"/>
    </w:rPr>
  </w:style>
  <w:style w:type="paragraph" w:styleId="TOC5">
    <w:name w:val="toc 5"/>
    <w:basedOn w:val="Normal"/>
    <w:next w:val="Normal"/>
    <w:uiPriority w:val="39"/>
    <w:rsid w:val="00954ECF"/>
    <w:pPr>
      <w:tabs>
        <w:tab w:val="right" w:leader="dot" w:pos="8640"/>
      </w:tabs>
      <w:spacing w:line="240" w:lineRule="auto"/>
      <w:ind w:left="1613" w:right="360" w:hanging="648"/>
    </w:pPr>
  </w:style>
  <w:style w:type="paragraph" w:styleId="Header">
    <w:name w:val="header"/>
    <w:basedOn w:val="Normal"/>
    <w:link w:val="HeaderChar"/>
    <w:uiPriority w:val="99"/>
    <w:rsid w:val="00954ECF"/>
    <w:pPr>
      <w:tabs>
        <w:tab w:val="center" w:pos="4320"/>
        <w:tab w:val="right" w:pos="8640"/>
      </w:tabs>
    </w:pPr>
  </w:style>
  <w:style w:type="character" w:customStyle="1" w:styleId="HeaderChar">
    <w:name w:val="Header Char"/>
    <w:basedOn w:val="DefaultParagraphFont"/>
    <w:link w:val="Header"/>
    <w:uiPriority w:val="99"/>
    <w:rsid w:val="00954ECF"/>
    <w:rPr>
      <w:rFonts w:eastAsia="Times New Roman"/>
      <w:szCs w:val="20"/>
    </w:rPr>
  </w:style>
  <w:style w:type="paragraph" w:customStyle="1" w:styleId="TableHeading">
    <w:name w:val="Table Heading"/>
    <w:basedOn w:val="Normal"/>
    <w:next w:val="Normal"/>
    <w:rsid w:val="00954ECF"/>
    <w:pPr>
      <w:spacing w:after="120" w:line="240" w:lineRule="auto"/>
      <w:jc w:val="center"/>
    </w:pPr>
    <w:rPr>
      <w:b/>
    </w:rPr>
  </w:style>
  <w:style w:type="paragraph" w:customStyle="1" w:styleId="FigureHeading">
    <w:name w:val="Figure Heading"/>
    <w:basedOn w:val="Normal"/>
    <w:next w:val="Normal"/>
    <w:rsid w:val="00954ECF"/>
    <w:pPr>
      <w:spacing w:after="120" w:line="240" w:lineRule="auto"/>
    </w:pPr>
    <w:rPr>
      <w:b/>
    </w:rPr>
  </w:style>
  <w:style w:type="paragraph" w:customStyle="1" w:styleId="PlateHeading">
    <w:name w:val="Plate Heading"/>
    <w:basedOn w:val="Normal"/>
    <w:next w:val="Normal"/>
    <w:rsid w:val="00954ECF"/>
    <w:pPr>
      <w:spacing w:after="120" w:line="240" w:lineRule="auto"/>
    </w:pPr>
    <w:rPr>
      <w:b/>
    </w:rPr>
  </w:style>
  <w:style w:type="paragraph" w:styleId="Footer">
    <w:name w:val="footer"/>
    <w:basedOn w:val="Normal"/>
    <w:link w:val="FooterChar"/>
    <w:uiPriority w:val="99"/>
    <w:rsid w:val="00954ECF"/>
    <w:pPr>
      <w:tabs>
        <w:tab w:val="center" w:pos="4320"/>
        <w:tab w:val="right" w:pos="8640"/>
      </w:tabs>
    </w:pPr>
  </w:style>
  <w:style w:type="character" w:customStyle="1" w:styleId="FooterChar">
    <w:name w:val="Footer Char"/>
    <w:basedOn w:val="DefaultParagraphFont"/>
    <w:link w:val="Footer"/>
    <w:uiPriority w:val="99"/>
    <w:rsid w:val="00954ECF"/>
    <w:rPr>
      <w:rFonts w:eastAsia="Times New Roman"/>
      <w:szCs w:val="20"/>
    </w:rPr>
  </w:style>
  <w:style w:type="character" w:styleId="PageNumber">
    <w:name w:val="page number"/>
    <w:basedOn w:val="DefaultParagraphFont"/>
    <w:rsid w:val="00954ECF"/>
  </w:style>
  <w:style w:type="paragraph" w:styleId="TOC1">
    <w:name w:val="toc 1"/>
    <w:basedOn w:val="Normal"/>
    <w:next w:val="Normal"/>
    <w:link w:val="TOC1Char"/>
    <w:uiPriority w:val="39"/>
    <w:rsid w:val="00954ECF"/>
    <w:pPr>
      <w:tabs>
        <w:tab w:val="right" w:leader="dot" w:pos="8640"/>
      </w:tabs>
      <w:spacing w:before="240" w:after="120" w:line="240" w:lineRule="auto"/>
    </w:pPr>
    <w:rPr>
      <w:noProof/>
    </w:rPr>
  </w:style>
  <w:style w:type="paragraph" w:styleId="TOC2">
    <w:name w:val="toc 2"/>
    <w:basedOn w:val="Normal"/>
    <w:next w:val="Normal"/>
    <w:uiPriority w:val="39"/>
    <w:rsid w:val="00954ECF"/>
    <w:pPr>
      <w:tabs>
        <w:tab w:val="right" w:leader="dot" w:pos="8640"/>
      </w:tabs>
      <w:spacing w:before="60" w:after="60" w:line="240" w:lineRule="auto"/>
      <w:ind w:left="936" w:right="357" w:hanging="539"/>
    </w:pPr>
    <w:rPr>
      <w:rFonts w:ascii="Times New (W1)" w:hAnsi="Times New (W1)"/>
      <w:szCs w:val="24"/>
    </w:rPr>
  </w:style>
  <w:style w:type="paragraph" w:styleId="TOC3">
    <w:name w:val="toc 3"/>
    <w:basedOn w:val="Normal"/>
    <w:next w:val="Normal"/>
    <w:uiPriority w:val="39"/>
    <w:rsid w:val="00954ECF"/>
    <w:pPr>
      <w:tabs>
        <w:tab w:val="right" w:leader="dot" w:pos="8640"/>
      </w:tabs>
      <w:spacing w:before="60" w:after="60" w:line="240" w:lineRule="auto"/>
      <w:ind w:left="1270" w:right="357" w:hanging="476"/>
    </w:pPr>
  </w:style>
  <w:style w:type="paragraph" w:styleId="TOC4">
    <w:name w:val="toc 4"/>
    <w:basedOn w:val="Normal"/>
    <w:next w:val="Normal"/>
    <w:uiPriority w:val="39"/>
    <w:rsid w:val="00954ECF"/>
    <w:pPr>
      <w:tabs>
        <w:tab w:val="right" w:leader="dot" w:pos="8640"/>
      </w:tabs>
      <w:spacing w:before="60" w:after="60" w:line="240" w:lineRule="auto"/>
      <w:ind w:left="1707" w:right="357" w:hanging="516"/>
    </w:pPr>
  </w:style>
  <w:style w:type="paragraph" w:styleId="TOC6">
    <w:name w:val="toc 6"/>
    <w:basedOn w:val="Normal"/>
    <w:next w:val="Normal"/>
    <w:autoRedefine/>
    <w:uiPriority w:val="39"/>
    <w:rsid w:val="00954ECF"/>
    <w:pPr>
      <w:ind w:left="1200"/>
    </w:pPr>
  </w:style>
  <w:style w:type="paragraph" w:styleId="TOC7">
    <w:name w:val="toc 7"/>
    <w:basedOn w:val="Normal"/>
    <w:next w:val="Normal"/>
    <w:autoRedefine/>
    <w:uiPriority w:val="39"/>
    <w:rsid w:val="00954ECF"/>
    <w:pPr>
      <w:ind w:left="1440"/>
    </w:pPr>
  </w:style>
  <w:style w:type="paragraph" w:styleId="TOC8">
    <w:name w:val="toc 8"/>
    <w:basedOn w:val="Normal"/>
    <w:next w:val="Normal"/>
    <w:autoRedefine/>
    <w:uiPriority w:val="39"/>
    <w:rsid w:val="00954ECF"/>
    <w:pPr>
      <w:ind w:left="1680"/>
    </w:pPr>
  </w:style>
  <w:style w:type="paragraph" w:styleId="TOC9">
    <w:name w:val="toc 9"/>
    <w:basedOn w:val="Normal"/>
    <w:next w:val="Normal"/>
    <w:autoRedefine/>
    <w:uiPriority w:val="39"/>
    <w:rsid w:val="00954ECF"/>
    <w:pPr>
      <w:ind w:left="1920"/>
    </w:pPr>
  </w:style>
  <w:style w:type="paragraph" w:styleId="FootnoteText">
    <w:name w:val="footnote text"/>
    <w:basedOn w:val="Normal"/>
    <w:link w:val="FootnoteTextChar"/>
    <w:semiHidden/>
    <w:rsid w:val="00954ECF"/>
    <w:pPr>
      <w:spacing w:line="240" w:lineRule="auto"/>
    </w:pPr>
    <w:rPr>
      <w:sz w:val="20"/>
      <w:lang w:val="en-US"/>
    </w:rPr>
  </w:style>
  <w:style w:type="character" w:customStyle="1" w:styleId="FootnoteTextChar">
    <w:name w:val="Footnote Text Char"/>
    <w:basedOn w:val="DefaultParagraphFont"/>
    <w:link w:val="FootnoteText"/>
    <w:semiHidden/>
    <w:rsid w:val="00954ECF"/>
    <w:rPr>
      <w:rFonts w:eastAsia="Times New Roman"/>
      <w:sz w:val="20"/>
      <w:szCs w:val="20"/>
      <w:lang w:val="en-US"/>
    </w:rPr>
  </w:style>
  <w:style w:type="paragraph" w:styleId="TableofFigures">
    <w:name w:val="table of figures"/>
    <w:basedOn w:val="Normal"/>
    <w:next w:val="Normal"/>
    <w:uiPriority w:val="99"/>
    <w:rsid w:val="00954ECF"/>
    <w:pPr>
      <w:spacing w:before="160" w:after="120" w:line="240" w:lineRule="auto"/>
      <w:ind w:left="476" w:right="357" w:hanging="476"/>
    </w:pPr>
  </w:style>
  <w:style w:type="paragraph" w:customStyle="1" w:styleId="Quotation">
    <w:name w:val="Quotation"/>
    <w:basedOn w:val="Normal"/>
    <w:next w:val="Normal"/>
    <w:rsid w:val="00954ECF"/>
    <w:pPr>
      <w:spacing w:after="240" w:line="240" w:lineRule="auto"/>
      <w:ind w:left="1440" w:right="1440"/>
    </w:pPr>
  </w:style>
  <w:style w:type="paragraph" w:styleId="Caption">
    <w:name w:val="caption"/>
    <w:basedOn w:val="Normal"/>
    <w:next w:val="Normal"/>
    <w:qFormat/>
    <w:rsid w:val="00954ECF"/>
    <w:pPr>
      <w:spacing w:after="120"/>
    </w:pPr>
    <w:rPr>
      <w:b/>
    </w:rPr>
  </w:style>
  <w:style w:type="paragraph" w:customStyle="1" w:styleId="frontmatterheadingstyle">
    <w:name w:val="frontmatterheading style"/>
    <w:basedOn w:val="Normal"/>
    <w:rsid w:val="00954ECF"/>
    <w:pPr>
      <w:jc w:val="center"/>
    </w:pPr>
    <w:rPr>
      <w:b/>
    </w:rPr>
  </w:style>
  <w:style w:type="character" w:styleId="Hyperlink">
    <w:name w:val="Hyperlink"/>
    <w:basedOn w:val="DefaultParagraphFont"/>
    <w:uiPriority w:val="99"/>
    <w:rsid w:val="00954ECF"/>
    <w:rPr>
      <w:color w:val="0000FF"/>
      <w:u w:val="single"/>
    </w:rPr>
  </w:style>
  <w:style w:type="paragraph" w:customStyle="1" w:styleId="Paragraph">
    <w:name w:val="Paragraph"/>
    <w:basedOn w:val="Normal"/>
    <w:rsid w:val="00954ECF"/>
    <w:pPr>
      <w:ind w:firstLine="720"/>
    </w:pPr>
  </w:style>
  <w:style w:type="paragraph" w:customStyle="1" w:styleId="AppendixHeading1">
    <w:name w:val="Appendix Heading 1"/>
    <w:basedOn w:val="Normal"/>
    <w:next w:val="Normal"/>
    <w:rsid w:val="00954ECF"/>
    <w:pPr>
      <w:numPr>
        <w:numId w:val="3"/>
      </w:numPr>
      <w:tabs>
        <w:tab w:val="num" w:pos="360"/>
      </w:tabs>
      <w:jc w:val="center"/>
    </w:pPr>
    <w:rPr>
      <w:rFonts w:ascii="Times New (W1)" w:hAnsi="Times New (W1)"/>
      <w:b/>
      <w:caps/>
      <w:szCs w:val="24"/>
    </w:rPr>
  </w:style>
  <w:style w:type="paragraph" w:customStyle="1" w:styleId="AppendixHeading2">
    <w:name w:val="Appendix Heading 2"/>
    <w:basedOn w:val="Normal"/>
    <w:next w:val="Normal"/>
    <w:rsid w:val="00954ECF"/>
    <w:pPr>
      <w:keepNext/>
      <w:numPr>
        <w:ilvl w:val="1"/>
        <w:numId w:val="3"/>
      </w:numPr>
      <w:tabs>
        <w:tab w:val="num" w:pos="360"/>
      </w:tabs>
      <w:ind w:left="0" w:firstLine="0"/>
    </w:pPr>
    <w:rPr>
      <w:b/>
    </w:rPr>
  </w:style>
  <w:style w:type="paragraph" w:customStyle="1" w:styleId="AppendixHeading3">
    <w:name w:val="Appendix Heading 3"/>
    <w:basedOn w:val="Normal"/>
    <w:next w:val="Normal"/>
    <w:rsid w:val="00954ECF"/>
    <w:pPr>
      <w:numPr>
        <w:ilvl w:val="2"/>
        <w:numId w:val="3"/>
      </w:numPr>
      <w:tabs>
        <w:tab w:val="num" w:pos="360"/>
      </w:tabs>
      <w:ind w:left="0" w:firstLine="0"/>
    </w:pPr>
    <w:rPr>
      <w:b/>
      <w:i/>
    </w:rPr>
  </w:style>
  <w:style w:type="paragraph" w:styleId="NormalWeb">
    <w:name w:val="Normal (Web)"/>
    <w:basedOn w:val="Normal"/>
    <w:uiPriority w:val="99"/>
    <w:rsid w:val="00954ECF"/>
    <w:pPr>
      <w:spacing w:before="100" w:beforeAutospacing="1" w:after="100" w:afterAutospacing="1" w:line="240" w:lineRule="auto"/>
    </w:pPr>
    <w:rPr>
      <w:rFonts w:eastAsia="Batang"/>
      <w:szCs w:val="24"/>
      <w:lang w:val="fr-FR" w:eastAsia="fr-FR"/>
    </w:rPr>
  </w:style>
  <w:style w:type="paragraph" w:customStyle="1" w:styleId="ReferenceList">
    <w:name w:val="ReferenceList"/>
    <w:basedOn w:val="frontmatterheadingstyle"/>
    <w:rsid w:val="00954ECF"/>
  </w:style>
  <w:style w:type="character" w:customStyle="1" w:styleId="StyleItalicAllcaps">
    <w:name w:val="Style Italic All caps"/>
    <w:basedOn w:val="DefaultParagraphFont"/>
    <w:rsid w:val="00954ECF"/>
    <w:rPr>
      <w:i/>
      <w:iCs/>
    </w:rPr>
  </w:style>
  <w:style w:type="paragraph" w:customStyle="1" w:styleId="StyleItalicAllcapsRightLeft35TopSinglesolidline">
    <w:name w:val="Style Italic All caps Right Left:  3.5&quot; Top: (Single solid line..."/>
    <w:basedOn w:val="Normal"/>
    <w:rsid w:val="00954ECF"/>
    <w:pPr>
      <w:pBdr>
        <w:top w:val="single" w:sz="4" w:space="1" w:color="auto"/>
      </w:pBdr>
      <w:spacing w:line="240" w:lineRule="auto"/>
      <w:ind w:left="5040"/>
      <w:jc w:val="right"/>
    </w:pPr>
    <w:rPr>
      <w:rFonts w:ascii="Times New (W1)" w:hAnsi="Times New (W1)"/>
      <w:i/>
      <w:iCs/>
      <w:szCs w:val="24"/>
    </w:rPr>
  </w:style>
  <w:style w:type="paragraph" w:customStyle="1" w:styleId="FrontmatterHeadingstyle0">
    <w:name w:val="Front matter Heading style"/>
    <w:basedOn w:val="Normal"/>
    <w:next w:val="Normal"/>
    <w:rsid w:val="00954ECF"/>
    <w:pPr>
      <w:jc w:val="center"/>
    </w:pPr>
    <w:rPr>
      <w:b/>
    </w:rPr>
  </w:style>
  <w:style w:type="paragraph" w:customStyle="1" w:styleId="ReferenceListHeadingstyle">
    <w:name w:val="Reference List Heading style"/>
    <w:basedOn w:val="FrontmatterHeadingstyle0"/>
    <w:next w:val="Normal"/>
    <w:rsid w:val="00954ECF"/>
  </w:style>
  <w:style w:type="paragraph" w:styleId="ListParagraph">
    <w:name w:val="List Paragraph"/>
    <w:basedOn w:val="Normal"/>
    <w:qFormat/>
    <w:rsid w:val="00954ECF"/>
    <w:pPr>
      <w:spacing w:after="200" w:line="276" w:lineRule="auto"/>
      <w:ind w:left="720"/>
      <w:contextualSpacing/>
      <w:jc w:val="both"/>
    </w:pPr>
    <w:rPr>
      <w:rFonts w:ascii="Calibri" w:eastAsia="Calibri" w:hAnsi="Calibri"/>
      <w:sz w:val="22"/>
      <w:szCs w:val="22"/>
    </w:rPr>
  </w:style>
  <w:style w:type="paragraph" w:styleId="Bibliography">
    <w:name w:val="Bibliography"/>
    <w:basedOn w:val="Normal"/>
    <w:next w:val="Normal"/>
    <w:uiPriority w:val="37"/>
    <w:unhideWhenUsed/>
    <w:rsid w:val="00954ECF"/>
  </w:style>
  <w:style w:type="paragraph" w:customStyle="1" w:styleId="Default">
    <w:name w:val="Default"/>
    <w:rsid w:val="00954ECF"/>
    <w:pPr>
      <w:autoSpaceDE w:val="0"/>
      <w:autoSpaceDN w:val="0"/>
      <w:adjustRightInd w:val="0"/>
      <w:jc w:val="left"/>
    </w:pPr>
    <w:rPr>
      <w:rFonts w:eastAsia="Calibri"/>
      <w:color w:val="000000"/>
    </w:rPr>
  </w:style>
  <w:style w:type="character" w:styleId="PlaceholderText">
    <w:name w:val="Placeholder Text"/>
    <w:basedOn w:val="DefaultParagraphFont"/>
    <w:uiPriority w:val="99"/>
    <w:semiHidden/>
    <w:rsid w:val="00954ECF"/>
    <w:rPr>
      <w:color w:val="808080"/>
    </w:rPr>
  </w:style>
  <w:style w:type="paragraph" w:styleId="BalloonText">
    <w:name w:val="Balloon Text"/>
    <w:basedOn w:val="Normal"/>
    <w:link w:val="BalloonTextChar"/>
    <w:uiPriority w:val="99"/>
    <w:rsid w:val="00954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4ECF"/>
    <w:rPr>
      <w:rFonts w:ascii="Tahoma" w:eastAsia="Times New Roman" w:hAnsi="Tahoma" w:cs="Tahoma"/>
      <w:sz w:val="16"/>
      <w:szCs w:val="16"/>
    </w:rPr>
  </w:style>
  <w:style w:type="paragraph" w:styleId="BodyText">
    <w:name w:val="Body Text"/>
    <w:basedOn w:val="Normal"/>
    <w:link w:val="BodyTextChar"/>
    <w:rsid w:val="00954ECF"/>
    <w:pPr>
      <w:spacing w:line="240" w:lineRule="auto"/>
    </w:pPr>
    <w:rPr>
      <w:lang w:val="en-US"/>
    </w:rPr>
  </w:style>
  <w:style w:type="character" w:customStyle="1" w:styleId="BodyTextChar">
    <w:name w:val="Body Text Char"/>
    <w:basedOn w:val="DefaultParagraphFont"/>
    <w:link w:val="BodyText"/>
    <w:rsid w:val="00954ECF"/>
    <w:rPr>
      <w:rFonts w:eastAsia="Times New Roman"/>
      <w:szCs w:val="20"/>
      <w:lang w:val="en-US"/>
    </w:rPr>
  </w:style>
  <w:style w:type="character" w:styleId="CommentReference">
    <w:name w:val="annotation reference"/>
    <w:basedOn w:val="DefaultParagraphFont"/>
    <w:rsid w:val="00954ECF"/>
    <w:rPr>
      <w:sz w:val="16"/>
      <w:szCs w:val="16"/>
    </w:rPr>
  </w:style>
  <w:style w:type="paragraph" w:styleId="CommentText">
    <w:name w:val="annotation text"/>
    <w:basedOn w:val="Normal"/>
    <w:link w:val="CommentTextChar"/>
    <w:rsid w:val="00954ECF"/>
    <w:pPr>
      <w:spacing w:line="240" w:lineRule="auto"/>
    </w:pPr>
    <w:rPr>
      <w:sz w:val="20"/>
    </w:rPr>
  </w:style>
  <w:style w:type="character" w:customStyle="1" w:styleId="CommentTextChar">
    <w:name w:val="Comment Text Char"/>
    <w:basedOn w:val="DefaultParagraphFont"/>
    <w:link w:val="CommentText"/>
    <w:rsid w:val="00954ECF"/>
    <w:rPr>
      <w:rFonts w:eastAsia="Times New Roman"/>
      <w:sz w:val="20"/>
      <w:szCs w:val="20"/>
    </w:rPr>
  </w:style>
  <w:style w:type="paragraph" w:styleId="CommentSubject">
    <w:name w:val="annotation subject"/>
    <w:basedOn w:val="CommentText"/>
    <w:next w:val="CommentText"/>
    <w:link w:val="CommentSubjectChar"/>
    <w:rsid w:val="00954ECF"/>
    <w:rPr>
      <w:b/>
      <w:bCs/>
    </w:rPr>
  </w:style>
  <w:style w:type="character" w:customStyle="1" w:styleId="CommentSubjectChar">
    <w:name w:val="Comment Subject Char"/>
    <w:basedOn w:val="CommentTextChar"/>
    <w:link w:val="CommentSubject"/>
    <w:rsid w:val="00954ECF"/>
    <w:rPr>
      <w:rFonts w:eastAsia="Times New Roman"/>
      <w:b/>
      <w:bCs/>
      <w:sz w:val="20"/>
      <w:szCs w:val="20"/>
    </w:rPr>
  </w:style>
  <w:style w:type="table" w:styleId="TableGrid">
    <w:name w:val="Table Grid"/>
    <w:basedOn w:val="TableNormal"/>
    <w:uiPriority w:val="59"/>
    <w:rsid w:val="00954ECF"/>
    <w:pPr>
      <w:jc w:val="left"/>
    </w:pPr>
    <w:rPr>
      <w:rFonts w:eastAsia="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uiPriority w:val="39"/>
    <w:rsid w:val="00954ECF"/>
    <w:rPr>
      <w:rFonts w:eastAsia="Times New Roman"/>
      <w:noProof/>
      <w:szCs w:val="20"/>
    </w:rPr>
  </w:style>
  <w:style w:type="character" w:customStyle="1" w:styleId="apple-converted-space">
    <w:name w:val="apple-converted-space"/>
    <w:basedOn w:val="DefaultParagraphFont"/>
    <w:rsid w:val="00954ECF"/>
  </w:style>
  <w:style w:type="character" w:styleId="LineNumber">
    <w:name w:val="line number"/>
    <w:basedOn w:val="DefaultParagraphFont"/>
    <w:uiPriority w:val="99"/>
    <w:semiHidden/>
    <w:unhideWhenUsed/>
    <w:rsid w:val="00954ECF"/>
  </w:style>
  <w:style w:type="table" w:customStyle="1" w:styleId="TableGrid1">
    <w:name w:val="Table Grid1"/>
    <w:basedOn w:val="TableNormal"/>
    <w:next w:val="TableGrid"/>
    <w:uiPriority w:val="59"/>
    <w:rsid w:val="00954ECF"/>
    <w:pPr>
      <w:jc w:val="left"/>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A0EAF"/>
    <w:pPr>
      <w:jc w:val="left"/>
    </w:pPr>
    <w:rPr>
      <w:rFonts w:eastAsia="Times New Roman"/>
      <w:szCs w:val="20"/>
    </w:rPr>
  </w:style>
  <w:style w:type="paragraph" w:styleId="EndnoteText">
    <w:name w:val="endnote text"/>
    <w:basedOn w:val="Normal"/>
    <w:link w:val="EndnoteTextChar"/>
    <w:uiPriority w:val="99"/>
    <w:semiHidden/>
    <w:unhideWhenUsed/>
    <w:rsid w:val="00ED0024"/>
    <w:pPr>
      <w:spacing w:line="240" w:lineRule="auto"/>
    </w:pPr>
    <w:rPr>
      <w:sz w:val="20"/>
    </w:rPr>
  </w:style>
  <w:style w:type="character" w:customStyle="1" w:styleId="EndnoteTextChar">
    <w:name w:val="Endnote Text Char"/>
    <w:basedOn w:val="DefaultParagraphFont"/>
    <w:link w:val="EndnoteText"/>
    <w:uiPriority w:val="99"/>
    <w:semiHidden/>
    <w:rsid w:val="00ED0024"/>
    <w:rPr>
      <w:rFonts w:eastAsia="Times New Roman"/>
      <w:sz w:val="20"/>
      <w:szCs w:val="20"/>
    </w:rPr>
  </w:style>
  <w:style w:type="character" w:styleId="EndnoteReference">
    <w:name w:val="endnote reference"/>
    <w:basedOn w:val="DefaultParagraphFont"/>
    <w:uiPriority w:val="99"/>
    <w:semiHidden/>
    <w:unhideWhenUsed/>
    <w:rsid w:val="00ED00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72006">
      <w:bodyDiv w:val="1"/>
      <w:marLeft w:val="0"/>
      <w:marRight w:val="0"/>
      <w:marTop w:val="0"/>
      <w:marBottom w:val="0"/>
      <w:divBdr>
        <w:top w:val="none" w:sz="0" w:space="0" w:color="auto"/>
        <w:left w:val="none" w:sz="0" w:space="0" w:color="auto"/>
        <w:bottom w:val="none" w:sz="0" w:space="0" w:color="auto"/>
        <w:right w:val="none" w:sz="0" w:space="0" w:color="auto"/>
      </w:divBdr>
    </w:div>
    <w:div w:id="264726997">
      <w:bodyDiv w:val="1"/>
      <w:marLeft w:val="0"/>
      <w:marRight w:val="0"/>
      <w:marTop w:val="0"/>
      <w:marBottom w:val="0"/>
      <w:divBdr>
        <w:top w:val="none" w:sz="0" w:space="0" w:color="auto"/>
        <w:left w:val="none" w:sz="0" w:space="0" w:color="auto"/>
        <w:bottom w:val="none" w:sz="0" w:space="0" w:color="auto"/>
        <w:right w:val="none" w:sz="0" w:space="0" w:color="auto"/>
      </w:divBdr>
    </w:div>
    <w:div w:id="340395355">
      <w:bodyDiv w:val="1"/>
      <w:marLeft w:val="0"/>
      <w:marRight w:val="0"/>
      <w:marTop w:val="0"/>
      <w:marBottom w:val="0"/>
      <w:divBdr>
        <w:top w:val="none" w:sz="0" w:space="0" w:color="auto"/>
        <w:left w:val="none" w:sz="0" w:space="0" w:color="auto"/>
        <w:bottom w:val="none" w:sz="0" w:space="0" w:color="auto"/>
        <w:right w:val="none" w:sz="0" w:space="0" w:color="auto"/>
      </w:divBdr>
    </w:div>
    <w:div w:id="453333502">
      <w:bodyDiv w:val="1"/>
      <w:marLeft w:val="0"/>
      <w:marRight w:val="0"/>
      <w:marTop w:val="0"/>
      <w:marBottom w:val="0"/>
      <w:divBdr>
        <w:top w:val="none" w:sz="0" w:space="0" w:color="auto"/>
        <w:left w:val="none" w:sz="0" w:space="0" w:color="auto"/>
        <w:bottom w:val="none" w:sz="0" w:space="0" w:color="auto"/>
        <w:right w:val="none" w:sz="0" w:space="0" w:color="auto"/>
      </w:divBdr>
    </w:div>
    <w:div w:id="755714323">
      <w:bodyDiv w:val="1"/>
      <w:marLeft w:val="0"/>
      <w:marRight w:val="0"/>
      <w:marTop w:val="0"/>
      <w:marBottom w:val="0"/>
      <w:divBdr>
        <w:top w:val="none" w:sz="0" w:space="0" w:color="auto"/>
        <w:left w:val="none" w:sz="0" w:space="0" w:color="auto"/>
        <w:bottom w:val="none" w:sz="0" w:space="0" w:color="auto"/>
        <w:right w:val="none" w:sz="0" w:space="0" w:color="auto"/>
      </w:divBdr>
    </w:div>
    <w:div w:id="886987347">
      <w:bodyDiv w:val="1"/>
      <w:marLeft w:val="0"/>
      <w:marRight w:val="0"/>
      <w:marTop w:val="0"/>
      <w:marBottom w:val="0"/>
      <w:divBdr>
        <w:top w:val="none" w:sz="0" w:space="0" w:color="auto"/>
        <w:left w:val="none" w:sz="0" w:space="0" w:color="auto"/>
        <w:bottom w:val="none" w:sz="0" w:space="0" w:color="auto"/>
        <w:right w:val="none" w:sz="0" w:space="0" w:color="auto"/>
      </w:divBdr>
    </w:div>
    <w:div w:id="1036853086">
      <w:bodyDiv w:val="1"/>
      <w:marLeft w:val="0"/>
      <w:marRight w:val="0"/>
      <w:marTop w:val="0"/>
      <w:marBottom w:val="0"/>
      <w:divBdr>
        <w:top w:val="none" w:sz="0" w:space="0" w:color="auto"/>
        <w:left w:val="none" w:sz="0" w:space="0" w:color="auto"/>
        <w:bottom w:val="none" w:sz="0" w:space="0" w:color="auto"/>
        <w:right w:val="none" w:sz="0" w:space="0" w:color="auto"/>
      </w:divBdr>
    </w:div>
    <w:div w:id="1442609541">
      <w:bodyDiv w:val="1"/>
      <w:marLeft w:val="0"/>
      <w:marRight w:val="0"/>
      <w:marTop w:val="0"/>
      <w:marBottom w:val="0"/>
      <w:divBdr>
        <w:top w:val="none" w:sz="0" w:space="0" w:color="auto"/>
        <w:left w:val="none" w:sz="0" w:space="0" w:color="auto"/>
        <w:bottom w:val="none" w:sz="0" w:space="0" w:color="auto"/>
        <w:right w:val="none" w:sz="0" w:space="0" w:color="auto"/>
      </w:divBdr>
    </w:div>
    <w:div w:id="15052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mailto:luis.miranda-moreno@mcgill.ca"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een.eluru@mcgill.ca"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shamsunnahar.yasmin@mail.mcgill.ca" TargetMode="Externa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sabreena.anowar@mail.mcgill.ca" TargetMode="External"/><Relationship Id="rId14" Type="http://schemas.openxmlformats.org/officeDocument/2006/relationships/footer" Target="foot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Sol05</b:Tag>
    <b:SourceType>ConferenceProceedings</b:SourceType>
    <b:Guid>{B79EFF30-F377-4AD2-B70F-9430AB5BCDB7}</b:Guid>
    <b:Author>
      <b:Author>
        <b:NameList>
          <b:Person>
            <b:Last>Soltani</b:Last>
            <b:First>A.</b:First>
          </b:Person>
        </b:NameList>
      </b:Author>
    </b:Author>
    <b:Title>Exploring</b:Title>
    <b:Pages>2151-2163</b:Pages>
    <b:Year>2005</b:Year>
    <b:ConferenceName>EAST</b:ConferenceName>
    <b:Volume>5</b:Volume>
    <b:RefOrder>1</b:RefOrder>
  </b:Source>
</b:Sources>
</file>

<file path=customXml/itemProps1.xml><?xml version="1.0" encoding="utf-8"?>
<ds:datastoreItem xmlns:ds="http://schemas.openxmlformats.org/officeDocument/2006/customXml" ds:itemID="{58AF3781-5042-4E17-B082-2616BC33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10010</Words>
  <Characters>57059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66936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 Eluru, Prof</dc:creator>
  <cp:lastModifiedBy>Naveen Eluru, Prof</cp:lastModifiedBy>
  <cp:revision>3</cp:revision>
  <dcterms:created xsi:type="dcterms:W3CDTF">2014-03-15T03:01:00Z</dcterms:created>
  <dcterms:modified xsi:type="dcterms:W3CDTF">2014-03-28T20:28:00Z</dcterms:modified>
</cp:coreProperties>
</file>