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9B2" w:rsidRDefault="002D09B2" w:rsidP="007B6668">
      <w:pPr>
        <w:widowControl/>
        <w:spacing w:after="120"/>
        <w:jc w:val="left"/>
        <w:rPr>
          <w:rFonts w:ascii="Times New Roman" w:eastAsia="MS Mincho" w:hAnsi="Times New Roman"/>
          <w:b/>
          <w:sz w:val="36"/>
          <w:szCs w:val="36"/>
          <w:lang w:eastAsia="ja-JP"/>
        </w:rPr>
      </w:pPr>
      <w:bookmarkStart w:id="0" w:name="_GoBack"/>
      <w:bookmarkEnd w:id="0"/>
    </w:p>
    <w:p w:rsidR="002D09B2" w:rsidRDefault="002D09B2" w:rsidP="007B6668">
      <w:pPr>
        <w:widowControl/>
        <w:spacing w:after="120"/>
        <w:jc w:val="left"/>
        <w:rPr>
          <w:rFonts w:ascii="Times New Roman" w:eastAsia="MS Mincho" w:hAnsi="Times New Roman"/>
          <w:b/>
          <w:sz w:val="36"/>
          <w:szCs w:val="36"/>
          <w:lang w:eastAsia="ja-JP"/>
        </w:rPr>
      </w:pPr>
    </w:p>
    <w:p w:rsidR="00EC491C" w:rsidRPr="00BB3694" w:rsidRDefault="00EC491C" w:rsidP="007B6668">
      <w:pPr>
        <w:widowControl/>
        <w:spacing w:after="120"/>
        <w:jc w:val="left"/>
        <w:rPr>
          <w:rFonts w:ascii="Times New Roman" w:eastAsia="MS Mincho" w:hAnsi="Times New Roman"/>
          <w:b/>
          <w:sz w:val="36"/>
          <w:szCs w:val="36"/>
          <w:lang w:eastAsia="ja-JP"/>
        </w:rPr>
      </w:pPr>
      <w:r w:rsidRPr="00BB3694">
        <w:rPr>
          <w:rFonts w:ascii="Times New Roman" w:eastAsia="MS Mincho" w:hAnsi="Times New Roman"/>
          <w:b/>
          <w:sz w:val="36"/>
          <w:szCs w:val="36"/>
          <w:lang w:eastAsia="ja-JP"/>
        </w:rPr>
        <w:t>RECENT ADVANCES IN DISCRETE AND DISCRETE-CONTINUOUS MODELING SYSTEMS</w:t>
      </w:r>
    </w:p>
    <w:p w:rsidR="00EC491C" w:rsidRDefault="00EC491C" w:rsidP="00EC491C">
      <w:pPr>
        <w:widowControl/>
        <w:spacing w:after="120"/>
        <w:jc w:val="center"/>
        <w:rPr>
          <w:rFonts w:ascii="Times New Roman" w:eastAsia="MS Mincho" w:hAnsi="Times New Roman"/>
          <w:b/>
          <w:lang w:eastAsia="ja-JP"/>
        </w:rPr>
      </w:pPr>
    </w:p>
    <w:p w:rsidR="002D09B2" w:rsidRDefault="002D09B2" w:rsidP="007B6668">
      <w:pPr>
        <w:widowControl/>
        <w:jc w:val="left"/>
        <w:rPr>
          <w:rFonts w:ascii="Times New Roman" w:eastAsia="MS Mincho" w:hAnsi="Times New Roman"/>
          <w:bCs/>
          <w:i/>
        </w:rPr>
      </w:pPr>
    </w:p>
    <w:p w:rsidR="002D09B2" w:rsidRDefault="002D09B2" w:rsidP="007B6668">
      <w:pPr>
        <w:widowControl/>
        <w:jc w:val="left"/>
        <w:rPr>
          <w:rFonts w:ascii="Times New Roman" w:eastAsia="MS Mincho" w:hAnsi="Times New Roman"/>
          <w:bCs/>
          <w:i/>
        </w:rPr>
      </w:pPr>
    </w:p>
    <w:p w:rsidR="0044622B" w:rsidRDefault="0044622B" w:rsidP="007B6668">
      <w:pPr>
        <w:widowControl/>
        <w:jc w:val="left"/>
        <w:rPr>
          <w:rFonts w:ascii="Times New Roman" w:eastAsia="MS Mincho" w:hAnsi="Times New Roman"/>
          <w:bCs/>
          <w:i/>
        </w:rPr>
      </w:pPr>
    </w:p>
    <w:p w:rsidR="00EC491C" w:rsidRPr="00BB3694" w:rsidRDefault="00FF64C7" w:rsidP="007B6668">
      <w:pPr>
        <w:widowControl/>
        <w:jc w:val="left"/>
        <w:rPr>
          <w:rFonts w:ascii="Times New Roman" w:eastAsia="MS Mincho" w:hAnsi="Times New Roman"/>
          <w:bCs/>
          <w:i/>
        </w:rPr>
      </w:pPr>
      <w:r w:rsidRPr="00BB3694">
        <w:rPr>
          <w:rFonts w:ascii="Times New Roman" w:eastAsia="MS Mincho" w:hAnsi="Times New Roman"/>
          <w:bCs/>
          <w:i/>
        </w:rPr>
        <w:t>Chandra R. Bhat</w:t>
      </w:r>
    </w:p>
    <w:p w:rsidR="00BB3694" w:rsidRDefault="00BB3694" w:rsidP="007B6668">
      <w:pPr>
        <w:widowControl/>
        <w:jc w:val="left"/>
        <w:rPr>
          <w:rFonts w:ascii="Times New Roman" w:eastAsia="MS Mincho" w:hAnsi="Times New Roman"/>
          <w:i/>
        </w:rPr>
      </w:pPr>
    </w:p>
    <w:p w:rsidR="0044622B" w:rsidRDefault="00EC491C" w:rsidP="007B6668">
      <w:pPr>
        <w:widowControl/>
        <w:jc w:val="left"/>
        <w:rPr>
          <w:rFonts w:ascii="Times New Roman" w:eastAsia="MS Mincho" w:hAnsi="Times New Roman"/>
          <w:i/>
        </w:rPr>
      </w:pPr>
      <w:r w:rsidRPr="00BB3694">
        <w:rPr>
          <w:rFonts w:ascii="Times New Roman" w:eastAsia="MS Mincho" w:hAnsi="Times New Roman"/>
          <w:i/>
        </w:rPr>
        <w:t xml:space="preserve">The </w:t>
      </w:r>
      <w:smartTag w:uri="urn:schemas-microsoft-com:office:smarttags" w:element="PlaceType">
        <w:r w:rsidRPr="00BB3694">
          <w:rPr>
            <w:rFonts w:ascii="Times New Roman" w:eastAsia="MS Mincho" w:hAnsi="Times New Roman"/>
            <w:i/>
          </w:rPr>
          <w:t>University</w:t>
        </w:r>
      </w:smartTag>
      <w:r w:rsidRPr="00BB3694">
        <w:rPr>
          <w:rFonts w:ascii="Times New Roman" w:eastAsia="MS Mincho" w:hAnsi="Times New Roman"/>
          <w:i/>
        </w:rPr>
        <w:t xml:space="preserve"> of </w:t>
      </w:r>
      <w:smartTag w:uri="urn:schemas-microsoft-com:office:smarttags" w:element="PlaceName">
        <w:r w:rsidRPr="00BB3694">
          <w:rPr>
            <w:rFonts w:ascii="Times New Roman" w:eastAsia="MS Mincho" w:hAnsi="Times New Roman"/>
            <w:i/>
          </w:rPr>
          <w:t>Texas</w:t>
        </w:r>
      </w:smartTag>
      <w:r w:rsidRPr="00BB3694">
        <w:rPr>
          <w:rFonts w:ascii="Times New Roman" w:eastAsia="MS Mincho" w:hAnsi="Times New Roman"/>
          <w:i/>
        </w:rPr>
        <w:t xml:space="preserve"> at </w:t>
      </w:r>
      <w:smartTag w:uri="urn:schemas-microsoft-com:office:smarttags" w:element="City">
        <w:smartTag w:uri="urn:schemas-microsoft-com:office:smarttags" w:element="place">
          <w:r w:rsidRPr="00BB3694">
            <w:rPr>
              <w:rFonts w:ascii="Times New Roman" w:eastAsia="MS Mincho" w:hAnsi="Times New Roman"/>
              <w:i/>
            </w:rPr>
            <w:t>Austin</w:t>
          </w:r>
        </w:smartTag>
      </w:smartTag>
    </w:p>
    <w:p w:rsidR="0044622B" w:rsidRDefault="00EC491C" w:rsidP="007B6668">
      <w:pPr>
        <w:widowControl/>
        <w:jc w:val="left"/>
        <w:rPr>
          <w:rFonts w:ascii="Times New Roman" w:eastAsia="MS Mincho" w:hAnsi="Times New Roman"/>
          <w:i/>
        </w:rPr>
      </w:pPr>
      <w:r w:rsidRPr="00BB3694">
        <w:rPr>
          <w:rFonts w:ascii="Times New Roman" w:eastAsia="MS Mincho" w:hAnsi="Times New Roman"/>
          <w:i/>
        </w:rPr>
        <w:t>Department of Civil, Architect</w:t>
      </w:r>
      <w:r w:rsidR="0044622B">
        <w:rPr>
          <w:rFonts w:ascii="Times New Roman" w:eastAsia="MS Mincho" w:hAnsi="Times New Roman"/>
          <w:i/>
        </w:rPr>
        <w:t>ural &amp; Environmental Engineering</w:t>
      </w:r>
    </w:p>
    <w:p w:rsidR="007B6668" w:rsidRPr="00BB3694" w:rsidRDefault="00EC491C" w:rsidP="007B6668">
      <w:pPr>
        <w:widowControl/>
        <w:jc w:val="left"/>
        <w:rPr>
          <w:rFonts w:ascii="Times New Roman" w:eastAsia="MS Mincho" w:hAnsi="Times New Roman"/>
          <w:i/>
        </w:rPr>
      </w:pPr>
      <w:r w:rsidRPr="00BB3694">
        <w:rPr>
          <w:rFonts w:ascii="Times New Roman" w:eastAsia="MS Mincho" w:hAnsi="Times New Roman"/>
          <w:i/>
        </w:rPr>
        <w:t xml:space="preserve">1 University Station, C1761, </w:t>
      </w:r>
      <w:smartTag w:uri="urn:schemas-microsoft-com:office:smarttags" w:element="place">
        <w:smartTag w:uri="urn:schemas-microsoft-com:office:smarttags" w:element="City">
          <w:r w:rsidRPr="00BB3694">
            <w:rPr>
              <w:rFonts w:ascii="Times New Roman" w:eastAsia="MS Mincho" w:hAnsi="Times New Roman"/>
              <w:i/>
            </w:rPr>
            <w:t>Austin</w:t>
          </w:r>
        </w:smartTag>
        <w:r w:rsidRPr="00BB3694">
          <w:rPr>
            <w:rFonts w:ascii="Times New Roman" w:eastAsia="MS Mincho" w:hAnsi="Times New Roman"/>
            <w:i/>
          </w:rPr>
          <w:t xml:space="preserve">, </w:t>
        </w:r>
        <w:smartTag w:uri="urn:schemas-microsoft-com:office:smarttags" w:element="State">
          <w:r w:rsidRPr="00BB3694">
            <w:rPr>
              <w:rFonts w:ascii="Times New Roman" w:eastAsia="MS Mincho" w:hAnsi="Times New Roman"/>
              <w:i/>
            </w:rPr>
            <w:t>TX</w:t>
          </w:r>
        </w:smartTag>
        <w:r w:rsidRPr="00BB3694">
          <w:rPr>
            <w:rFonts w:ascii="Times New Roman" w:eastAsia="MS Mincho" w:hAnsi="Times New Roman"/>
            <w:i/>
          </w:rPr>
          <w:t xml:space="preserve"> </w:t>
        </w:r>
        <w:smartTag w:uri="urn:schemas-microsoft-com:office:smarttags" w:element="PostalCode">
          <w:r w:rsidRPr="00BB3694">
            <w:rPr>
              <w:rFonts w:ascii="Times New Roman" w:eastAsia="MS Mincho" w:hAnsi="Times New Roman"/>
              <w:i/>
            </w:rPr>
            <w:t>78712-0278</w:t>
          </w:r>
        </w:smartTag>
      </w:smartTag>
      <w:r w:rsidR="007B6668" w:rsidRPr="00BB3694">
        <w:rPr>
          <w:rFonts w:ascii="Times New Roman" w:eastAsia="MS Mincho" w:hAnsi="Times New Roman"/>
          <w:i/>
        </w:rPr>
        <w:t>,</w:t>
      </w:r>
    </w:p>
    <w:p w:rsidR="0044622B" w:rsidRPr="0073351E" w:rsidRDefault="00EC491C" w:rsidP="007B6668">
      <w:pPr>
        <w:widowControl/>
        <w:jc w:val="left"/>
        <w:rPr>
          <w:rFonts w:ascii="Times New Roman" w:eastAsia="MS Mincho" w:hAnsi="Times New Roman"/>
          <w:i/>
          <w:lang w:val="fr-FR"/>
        </w:rPr>
      </w:pPr>
      <w:r w:rsidRPr="0073351E">
        <w:rPr>
          <w:rFonts w:ascii="Times New Roman" w:eastAsia="MS Mincho" w:hAnsi="Times New Roman"/>
          <w:i/>
          <w:lang w:val="fr-FR"/>
        </w:rPr>
        <w:t>Phone: (512) 471-4535, Fax: (512) 475-8744</w:t>
      </w:r>
    </w:p>
    <w:p w:rsidR="00DB176B" w:rsidRPr="0073351E" w:rsidRDefault="00EC491C" w:rsidP="007B6668">
      <w:pPr>
        <w:widowControl/>
        <w:jc w:val="left"/>
        <w:rPr>
          <w:rFonts w:ascii="Times New Roman" w:eastAsia="MS Mincho" w:hAnsi="Times New Roman"/>
          <w:i/>
          <w:lang w:val="fr-FR"/>
        </w:rPr>
      </w:pPr>
      <w:r w:rsidRPr="0073351E">
        <w:rPr>
          <w:rFonts w:ascii="Times New Roman" w:eastAsia="MS Mincho" w:hAnsi="Times New Roman"/>
          <w:i/>
          <w:lang w:val="fr-FR"/>
        </w:rPr>
        <w:t xml:space="preserve">Email: </w:t>
      </w:r>
      <w:hyperlink r:id="rId8" w:history="1">
        <w:r w:rsidR="00DB176B" w:rsidRPr="0073351E">
          <w:rPr>
            <w:rStyle w:val="Hyperlink"/>
            <w:rFonts w:ascii="Times New Roman" w:eastAsia="MS Mincho" w:hAnsi="Times New Roman"/>
            <w:i/>
            <w:lang w:val="fr-FR"/>
          </w:rPr>
          <w:t>bhat@mail.utexas.edu</w:t>
        </w:r>
      </w:hyperlink>
    </w:p>
    <w:p w:rsidR="00EC491C" w:rsidRPr="0073351E" w:rsidRDefault="00EC491C" w:rsidP="007B6668">
      <w:pPr>
        <w:widowControl/>
        <w:spacing w:after="120"/>
        <w:jc w:val="left"/>
        <w:rPr>
          <w:rFonts w:ascii="Times New Roman" w:eastAsia="MS Mincho" w:hAnsi="Times New Roman"/>
          <w:i/>
          <w:lang w:val="fr-FR"/>
        </w:rPr>
      </w:pPr>
    </w:p>
    <w:p w:rsidR="002D09B2" w:rsidRPr="0073351E" w:rsidRDefault="002D09B2" w:rsidP="007B6668">
      <w:pPr>
        <w:jc w:val="left"/>
        <w:rPr>
          <w:rFonts w:ascii="Times New Roman" w:hAnsi="Times New Roman"/>
          <w:i/>
          <w:lang w:val="fr-FR"/>
        </w:rPr>
      </w:pPr>
    </w:p>
    <w:p w:rsidR="002D09B2" w:rsidRPr="0073351E" w:rsidRDefault="002D09B2" w:rsidP="007B6668">
      <w:pPr>
        <w:jc w:val="left"/>
        <w:rPr>
          <w:rFonts w:ascii="Times New Roman" w:hAnsi="Times New Roman"/>
          <w:i/>
          <w:lang w:val="fr-FR"/>
        </w:rPr>
      </w:pPr>
    </w:p>
    <w:p w:rsidR="00EC491C" w:rsidRPr="00BB3694" w:rsidRDefault="00EC491C" w:rsidP="007B6668">
      <w:pPr>
        <w:jc w:val="left"/>
        <w:rPr>
          <w:rFonts w:ascii="Times New Roman" w:hAnsi="Times New Roman"/>
          <w:i/>
        </w:rPr>
      </w:pPr>
      <w:r w:rsidRPr="00BB3694">
        <w:rPr>
          <w:rFonts w:ascii="Times New Roman" w:hAnsi="Times New Roman"/>
          <w:i/>
        </w:rPr>
        <w:t>Naveen Eluru</w:t>
      </w:r>
    </w:p>
    <w:p w:rsidR="00BB3694" w:rsidRDefault="00BB3694" w:rsidP="007B6668">
      <w:pPr>
        <w:jc w:val="left"/>
        <w:rPr>
          <w:rFonts w:ascii="Times New Roman" w:hAnsi="Times New Roman"/>
          <w:i/>
        </w:rPr>
      </w:pPr>
    </w:p>
    <w:p w:rsidR="0044622B" w:rsidRDefault="00EC491C" w:rsidP="007B6668">
      <w:pPr>
        <w:jc w:val="left"/>
        <w:rPr>
          <w:rFonts w:ascii="Times New Roman" w:hAnsi="Times New Roman"/>
          <w:i/>
        </w:rPr>
      </w:pPr>
      <w:r w:rsidRPr="00BB3694">
        <w:rPr>
          <w:rFonts w:ascii="Times New Roman" w:hAnsi="Times New Roman"/>
          <w:i/>
        </w:rPr>
        <w:t xml:space="preserve">The </w:t>
      </w:r>
      <w:smartTag w:uri="urn:schemas-microsoft-com:office:smarttags" w:element="PlaceType">
        <w:r w:rsidRPr="00BB3694">
          <w:rPr>
            <w:rFonts w:ascii="Times New Roman" w:hAnsi="Times New Roman"/>
            <w:i/>
          </w:rPr>
          <w:t>University</w:t>
        </w:r>
      </w:smartTag>
      <w:r w:rsidRPr="00BB3694">
        <w:rPr>
          <w:rFonts w:ascii="Times New Roman" w:hAnsi="Times New Roman"/>
          <w:i/>
        </w:rPr>
        <w:t xml:space="preserve"> of </w:t>
      </w:r>
      <w:smartTag w:uri="urn:schemas-microsoft-com:office:smarttags" w:element="PlaceName">
        <w:r w:rsidRPr="00BB3694">
          <w:rPr>
            <w:rFonts w:ascii="Times New Roman" w:hAnsi="Times New Roman"/>
            <w:i/>
          </w:rPr>
          <w:t>Texas</w:t>
        </w:r>
      </w:smartTag>
      <w:r w:rsidRPr="00BB3694">
        <w:rPr>
          <w:rFonts w:ascii="Times New Roman" w:hAnsi="Times New Roman"/>
          <w:i/>
        </w:rPr>
        <w:t xml:space="preserve"> at </w:t>
      </w:r>
      <w:smartTag w:uri="urn:schemas-microsoft-com:office:smarttags" w:element="City">
        <w:smartTag w:uri="urn:schemas-microsoft-com:office:smarttags" w:element="place">
          <w:r w:rsidRPr="00BB3694">
            <w:rPr>
              <w:rFonts w:ascii="Times New Roman" w:hAnsi="Times New Roman"/>
              <w:i/>
            </w:rPr>
            <w:t>Austin</w:t>
          </w:r>
        </w:smartTag>
      </w:smartTag>
    </w:p>
    <w:p w:rsidR="0044622B" w:rsidRDefault="00EC491C" w:rsidP="007B6668">
      <w:pPr>
        <w:jc w:val="left"/>
        <w:rPr>
          <w:rFonts w:ascii="Times New Roman" w:hAnsi="Times New Roman"/>
          <w:i/>
        </w:rPr>
      </w:pPr>
      <w:r w:rsidRPr="00BB3694">
        <w:rPr>
          <w:rFonts w:ascii="Times New Roman" w:hAnsi="Times New Roman"/>
          <w:i/>
        </w:rPr>
        <w:t>Department of Civil, Architectural and Environmental Engineering</w:t>
      </w:r>
    </w:p>
    <w:p w:rsidR="00EC491C" w:rsidRPr="00BB3694" w:rsidRDefault="00EC491C" w:rsidP="007B6668">
      <w:pPr>
        <w:jc w:val="left"/>
        <w:rPr>
          <w:rFonts w:ascii="Times New Roman" w:hAnsi="Times New Roman"/>
          <w:i/>
        </w:rPr>
      </w:pPr>
      <w:r w:rsidRPr="00BB3694">
        <w:rPr>
          <w:rFonts w:ascii="Times New Roman" w:hAnsi="Times New Roman"/>
          <w:i/>
        </w:rPr>
        <w:t xml:space="preserve">1 University Station, C1761, </w:t>
      </w:r>
      <w:smartTag w:uri="urn:schemas-microsoft-com:office:smarttags" w:element="place">
        <w:smartTag w:uri="urn:schemas-microsoft-com:office:smarttags" w:element="City">
          <w:r w:rsidRPr="00BB3694">
            <w:rPr>
              <w:rFonts w:ascii="Times New Roman" w:hAnsi="Times New Roman"/>
              <w:i/>
            </w:rPr>
            <w:t>Austin</w:t>
          </w:r>
        </w:smartTag>
        <w:r w:rsidRPr="00BB3694">
          <w:rPr>
            <w:rFonts w:ascii="Times New Roman" w:hAnsi="Times New Roman"/>
            <w:i/>
          </w:rPr>
          <w:t xml:space="preserve">, </w:t>
        </w:r>
        <w:smartTag w:uri="urn:schemas-microsoft-com:office:smarttags" w:element="State">
          <w:r w:rsidRPr="00BB3694">
            <w:rPr>
              <w:rFonts w:ascii="Times New Roman" w:hAnsi="Times New Roman"/>
              <w:i/>
            </w:rPr>
            <w:t>TX</w:t>
          </w:r>
        </w:smartTag>
        <w:r w:rsidRPr="00BB3694">
          <w:rPr>
            <w:rFonts w:ascii="Times New Roman" w:hAnsi="Times New Roman"/>
            <w:i/>
          </w:rPr>
          <w:t xml:space="preserve"> </w:t>
        </w:r>
        <w:smartTag w:uri="urn:schemas-microsoft-com:office:smarttags" w:element="PostalCode">
          <w:r w:rsidRPr="00BB3694">
            <w:rPr>
              <w:rFonts w:ascii="Times New Roman" w:hAnsi="Times New Roman"/>
              <w:i/>
            </w:rPr>
            <w:t>78712-0278</w:t>
          </w:r>
        </w:smartTag>
      </w:smartTag>
    </w:p>
    <w:p w:rsidR="0044622B" w:rsidRDefault="00EC491C" w:rsidP="007B6668">
      <w:pPr>
        <w:jc w:val="left"/>
        <w:rPr>
          <w:rFonts w:ascii="Times New Roman" w:hAnsi="Times New Roman"/>
          <w:i/>
          <w:lang w:val="fr-FR"/>
        </w:rPr>
      </w:pPr>
      <w:r w:rsidRPr="00BB3694">
        <w:rPr>
          <w:rFonts w:ascii="Times New Roman" w:hAnsi="Times New Roman"/>
          <w:i/>
          <w:lang w:val="fr-FR"/>
        </w:rPr>
        <w:t>Phone: 512-471-4535, Fax: 512-475-8744</w:t>
      </w:r>
    </w:p>
    <w:p w:rsidR="00EC491C" w:rsidRPr="00BB3694" w:rsidRDefault="00EC491C" w:rsidP="007B6668">
      <w:pPr>
        <w:jc w:val="left"/>
        <w:rPr>
          <w:rFonts w:ascii="Times New Roman" w:hAnsi="Times New Roman"/>
          <w:i/>
          <w:lang w:val="fr-FR"/>
        </w:rPr>
      </w:pPr>
      <w:r w:rsidRPr="00BB3694">
        <w:rPr>
          <w:rFonts w:ascii="Times New Roman" w:hAnsi="Times New Roman"/>
          <w:i/>
          <w:lang w:val="fr-FR"/>
        </w:rPr>
        <w:t xml:space="preserve">Email: </w:t>
      </w:r>
      <w:hyperlink r:id="rId9" w:history="1">
        <w:r w:rsidRPr="00BB3694">
          <w:rPr>
            <w:rStyle w:val="Hyperlink"/>
            <w:rFonts w:ascii="Times New Roman" w:hAnsi="Times New Roman"/>
            <w:i/>
            <w:lang w:val="fr-FR"/>
          </w:rPr>
          <w:t>naveeneluru@mail.utexas.edu</w:t>
        </w:r>
      </w:hyperlink>
    </w:p>
    <w:p w:rsidR="00EC491C" w:rsidRPr="0073351E" w:rsidRDefault="00EC491C" w:rsidP="00EC491C">
      <w:pPr>
        <w:widowControl/>
        <w:spacing w:after="120"/>
        <w:rPr>
          <w:rFonts w:ascii="Times New Roman" w:eastAsia="MS Mincho" w:hAnsi="Times New Roman"/>
          <w:b/>
          <w:lang w:val="fr-FR" w:eastAsia="ja-JP"/>
        </w:rPr>
      </w:pPr>
    </w:p>
    <w:p w:rsidR="00CD14C6" w:rsidRPr="0073351E" w:rsidRDefault="00CD14C6" w:rsidP="00CD14C6">
      <w:pPr>
        <w:widowControl/>
        <w:spacing w:after="120"/>
        <w:rPr>
          <w:rFonts w:ascii="Times New Roman" w:eastAsia="MS Mincho" w:hAnsi="Times New Roman"/>
          <w:b/>
          <w:lang w:val="fr-FR" w:eastAsia="ja-JP"/>
        </w:rPr>
      </w:pPr>
    </w:p>
    <w:p w:rsidR="0044622B" w:rsidRPr="0073351E" w:rsidRDefault="0044622B" w:rsidP="00CD14C6">
      <w:pPr>
        <w:widowControl/>
        <w:spacing w:after="120"/>
        <w:rPr>
          <w:rFonts w:ascii="Times New Roman" w:eastAsia="MS Mincho" w:hAnsi="Times New Roman"/>
          <w:b/>
          <w:lang w:val="fr-FR" w:eastAsia="ja-JP"/>
        </w:rPr>
      </w:pPr>
    </w:p>
    <w:p w:rsidR="00CD14C6" w:rsidRPr="0073351E" w:rsidRDefault="00CD14C6" w:rsidP="00CD14C6">
      <w:pPr>
        <w:widowControl/>
        <w:spacing w:after="120"/>
        <w:rPr>
          <w:rFonts w:ascii="Times New Roman" w:eastAsia="MS Mincho" w:hAnsi="Times New Roman"/>
          <w:b/>
          <w:lang w:val="fr-FR" w:eastAsia="ja-JP"/>
        </w:rPr>
      </w:pPr>
    </w:p>
    <w:p w:rsidR="00CD14C6" w:rsidRDefault="00CD14C6" w:rsidP="00CD14C6">
      <w:pPr>
        <w:widowControl/>
        <w:spacing w:after="120"/>
        <w:rPr>
          <w:rFonts w:ascii="Times New Roman" w:eastAsia="MS Mincho" w:hAnsi="Times New Roman"/>
          <w:b/>
          <w:lang w:eastAsia="ja-JP"/>
        </w:rPr>
      </w:pPr>
      <w:r>
        <w:rPr>
          <w:rFonts w:ascii="Times New Roman" w:eastAsia="MS Mincho" w:hAnsi="Times New Roman"/>
          <w:b/>
          <w:lang w:eastAsia="ja-JP"/>
        </w:rPr>
        <w:t>ABSTRACT</w:t>
      </w:r>
    </w:p>
    <w:p w:rsidR="00CD14C6" w:rsidRDefault="00CD14C6" w:rsidP="000766EF">
      <w:pPr>
        <w:widowControl/>
        <w:rPr>
          <w:rFonts w:ascii="Times New Roman" w:eastAsia="MS Mincho" w:hAnsi="Times New Roman"/>
          <w:lang w:eastAsia="ja-JP"/>
        </w:rPr>
      </w:pPr>
      <w:r>
        <w:rPr>
          <w:rFonts w:ascii="Times New Roman" w:eastAsia="MS Mincho" w:hAnsi="Times New Roman"/>
          <w:lang w:eastAsia="ja-JP"/>
        </w:rPr>
        <w:t xml:space="preserve">This chapter discusses the importance of discrete choice and discrete-continuous modeling methods in the cost-benefit evaluation of transportation infrastructure improvement and other related projects. Specifically, discrete choice and discrete-continuous methods constitute the backbone of travel demand models that are used to predict travel characteristics and usage of transportation services under alternative socio-economic scenarios, and for alternative transportation service and land-use configurations. The chapter proceeds to identify some recent developments in the field, with an emphasis on advances in discrete-continuous modeling approaches. </w:t>
      </w:r>
    </w:p>
    <w:p w:rsidR="001D1AF4" w:rsidRDefault="001D1AF4" w:rsidP="000766EF">
      <w:pPr>
        <w:widowControl/>
        <w:spacing w:after="120"/>
        <w:rPr>
          <w:rFonts w:ascii="Times New Roman" w:eastAsia="MS Mincho" w:hAnsi="Times New Roman"/>
          <w:b/>
          <w:lang w:eastAsia="ja-JP"/>
        </w:rPr>
        <w:sectPr w:rsidR="001D1AF4" w:rsidSect="001D1AF4">
          <w:footerReference w:type="default" r:id="rId10"/>
          <w:pgSz w:w="12240" w:h="15840"/>
          <w:pgMar w:top="1440" w:right="1440" w:bottom="1440" w:left="1440" w:header="720" w:footer="720" w:gutter="0"/>
          <w:cols w:space="720"/>
          <w:noEndnote/>
          <w:titlePg/>
          <w:docGrid w:linePitch="326"/>
        </w:sectPr>
      </w:pPr>
    </w:p>
    <w:p w:rsidR="0089679D" w:rsidRPr="00F90F53" w:rsidRDefault="0025773E" w:rsidP="000766EF">
      <w:pPr>
        <w:widowControl/>
        <w:spacing w:after="120"/>
        <w:rPr>
          <w:rFonts w:ascii="Times New Roman" w:eastAsia="MS Mincho" w:hAnsi="Times New Roman"/>
          <w:b/>
          <w:lang w:eastAsia="ja-JP"/>
        </w:rPr>
      </w:pPr>
      <w:r w:rsidRPr="00F90F53">
        <w:rPr>
          <w:rFonts w:ascii="Times New Roman" w:eastAsia="MS Mincho" w:hAnsi="Times New Roman"/>
          <w:b/>
          <w:lang w:eastAsia="ja-JP"/>
        </w:rPr>
        <w:lastRenderedPageBreak/>
        <w:t>1. BACKGROUND</w:t>
      </w:r>
    </w:p>
    <w:p w:rsidR="00245FEE" w:rsidRPr="00F90F53" w:rsidRDefault="00245FEE" w:rsidP="000766EF">
      <w:pPr>
        <w:widowControl/>
        <w:rPr>
          <w:rFonts w:ascii="Times New Roman" w:eastAsia="MS Mincho" w:hAnsi="Times New Roman"/>
          <w:lang w:eastAsia="ja-JP"/>
        </w:rPr>
      </w:pPr>
      <w:r w:rsidRPr="00F90F53">
        <w:rPr>
          <w:rFonts w:ascii="Times New Roman" w:eastAsia="MS Mincho" w:hAnsi="Times New Roman"/>
          <w:lang w:eastAsia="ja-JP"/>
        </w:rPr>
        <w:t xml:space="preserve">Transportation planners and engineers have to be able to forecast the response of transportation demand to changes in the attributes of the transportation system and changes in the attributes of the people using the transportation system. Travel demand models are used for this purpose; specifically, travel demand models are used to predict travel characteristics and usage of transport services under alternative socio-economic scenarios, and for alternative transport service and land-use configurations. The need for realistic representations of behavior in travel demand modeling is well acknowledged in the literature. This need is particularly acute today as emphasis shifts from evaluating long-term investment-based capital improvement strategies to understanding travel behavior responses to shorter-term congestion management policies such as alternate work schedules, telecommuting, and congestion-pricing. </w:t>
      </w:r>
    </w:p>
    <w:p w:rsidR="00245FEE" w:rsidRPr="00F90F53" w:rsidRDefault="00245FEE" w:rsidP="000766EF">
      <w:pPr>
        <w:widowControl/>
        <w:ind w:firstLine="720"/>
        <w:rPr>
          <w:rFonts w:ascii="Times New Roman" w:hAnsi="Times New Roman"/>
        </w:rPr>
      </w:pPr>
      <w:r w:rsidRPr="00F90F53">
        <w:rPr>
          <w:rFonts w:ascii="Times New Roman" w:hAnsi="Times New Roman"/>
        </w:rPr>
        <w:t>Of course, travel dem</w:t>
      </w:r>
      <w:r w:rsidR="00001865" w:rsidRPr="00F90F53">
        <w:rPr>
          <w:rFonts w:ascii="Times New Roman" w:hAnsi="Times New Roman"/>
        </w:rPr>
        <w:t>and modeling is also relevant for</w:t>
      </w:r>
      <w:r w:rsidRPr="00F90F53">
        <w:rPr>
          <w:rFonts w:ascii="Times New Roman" w:hAnsi="Times New Roman"/>
        </w:rPr>
        <w:t xml:space="preserve"> intercity travel, especially as i</w:t>
      </w:r>
      <w:r w:rsidR="0047040A" w:rsidRPr="00F90F53">
        <w:rPr>
          <w:rFonts w:ascii="Times New Roman" w:hAnsi="Times New Roman"/>
        </w:rPr>
        <w:t>ncreasing congestion on intercity highways and at intercity air terminals has raised serious concerns about the adverse impacts of such congestion on regional economic development, national productivity and competitiveness, and environmental quality. Recent studies</w:t>
      </w:r>
      <w:r w:rsidR="004524D6">
        <w:rPr>
          <w:rFonts w:ascii="Times New Roman" w:hAnsi="Times New Roman"/>
        </w:rPr>
        <w:t xml:space="preserve"> </w:t>
      </w:r>
      <w:r w:rsidR="0047040A" w:rsidRPr="00F90F53">
        <w:rPr>
          <w:rFonts w:ascii="Times New Roman" w:hAnsi="Times New Roman"/>
        </w:rPr>
        <w:t>suggest that intercity travel congestion is likely to grow even further through the next two decades</w:t>
      </w:r>
      <w:r w:rsidR="004524D6">
        <w:rPr>
          <w:rFonts w:ascii="Times New Roman" w:hAnsi="Times New Roman"/>
        </w:rPr>
        <w:t xml:space="preserve"> </w:t>
      </w:r>
      <w:r w:rsidR="004524D6" w:rsidRPr="00F90F53">
        <w:rPr>
          <w:rFonts w:ascii="Times New Roman" w:hAnsi="Times New Roman"/>
        </w:rPr>
        <w:t>(TIA</w:t>
      </w:r>
      <w:r w:rsidR="004524D6">
        <w:rPr>
          <w:rFonts w:ascii="Times New Roman" w:hAnsi="Times New Roman"/>
        </w:rPr>
        <w:t>, 2004;</w:t>
      </w:r>
      <w:r w:rsidR="004524D6" w:rsidRPr="00F90F53">
        <w:rPr>
          <w:rFonts w:ascii="Times New Roman" w:hAnsi="Times New Roman"/>
        </w:rPr>
        <w:t xml:space="preserve"> APTA</w:t>
      </w:r>
      <w:r w:rsidR="004524D6">
        <w:rPr>
          <w:rFonts w:ascii="Times New Roman" w:hAnsi="Times New Roman"/>
        </w:rPr>
        <w:t>, 2005;</w:t>
      </w:r>
      <w:r w:rsidR="004524D6" w:rsidRPr="00F90F53">
        <w:rPr>
          <w:rFonts w:ascii="Times New Roman" w:hAnsi="Times New Roman"/>
        </w:rPr>
        <w:t xml:space="preserve"> US DOT</w:t>
      </w:r>
      <w:r w:rsidR="004524D6">
        <w:rPr>
          <w:rFonts w:ascii="Times New Roman" w:hAnsi="Times New Roman"/>
        </w:rPr>
        <w:t>,</w:t>
      </w:r>
      <w:r w:rsidR="004524D6" w:rsidRPr="00F90F53">
        <w:rPr>
          <w:rFonts w:ascii="Times New Roman" w:hAnsi="Times New Roman"/>
        </w:rPr>
        <w:t xml:space="preserve"> 2006)</w:t>
      </w:r>
      <w:r w:rsidR="0047040A" w:rsidRPr="00F90F53">
        <w:rPr>
          <w:rFonts w:ascii="Times New Roman" w:hAnsi="Times New Roman"/>
        </w:rPr>
        <w:t>. To alleviate such current and projected congestion, attention has been focused in recent years on identifying and evaluating alternative proposals to improve inter-city transportation services. Some of these proposals include construction of new (or expansion of existing) express roadways and airports (</w:t>
      </w:r>
      <w:r w:rsidR="00D075BA" w:rsidRPr="00F90F53">
        <w:rPr>
          <w:rFonts w:ascii="Times New Roman" w:hAnsi="Times New Roman"/>
        </w:rPr>
        <w:t>Koppelman and Bhat</w:t>
      </w:r>
      <w:r w:rsidR="0044622B">
        <w:rPr>
          <w:rFonts w:ascii="Times New Roman" w:hAnsi="Times New Roman"/>
        </w:rPr>
        <w:t>,</w:t>
      </w:r>
      <w:r w:rsidR="00D075BA" w:rsidRPr="00F90F53">
        <w:rPr>
          <w:rFonts w:ascii="Times New Roman" w:hAnsi="Times New Roman"/>
        </w:rPr>
        <w:t xml:space="preserve"> 2006</w:t>
      </w:r>
      <w:r w:rsidR="0047040A" w:rsidRPr="00F90F53">
        <w:rPr>
          <w:rFonts w:ascii="Times New Roman" w:hAnsi="Times New Roman"/>
        </w:rPr>
        <w:t xml:space="preserve">), </w:t>
      </w:r>
      <w:r w:rsidR="00292B75" w:rsidRPr="00F90F53">
        <w:rPr>
          <w:rFonts w:ascii="Times New Roman" w:hAnsi="Times New Roman"/>
        </w:rPr>
        <w:t xml:space="preserve">adding or </w:t>
      </w:r>
      <w:r w:rsidR="0047040A" w:rsidRPr="00F90F53">
        <w:rPr>
          <w:rFonts w:ascii="Times New Roman" w:hAnsi="Times New Roman"/>
        </w:rPr>
        <w:t>upgrading conventional rail services</w:t>
      </w:r>
      <w:r w:rsidR="00292B75" w:rsidRPr="00F90F53">
        <w:rPr>
          <w:rFonts w:ascii="Times New Roman" w:hAnsi="Times New Roman"/>
        </w:rPr>
        <w:t xml:space="preserve"> (ASA</w:t>
      </w:r>
      <w:r w:rsidR="00EC329D">
        <w:rPr>
          <w:rFonts w:ascii="Times New Roman" w:hAnsi="Times New Roman"/>
        </w:rPr>
        <w:t>,</w:t>
      </w:r>
      <w:r w:rsidR="00292B75" w:rsidRPr="00F90F53">
        <w:rPr>
          <w:rFonts w:ascii="Times New Roman" w:hAnsi="Times New Roman"/>
        </w:rPr>
        <w:t xml:space="preserve"> 2003)</w:t>
      </w:r>
      <w:r w:rsidR="0047040A" w:rsidRPr="00F90F53">
        <w:rPr>
          <w:rFonts w:ascii="Times New Roman" w:hAnsi="Times New Roman"/>
        </w:rPr>
        <w:t>, and construction of new high-speed ground transportation based on mag</w:t>
      </w:r>
      <w:r w:rsidR="0089679D" w:rsidRPr="00F90F53">
        <w:rPr>
          <w:rFonts w:ascii="Times New Roman" w:hAnsi="Times New Roman"/>
        </w:rPr>
        <w:t>netic levitation technology</w:t>
      </w:r>
      <w:r w:rsidR="00D774E0" w:rsidRPr="00F90F53">
        <w:rPr>
          <w:rFonts w:ascii="Times New Roman" w:hAnsi="Times New Roman"/>
        </w:rPr>
        <w:t xml:space="preserve"> (Persch</w:t>
      </w:r>
      <w:r w:rsidR="0044622B">
        <w:rPr>
          <w:rFonts w:ascii="Times New Roman" w:hAnsi="Times New Roman"/>
        </w:rPr>
        <w:t>,</w:t>
      </w:r>
      <w:r w:rsidR="00D774E0" w:rsidRPr="00F90F53">
        <w:rPr>
          <w:rFonts w:ascii="Times New Roman" w:hAnsi="Times New Roman"/>
        </w:rPr>
        <w:t xml:space="preserve"> 2008)</w:t>
      </w:r>
      <w:r w:rsidR="0089679D" w:rsidRPr="00F90F53">
        <w:rPr>
          <w:rFonts w:ascii="Times New Roman" w:hAnsi="Times New Roman"/>
        </w:rPr>
        <w:t>.</w:t>
      </w:r>
    </w:p>
    <w:p w:rsidR="00001865" w:rsidRPr="00F90F53" w:rsidRDefault="0047040A" w:rsidP="000766EF">
      <w:pPr>
        <w:widowControl/>
        <w:ind w:firstLine="720"/>
        <w:rPr>
          <w:rFonts w:ascii="Times New Roman" w:hAnsi="Times New Roman"/>
        </w:rPr>
      </w:pPr>
      <w:r w:rsidRPr="00F90F53">
        <w:rPr>
          <w:rFonts w:ascii="Times New Roman" w:hAnsi="Times New Roman"/>
        </w:rPr>
        <w:t xml:space="preserve">The large scale nature of the congestion alleviation proposals makes it imperative to undertake a careful </w:t>
      </w:r>
      <w:r w:rsidRPr="00F90F53">
        <w:rPr>
          <w:rFonts w:ascii="Times New Roman" w:hAnsi="Times New Roman"/>
          <w:i/>
          <w:iCs/>
        </w:rPr>
        <w:t>a priori</w:t>
      </w:r>
      <w:r w:rsidRPr="00F90F53">
        <w:rPr>
          <w:rFonts w:ascii="Times New Roman" w:hAnsi="Times New Roman"/>
        </w:rPr>
        <w:t xml:space="preserve"> cost-benefit evaluation with respect to capital investment costs, environmental impacts, job market and economic development</w:t>
      </w:r>
      <w:r w:rsidR="00001865" w:rsidRPr="00F90F53">
        <w:rPr>
          <w:rFonts w:ascii="Times New Roman" w:hAnsi="Times New Roman"/>
        </w:rPr>
        <w:t xml:space="preserve"> impacts, and revenues</w:t>
      </w:r>
      <w:r w:rsidRPr="00F90F53">
        <w:rPr>
          <w:rFonts w:ascii="Times New Roman" w:hAnsi="Times New Roman"/>
        </w:rPr>
        <w:t xml:space="preserve">. </w:t>
      </w:r>
      <w:r w:rsidR="00001865" w:rsidRPr="00F90F53">
        <w:rPr>
          <w:rFonts w:ascii="Times New Roman" w:hAnsi="Times New Roman"/>
        </w:rPr>
        <w:t xml:space="preserve">Travel demand modeling contributes in an important way to one or more of these elements of a cost-benefit evaluation. For example, in the context of a new transportation intercity travel service being considered, one needs to estimate </w:t>
      </w:r>
      <w:r w:rsidRPr="00F90F53">
        <w:rPr>
          <w:rFonts w:ascii="Times New Roman" w:hAnsi="Times New Roman"/>
        </w:rPr>
        <w:t xml:space="preserve">reliable intercity mode choice models to estimate ridership share on the proposed new (or improved) intercity service and to identify the modes from which existing intercity travelers will be diverted to the new (or upgraded) service. </w:t>
      </w:r>
      <w:r w:rsidR="00001865" w:rsidRPr="00F90F53">
        <w:rPr>
          <w:rFonts w:ascii="Times New Roman" w:hAnsi="Times New Roman"/>
        </w:rPr>
        <w:t xml:space="preserve">This enables an estimation of the revenues from the fare box as well as the potential reduction in congestion at airports and on roadways. This can be translated to revenues and to environmental impacts due to reductions in roadway/airport congestion. Of course, travel mode choice models can also aid in designing the new service by evaluating the service attributes travelers are most sensitive to. </w:t>
      </w:r>
    </w:p>
    <w:p w:rsidR="00001865" w:rsidRDefault="00001865" w:rsidP="001D1AF4">
      <w:pPr>
        <w:widowControl/>
        <w:ind w:firstLine="720"/>
        <w:rPr>
          <w:rFonts w:ascii="Times New Roman" w:hAnsi="Times New Roman"/>
        </w:rPr>
      </w:pPr>
      <w:r w:rsidRPr="00F90F53">
        <w:rPr>
          <w:rFonts w:ascii="Times New Roman" w:hAnsi="Times New Roman"/>
        </w:rPr>
        <w:t xml:space="preserve">There are obviously </w:t>
      </w:r>
      <w:r w:rsidR="0089679D" w:rsidRPr="00F90F53">
        <w:rPr>
          <w:rFonts w:ascii="Times New Roman" w:hAnsi="Times New Roman"/>
        </w:rPr>
        <w:t xml:space="preserve">many different kinds of models that may be used in travel demand modeling, though discrete choice models are becoming particularly ubiquitous today for modeling several elements of travel demand such as residential choice, car ownership, activity/trip generation, activity location choice, travel mode choice, and route choice. In </w:t>
      </w:r>
      <w:r w:rsidR="00380B95" w:rsidRPr="00F90F53">
        <w:rPr>
          <w:rFonts w:ascii="Times New Roman" w:hAnsi="Times New Roman"/>
        </w:rPr>
        <w:t>particular</w:t>
      </w:r>
      <w:r w:rsidR="0089679D" w:rsidRPr="00F90F53">
        <w:rPr>
          <w:rFonts w:ascii="Times New Roman" w:hAnsi="Times New Roman"/>
        </w:rPr>
        <w:t xml:space="preserve"> and regardless of the conceptual paradigm used for modeling (for example, whether a trip-based or an activity-based paradigm is used), discrete choice models and their extensions such as discrete-continuous models constitute the backbone of travel demand models. Thus, the focus of the rest of this chapter will be on discrete choice and discrete-continuous models. </w:t>
      </w:r>
      <w:r w:rsidR="00CC66FF" w:rsidRPr="00F90F53">
        <w:rPr>
          <w:rFonts w:ascii="Times New Roman" w:hAnsi="Times New Roman"/>
        </w:rPr>
        <w:t xml:space="preserve">Further, because there have been several comprehensive reviews of discrete choice models, we will emphasize </w:t>
      </w:r>
      <w:r w:rsidR="00CD742F" w:rsidRPr="00F90F53">
        <w:rPr>
          <w:rFonts w:ascii="Times New Roman" w:hAnsi="Times New Roman"/>
        </w:rPr>
        <w:t xml:space="preserve">more on </w:t>
      </w:r>
      <w:r w:rsidR="00CC66FF" w:rsidRPr="00F90F53">
        <w:rPr>
          <w:rFonts w:ascii="Times New Roman" w:hAnsi="Times New Roman"/>
        </w:rPr>
        <w:t>some recent developments in discrete-c</w:t>
      </w:r>
      <w:r w:rsidR="00CD742F" w:rsidRPr="00F90F53">
        <w:rPr>
          <w:rFonts w:ascii="Times New Roman" w:hAnsi="Times New Roman"/>
        </w:rPr>
        <w:t>ontinuous modeling</w:t>
      </w:r>
      <w:r w:rsidR="00CC66FF" w:rsidRPr="00F90F53">
        <w:rPr>
          <w:rFonts w:ascii="Times New Roman" w:hAnsi="Times New Roman"/>
        </w:rPr>
        <w:t xml:space="preserve"> in this chapter.</w:t>
      </w:r>
    </w:p>
    <w:p w:rsidR="00CF3B81" w:rsidRPr="00F90F53" w:rsidRDefault="0025773E" w:rsidP="00E26289">
      <w:pPr>
        <w:widowControl/>
        <w:spacing w:after="120"/>
        <w:rPr>
          <w:rFonts w:ascii="Times New Roman" w:hAnsi="Times New Roman"/>
          <w:b/>
        </w:rPr>
      </w:pPr>
      <w:r w:rsidRPr="00F90F53">
        <w:rPr>
          <w:rFonts w:ascii="Times New Roman" w:hAnsi="Times New Roman"/>
          <w:b/>
        </w:rPr>
        <w:lastRenderedPageBreak/>
        <w:t>2. DISCRETE CHOICE MODELS</w:t>
      </w:r>
    </w:p>
    <w:p w:rsidR="00897AD2" w:rsidRPr="00F90F53" w:rsidRDefault="0025773E" w:rsidP="00AE2A62">
      <w:pPr>
        <w:spacing w:before="120" w:after="120"/>
        <w:rPr>
          <w:rFonts w:ascii="Times New Roman" w:hAnsi="Times New Roman"/>
          <w:b/>
          <w:caps/>
        </w:rPr>
      </w:pPr>
      <w:r w:rsidRPr="00F90F53">
        <w:rPr>
          <w:rFonts w:ascii="Times New Roman" w:hAnsi="Times New Roman"/>
          <w:b/>
        </w:rPr>
        <w:t>2.1 The Basic Multinomial Logit Model</w:t>
      </w:r>
    </w:p>
    <w:p w:rsidR="00380B95" w:rsidRPr="000766EF" w:rsidRDefault="00CF3B81" w:rsidP="00AE2A62">
      <w:pPr>
        <w:widowControl/>
        <w:rPr>
          <w:rFonts w:ascii="Times New Roman" w:hAnsi="Times New Roman"/>
        </w:rPr>
      </w:pPr>
      <w:r w:rsidRPr="00F90F53">
        <w:rPr>
          <w:rFonts w:ascii="Times New Roman" w:hAnsi="Times New Roman"/>
        </w:rPr>
        <w:t xml:space="preserve">Most discrete choice models are based on the </w:t>
      </w:r>
      <w:r w:rsidR="00E16DEB" w:rsidRPr="00F90F53">
        <w:rPr>
          <w:rFonts w:ascii="Times New Roman" w:hAnsi="Times New Roman"/>
        </w:rPr>
        <w:t xml:space="preserve">cross-sectional </w:t>
      </w:r>
      <w:r w:rsidRPr="00F90F53">
        <w:rPr>
          <w:rFonts w:ascii="Times New Roman" w:hAnsi="Times New Roman"/>
        </w:rPr>
        <w:t xml:space="preserve">random utility maximization (RUM) framework of microeconomic theory. The RUM framework assumes that an individual's choice at any choice occasion is a reflection of underlying indirect utilities associated with each of the available alternatives and that the individual selects the alternative which provides her or him the highest utility (or least disutility). The indirect utility that an individual associates with each alternative is not observed to the demand analyst, who then assumes that this utility is composed of two components: (a) a deterministic portion that is based on observed (to the analyst) characteristics of the decision-maker, the choice environment, and the alternative, and (b) an unobserved (to the analyst) component associated with the decision-maker, the choice environment, and/or the alternative. </w:t>
      </w:r>
      <w:r w:rsidR="00416ACE" w:rsidRPr="00F90F53">
        <w:rPr>
          <w:rFonts w:ascii="Times New Roman" w:hAnsi="Times New Roman"/>
        </w:rPr>
        <w:t xml:space="preserve">Let the </w:t>
      </w:r>
      <w:r w:rsidRPr="00F90F53">
        <w:rPr>
          <w:rFonts w:ascii="Times New Roman" w:hAnsi="Times New Roman"/>
        </w:rPr>
        <w:t>utility</w:t>
      </w:r>
      <w:r w:rsidR="0044622B">
        <w:rPr>
          <w:rFonts w:ascii="Times New Roman" w:hAnsi="Times New Roman"/>
        </w:rPr>
        <w:t xml:space="preserve"> </w:t>
      </w:r>
      <w:r w:rsidR="00AE2A62" w:rsidRPr="00F90F53">
        <w:rPr>
          <w:rFonts w:ascii="Times New Roman" w:hAnsi="Times New Roman"/>
          <w:position w:val="-12"/>
        </w:rPr>
        <w:object w:dxaOrig="3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5.75pt" o:ole="">
            <v:imagedata r:id="rId11" o:title=""/>
          </v:shape>
          <o:OLEObject Type="Embed" ProgID="Equation.3" ShapeID="_x0000_i1025" DrawAspect="Content" ObjectID="_1438033500" r:id="rId12"/>
        </w:object>
      </w:r>
      <w:r w:rsidR="0044622B">
        <w:rPr>
          <w:rFonts w:ascii="Times New Roman" w:hAnsi="Times New Roman"/>
        </w:rPr>
        <w:t xml:space="preserve"> </w:t>
      </w:r>
      <w:r w:rsidRPr="00F90F53">
        <w:rPr>
          <w:rFonts w:ascii="Times New Roman" w:hAnsi="Times New Roman"/>
        </w:rPr>
        <w:t xml:space="preserve">that an individual </w:t>
      </w:r>
      <w:r w:rsidRPr="00F90F53">
        <w:rPr>
          <w:rFonts w:ascii="Times New Roman" w:hAnsi="Times New Roman"/>
          <w:i/>
          <w:iCs/>
        </w:rPr>
        <w:t>q</w:t>
      </w:r>
      <w:r w:rsidRPr="00F90F53">
        <w:rPr>
          <w:rFonts w:ascii="Times New Roman" w:hAnsi="Times New Roman"/>
        </w:rPr>
        <w:t xml:space="preserve"> associates with an alternative </w:t>
      </w:r>
      <w:r w:rsidRPr="00F90F53">
        <w:rPr>
          <w:rFonts w:ascii="Times New Roman" w:hAnsi="Times New Roman"/>
          <w:i/>
          <w:iCs/>
        </w:rPr>
        <w:t>i</w:t>
      </w:r>
      <w:r w:rsidR="00416ACE" w:rsidRPr="00F90F53">
        <w:rPr>
          <w:rFonts w:ascii="Times New Roman" w:hAnsi="Times New Roman"/>
        </w:rPr>
        <w:t xml:space="preserve"> be as follows:</w:t>
      </w:r>
    </w:p>
    <w:p w:rsidR="00AE2A62" w:rsidRDefault="0013261D" w:rsidP="00AE2A62">
      <w:pPr>
        <w:widowControl/>
        <w:spacing w:before="120" w:after="120"/>
        <w:rPr>
          <w:rFonts w:ascii="Times New Roman" w:hAnsi="Times New Roman"/>
        </w:rPr>
      </w:pPr>
      <w:r w:rsidRPr="000A1226">
        <w:rPr>
          <w:rFonts w:ascii="Times New Roman" w:hAnsi="Times New Roman"/>
          <w:position w:val="-14"/>
        </w:rPr>
        <w:object w:dxaOrig="1620" w:dyaOrig="420">
          <v:shape id="_x0000_i1026" type="#_x0000_t75" style="width:81pt;height:21.75pt" o:ole="">
            <v:imagedata r:id="rId13" o:title=""/>
          </v:shape>
          <o:OLEObject Type="Embed" ProgID="Equation.3" ShapeID="_x0000_i1026" DrawAspect="Content" ObjectID="_1438033501" r:id="rId14"/>
        </w:object>
      </w:r>
      <w:r w:rsidR="007C0FB4" w:rsidRPr="000766EF">
        <w:rPr>
          <w:rFonts w:ascii="Times New Roman" w:hAnsi="Times New Roman"/>
        </w:rPr>
        <w:tab/>
      </w:r>
      <w:r w:rsidR="007C0FB4" w:rsidRPr="000766EF">
        <w:rPr>
          <w:rFonts w:ascii="Times New Roman" w:hAnsi="Times New Roman"/>
        </w:rPr>
        <w:tab/>
      </w:r>
      <w:r w:rsidR="007C0FB4" w:rsidRPr="000766EF">
        <w:rPr>
          <w:rFonts w:ascii="Times New Roman" w:hAnsi="Times New Roman"/>
        </w:rPr>
        <w:tab/>
      </w:r>
      <w:r w:rsidR="007C0FB4" w:rsidRPr="000766EF">
        <w:rPr>
          <w:rFonts w:ascii="Times New Roman" w:hAnsi="Times New Roman"/>
        </w:rPr>
        <w:tab/>
      </w:r>
      <w:r w:rsidR="007C0FB4" w:rsidRPr="000766EF">
        <w:rPr>
          <w:rFonts w:ascii="Times New Roman" w:hAnsi="Times New Roman"/>
        </w:rPr>
        <w:tab/>
      </w:r>
      <w:r w:rsidR="007C0FB4" w:rsidRPr="000766EF">
        <w:rPr>
          <w:rFonts w:ascii="Times New Roman" w:hAnsi="Times New Roman"/>
        </w:rPr>
        <w:tab/>
      </w:r>
      <w:r w:rsidR="007C0FB4" w:rsidRPr="000766EF">
        <w:rPr>
          <w:rFonts w:ascii="Times New Roman" w:hAnsi="Times New Roman"/>
        </w:rPr>
        <w:tab/>
      </w:r>
      <w:r w:rsidR="007C0FB4" w:rsidRPr="000766EF">
        <w:rPr>
          <w:rFonts w:ascii="Times New Roman" w:hAnsi="Times New Roman"/>
        </w:rPr>
        <w:tab/>
      </w:r>
      <w:r w:rsidR="007C0FB4" w:rsidRPr="000766EF">
        <w:rPr>
          <w:rFonts w:ascii="Times New Roman" w:hAnsi="Times New Roman"/>
        </w:rPr>
        <w:tab/>
      </w:r>
      <w:r w:rsidR="007C0FB4" w:rsidRPr="000766EF">
        <w:rPr>
          <w:rFonts w:ascii="Times New Roman" w:hAnsi="Times New Roman"/>
        </w:rPr>
        <w:tab/>
        <w:t xml:space="preserve">  </w:t>
      </w:r>
      <w:r w:rsidR="000766EF">
        <w:rPr>
          <w:rFonts w:ascii="Times New Roman" w:hAnsi="Times New Roman"/>
        </w:rPr>
        <w:t xml:space="preserve">    </w:t>
      </w:r>
      <w:r w:rsidR="007C0FB4" w:rsidRPr="000766EF">
        <w:rPr>
          <w:rFonts w:ascii="Times New Roman" w:hAnsi="Times New Roman"/>
        </w:rPr>
        <w:t xml:space="preserve"> </w:t>
      </w:r>
      <w:r w:rsidR="00380B95" w:rsidRPr="000766EF">
        <w:rPr>
          <w:rFonts w:ascii="Times New Roman" w:hAnsi="Times New Roman"/>
        </w:rPr>
        <w:t>(1)</w:t>
      </w:r>
    </w:p>
    <w:p w:rsidR="00E16DEB" w:rsidRPr="00F90F53" w:rsidRDefault="0020676C" w:rsidP="00AE2A62">
      <w:pPr>
        <w:widowControl/>
        <w:rPr>
          <w:rFonts w:ascii="Times New Roman" w:hAnsi="Times New Roman"/>
        </w:rPr>
      </w:pPr>
      <w:r>
        <w:rPr>
          <w:rFonts w:ascii="Times New Roman" w:hAnsi="Times New Roman"/>
        </w:rPr>
        <w:t>w</w:t>
      </w:r>
      <w:r w:rsidR="00CF3B81" w:rsidRPr="000766EF">
        <w:rPr>
          <w:rFonts w:ascii="Times New Roman" w:hAnsi="Times New Roman"/>
        </w:rPr>
        <w:t>here</w:t>
      </w:r>
      <w:r>
        <w:rPr>
          <w:rFonts w:ascii="Times New Roman" w:hAnsi="Times New Roman"/>
        </w:rPr>
        <w:t xml:space="preserve"> </w:t>
      </w:r>
      <w:r w:rsidRPr="0020676C">
        <w:rPr>
          <w:rFonts w:ascii="Times New Roman" w:hAnsi="Times New Roman"/>
          <w:position w:val="-14"/>
        </w:rPr>
        <w:object w:dxaOrig="320" w:dyaOrig="380">
          <v:shape id="_x0000_i1027" type="#_x0000_t75" style="width:15.75pt;height:18.75pt" o:ole="">
            <v:imagedata r:id="rId15" o:title=""/>
          </v:shape>
          <o:OLEObject Type="Embed" ProgID="Equation.3" ShapeID="_x0000_i1027" DrawAspect="Content" ObjectID="_1438033502" r:id="rId16"/>
        </w:object>
      </w:r>
      <w:r>
        <w:rPr>
          <w:rFonts w:ascii="Times New Roman" w:hAnsi="Times New Roman"/>
        </w:rPr>
        <w:t xml:space="preserve"> </w:t>
      </w:r>
      <w:r w:rsidR="00CF3B81" w:rsidRPr="00F90F53">
        <w:rPr>
          <w:rFonts w:ascii="Times New Roman" w:hAnsi="Times New Roman"/>
        </w:rPr>
        <w:t xml:space="preserve">is a vector of observed variables (including alternative specific constants), </w:t>
      </w:r>
      <w:r w:rsidR="00CF3B81" w:rsidRPr="00F90F53">
        <w:rPr>
          <w:rFonts w:ascii="Times New Roman" w:hAnsi="Times New Roman"/>
          <w:position w:val="-14"/>
        </w:rPr>
        <w:object w:dxaOrig="320" w:dyaOrig="360">
          <v:shape id="_x0000_i1028" type="#_x0000_t75" style="width:15.75pt;height:18pt" o:ole="">
            <v:imagedata r:id="rId17" o:title=""/>
          </v:shape>
          <o:OLEObject Type="Embed" ProgID="Equation.3" ShapeID="_x0000_i1028" DrawAspect="Content" ObjectID="_1438033503" r:id="rId18"/>
        </w:object>
      </w:r>
      <w:r w:rsidR="0044622B">
        <w:rPr>
          <w:rFonts w:ascii="Times New Roman" w:hAnsi="Times New Roman"/>
        </w:rPr>
        <w:t xml:space="preserve"> </w:t>
      </w:r>
      <w:r w:rsidR="00CF3B81" w:rsidRPr="00F90F53">
        <w:rPr>
          <w:rFonts w:ascii="Times New Roman" w:hAnsi="Times New Roman"/>
        </w:rPr>
        <w:t>is a corresponding coefficient vector</w:t>
      </w:r>
      <w:r w:rsidR="00416ACE" w:rsidRPr="00F90F53">
        <w:rPr>
          <w:rFonts w:ascii="Times New Roman" w:hAnsi="Times New Roman"/>
        </w:rPr>
        <w:t xml:space="preserve"> which may vary over individuals</w:t>
      </w:r>
      <w:r w:rsidR="00CF3B81" w:rsidRPr="00F90F53">
        <w:rPr>
          <w:rFonts w:ascii="Times New Roman" w:hAnsi="Times New Roman"/>
        </w:rPr>
        <w:t>, and</w:t>
      </w:r>
      <w:r w:rsidR="0044622B">
        <w:rPr>
          <w:rFonts w:ascii="Times New Roman" w:hAnsi="Times New Roman"/>
        </w:rPr>
        <w:t xml:space="preserve"> </w:t>
      </w:r>
      <w:r w:rsidR="000A1226" w:rsidRPr="000A1226">
        <w:rPr>
          <w:rFonts w:ascii="Times New Roman" w:hAnsi="Times New Roman"/>
          <w:position w:val="-14"/>
        </w:rPr>
        <w:object w:dxaOrig="320" w:dyaOrig="380">
          <v:shape id="_x0000_i1029" type="#_x0000_t75" style="width:15.75pt;height:18.75pt" o:ole="">
            <v:imagedata r:id="rId19" o:title=""/>
          </v:shape>
          <o:OLEObject Type="Embed" ProgID="Equation.3" ShapeID="_x0000_i1029" DrawAspect="Content" ObjectID="_1438033504" r:id="rId20"/>
        </w:object>
      </w:r>
      <w:r w:rsidR="0044622B">
        <w:rPr>
          <w:rFonts w:ascii="Times New Roman" w:hAnsi="Times New Roman"/>
        </w:rPr>
        <w:t xml:space="preserve"> </w:t>
      </w:r>
      <w:r w:rsidR="00CF3B81" w:rsidRPr="00F90F53">
        <w:rPr>
          <w:rFonts w:ascii="Times New Roman" w:hAnsi="Times New Roman"/>
        </w:rPr>
        <w:t>is an unobserved extreme value random term</w:t>
      </w:r>
      <w:r w:rsidR="006778ED" w:rsidRPr="00F90F53">
        <w:rPr>
          <w:rFonts w:ascii="Times New Roman" w:hAnsi="Times New Roman"/>
        </w:rPr>
        <w:t xml:space="preserve"> (while any continuous probability distribution may be chosen for </w:t>
      </w:r>
      <w:r w:rsidR="000A1226" w:rsidRPr="000A1226">
        <w:rPr>
          <w:rFonts w:ascii="Times New Roman" w:hAnsi="Times New Roman"/>
          <w:position w:val="-14"/>
        </w:rPr>
        <w:object w:dxaOrig="320" w:dyaOrig="380">
          <v:shape id="_x0000_i1030" type="#_x0000_t75" style="width:15.75pt;height:18.75pt" o:ole="">
            <v:imagedata r:id="rId19" o:title=""/>
          </v:shape>
          <o:OLEObject Type="Embed" ProgID="Equation.3" ShapeID="_x0000_i1030" DrawAspect="Content" ObjectID="_1438033505" r:id="rId21"/>
        </w:object>
      </w:r>
      <w:r w:rsidR="006778ED" w:rsidRPr="00F90F53">
        <w:rPr>
          <w:rFonts w:ascii="Times New Roman" w:hAnsi="Times New Roman"/>
        </w:rPr>
        <w:t>, it is common to choose the extreme value or Gumbel distribution because it simplifies the probability exp</w:t>
      </w:r>
      <w:r w:rsidR="00E16DEB" w:rsidRPr="00F90F53">
        <w:rPr>
          <w:rFonts w:ascii="Times New Roman" w:hAnsi="Times New Roman"/>
        </w:rPr>
        <w:t>ressions)</w:t>
      </w:r>
      <w:r w:rsidR="006778ED" w:rsidRPr="00F90F53">
        <w:rPr>
          <w:rFonts w:ascii="Times New Roman" w:hAnsi="Times New Roman"/>
        </w:rPr>
        <w:t xml:space="preserve">. </w:t>
      </w:r>
      <w:r w:rsidR="00E16DEB" w:rsidRPr="00F90F53">
        <w:rPr>
          <w:rFonts w:ascii="Times New Roman" w:hAnsi="Times New Roman"/>
        </w:rPr>
        <w:t xml:space="preserve">Thus, the probability density function and the cumulative distribution function of </w:t>
      </w:r>
      <w:r w:rsidR="000A1226" w:rsidRPr="000A1226">
        <w:rPr>
          <w:rFonts w:ascii="Times New Roman" w:hAnsi="Times New Roman"/>
          <w:position w:val="-14"/>
        </w:rPr>
        <w:object w:dxaOrig="320" w:dyaOrig="380">
          <v:shape id="_x0000_i1031" type="#_x0000_t75" style="width:15.75pt;height:18.75pt" o:ole="">
            <v:imagedata r:id="rId19" o:title=""/>
          </v:shape>
          <o:OLEObject Type="Embed" ProgID="Equation.3" ShapeID="_x0000_i1031" DrawAspect="Content" ObjectID="_1438033506" r:id="rId22"/>
        </w:object>
      </w:r>
      <w:r w:rsidR="0044622B">
        <w:rPr>
          <w:rFonts w:ascii="Times New Roman" w:hAnsi="Times New Roman"/>
        </w:rPr>
        <w:t xml:space="preserve"> </w:t>
      </w:r>
      <w:r w:rsidR="00E16DEB" w:rsidRPr="00F90F53">
        <w:rPr>
          <w:rFonts w:ascii="Times New Roman" w:hAnsi="Times New Roman"/>
        </w:rPr>
        <w:t>are:</w:t>
      </w:r>
    </w:p>
    <w:p w:rsidR="00E16DEB" w:rsidRPr="00F90F53" w:rsidRDefault="00AE2A62" w:rsidP="00AE2A62">
      <w:pPr>
        <w:widowControl/>
        <w:spacing w:before="120" w:after="120"/>
        <w:rPr>
          <w:rFonts w:ascii="Times New Roman" w:hAnsi="Times New Roman"/>
        </w:rPr>
      </w:pPr>
      <w:r w:rsidRPr="00F90F53">
        <w:rPr>
          <w:rFonts w:ascii="Times New Roman" w:hAnsi="Times New Roman"/>
          <w:position w:val="-34"/>
        </w:rPr>
        <w:object w:dxaOrig="5679" w:dyaOrig="800">
          <v:shape id="_x0000_i1032" type="#_x0000_t75" style="width:284.25pt;height:39.75pt" o:ole="">
            <v:imagedata r:id="rId23" o:title=""/>
          </v:shape>
          <o:OLEObject Type="Embed" ProgID="Equation.3" ShapeID="_x0000_i1032" DrawAspect="Content" ObjectID="_1438033507" r:id="rId24"/>
        </w:object>
      </w:r>
      <w:r w:rsidR="00E16DEB" w:rsidRPr="00F90F53">
        <w:rPr>
          <w:rFonts w:ascii="Times New Roman" w:hAnsi="Times New Roman"/>
        </w:rPr>
        <w:t>,</w:t>
      </w:r>
    </w:p>
    <w:p w:rsidR="00CF3B81" w:rsidRPr="00F90F53" w:rsidRDefault="00E16DEB" w:rsidP="00AE2A62">
      <w:pPr>
        <w:widowControl/>
        <w:rPr>
          <w:rFonts w:ascii="Times New Roman" w:hAnsi="Times New Roman"/>
        </w:rPr>
      </w:pPr>
      <w:r w:rsidRPr="00F90F53">
        <w:rPr>
          <w:rFonts w:ascii="Times New Roman" w:hAnsi="Times New Roman"/>
        </w:rPr>
        <w:t xml:space="preserve">where </w:t>
      </w:r>
      <w:r w:rsidR="00154E30" w:rsidRPr="00F90F53">
        <w:rPr>
          <w:rFonts w:ascii="Times New Roman" w:hAnsi="Times New Roman"/>
          <w:position w:val="-14"/>
        </w:rPr>
        <w:object w:dxaOrig="320" w:dyaOrig="380">
          <v:shape id="_x0000_i1033" type="#_x0000_t75" style="width:15.75pt;height:18.75pt" o:ole="">
            <v:imagedata r:id="rId25" o:title=""/>
          </v:shape>
          <o:OLEObject Type="Embed" ProgID="Equation.3" ShapeID="_x0000_i1033" DrawAspect="Content" ObjectID="_1438033508" r:id="rId26"/>
        </w:object>
      </w:r>
      <w:r w:rsidR="0044622B">
        <w:rPr>
          <w:rFonts w:ascii="Times New Roman" w:hAnsi="Times New Roman"/>
        </w:rPr>
        <w:t xml:space="preserve"> </w:t>
      </w:r>
      <w:r w:rsidRPr="00F90F53">
        <w:rPr>
          <w:rFonts w:ascii="Times New Roman" w:hAnsi="Times New Roman"/>
        </w:rPr>
        <w:t xml:space="preserve">is a scale parameter that is related to the variance of </w:t>
      </w:r>
      <w:r w:rsidR="0013261D" w:rsidRPr="000A1226">
        <w:rPr>
          <w:rFonts w:ascii="Times New Roman" w:hAnsi="Times New Roman"/>
          <w:position w:val="-14"/>
        </w:rPr>
        <w:object w:dxaOrig="320" w:dyaOrig="380">
          <v:shape id="_x0000_i1034" type="#_x0000_t75" style="width:15.75pt;height:18.75pt" o:ole="">
            <v:imagedata r:id="rId19" o:title=""/>
          </v:shape>
          <o:OLEObject Type="Embed" ProgID="Equation.3" ShapeID="_x0000_i1034" DrawAspect="Content" ObjectID="_1438033509" r:id="rId27"/>
        </w:object>
      </w:r>
      <w:r w:rsidR="0044622B">
        <w:rPr>
          <w:rFonts w:ascii="Times New Roman" w:hAnsi="Times New Roman"/>
        </w:rPr>
        <w:t xml:space="preserve"> </w:t>
      </w:r>
      <w:r w:rsidRPr="00F90F53">
        <w:rPr>
          <w:rFonts w:ascii="Times New Roman" w:hAnsi="Times New Roman"/>
        </w:rPr>
        <w:t xml:space="preserve">as follows: </w:t>
      </w:r>
      <w:r w:rsidR="00F31214" w:rsidRPr="00F90F53">
        <w:rPr>
          <w:rFonts w:ascii="Times New Roman" w:hAnsi="Times New Roman"/>
          <w:position w:val="-14"/>
        </w:rPr>
        <w:object w:dxaOrig="1939" w:dyaOrig="400">
          <v:shape id="_x0000_i1035" type="#_x0000_t75" style="width:96.75pt;height:20.25pt" o:ole="">
            <v:imagedata r:id="rId28" o:title=""/>
          </v:shape>
          <o:OLEObject Type="Embed" ProgID="Equation.3" ShapeID="_x0000_i1035" DrawAspect="Content" ObjectID="_1438033510" r:id="rId29"/>
        </w:object>
      </w:r>
      <w:r w:rsidR="00F31214">
        <w:rPr>
          <w:rFonts w:ascii="Times New Roman" w:hAnsi="Times New Roman"/>
        </w:rPr>
        <w:t xml:space="preserve"> </w:t>
      </w:r>
      <w:r w:rsidR="006778ED" w:rsidRPr="00F90F53">
        <w:rPr>
          <w:rFonts w:ascii="Times New Roman" w:hAnsi="Times New Roman"/>
        </w:rPr>
        <w:t xml:space="preserve">Also note that the deterministic portion , </w:t>
      </w:r>
      <w:r w:rsidRPr="00F90F53">
        <w:rPr>
          <w:rFonts w:ascii="Times New Roman" w:hAnsi="Times New Roman"/>
          <w:position w:val="-14"/>
        </w:rPr>
        <w:object w:dxaOrig="620" w:dyaOrig="380">
          <v:shape id="_x0000_i1036" type="#_x0000_t75" style="width:30.75pt;height:18.75pt" o:ole="">
            <v:imagedata r:id="rId30" o:title=""/>
          </v:shape>
          <o:OLEObject Type="Embed" ProgID="Equation.3" ShapeID="_x0000_i1036" DrawAspect="Content" ObjectID="_1438033511" r:id="rId31"/>
        </w:object>
      </w:r>
      <w:r w:rsidR="006778ED" w:rsidRPr="00F90F53">
        <w:rPr>
          <w:rFonts w:ascii="Times New Roman" w:hAnsi="Times New Roman"/>
        </w:rPr>
        <w:t xml:space="preserve">, is linear-in-parameters and is considered as an additive function </w:t>
      </w:r>
      <w:r w:rsidRPr="00F90F53">
        <w:rPr>
          <w:rFonts w:ascii="Times New Roman" w:hAnsi="Times New Roman"/>
        </w:rPr>
        <w:t>(</w:t>
      </w:r>
      <w:r w:rsidR="006778ED" w:rsidRPr="00F90F53">
        <w:rPr>
          <w:rFonts w:ascii="Times New Roman" w:hAnsi="Times New Roman"/>
        </w:rPr>
        <w:t>for convenience</w:t>
      </w:r>
      <w:r w:rsidRPr="00F90F53">
        <w:rPr>
          <w:rFonts w:ascii="Times New Roman" w:hAnsi="Times New Roman"/>
        </w:rPr>
        <w:t>)</w:t>
      </w:r>
      <w:r w:rsidR="006778ED" w:rsidRPr="00F90F53">
        <w:rPr>
          <w:rFonts w:ascii="Times New Roman" w:hAnsi="Times New Roman"/>
        </w:rPr>
        <w:t xml:space="preserve">. </w:t>
      </w:r>
    </w:p>
    <w:p w:rsidR="002B65F4" w:rsidRPr="00F90F53" w:rsidRDefault="00E16DEB" w:rsidP="00AE2A62">
      <w:pPr>
        <w:widowControl/>
        <w:rPr>
          <w:rFonts w:ascii="Times New Roman" w:hAnsi="Times New Roman"/>
        </w:rPr>
      </w:pPr>
      <w:r w:rsidRPr="00F90F53">
        <w:rPr>
          <w:rFonts w:ascii="Times New Roman" w:hAnsi="Times New Roman"/>
        </w:rPr>
        <w:tab/>
        <w:t xml:space="preserve">The set-up above is very general, and one obtains different model structures based on the assumptions on </w:t>
      </w:r>
      <w:r w:rsidRPr="00F90F53">
        <w:rPr>
          <w:rFonts w:ascii="Times New Roman" w:hAnsi="Times New Roman"/>
          <w:position w:val="-14"/>
        </w:rPr>
        <w:object w:dxaOrig="320" w:dyaOrig="360">
          <v:shape id="_x0000_i1037" type="#_x0000_t75" style="width:15.75pt;height:18pt" o:ole="">
            <v:imagedata r:id="rId17" o:title=""/>
          </v:shape>
          <o:OLEObject Type="Embed" ProgID="Equation.3" ShapeID="_x0000_i1037" DrawAspect="Content" ObjectID="_1438033512" r:id="rId32"/>
        </w:object>
      </w:r>
      <w:r w:rsidR="0044622B">
        <w:rPr>
          <w:rFonts w:ascii="Times New Roman" w:hAnsi="Times New Roman"/>
        </w:rPr>
        <w:t xml:space="preserve"> </w:t>
      </w:r>
      <w:r w:rsidRPr="00F90F53">
        <w:rPr>
          <w:rFonts w:ascii="Times New Roman" w:hAnsi="Times New Roman"/>
        </w:rPr>
        <w:t xml:space="preserve">and the </w:t>
      </w:r>
      <w:r w:rsidR="0013261D" w:rsidRPr="000A1226">
        <w:rPr>
          <w:rFonts w:ascii="Times New Roman" w:hAnsi="Times New Roman"/>
          <w:position w:val="-14"/>
        </w:rPr>
        <w:object w:dxaOrig="320" w:dyaOrig="380">
          <v:shape id="_x0000_i1038" type="#_x0000_t75" style="width:15.75pt;height:18.75pt" o:ole="">
            <v:imagedata r:id="rId19" o:title=""/>
          </v:shape>
          <o:OLEObject Type="Embed" ProgID="Equation.3" ShapeID="_x0000_i1038" DrawAspect="Content" ObjectID="_1438033513" r:id="rId33"/>
        </w:object>
      </w:r>
      <w:r w:rsidR="0044622B">
        <w:rPr>
          <w:rFonts w:ascii="Times New Roman" w:hAnsi="Times New Roman"/>
        </w:rPr>
        <w:t xml:space="preserve"> </w:t>
      </w:r>
      <w:r w:rsidRPr="00F90F53">
        <w:rPr>
          <w:rFonts w:ascii="Times New Roman" w:hAnsi="Times New Roman"/>
        </w:rPr>
        <w:t>terms. The simplest model, labeled as the multinomial logit (MNL) model</w:t>
      </w:r>
      <w:r w:rsidR="00C92F04" w:rsidRPr="00F90F53">
        <w:rPr>
          <w:rFonts w:ascii="Times New Roman" w:hAnsi="Times New Roman"/>
        </w:rPr>
        <w:t>,</w:t>
      </w:r>
      <w:r w:rsidRPr="00F90F53">
        <w:rPr>
          <w:rFonts w:ascii="Times New Roman" w:hAnsi="Times New Roman"/>
        </w:rPr>
        <w:t xml:space="preserve"> is obtained by imposing three assumptions on the above set-up.</w:t>
      </w:r>
      <w:r w:rsidR="002B65F4" w:rsidRPr="00F90F53">
        <w:rPr>
          <w:rFonts w:ascii="Times New Roman" w:hAnsi="Times New Roman"/>
        </w:rPr>
        <w:t xml:space="preserve"> The </w:t>
      </w:r>
      <w:r w:rsidR="002B65F4" w:rsidRPr="00F90F53">
        <w:rPr>
          <w:rFonts w:ascii="Times New Roman" w:hAnsi="Times New Roman"/>
          <w:i/>
        </w:rPr>
        <w:t>first assumption</w:t>
      </w:r>
      <w:r w:rsidR="002B65F4" w:rsidRPr="00F90F53">
        <w:rPr>
          <w:rFonts w:ascii="Times New Roman" w:hAnsi="Times New Roman"/>
        </w:rPr>
        <w:t xml:space="preserve"> is that the random components of the utilities of the different alternatives are independent and identically distributed (IID). The assumption of </w:t>
      </w:r>
      <w:r w:rsidR="002B65F4" w:rsidRPr="00F90F53">
        <w:rPr>
          <w:rFonts w:ascii="Times New Roman" w:hAnsi="Times New Roman"/>
          <w:i/>
          <w:iCs/>
        </w:rPr>
        <w:t>independence</w:t>
      </w:r>
      <w:r w:rsidR="002B65F4" w:rsidRPr="00F90F53">
        <w:rPr>
          <w:rFonts w:ascii="Times New Roman" w:hAnsi="Times New Roman"/>
        </w:rPr>
        <w:t xml:space="preserve"> implies that there are no common unobserved factors affecting the utilities of the various alternatives. This assumption is violated, for example, if a decision-maker assigns a higher utility to all transit modes (bus, train, </w:t>
      </w:r>
      <w:r w:rsidR="002B65F4" w:rsidRPr="00F90F53">
        <w:rPr>
          <w:rFonts w:ascii="Times New Roman" w:hAnsi="Times New Roman"/>
          <w:i/>
          <w:iCs/>
        </w:rPr>
        <w:t>etc.</w:t>
      </w:r>
      <w:r w:rsidR="002B65F4" w:rsidRPr="00F90F53">
        <w:rPr>
          <w:rFonts w:ascii="Times New Roman" w:hAnsi="Times New Roman"/>
          <w:iCs/>
        </w:rPr>
        <w:t>)</w:t>
      </w:r>
      <w:r w:rsidR="002B65F4" w:rsidRPr="00F90F53">
        <w:rPr>
          <w:rFonts w:ascii="Times New Roman" w:hAnsi="Times New Roman"/>
          <w:i/>
          <w:iCs/>
        </w:rPr>
        <w:t xml:space="preserve"> </w:t>
      </w:r>
      <w:r w:rsidR="002B65F4" w:rsidRPr="00F90F53">
        <w:rPr>
          <w:rFonts w:ascii="Times New Roman" w:hAnsi="Times New Roman"/>
        </w:rPr>
        <w:t>in a mode choice modeling context because of the opportunity to socialize</w:t>
      </w:r>
      <w:r w:rsidR="00C92F04" w:rsidRPr="00F90F53">
        <w:rPr>
          <w:rFonts w:ascii="Times New Roman" w:hAnsi="Times New Roman"/>
        </w:rPr>
        <w:t>,</w:t>
      </w:r>
      <w:r w:rsidR="002B65F4" w:rsidRPr="00F90F53">
        <w:rPr>
          <w:rFonts w:ascii="Times New Roman" w:hAnsi="Times New Roman"/>
        </w:rPr>
        <w:t xml:space="preserve"> or if the decision maker assigns a lower utility to all the transit modes because of the lack of privacy. In such situations, the same underlying unobserved factor (opportunity to socialize or lack of privacy) impacts on the utilities of all transit modes. The assumption of </w:t>
      </w:r>
      <w:r w:rsidR="002B65F4" w:rsidRPr="00F90F53">
        <w:rPr>
          <w:rFonts w:ascii="Times New Roman" w:hAnsi="Times New Roman"/>
          <w:i/>
          <w:iCs/>
        </w:rPr>
        <w:t xml:space="preserve">identically distributed </w:t>
      </w:r>
      <w:r w:rsidR="002B65F4" w:rsidRPr="00F90F53">
        <w:rPr>
          <w:rFonts w:ascii="Times New Roman" w:hAnsi="Times New Roman"/>
        </w:rPr>
        <w:t xml:space="preserve">(across alternatives) random utility terms implies that the extent of variation in unobserved factors affecting modal utility is the same across all modes (that is </w:t>
      </w:r>
      <w:r w:rsidR="00AE2A62" w:rsidRPr="00F90F53">
        <w:rPr>
          <w:rFonts w:ascii="Times New Roman" w:hAnsi="Times New Roman"/>
          <w:position w:val="-14"/>
        </w:rPr>
        <w:object w:dxaOrig="780" w:dyaOrig="380">
          <v:shape id="_x0000_i1039" type="#_x0000_t75" style="width:39pt;height:18.75pt" o:ole="">
            <v:imagedata r:id="rId34" o:title=""/>
          </v:shape>
          <o:OLEObject Type="Embed" ProgID="Equation.3" ShapeID="_x0000_i1039" DrawAspect="Content" ObjectID="_1438033514" r:id="rId35"/>
        </w:object>
      </w:r>
      <w:r w:rsidR="009A528B" w:rsidRPr="00F90F53">
        <w:rPr>
          <w:rFonts w:ascii="Times New Roman" w:hAnsi="Times New Roman"/>
        </w:rPr>
        <w:t>)</w:t>
      </w:r>
      <w:r w:rsidR="00C92F04" w:rsidRPr="00F90F53">
        <w:rPr>
          <w:rFonts w:ascii="Times New Roman" w:hAnsi="Times New Roman"/>
        </w:rPr>
        <w:t>.</w:t>
      </w:r>
      <w:r w:rsidR="002B65F4" w:rsidRPr="00F90F53">
        <w:rPr>
          <w:rFonts w:ascii="Times New Roman" w:hAnsi="Times New Roman"/>
        </w:rPr>
        <w:t xml:space="preserve"> In general, there is no theoretical reason to believe that this will be the case. For </w:t>
      </w:r>
      <w:r w:rsidR="002B65F4" w:rsidRPr="00F90F53">
        <w:rPr>
          <w:rFonts w:ascii="Times New Roman" w:hAnsi="Times New Roman"/>
        </w:rPr>
        <w:lastRenderedPageBreak/>
        <w:t>example, if comfort is an unobserved variable whose values vary considerably for the train mode (based on, say, the degree of crowding on different train routes) but little for the automobile mode, then the random components for the automobile and train modes will have different variances. Both the assumption</w:t>
      </w:r>
      <w:r w:rsidR="00380B95" w:rsidRPr="00F90F53">
        <w:rPr>
          <w:rFonts w:ascii="Times New Roman" w:hAnsi="Times New Roman"/>
        </w:rPr>
        <w:t>s</w:t>
      </w:r>
      <w:r w:rsidR="002B65F4" w:rsidRPr="00F90F53">
        <w:rPr>
          <w:rFonts w:ascii="Times New Roman" w:hAnsi="Times New Roman"/>
        </w:rPr>
        <w:t xml:space="preserve"> of independence and equal error variances across alternatives have significant implications for the competitive structure.</w:t>
      </w:r>
    </w:p>
    <w:p w:rsidR="002B65F4" w:rsidRPr="00F90F53" w:rsidRDefault="002B65F4" w:rsidP="00AE2A62">
      <w:pPr>
        <w:widowControl/>
        <w:ind w:firstLine="720"/>
        <w:rPr>
          <w:rFonts w:ascii="Times New Roman" w:hAnsi="Times New Roman"/>
        </w:rPr>
      </w:pPr>
      <w:r w:rsidRPr="00F90F53">
        <w:rPr>
          <w:rFonts w:ascii="Times New Roman" w:hAnsi="Times New Roman"/>
        </w:rPr>
        <w:t xml:space="preserve">The </w:t>
      </w:r>
      <w:r w:rsidRPr="00F90F53">
        <w:rPr>
          <w:rFonts w:ascii="Times New Roman" w:hAnsi="Times New Roman"/>
          <w:i/>
        </w:rPr>
        <w:t>second assumption</w:t>
      </w:r>
      <w:r w:rsidRPr="00F90F53">
        <w:rPr>
          <w:rFonts w:ascii="Times New Roman" w:hAnsi="Times New Roman"/>
        </w:rPr>
        <w:t xml:space="preserve"> of the MNL model is that it maintains homogeneity in responsiveness to attributes of alternatives across individuals (</w:t>
      </w:r>
      <w:r w:rsidRPr="00F90F53">
        <w:rPr>
          <w:rFonts w:ascii="Times New Roman" w:hAnsi="Times New Roman"/>
          <w:i/>
          <w:iCs/>
        </w:rPr>
        <w:t>i.e.</w:t>
      </w:r>
      <w:r w:rsidRPr="00F90F53">
        <w:rPr>
          <w:rFonts w:ascii="Times New Roman" w:hAnsi="Times New Roman"/>
        </w:rPr>
        <w:t xml:space="preserve">, an assumption of response homogeneity). More specifically, the MNL model does not allow sensitivity (or taste) variations to an attribute </w:t>
      </w:r>
      <w:r w:rsidR="007C566D" w:rsidRPr="00F90F53">
        <w:rPr>
          <w:rFonts w:ascii="Times New Roman" w:hAnsi="Times New Roman"/>
        </w:rPr>
        <w:t xml:space="preserve">of alternatives </w:t>
      </w:r>
      <w:r w:rsidRPr="00F90F53">
        <w:rPr>
          <w:rFonts w:ascii="Times New Roman" w:hAnsi="Times New Roman"/>
        </w:rPr>
        <w:t xml:space="preserve">due to unobserved individual characteristics. </w:t>
      </w:r>
      <w:r w:rsidR="007C566D" w:rsidRPr="00F90F53">
        <w:rPr>
          <w:rFonts w:ascii="Times New Roman" w:hAnsi="Times New Roman"/>
        </w:rPr>
        <w:t xml:space="preserve">In equation (1), this implies </w:t>
      </w:r>
      <w:r w:rsidR="00380B95" w:rsidRPr="00F90F53">
        <w:rPr>
          <w:rFonts w:ascii="Times New Roman" w:hAnsi="Times New Roman"/>
        </w:rPr>
        <w:t>that</w:t>
      </w:r>
      <w:r w:rsidR="0044622B">
        <w:rPr>
          <w:rFonts w:ascii="Times New Roman" w:hAnsi="Times New Roman"/>
        </w:rPr>
        <w:t xml:space="preserve"> </w:t>
      </w:r>
      <w:r w:rsidR="00F30E50" w:rsidRPr="00E72038">
        <w:rPr>
          <w:rFonts w:ascii="Times New Roman" w:hAnsi="Times New Roman"/>
          <w:position w:val="-14"/>
        </w:rPr>
        <w:object w:dxaOrig="720" w:dyaOrig="380">
          <v:shape id="_x0000_i1040" type="#_x0000_t75" style="width:36pt;height:18.75pt" o:ole="">
            <v:imagedata r:id="rId36" o:title=""/>
          </v:shape>
          <o:OLEObject Type="Embed" ProgID="Equation.3" ShapeID="_x0000_i1040" DrawAspect="Content" ObjectID="_1438033515" r:id="rId37"/>
        </w:object>
      </w:r>
      <w:r w:rsidR="00380B95" w:rsidRPr="00F90F53">
        <w:rPr>
          <w:rStyle w:val="FootnoteReference"/>
          <w:rFonts w:ascii="Times New Roman" w:hAnsi="Times New Roman"/>
        </w:rPr>
        <w:footnoteReference w:id="1"/>
      </w:r>
      <w:r w:rsidR="007C566D" w:rsidRPr="00F90F53">
        <w:rPr>
          <w:rFonts w:ascii="Times New Roman" w:hAnsi="Times New Roman"/>
        </w:rPr>
        <w:t xml:space="preserve">. </w:t>
      </w:r>
      <w:r w:rsidRPr="00F90F53">
        <w:rPr>
          <w:rFonts w:ascii="Times New Roman" w:hAnsi="Times New Roman"/>
        </w:rPr>
        <w:t xml:space="preserve">However, unobserved individual characteristics can and generally will affect responsiveness. For example, some individuals by their intrinsic nature may be extremely time-conscious while other individuals may be “laid back” and less time-conscious. Ignoring the effect of unobserved individual attributes can lead to biased and inconsistent parameter and choice probability estimates (see Chamberlain, 1980). </w:t>
      </w:r>
    </w:p>
    <w:p w:rsidR="00B11821" w:rsidRPr="00F90F53" w:rsidRDefault="002B65F4" w:rsidP="00AE2A62">
      <w:pPr>
        <w:widowControl/>
        <w:ind w:firstLine="720"/>
        <w:rPr>
          <w:rFonts w:ascii="Times New Roman" w:hAnsi="Times New Roman"/>
        </w:rPr>
      </w:pPr>
      <w:r w:rsidRPr="00F90F53">
        <w:rPr>
          <w:rFonts w:ascii="Times New Roman" w:hAnsi="Times New Roman"/>
        </w:rPr>
        <w:t xml:space="preserve">The </w:t>
      </w:r>
      <w:r w:rsidRPr="00F90F53">
        <w:rPr>
          <w:rFonts w:ascii="Times New Roman" w:hAnsi="Times New Roman"/>
          <w:i/>
        </w:rPr>
        <w:t>third assumption</w:t>
      </w:r>
      <w:r w:rsidRPr="00F90F53">
        <w:rPr>
          <w:rFonts w:ascii="Times New Roman" w:hAnsi="Times New Roman"/>
        </w:rPr>
        <w:t xml:space="preserve"> of the MNL model is tha</w:t>
      </w:r>
      <w:r w:rsidR="00232970" w:rsidRPr="00F90F53">
        <w:rPr>
          <w:rFonts w:ascii="Times New Roman" w:hAnsi="Times New Roman"/>
        </w:rPr>
        <w:t xml:space="preserve">t the random utility component of each alternative is independent and identical across individuals. The assumption of independence implies that there are no common unobserved factors across individuals affecting the utility of a particular alternative. This assumption is violated, for example, if the utility for </w:t>
      </w:r>
      <w:r w:rsidR="00AF6D2D" w:rsidRPr="00F90F53">
        <w:rPr>
          <w:rFonts w:ascii="Times New Roman" w:hAnsi="Times New Roman"/>
        </w:rPr>
        <w:t xml:space="preserve">the transit </w:t>
      </w:r>
      <w:r w:rsidR="00232970" w:rsidRPr="00F90F53">
        <w:rPr>
          <w:rFonts w:ascii="Times New Roman" w:hAnsi="Times New Roman"/>
        </w:rPr>
        <w:t xml:space="preserve">alternative </w:t>
      </w:r>
      <w:r w:rsidR="00AF6D2D" w:rsidRPr="00F90F53">
        <w:rPr>
          <w:rFonts w:ascii="Times New Roman" w:hAnsi="Times New Roman"/>
        </w:rPr>
        <w:t xml:space="preserve">in a mode choice context </w:t>
      </w:r>
      <w:r w:rsidR="00232970" w:rsidRPr="00F90F53">
        <w:rPr>
          <w:rFonts w:ascii="Times New Roman" w:hAnsi="Times New Roman"/>
        </w:rPr>
        <w:t xml:space="preserve">is </w:t>
      </w:r>
      <w:r w:rsidR="00AF6D2D" w:rsidRPr="00F90F53">
        <w:rPr>
          <w:rFonts w:ascii="Times New Roman" w:hAnsi="Times New Roman"/>
        </w:rPr>
        <w:t xml:space="preserve">higher for individuals residing in a particular area because of such unobserved factors as pedestrian path continuity and good lighting to transit stops. The assumption of identical variance across individuals implies that </w:t>
      </w:r>
      <w:r w:rsidR="00B11821" w:rsidRPr="00F90F53">
        <w:rPr>
          <w:rFonts w:ascii="Times New Roman" w:hAnsi="Times New Roman"/>
        </w:rPr>
        <w:t xml:space="preserve">the extent of variation in unobserved factors affecting an alternative’s utility is the same across individuals </w:t>
      </w:r>
      <w:r w:rsidRPr="00F90F53">
        <w:rPr>
          <w:rFonts w:ascii="Times New Roman" w:hAnsi="Times New Roman"/>
        </w:rPr>
        <w:t>(</w:t>
      </w:r>
      <w:r w:rsidRPr="00F90F53">
        <w:rPr>
          <w:rFonts w:ascii="Times New Roman" w:hAnsi="Times New Roman"/>
          <w:i/>
          <w:iCs/>
        </w:rPr>
        <w:t>i.e.</w:t>
      </w:r>
      <w:r w:rsidRPr="0044622B">
        <w:rPr>
          <w:rFonts w:ascii="Times New Roman" w:hAnsi="Times New Roman"/>
          <w:iCs/>
        </w:rPr>
        <w:t>,</w:t>
      </w:r>
      <w:r w:rsidR="009A528B" w:rsidRPr="00F90F53">
        <w:rPr>
          <w:rFonts w:ascii="Times New Roman" w:hAnsi="Times New Roman"/>
        </w:rPr>
        <w:t xml:space="preserve"> </w:t>
      </w:r>
      <w:r w:rsidR="00E72038" w:rsidRPr="00F90F53">
        <w:rPr>
          <w:rFonts w:ascii="Times New Roman" w:hAnsi="Times New Roman"/>
          <w:position w:val="-14"/>
        </w:rPr>
        <w:object w:dxaOrig="279" w:dyaOrig="380">
          <v:shape id="_x0000_i1041" type="#_x0000_t75" style="width:14.25pt;height:18.75pt" o:ole="">
            <v:imagedata r:id="rId38" o:title=""/>
          </v:shape>
          <o:OLEObject Type="Embed" ProgID="Equation.3" ShapeID="_x0000_i1041" DrawAspect="Content" ObjectID="_1438033516" r:id="rId39"/>
        </w:object>
      </w:r>
      <w:r w:rsidR="009A528B" w:rsidRPr="00F90F53">
        <w:rPr>
          <w:rFonts w:ascii="Times New Roman" w:hAnsi="Times New Roman"/>
        </w:rPr>
        <w:t>=</w:t>
      </w:r>
      <w:r w:rsidR="0044622B" w:rsidRPr="0044622B">
        <w:rPr>
          <w:rFonts w:ascii="Times New Roman" w:hAnsi="Times New Roman"/>
          <w:position w:val="-6"/>
        </w:rPr>
        <w:object w:dxaOrig="200" w:dyaOrig="279">
          <v:shape id="_x0000_i1042" type="#_x0000_t75" style="width:9.75pt;height:14.25pt" o:ole="">
            <v:imagedata r:id="rId40" o:title=""/>
          </v:shape>
          <o:OLEObject Type="Embed" ProgID="Equation.DSMT4" ShapeID="_x0000_i1042" DrawAspect="Content" ObjectID="_1438033517" r:id="rId41"/>
        </w:object>
      </w:r>
      <w:r w:rsidR="009A528B" w:rsidRPr="00F90F53">
        <w:rPr>
          <w:rFonts w:ascii="Times New Roman" w:hAnsi="Times New Roman"/>
        </w:rPr>
        <w:t>)</w:t>
      </w:r>
      <w:r w:rsidRPr="00F90F53">
        <w:rPr>
          <w:rFonts w:ascii="Times New Roman" w:hAnsi="Times New Roman"/>
        </w:rPr>
        <w:t>.</w:t>
      </w:r>
      <w:r w:rsidR="00B11821" w:rsidRPr="00F90F53">
        <w:rPr>
          <w:rFonts w:ascii="Times New Roman" w:hAnsi="Times New Roman"/>
        </w:rPr>
        <w:t xml:space="preserve"> Further, given the assumptions made thus far, and since the scale of the error term is not identified, </w:t>
      </w:r>
      <w:r w:rsidR="0044622B" w:rsidRPr="0044622B">
        <w:rPr>
          <w:rFonts w:ascii="Times New Roman" w:hAnsi="Times New Roman"/>
          <w:position w:val="-6"/>
        </w:rPr>
        <w:object w:dxaOrig="200" w:dyaOrig="279">
          <v:shape id="_x0000_i1043" type="#_x0000_t75" style="width:9.75pt;height:14.25pt" o:ole="">
            <v:imagedata r:id="rId42" o:title=""/>
          </v:shape>
          <o:OLEObject Type="Embed" ProgID="Equation.DSMT4" ShapeID="_x0000_i1043" DrawAspect="Content" ObjectID="_1438033518" r:id="rId43"/>
        </w:object>
      </w:r>
      <w:r w:rsidR="0044622B">
        <w:rPr>
          <w:rFonts w:ascii="Times New Roman" w:hAnsi="Times New Roman"/>
        </w:rPr>
        <w:t xml:space="preserve"> </w:t>
      </w:r>
      <w:r w:rsidR="00B11821" w:rsidRPr="00F90F53">
        <w:rPr>
          <w:rFonts w:ascii="Times New Roman" w:hAnsi="Times New Roman"/>
        </w:rPr>
        <w:t xml:space="preserve">is set to 1. </w:t>
      </w:r>
    </w:p>
    <w:p w:rsidR="006778ED" w:rsidRDefault="002B65F4" w:rsidP="00AE2A62">
      <w:pPr>
        <w:widowControl/>
        <w:ind w:firstLine="720"/>
        <w:rPr>
          <w:rFonts w:ascii="Times New Roman" w:hAnsi="Times New Roman"/>
        </w:rPr>
      </w:pPr>
      <w:r w:rsidRPr="00F90F53">
        <w:rPr>
          <w:rFonts w:ascii="Times New Roman" w:hAnsi="Times New Roman"/>
        </w:rPr>
        <w:t>The three assumptions discussed above together lead to the simple and elegant closed-form mathematical structure of the MNL. However, these assumptions also leave the MNL model saddled with the “independence of irrelevant alternatives” (IIA) property at the ind</w:t>
      </w:r>
      <w:r w:rsidR="00BB2FF0">
        <w:rPr>
          <w:rFonts w:ascii="Times New Roman" w:hAnsi="Times New Roman"/>
        </w:rPr>
        <w:t>ividual level (</w:t>
      </w:r>
      <w:r w:rsidR="00D53A69">
        <w:rPr>
          <w:rFonts w:ascii="Times New Roman" w:hAnsi="Times New Roman"/>
        </w:rPr>
        <w:t xml:space="preserve">Luce and Suppes </w:t>
      </w:r>
      <w:r w:rsidRPr="00F90F53">
        <w:rPr>
          <w:rFonts w:ascii="Times New Roman" w:hAnsi="Times New Roman"/>
        </w:rPr>
        <w:t xml:space="preserve">1965; for a detailed discussion of this property see </w:t>
      </w:r>
      <w:r w:rsidR="00D53A69">
        <w:rPr>
          <w:rFonts w:ascii="Times New Roman" w:hAnsi="Times New Roman"/>
        </w:rPr>
        <w:t>also Ben-Akiva and Lerman 1985</w:t>
      </w:r>
      <w:r w:rsidR="00BB2FF0">
        <w:rPr>
          <w:rFonts w:ascii="Times New Roman" w:hAnsi="Times New Roman"/>
        </w:rPr>
        <w:t>)</w:t>
      </w:r>
      <w:r w:rsidRPr="00F90F53">
        <w:rPr>
          <w:rFonts w:ascii="Times New Roman" w:hAnsi="Times New Roman"/>
        </w:rPr>
        <w:t>. Thus, relaxing the three assumptions may be important in many choice contexts.</w:t>
      </w:r>
    </w:p>
    <w:p w:rsidR="00AE2A62" w:rsidRPr="00F90F53" w:rsidRDefault="00AE2A62" w:rsidP="00AE2A62">
      <w:pPr>
        <w:widowControl/>
        <w:ind w:firstLine="720"/>
        <w:rPr>
          <w:rFonts w:ascii="Times New Roman" w:hAnsi="Times New Roman"/>
        </w:rPr>
      </w:pPr>
    </w:p>
    <w:p w:rsidR="00834B47" w:rsidRPr="00F90F53" w:rsidRDefault="0025773E" w:rsidP="00AE2A62">
      <w:pPr>
        <w:spacing w:before="120" w:after="120"/>
        <w:rPr>
          <w:rFonts w:ascii="Times New Roman" w:hAnsi="Times New Roman"/>
          <w:b/>
          <w:bCs/>
        </w:rPr>
      </w:pPr>
      <w:r w:rsidRPr="00F90F53">
        <w:rPr>
          <w:rFonts w:ascii="Times New Roman" w:hAnsi="Times New Roman"/>
          <w:b/>
          <w:bCs/>
        </w:rPr>
        <w:t>2.2 Advanced Discrete Choice Model Structures</w:t>
      </w:r>
    </w:p>
    <w:p w:rsidR="00834B47" w:rsidRDefault="00834B47" w:rsidP="00AE2A62">
      <w:pPr>
        <w:pStyle w:val="BodyText"/>
        <w:autoSpaceDE/>
        <w:autoSpaceDN/>
        <w:adjustRightInd/>
      </w:pPr>
      <w:r w:rsidRPr="00F90F53">
        <w:t>This section discusses four types of advanced discrete choice model structures: (1) The GEV class of models, (2) The mixed multinomial logit (MMNL) class of models, (3) The mixed GEV (MGEV) class of models, and (4) Other mixed discrete choice models.</w:t>
      </w:r>
    </w:p>
    <w:p w:rsidR="00AE2A62" w:rsidRPr="00AE2A62" w:rsidRDefault="00AE2A62" w:rsidP="00AE2A62"/>
    <w:p w:rsidR="00834B47" w:rsidRPr="00F90F53" w:rsidRDefault="00834B47" w:rsidP="00AE2A62">
      <w:pPr>
        <w:spacing w:before="120" w:after="120"/>
        <w:rPr>
          <w:rFonts w:ascii="Times New Roman" w:hAnsi="Times New Roman"/>
          <w:b/>
          <w:i/>
        </w:rPr>
      </w:pPr>
      <w:r w:rsidRPr="00F90F53">
        <w:rPr>
          <w:rFonts w:ascii="Times New Roman" w:hAnsi="Times New Roman"/>
          <w:b/>
          <w:bCs/>
          <w:i/>
        </w:rPr>
        <w:t>2.</w:t>
      </w:r>
      <w:r w:rsidR="00515964" w:rsidRPr="00F90F53">
        <w:rPr>
          <w:rFonts w:ascii="Times New Roman" w:hAnsi="Times New Roman"/>
          <w:b/>
          <w:bCs/>
          <w:i/>
        </w:rPr>
        <w:t>2.</w:t>
      </w:r>
      <w:r w:rsidRPr="00F90F53">
        <w:rPr>
          <w:rFonts w:ascii="Times New Roman" w:hAnsi="Times New Roman"/>
          <w:b/>
          <w:bCs/>
          <w:i/>
        </w:rPr>
        <w:t>1 The GEV Class of Models</w:t>
      </w:r>
    </w:p>
    <w:p w:rsidR="00834B47" w:rsidRPr="00F90F53" w:rsidRDefault="00834B47" w:rsidP="00AE2A62">
      <w:pPr>
        <w:rPr>
          <w:rFonts w:ascii="Times New Roman" w:hAnsi="Times New Roman"/>
        </w:rPr>
      </w:pPr>
      <w:r w:rsidRPr="00F90F53">
        <w:rPr>
          <w:rFonts w:ascii="Times New Roman" w:hAnsi="Times New Roman"/>
        </w:rPr>
        <w:t xml:space="preserve">The GEV-class of models relaxes the independence from irrelevant alternatives (IIA) property of the multinomial logit model by relaxing the independence assumption between the error terms of alternatives. In other words, a generalized extreme value error structure is used to characterize </w:t>
      </w:r>
      <w:r w:rsidRPr="00F90F53">
        <w:rPr>
          <w:rFonts w:ascii="Times New Roman" w:hAnsi="Times New Roman"/>
        </w:rPr>
        <w:lastRenderedPageBreak/>
        <w:t xml:space="preserve">the unobserved components of utility </w:t>
      </w:r>
      <w:r w:rsidR="00CD742F" w:rsidRPr="00F90F53">
        <w:rPr>
          <w:rFonts w:ascii="Times New Roman" w:hAnsi="Times New Roman"/>
        </w:rPr>
        <w:t xml:space="preserve">of the alternatives </w:t>
      </w:r>
      <w:r w:rsidRPr="00F90F53">
        <w:rPr>
          <w:rFonts w:ascii="Times New Roman" w:hAnsi="Times New Roman"/>
        </w:rPr>
        <w:t>as opposed to the univariate and independent extreme value error structure used in the multinomial logit model. There are three important characteristics of all GEV models: (1) The overall variances of the alternatives (</w:t>
      </w:r>
      <w:r w:rsidRPr="0044622B">
        <w:rPr>
          <w:rFonts w:ascii="Times New Roman" w:hAnsi="Times New Roman"/>
          <w:i/>
        </w:rPr>
        <w:t>i.e.</w:t>
      </w:r>
      <w:r w:rsidRPr="00F90F53">
        <w:rPr>
          <w:rFonts w:ascii="Times New Roman" w:hAnsi="Times New Roman"/>
        </w:rPr>
        <w:t xml:space="preserve">, the scale of the utilities of alternatives) are assumed to be identical across alternatives, (2) The choice probability structure takes a closed-form expression, and (3) all GEV models collapse to the MNL model when the parameters generating correlation take values that reduce the correlations between </w:t>
      </w:r>
      <w:r w:rsidRPr="00F90F53">
        <w:rPr>
          <w:rFonts w:ascii="Times New Roman" w:hAnsi="Times New Roman"/>
          <w:i/>
        </w:rPr>
        <w:t>each pair</w:t>
      </w:r>
      <w:r w:rsidRPr="00F90F53">
        <w:rPr>
          <w:rFonts w:ascii="Times New Roman" w:hAnsi="Times New Roman"/>
        </w:rPr>
        <w:t xml:space="preserve"> of alternatives to zero. With respect to the last point, it has to be noted that the MNL model is also a member of the GEV class, though we will reserve the use of the term “GEV class” to models that constitute generalizations of the MNL model.</w:t>
      </w:r>
    </w:p>
    <w:p w:rsidR="002A1DF4" w:rsidRPr="00F90F53" w:rsidRDefault="00834B47" w:rsidP="00AE2A62">
      <w:pPr>
        <w:ind w:firstLine="720"/>
        <w:rPr>
          <w:rFonts w:ascii="Times New Roman" w:hAnsi="Times New Roman"/>
        </w:rPr>
      </w:pPr>
      <w:r w:rsidRPr="00F90F53">
        <w:rPr>
          <w:rFonts w:ascii="Times New Roman" w:hAnsi="Times New Roman"/>
          <w:spacing w:val="-3"/>
        </w:rPr>
        <w:t>The general structure of the GEV class of models was derived by McFadden (1978) from the random utility maximization hypothesis, and generalized by Ben-Akiva and Francois (1983). Several specific GEV structures have been formulated and applied within the GEV class, including the Nested Logit (NL) model (</w:t>
      </w:r>
      <w:r w:rsidR="00EF18E6" w:rsidRPr="00F90F53">
        <w:rPr>
          <w:rFonts w:ascii="Times New Roman" w:hAnsi="Times New Roman"/>
          <w:spacing w:val="-3"/>
        </w:rPr>
        <w:t xml:space="preserve">for example: </w:t>
      </w:r>
      <w:r w:rsidRPr="00F90F53">
        <w:rPr>
          <w:rFonts w:ascii="Times New Roman" w:hAnsi="Times New Roman"/>
          <w:spacing w:val="-3"/>
        </w:rPr>
        <w:t>Williams, 1977; McFadden, 1978; Daly and Zachary, 1978</w:t>
      </w:r>
      <w:r w:rsidR="00136EB8" w:rsidRPr="00F90F53">
        <w:rPr>
          <w:rFonts w:ascii="Times New Roman" w:hAnsi="Times New Roman"/>
          <w:spacing w:val="-3"/>
        </w:rPr>
        <w:t xml:space="preserve">, </w:t>
      </w:r>
      <w:r w:rsidR="00EF18E6" w:rsidRPr="00F90F53">
        <w:rPr>
          <w:rFonts w:ascii="Times New Roman" w:hAnsi="Times New Roman"/>
          <w:spacing w:val="-3"/>
        </w:rPr>
        <w:t>Berkovec and Rust</w:t>
      </w:r>
      <w:r w:rsidR="004524D6">
        <w:rPr>
          <w:rFonts w:ascii="Times New Roman" w:hAnsi="Times New Roman"/>
          <w:spacing w:val="-3"/>
        </w:rPr>
        <w:t>, 1985;</w:t>
      </w:r>
      <w:r w:rsidR="00EF18E6" w:rsidRPr="00F90F53">
        <w:rPr>
          <w:rFonts w:ascii="Times New Roman" w:hAnsi="Times New Roman"/>
          <w:spacing w:val="-3"/>
        </w:rPr>
        <w:t xml:space="preserve"> </w:t>
      </w:r>
      <w:r w:rsidR="00A87D71" w:rsidRPr="00F90F53">
        <w:rPr>
          <w:rFonts w:ascii="Times New Roman" w:hAnsi="Times New Roman"/>
          <w:spacing w:val="-3"/>
        </w:rPr>
        <w:t>Hensher and Greene</w:t>
      </w:r>
      <w:r w:rsidR="004524D6">
        <w:rPr>
          <w:rFonts w:ascii="Times New Roman" w:hAnsi="Times New Roman"/>
          <w:spacing w:val="-3"/>
        </w:rPr>
        <w:t>, 2002;</w:t>
      </w:r>
      <w:r w:rsidR="00A87D71" w:rsidRPr="00F90F53">
        <w:rPr>
          <w:rFonts w:ascii="Times New Roman" w:hAnsi="Times New Roman"/>
          <w:spacing w:val="-3"/>
        </w:rPr>
        <w:t xml:space="preserve"> </w:t>
      </w:r>
      <w:r w:rsidR="00136EB8" w:rsidRPr="00F90F53">
        <w:rPr>
          <w:rFonts w:ascii="Times New Roman" w:hAnsi="Times New Roman"/>
          <w:spacing w:val="-3"/>
        </w:rPr>
        <w:t>Abdel-Aty and Abdelwahab</w:t>
      </w:r>
      <w:r w:rsidR="004524D6">
        <w:rPr>
          <w:rFonts w:ascii="Times New Roman" w:hAnsi="Times New Roman"/>
          <w:spacing w:val="-3"/>
        </w:rPr>
        <w:t>, 2004;</w:t>
      </w:r>
      <w:r w:rsidR="00136EB8" w:rsidRPr="00F90F53">
        <w:rPr>
          <w:rFonts w:ascii="Times New Roman" w:hAnsi="Times New Roman"/>
          <w:spacing w:val="-3"/>
        </w:rPr>
        <w:t xml:space="preserve"> Garrow and Koppelman</w:t>
      </w:r>
      <w:r w:rsidR="004524D6">
        <w:rPr>
          <w:rFonts w:ascii="Times New Roman" w:hAnsi="Times New Roman"/>
          <w:spacing w:val="-3"/>
        </w:rPr>
        <w:t>, 2004;</w:t>
      </w:r>
      <w:r w:rsidR="00136EB8" w:rsidRPr="00F90F53">
        <w:rPr>
          <w:rFonts w:ascii="Times New Roman" w:hAnsi="Times New Roman"/>
          <w:spacing w:val="-3"/>
        </w:rPr>
        <w:t xml:space="preserve"> Lo </w:t>
      </w:r>
      <w:r w:rsidR="00A378C7" w:rsidRPr="00A378C7">
        <w:rPr>
          <w:rFonts w:ascii="Times New Roman" w:hAnsi="Times New Roman"/>
          <w:i/>
          <w:spacing w:val="-3"/>
        </w:rPr>
        <w:t>et al</w:t>
      </w:r>
      <w:r w:rsidR="007B6668" w:rsidRPr="007B6668">
        <w:rPr>
          <w:rFonts w:ascii="Times New Roman" w:hAnsi="Times New Roman"/>
          <w:i/>
          <w:spacing w:val="-3"/>
        </w:rPr>
        <w:t>.</w:t>
      </w:r>
      <w:r w:rsidR="007B6668" w:rsidRPr="004524D6">
        <w:rPr>
          <w:rFonts w:ascii="Times New Roman" w:hAnsi="Times New Roman"/>
          <w:spacing w:val="-3"/>
        </w:rPr>
        <w:t>,</w:t>
      </w:r>
      <w:r w:rsidR="00136EB8" w:rsidRPr="00F90F53">
        <w:rPr>
          <w:rFonts w:ascii="Times New Roman" w:hAnsi="Times New Roman"/>
          <w:spacing w:val="-3"/>
        </w:rPr>
        <w:t xml:space="preserve"> 2004</w:t>
      </w:r>
      <w:r w:rsidRPr="00F90F53">
        <w:rPr>
          <w:rFonts w:ascii="Times New Roman" w:hAnsi="Times New Roman"/>
          <w:spacing w:val="-3"/>
        </w:rPr>
        <w:t>), the Paired Combinatorial Logit (PCL) model (Chu, 1989; Koppelman and Wen, 2000), the Cross-Nested Logit (CNL) model (Vovsha, 1997</w:t>
      </w:r>
      <w:r w:rsidR="004524D6">
        <w:rPr>
          <w:rFonts w:ascii="Times New Roman" w:hAnsi="Times New Roman"/>
          <w:spacing w:val="-3"/>
        </w:rPr>
        <w:t>; Papola, 2004;</w:t>
      </w:r>
      <w:r w:rsidR="00136EB8" w:rsidRPr="00F90F53">
        <w:rPr>
          <w:rFonts w:ascii="Times New Roman" w:hAnsi="Times New Roman"/>
          <w:spacing w:val="-3"/>
        </w:rPr>
        <w:t xml:space="preserve"> </w:t>
      </w:r>
      <w:r w:rsidR="00C77FCC" w:rsidRPr="00F90F53">
        <w:rPr>
          <w:rFonts w:ascii="Times New Roman" w:hAnsi="Times New Roman"/>
          <w:spacing w:val="-3"/>
        </w:rPr>
        <w:t xml:space="preserve">Antonini </w:t>
      </w:r>
      <w:r w:rsidR="00A378C7" w:rsidRPr="00A378C7">
        <w:rPr>
          <w:rFonts w:ascii="Times New Roman" w:hAnsi="Times New Roman"/>
          <w:i/>
          <w:spacing w:val="-3"/>
        </w:rPr>
        <w:t>et al</w:t>
      </w:r>
      <w:r w:rsidR="007B6668" w:rsidRPr="004524D6">
        <w:rPr>
          <w:rFonts w:ascii="Times New Roman" w:hAnsi="Times New Roman"/>
          <w:spacing w:val="-3"/>
        </w:rPr>
        <w:t>.,</w:t>
      </w:r>
      <w:r w:rsidR="004524D6" w:rsidRPr="004524D6">
        <w:rPr>
          <w:rFonts w:ascii="Times New Roman" w:hAnsi="Times New Roman"/>
          <w:spacing w:val="-3"/>
        </w:rPr>
        <w:t xml:space="preserve"> </w:t>
      </w:r>
      <w:r w:rsidR="004524D6">
        <w:rPr>
          <w:rFonts w:ascii="Times New Roman" w:hAnsi="Times New Roman"/>
          <w:spacing w:val="-3"/>
        </w:rPr>
        <w:t>2006;</w:t>
      </w:r>
      <w:r w:rsidR="00C77FCC" w:rsidRPr="00F90F53">
        <w:rPr>
          <w:rFonts w:ascii="Times New Roman" w:hAnsi="Times New Roman"/>
          <w:spacing w:val="-3"/>
        </w:rPr>
        <w:t xml:space="preserve"> </w:t>
      </w:r>
      <w:r w:rsidR="002E33A5" w:rsidRPr="00F90F53">
        <w:rPr>
          <w:rFonts w:ascii="Times New Roman" w:hAnsi="Times New Roman"/>
          <w:spacing w:val="-3"/>
        </w:rPr>
        <w:t xml:space="preserve">Bekhor </w:t>
      </w:r>
      <w:r w:rsidR="00A378C7" w:rsidRPr="00A378C7">
        <w:rPr>
          <w:rFonts w:ascii="Times New Roman" w:hAnsi="Times New Roman"/>
          <w:i/>
          <w:spacing w:val="-3"/>
        </w:rPr>
        <w:t>et al</w:t>
      </w:r>
      <w:r w:rsidR="007B6668" w:rsidRPr="004524D6">
        <w:rPr>
          <w:rFonts w:ascii="Times New Roman" w:hAnsi="Times New Roman"/>
          <w:spacing w:val="-3"/>
        </w:rPr>
        <w:t>.,</w:t>
      </w:r>
      <w:r w:rsidR="004524D6">
        <w:rPr>
          <w:rFonts w:ascii="Times New Roman" w:hAnsi="Times New Roman"/>
          <w:spacing w:val="-3"/>
        </w:rPr>
        <w:t xml:space="preserve"> 2006;</w:t>
      </w:r>
      <w:r w:rsidR="002E33A5" w:rsidRPr="00F90F53">
        <w:rPr>
          <w:rFonts w:ascii="Times New Roman" w:hAnsi="Times New Roman"/>
          <w:spacing w:val="-3"/>
        </w:rPr>
        <w:t xml:space="preserve"> </w:t>
      </w:r>
      <w:r w:rsidR="004524D6">
        <w:rPr>
          <w:rFonts w:ascii="Times New Roman" w:hAnsi="Times New Roman"/>
          <w:spacing w:val="-3"/>
        </w:rPr>
        <w:t>Bierlaire, 2006;</w:t>
      </w:r>
      <w:r w:rsidR="00136EB8" w:rsidRPr="00F90F53">
        <w:rPr>
          <w:rFonts w:ascii="Times New Roman" w:hAnsi="Times New Roman"/>
          <w:spacing w:val="-3"/>
        </w:rPr>
        <w:t xml:space="preserve"> </w:t>
      </w:r>
      <w:r w:rsidR="004524D6">
        <w:rPr>
          <w:rFonts w:ascii="Times New Roman" w:hAnsi="Times New Roman"/>
          <w:spacing w:val="-3"/>
        </w:rPr>
        <w:t>Hess and Polak, 2006;</w:t>
      </w:r>
      <w:r w:rsidR="00304853" w:rsidRPr="00F90F53">
        <w:rPr>
          <w:rFonts w:ascii="Times New Roman" w:hAnsi="Times New Roman"/>
          <w:spacing w:val="-3"/>
        </w:rPr>
        <w:t xml:space="preserve"> </w:t>
      </w:r>
      <w:r w:rsidR="00136EB8" w:rsidRPr="00F90F53">
        <w:rPr>
          <w:rFonts w:ascii="Times New Roman" w:hAnsi="Times New Roman"/>
          <w:spacing w:val="-3"/>
        </w:rPr>
        <w:t xml:space="preserve">Abbe </w:t>
      </w:r>
      <w:r w:rsidR="00A378C7" w:rsidRPr="00A378C7">
        <w:rPr>
          <w:rFonts w:ascii="Times New Roman" w:hAnsi="Times New Roman"/>
          <w:i/>
          <w:spacing w:val="-3"/>
        </w:rPr>
        <w:t>et al</w:t>
      </w:r>
      <w:r w:rsidR="007B6668" w:rsidRPr="007B6668">
        <w:rPr>
          <w:rFonts w:ascii="Times New Roman" w:hAnsi="Times New Roman"/>
          <w:i/>
          <w:spacing w:val="-3"/>
        </w:rPr>
        <w:t>.,</w:t>
      </w:r>
      <w:r w:rsidR="00136EB8" w:rsidRPr="00F90F53">
        <w:rPr>
          <w:rFonts w:ascii="Times New Roman" w:hAnsi="Times New Roman"/>
          <w:spacing w:val="-3"/>
        </w:rPr>
        <w:t xml:space="preserve"> 2007</w:t>
      </w:r>
      <w:r w:rsidR="004524D6">
        <w:rPr>
          <w:rFonts w:ascii="Times New Roman" w:hAnsi="Times New Roman"/>
          <w:spacing w:val="-3"/>
        </w:rPr>
        <w:t>; Marzano and Papola, 2008;</w:t>
      </w:r>
      <w:r w:rsidR="00304853" w:rsidRPr="00F90F53">
        <w:rPr>
          <w:rFonts w:ascii="Times New Roman" w:hAnsi="Times New Roman"/>
          <w:spacing w:val="-3"/>
        </w:rPr>
        <w:t xml:space="preserve"> </w:t>
      </w:r>
      <w:r w:rsidR="00A23C27" w:rsidRPr="00F90F53">
        <w:rPr>
          <w:rFonts w:ascii="Times New Roman" w:hAnsi="Times New Roman"/>
          <w:spacing w:val="-3"/>
        </w:rPr>
        <w:t>R</w:t>
      </w:r>
      <w:r w:rsidR="00304853" w:rsidRPr="00F90F53">
        <w:rPr>
          <w:rFonts w:ascii="Times New Roman" w:hAnsi="Times New Roman"/>
          <w:spacing w:val="-3"/>
        </w:rPr>
        <w:t xml:space="preserve">obin </w:t>
      </w:r>
      <w:r w:rsidR="00A378C7" w:rsidRPr="00A378C7">
        <w:rPr>
          <w:rFonts w:ascii="Times New Roman" w:hAnsi="Times New Roman"/>
          <w:i/>
          <w:spacing w:val="-3"/>
        </w:rPr>
        <w:t>et al</w:t>
      </w:r>
      <w:r w:rsidR="007B6668" w:rsidRPr="004524D6">
        <w:rPr>
          <w:rFonts w:ascii="Times New Roman" w:hAnsi="Times New Roman"/>
          <w:spacing w:val="-3"/>
        </w:rPr>
        <w:t>.,</w:t>
      </w:r>
      <w:r w:rsidR="00304853" w:rsidRPr="00F90F53">
        <w:rPr>
          <w:rFonts w:ascii="Times New Roman" w:hAnsi="Times New Roman"/>
          <w:spacing w:val="-3"/>
        </w:rPr>
        <w:t xml:space="preserve"> 2009</w:t>
      </w:r>
      <w:r w:rsidRPr="00F90F53">
        <w:rPr>
          <w:rFonts w:ascii="Times New Roman" w:hAnsi="Times New Roman"/>
          <w:spacing w:val="-3"/>
        </w:rPr>
        <w:t xml:space="preserve">), the Ordered GEV (OGEV) model (Small, 1987), the Multinomial Logit-Ordered GEV (MNL-OGEV) model (Bhat, 1998a), the ordered GEV-nested logit (OGEV-NL) model (Whelan </w:t>
      </w:r>
      <w:r w:rsidR="00A378C7" w:rsidRPr="00A378C7">
        <w:rPr>
          <w:rFonts w:ascii="Times New Roman" w:hAnsi="Times New Roman"/>
          <w:i/>
          <w:iCs/>
          <w:spacing w:val="-3"/>
        </w:rPr>
        <w:t>et al</w:t>
      </w:r>
      <w:r w:rsidR="007B6668" w:rsidRPr="004524D6">
        <w:rPr>
          <w:rFonts w:ascii="Times New Roman" w:hAnsi="Times New Roman"/>
          <w:iCs/>
          <w:spacing w:val="-3"/>
        </w:rPr>
        <w:t>.,</w:t>
      </w:r>
      <w:r w:rsidRPr="00F90F53">
        <w:rPr>
          <w:rFonts w:ascii="Times New Roman" w:hAnsi="Times New Roman"/>
          <w:spacing w:val="-3"/>
        </w:rPr>
        <w:t xml:space="preserve"> 2002) and the Product Differentiation Logit (PDL) model (Breshanan </w:t>
      </w:r>
      <w:r w:rsidR="00A378C7" w:rsidRPr="00A378C7">
        <w:rPr>
          <w:rFonts w:ascii="Times New Roman" w:hAnsi="Times New Roman"/>
          <w:i/>
          <w:spacing w:val="-3"/>
        </w:rPr>
        <w:t>et al</w:t>
      </w:r>
      <w:r w:rsidR="007B6668" w:rsidRPr="004524D6">
        <w:rPr>
          <w:rFonts w:ascii="Times New Roman" w:hAnsi="Times New Roman"/>
          <w:spacing w:val="-3"/>
        </w:rPr>
        <w:t>.,</w:t>
      </w:r>
      <w:r w:rsidR="003E381E" w:rsidRPr="00F90F53">
        <w:rPr>
          <w:rFonts w:ascii="Times New Roman" w:hAnsi="Times New Roman"/>
          <w:spacing w:val="-3"/>
        </w:rPr>
        <w:t xml:space="preserve"> 1997). </w:t>
      </w:r>
      <w:r w:rsidRPr="00F90F53">
        <w:rPr>
          <w:rFonts w:ascii="Times New Roman" w:hAnsi="Times New Roman"/>
          <w:spacing w:val="-3"/>
        </w:rPr>
        <w:t xml:space="preserve">Wen and Koppelman (2001) proposed a general GEV model structure, which they referred to as the Generalized Nested Logit (GNL) model. Swait (2001), independently, proposed a similar structure, which he refers to as the choice set Generation Logit (GenL) model; Swait’s derivation of the GenL model is motivated from the concept of latent choice sets of individuals, while Wen and Koppelman’s derivation of the GNL model is motivated from the perspective of flexible substitution patterns across alternatives.  Wen and Koppelman (2001) illustrate the general nature of the GNL model formulation by deriving the other GEV model structures mentioned earlier as special restrictive cases of the GNL model or as approximations to restricted versions of the GNL model. Swait (2001) presents a network representation for the GenL model, which also applies to the GNL model. </w:t>
      </w:r>
      <w:r w:rsidR="002A1DF4" w:rsidRPr="00F90F53">
        <w:rPr>
          <w:rFonts w:ascii="Times New Roman" w:hAnsi="Times New Roman"/>
          <w:spacing w:val="-3"/>
        </w:rPr>
        <w:t xml:space="preserve">More recent applications and refinements involving the GNL model include </w:t>
      </w:r>
      <w:r w:rsidR="00106C5C" w:rsidRPr="00F90F53">
        <w:rPr>
          <w:rFonts w:ascii="Times New Roman" w:hAnsi="Times New Roman"/>
          <w:spacing w:val="-3"/>
        </w:rPr>
        <w:t xml:space="preserve">Bekhor and Prashker </w:t>
      </w:r>
      <w:r w:rsidR="00B506DD">
        <w:rPr>
          <w:rFonts w:ascii="Times New Roman" w:hAnsi="Times New Roman"/>
          <w:spacing w:val="-3"/>
        </w:rPr>
        <w:t>(</w:t>
      </w:r>
      <w:r w:rsidR="00106C5C" w:rsidRPr="00F90F53">
        <w:rPr>
          <w:rFonts w:ascii="Times New Roman" w:hAnsi="Times New Roman"/>
          <w:spacing w:val="-3"/>
        </w:rPr>
        <w:t>2001</w:t>
      </w:r>
      <w:r w:rsidR="00B506DD">
        <w:rPr>
          <w:rFonts w:ascii="Times New Roman" w:hAnsi="Times New Roman"/>
          <w:spacing w:val="-3"/>
        </w:rPr>
        <w:t>)</w:t>
      </w:r>
      <w:r w:rsidR="00106C5C" w:rsidRPr="00F90F53">
        <w:rPr>
          <w:rFonts w:ascii="Times New Roman" w:hAnsi="Times New Roman"/>
        </w:rPr>
        <w:t xml:space="preserve">, </w:t>
      </w:r>
      <w:r w:rsidR="002A1DF4" w:rsidRPr="00F90F53">
        <w:rPr>
          <w:rFonts w:ascii="Times New Roman" w:hAnsi="Times New Roman"/>
          <w:spacing w:val="-3"/>
        </w:rPr>
        <w:t xml:space="preserve">Koppelman and Sethi </w:t>
      </w:r>
      <w:r w:rsidR="00B506DD">
        <w:rPr>
          <w:rFonts w:ascii="Times New Roman" w:hAnsi="Times New Roman"/>
          <w:spacing w:val="-3"/>
        </w:rPr>
        <w:t>(</w:t>
      </w:r>
      <w:r w:rsidR="002A1DF4" w:rsidRPr="00F90F53">
        <w:rPr>
          <w:rFonts w:ascii="Times New Roman" w:hAnsi="Times New Roman"/>
          <w:spacing w:val="-3"/>
        </w:rPr>
        <w:t>2005</w:t>
      </w:r>
      <w:r w:rsidR="00B506DD">
        <w:rPr>
          <w:rFonts w:ascii="Times New Roman" w:hAnsi="Times New Roman"/>
          <w:spacing w:val="-3"/>
        </w:rPr>
        <w:t>)</w:t>
      </w:r>
      <w:r w:rsidR="002A1DF4" w:rsidRPr="00F90F53">
        <w:rPr>
          <w:rFonts w:ascii="Times New Roman" w:hAnsi="Times New Roman"/>
          <w:spacing w:val="-3"/>
        </w:rPr>
        <w:t xml:space="preserve">, and Gelhausen and Wilken </w:t>
      </w:r>
      <w:r w:rsidR="00B506DD">
        <w:rPr>
          <w:rFonts w:ascii="Times New Roman" w:hAnsi="Times New Roman"/>
          <w:spacing w:val="-3"/>
        </w:rPr>
        <w:t>(</w:t>
      </w:r>
      <w:r w:rsidR="002A1DF4" w:rsidRPr="00F90F53">
        <w:rPr>
          <w:rFonts w:ascii="Times New Roman" w:hAnsi="Times New Roman"/>
          <w:spacing w:val="-3"/>
        </w:rPr>
        <w:t>2006</w:t>
      </w:r>
      <w:r w:rsidR="00B506DD">
        <w:rPr>
          <w:rFonts w:ascii="Times New Roman" w:hAnsi="Times New Roman"/>
          <w:spacing w:val="-3"/>
        </w:rPr>
        <w:t>)</w:t>
      </w:r>
      <w:r w:rsidR="002A1DF4" w:rsidRPr="00F90F53">
        <w:rPr>
          <w:rFonts w:ascii="Times New Roman" w:hAnsi="Times New Roman"/>
          <w:spacing w:val="-3"/>
        </w:rPr>
        <w:t>.</w:t>
      </w:r>
    </w:p>
    <w:p w:rsidR="008862AE" w:rsidRPr="00F90F53" w:rsidRDefault="00834B47" w:rsidP="00AE2A62">
      <w:pPr>
        <w:ind w:firstLine="720"/>
        <w:rPr>
          <w:rFonts w:ascii="Times New Roman" w:hAnsi="Times New Roman"/>
        </w:rPr>
      </w:pPr>
      <w:r w:rsidRPr="00F90F53">
        <w:rPr>
          <w:rFonts w:ascii="Times New Roman" w:hAnsi="Times New Roman"/>
        </w:rPr>
        <w:t xml:space="preserve">One impediment to the generation of new GEV models, however, is that the conditions developed by McFadden for qualification as a GEV structure are based on a generating function G, which may not map easily into a desired correlation structure. </w:t>
      </w:r>
      <w:r w:rsidR="00C92F04" w:rsidRPr="00F90F53">
        <w:rPr>
          <w:rFonts w:ascii="Times New Roman" w:hAnsi="Times New Roman"/>
        </w:rPr>
        <w:t>Research</w:t>
      </w:r>
      <w:r w:rsidR="00A82DC2" w:rsidRPr="00F90F53">
        <w:rPr>
          <w:rFonts w:ascii="Times New Roman" w:hAnsi="Times New Roman"/>
        </w:rPr>
        <w:t xml:space="preserve"> by Bierlaire (</w:t>
      </w:r>
      <w:r w:rsidRPr="00F90F53">
        <w:rPr>
          <w:rFonts w:ascii="Times New Roman" w:hAnsi="Times New Roman"/>
        </w:rPr>
        <w:t>2002</w:t>
      </w:r>
      <w:r w:rsidR="00A82DC2" w:rsidRPr="00F90F53">
        <w:rPr>
          <w:rFonts w:ascii="Times New Roman" w:hAnsi="Times New Roman"/>
        </w:rPr>
        <w:t>)</w:t>
      </w:r>
      <w:r w:rsidRPr="00F90F53">
        <w:rPr>
          <w:rFonts w:ascii="Times New Roman" w:hAnsi="Times New Roman"/>
        </w:rPr>
        <w:t xml:space="preserve"> and</w:t>
      </w:r>
      <w:r w:rsidR="00A82DC2" w:rsidRPr="00F90F53">
        <w:rPr>
          <w:rFonts w:ascii="Times New Roman" w:hAnsi="Times New Roman"/>
        </w:rPr>
        <w:t xml:space="preserve"> Daly and Bierlaire (</w:t>
      </w:r>
      <w:r w:rsidR="00134708" w:rsidRPr="00F90F53">
        <w:rPr>
          <w:rFonts w:ascii="Times New Roman" w:hAnsi="Times New Roman"/>
        </w:rPr>
        <w:t>2006</w:t>
      </w:r>
      <w:r w:rsidR="00A82DC2" w:rsidRPr="00F90F53">
        <w:rPr>
          <w:rFonts w:ascii="Times New Roman" w:hAnsi="Times New Roman"/>
        </w:rPr>
        <w:t>)</w:t>
      </w:r>
      <w:r w:rsidRPr="00F90F53">
        <w:rPr>
          <w:rFonts w:ascii="Times New Roman" w:hAnsi="Times New Roman"/>
        </w:rPr>
        <w:t xml:space="preserve"> </w:t>
      </w:r>
      <w:r w:rsidR="0073351E">
        <w:rPr>
          <w:rFonts w:ascii="Times New Roman" w:hAnsi="Times New Roman"/>
        </w:rPr>
        <w:t xml:space="preserve">alleviate </w:t>
      </w:r>
      <w:r w:rsidRPr="00F90F53">
        <w:rPr>
          <w:rFonts w:ascii="Times New Roman" w:hAnsi="Times New Roman"/>
        </w:rPr>
        <w:t xml:space="preserve">this impediment. These two researchers propose a network-based structure to characterize the underlying correlation structure in any choice situation, and show how this network-based representation, if it satisfies some simple conditions (non-emptiness, finiteness, and being circuit-free), can immediately be translated to a model consistent with the GEV structure (this work constitutes a formal and rigorous extension of Swait’s network representation for the GenL model). </w:t>
      </w:r>
      <w:r w:rsidR="008862AE" w:rsidRPr="00F90F53">
        <w:rPr>
          <w:rFonts w:ascii="Times New Roman" w:hAnsi="Times New Roman"/>
        </w:rPr>
        <w:t xml:space="preserve">Newman </w:t>
      </w:r>
      <w:r w:rsidR="00A82DC2" w:rsidRPr="00F90F53">
        <w:rPr>
          <w:rFonts w:ascii="Times New Roman" w:hAnsi="Times New Roman"/>
        </w:rPr>
        <w:t>(</w:t>
      </w:r>
      <w:r w:rsidR="008862AE" w:rsidRPr="00F90F53">
        <w:rPr>
          <w:rFonts w:ascii="Times New Roman" w:hAnsi="Times New Roman"/>
        </w:rPr>
        <w:t>2008</w:t>
      </w:r>
      <w:r w:rsidR="00A82DC2" w:rsidRPr="00F90F53">
        <w:rPr>
          <w:rFonts w:ascii="Times New Roman" w:hAnsi="Times New Roman"/>
        </w:rPr>
        <w:t>)</w:t>
      </w:r>
      <w:r w:rsidR="00B666F6" w:rsidRPr="00F90F53">
        <w:rPr>
          <w:rFonts w:ascii="Times New Roman" w:hAnsi="Times New Roman"/>
        </w:rPr>
        <w:t xml:space="preserve"> en</w:t>
      </w:r>
      <w:r w:rsidR="008862AE" w:rsidRPr="00F90F53">
        <w:rPr>
          <w:rFonts w:ascii="Times New Roman" w:hAnsi="Times New Roman"/>
        </w:rPr>
        <w:t>h</w:t>
      </w:r>
      <w:r w:rsidR="00B666F6" w:rsidRPr="00F90F53">
        <w:rPr>
          <w:rFonts w:ascii="Times New Roman" w:hAnsi="Times New Roman"/>
        </w:rPr>
        <w:t>a</w:t>
      </w:r>
      <w:r w:rsidR="0073351E">
        <w:rPr>
          <w:rFonts w:ascii="Times New Roman" w:hAnsi="Times New Roman"/>
        </w:rPr>
        <w:t>nced this network structure</w:t>
      </w:r>
      <w:r w:rsidR="008862AE" w:rsidRPr="00F90F53">
        <w:rPr>
          <w:rFonts w:ascii="Times New Roman" w:hAnsi="Times New Roman"/>
        </w:rPr>
        <w:t xml:space="preserve"> developed by Daly and Bierlaire </w:t>
      </w:r>
      <w:r w:rsidR="00A82DC2" w:rsidRPr="00F90F53">
        <w:rPr>
          <w:rFonts w:ascii="Times New Roman" w:hAnsi="Times New Roman"/>
        </w:rPr>
        <w:t>(</w:t>
      </w:r>
      <w:r w:rsidR="008862AE" w:rsidRPr="00F90F53">
        <w:rPr>
          <w:rFonts w:ascii="Times New Roman" w:hAnsi="Times New Roman"/>
        </w:rPr>
        <w:t>200</w:t>
      </w:r>
      <w:r w:rsidR="00A82DC2" w:rsidRPr="00F90F53">
        <w:rPr>
          <w:rFonts w:ascii="Times New Roman" w:hAnsi="Times New Roman"/>
        </w:rPr>
        <w:t>6)</w:t>
      </w:r>
      <w:r w:rsidR="008862AE" w:rsidRPr="00F90F53">
        <w:rPr>
          <w:rFonts w:ascii="Times New Roman" w:hAnsi="Times New Roman"/>
        </w:rPr>
        <w:t xml:space="preserve"> by describing methodologies to correctly normalize the allocation parameters in the network GEV models. </w:t>
      </w:r>
      <w:r w:rsidR="00B506DD">
        <w:rPr>
          <w:rFonts w:ascii="Times New Roman" w:hAnsi="Times New Roman"/>
        </w:rPr>
        <w:t xml:space="preserve">Sener </w:t>
      </w:r>
      <w:r w:rsidR="00A378C7" w:rsidRPr="00A378C7">
        <w:rPr>
          <w:rFonts w:ascii="Times New Roman" w:hAnsi="Times New Roman"/>
          <w:i/>
        </w:rPr>
        <w:t>et al</w:t>
      </w:r>
      <w:r w:rsidR="00B506DD" w:rsidRPr="00B506DD">
        <w:rPr>
          <w:rFonts w:ascii="Times New Roman" w:hAnsi="Times New Roman"/>
          <w:i/>
        </w:rPr>
        <w:t>.</w:t>
      </w:r>
      <w:r w:rsidR="00B506DD">
        <w:rPr>
          <w:rFonts w:ascii="Times New Roman" w:hAnsi="Times New Roman"/>
        </w:rPr>
        <w:t xml:space="preserve"> (2009) and </w:t>
      </w:r>
      <w:r w:rsidR="00B666F6" w:rsidRPr="00F90F53">
        <w:rPr>
          <w:rFonts w:ascii="Times New Roman" w:hAnsi="Times New Roman"/>
        </w:rPr>
        <w:t xml:space="preserve">Newman </w:t>
      </w:r>
      <w:r w:rsidR="00A82DC2" w:rsidRPr="00F90F53">
        <w:rPr>
          <w:rFonts w:ascii="Times New Roman" w:hAnsi="Times New Roman"/>
        </w:rPr>
        <w:t>(</w:t>
      </w:r>
      <w:r w:rsidR="00B666F6" w:rsidRPr="00F90F53">
        <w:rPr>
          <w:rFonts w:ascii="Times New Roman" w:hAnsi="Times New Roman"/>
        </w:rPr>
        <w:t>2009</w:t>
      </w:r>
      <w:r w:rsidR="00A82DC2" w:rsidRPr="00F90F53">
        <w:rPr>
          <w:rFonts w:ascii="Times New Roman" w:hAnsi="Times New Roman"/>
        </w:rPr>
        <w:t>)</w:t>
      </w:r>
      <w:r w:rsidR="00B666F6" w:rsidRPr="00F90F53">
        <w:rPr>
          <w:rFonts w:ascii="Times New Roman" w:hAnsi="Times New Roman"/>
        </w:rPr>
        <w:t xml:space="preserve"> developed a </w:t>
      </w:r>
      <w:r w:rsidR="00B666F6" w:rsidRPr="00F90F53">
        <w:rPr>
          <w:rFonts w:ascii="Times New Roman" w:eastAsia="MS Mincho" w:hAnsi="Times New Roman"/>
        </w:rPr>
        <w:t xml:space="preserve">new form of a Network GEV model that allows the incorporation of error covariance heterogeneity across individuals. </w:t>
      </w:r>
      <w:r w:rsidRPr="00F90F53">
        <w:rPr>
          <w:rFonts w:ascii="Times New Roman" w:hAnsi="Times New Roman"/>
        </w:rPr>
        <w:t xml:space="preserve">Of course, GEV models based on complex network representations, while allowing flexibility in substitution patterns, also entail the </w:t>
      </w:r>
      <w:r w:rsidRPr="00F90F53">
        <w:rPr>
          <w:rFonts w:ascii="Times New Roman" w:hAnsi="Times New Roman"/>
        </w:rPr>
        <w:lastRenderedPageBreak/>
        <w:t xml:space="preserve">estimation of a substantial number of dissimilarity and allocation parameters. The net result is that the analyst will have to impose informed restrictions on these GEV models, customized to the application context under investigation. </w:t>
      </w:r>
    </w:p>
    <w:p w:rsidR="00834B47" w:rsidRDefault="00834B47" w:rsidP="00AE2A62">
      <w:pPr>
        <w:ind w:firstLine="720"/>
        <w:rPr>
          <w:rFonts w:ascii="Times New Roman" w:hAnsi="Times New Roman"/>
        </w:rPr>
      </w:pPr>
      <w:r w:rsidRPr="00F90F53">
        <w:rPr>
          <w:rFonts w:ascii="Times New Roman" w:hAnsi="Times New Roman"/>
        </w:rPr>
        <w:t>An important point to note here is that GEV models are consistent with utility maximization only under rather strict (and often empirically violated) restrictions on the dissimilarity and allocation parameters</w:t>
      </w:r>
      <w:r w:rsidRPr="00F90F53">
        <w:rPr>
          <w:rFonts w:ascii="Times New Roman" w:hAnsi="Times New Roman"/>
          <w:spacing w:val="-3"/>
        </w:rPr>
        <w:t xml:space="preserve"> (specifically, the dissimilarity and allocation parameters should be bounded between 0 and 1 for global consistency with utility maximization, and the allocation parameters for any alternative should add to 1).</w:t>
      </w:r>
      <w:r w:rsidRPr="00F90F53">
        <w:rPr>
          <w:rFonts w:ascii="Times New Roman" w:hAnsi="Times New Roman"/>
        </w:rPr>
        <w:t xml:space="preserve"> The origin of these restrictions can be traced back to the requirement that the variance of the joint alternatives be identical in the GEV models. Also, GEV models do not relax assumptions related to taste homogeneity in response to an attribute (such as travel time or cost in a mode choice model) due to unobserved decision-maker characteristics, and cannot be applied to panel data with temporal correlation in unobserved factors within the choices of the same decision-making agent. However, </w:t>
      </w:r>
      <w:r w:rsidR="00897AD2" w:rsidRPr="00F90F53">
        <w:rPr>
          <w:rFonts w:ascii="Times New Roman" w:hAnsi="Times New Roman"/>
        </w:rPr>
        <w:t xml:space="preserve">GEV </w:t>
      </w:r>
      <w:r w:rsidRPr="00F90F53">
        <w:rPr>
          <w:rFonts w:ascii="Times New Roman" w:hAnsi="Times New Roman"/>
        </w:rPr>
        <w:t xml:space="preserve">models do offer computational tractability, provide a theoretically sound measure for benefit valuation, and can form the basis for formulating mixed models that accommodate random taste variations and temporal correlations </w:t>
      </w:r>
      <w:r w:rsidR="00897AD2" w:rsidRPr="00F90F53">
        <w:rPr>
          <w:rFonts w:ascii="Times New Roman" w:hAnsi="Times New Roman"/>
        </w:rPr>
        <w:t>in panel data.</w:t>
      </w:r>
    </w:p>
    <w:p w:rsidR="00AE2A62" w:rsidRPr="00F90F53" w:rsidRDefault="00AE2A62" w:rsidP="00AE2A62">
      <w:pPr>
        <w:rPr>
          <w:rFonts w:ascii="Times New Roman" w:hAnsi="Times New Roman"/>
        </w:rPr>
      </w:pPr>
    </w:p>
    <w:p w:rsidR="00834B47" w:rsidRPr="00F90F53" w:rsidRDefault="00834B47" w:rsidP="00AE2A62">
      <w:pPr>
        <w:spacing w:before="120" w:after="120"/>
        <w:rPr>
          <w:rFonts w:ascii="Times New Roman" w:hAnsi="Times New Roman"/>
          <w:b/>
          <w:bCs/>
          <w:i/>
        </w:rPr>
      </w:pPr>
      <w:r w:rsidRPr="00F90F53">
        <w:rPr>
          <w:rFonts w:ascii="Times New Roman" w:hAnsi="Times New Roman"/>
          <w:b/>
          <w:bCs/>
          <w:i/>
        </w:rPr>
        <w:t>2.</w:t>
      </w:r>
      <w:r w:rsidR="00515964" w:rsidRPr="00F90F53">
        <w:rPr>
          <w:rFonts w:ascii="Times New Roman" w:hAnsi="Times New Roman"/>
          <w:b/>
          <w:bCs/>
          <w:i/>
        </w:rPr>
        <w:t>2.</w:t>
      </w:r>
      <w:r w:rsidRPr="00F90F53">
        <w:rPr>
          <w:rFonts w:ascii="Times New Roman" w:hAnsi="Times New Roman"/>
          <w:b/>
          <w:bCs/>
          <w:i/>
        </w:rPr>
        <w:t>2 The MMNL Class of Models</w:t>
      </w:r>
    </w:p>
    <w:p w:rsidR="00834B47" w:rsidRPr="00F90F53" w:rsidRDefault="00834B47" w:rsidP="00AE2A62">
      <w:pPr>
        <w:tabs>
          <w:tab w:val="left" w:pos="-720"/>
        </w:tabs>
        <w:suppressAutoHyphens/>
        <w:rPr>
          <w:rFonts w:ascii="Times New Roman" w:hAnsi="Times New Roman"/>
        </w:rPr>
      </w:pPr>
      <w:r w:rsidRPr="00F90F53">
        <w:rPr>
          <w:rFonts w:ascii="Times New Roman" w:hAnsi="Times New Roman"/>
        </w:rPr>
        <w:t>The MMNL class of models, like the GEV class of models, generalizes the MNL model. However, unlike the closed form of the GEV class, the MNL class involves the analytically intractable integration of the multinomial logit formula over the distribution of unobserved random parameters. It takes the structure shown below:</w:t>
      </w:r>
    </w:p>
    <w:p w:rsidR="00834B47" w:rsidRPr="00F90F53" w:rsidRDefault="00AE2A62" w:rsidP="00AE2A62">
      <w:pPr>
        <w:tabs>
          <w:tab w:val="left" w:pos="-720"/>
        </w:tabs>
        <w:suppressAutoHyphens/>
        <w:spacing w:before="120" w:after="120"/>
        <w:rPr>
          <w:rFonts w:ascii="Times New Roman" w:hAnsi="Times New Roman"/>
          <w:spacing w:val="-3"/>
        </w:rPr>
      </w:pPr>
      <w:r w:rsidRPr="00F90F53">
        <w:rPr>
          <w:rFonts w:ascii="Times New Roman" w:hAnsi="Times New Roman"/>
          <w:spacing w:val="-3"/>
          <w:position w:val="-80"/>
        </w:rPr>
        <w:object w:dxaOrig="3860" w:dyaOrig="1719">
          <v:shape id="_x0000_i1044" type="#_x0000_t75" style="width:192.75pt;height:86.25pt" o:ole="">
            <v:imagedata r:id="rId44" o:title=""/>
          </v:shape>
          <o:OLEObject Type="Embed" ProgID="Equation.3" ShapeID="_x0000_i1044" DrawAspect="Content" ObjectID="_1438033519" r:id="rId45"/>
        </w:object>
      </w:r>
      <w:r w:rsidR="0049497B" w:rsidRPr="00F90F53">
        <w:rPr>
          <w:rFonts w:ascii="Times New Roman" w:hAnsi="Times New Roman"/>
          <w:spacing w:val="-3"/>
        </w:rPr>
        <w:tab/>
        <w:t xml:space="preserve">  </w:t>
      </w:r>
      <w:r w:rsidR="00834B47" w:rsidRPr="00F90F53">
        <w:rPr>
          <w:rFonts w:ascii="Times New Roman" w:hAnsi="Times New Roman"/>
          <w:spacing w:val="-3"/>
        </w:rPr>
        <w:tab/>
      </w:r>
      <w:r w:rsidR="00834B47" w:rsidRPr="00F90F53">
        <w:rPr>
          <w:rFonts w:ascii="Times New Roman" w:hAnsi="Times New Roman"/>
          <w:spacing w:val="-3"/>
        </w:rPr>
        <w:tab/>
      </w:r>
      <w:r w:rsidR="00834B47" w:rsidRPr="00F90F53">
        <w:rPr>
          <w:rFonts w:ascii="Times New Roman" w:hAnsi="Times New Roman"/>
          <w:spacing w:val="-3"/>
        </w:rPr>
        <w:tab/>
      </w:r>
      <w:r w:rsidR="00834B47" w:rsidRPr="00F90F53">
        <w:rPr>
          <w:rFonts w:ascii="Times New Roman" w:hAnsi="Times New Roman"/>
          <w:spacing w:val="-3"/>
        </w:rPr>
        <w:tab/>
      </w:r>
      <w:r w:rsidR="00834B47" w:rsidRPr="00F90F53">
        <w:rPr>
          <w:rFonts w:ascii="Times New Roman" w:hAnsi="Times New Roman"/>
          <w:spacing w:val="-3"/>
        </w:rPr>
        <w:tab/>
        <w:t xml:space="preserve">       </w:t>
      </w:r>
      <w:r w:rsidR="00834B47" w:rsidRPr="00F90F53">
        <w:rPr>
          <w:rFonts w:ascii="Times New Roman" w:hAnsi="Times New Roman"/>
          <w:spacing w:val="-3"/>
        </w:rPr>
        <w:tab/>
        <w:t xml:space="preserve">       (</w:t>
      </w:r>
      <w:r w:rsidR="00752A29" w:rsidRPr="00F90F53">
        <w:rPr>
          <w:rFonts w:ascii="Times New Roman" w:hAnsi="Times New Roman"/>
          <w:spacing w:val="-3"/>
        </w:rPr>
        <w:t>2</w:t>
      </w:r>
      <w:r w:rsidR="00834B47" w:rsidRPr="00F90F53">
        <w:rPr>
          <w:rFonts w:ascii="Times New Roman" w:hAnsi="Times New Roman"/>
          <w:spacing w:val="-3"/>
        </w:rPr>
        <w:t>)</w:t>
      </w:r>
    </w:p>
    <w:p w:rsidR="00834B47" w:rsidRPr="00F90F53" w:rsidRDefault="00AE2A62" w:rsidP="00AE2A62">
      <w:pPr>
        <w:tabs>
          <w:tab w:val="left" w:pos="-720"/>
        </w:tabs>
        <w:suppressAutoHyphens/>
        <w:rPr>
          <w:rFonts w:ascii="Times New Roman" w:hAnsi="Times New Roman"/>
        </w:rPr>
      </w:pPr>
      <w:r w:rsidRPr="00AE2A62">
        <w:rPr>
          <w:rFonts w:ascii="Times New Roman" w:hAnsi="Times New Roman"/>
          <w:spacing w:val="-3"/>
          <w:position w:val="-14"/>
        </w:rPr>
        <w:object w:dxaOrig="320" w:dyaOrig="380">
          <v:shape id="_x0000_i1045" type="#_x0000_t75" style="width:15.75pt;height:18.75pt" o:ole="">
            <v:imagedata r:id="rId46" o:title=""/>
          </v:shape>
          <o:OLEObject Type="Embed" ProgID="Equation.3" ShapeID="_x0000_i1045" DrawAspect="Content" ObjectID="_1438033520" r:id="rId47"/>
        </w:object>
      </w:r>
      <w:r w:rsidR="00834B47" w:rsidRPr="00F90F53">
        <w:rPr>
          <w:rFonts w:ascii="Times New Roman" w:hAnsi="Times New Roman"/>
          <w:spacing w:val="-3"/>
        </w:rPr>
        <w:t xml:space="preserve"> is the</w:t>
      </w:r>
      <w:r w:rsidR="00834B47" w:rsidRPr="00F90F53">
        <w:rPr>
          <w:rFonts w:ascii="Times New Roman" w:hAnsi="Times New Roman"/>
        </w:rPr>
        <w:t xml:space="preserve"> probability that individual </w:t>
      </w:r>
      <w:r w:rsidR="00834B47" w:rsidRPr="00F90F53">
        <w:rPr>
          <w:rFonts w:ascii="Times New Roman" w:hAnsi="Times New Roman"/>
          <w:i/>
        </w:rPr>
        <w:t>q</w:t>
      </w:r>
      <w:r w:rsidR="00834B47" w:rsidRPr="00F90F53">
        <w:rPr>
          <w:rFonts w:ascii="Times New Roman" w:hAnsi="Times New Roman"/>
        </w:rPr>
        <w:t xml:space="preserve"> chooses alternative </w:t>
      </w:r>
      <w:r w:rsidR="00834B47" w:rsidRPr="00F90F53">
        <w:rPr>
          <w:rFonts w:ascii="Times New Roman" w:hAnsi="Times New Roman"/>
          <w:i/>
        </w:rPr>
        <w:t>i</w:t>
      </w:r>
      <w:r w:rsidR="00834B47" w:rsidRPr="00F90F53">
        <w:rPr>
          <w:rFonts w:ascii="Times New Roman" w:hAnsi="Times New Roman"/>
        </w:rPr>
        <w:t xml:space="preserve">, </w:t>
      </w:r>
      <w:r w:rsidRPr="00AE2A62">
        <w:rPr>
          <w:rFonts w:ascii="Times New Roman" w:hAnsi="Times New Roman"/>
          <w:position w:val="-14"/>
        </w:rPr>
        <w:object w:dxaOrig="320" w:dyaOrig="380">
          <v:shape id="_x0000_i1046" type="#_x0000_t75" style="width:15.75pt;height:18.75pt" o:ole="">
            <v:imagedata r:id="rId48" o:title=""/>
          </v:shape>
          <o:OLEObject Type="Embed" ProgID="Equation.3" ShapeID="_x0000_i1046" DrawAspect="Content" ObjectID="_1438033521" r:id="rId49"/>
        </w:object>
      </w:r>
      <w:r w:rsidR="00834B47" w:rsidRPr="00F90F53">
        <w:rPr>
          <w:rFonts w:ascii="Times New Roman" w:hAnsi="Times New Roman"/>
        </w:rPr>
        <w:t xml:space="preserve"> is a vector of observed variables specific to individual </w:t>
      </w:r>
      <w:r w:rsidR="00834B47" w:rsidRPr="00F90F53">
        <w:rPr>
          <w:rFonts w:ascii="Times New Roman" w:hAnsi="Times New Roman"/>
          <w:i/>
        </w:rPr>
        <w:t>q</w:t>
      </w:r>
      <w:r w:rsidR="00834B47" w:rsidRPr="00F90F53">
        <w:rPr>
          <w:rFonts w:ascii="Times New Roman" w:hAnsi="Times New Roman"/>
        </w:rPr>
        <w:t xml:space="preserve"> and alternative </w:t>
      </w:r>
      <w:r w:rsidR="00834B47" w:rsidRPr="00F90F53">
        <w:rPr>
          <w:rFonts w:ascii="Times New Roman" w:hAnsi="Times New Roman"/>
          <w:i/>
        </w:rPr>
        <w:t>i</w:t>
      </w:r>
      <w:r w:rsidR="00834B47" w:rsidRPr="00F90F53">
        <w:rPr>
          <w:rFonts w:ascii="Times New Roman" w:hAnsi="Times New Roman"/>
        </w:rPr>
        <w:t xml:space="preserve">, </w:t>
      </w:r>
      <w:r w:rsidRPr="00F90F53">
        <w:rPr>
          <w:rFonts w:ascii="Times New Roman" w:hAnsi="Times New Roman"/>
          <w:position w:val="-10"/>
        </w:rPr>
        <w:object w:dxaOrig="240" w:dyaOrig="320">
          <v:shape id="_x0000_i1047" type="#_x0000_t75" style="width:12pt;height:15.75pt" o:ole="">
            <v:imagedata r:id="rId50" o:title=""/>
          </v:shape>
          <o:OLEObject Type="Embed" ProgID="Equation.3" ShapeID="_x0000_i1047" DrawAspect="Content" ObjectID="_1438033522" r:id="rId51"/>
        </w:object>
      </w:r>
      <w:r w:rsidR="00834B47" w:rsidRPr="00F90F53">
        <w:rPr>
          <w:rFonts w:ascii="Times New Roman" w:hAnsi="Times New Roman"/>
        </w:rPr>
        <w:t xml:space="preserve"> represents parameters which are random realizations from a density function </w:t>
      </w:r>
      <w:r w:rsidR="00834B47" w:rsidRPr="00F90F53">
        <w:rPr>
          <w:rFonts w:ascii="Times New Roman" w:hAnsi="Times New Roman"/>
          <w:i/>
        </w:rPr>
        <w:t>f</w:t>
      </w:r>
      <w:r w:rsidR="00834B47" w:rsidRPr="00F90F53">
        <w:rPr>
          <w:rFonts w:ascii="Times New Roman" w:hAnsi="Times New Roman"/>
          <w:iCs/>
        </w:rPr>
        <w:t>(.)</w:t>
      </w:r>
      <w:r w:rsidR="00834B47" w:rsidRPr="00F90F53">
        <w:rPr>
          <w:rFonts w:ascii="Times New Roman" w:hAnsi="Times New Roman"/>
        </w:rPr>
        <w:t xml:space="preserve">, and </w:t>
      </w:r>
      <w:r w:rsidRPr="00F90F53">
        <w:rPr>
          <w:rFonts w:ascii="Times New Roman" w:hAnsi="Times New Roman"/>
          <w:position w:val="-6"/>
        </w:rPr>
        <w:object w:dxaOrig="200" w:dyaOrig="279">
          <v:shape id="_x0000_i1048" type="#_x0000_t75" style="width:9.75pt;height:14.25pt" o:ole="">
            <v:imagedata r:id="rId52" o:title=""/>
          </v:shape>
          <o:OLEObject Type="Embed" ProgID="Equation.3" ShapeID="_x0000_i1048" DrawAspect="Content" ObjectID="_1438033523" r:id="rId53"/>
        </w:object>
      </w:r>
      <w:r w:rsidR="00834B47" w:rsidRPr="00F90F53">
        <w:rPr>
          <w:rFonts w:ascii="Times New Roman" w:hAnsi="Times New Roman"/>
        </w:rPr>
        <w:t xml:space="preserve"> is a vector of underlying moment parameters characterizing </w:t>
      </w:r>
      <w:r w:rsidR="00834B47" w:rsidRPr="00F90F53">
        <w:rPr>
          <w:rFonts w:ascii="Times New Roman" w:hAnsi="Times New Roman"/>
          <w:i/>
        </w:rPr>
        <w:t>f</w:t>
      </w:r>
      <w:r w:rsidR="00834B47" w:rsidRPr="00F90F53">
        <w:rPr>
          <w:rFonts w:ascii="Times New Roman" w:hAnsi="Times New Roman"/>
          <w:iCs/>
        </w:rPr>
        <w:t>(.)</w:t>
      </w:r>
      <w:r w:rsidR="00834B47" w:rsidRPr="00F90F53">
        <w:rPr>
          <w:rFonts w:ascii="Times New Roman" w:hAnsi="Times New Roman"/>
        </w:rPr>
        <w:t>.</w:t>
      </w:r>
    </w:p>
    <w:p w:rsidR="00834B47" w:rsidRPr="00F90F53" w:rsidRDefault="00834B47" w:rsidP="00AE2A62">
      <w:pPr>
        <w:ind w:firstLine="720"/>
        <w:rPr>
          <w:rFonts w:ascii="Times New Roman" w:hAnsi="Times New Roman"/>
        </w:rPr>
      </w:pPr>
      <w:r w:rsidRPr="00F90F53">
        <w:rPr>
          <w:rFonts w:ascii="Times New Roman" w:hAnsi="Times New Roman"/>
        </w:rPr>
        <w:t>The structure in Equation (</w:t>
      </w:r>
      <w:r w:rsidR="001D0A77" w:rsidRPr="00F90F53">
        <w:rPr>
          <w:rFonts w:ascii="Times New Roman" w:hAnsi="Times New Roman"/>
        </w:rPr>
        <w:t>2</w:t>
      </w:r>
      <w:r w:rsidRPr="00F90F53">
        <w:rPr>
          <w:rFonts w:ascii="Times New Roman" w:hAnsi="Times New Roman"/>
        </w:rPr>
        <w:t>) assumes a continuous distribution for</w:t>
      </w:r>
      <w:r w:rsidR="00AE2A62">
        <w:rPr>
          <w:rFonts w:ascii="Times New Roman" w:hAnsi="Times New Roman"/>
        </w:rPr>
        <w:t xml:space="preserve"> </w:t>
      </w:r>
      <w:r w:rsidR="00AE2A62" w:rsidRPr="00F90F53">
        <w:rPr>
          <w:rFonts w:ascii="Times New Roman" w:hAnsi="Times New Roman"/>
          <w:position w:val="-10"/>
        </w:rPr>
        <w:object w:dxaOrig="580" w:dyaOrig="320">
          <v:shape id="_x0000_i1049" type="#_x0000_t75" style="width:29.25pt;height:15.75pt" o:ole="">
            <v:imagedata r:id="rId54" o:title=""/>
          </v:shape>
          <o:OLEObject Type="Embed" ProgID="Equation.3" ShapeID="_x0000_i1049" DrawAspect="Content" ObjectID="_1438033524" r:id="rId55"/>
        </w:object>
      </w:r>
      <w:r w:rsidRPr="00F90F53">
        <w:rPr>
          <w:rFonts w:ascii="Times New Roman" w:hAnsi="Times New Roman"/>
        </w:rPr>
        <w:t xml:space="preserve">. In fact, a discrete distribution can also be used. Such a discrete distribution may take one of two forms. If the entire vector </w:t>
      </w:r>
      <w:r w:rsidR="00AE2A62" w:rsidRPr="00F90F53">
        <w:rPr>
          <w:rFonts w:ascii="Times New Roman" w:hAnsi="Times New Roman"/>
          <w:position w:val="-10"/>
        </w:rPr>
        <w:object w:dxaOrig="240" w:dyaOrig="320">
          <v:shape id="_x0000_i1050" type="#_x0000_t75" style="width:12pt;height:15.75pt" o:ole="">
            <v:imagedata r:id="rId56" o:title=""/>
          </v:shape>
          <o:OLEObject Type="Embed" ProgID="Equation.3" ShapeID="_x0000_i1050" DrawAspect="Content" ObjectID="_1438033525" r:id="rId57"/>
        </w:object>
      </w:r>
      <w:r w:rsidRPr="00F90F53">
        <w:rPr>
          <w:rFonts w:ascii="Times New Roman" w:hAnsi="Times New Roman"/>
        </w:rPr>
        <w:t xml:space="preserve"> can take one of </w:t>
      </w:r>
      <w:r w:rsidRPr="00F90F53">
        <w:rPr>
          <w:rFonts w:ascii="Times New Roman" w:hAnsi="Times New Roman"/>
          <w:i/>
          <w:iCs/>
        </w:rPr>
        <w:t>S</w:t>
      </w:r>
      <w:r w:rsidRPr="00F90F53">
        <w:rPr>
          <w:rFonts w:ascii="Times New Roman" w:hAnsi="Times New Roman"/>
        </w:rPr>
        <w:t xml:space="preserve"> possible values labeled </w:t>
      </w:r>
      <w:r w:rsidR="00AE2A62" w:rsidRPr="00F90F53">
        <w:rPr>
          <w:rFonts w:ascii="Times New Roman" w:hAnsi="Times New Roman"/>
          <w:position w:val="-10"/>
        </w:rPr>
        <w:object w:dxaOrig="279" w:dyaOrig="340">
          <v:shape id="_x0000_i1051" type="#_x0000_t75" style="width:14.25pt;height:17.25pt" o:ole="">
            <v:imagedata r:id="rId58" o:title=""/>
          </v:shape>
          <o:OLEObject Type="Embed" ProgID="Equation.3" ShapeID="_x0000_i1051" DrawAspect="Content" ObjectID="_1438033526" r:id="rId59"/>
        </w:object>
      </w:r>
      <w:r w:rsidRPr="00F90F53">
        <w:rPr>
          <w:rFonts w:ascii="Times New Roman" w:hAnsi="Times New Roman"/>
        </w:rPr>
        <w:t xml:space="preserve">, </w:t>
      </w:r>
      <w:r w:rsidR="00AE2A62" w:rsidRPr="00F90F53">
        <w:rPr>
          <w:rFonts w:ascii="Times New Roman" w:hAnsi="Times New Roman"/>
          <w:position w:val="-10"/>
        </w:rPr>
        <w:object w:dxaOrig="300" w:dyaOrig="340">
          <v:shape id="_x0000_i1052" type="#_x0000_t75" style="width:15pt;height:17.25pt" o:ole="">
            <v:imagedata r:id="rId60" o:title=""/>
          </v:shape>
          <o:OLEObject Type="Embed" ProgID="Equation.3" ShapeID="_x0000_i1052" DrawAspect="Content" ObjectID="_1438033527" r:id="rId61"/>
        </w:object>
      </w:r>
      <w:r w:rsidRPr="00F90F53">
        <w:rPr>
          <w:rFonts w:ascii="Times New Roman" w:hAnsi="Times New Roman"/>
        </w:rPr>
        <w:t>,…,</w:t>
      </w:r>
      <w:r w:rsidR="00AE2A62" w:rsidRPr="00AE2A62">
        <w:rPr>
          <w:rFonts w:ascii="Times New Roman" w:hAnsi="Times New Roman"/>
          <w:position w:val="-12"/>
        </w:rPr>
        <w:object w:dxaOrig="300" w:dyaOrig="360">
          <v:shape id="_x0000_i1053" type="#_x0000_t75" style="width:15pt;height:18pt" o:ole="">
            <v:imagedata r:id="rId62" o:title=""/>
          </v:shape>
          <o:OLEObject Type="Embed" ProgID="Equation.3" ShapeID="_x0000_i1053" DrawAspect="Content" ObjectID="_1438033528" r:id="rId63"/>
        </w:object>
      </w:r>
      <w:r w:rsidRPr="00F90F53">
        <w:rPr>
          <w:rFonts w:ascii="Times New Roman" w:hAnsi="Times New Roman"/>
        </w:rPr>
        <w:t>,…,</w:t>
      </w:r>
      <w:r w:rsidR="00AE2A62" w:rsidRPr="00AE2A62">
        <w:rPr>
          <w:rFonts w:ascii="Times New Roman" w:hAnsi="Times New Roman"/>
          <w:position w:val="-12"/>
        </w:rPr>
        <w:object w:dxaOrig="320" w:dyaOrig="360">
          <v:shape id="_x0000_i1054" type="#_x0000_t75" style="width:15.75pt;height:18pt" o:ole="">
            <v:imagedata r:id="rId64" o:title=""/>
          </v:shape>
          <o:OLEObject Type="Embed" ProgID="Equation.3" ShapeID="_x0000_i1054" DrawAspect="Content" ObjectID="_1438033529" r:id="rId65"/>
        </w:object>
      </w:r>
      <w:r w:rsidRPr="00F90F53">
        <w:rPr>
          <w:rFonts w:ascii="Times New Roman" w:hAnsi="Times New Roman"/>
        </w:rPr>
        <w:t xml:space="preserve">, and the probability of </w:t>
      </w:r>
      <w:r w:rsidR="00AE2A62" w:rsidRPr="00F90F53">
        <w:rPr>
          <w:rFonts w:ascii="Times New Roman" w:hAnsi="Times New Roman"/>
          <w:position w:val="-10"/>
        </w:rPr>
        <w:object w:dxaOrig="240" w:dyaOrig="320">
          <v:shape id="_x0000_i1055" type="#_x0000_t75" style="width:12pt;height:15.75pt" o:ole="">
            <v:imagedata r:id="rId66" o:title=""/>
          </v:shape>
          <o:OLEObject Type="Embed" ProgID="Equation.3" ShapeID="_x0000_i1055" DrawAspect="Content" ObjectID="_1438033530" r:id="rId67"/>
        </w:object>
      </w:r>
      <w:r w:rsidRPr="00F90F53">
        <w:rPr>
          <w:rFonts w:ascii="Times New Roman" w:hAnsi="Times New Roman"/>
        </w:rPr>
        <w:t>=</w:t>
      </w:r>
      <w:r w:rsidR="00AE2A62" w:rsidRPr="00AE2A62">
        <w:rPr>
          <w:rFonts w:ascii="Times New Roman" w:hAnsi="Times New Roman"/>
          <w:position w:val="-12"/>
        </w:rPr>
        <w:object w:dxaOrig="300" w:dyaOrig="360">
          <v:shape id="_x0000_i1056" type="#_x0000_t75" style="width:15pt;height:18pt" o:ole="">
            <v:imagedata r:id="rId68" o:title=""/>
          </v:shape>
          <o:OLEObject Type="Embed" ProgID="Equation.3" ShapeID="_x0000_i1056" DrawAspect="Content" ObjectID="_1438033531" r:id="rId69"/>
        </w:object>
      </w:r>
      <w:r w:rsidRPr="00F90F53">
        <w:rPr>
          <w:rFonts w:ascii="Times New Roman" w:hAnsi="Times New Roman"/>
        </w:rPr>
        <w:t xml:space="preserve"> for individual </w:t>
      </w:r>
      <w:r w:rsidRPr="00F90F53">
        <w:rPr>
          <w:rFonts w:ascii="Times New Roman" w:hAnsi="Times New Roman"/>
          <w:i/>
          <w:iCs/>
        </w:rPr>
        <w:t>q</w:t>
      </w:r>
      <w:r w:rsidRPr="00F90F53">
        <w:rPr>
          <w:rFonts w:ascii="Times New Roman" w:hAnsi="Times New Roman"/>
        </w:rPr>
        <w:t xml:space="preserve"> is </w:t>
      </w:r>
      <w:r w:rsidR="00AE2A62" w:rsidRPr="00AE2A62">
        <w:rPr>
          <w:rFonts w:ascii="Times New Roman" w:hAnsi="Times New Roman"/>
          <w:position w:val="-14"/>
        </w:rPr>
        <w:object w:dxaOrig="360" w:dyaOrig="380">
          <v:shape id="_x0000_i1057" type="#_x0000_t75" style="width:18pt;height:18.75pt" o:ole="">
            <v:imagedata r:id="rId70" o:title=""/>
          </v:shape>
          <o:OLEObject Type="Embed" ProgID="Equation.3" ShapeID="_x0000_i1057" DrawAspect="Content" ObjectID="_1438033532" r:id="rId71"/>
        </w:object>
      </w:r>
      <w:r w:rsidRPr="00F90F53">
        <w:rPr>
          <w:rFonts w:ascii="Times New Roman" w:hAnsi="Times New Roman"/>
        </w:rPr>
        <w:t>, then the appropriate formula is:</w:t>
      </w:r>
    </w:p>
    <w:p w:rsidR="00834B47" w:rsidRPr="00F90F53" w:rsidRDefault="00AE2A62" w:rsidP="00AE2A62">
      <w:pPr>
        <w:spacing w:before="120" w:after="120"/>
        <w:rPr>
          <w:rFonts w:ascii="Times New Roman" w:hAnsi="Times New Roman"/>
        </w:rPr>
      </w:pPr>
      <w:r w:rsidRPr="00F90F53">
        <w:rPr>
          <w:rFonts w:ascii="Times New Roman" w:hAnsi="Times New Roman"/>
          <w:spacing w:val="-3"/>
          <w:position w:val="-70"/>
        </w:rPr>
        <w:object w:dxaOrig="4160" w:dyaOrig="1520">
          <v:shape id="_x0000_i1058" type="#_x0000_t75" style="width:207.75pt;height:75.75pt" o:ole="">
            <v:imagedata r:id="rId72" o:title=""/>
          </v:shape>
          <o:OLEObject Type="Embed" ProgID="Equation.3" ShapeID="_x0000_i1058" DrawAspect="Content" ObjectID="_1438033533" r:id="rId73"/>
        </w:object>
      </w:r>
      <w:r w:rsidR="0049497B" w:rsidRPr="00F90F53">
        <w:rPr>
          <w:rFonts w:ascii="Times New Roman" w:hAnsi="Times New Roman"/>
          <w:spacing w:val="-3"/>
        </w:rPr>
        <w:tab/>
      </w:r>
      <w:r w:rsidR="0049497B" w:rsidRPr="00F90F53">
        <w:rPr>
          <w:rFonts w:ascii="Times New Roman" w:hAnsi="Times New Roman"/>
          <w:spacing w:val="-3"/>
        </w:rPr>
        <w:tab/>
      </w:r>
      <w:r w:rsidR="00834B47" w:rsidRPr="00F90F53">
        <w:rPr>
          <w:rFonts w:ascii="Times New Roman" w:hAnsi="Times New Roman"/>
        </w:rPr>
        <w:t xml:space="preserve">                   </w:t>
      </w:r>
      <w:r w:rsidR="00834B47" w:rsidRPr="00F90F53">
        <w:rPr>
          <w:rFonts w:ascii="Times New Roman" w:hAnsi="Times New Roman"/>
        </w:rPr>
        <w:tab/>
      </w:r>
      <w:r w:rsidR="00834B47" w:rsidRPr="00F90F53">
        <w:rPr>
          <w:rFonts w:ascii="Times New Roman" w:hAnsi="Times New Roman"/>
        </w:rPr>
        <w:tab/>
        <w:t xml:space="preserve">                               (</w:t>
      </w:r>
      <w:r w:rsidR="00752A29" w:rsidRPr="00F90F53">
        <w:rPr>
          <w:rFonts w:ascii="Times New Roman" w:hAnsi="Times New Roman"/>
        </w:rPr>
        <w:t>3</w:t>
      </w:r>
      <w:r w:rsidR="00834B47" w:rsidRPr="00F90F53">
        <w:rPr>
          <w:rFonts w:ascii="Times New Roman" w:hAnsi="Times New Roman"/>
        </w:rPr>
        <w:t>)</w:t>
      </w:r>
    </w:p>
    <w:p w:rsidR="00834B47" w:rsidRPr="00F90F53" w:rsidRDefault="00AE2A62" w:rsidP="00263BF2">
      <w:pPr>
        <w:widowControl/>
        <w:rPr>
          <w:rFonts w:ascii="Times New Roman" w:hAnsi="Times New Roman"/>
        </w:rPr>
      </w:pPr>
      <w:r w:rsidRPr="00AE2A62">
        <w:rPr>
          <w:rFonts w:ascii="Times New Roman" w:hAnsi="Times New Roman"/>
          <w:position w:val="-14"/>
        </w:rPr>
        <w:object w:dxaOrig="360" w:dyaOrig="380">
          <v:shape id="_x0000_i1059" type="#_x0000_t75" style="width:18pt;height:18.75pt" o:ole="">
            <v:imagedata r:id="rId74" o:title=""/>
          </v:shape>
          <o:OLEObject Type="Embed" ProgID="Equation.3" ShapeID="_x0000_i1059" DrawAspect="Content" ObjectID="_1438033534" r:id="rId75"/>
        </w:object>
      </w:r>
      <w:r w:rsidR="00834B47" w:rsidRPr="00F90F53">
        <w:rPr>
          <w:rFonts w:ascii="Times New Roman" w:hAnsi="Times New Roman"/>
        </w:rPr>
        <w:t xml:space="preserve"> in the equation above can be further parameterized as a function of observable individual attributes using any function that satisfies </w:t>
      </w:r>
      <w:r w:rsidRPr="00F90F53">
        <w:rPr>
          <w:rFonts w:ascii="Times New Roman" w:hAnsi="Times New Roman"/>
          <w:position w:val="-28"/>
        </w:rPr>
        <w:object w:dxaOrig="999" w:dyaOrig="540">
          <v:shape id="_x0000_i1060" type="#_x0000_t75" style="width:50.25pt;height:27pt" o:ole="">
            <v:imagedata r:id="rId76" o:title=""/>
          </v:shape>
          <o:OLEObject Type="Embed" ProgID="Equation.3" ShapeID="_x0000_i1060" DrawAspect="Content" ObjectID="_1438033535" r:id="rId77"/>
        </w:object>
      </w:r>
      <w:r w:rsidR="00834B47" w:rsidRPr="00F90F53">
        <w:rPr>
          <w:rFonts w:ascii="Times New Roman" w:hAnsi="Times New Roman"/>
        </w:rPr>
        <w:t xml:space="preserve"> (usually a multinomial logit form is used).</w:t>
      </w:r>
      <w:r w:rsidR="009340AF" w:rsidRPr="00F90F53">
        <w:rPr>
          <w:rFonts w:ascii="Times New Roman" w:hAnsi="Times New Roman"/>
        </w:rPr>
        <w:t xml:space="preserve"> </w:t>
      </w:r>
      <w:r w:rsidR="00834B47" w:rsidRPr="00F90F53">
        <w:rPr>
          <w:rFonts w:ascii="Times New Roman" w:hAnsi="Times New Roman"/>
        </w:rPr>
        <w:t xml:space="preserve">In this first form of a discrete distribution for the vector </w:t>
      </w:r>
      <w:r w:rsidR="00F31214" w:rsidRPr="00F90F53">
        <w:rPr>
          <w:rFonts w:ascii="Times New Roman" w:hAnsi="Times New Roman"/>
          <w:position w:val="-10"/>
        </w:rPr>
        <w:object w:dxaOrig="240" w:dyaOrig="320">
          <v:shape id="_x0000_i1061" type="#_x0000_t75" style="width:12pt;height:15.75pt" o:ole="">
            <v:imagedata r:id="rId78" o:title=""/>
          </v:shape>
          <o:OLEObject Type="Embed" ProgID="Equation.3" ShapeID="_x0000_i1061" DrawAspect="Content" ObjectID="_1438033536" r:id="rId79"/>
        </w:object>
      </w:r>
      <w:r w:rsidR="00834B47" w:rsidRPr="00F90F53">
        <w:rPr>
          <w:rFonts w:ascii="Times New Roman" w:hAnsi="Times New Roman"/>
        </w:rPr>
        <w:t xml:space="preserve">, the MMNL model becomes equivalent to the latent-class model that has been used in marketing and in transportation (see </w:t>
      </w:r>
      <w:smartTag w:uri="urn:schemas-microsoft-com:office:smarttags" w:element="City">
        <w:smartTag w:uri="urn:schemas-microsoft-com:office:smarttags" w:element="place">
          <w:r w:rsidR="00834B47" w:rsidRPr="00F90F53">
            <w:rPr>
              <w:rFonts w:ascii="Times New Roman" w:hAnsi="Times New Roman"/>
            </w:rPr>
            <w:t>Kamakura</w:t>
          </w:r>
        </w:smartTag>
      </w:smartTag>
      <w:r w:rsidR="00834B47" w:rsidRPr="00F90F53">
        <w:rPr>
          <w:rFonts w:ascii="Times New Roman" w:hAnsi="Times New Roman"/>
        </w:rPr>
        <w:t xml:space="preserve"> and Russell, 1989; Greene and Hensher, 2003; Bhat, 1997; Gupta and Chintagunta, 1994). A second possible discrete distribution approach is to use a non-parametric form separately for each coefficient in the model. This approach does not impose any prior continuous distribution function, and allows the data to identify the mass points and the associated mixing weights for each coefficient separately. Of course, such a non-parametric distribution specification can lead to convergence problems unless the number of mass points for each coefficient is limited to a small number.</w:t>
      </w:r>
    </w:p>
    <w:p w:rsidR="00921384" w:rsidRPr="00F90F53" w:rsidRDefault="00834B47" w:rsidP="00AE2A62">
      <w:pPr>
        <w:ind w:firstLine="720"/>
        <w:rPr>
          <w:rFonts w:ascii="Times New Roman" w:hAnsi="Times New Roman"/>
        </w:rPr>
      </w:pPr>
      <w:r w:rsidRPr="00F90F53">
        <w:rPr>
          <w:rFonts w:ascii="Times New Roman" w:hAnsi="Times New Roman"/>
        </w:rPr>
        <w:t xml:space="preserve">In the rest of this section, we focus on a continuous distribution assumption for </w:t>
      </w:r>
      <w:r w:rsidR="00AE2A62" w:rsidRPr="00F90F53">
        <w:rPr>
          <w:rFonts w:ascii="Times New Roman" w:hAnsi="Times New Roman"/>
          <w:position w:val="-10"/>
        </w:rPr>
        <w:object w:dxaOrig="580" w:dyaOrig="320">
          <v:shape id="_x0000_i1062" type="#_x0000_t75" style="width:29.25pt;height:15.75pt" o:ole="">
            <v:imagedata r:id="rId54" o:title=""/>
          </v:shape>
          <o:OLEObject Type="Embed" ProgID="Equation.3" ShapeID="_x0000_i1062" DrawAspect="Content" ObjectID="_1438033537" r:id="rId80"/>
        </w:object>
      </w:r>
      <w:r w:rsidRPr="00F90F53">
        <w:rPr>
          <w:rFonts w:ascii="Times New Roman" w:hAnsi="Times New Roman"/>
        </w:rPr>
        <w:t>, since this has been the more dominant assumption under the label of mixed logit.</w:t>
      </w:r>
      <w:r w:rsidR="009340AF" w:rsidRPr="00F90F53">
        <w:rPr>
          <w:rFonts w:ascii="Times New Roman" w:hAnsi="Times New Roman"/>
        </w:rPr>
        <w:t xml:space="preserve"> </w:t>
      </w:r>
      <w:r w:rsidRPr="00F90F53">
        <w:rPr>
          <w:rFonts w:ascii="Times New Roman" w:hAnsi="Times New Roman"/>
        </w:rPr>
        <w:t>The first applications of the mixed logit structure of Equation (</w:t>
      </w:r>
      <w:r w:rsidR="001D0A77" w:rsidRPr="00F90F53">
        <w:rPr>
          <w:rFonts w:ascii="Times New Roman" w:hAnsi="Times New Roman"/>
        </w:rPr>
        <w:t>2</w:t>
      </w:r>
      <w:r w:rsidRPr="00F90F53">
        <w:rPr>
          <w:rFonts w:ascii="Times New Roman" w:hAnsi="Times New Roman"/>
        </w:rPr>
        <w:t xml:space="preserve">) appear to have been by Boyd and Mellman (1980) and Cardell and Dunbar (1980). However, these were not individual-level models and, consequently, the integration inherent in the mixed logit formulation had to be evaluated only once for the entire market. Train (1986) and Ben-Akiva </w:t>
      </w:r>
      <w:r w:rsidR="00A378C7" w:rsidRPr="00A378C7">
        <w:rPr>
          <w:rFonts w:ascii="Times New Roman" w:hAnsi="Times New Roman"/>
          <w:i/>
          <w:iCs/>
        </w:rPr>
        <w:t>et al</w:t>
      </w:r>
      <w:r w:rsidRPr="00F90F53">
        <w:rPr>
          <w:rFonts w:ascii="Times New Roman" w:hAnsi="Times New Roman"/>
          <w:i/>
          <w:iCs/>
        </w:rPr>
        <w:t>.</w:t>
      </w:r>
      <w:r w:rsidRPr="00F90F53">
        <w:rPr>
          <w:rFonts w:ascii="Times New Roman" w:hAnsi="Times New Roman"/>
        </w:rPr>
        <w:t xml:space="preserve"> (1993) applied the mixed logit to customer-level data, but considered only one or two random coefficients in their specifications. Thus, they were able to use quadrature techniques for estimation. The first applications to realize the full potential of mixed logit by allowing several random coefficients simultaneously include Revelt and Train (1998) and Bhat (1998b), both of which were originally completed in the early 1996 and exploited the advances in simulation methods.</w:t>
      </w:r>
      <w:r w:rsidR="00921384" w:rsidRPr="00F90F53">
        <w:rPr>
          <w:rFonts w:ascii="Times New Roman" w:hAnsi="Times New Roman"/>
        </w:rPr>
        <w:t xml:space="preserve"> </w:t>
      </w:r>
    </w:p>
    <w:p w:rsidR="00834B47" w:rsidRPr="00F90F53" w:rsidRDefault="00834B47" w:rsidP="00AE2A62">
      <w:pPr>
        <w:ind w:firstLine="720"/>
        <w:rPr>
          <w:rFonts w:ascii="Times New Roman" w:eastAsia="MS Mincho" w:hAnsi="Times New Roman"/>
          <w:sz w:val="20"/>
          <w:szCs w:val="20"/>
        </w:rPr>
      </w:pPr>
      <w:r w:rsidRPr="00F90F53">
        <w:rPr>
          <w:rFonts w:ascii="Times New Roman" w:hAnsi="Times New Roman"/>
        </w:rPr>
        <w:t>The MMNL model structure of Equation (</w:t>
      </w:r>
      <w:r w:rsidR="001D0A77" w:rsidRPr="00F90F53">
        <w:rPr>
          <w:rFonts w:ascii="Times New Roman" w:hAnsi="Times New Roman"/>
        </w:rPr>
        <w:t>2</w:t>
      </w:r>
      <w:r w:rsidRPr="00F90F53">
        <w:rPr>
          <w:rFonts w:ascii="Times New Roman" w:hAnsi="Times New Roman"/>
        </w:rPr>
        <w:t>) can be motivated from two very different (but formally equivalent) perspectives (see Bhat, 2000a). Specifically, a MMNL structure may be generated from an intrinsic motivation to allow flexible substitution patterns across alternatives (error-components structure) or from a need to accommodate unobserved heterogeneity across individuals in their sensitivity to observed exogenous variables (random-coefficients structure) or a combination of the two. Examples of the error-components motivation in the literatur</w:t>
      </w:r>
      <w:r w:rsidR="00D53A69">
        <w:rPr>
          <w:rFonts w:ascii="Times New Roman" w:hAnsi="Times New Roman"/>
        </w:rPr>
        <w:t xml:space="preserve">e include </w:t>
      </w:r>
      <w:r w:rsidR="00D53A69" w:rsidRPr="00565E8F">
        <w:rPr>
          <w:rFonts w:ascii="Times New Roman" w:hAnsi="Times New Roman"/>
        </w:rPr>
        <w:t xml:space="preserve">Brownstone and Train </w:t>
      </w:r>
      <w:r w:rsidR="00B506DD" w:rsidRPr="00565E8F">
        <w:rPr>
          <w:rFonts w:ascii="Times New Roman" w:hAnsi="Times New Roman"/>
        </w:rPr>
        <w:t>(</w:t>
      </w:r>
      <w:r w:rsidR="00330AAF" w:rsidRPr="00565E8F">
        <w:rPr>
          <w:rFonts w:ascii="Times New Roman" w:hAnsi="Times New Roman"/>
        </w:rPr>
        <w:t>1998</w:t>
      </w:r>
      <w:r w:rsidR="00B506DD" w:rsidRPr="00565E8F">
        <w:rPr>
          <w:rFonts w:ascii="Times New Roman" w:hAnsi="Times New Roman"/>
        </w:rPr>
        <w:t>)</w:t>
      </w:r>
      <w:r w:rsidRPr="00565E8F">
        <w:rPr>
          <w:rFonts w:ascii="Times New Roman" w:hAnsi="Times New Roman"/>
        </w:rPr>
        <w:t xml:space="preserve">, Bhat </w:t>
      </w:r>
      <w:r w:rsidR="00B506DD" w:rsidRPr="00565E8F">
        <w:rPr>
          <w:rFonts w:ascii="Times New Roman" w:hAnsi="Times New Roman"/>
        </w:rPr>
        <w:t>(</w:t>
      </w:r>
      <w:r w:rsidRPr="00565E8F">
        <w:rPr>
          <w:rFonts w:ascii="Times New Roman" w:hAnsi="Times New Roman"/>
        </w:rPr>
        <w:t>1998c</w:t>
      </w:r>
      <w:r w:rsidR="00B506DD" w:rsidRPr="00565E8F">
        <w:rPr>
          <w:rFonts w:ascii="Times New Roman" w:hAnsi="Times New Roman"/>
        </w:rPr>
        <w:t>)</w:t>
      </w:r>
      <w:r w:rsidRPr="00565E8F">
        <w:rPr>
          <w:rFonts w:ascii="Times New Roman" w:hAnsi="Times New Roman"/>
        </w:rPr>
        <w:t xml:space="preserve">, </w:t>
      </w:r>
      <w:r w:rsidR="00C9149F" w:rsidRPr="00565E8F">
        <w:rPr>
          <w:rFonts w:ascii="Times New Roman" w:hAnsi="Times New Roman"/>
        </w:rPr>
        <w:t xml:space="preserve">Bekhor </w:t>
      </w:r>
      <w:r w:rsidR="00A378C7" w:rsidRPr="00565E8F">
        <w:rPr>
          <w:rFonts w:ascii="Times New Roman" w:hAnsi="Times New Roman"/>
          <w:i/>
        </w:rPr>
        <w:t>et al</w:t>
      </w:r>
      <w:r w:rsidR="007B6668" w:rsidRPr="00565E8F">
        <w:rPr>
          <w:rFonts w:ascii="Times New Roman" w:hAnsi="Times New Roman"/>
          <w:i/>
        </w:rPr>
        <w:t>.</w:t>
      </w:r>
      <w:r w:rsidR="00C9149F" w:rsidRPr="00565E8F">
        <w:rPr>
          <w:rFonts w:ascii="Times New Roman" w:hAnsi="Times New Roman"/>
        </w:rPr>
        <w:t xml:space="preserve"> </w:t>
      </w:r>
      <w:r w:rsidR="00B506DD" w:rsidRPr="00565E8F">
        <w:rPr>
          <w:rFonts w:ascii="Times New Roman" w:hAnsi="Times New Roman"/>
          <w:lang w:val="da-DK"/>
        </w:rPr>
        <w:t>(</w:t>
      </w:r>
      <w:r w:rsidR="00C9149F" w:rsidRPr="00565E8F">
        <w:rPr>
          <w:rFonts w:ascii="Times New Roman" w:hAnsi="Times New Roman"/>
          <w:lang w:val="da-DK"/>
        </w:rPr>
        <w:t>2002</w:t>
      </w:r>
      <w:r w:rsidR="00B506DD" w:rsidRPr="00565E8F">
        <w:rPr>
          <w:rFonts w:ascii="Times New Roman" w:hAnsi="Times New Roman"/>
          <w:lang w:val="da-DK"/>
        </w:rPr>
        <w:t>)</w:t>
      </w:r>
      <w:r w:rsidR="00C9149F" w:rsidRPr="00565E8F">
        <w:rPr>
          <w:rFonts w:ascii="Times New Roman" w:hAnsi="Times New Roman"/>
          <w:lang w:val="da-DK"/>
        </w:rPr>
        <w:t xml:space="preserve">, </w:t>
      </w:r>
      <w:r w:rsidRPr="00565E8F">
        <w:rPr>
          <w:rFonts w:ascii="Times New Roman" w:hAnsi="Times New Roman"/>
          <w:lang w:val="da-DK"/>
        </w:rPr>
        <w:t xml:space="preserve">Jong </w:t>
      </w:r>
      <w:r w:rsidR="00A378C7" w:rsidRPr="00565E8F">
        <w:rPr>
          <w:rFonts w:ascii="Times New Roman" w:hAnsi="Times New Roman"/>
          <w:i/>
          <w:iCs/>
          <w:lang w:val="da-DK"/>
        </w:rPr>
        <w:t>et al</w:t>
      </w:r>
      <w:r w:rsidRPr="00565E8F">
        <w:rPr>
          <w:rFonts w:ascii="Times New Roman" w:hAnsi="Times New Roman"/>
          <w:i/>
          <w:iCs/>
          <w:lang w:val="da-DK"/>
        </w:rPr>
        <w:t xml:space="preserve">. </w:t>
      </w:r>
      <w:r w:rsidR="00B506DD" w:rsidRPr="00565E8F">
        <w:rPr>
          <w:rFonts w:ascii="Times New Roman" w:hAnsi="Times New Roman"/>
          <w:lang w:val="da-DK"/>
        </w:rPr>
        <w:t>(2</w:t>
      </w:r>
      <w:r w:rsidR="00D53A69" w:rsidRPr="00565E8F">
        <w:rPr>
          <w:rFonts w:ascii="Times New Roman" w:hAnsi="Times New Roman"/>
          <w:lang w:val="da-DK"/>
        </w:rPr>
        <w:t>002a, 2002b</w:t>
      </w:r>
      <w:r w:rsidR="00B506DD" w:rsidRPr="00565E8F">
        <w:rPr>
          <w:rFonts w:ascii="Times New Roman" w:hAnsi="Times New Roman"/>
          <w:lang w:val="da-DK"/>
        </w:rPr>
        <w:t>)</w:t>
      </w:r>
      <w:r w:rsidRPr="00565E8F">
        <w:rPr>
          <w:rFonts w:ascii="Times New Roman" w:hAnsi="Times New Roman"/>
          <w:lang w:val="da-DK"/>
        </w:rPr>
        <w:t xml:space="preserve">, Whelan </w:t>
      </w:r>
      <w:r w:rsidR="00A378C7" w:rsidRPr="00565E8F">
        <w:rPr>
          <w:rFonts w:ascii="Times New Roman" w:hAnsi="Times New Roman"/>
          <w:i/>
          <w:iCs/>
          <w:lang w:val="da-DK"/>
        </w:rPr>
        <w:t>et al</w:t>
      </w:r>
      <w:r w:rsidRPr="00565E8F">
        <w:rPr>
          <w:rFonts w:ascii="Times New Roman" w:hAnsi="Times New Roman"/>
          <w:i/>
          <w:iCs/>
          <w:lang w:val="da-DK"/>
        </w:rPr>
        <w:t>.</w:t>
      </w:r>
      <w:r w:rsidR="00D53A69" w:rsidRPr="00565E8F">
        <w:rPr>
          <w:rFonts w:ascii="Times New Roman" w:hAnsi="Times New Roman"/>
          <w:lang w:val="da-DK"/>
        </w:rPr>
        <w:t xml:space="preserve"> </w:t>
      </w:r>
      <w:r w:rsidR="00B506DD" w:rsidRPr="00565E8F">
        <w:rPr>
          <w:rFonts w:ascii="Times New Roman" w:hAnsi="Times New Roman"/>
          <w:lang w:val="da-DK"/>
        </w:rPr>
        <w:t>(</w:t>
      </w:r>
      <w:r w:rsidR="00D53A69" w:rsidRPr="00565E8F">
        <w:rPr>
          <w:rFonts w:ascii="Times New Roman" w:hAnsi="Times New Roman"/>
          <w:lang w:val="da-DK"/>
        </w:rPr>
        <w:t>2002</w:t>
      </w:r>
      <w:r w:rsidR="00B506DD" w:rsidRPr="00565E8F">
        <w:rPr>
          <w:rFonts w:ascii="Times New Roman" w:hAnsi="Times New Roman"/>
          <w:lang w:val="da-DK"/>
        </w:rPr>
        <w:t>)</w:t>
      </w:r>
      <w:r w:rsidR="00F8200F" w:rsidRPr="00565E8F">
        <w:rPr>
          <w:rFonts w:ascii="Times New Roman" w:hAnsi="Times New Roman"/>
          <w:lang w:val="da-DK"/>
        </w:rPr>
        <w:t xml:space="preserve">, </w:t>
      </w:r>
      <w:r w:rsidRPr="00565E8F">
        <w:rPr>
          <w:rFonts w:ascii="Times New Roman" w:hAnsi="Times New Roman"/>
          <w:lang w:val="da-DK"/>
        </w:rPr>
        <w:t xml:space="preserve">Batley </w:t>
      </w:r>
      <w:r w:rsidR="00A378C7" w:rsidRPr="00565E8F">
        <w:rPr>
          <w:rFonts w:ascii="Times New Roman" w:hAnsi="Times New Roman"/>
          <w:i/>
          <w:iCs/>
          <w:lang w:val="da-DK"/>
        </w:rPr>
        <w:t>et al</w:t>
      </w:r>
      <w:r w:rsidRPr="00565E8F">
        <w:rPr>
          <w:rFonts w:ascii="Times New Roman" w:hAnsi="Times New Roman"/>
          <w:i/>
          <w:iCs/>
          <w:lang w:val="da-DK"/>
        </w:rPr>
        <w:t>.</w:t>
      </w:r>
      <w:r w:rsidR="00D53A69" w:rsidRPr="00565E8F">
        <w:rPr>
          <w:rFonts w:ascii="Times New Roman" w:hAnsi="Times New Roman"/>
          <w:lang w:val="da-DK"/>
        </w:rPr>
        <w:t xml:space="preserve"> </w:t>
      </w:r>
      <w:r w:rsidR="00B506DD" w:rsidRPr="00565E8F">
        <w:rPr>
          <w:rFonts w:ascii="Times New Roman" w:hAnsi="Times New Roman"/>
          <w:lang w:val="da-DK"/>
        </w:rPr>
        <w:t>(</w:t>
      </w:r>
      <w:r w:rsidRPr="00565E8F">
        <w:rPr>
          <w:rFonts w:ascii="Times New Roman" w:hAnsi="Times New Roman"/>
          <w:lang w:val="da-DK"/>
        </w:rPr>
        <w:t>2001</w:t>
      </w:r>
      <w:r w:rsidR="00D53A69" w:rsidRPr="00565E8F">
        <w:rPr>
          <w:rFonts w:ascii="Times New Roman" w:hAnsi="Times New Roman"/>
          <w:lang w:val="da-DK"/>
        </w:rPr>
        <w:t>a, 2001b</w:t>
      </w:r>
      <w:r w:rsidR="00B506DD" w:rsidRPr="00565E8F">
        <w:rPr>
          <w:rFonts w:ascii="Times New Roman" w:hAnsi="Times New Roman"/>
          <w:lang w:val="da-DK"/>
        </w:rPr>
        <w:t>)</w:t>
      </w:r>
      <w:r w:rsidR="00C9149F" w:rsidRPr="00565E8F">
        <w:rPr>
          <w:rFonts w:ascii="Times New Roman" w:hAnsi="Times New Roman"/>
          <w:lang w:val="da-DK"/>
        </w:rPr>
        <w:t xml:space="preserve">, </w:t>
      </w:r>
      <w:r w:rsidR="00C9149F" w:rsidRPr="00565E8F">
        <w:rPr>
          <w:rFonts w:ascii="Times New Roman" w:eastAsia="MS Mincho" w:hAnsi="Times New Roman"/>
          <w:lang w:val="da-DK"/>
        </w:rPr>
        <w:t xml:space="preserve">Vichiensan </w:t>
      </w:r>
      <w:r w:rsidR="00A378C7" w:rsidRPr="00565E8F">
        <w:rPr>
          <w:rFonts w:ascii="Times New Roman" w:eastAsia="MS Mincho" w:hAnsi="Times New Roman"/>
          <w:i/>
          <w:lang w:val="da-DK"/>
        </w:rPr>
        <w:t>et al</w:t>
      </w:r>
      <w:r w:rsidR="007B6668" w:rsidRPr="00565E8F">
        <w:rPr>
          <w:rFonts w:ascii="Times New Roman" w:eastAsia="MS Mincho" w:hAnsi="Times New Roman"/>
          <w:i/>
          <w:lang w:val="da-DK"/>
        </w:rPr>
        <w:t>.</w:t>
      </w:r>
      <w:r w:rsidR="00C9149F" w:rsidRPr="00565E8F">
        <w:rPr>
          <w:rFonts w:ascii="Times New Roman" w:eastAsia="MS Mincho" w:hAnsi="Times New Roman"/>
          <w:lang w:val="da-DK"/>
        </w:rPr>
        <w:t xml:space="preserve"> </w:t>
      </w:r>
      <w:r w:rsidR="00B506DD" w:rsidRPr="00565E8F">
        <w:rPr>
          <w:rFonts w:ascii="Times New Roman" w:eastAsia="MS Mincho" w:hAnsi="Times New Roman"/>
          <w:lang w:val="da-DK"/>
        </w:rPr>
        <w:t>(</w:t>
      </w:r>
      <w:r w:rsidR="00C9149F" w:rsidRPr="00565E8F">
        <w:rPr>
          <w:rFonts w:ascii="Times New Roman" w:eastAsia="MS Mincho" w:hAnsi="Times New Roman"/>
          <w:lang w:val="da-DK"/>
        </w:rPr>
        <w:t>2</w:t>
      </w:r>
      <w:r w:rsidR="00D53A69" w:rsidRPr="00565E8F">
        <w:rPr>
          <w:rFonts w:ascii="Times New Roman" w:eastAsia="MS Mincho" w:hAnsi="Times New Roman"/>
          <w:lang w:val="da-DK"/>
        </w:rPr>
        <w:t>005</w:t>
      </w:r>
      <w:r w:rsidR="00B506DD" w:rsidRPr="00565E8F">
        <w:rPr>
          <w:rFonts w:ascii="Times New Roman" w:eastAsia="MS Mincho" w:hAnsi="Times New Roman"/>
          <w:lang w:val="da-DK"/>
        </w:rPr>
        <w:t>)</w:t>
      </w:r>
      <w:r w:rsidR="00D53A69" w:rsidRPr="00565E8F">
        <w:rPr>
          <w:rFonts w:ascii="Times New Roman" w:eastAsia="MS Mincho" w:hAnsi="Times New Roman"/>
          <w:lang w:val="da-DK"/>
        </w:rPr>
        <w:t xml:space="preserve">, Srinivasan and Mahmassani </w:t>
      </w:r>
      <w:r w:rsidR="00B506DD" w:rsidRPr="00565E8F">
        <w:rPr>
          <w:rFonts w:ascii="Times New Roman" w:eastAsia="MS Mincho" w:hAnsi="Times New Roman"/>
          <w:lang w:val="da-DK"/>
        </w:rPr>
        <w:t>(</w:t>
      </w:r>
      <w:r w:rsidR="00D53A69" w:rsidRPr="00565E8F">
        <w:rPr>
          <w:rFonts w:ascii="Times New Roman" w:eastAsia="MS Mincho" w:hAnsi="Times New Roman"/>
          <w:lang w:val="da-DK"/>
        </w:rPr>
        <w:t>2003</w:t>
      </w:r>
      <w:r w:rsidR="00B506DD" w:rsidRPr="00565E8F">
        <w:rPr>
          <w:rFonts w:ascii="Times New Roman" w:eastAsia="MS Mincho" w:hAnsi="Times New Roman"/>
          <w:lang w:val="da-DK"/>
        </w:rPr>
        <w:t>)</w:t>
      </w:r>
      <w:r w:rsidR="00C9149F" w:rsidRPr="00565E8F">
        <w:rPr>
          <w:rFonts w:ascii="Times New Roman" w:eastAsia="MS Mincho" w:hAnsi="Times New Roman"/>
          <w:lang w:val="da-DK"/>
        </w:rPr>
        <w:t xml:space="preserve">, </w:t>
      </w:r>
      <w:r w:rsidR="00921384" w:rsidRPr="00565E8F">
        <w:rPr>
          <w:rFonts w:ascii="Times New Roman" w:eastAsia="MS Mincho" w:hAnsi="Times New Roman"/>
          <w:lang w:val="da-DK"/>
        </w:rPr>
        <w:t xml:space="preserve">Adler </w:t>
      </w:r>
      <w:r w:rsidR="00A378C7" w:rsidRPr="00565E8F">
        <w:rPr>
          <w:rFonts w:ascii="Times New Roman" w:eastAsia="MS Mincho" w:hAnsi="Times New Roman"/>
          <w:i/>
          <w:iCs/>
          <w:lang w:val="da-DK"/>
        </w:rPr>
        <w:t>et al</w:t>
      </w:r>
      <w:r w:rsidR="00921384" w:rsidRPr="00565E8F">
        <w:rPr>
          <w:rFonts w:ascii="Times New Roman" w:eastAsia="MS Mincho" w:hAnsi="Times New Roman"/>
          <w:i/>
          <w:iCs/>
          <w:lang w:val="da-DK"/>
        </w:rPr>
        <w:t xml:space="preserve">. </w:t>
      </w:r>
      <w:r w:rsidR="00B506DD" w:rsidRPr="00565E8F">
        <w:rPr>
          <w:rFonts w:ascii="Times New Roman" w:eastAsia="MS Mincho" w:hAnsi="Times New Roman"/>
        </w:rPr>
        <w:t>(2</w:t>
      </w:r>
      <w:r w:rsidR="00921384" w:rsidRPr="00565E8F">
        <w:rPr>
          <w:rFonts w:ascii="Times New Roman" w:eastAsia="MS Mincho" w:hAnsi="Times New Roman"/>
        </w:rPr>
        <w:t>005</w:t>
      </w:r>
      <w:r w:rsidR="00B506DD" w:rsidRPr="00565E8F">
        <w:rPr>
          <w:rFonts w:ascii="Times New Roman" w:eastAsia="MS Mincho" w:hAnsi="Times New Roman"/>
        </w:rPr>
        <w:t>)</w:t>
      </w:r>
      <w:r w:rsidR="00921384" w:rsidRPr="00565E8F">
        <w:rPr>
          <w:rFonts w:ascii="Times New Roman" w:eastAsia="MS Mincho" w:hAnsi="Times New Roman"/>
        </w:rPr>
        <w:t xml:space="preserve">, </w:t>
      </w:r>
      <w:r w:rsidR="00C77FCC" w:rsidRPr="00565E8F">
        <w:rPr>
          <w:rFonts w:ascii="Times New Roman" w:hAnsi="Times New Roman"/>
          <w:spacing w:val="-3"/>
        </w:rPr>
        <w:t xml:space="preserve">Antonini </w:t>
      </w:r>
      <w:r w:rsidR="00A378C7" w:rsidRPr="00565E8F">
        <w:rPr>
          <w:rFonts w:ascii="Times New Roman" w:hAnsi="Times New Roman"/>
          <w:i/>
          <w:spacing w:val="-3"/>
        </w:rPr>
        <w:t>et al</w:t>
      </w:r>
      <w:r w:rsidR="007B6668" w:rsidRPr="00565E8F">
        <w:rPr>
          <w:rFonts w:ascii="Times New Roman" w:hAnsi="Times New Roman"/>
          <w:i/>
          <w:spacing w:val="-3"/>
        </w:rPr>
        <w:t>.</w:t>
      </w:r>
      <w:r w:rsidR="00C77FCC" w:rsidRPr="00565E8F">
        <w:rPr>
          <w:rFonts w:ascii="Times New Roman" w:hAnsi="Times New Roman"/>
          <w:spacing w:val="-3"/>
        </w:rPr>
        <w:t xml:space="preserve"> </w:t>
      </w:r>
      <w:r w:rsidR="00B506DD" w:rsidRPr="00565E8F">
        <w:rPr>
          <w:rFonts w:ascii="Times New Roman" w:hAnsi="Times New Roman"/>
          <w:spacing w:val="-3"/>
        </w:rPr>
        <w:t>(</w:t>
      </w:r>
      <w:r w:rsidR="00C77FCC" w:rsidRPr="00565E8F">
        <w:rPr>
          <w:rFonts w:ascii="Times New Roman" w:hAnsi="Times New Roman"/>
          <w:spacing w:val="-3"/>
        </w:rPr>
        <w:t>2006</w:t>
      </w:r>
      <w:r w:rsidR="00B506DD" w:rsidRPr="00565E8F">
        <w:rPr>
          <w:rFonts w:ascii="Times New Roman" w:hAnsi="Times New Roman"/>
          <w:spacing w:val="-3"/>
        </w:rPr>
        <w:t>)</w:t>
      </w:r>
      <w:r w:rsidR="00C77FCC" w:rsidRPr="00565E8F">
        <w:rPr>
          <w:rFonts w:ascii="Times New Roman" w:hAnsi="Times New Roman"/>
          <w:spacing w:val="-3"/>
        </w:rPr>
        <w:t xml:space="preserve">, </w:t>
      </w:r>
      <w:r w:rsidR="00C77FCC" w:rsidRPr="00565E8F">
        <w:rPr>
          <w:rFonts w:ascii="Times New Roman" w:eastAsia="MS Mincho" w:hAnsi="Times New Roman"/>
        </w:rPr>
        <w:t xml:space="preserve">Pinjari and Bhat </w:t>
      </w:r>
      <w:r w:rsidR="00B506DD" w:rsidRPr="00565E8F">
        <w:rPr>
          <w:rFonts w:ascii="Times New Roman" w:eastAsia="MS Mincho" w:hAnsi="Times New Roman"/>
        </w:rPr>
        <w:t>(</w:t>
      </w:r>
      <w:r w:rsidR="003C2E04" w:rsidRPr="00565E8F">
        <w:rPr>
          <w:rFonts w:ascii="Times New Roman" w:eastAsia="MS Mincho" w:hAnsi="Times New Roman"/>
        </w:rPr>
        <w:t>2006</w:t>
      </w:r>
      <w:r w:rsidR="00B506DD" w:rsidRPr="00565E8F">
        <w:rPr>
          <w:rFonts w:ascii="Times New Roman" w:eastAsia="MS Mincho" w:hAnsi="Times New Roman"/>
        </w:rPr>
        <w:t>)</w:t>
      </w:r>
      <w:r w:rsidR="00C9149F" w:rsidRPr="00565E8F">
        <w:rPr>
          <w:rFonts w:ascii="Times New Roman" w:eastAsia="MS Mincho" w:hAnsi="Times New Roman"/>
        </w:rPr>
        <w:t xml:space="preserve">, Srinivasan and Ramadurai </w:t>
      </w:r>
      <w:r w:rsidR="00B506DD" w:rsidRPr="00565E8F">
        <w:rPr>
          <w:rFonts w:ascii="Times New Roman" w:eastAsia="MS Mincho" w:hAnsi="Times New Roman"/>
        </w:rPr>
        <w:t>(</w:t>
      </w:r>
      <w:r w:rsidR="00C9149F" w:rsidRPr="00565E8F">
        <w:rPr>
          <w:rFonts w:ascii="Times New Roman" w:eastAsia="MS Mincho" w:hAnsi="Times New Roman"/>
        </w:rPr>
        <w:t>2006</w:t>
      </w:r>
      <w:r w:rsidR="00B506DD" w:rsidRPr="00565E8F">
        <w:rPr>
          <w:rFonts w:ascii="Times New Roman" w:eastAsia="MS Mincho" w:hAnsi="Times New Roman"/>
        </w:rPr>
        <w:t>)</w:t>
      </w:r>
      <w:r w:rsidR="006340E4" w:rsidRPr="00565E8F">
        <w:rPr>
          <w:rFonts w:ascii="Times New Roman" w:eastAsia="MS Mincho" w:hAnsi="Times New Roman"/>
        </w:rPr>
        <w:t xml:space="preserve">, </w:t>
      </w:r>
      <w:r w:rsidR="00F8200F" w:rsidRPr="00565E8F">
        <w:rPr>
          <w:rFonts w:ascii="Times New Roman" w:eastAsia="MS Mincho" w:hAnsi="Times New Roman"/>
        </w:rPr>
        <w:t xml:space="preserve">and </w:t>
      </w:r>
      <w:r w:rsidR="006340E4" w:rsidRPr="00565E8F">
        <w:rPr>
          <w:rFonts w:ascii="Times New Roman" w:eastAsia="MS Mincho" w:hAnsi="Times New Roman"/>
        </w:rPr>
        <w:t xml:space="preserve">Hess </w:t>
      </w:r>
      <w:r w:rsidR="00A378C7" w:rsidRPr="00565E8F">
        <w:rPr>
          <w:rFonts w:ascii="Times New Roman" w:eastAsia="MS Mincho" w:hAnsi="Times New Roman"/>
          <w:i/>
        </w:rPr>
        <w:t>et al</w:t>
      </w:r>
      <w:r w:rsidR="007B6668" w:rsidRPr="00565E8F">
        <w:rPr>
          <w:rFonts w:ascii="Times New Roman" w:eastAsia="MS Mincho" w:hAnsi="Times New Roman"/>
          <w:i/>
        </w:rPr>
        <w:t>.</w:t>
      </w:r>
      <w:r w:rsidR="00C77FCC" w:rsidRPr="00565E8F">
        <w:rPr>
          <w:rFonts w:ascii="Times New Roman" w:eastAsia="MS Mincho" w:hAnsi="Times New Roman"/>
        </w:rPr>
        <w:t xml:space="preserve"> </w:t>
      </w:r>
      <w:r w:rsidR="00B506DD" w:rsidRPr="00565E8F">
        <w:rPr>
          <w:rFonts w:ascii="Times New Roman" w:eastAsia="MS Mincho" w:hAnsi="Times New Roman"/>
        </w:rPr>
        <w:t>(</w:t>
      </w:r>
      <w:r w:rsidR="006340E4" w:rsidRPr="00565E8F">
        <w:rPr>
          <w:rFonts w:ascii="Times New Roman" w:eastAsia="MS Mincho" w:hAnsi="Times New Roman"/>
        </w:rPr>
        <w:t>2008</w:t>
      </w:r>
      <w:r w:rsidR="00B506DD" w:rsidRPr="00565E8F">
        <w:rPr>
          <w:rFonts w:ascii="Times New Roman" w:eastAsia="MS Mincho" w:hAnsi="Times New Roman"/>
        </w:rPr>
        <w:t>)</w:t>
      </w:r>
      <w:r w:rsidRPr="00565E8F">
        <w:rPr>
          <w:rFonts w:ascii="Times New Roman" w:hAnsi="Times New Roman"/>
        </w:rPr>
        <w:t xml:space="preserve">. The reader is also referred to the work of </w:t>
      </w:r>
      <w:smartTag w:uri="urn:schemas-microsoft-com:office:smarttags" w:element="City">
        <w:smartTag w:uri="urn:schemas-microsoft-com:office:smarttags" w:element="place">
          <w:r w:rsidRPr="00565E8F">
            <w:rPr>
              <w:rFonts w:ascii="Times New Roman" w:hAnsi="Times New Roman"/>
            </w:rPr>
            <w:t>Walker</w:t>
          </w:r>
        </w:smartTag>
      </w:smartTag>
      <w:r w:rsidRPr="00565E8F">
        <w:rPr>
          <w:rFonts w:ascii="Times New Roman" w:hAnsi="Times New Roman"/>
        </w:rPr>
        <w:t xml:space="preserve"> and her colleagues (Ben-Akiva </w:t>
      </w:r>
      <w:r w:rsidR="00A378C7" w:rsidRPr="00565E8F">
        <w:rPr>
          <w:rFonts w:ascii="Times New Roman" w:hAnsi="Times New Roman"/>
          <w:i/>
          <w:iCs/>
        </w:rPr>
        <w:t>et al</w:t>
      </w:r>
      <w:r w:rsidR="007B6668" w:rsidRPr="00565E8F">
        <w:rPr>
          <w:rFonts w:ascii="Times New Roman" w:hAnsi="Times New Roman"/>
          <w:i/>
          <w:iCs/>
        </w:rPr>
        <w:t>.</w:t>
      </w:r>
      <w:r w:rsidR="002D09B2" w:rsidRPr="00565E8F">
        <w:rPr>
          <w:rFonts w:ascii="Times New Roman" w:hAnsi="Times New Roman"/>
          <w:i/>
          <w:iCs/>
        </w:rPr>
        <w:t>,</w:t>
      </w:r>
      <w:r w:rsidRPr="00565E8F">
        <w:rPr>
          <w:rFonts w:ascii="Times New Roman" w:hAnsi="Times New Roman"/>
        </w:rPr>
        <w:t xml:space="preserve"> 2001; Walker, 2002</w:t>
      </w:r>
      <w:r w:rsidR="001A42F7" w:rsidRPr="00565E8F">
        <w:rPr>
          <w:rFonts w:ascii="Times New Roman" w:hAnsi="Times New Roman"/>
        </w:rPr>
        <w:t xml:space="preserve">, Walker </w:t>
      </w:r>
      <w:r w:rsidR="00A378C7" w:rsidRPr="00565E8F">
        <w:rPr>
          <w:rFonts w:ascii="Times New Roman" w:hAnsi="Times New Roman"/>
          <w:i/>
        </w:rPr>
        <w:t>et al</w:t>
      </w:r>
      <w:r w:rsidR="007B6668" w:rsidRPr="00565E8F">
        <w:rPr>
          <w:rFonts w:ascii="Times New Roman" w:hAnsi="Times New Roman"/>
          <w:i/>
        </w:rPr>
        <w:t>.</w:t>
      </w:r>
      <w:r w:rsidR="002D09B2" w:rsidRPr="00565E8F">
        <w:rPr>
          <w:rFonts w:ascii="Times New Roman" w:hAnsi="Times New Roman"/>
          <w:i/>
        </w:rPr>
        <w:t xml:space="preserve">, </w:t>
      </w:r>
      <w:r w:rsidR="00A30ADA" w:rsidRPr="00565E8F">
        <w:rPr>
          <w:rFonts w:ascii="Times New Roman" w:hAnsi="Times New Roman"/>
        </w:rPr>
        <w:t>2004</w:t>
      </w:r>
      <w:r w:rsidRPr="00565E8F">
        <w:rPr>
          <w:rFonts w:ascii="Times New Roman" w:hAnsi="Times New Roman"/>
        </w:rPr>
        <w:t xml:space="preserve">) and Munizaga and Alvarez-Daziano </w:t>
      </w:r>
      <w:r w:rsidR="00D73BE8" w:rsidRPr="00565E8F">
        <w:rPr>
          <w:rFonts w:ascii="Times New Roman" w:hAnsi="Times New Roman"/>
        </w:rPr>
        <w:t>(</w:t>
      </w:r>
      <w:r w:rsidR="00BA3CF7" w:rsidRPr="00565E8F">
        <w:rPr>
          <w:rFonts w:ascii="Times New Roman" w:hAnsi="Times New Roman"/>
        </w:rPr>
        <w:t>2001</w:t>
      </w:r>
      <w:r w:rsidR="00D73BE8" w:rsidRPr="00565E8F">
        <w:rPr>
          <w:rFonts w:ascii="Times New Roman" w:hAnsi="Times New Roman"/>
        </w:rPr>
        <w:t>)</w:t>
      </w:r>
      <w:r w:rsidRPr="00565E8F">
        <w:rPr>
          <w:rFonts w:ascii="Times New Roman" w:hAnsi="Times New Roman"/>
        </w:rPr>
        <w:t xml:space="preserve"> for important identification issues in the context of the error components MMNL model. Examples of the random-coefficients stru</w:t>
      </w:r>
      <w:r w:rsidR="00C77FCC" w:rsidRPr="00565E8F">
        <w:rPr>
          <w:rFonts w:ascii="Times New Roman" w:hAnsi="Times New Roman"/>
        </w:rPr>
        <w:t xml:space="preserve">cture include Revelt and Train </w:t>
      </w:r>
      <w:r w:rsidR="00B506DD" w:rsidRPr="00565E8F">
        <w:rPr>
          <w:rFonts w:ascii="Times New Roman" w:hAnsi="Times New Roman"/>
        </w:rPr>
        <w:t>(</w:t>
      </w:r>
      <w:r w:rsidR="00C77FCC" w:rsidRPr="00565E8F">
        <w:rPr>
          <w:rFonts w:ascii="Times New Roman" w:hAnsi="Times New Roman"/>
        </w:rPr>
        <w:t>1998</w:t>
      </w:r>
      <w:r w:rsidR="00B506DD" w:rsidRPr="00565E8F">
        <w:rPr>
          <w:rFonts w:ascii="Times New Roman" w:hAnsi="Times New Roman"/>
        </w:rPr>
        <w:t>)</w:t>
      </w:r>
      <w:r w:rsidR="00F8200F" w:rsidRPr="00565E8F">
        <w:rPr>
          <w:rFonts w:ascii="Times New Roman" w:hAnsi="Times New Roman"/>
        </w:rPr>
        <w:t>, Bhat</w:t>
      </w:r>
      <w:r w:rsidR="00C77FCC" w:rsidRPr="00565E8F">
        <w:rPr>
          <w:rFonts w:ascii="Times New Roman" w:hAnsi="Times New Roman"/>
        </w:rPr>
        <w:t xml:space="preserve"> </w:t>
      </w:r>
      <w:r w:rsidR="00B506DD" w:rsidRPr="00565E8F">
        <w:rPr>
          <w:rFonts w:ascii="Times New Roman" w:hAnsi="Times New Roman"/>
        </w:rPr>
        <w:t>(</w:t>
      </w:r>
      <w:r w:rsidRPr="00565E8F">
        <w:rPr>
          <w:rFonts w:ascii="Times New Roman" w:hAnsi="Times New Roman"/>
        </w:rPr>
        <w:t>2000b</w:t>
      </w:r>
      <w:r w:rsidR="00B506DD" w:rsidRPr="00565E8F">
        <w:rPr>
          <w:rFonts w:ascii="Times New Roman" w:hAnsi="Times New Roman"/>
        </w:rPr>
        <w:t>)</w:t>
      </w:r>
      <w:r w:rsidR="00C77FCC" w:rsidRPr="00565E8F">
        <w:rPr>
          <w:rFonts w:ascii="Times New Roman" w:hAnsi="Times New Roman"/>
        </w:rPr>
        <w:t xml:space="preserve">, Hensher </w:t>
      </w:r>
      <w:r w:rsidR="00B506DD" w:rsidRPr="00565E8F">
        <w:rPr>
          <w:rFonts w:ascii="Times New Roman" w:hAnsi="Times New Roman"/>
        </w:rPr>
        <w:t>(</w:t>
      </w:r>
      <w:r w:rsidRPr="00565E8F">
        <w:rPr>
          <w:rFonts w:ascii="Times New Roman" w:hAnsi="Times New Roman"/>
        </w:rPr>
        <w:t>2001</w:t>
      </w:r>
      <w:r w:rsidR="00B506DD" w:rsidRPr="00565E8F">
        <w:rPr>
          <w:rFonts w:ascii="Times New Roman" w:hAnsi="Times New Roman"/>
        </w:rPr>
        <w:t>)</w:t>
      </w:r>
      <w:r w:rsidR="00C77FCC" w:rsidRPr="00565E8F">
        <w:rPr>
          <w:rFonts w:ascii="Times New Roman" w:hAnsi="Times New Roman"/>
        </w:rPr>
        <w:t xml:space="preserve">, Rizzi and Ortúzar </w:t>
      </w:r>
      <w:r w:rsidR="00B506DD" w:rsidRPr="00565E8F">
        <w:rPr>
          <w:rFonts w:ascii="Times New Roman" w:hAnsi="Times New Roman"/>
        </w:rPr>
        <w:t>(</w:t>
      </w:r>
      <w:r w:rsidRPr="00565E8F">
        <w:rPr>
          <w:rFonts w:ascii="Times New Roman" w:hAnsi="Times New Roman"/>
        </w:rPr>
        <w:t>2003</w:t>
      </w:r>
      <w:r w:rsidR="00B506DD" w:rsidRPr="00565E8F">
        <w:rPr>
          <w:rFonts w:ascii="Times New Roman" w:hAnsi="Times New Roman"/>
        </w:rPr>
        <w:t>)</w:t>
      </w:r>
      <w:r w:rsidR="00C9149F" w:rsidRPr="00565E8F">
        <w:rPr>
          <w:rFonts w:ascii="Times New Roman" w:hAnsi="Times New Roman"/>
        </w:rPr>
        <w:t xml:space="preserve">, Amador </w:t>
      </w:r>
      <w:r w:rsidR="00A378C7" w:rsidRPr="00565E8F">
        <w:rPr>
          <w:rFonts w:ascii="Times New Roman" w:hAnsi="Times New Roman"/>
          <w:i/>
        </w:rPr>
        <w:t>et al</w:t>
      </w:r>
      <w:r w:rsidR="007B6668" w:rsidRPr="00565E8F">
        <w:rPr>
          <w:rFonts w:ascii="Times New Roman" w:hAnsi="Times New Roman"/>
          <w:i/>
        </w:rPr>
        <w:t>.</w:t>
      </w:r>
      <w:r w:rsidR="00C77FCC" w:rsidRPr="00565E8F">
        <w:rPr>
          <w:rFonts w:ascii="Times New Roman" w:hAnsi="Times New Roman"/>
        </w:rPr>
        <w:t xml:space="preserve"> </w:t>
      </w:r>
      <w:r w:rsidR="00B506DD" w:rsidRPr="00565E8F">
        <w:rPr>
          <w:rFonts w:ascii="Times New Roman" w:hAnsi="Times New Roman"/>
        </w:rPr>
        <w:t>(</w:t>
      </w:r>
      <w:r w:rsidR="00C77FCC" w:rsidRPr="00565E8F">
        <w:rPr>
          <w:rFonts w:ascii="Times New Roman" w:hAnsi="Times New Roman"/>
        </w:rPr>
        <w:t>2005</w:t>
      </w:r>
      <w:r w:rsidR="00B506DD" w:rsidRPr="00565E8F">
        <w:rPr>
          <w:rFonts w:ascii="Times New Roman" w:hAnsi="Times New Roman"/>
        </w:rPr>
        <w:t>)</w:t>
      </w:r>
      <w:r w:rsidR="00C77FCC" w:rsidRPr="00565E8F">
        <w:rPr>
          <w:rFonts w:ascii="Times New Roman" w:hAnsi="Times New Roman"/>
        </w:rPr>
        <w:t xml:space="preserve">, Brownstone and Small </w:t>
      </w:r>
      <w:r w:rsidR="00B506DD" w:rsidRPr="00565E8F">
        <w:rPr>
          <w:rFonts w:ascii="Times New Roman" w:hAnsi="Times New Roman"/>
        </w:rPr>
        <w:t>(</w:t>
      </w:r>
      <w:r w:rsidR="00C77FCC" w:rsidRPr="00565E8F">
        <w:rPr>
          <w:rFonts w:ascii="Times New Roman" w:hAnsi="Times New Roman"/>
        </w:rPr>
        <w:t>2005</w:t>
      </w:r>
      <w:r w:rsidR="00B506DD" w:rsidRPr="00565E8F">
        <w:rPr>
          <w:rFonts w:ascii="Times New Roman" w:hAnsi="Times New Roman"/>
        </w:rPr>
        <w:t>)</w:t>
      </w:r>
      <w:r w:rsidR="00C9149F" w:rsidRPr="00565E8F">
        <w:rPr>
          <w:rFonts w:ascii="Times New Roman" w:hAnsi="Times New Roman"/>
        </w:rPr>
        <w:t xml:space="preserve">, </w:t>
      </w:r>
      <w:r w:rsidR="00BA0EE6" w:rsidRPr="00565E8F">
        <w:rPr>
          <w:rFonts w:ascii="Times New Roman" w:eastAsia="MS Mincho" w:hAnsi="Times New Roman"/>
        </w:rPr>
        <w:t xml:space="preserve">Hess </w:t>
      </w:r>
      <w:r w:rsidR="00BA0EE6" w:rsidRPr="00565E8F">
        <w:rPr>
          <w:rFonts w:ascii="Times New Roman" w:eastAsia="MS Mincho" w:hAnsi="Times New Roman"/>
          <w:i/>
          <w:iCs/>
        </w:rPr>
        <w:t xml:space="preserve">et al. </w:t>
      </w:r>
      <w:r w:rsidR="00BA0EE6" w:rsidRPr="00565E8F">
        <w:rPr>
          <w:rFonts w:ascii="Times New Roman" w:eastAsia="MS Mincho" w:hAnsi="Times New Roman"/>
        </w:rPr>
        <w:t>(2005),</w:t>
      </w:r>
      <w:r w:rsidR="00BA0EE6">
        <w:rPr>
          <w:rFonts w:ascii="Times New Roman" w:eastAsia="MS Mincho" w:hAnsi="Times New Roman"/>
        </w:rPr>
        <w:t xml:space="preserve"> </w:t>
      </w:r>
      <w:r w:rsidR="00921384" w:rsidRPr="00565E8F">
        <w:rPr>
          <w:rFonts w:ascii="Times New Roman" w:eastAsia="MS Mincho" w:hAnsi="Times New Roman"/>
        </w:rPr>
        <w:t xml:space="preserve">Small </w:t>
      </w:r>
      <w:r w:rsidR="00A378C7" w:rsidRPr="00565E8F">
        <w:rPr>
          <w:rFonts w:ascii="Times New Roman" w:eastAsia="MS Mincho" w:hAnsi="Times New Roman"/>
          <w:i/>
          <w:iCs/>
        </w:rPr>
        <w:t>et al</w:t>
      </w:r>
      <w:r w:rsidR="00921384" w:rsidRPr="00565E8F">
        <w:rPr>
          <w:rFonts w:ascii="Times New Roman" w:eastAsia="MS Mincho" w:hAnsi="Times New Roman"/>
          <w:i/>
          <w:iCs/>
        </w:rPr>
        <w:t xml:space="preserve">. </w:t>
      </w:r>
      <w:r w:rsidR="00B506DD" w:rsidRPr="00565E8F">
        <w:rPr>
          <w:rFonts w:ascii="Times New Roman" w:eastAsia="MS Mincho" w:hAnsi="Times New Roman"/>
        </w:rPr>
        <w:t>(2</w:t>
      </w:r>
      <w:r w:rsidR="00C77FCC" w:rsidRPr="00565E8F">
        <w:rPr>
          <w:rFonts w:ascii="Times New Roman" w:eastAsia="MS Mincho" w:hAnsi="Times New Roman"/>
        </w:rPr>
        <w:t>005</w:t>
      </w:r>
      <w:r w:rsidR="00B506DD" w:rsidRPr="00565E8F">
        <w:rPr>
          <w:rFonts w:ascii="Times New Roman" w:eastAsia="MS Mincho" w:hAnsi="Times New Roman"/>
        </w:rPr>
        <w:t>)</w:t>
      </w:r>
      <w:r w:rsidR="00921384" w:rsidRPr="00565E8F">
        <w:rPr>
          <w:rFonts w:ascii="Times New Roman" w:eastAsia="MS Mincho" w:hAnsi="Times New Roman"/>
        </w:rPr>
        <w:t xml:space="preserve">, </w:t>
      </w:r>
      <w:r w:rsidR="00C77FCC" w:rsidRPr="00565E8F">
        <w:rPr>
          <w:rFonts w:ascii="Times New Roman" w:hAnsi="Times New Roman"/>
        </w:rPr>
        <w:t xml:space="preserve">Bhat and Sardesai </w:t>
      </w:r>
      <w:r w:rsidR="00B506DD" w:rsidRPr="00565E8F">
        <w:rPr>
          <w:rFonts w:ascii="Times New Roman" w:hAnsi="Times New Roman"/>
        </w:rPr>
        <w:t>(</w:t>
      </w:r>
      <w:r w:rsidR="00C77FCC" w:rsidRPr="00565E8F">
        <w:rPr>
          <w:rFonts w:ascii="Times New Roman" w:hAnsi="Times New Roman"/>
        </w:rPr>
        <w:t>2006</w:t>
      </w:r>
      <w:r w:rsidR="00B506DD" w:rsidRPr="00565E8F">
        <w:rPr>
          <w:rFonts w:ascii="Times New Roman" w:hAnsi="Times New Roman"/>
        </w:rPr>
        <w:t>)</w:t>
      </w:r>
      <w:r w:rsidR="00C9149F" w:rsidRPr="00565E8F">
        <w:rPr>
          <w:rFonts w:ascii="Times New Roman" w:hAnsi="Times New Roman"/>
        </w:rPr>
        <w:t xml:space="preserve">, </w:t>
      </w:r>
      <w:r w:rsidR="00C9149F" w:rsidRPr="00565E8F">
        <w:rPr>
          <w:rFonts w:ascii="Times New Roman" w:eastAsia="MS Mincho" w:hAnsi="Times New Roman"/>
        </w:rPr>
        <w:t>Cirillo and Axhausen</w:t>
      </w:r>
      <w:r w:rsidR="00921384" w:rsidRPr="00565E8F">
        <w:rPr>
          <w:rFonts w:ascii="Times New Roman" w:eastAsia="MS Mincho" w:hAnsi="Times New Roman"/>
        </w:rPr>
        <w:t xml:space="preserve"> </w:t>
      </w:r>
      <w:r w:rsidR="00B506DD" w:rsidRPr="00565E8F">
        <w:rPr>
          <w:rFonts w:ascii="Times New Roman" w:eastAsia="MS Mincho" w:hAnsi="Times New Roman"/>
        </w:rPr>
        <w:t>(</w:t>
      </w:r>
      <w:r w:rsidR="00C77FCC" w:rsidRPr="00565E8F">
        <w:rPr>
          <w:rFonts w:ascii="Times New Roman" w:eastAsia="MS Mincho" w:hAnsi="Times New Roman"/>
        </w:rPr>
        <w:t>2006</w:t>
      </w:r>
      <w:r w:rsidR="00B506DD" w:rsidRPr="00565E8F">
        <w:rPr>
          <w:rFonts w:ascii="Times New Roman" w:eastAsia="MS Mincho" w:hAnsi="Times New Roman"/>
        </w:rPr>
        <w:t>)</w:t>
      </w:r>
      <w:r w:rsidR="00C77FCC" w:rsidRPr="00565E8F">
        <w:rPr>
          <w:rFonts w:ascii="Times New Roman" w:eastAsia="MS Mincho" w:hAnsi="Times New Roman"/>
        </w:rPr>
        <w:t xml:space="preserve">, Greene </w:t>
      </w:r>
      <w:r w:rsidR="00A378C7" w:rsidRPr="00565E8F">
        <w:rPr>
          <w:rFonts w:ascii="Times New Roman" w:eastAsia="MS Mincho" w:hAnsi="Times New Roman"/>
          <w:i/>
        </w:rPr>
        <w:t>et al</w:t>
      </w:r>
      <w:r w:rsidR="007B6668" w:rsidRPr="00565E8F">
        <w:rPr>
          <w:rFonts w:ascii="Times New Roman" w:eastAsia="MS Mincho" w:hAnsi="Times New Roman"/>
          <w:i/>
        </w:rPr>
        <w:t>.</w:t>
      </w:r>
      <w:r w:rsidR="00C77FCC" w:rsidRPr="00565E8F">
        <w:rPr>
          <w:rFonts w:ascii="Times New Roman" w:eastAsia="MS Mincho" w:hAnsi="Times New Roman"/>
        </w:rPr>
        <w:t xml:space="preserve"> </w:t>
      </w:r>
      <w:r w:rsidR="00B506DD" w:rsidRPr="00565E8F">
        <w:rPr>
          <w:rFonts w:ascii="Times New Roman" w:eastAsia="MS Mincho" w:hAnsi="Times New Roman"/>
        </w:rPr>
        <w:t>(</w:t>
      </w:r>
      <w:r w:rsidR="00C77FCC" w:rsidRPr="00565E8F">
        <w:rPr>
          <w:rFonts w:ascii="Times New Roman" w:eastAsia="MS Mincho" w:hAnsi="Times New Roman"/>
        </w:rPr>
        <w:t>2006</w:t>
      </w:r>
      <w:r w:rsidR="00B506DD" w:rsidRPr="00565E8F">
        <w:rPr>
          <w:rFonts w:ascii="Times New Roman" w:eastAsia="MS Mincho" w:hAnsi="Times New Roman"/>
        </w:rPr>
        <w:t>)</w:t>
      </w:r>
      <w:r w:rsidR="00C9149F" w:rsidRPr="00565E8F">
        <w:rPr>
          <w:rFonts w:ascii="Times New Roman" w:eastAsia="MS Mincho" w:hAnsi="Times New Roman"/>
        </w:rPr>
        <w:t xml:space="preserve">, </w:t>
      </w:r>
      <w:r w:rsidR="00C77FCC" w:rsidRPr="00565E8F">
        <w:rPr>
          <w:rFonts w:ascii="Times New Roman" w:eastAsia="MS Mincho" w:hAnsi="Times New Roman"/>
        </w:rPr>
        <w:t xml:space="preserve">Lijesen </w:t>
      </w:r>
      <w:r w:rsidR="00B506DD" w:rsidRPr="00565E8F">
        <w:rPr>
          <w:rFonts w:ascii="Times New Roman" w:eastAsia="MS Mincho" w:hAnsi="Times New Roman"/>
        </w:rPr>
        <w:t>(</w:t>
      </w:r>
      <w:r w:rsidR="00C77FCC" w:rsidRPr="00565E8F">
        <w:rPr>
          <w:rFonts w:ascii="Times New Roman" w:eastAsia="MS Mincho" w:hAnsi="Times New Roman"/>
        </w:rPr>
        <w:t>2006</w:t>
      </w:r>
      <w:r w:rsidR="00B506DD" w:rsidRPr="00565E8F">
        <w:rPr>
          <w:rFonts w:ascii="Times New Roman" w:eastAsia="MS Mincho" w:hAnsi="Times New Roman"/>
        </w:rPr>
        <w:t>)</w:t>
      </w:r>
      <w:r w:rsidR="00921384" w:rsidRPr="00565E8F">
        <w:rPr>
          <w:rFonts w:ascii="Times New Roman" w:eastAsia="MS Mincho" w:hAnsi="Times New Roman"/>
        </w:rPr>
        <w:t xml:space="preserve">, </w:t>
      </w:r>
      <w:r w:rsidR="00C9149F" w:rsidRPr="00565E8F">
        <w:rPr>
          <w:rFonts w:ascii="Times New Roman" w:eastAsia="MS Mincho" w:hAnsi="Times New Roman"/>
        </w:rPr>
        <w:t>Sivakumar and Bhat</w:t>
      </w:r>
      <w:r w:rsidR="00016C37" w:rsidRPr="00565E8F">
        <w:rPr>
          <w:rFonts w:ascii="Times New Roman" w:eastAsia="MS Mincho" w:hAnsi="Times New Roman"/>
        </w:rPr>
        <w:t xml:space="preserve"> </w:t>
      </w:r>
      <w:r w:rsidR="00B506DD" w:rsidRPr="00565E8F">
        <w:rPr>
          <w:rFonts w:ascii="Times New Roman" w:eastAsia="MS Mincho" w:hAnsi="Times New Roman"/>
        </w:rPr>
        <w:t>(</w:t>
      </w:r>
      <w:r w:rsidR="00C9149F" w:rsidRPr="00565E8F">
        <w:rPr>
          <w:rFonts w:ascii="Times New Roman" w:eastAsia="MS Mincho" w:hAnsi="Times New Roman"/>
        </w:rPr>
        <w:t>20</w:t>
      </w:r>
      <w:r w:rsidR="00DB38D9" w:rsidRPr="00565E8F">
        <w:rPr>
          <w:rFonts w:ascii="Times New Roman" w:eastAsia="MS Mincho" w:hAnsi="Times New Roman"/>
        </w:rPr>
        <w:t>07</w:t>
      </w:r>
      <w:r w:rsidR="00B506DD" w:rsidRPr="00565E8F">
        <w:rPr>
          <w:rFonts w:ascii="Times New Roman" w:eastAsia="MS Mincho" w:hAnsi="Times New Roman"/>
        </w:rPr>
        <w:t>)</w:t>
      </w:r>
      <w:r w:rsidR="00C9149F" w:rsidRPr="00565E8F">
        <w:rPr>
          <w:rFonts w:ascii="Times New Roman" w:eastAsia="MS Mincho" w:hAnsi="Times New Roman"/>
        </w:rPr>
        <w:t xml:space="preserve">, </w:t>
      </w:r>
      <w:r w:rsidR="00C77FCC" w:rsidRPr="00565E8F">
        <w:rPr>
          <w:rFonts w:ascii="Times New Roman" w:eastAsia="MS Mincho" w:hAnsi="Times New Roman"/>
        </w:rPr>
        <w:t xml:space="preserve">Srinivasan and Ramadurai </w:t>
      </w:r>
      <w:r w:rsidR="00B506DD" w:rsidRPr="00565E8F">
        <w:rPr>
          <w:rFonts w:ascii="Times New Roman" w:eastAsia="MS Mincho" w:hAnsi="Times New Roman"/>
        </w:rPr>
        <w:t>(</w:t>
      </w:r>
      <w:r w:rsidR="00C77FCC" w:rsidRPr="00565E8F">
        <w:rPr>
          <w:rFonts w:ascii="Times New Roman" w:eastAsia="MS Mincho" w:hAnsi="Times New Roman"/>
        </w:rPr>
        <w:t>2006</w:t>
      </w:r>
      <w:r w:rsidR="00B506DD" w:rsidRPr="00565E8F">
        <w:rPr>
          <w:rFonts w:ascii="Times New Roman" w:eastAsia="MS Mincho" w:hAnsi="Times New Roman"/>
        </w:rPr>
        <w:t>)</w:t>
      </w:r>
      <w:r w:rsidR="00921384" w:rsidRPr="00565E8F">
        <w:rPr>
          <w:rFonts w:ascii="Times New Roman" w:eastAsia="MS Mincho" w:hAnsi="Times New Roman"/>
        </w:rPr>
        <w:t xml:space="preserve">, </w:t>
      </w:r>
      <w:r w:rsidR="006340E4" w:rsidRPr="00565E8F">
        <w:rPr>
          <w:rFonts w:ascii="Times New Roman" w:eastAsia="MS Mincho" w:hAnsi="Times New Roman"/>
        </w:rPr>
        <w:t>Gk</w:t>
      </w:r>
      <w:r w:rsidR="00016C37" w:rsidRPr="00565E8F">
        <w:rPr>
          <w:rFonts w:ascii="Times New Roman" w:eastAsia="MS Mincho" w:hAnsi="Times New Roman"/>
        </w:rPr>
        <w:t>r</w:t>
      </w:r>
      <w:r w:rsidR="00C77FCC" w:rsidRPr="00565E8F">
        <w:rPr>
          <w:rFonts w:ascii="Times New Roman" w:eastAsia="MS Mincho" w:hAnsi="Times New Roman"/>
        </w:rPr>
        <w:t xml:space="preserve">itza and Mannering </w:t>
      </w:r>
      <w:r w:rsidR="00B506DD" w:rsidRPr="00565E8F">
        <w:rPr>
          <w:rFonts w:ascii="Times New Roman" w:eastAsia="MS Mincho" w:hAnsi="Times New Roman"/>
        </w:rPr>
        <w:t>(</w:t>
      </w:r>
      <w:r w:rsidR="006340E4" w:rsidRPr="00565E8F">
        <w:rPr>
          <w:rFonts w:ascii="Times New Roman" w:eastAsia="MS Mincho" w:hAnsi="Times New Roman"/>
        </w:rPr>
        <w:t>2008</w:t>
      </w:r>
      <w:r w:rsidR="00B506DD" w:rsidRPr="00565E8F">
        <w:rPr>
          <w:rFonts w:ascii="Times New Roman" w:eastAsia="MS Mincho" w:hAnsi="Times New Roman"/>
        </w:rPr>
        <w:t>)</w:t>
      </w:r>
      <w:r w:rsidR="006340E4" w:rsidRPr="00565E8F">
        <w:rPr>
          <w:rFonts w:ascii="Times New Roman" w:eastAsia="MS Mincho" w:hAnsi="Times New Roman"/>
        </w:rPr>
        <w:t xml:space="preserve">, </w:t>
      </w:r>
      <w:r w:rsidR="00F8200F" w:rsidRPr="00565E8F">
        <w:rPr>
          <w:rFonts w:ascii="Times New Roman" w:eastAsia="MS Mincho" w:hAnsi="Times New Roman"/>
        </w:rPr>
        <w:t xml:space="preserve">and </w:t>
      </w:r>
      <w:r w:rsidR="00C77FCC" w:rsidRPr="00565E8F">
        <w:rPr>
          <w:rFonts w:ascii="Times New Roman" w:eastAsia="MS Mincho" w:hAnsi="Times New Roman"/>
        </w:rPr>
        <w:t xml:space="preserve">Milton </w:t>
      </w:r>
      <w:r w:rsidR="00A378C7" w:rsidRPr="00565E8F">
        <w:rPr>
          <w:rFonts w:ascii="Times New Roman" w:eastAsia="MS Mincho" w:hAnsi="Times New Roman"/>
          <w:i/>
        </w:rPr>
        <w:t>et al</w:t>
      </w:r>
      <w:r w:rsidR="007B6668" w:rsidRPr="00565E8F">
        <w:rPr>
          <w:rFonts w:ascii="Times New Roman" w:eastAsia="MS Mincho" w:hAnsi="Times New Roman"/>
          <w:i/>
        </w:rPr>
        <w:t>.</w:t>
      </w:r>
      <w:r w:rsidR="00C77FCC" w:rsidRPr="00565E8F">
        <w:rPr>
          <w:rFonts w:ascii="Times New Roman" w:eastAsia="MS Mincho" w:hAnsi="Times New Roman"/>
        </w:rPr>
        <w:t xml:space="preserve"> </w:t>
      </w:r>
      <w:r w:rsidR="00B506DD" w:rsidRPr="00565E8F">
        <w:rPr>
          <w:rFonts w:ascii="Times New Roman" w:eastAsia="MS Mincho" w:hAnsi="Times New Roman"/>
        </w:rPr>
        <w:t>(</w:t>
      </w:r>
      <w:r w:rsidR="00C77FCC" w:rsidRPr="00565E8F">
        <w:rPr>
          <w:rFonts w:ascii="Times New Roman" w:eastAsia="MS Mincho" w:hAnsi="Times New Roman"/>
        </w:rPr>
        <w:t>2008</w:t>
      </w:r>
      <w:r w:rsidR="00B506DD" w:rsidRPr="00565E8F">
        <w:rPr>
          <w:rFonts w:ascii="Times New Roman" w:eastAsia="MS Mincho" w:hAnsi="Times New Roman"/>
        </w:rPr>
        <w:t>)</w:t>
      </w:r>
      <w:r w:rsidRPr="00565E8F">
        <w:rPr>
          <w:rFonts w:ascii="Times New Roman" w:hAnsi="Times New Roman"/>
        </w:rPr>
        <w:t>.</w:t>
      </w:r>
    </w:p>
    <w:p w:rsidR="00AE2A62" w:rsidRDefault="00834B47" w:rsidP="00AE2A62">
      <w:pPr>
        <w:widowControl/>
        <w:tabs>
          <w:tab w:val="left" w:pos="-720"/>
        </w:tabs>
        <w:suppressAutoHyphens/>
        <w:rPr>
          <w:rFonts w:ascii="Times New Roman" w:hAnsi="Times New Roman"/>
        </w:rPr>
      </w:pPr>
      <w:r w:rsidRPr="00F90F53">
        <w:rPr>
          <w:rFonts w:ascii="Times New Roman" w:hAnsi="Times New Roman"/>
        </w:rPr>
        <w:tab/>
        <w:t xml:space="preserve">A normal distribution is assumed for the density function </w:t>
      </w:r>
      <w:r w:rsidRPr="00F90F53">
        <w:rPr>
          <w:rFonts w:ascii="Times New Roman" w:hAnsi="Times New Roman"/>
          <w:i/>
          <w:iCs/>
        </w:rPr>
        <w:t>f</w:t>
      </w:r>
      <w:r w:rsidRPr="00F90F53">
        <w:rPr>
          <w:rFonts w:ascii="Times New Roman" w:hAnsi="Times New Roman"/>
        </w:rPr>
        <w:t>(.) in Equation (</w:t>
      </w:r>
      <w:r w:rsidR="001D0A77" w:rsidRPr="00F90F53">
        <w:rPr>
          <w:rFonts w:ascii="Times New Roman" w:hAnsi="Times New Roman"/>
        </w:rPr>
        <w:t>2</w:t>
      </w:r>
      <w:r w:rsidRPr="00F90F53">
        <w:rPr>
          <w:rFonts w:ascii="Times New Roman" w:hAnsi="Times New Roman"/>
        </w:rPr>
        <w:t xml:space="preserve">) when an error-components structure forms the basis for the MMNL model. However, while a normal distribution remains the most common assumption for the density function </w:t>
      </w:r>
      <w:r w:rsidRPr="00F90F53">
        <w:rPr>
          <w:rFonts w:ascii="Times New Roman" w:hAnsi="Times New Roman"/>
          <w:i/>
          <w:iCs/>
        </w:rPr>
        <w:t>f</w:t>
      </w:r>
      <w:r w:rsidRPr="00F90F53">
        <w:rPr>
          <w:rFonts w:ascii="Times New Roman" w:hAnsi="Times New Roman"/>
        </w:rPr>
        <w:t xml:space="preserve">(.) for a random-coefficients structure, other density functions may be more appropriate. For example, a log-normal distribution may be used if, from a theoretical perspective, an element of </w:t>
      </w:r>
      <w:r w:rsidRPr="00F90F53">
        <w:rPr>
          <w:rFonts w:ascii="Times New Roman" w:hAnsi="Times New Roman"/>
          <w:i/>
          <w:iCs/>
        </w:rPr>
        <w:t>β</w:t>
      </w:r>
      <w:r w:rsidRPr="00F90F53">
        <w:rPr>
          <w:rFonts w:ascii="Times New Roman" w:hAnsi="Times New Roman"/>
        </w:rPr>
        <w:t xml:space="preserve"> has to take the </w:t>
      </w:r>
      <w:r w:rsidRPr="00F90F53">
        <w:rPr>
          <w:rFonts w:ascii="Times New Roman" w:hAnsi="Times New Roman"/>
        </w:rPr>
        <w:lastRenderedPageBreak/>
        <w:t>same sign for every individual (such as a negative coefficient on the travel cost parameter in a travel mode choice model</w:t>
      </w:r>
      <w:r w:rsidR="00095C3A" w:rsidRPr="00F90F53">
        <w:rPr>
          <w:rFonts w:ascii="Times New Roman" w:hAnsi="Times New Roman"/>
        </w:rPr>
        <w:t>; see Cirillo and Axhausen</w:t>
      </w:r>
      <w:r w:rsidR="00F8200F">
        <w:rPr>
          <w:rFonts w:ascii="Times New Roman" w:hAnsi="Times New Roman"/>
        </w:rPr>
        <w:t>,</w:t>
      </w:r>
      <w:r w:rsidR="00095C3A" w:rsidRPr="00F90F53">
        <w:rPr>
          <w:rFonts w:ascii="Times New Roman" w:hAnsi="Times New Roman"/>
        </w:rPr>
        <w:t xml:space="preserve"> 2006</w:t>
      </w:r>
      <w:r w:rsidRPr="00F90F53">
        <w:rPr>
          <w:rFonts w:ascii="Times New Roman" w:hAnsi="Times New Roman"/>
        </w:rPr>
        <w:t xml:space="preserve">). </w:t>
      </w:r>
      <w:r w:rsidR="00AD157C" w:rsidRPr="00F90F53">
        <w:rPr>
          <w:rFonts w:ascii="Times New Roman" w:hAnsi="Times New Roman"/>
        </w:rPr>
        <w:t xml:space="preserve">Other distributions that have been used in the literature include triangular and uniform distributions (see Revelt and Train, 2000; Train, 2001; Hensher and Greene, 2003; Amador </w:t>
      </w:r>
      <w:r w:rsidR="00A378C7" w:rsidRPr="00A378C7">
        <w:rPr>
          <w:rFonts w:ascii="Times New Roman" w:hAnsi="Times New Roman"/>
          <w:i/>
          <w:iCs/>
        </w:rPr>
        <w:t>et al</w:t>
      </w:r>
      <w:r w:rsidR="00AD157C" w:rsidRPr="00F90F53">
        <w:rPr>
          <w:rFonts w:ascii="Times New Roman" w:hAnsi="Times New Roman"/>
          <w:i/>
          <w:iCs/>
        </w:rPr>
        <w:t>.</w:t>
      </w:r>
      <w:r w:rsidR="007B6668">
        <w:rPr>
          <w:rFonts w:ascii="Times New Roman" w:hAnsi="Times New Roman"/>
          <w:i/>
          <w:iCs/>
        </w:rPr>
        <w:t>,</w:t>
      </w:r>
      <w:r w:rsidR="00AD157C" w:rsidRPr="00F90F53">
        <w:rPr>
          <w:rFonts w:ascii="Times New Roman" w:hAnsi="Times New Roman"/>
          <w:i/>
          <w:iCs/>
        </w:rPr>
        <w:t xml:space="preserve"> </w:t>
      </w:r>
      <w:r w:rsidR="00AD157C" w:rsidRPr="00F90F53">
        <w:rPr>
          <w:rFonts w:ascii="Times New Roman" w:hAnsi="Times New Roman"/>
        </w:rPr>
        <w:t>2005), the Rayleigh distribution (Siikamaki and Layton, 2001), the censored normal (Cirillo and Axhause</w:t>
      </w:r>
      <w:r w:rsidR="007062D2" w:rsidRPr="00F90F53">
        <w:rPr>
          <w:rFonts w:ascii="Times New Roman" w:hAnsi="Times New Roman"/>
        </w:rPr>
        <w:t>n, 2006; Train and Sonnier, 2005</w:t>
      </w:r>
      <w:r w:rsidR="00BD30DD" w:rsidRPr="00F90F53">
        <w:rPr>
          <w:rFonts w:ascii="Times New Roman" w:hAnsi="Times New Roman"/>
        </w:rPr>
        <w:t>),</w:t>
      </w:r>
      <w:r w:rsidR="00AD157C" w:rsidRPr="00F90F53">
        <w:rPr>
          <w:rFonts w:ascii="Times New Roman" w:hAnsi="Times New Roman"/>
        </w:rPr>
        <w:t xml:space="preserve"> Johnson’s SB (Cirillo and Axhause</w:t>
      </w:r>
      <w:r w:rsidR="007062D2" w:rsidRPr="00F90F53">
        <w:rPr>
          <w:rFonts w:ascii="Times New Roman" w:hAnsi="Times New Roman"/>
        </w:rPr>
        <w:t>n, 2006; Train and Sonnier, 2005</w:t>
      </w:r>
      <w:r w:rsidR="00AD157C" w:rsidRPr="00F90F53">
        <w:rPr>
          <w:rFonts w:ascii="Times New Roman" w:hAnsi="Times New Roman"/>
        </w:rPr>
        <w:t>)</w:t>
      </w:r>
      <w:r w:rsidR="0073351E">
        <w:rPr>
          <w:rFonts w:ascii="Times New Roman" w:hAnsi="Times New Roman"/>
        </w:rPr>
        <w:t>,</w:t>
      </w:r>
      <w:r w:rsidR="00BD30DD" w:rsidRPr="00F90F53">
        <w:rPr>
          <w:rFonts w:ascii="Times New Roman" w:hAnsi="Times New Roman"/>
        </w:rPr>
        <w:t xml:space="preserve"> and nonparametric and semi-parametric distributions (Fosgerau</w:t>
      </w:r>
      <w:r w:rsidR="00F8200F">
        <w:rPr>
          <w:rFonts w:ascii="Times New Roman" w:hAnsi="Times New Roman"/>
        </w:rPr>
        <w:t>, 2006;</w:t>
      </w:r>
      <w:r w:rsidR="00BD30DD" w:rsidRPr="00F90F53">
        <w:rPr>
          <w:rFonts w:ascii="Times New Roman" w:hAnsi="Times New Roman"/>
        </w:rPr>
        <w:t xml:space="preserve"> Fosgerau and Bierlaire</w:t>
      </w:r>
      <w:r w:rsidR="00F8200F">
        <w:rPr>
          <w:rFonts w:ascii="Times New Roman" w:hAnsi="Times New Roman"/>
        </w:rPr>
        <w:t>,</w:t>
      </w:r>
      <w:r w:rsidR="00BD30DD" w:rsidRPr="00F90F53">
        <w:rPr>
          <w:rFonts w:ascii="Times New Roman" w:hAnsi="Times New Roman"/>
        </w:rPr>
        <w:t xml:space="preserve"> 2007)</w:t>
      </w:r>
      <w:r w:rsidR="00AD157C" w:rsidRPr="00F90F53">
        <w:rPr>
          <w:rFonts w:ascii="Times New Roman" w:hAnsi="Times New Roman"/>
        </w:rPr>
        <w:t>.</w:t>
      </w:r>
      <w:r w:rsidR="0073351E" w:rsidRPr="00F90F53">
        <w:rPr>
          <w:rStyle w:val="FootnoteReference"/>
          <w:rFonts w:ascii="Times New Roman" w:hAnsi="Times New Roman"/>
        </w:rPr>
        <w:footnoteReference w:id="2"/>
      </w:r>
    </w:p>
    <w:p w:rsidR="00834B47" w:rsidRPr="00F90F53" w:rsidRDefault="00BD30DD" w:rsidP="00AE2A62">
      <w:pPr>
        <w:tabs>
          <w:tab w:val="left" w:pos="-720"/>
        </w:tabs>
        <w:suppressAutoHyphens/>
        <w:rPr>
          <w:rFonts w:ascii="Times New Roman" w:hAnsi="Times New Roman"/>
        </w:rPr>
      </w:pPr>
      <w:r w:rsidRPr="00F90F53">
        <w:rPr>
          <w:rFonts w:ascii="Times New Roman" w:hAnsi="Times New Roman"/>
        </w:rPr>
        <w:t xml:space="preserve"> </w:t>
      </w:r>
    </w:p>
    <w:p w:rsidR="00834B47" w:rsidRPr="00F90F53" w:rsidRDefault="00834B47" w:rsidP="00AE2A62">
      <w:pPr>
        <w:pStyle w:val="Heading9"/>
        <w:keepNext w:val="0"/>
        <w:tabs>
          <w:tab w:val="clear" w:pos="-720"/>
        </w:tabs>
        <w:suppressAutoHyphens w:val="0"/>
        <w:overflowPunct/>
        <w:spacing w:before="120" w:after="120" w:line="240" w:lineRule="auto"/>
        <w:textAlignment w:val="auto"/>
        <w:rPr>
          <w:i/>
          <w:spacing w:val="0"/>
          <w:szCs w:val="24"/>
        </w:rPr>
      </w:pPr>
      <w:r w:rsidRPr="00F90F53">
        <w:rPr>
          <w:i/>
          <w:spacing w:val="0"/>
          <w:szCs w:val="24"/>
        </w:rPr>
        <w:t>2.</w:t>
      </w:r>
      <w:r w:rsidR="00515964" w:rsidRPr="00F90F53">
        <w:rPr>
          <w:i/>
          <w:spacing w:val="0"/>
          <w:szCs w:val="24"/>
        </w:rPr>
        <w:t>2.</w:t>
      </w:r>
      <w:r w:rsidRPr="00F90F53">
        <w:rPr>
          <w:i/>
          <w:spacing w:val="0"/>
          <w:szCs w:val="24"/>
        </w:rPr>
        <w:t>3 The Mixed GEV Class of Models</w:t>
      </w:r>
    </w:p>
    <w:p w:rsidR="006340E4" w:rsidRPr="00F90F53" w:rsidRDefault="00834B47" w:rsidP="00AE2A62">
      <w:pPr>
        <w:rPr>
          <w:rFonts w:ascii="Times New Roman" w:hAnsi="Times New Roman"/>
        </w:rPr>
      </w:pPr>
      <w:r w:rsidRPr="00F90F53">
        <w:rPr>
          <w:rFonts w:ascii="Times New Roman" w:hAnsi="Times New Roman"/>
        </w:rPr>
        <w:t xml:space="preserve">The MMNL class of models is very general in structure and can accommodate both relaxations of the IID assumption as well as unobserved response homogeneity within a simple unifying framework. Consequently, the need to consider a mixed GEV class may appear unnecessary. However, there are instances when substantial computational efficiency gains may be achieved using a MGEV structure. Consider, for instance, Bhat and Guo’s (2004) model for household residential location choice. It is possible, if not very likely, that the utility of spatial units that are close to each other will be correlated due to common unobserved spatial elements. A common specification in the spatial analysis literature for capturing such spatial correlation is to allow contiguous alternatives to be correlated. In the MMNL structure, such a correlation structure may be imposed through the specification of a multivariate MNP-like error structure, which will then require multidimensional integration of the order of the number of spatial units (see Bolduc </w:t>
      </w:r>
      <w:r w:rsidR="00A378C7" w:rsidRPr="00A378C7">
        <w:rPr>
          <w:rFonts w:ascii="Times New Roman" w:hAnsi="Times New Roman"/>
          <w:i/>
          <w:iCs/>
        </w:rPr>
        <w:t>et al</w:t>
      </w:r>
      <w:r w:rsidR="007B6668" w:rsidRPr="007B6668">
        <w:rPr>
          <w:rFonts w:ascii="Times New Roman" w:hAnsi="Times New Roman"/>
          <w:i/>
          <w:iCs/>
        </w:rPr>
        <w:t>.</w:t>
      </w:r>
      <w:r w:rsidR="007B6668" w:rsidRPr="0044622B">
        <w:rPr>
          <w:rFonts w:ascii="Times New Roman" w:hAnsi="Times New Roman"/>
          <w:iCs/>
        </w:rPr>
        <w:t>,</w:t>
      </w:r>
      <w:r w:rsidRPr="0044622B">
        <w:rPr>
          <w:rFonts w:ascii="Times New Roman" w:hAnsi="Times New Roman"/>
        </w:rPr>
        <w:t xml:space="preserve"> </w:t>
      </w:r>
      <w:r w:rsidRPr="00F90F53">
        <w:rPr>
          <w:rFonts w:ascii="Times New Roman" w:hAnsi="Times New Roman"/>
        </w:rPr>
        <w:t>1996).  On the other hand, a carefully specified GEV model can accommodate the spatial correlation structure within a closed-form formulation.</w:t>
      </w:r>
      <w:r w:rsidRPr="00F90F53">
        <w:rPr>
          <w:rStyle w:val="FootnoteReference"/>
          <w:rFonts w:ascii="Times New Roman" w:hAnsi="Times New Roman"/>
        </w:rPr>
        <w:footnoteReference w:id="3"/>
      </w:r>
      <w:r w:rsidRPr="00F90F53">
        <w:rPr>
          <w:rFonts w:ascii="Times New Roman" w:hAnsi="Times New Roman"/>
        </w:rPr>
        <w:t xml:space="preserve"> However, the GEV model structure of Bhat and Guo cannot accommodate unobserved random heterogeneity across individuals. One could superimpose a mixing distribution over the GEV model structure to accommodate such random coefficients, leading to a parsimonious and powerful MGEV structure. Thus, in a case with 1000 spatial units (or zones), the MMNL model would entail a multidimensional integration of the order of 1000 plus the number of random coefficients, while the MGEV model involves multidimensional integration only of the order of the number of random coefficients (a reduction of dimensionality of the order of 1000!).</w:t>
      </w:r>
    </w:p>
    <w:p w:rsidR="00AE2A62" w:rsidRPr="00D53A69" w:rsidRDefault="00834B47" w:rsidP="00AE2A62">
      <w:pPr>
        <w:widowControl/>
        <w:rPr>
          <w:rFonts w:ascii="Times New Roman" w:eastAsia="MS Mincho" w:hAnsi="Times New Roman"/>
        </w:rPr>
      </w:pPr>
      <w:r w:rsidRPr="00F90F53">
        <w:tab/>
      </w:r>
      <w:r w:rsidRPr="00F90F53">
        <w:rPr>
          <w:rFonts w:ascii="Times New Roman" w:hAnsi="Times New Roman"/>
        </w:rPr>
        <w:t>In addition to computational efficiency gains, there is another more basic reason to prefer the MGEV class of models when possible over the MMNL class of models. This is related to the fact that closed-form analytic structures should be used whenever feasible, because they are always more accurate than the simulation evaluation of analytically intractable structures (see Train, 2003; pg. 191). In this regard, superimposing a mixing structure to accommodate random coefficients over a closed form analytic structure that accommodates a particular desired inter-alternative error correlation structure represents a powerful approach to capture random taste variations and complex substitution patterns.</w:t>
      </w:r>
      <w:r w:rsidR="006340E4" w:rsidRPr="00F90F53">
        <w:rPr>
          <w:rFonts w:ascii="Times New Roman" w:hAnsi="Times New Roman"/>
        </w:rPr>
        <w:t xml:space="preserve"> Examples of </w:t>
      </w:r>
      <w:r w:rsidR="00156494">
        <w:rPr>
          <w:rFonts w:ascii="Times New Roman" w:hAnsi="Times New Roman"/>
        </w:rPr>
        <w:t xml:space="preserve">the </w:t>
      </w:r>
      <w:r w:rsidR="006340E4" w:rsidRPr="00F90F53">
        <w:rPr>
          <w:rFonts w:ascii="Times New Roman" w:hAnsi="Times New Roman"/>
        </w:rPr>
        <w:t xml:space="preserve">MGEV class of models employed in </w:t>
      </w:r>
      <w:r w:rsidR="00F91E98">
        <w:rPr>
          <w:rFonts w:ascii="Times New Roman" w:hAnsi="Times New Roman"/>
        </w:rPr>
        <w:t xml:space="preserve">the </w:t>
      </w:r>
      <w:r w:rsidR="006340E4" w:rsidRPr="00F90F53">
        <w:rPr>
          <w:rFonts w:ascii="Times New Roman" w:hAnsi="Times New Roman"/>
        </w:rPr>
        <w:t>literat</w:t>
      </w:r>
      <w:r w:rsidR="00D53A69">
        <w:rPr>
          <w:rFonts w:ascii="Times New Roman" w:hAnsi="Times New Roman"/>
        </w:rPr>
        <w:t xml:space="preserve">ure include: Bhat and Guo </w:t>
      </w:r>
      <w:r w:rsidR="002F12E7">
        <w:rPr>
          <w:rFonts w:ascii="Times New Roman" w:hAnsi="Times New Roman"/>
        </w:rPr>
        <w:t>(</w:t>
      </w:r>
      <w:r w:rsidR="006340E4" w:rsidRPr="00F90F53">
        <w:rPr>
          <w:rFonts w:ascii="Times New Roman" w:hAnsi="Times New Roman"/>
        </w:rPr>
        <w:t>2004</w:t>
      </w:r>
      <w:r w:rsidR="002F12E7">
        <w:rPr>
          <w:rFonts w:ascii="Times New Roman" w:hAnsi="Times New Roman"/>
        </w:rPr>
        <w:t>)</w:t>
      </w:r>
      <w:r w:rsidR="006340E4" w:rsidRPr="00F90F53">
        <w:rPr>
          <w:rFonts w:ascii="Times New Roman" w:hAnsi="Times New Roman"/>
        </w:rPr>
        <w:t xml:space="preserve">, </w:t>
      </w:r>
      <w:r w:rsidR="006340E4" w:rsidRPr="00F90F53">
        <w:rPr>
          <w:rFonts w:ascii="Times New Roman" w:eastAsia="MS Mincho" w:hAnsi="Times New Roman"/>
        </w:rPr>
        <w:t xml:space="preserve">Hess </w:t>
      </w:r>
      <w:r w:rsidR="00A378C7" w:rsidRPr="00A378C7">
        <w:rPr>
          <w:rFonts w:ascii="Times New Roman" w:eastAsia="MS Mincho" w:hAnsi="Times New Roman"/>
          <w:i/>
          <w:iCs/>
        </w:rPr>
        <w:t>et al</w:t>
      </w:r>
      <w:r w:rsidR="006340E4" w:rsidRPr="00F90F53">
        <w:rPr>
          <w:rFonts w:ascii="Times New Roman" w:eastAsia="MS Mincho" w:hAnsi="Times New Roman"/>
          <w:i/>
          <w:iCs/>
        </w:rPr>
        <w:t xml:space="preserve">. </w:t>
      </w:r>
      <w:r w:rsidR="002F12E7">
        <w:rPr>
          <w:rFonts w:ascii="Times New Roman" w:eastAsia="MS Mincho" w:hAnsi="Times New Roman"/>
        </w:rPr>
        <w:t>(2</w:t>
      </w:r>
      <w:r w:rsidR="006340E4" w:rsidRPr="00F90F53">
        <w:rPr>
          <w:rFonts w:ascii="Times New Roman" w:eastAsia="MS Mincho" w:hAnsi="Times New Roman"/>
        </w:rPr>
        <w:t>004</w:t>
      </w:r>
      <w:r w:rsidR="002F12E7">
        <w:rPr>
          <w:rFonts w:ascii="Times New Roman" w:eastAsia="MS Mincho" w:hAnsi="Times New Roman"/>
        </w:rPr>
        <w:t>)</w:t>
      </w:r>
      <w:r w:rsidR="006340E4" w:rsidRPr="00F90F53">
        <w:rPr>
          <w:rFonts w:ascii="Times New Roman" w:eastAsia="MS Mincho" w:hAnsi="Times New Roman"/>
        </w:rPr>
        <w:t xml:space="preserve">, </w:t>
      </w:r>
      <w:r w:rsidR="001B4C48" w:rsidRPr="00F90F53">
        <w:rPr>
          <w:rFonts w:ascii="Times New Roman" w:eastAsia="MS Mincho" w:hAnsi="Times New Roman"/>
        </w:rPr>
        <w:t xml:space="preserve">Dugundji and Walker </w:t>
      </w:r>
      <w:r w:rsidR="001B4C48">
        <w:rPr>
          <w:rFonts w:ascii="Times New Roman" w:eastAsia="MS Mincho" w:hAnsi="Times New Roman"/>
        </w:rPr>
        <w:t>(</w:t>
      </w:r>
      <w:r w:rsidR="001B4C48" w:rsidRPr="00F90F53">
        <w:rPr>
          <w:rFonts w:ascii="Times New Roman" w:eastAsia="MS Mincho" w:hAnsi="Times New Roman"/>
        </w:rPr>
        <w:t>2005</w:t>
      </w:r>
      <w:r w:rsidR="001B4C48">
        <w:rPr>
          <w:rFonts w:ascii="Times New Roman" w:eastAsia="MS Mincho" w:hAnsi="Times New Roman"/>
        </w:rPr>
        <w:t>)</w:t>
      </w:r>
      <w:r w:rsidR="001B4C48" w:rsidRPr="00F90F53">
        <w:rPr>
          <w:rFonts w:ascii="Times New Roman" w:eastAsia="MS Mincho" w:hAnsi="Times New Roman"/>
        </w:rPr>
        <w:t xml:space="preserve">, Srinivasan and Athuru </w:t>
      </w:r>
      <w:r w:rsidR="001B4C48">
        <w:rPr>
          <w:rFonts w:ascii="Times New Roman" w:eastAsia="MS Mincho" w:hAnsi="Times New Roman"/>
        </w:rPr>
        <w:t>(</w:t>
      </w:r>
      <w:r w:rsidR="001B4C48" w:rsidRPr="00F90F53">
        <w:rPr>
          <w:rFonts w:ascii="Times New Roman" w:eastAsia="MS Mincho" w:hAnsi="Times New Roman"/>
        </w:rPr>
        <w:t>2005</w:t>
      </w:r>
      <w:r w:rsidR="001B4C48">
        <w:rPr>
          <w:rFonts w:ascii="Times New Roman" w:eastAsia="MS Mincho" w:hAnsi="Times New Roman"/>
        </w:rPr>
        <w:t xml:space="preserve">), </w:t>
      </w:r>
      <w:r w:rsidR="006154CC" w:rsidRPr="00F90F53">
        <w:rPr>
          <w:rFonts w:ascii="Times New Roman" w:hAnsi="Times New Roman"/>
          <w:spacing w:val="-3"/>
        </w:rPr>
        <w:t xml:space="preserve">Antonini </w:t>
      </w:r>
      <w:r w:rsidR="006154CC" w:rsidRPr="00A378C7">
        <w:rPr>
          <w:rFonts w:ascii="Times New Roman" w:hAnsi="Times New Roman"/>
          <w:i/>
          <w:spacing w:val="-3"/>
        </w:rPr>
        <w:t>et al</w:t>
      </w:r>
      <w:r w:rsidR="006154CC" w:rsidRPr="007B6668">
        <w:rPr>
          <w:rFonts w:ascii="Times New Roman" w:hAnsi="Times New Roman"/>
          <w:i/>
          <w:spacing w:val="-3"/>
        </w:rPr>
        <w:t>.</w:t>
      </w:r>
      <w:r w:rsidR="006154CC" w:rsidRPr="00F90F53">
        <w:rPr>
          <w:rFonts w:ascii="Times New Roman" w:hAnsi="Times New Roman"/>
          <w:spacing w:val="-3"/>
        </w:rPr>
        <w:t xml:space="preserve"> </w:t>
      </w:r>
      <w:r w:rsidR="006154CC">
        <w:rPr>
          <w:rFonts w:ascii="Times New Roman" w:hAnsi="Times New Roman"/>
          <w:spacing w:val="-3"/>
        </w:rPr>
        <w:t>(</w:t>
      </w:r>
      <w:r w:rsidR="006154CC" w:rsidRPr="00F90F53">
        <w:rPr>
          <w:rFonts w:ascii="Times New Roman" w:hAnsi="Times New Roman"/>
          <w:spacing w:val="-3"/>
        </w:rPr>
        <w:t>2006</w:t>
      </w:r>
      <w:r w:rsidR="006154CC">
        <w:rPr>
          <w:rFonts w:ascii="Times New Roman" w:hAnsi="Times New Roman"/>
          <w:spacing w:val="-3"/>
        </w:rPr>
        <w:t>)</w:t>
      </w:r>
      <w:r w:rsidR="006154CC" w:rsidRPr="00F90F53">
        <w:rPr>
          <w:rFonts w:ascii="Times New Roman" w:hAnsi="Times New Roman"/>
          <w:spacing w:val="-3"/>
        </w:rPr>
        <w:t>,</w:t>
      </w:r>
      <w:r w:rsidR="006154CC">
        <w:rPr>
          <w:rFonts w:ascii="Times New Roman" w:hAnsi="Times New Roman"/>
          <w:spacing w:val="-3"/>
        </w:rPr>
        <w:t xml:space="preserve"> </w:t>
      </w:r>
      <w:r w:rsidR="006340E4" w:rsidRPr="00F90F53">
        <w:rPr>
          <w:rFonts w:ascii="Times New Roman" w:eastAsia="MS Mincho" w:hAnsi="Times New Roman"/>
        </w:rPr>
        <w:t xml:space="preserve">Bajwa </w:t>
      </w:r>
      <w:r w:rsidR="00A378C7" w:rsidRPr="00A378C7">
        <w:rPr>
          <w:rFonts w:ascii="Times New Roman" w:eastAsia="MS Mincho" w:hAnsi="Times New Roman"/>
          <w:i/>
          <w:iCs/>
        </w:rPr>
        <w:t>et al</w:t>
      </w:r>
      <w:r w:rsidR="002F12E7">
        <w:rPr>
          <w:rFonts w:ascii="Times New Roman" w:eastAsia="MS Mincho" w:hAnsi="Times New Roman"/>
          <w:i/>
          <w:iCs/>
        </w:rPr>
        <w:t>.</w:t>
      </w:r>
      <w:r w:rsidR="006340E4" w:rsidRPr="00F90F53">
        <w:rPr>
          <w:rFonts w:ascii="Times New Roman" w:eastAsia="MS Mincho" w:hAnsi="Times New Roman"/>
          <w:i/>
          <w:iCs/>
        </w:rPr>
        <w:t xml:space="preserve"> </w:t>
      </w:r>
      <w:r w:rsidR="002F12E7" w:rsidRPr="002F12E7">
        <w:rPr>
          <w:rFonts w:ascii="Times New Roman" w:eastAsia="MS Mincho" w:hAnsi="Times New Roman"/>
          <w:iCs/>
        </w:rPr>
        <w:t>(</w:t>
      </w:r>
      <w:r w:rsidR="006340E4" w:rsidRPr="002F12E7">
        <w:rPr>
          <w:rFonts w:ascii="Times New Roman" w:eastAsia="MS Mincho" w:hAnsi="Times New Roman"/>
        </w:rPr>
        <w:t>2006</w:t>
      </w:r>
      <w:r w:rsidR="002F12E7" w:rsidRPr="002F12E7">
        <w:rPr>
          <w:rFonts w:ascii="Times New Roman" w:eastAsia="MS Mincho" w:hAnsi="Times New Roman"/>
        </w:rPr>
        <w:t>)</w:t>
      </w:r>
      <w:r w:rsidR="006340E4" w:rsidRPr="00F90F53">
        <w:rPr>
          <w:rFonts w:ascii="Times New Roman" w:eastAsia="MS Mincho" w:hAnsi="Times New Roman"/>
        </w:rPr>
        <w:t xml:space="preserve">, and Lapparant </w:t>
      </w:r>
      <w:r w:rsidR="002F12E7">
        <w:rPr>
          <w:rFonts w:ascii="Times New Roman" w:eastAsia="MS Mincho" w:hAnsi="Times New Roman"/>
        </w:rPr>
        <w:t>(</w:t>
      </w:r>
      <w:r w:rsidR="006340E4" w:rsidRPr="00F90F53">
        <w:rPr>
          <w:rFonts w:ascii="Times New Roman" w:eastAsia="MS Mincho" w:hAnsi="Times New Roman"/>
        </w:rPr>
        <w:t>2006</w:t>
      </w:r>
      <w:r w:rsidR="002F12E7">
        <w:rPr>
          <w:rFonts w:ascii="Times New Roman" w:eastAsia="MS Mincho" w:hAnsi="Times New Roman"/>
        </w:rPr>
        <w:t>)</w:t>
      </w:r>
      <w:r w:rsidR="00F90F53">
        <w:rPr>
          <w:rFonts w:ascii="Times New Roman" w:eastAsia="MS Mincho" w:hAnsi="Times New Roman"/>
        </w:rPr>
        <w:t>.</w:t>
      </w:r>
    </w:p>
    <w:p w:rsidR="00834B47" w:rsidRPr="00F90F53" w:rsidRDefault="00834B47" w:rsidP="00AE2A62">
      <w:pPr>
        <w:spacing w:before="120" w:after="120"/>
        <w:rPr>
          <w:rFonts w:ascii="Times New Roman" w:hAnsi="Times New Roman"/>
          <w:b/>
          <w:bCs/>
          <w:i/>
        </w:rPr>
      </w:pPr>
      <w:r w:rsidRPr="00F90F53">
        <w:rPr>
          <w:rFonts w:ascii="Times New Roman" w:hAnsi="Times New Roman"/>
          <w:b/>
          <w:bCs/>
          <w:i/>
        </w:rPr>
        <w:lastRenderedPageBreak/>
        <w:t>2.</w:t>
      </w:r>
      <w:r w:rsidR="00515964" w:rsidRPr="00F90F53">
        <w:rPr>
          <w:rFonts w:ascii="Times New Roman" w:hAnsi="Times New Roman"/>
          <w:b/>
          <w:bCs/>
          <w:i/>
        </w:rPr>
        <w:t>2.</w:t>
      </w:r>
      <w:r w:rsidRPr="00F90F53">
        <w:rPr>
          <w:rFonts w:ascii="Times New Roman" w:hAnsi="Times New Roman"/>
          <w:b/>
          <w:bCs/>
          <w:i/>
        </w:rPr>
        <w:t>4 Other Mixed Discrete Choice Models</w:t>
      </w:r>
    </w:p>
    <w:p w:rsidR="001D0CFF" w:rsidRPr="00F90F53" w:rsidRDefault="00834B47" w:rsidP="00AE2A62">
      <w:pPr>
        <w:widowControl/>
        <w:rPr>
          <w:rFonts w:ascii="Times New Roman" w:hAnsi="Times New Roman"/>
        </w:rPr>
      </w:pPr>
      <w:r w:rsidRPr="00F90F53">
        <w:rPr>
          <w:rFonts w:ascii="Times New Roman" w:hAnsi="Times New Roman"/>
        </w:rPr>
        <w:t xml:space="preserve">The mixing of a distribution with a closed form analytic expression has application far beyond the MMNL and MGEV structures discussed above. For example, random coefficients can be imposed in an ordered-response multinomial model or a count model. For instance, </w:t>
      </w:r>
      <w:r w:rsidR="009B4C0B" w:rsidRPr="00F90F53">
        <w:rPr>
          <w:rFonts w:ascii="Times New Roman" w:hAnsi="Times New Roman"/>
        </w:rPr>
        <w:t>Eluru and Bhat (200</w:t>
      </w:r>
      <w:r w:rsidR="00A574DD" w:rsidRPr="00F90F53">
        <w:rPr>
          <w:rFonts w:ascii="Times New Roman" w:hAnsi="Times New Roman"/>
        </w:rPr>
        <w:t>7</w:t>
      </w:r>
      <w:r w:rsidRPr="00F90F53">
        <w:rPr>
          <w:rFonts w:ascii="Times New Roman" w:hAnsi="Times New Roman"/>
        </w:rPr>
        <w:t xml:space="preserve">) </w:t>
      </w:r>
      <w:r w:rsidR="00A574DD" w:rsidRPr="00F90F53">
        <w:rPr>
          <w:rFonts w:ascii="Times New Roman" w:hAnsi="Times New Roman"/>
        </w:rPr>
        <w:t>formulate a mixed ordered logit model to analyze crash related driver injury severity. The moderating influence of unobserved factors associated with the impact of various attributes affecting injury severity is accommodated by imposing a random coefficients structure in the ordered logit model</w:t>
      </w:r>
      <w:r w:rsidR="001D0CFF" w:rsidRPr="00F90F53">
        <w:rPr>
          <w:rFonts w:ascii="Times New Roman" w:hAnsi="Times New Roman"/>
        </w:rPr>
        <w:t xml:space="preserve">. </w:t>
      </w:r>
      <w:r w:rsidR="001D0CFF" w:rsidRPr="00F90F53">
        <w:rPr>
          <w:rFonts w:ascii="TimesNewRomanPSMT" w:eastAsia="MS Mincho" w:hAnsi="TimesNewRomanPSMT" w:cs="TimesNewRomanPSMT"/>
        </w:rPr>
        <w:t>The results indicate clear biases in the effects of different variables on injury severity level when unobserved factors moderating the impact of variables are ignored.</w:t>
      </w:r>
    </w:p>
    <w:p w:rsidR="00E26289" w:rsidRDefault="00E26289" w:rsidP="00AE2A62">
      <w:pPr>
        <w:widowControl/>
        <w:rPr>
          <w:rFonts w:ascii="Times New Roman" w:hAnsi="Times New Roman"/>
          <w:b/>
        </w:rPr>
      </w:pPr>
    </w:p>
    <w:p w:rsidR="006778ED" w:rsidRPr="0025773E" w:rsidRDefault="00515964" w:rsidP="00AE2A62">
      <w:pPr>
        <w:widowControl/>
        <w:spacing w:before="120" w:after="120"/>
        <w:rPr>
          <w:rFonts w:ascii="Times New Roman" w:hAnsi="Times New Roman"/>
          <w:b/>
        </w:rPr>
      </w:pPr>
      <w:r w:rsidRPr="0025773E">
        <w:rPr>
          <w:rFonts w:ascii="Times New Roman" w:hAnsi="Times New Roman"/>
          <w:b/>
        </w:rPr>
        <w:t xml:space="preserve">3. </w:t>
      </w:r>
      <w:r w:rsidR="009B4C0B" w:rsidRPr="0025773E">
        <w:rPr>
          <w:rFonts w:ascii="Times New Roman" w:hAnsi="Times New Roman"/>
          <w:b/>
        </w:rPr>
        <w:t>DISCRETE-CONTINUOUS MODELS</w:t>
      </w:r>
    </w:p>
    <w:p w:rsidR="00AE2A62" w:rsidRDefault="00CD742F" w:rsidP="00AE2A62">
      <w:pPr>
        <w:rPr>
          <w:rFonts w:ascii="Times New Roman" w:hAnsi="Times New Roman"/>
        </w:rPr>
      </w:pPr>
      <w:r w:rsidRPr="00515964">
        <w:rPr>
          <w:rFonts w:ascii="Times New Roman" w:hAnsi="Times New Roman"/>
        </w:rPr>
        <w:t>Several consumer demand choices related to travel and other decisions are characterized by a discrete dimension as well as a continuous dimension. Examples of such choice situations include vehicle type holdings and usage, appliance choice and energy consumption, and rent or purchase a home and square footage. In the rest of this chapter, our emphasis will be on</w:t>
      </w:r>
      <w:r w:rsidR="00E41261">
        <w:rPr>
          <w:rFonts w:ascii="Times New Roman" w:hAnsi="Times New Roman"/>
        </w:rPr>
        <w:t xml:space="preserve"> recent advancements </w:t>
      </w:r>
      <w:r w:rsidR="00060998">
        <w:rPr>
          <w:rFonts w:ascii="Times New Roman" w:hAnsi="Times New Roman"/>
        </w:rPr>
        <w:t>in</w:t>
      </w:r>
      <w:r w:rsidR="00E41261">
        <w:rPr>
          <w:rFonts w:ascii="Times New Roman" w:hAnsi="Times New Roman"/>
        </w:rPr>
        <w:t xml:space="preserve"> modeling discrete-continuous choice situations. </w:t>
      </w:r>
      <w:r w:rsidR="0012623C">
        <w:rPr>
          <w:rFonts w:ascii="Times New Roman" w:hAnsi="Times New Roman"/>
        </w:rPr>
        <w:t>In particular</w:t>
      </w:r>
      <w:r w:rsidR="00E95B0E">
        <w:rPr>
          <w:rFonts w:ascii="Times New Roman" w:hAnsi="Times New Roman"/>
        </w:rPr>
        <w:t xml:space="preserve">, we discuss </w:t>
      </w:r>
      <w:r w:rsidR="000805B9">
        <w:rPr>
          <w:rFonts w:ascii="Times New Roman" w:hAnsi="Times New Roman"/>
        </w:rPr>
        <w:t xml:space="preserve">a </w:t>
      </w:r>
      <w:r w:rsidR="000805B9" w:rsidRPr="00D50CB3">
        <w:rPr>
          <w:rFonts w:ascii="Times New Roman" w:hAnsi="Times New Roman"/>
        </w:rPr>
        <w:t xml:space="preserve">flexible copula-based approach for </w:t>
      </w:r>
      <w:r w:rsidR="00060998">
        <w:rPr>
          <w:rFonts w:ascii="Times New Roman" w:hAnsi="Times New Roman"/>
        </w:rPr>
        <w:t xml:space="preserve">the </w:t>
      </w:r>
      <w:r w:rsidR="000805B9" w:rsidRPr="00D50CB3">
        <w:rPr>
          <w:rFonts w:ascii="Times New Roman" w:hAnsi="Times New Roman"/>
        </w:rPr>
        <w:t xml:space="preserve">estimation of joint discrete-continuous systems with </w:t>
      </w:r>
      <w:r w:rsidR="007C0FB4">
        <w:rPr>
          <w:rFonts w:ascii="Times New Roman" w:hAnsi="Times New Roman"/>
        </w:rPr>
        <w:t>di</w:t>
      </w:r>
      <w:r w:rsidR="007C0FB4" w:rsidRPr="00D50CB3">
        <w:rPr>
          <w:rFonts w:ascii="Times New Roman" w:hAnsi="Times New Roman"/>
        </w:rPr>
        <w:t>chotomous</w:t>
      </w:r>
      <w:r w:rsidR="007C0FB4">
        <w:rPr>
          <w:rFonts w:ascii="Times New Roman" w:hAnsi="Times New Roman"/>
        </w:rPr>
        <w:t xml:space="preserve"> or </w:t>
      </w:r>
      <w:r w:rsidR="000805B9" w:rsidRPr="00D50CB3">
        <w:rPr>
          <w:rFonts w:ascii="Times New Roman" w:hAnsi="Times New Roman"/>
        </w:rPr>
        <w:t>polychotomous (or multinomial) discrete endogenous variables</w:t>
      </w:r>
      <w:r w:rsidR="000805B9">
        <w:rPr>
          <w:rFonts w:ascii="Times New Roman" w:hAnsi="Times New Roman"/>
        </w:rPr>
        <w:t>.</w:t>
      </w:r>
      <w:r w:rsidR="000805B9" w:rsidRPr="00515964" w:rsidDel="00E41261">
        <w:rPr>
          <w:rFonts w:ascii="Times New Roman" w:hAnsi="Times New Roman"/>
        </w:rPr>
        <w:t xml:space="preserve"> </w:t>
      </w:r>
      <w:r w:rsidR="000805B9">
        <w:rPr>
          <w:rFonts w:ascii="Times New Roman" w:hAnsi="Times New Roman"/>
        </w:rPr>
        <w:t>In th</w:t>
      </w:r>
      <w:r w:rsidR="0028055E">
        <w:rPr>
          <w:rFonts w:ascii="Times New Roman" w:hAnsi="Times New Roman"/>
        </w:rPr>
        <w:t>e remainder of th</w:t>
      </w:r>
      <w:r w:rsidR="000805B9">
        <w:rPr>
          <w:rFonts w:ascii="Times New Roman" w:hAnsi="Times New Roman"/>
        </w:rPr>
        <w:t xml:space="preserve">is section, we present </w:t>
      </w:r>
      <w:r w:rsidR="00060998">
        <w:rPr>
          <w:rFonts w:ascii="Times New Roman" w:hAnsi="Times New Roman"/>
        </w:rPr>
        <w:t xml:space="preserve">the </w:t>
      </w:r>
      <w:r w:rsidR="0012623C">
        <w:rPr>
          <w:rFonts w:ascii="Times New Roman" w:hAnsi="Times New Roman"/>
        </w:rPr>
        <w:t xml:space="preserve">general background of </w:t>
      </w:r>
      <w:r w:rsidR="000805B9">
        <w:rPr>
          <w:rFonts w:ascii="Times New Roman" w:hAnsi="Times New Roman"/>
        </w:rPr>
        <w:t>copula</w:t>
      </w:r>
      <w:r w:rsidR="00D12070">
        <w:rPr>
          <w:rFonts w:ascii="Times New Roman" w:hAnsi="Times New Roman"/>
        </w:rPr>
        <w:t>s</w:t>
      </w:r>
      <w:r w:rsidR="00BF3C14">
        <w:rPr>
          <w:rFonts w:ascii="Times New Roman" w:hAnsi="Times New Roman"/>
        </w:rPr>
        <w:t>, discuss copula properties and dependence structure</w:t>
      </w:r>
      <w:r w:rsidR="00A15ECE">
        <w:rPr>
          <w:rFonts w:ascii="Times New Roman" w:hAnsi="Times New Roman"/>
        </w:rPr>
        <w:t>s</w:t>
      </w:r>
      <w:r w:rsidR="00BF3C14">
        <w:rPr>
          <w:rFonts w:ascii="Times New Roman" w:hAnsi="Times New Roman"/>
        </w:rPr>
        <w:t>, provide an overview of alternat</w:t>
      </w:r>
      <w:r w:rsidR="00752A29">
        <w:rPr>
          <w:rFonts w:ascii="Times New Roman" w:hAnsi="Times New Roman"/>
        </w:rPr>
        <w:t>iv</w:t>
      </w:r>
      <w:r w:rsidR="00BF3C14">
        <w:rPr>
          <w:rFonts w:ascii="Times New Roman" w:hAnsi="Times New Roman"/>
        </w:rPr>
        <w:t>e copula structure</w:t>
      </w:r>
      <w:r w:rsidR="00752A29">
        <w:rPr>
          <w:rFonts w:ascii="Times New Roman" w:hAnsi="Times New Roman"/>
        </w:rPr>
        <w:t>s</w:t>
      </w:r>
      <w:r w:rsidR="00BF3C14">
        <w:rPr>
          <w:rFonts w:ascii="Times New Roman" w:hAnsi="Times New Roman"/>
        </w:rPr>
        <w:t xml:space="preserve">, </w:t>
      </w:r>
      <w:r w:rsidR="000805B9">
        <w:rPr>
          <w:rFonts w:ascii="Times New Roman" w:hAnsi="Times New Roman"/>
        </w:rPr>
        <w:t xml:space="preserve">and </w:t>
      </w:r>
      <w:r w:rsidR="00F70000">
        <w:rPr>
          <w:rFonts w:ascii="Times New Roman" w:hAnsi="Times New Roman"/>
        </w:rPr>
        <w:t>describe</w:t>
      </w:r>
      <w:r w:rsidR="000805B9">
        <w:rPr>
          <w:rFonts w:ascii="Times New Roman" w:hAnsi="Times New Roman"/>
        </w:rPr>
        <w:t xml:space="preserve"> </w:t>
      </w:r>
      <w:r w:rsidR="00BF3C14">
        <w:rPr>
          <w:rFonts w:ascii="Times New Roman" w:hAnsi="Times New Roman"/>
        </w:rPr>
        <w:t xml:space="preserve">a copula </w:t>
      </w:r>
      <w:r w:rsidR="000805B9">
        <w:rPr>
          <w:rFonts w:ascii="Times New Roman" w:hAnsi="Times New Roman"/>
        </w:rPr>
        <w:t xml:space="preserve">application to </w:t>
      </w:r>
      <w:r w:rsidR="00A15ECE">
        <w:rPr>
          <w:rFonts w:ascii="Times New Roman" w:hAnsi="Times New Roman"/>
        </w:rPr>
        <w:t>examine</w:t>
      </w:r>
      <w:r w:rsidR="0012623C">
        <w:rPr>
          <w:rFonts w:ascii="Times New Roman" w:hAnsi="Times New Roman"/>
        </w:rPr>
        <w:t xml:space="preserve"> </w:t>
      </w:r>
      <w:r w:rsidR="00F70000">
        <w:rPr>
          <w:rFonts w:ascii="Times New Roman" w:hAnsi="Times New Roman"/>
        </w:rPr>
        <w:t>a</w:t>
      </w:r>
      <w:r w:rsidR="00254468">
        <w:rPr>
          <w:rFonts w:ascii="Times New Roman" w:hAnsi="Times New Roman"/>
        </w:rPr>
        <w:t>n empirical</w:t>
      </w:r>
      <w:r w:rsidR="00F70000">
        <w:rPr>
          <w:rFonts w:ascii="Times New Roman" w:hAnsi="Times New Roman"/>
        </w:rPr>
        <w:t xml:space="preserve"> discrete-continuous choice context</w:t>
      </w:r>
      <w:r w:rsidR="000805B9">
        <w:rPr>
          <w:rFonts w:ascii="Times New Roman" w:hAnsi="Times New Roman"/>
        </w:rPr>
        <w:t>.</w:t>
      </w:r>
    </w:p>
    <w:p w:rsidR="009340AF" w:rsidRDefault="000805B9" w:rsidP="00AE2A62">
      <w:pPr>
        <w:rPr>
          <w:rFonts w:ascii="Times New Roman" w:hAnsi="Times New Roman"/>
        </w:rPr>
      </w:pPr>
      <w:r>
        <w:rPr>
          <w:rFonts w:ascii="Times New Roman" w:hAnsi="Times New Roman"/>
        </w:rPr>
        <w:t xml:space="preserve"> </w:t>
      </w:r>
    </w:p>
    <w:p w:rsidR="00CD742F" w:rsidRDefault="00397931" w:rsidP="00AE2A62">
      <w:pPr>
        <w:spacing w:before="120" w:after="120"/>
        <w:rPr>
          <w:rFonts w:ascii="Times New Roman" w:hAnsi="Times New Roman"/>
          <w:b/>
        </w:rPr>
      </w:pPr>
      <w:r>
        <w:rPr>
          <w:rFonts w:ascii="Times New Roman" w:hAnsi="Times New Roman"/>
          <w:b/>
        </w:rPr>
        <w:t>3.1. General Background</w:t>
      </w:r>
    </w:p>
    <w:p w:rsidR="008837DF" w:rsidRDefault="008837DF" w:rsidP="00AE2A62">
      <w:pPr>
        <w:rPr>
          <w:rFonts w:ascii="Times New Roman" w:hAnsi="Times New Roman"/>
        </w:rPr>
      </w:pPr>
      <w:r w:rsidRPr="008837DF">
        <w:rPr>
          <w:rFonts w:ascii="Times New Roman" w:hAnsi="Times New Roman"/>
        </w:rPr>
        <w:t xml:space="preserve">A copula is a multivariate functional form for the joint distribution of random variables derived purely from pre-specified parametric marginal distributions of each random variable. </w:t>
      </w:r>
      <w:r w:rsidR="00221CB5" w:rsidRPr="00221CB5">
        <w:rPr>
          <w:rFonts w:ascii="Times New Roman" w:hAnsi="Times New Roman"/>
        </w:rPr>
        <w:t>The word copula itself was coined by Sklar, 1959 and is derived from the Latin word “copulare”, which means to tie, bon</w:t>
      </w:r>
      <w:r w:rsidR="00D710DB">
        <w:rPr>
          <w:rFonts w:ascii="Times New Roman" w:hAnsi="Times New Roman"/>
        </w:rPr>
        <w:t>d, or connect (see Schmidt, 2007</w:t>
      </w:r>
      <w:r w:rsidR="00221CB5" w:rsidRPr="00221CB5">
        <w:rPr>
          <w:rFonts w:ascii="Times New Roman" w:hAnsi="Times New Roman"/>
        </w:rPr>
        <w:t>). Thus, a copula is a device or function that generates a stochastic dependence relationship (</w:t>
      </w:r>
      <w:r w:rsidR="00221CB5" w:rsidRPr="00221CB5">
        <w:rPr>
          <w:rFonts w:ascii="Times New Roman" w:hAnsi="Times New Roman"/>
          <w:i/>
        </w:rPr>
        <w:t>i.e.</w:t>
      </w:r>
      <w:r w:rsidR="00221CB5" w:rsidRPr="00221CB5">
        <w:rPr>
          <w:rFonts w:ascii="Times New Roman" w:hAnsi="Times New Roman"/>
        </w:rPr>
        <w:t xml:space="preserve">, a multivariate distribution) among random variables with pre-specified marginal distributions. </w:t>
      </w:r>
      <w:r w:rsidR="003D7019">
        <w:rPr>
          <w:rFonts w:ascii="Times New Roman" w:hAnsi="Times New Roman"/>
        </w:rPr>
        <w:t>T</w:t>
      </w:r>
      <w:r w:rsidR="00221CB5" w:rsidRPr="00221CB5">
        <w:rPr>
          <w:rFonts w:ascii="Times New Roman" w:hAnsi="Times New Roman"/>
        </w:rPr>
        <w:t>he copula approach separates the marginal distributions from the dependence structure, so that the dependence structure is entirely unaffected by the marginal distributions assumed. This provides substantial flexibility in correlating random variables, which may not even have the same marginal distributions.</w:t>
      </w:r>
      <w:r w:rsidRPr="008837DF">
        <w:rPr>
          <w:rFonts w:ascii="Times New Roman" w:hAnsi="Times New Roman"/>
        </w:rPr>
        <w:t xml:space="preserve"> </w:t>
      </w:r>
      <w:r>
        <w:rPr>
          <w:rFonts w:ascii="Times New Roman" w:hAnsi="Times New Roman"/>
        </w:rPr>
        <w:t>Further, t</w:t>
      </w:r>
      <w:r w:rsidRPr="00221CB5">
        <w:rPr>
          <w:rFonts w:ascii="Times New Roman" w:hAnsi="Times New Roman"/>
        </w:rPr>
        <w:t xml:space="preserve">he incorporation of dependency effects in econometric models can be greatly facilitated by using a copula approach for modeling </w:t>
      </w:r>
      <w:r>
        <w:rPr>
          <w:rFonts w:ascii="Times New Roman" w:hAnsi="Times New Roman"/>
        </w:rPr>
        <w:t>discrete-continuous choices</w:t>
      </w:r>
      <w:r w:rsidRPr="00221CB5">
        <w:rPr>
          <w:rFonts w:ascii="Times New Roman" w:hAnsi="Times New Roman"/>
        </w:rPr>
        <w:t>, so that the resulting model can be in closed-form and can be estimated using direct maximum likelihood techniques (the reader is refe</w:t>
      </w:r>
      <w:r w:rsidR="00D97204">
        <w:rPr>
          <w:rFonts w:ascii="Times New Roman" w:hAnsi="Times New Roman"/>
        </w:rPr>
        <w:t>rred to Trivedi and Zimmer, 2007</w:t>
      </w:r>
      <w:r w:rsidRPr="00221CB5">
        <w:rPr>
          <w:rFonts w:ascii="Times New Roman" w:hAnsi="Times New Roman"/>
        </w:rPr>
        <w:t xml:space="preserve"> or Nelsen, 2006 for extensive reviews of copula theory, approaches, and benefits).</w:t>
      </w:r>
    </w:p>
    <w:p w:rsidR="00221CB5" w:rsidRPr="00221CB5" w:rsidRDefault="00221CB5" w:rsidP="00AE2A62">
      <w:pPr>
        <w:ind w:firstLine="720"/>
        <w:rPr>
          <w:rFonts w:ascii="Times New Roman" w:hAnsi="Times New Roman"/>
        </w:rPr>
      </w:pPr>
      <w:r w:rsidRPr="00221CB5">
        <w:rPr>
          <w:rFonts w:ascii="Times New Roman" w:hAnsi="Times New Roman"/>
        </w:rPr>
        <w:t xml:space="preserve">The effectiveness of a copula approach has been recognized in the statistics field for several decades now (see Schweizer and Sklar, 1983, Ch. 6), but it is only recently that copula-based methods have been explicitly recognized and employed in the finance, actuarial science, hydrological modeling, and econometrics fields (see, for example, Embrechts </w:t>
      </w:r>
      <w:r w:rsidR="00A378C7" w:rsidRPr="00A378C7">
        <w:rPr>
          <w:rFonts w:ascii="Times New Roman" w:hAnsi="Times New Roman"/>
          <w:i/>
        </w:rPr>
        <w:t>et al</w:t>
      </w:r>
      <w:r w:rsidR="007B6668" w:rsidRPr="007B6668">
        <w:rPr>
          <w:rFonts w:ascii="Times New Roman" w:hAnsi="Times New Roman"/>
          <w:i/>
        </w:rPr>
        <w:t>.,</w:t>
      </w:r>
      <w:r w:rsidR="00F8200F">
        <w:rPr>
          <w:rFonts w:ascii="Times New Roman" w:hAnsi="Times New Roman"/>
        </w:rPr>
        <w:t xml:space="preserve"> 2002;</w:t>
      </w:r>
      <w:r w:rsidRPr="00221CB5">
        <w:rPr>
          <w:rFonts w:ascii="Times New Roman" w:hAnsi="Times New Roman"/>
        </w:rPr>
        <w:t xml:space="preserve"> Cherubini </w:t>
      </w:r>
      <w:r w:rsidR="00A378C7" w:rsidRPr="00A378C7">
        <w:rPr>
          <w:rFonts w:ascii="Times New Roman" w:hAnsi="Times New Roman"/>
          <w:i/>
        </w:rPr>
        <w:t>et al</w:t>
      </w:r>
      <w:r w:rsidR="007B6668" w:rsidRPr="007B6668">
        <w:rPr>
          <w:rFonts w:ascii="Times New Roman" w:hAnsi="Times New Roman"/>
          <w:i/>
        </w:rPr>
        <w:t>.,</w:t>
      </w:r>
      <w:r w:rsidR="00F8200F">
        <w:rPr>
          <w:rFonts w:ascii="Times New Roman" w:hAnsi="Times New Roman"/>
        </w:rPr>
        <w:t xml:space="preserve"> 2004; Frees and Wang, 2005; Genest and Favre, 2007;</w:t>
      </w:r>
      <w:r w:rsidRPr="00221CB5">
        <w:rPr>
          <w:rFonts w:ascii="Times New Roman" w:hAnsi="Times New Roman"/>
        </w:rPr>
        <w:t xml:space="preserve"> Grimaldi and </w:t>
      </w:r>
      <w:r w:rsidR="00F8200F">
        <w:rPr>
          <w:rFonts w:ascii="Times New Roman" w:hAnsi="Times New Roman"/>
        </w:rPr>
        <w:t>Serinaldi, 2006; Smith, 2005; Prieger, 2002; Zimmer and Trivedi, 2006;</w:t>
      </w:r>
      <w:r w:rsidRPr="00221CB5">
        <w:rPr>
          <w:rFonts w:ascii="Times New Roman" w:hAnsi="Times New Roman"/>
        </w:rPr>
        <w:t xml:space="preserve"> Cameron </w:t>
      </w:r>
      <w:r w:rsidR="00A378C7" w:rsidRPr="00A378C7">
        <w:rPr>
          <w:rFonts w:ascii="Times New Roman" w:hAnsi="Times New Roman"/>
          <w:i/>
        </w:rPr>
        <w:t>et al</w:t>
      </w:r>
      <w:r w:rsidR="007B6668" w:rsidRPr="007B6668">
        <w:rPr>
          <w:rFonts w:ascii="Times New Roman" w:hAnsi="Times New Roman"/>
          <w:i/>
        </w:rPr>
        <w:t>.,</w:t>
      </w:r>
      <w:r w:rsidR="00F8200F">
        <w:rPr>
          <w:rFonts w:ascii="Times New Roman" w:hAnsi="Times New Roman"/>
        </w:rPr>
        <w:t xml:space="preserve"> 2004;  Junker and May, 2005;</w:t>
      </w:r>
      <w:r w:rsidRPr="00221CB5">
        <w:rPr>
          <w:rFonts w:ascii="Times New Roman" w:hAnsi="Times New Roman"/>
        </w:rPr>
        <w:t xml:space="preserve"> and Quinn, 2007). The precise definition of a copula is that it is a multivariate </w:t>
      </w:r>
      <w:r w:rsidRPr="00221CB5">
        <w:rPr>
          <w:rFonts w:ascii="Times New Roman" w:hAnsi="Times New Roman"/>
        </w:rPr>
        <w:lastRenderedPageBreak/>
        <w:t xml:space="preserve">distribution function defined over the unit cube linking uniformly distributed marginals. Let </w:t>
      </w:r>
      <w:r w:rsidRPr="00221CB5">
        <w:rPr>
          <w:rFonts w:ascii="Times New Roman" w:hAnsi="Times New Roman"/>
          <w:i/>
        </w:rPr>
        <w:t>C</w:t>
      </w:r>
      <w:r w:rsidRPr="00221CB5">
        <w:rPr>
          <w:rFonts w:ascii="Times New Roman" w:hAnsi="Times New Roman"/>
        </w:rPr>
        <w:t xml:space="preserve"> be a </w:t>
      </w:r>
      <w:r w:rsidRPr="00221CB5">
        <w:rPr>
          <w:rFonts w:ascii="Times New Roman" w:hAnsi="Times New Roman"/>
          <w:i/>
        </w:rPr>
        <w:t>K</w:t>
      </w:r>
      <w:r w:rsidRPr="00221CB5">
        <w:rPr>
          <w:rFonts w:ascii="Times New Roman" w:hAnsi="Times New Roman"/>
        </w:rPr>
        <w:t xml:space="preserve">-dimensional copula of uniformly distributed random variables </w:t>
      </w:r>
      <w:r w:rsidRPr="00221CB5">
        <w:rPr>
          <w:rFonts w:ascii="Times New Roman" w:hAnsi="Times New Roman"/>
          <w:i/>
        </w:rPr>
        <w:t>U</w:t>
      </w:r>
      <w:r w:rsidRPr="00221CB5">
        <w:rPr>
          <w:rFonts w:ascii="Times New Roman" w:hAnsi="Times New Roman"/>
          <w:vertAlign w:val="subscript"/>
        </w:rPr>
        <w:t>1</w:t>
      </w:r>
      <w:r w:rsidRPr="00221CB5">
        <w:rPr>
          <w:rFonts w:ascii="Times New Roman" w:hAnsi="Times New Roman"/>
        </w:rPr>
        <w:t xml:space="preserve">, </w:t>
      </w:r>
      <w:r w:rsidRPr="00221CB5">
        <w:rPr>
          <w:rFonts w:ascii="Times New Roman" w:hAnsi="Times New Roman"/>
          <w:i/>
        </w:rPr>
        <w:t>U</w:t>
      </w:r>
      <w:r w:rsidRPr="00221CB5">
        <w:rPr>
          <w:rFonts w:ascii="Times New Roman" w:hAnsi="Times New Roman"/>
          <w:vertAlign w:val="subscript"/>
        </w:rPr>
        <w:t>2</w:t>
      </w:r>
      <w:r w:rsidRPr="00221CB5">
        <w:rPr>
          <w:rFonts w:ascii="Times New Roman" w:hAnsi="Times New Roman"/>
        </w:rPr>
        <w:t xml:space="preserve">, </w:t>
      </w:r>
      <w:r w:rsidRPr="00221CB5">
        <w:rPr>
          <w:rFonts w:ascii="Times New Roman" w:hAnsi="Times New Roman"/>
          <w:i/>
        </w:rPr>
        <w:t>U</w:t>
      </w:r>
      <w:r w:rsidRPr="00221CB5">
        <w:rPr>
          <w:rFonts w:ascii="Times New Roman" w:hAnsi="Times New Roman"/>
          <w:vertAlign w:val="subscript"/>
        </w:rPr>
        <w:t>3</w:t>
      </w:r>
      <w:r w:rsidRPr="00221CB5">
        <w:rPr>
          <w:rFonts w:ascii="Times New Roman" w:hAnsi="Times New Roman"/>
        </w:rPr>
        <w:t xml:space="preserve">, …, </w:t>
      </w:r>
      <w:r w:rsidRPr="00221CB5">
        <w:rPr>
          <w:rFonts w:ascii="Times New Roman" w:hAnsi="Times New Roman"/>
          <w:i/>
        </w:rPr>
        <w:t>U</w:t>
      </w:r>
      <w:r w:rsidRPr="00221CB5">
        <w:rPr>
          <w:rFonts w:ascii="Times New Roman" w:hAnsi="Times New Roman"/>
          <w:i/>
          <w:vertAlign w:val="subscript"/>
        </w:rPr>
        <w:t>K</w:t>
      </w:r>
      <w:r w:rsidRPr="00221CB5">
        <w:rPr>
          <w:rFonts w:ascii="Times New Roman" w:hAnsi="Times New Roman"/>
        </w:rPr>
        <w:t xml:space="preserve"> with support contained in [0,1]</w:t>
      </w:r>
      <w:r w:rsidRPr="00221CB5">
        <w:rPr>
          <w:rFonts w:ascii="Times New Roman" w:hAnsi="Times New Roman"/>
          <w:i/>
          <w:vertAlign w:val="superscript"/>
        </w:rPr>
        <w:t>K</w:t>
      </w:r>
      <w:r w:rsidRPr="00221CB5">
        <w:rPr>
          <w:rFonts w:ascii="Times New Roman" w:hAnsi="Times New Roman"/>
        </w:rPr>
        <w:t xml:space="preserve">. Then, </w:t>
      </w:r>
    </w:p>
    <w:p w:rsidR="00221CB5" w:rsidRPr="00221CB5" w:rsidRDefault="00221CB5" w:rsidP="00AE2A62">
      <w:pPr>
        <w:tabs>
          <w:tab w:val="right" w:pos="9360"/>
        </w:tabs>
        <w:spacing w:before="120" w:after="120"/>
        <w:rPr>
          <w:rFonts w:ascii="Times New Roman" w:hAnsi="Times New Roman"/>
          <w:lang w:val="da-DK"/>
        </w:rPr>
      </w:pPr>
      <w:r w:rsidRPr="00221CB5">
        <w:rPr>
          <w:rFonts w:ascii="Times New Roman" w:hAnsi="Times New Roman"/>
          <w:i/>
          <w:lang w:val="da-DK"/>
        </w:rPr>
        <w:t>C</w:t>
      </w:r>
      <w:r w:rsidRPr="00221CB5">
        <w:rPr>
          <w:rFonts w:ascii="Times New Roman" w:hAnsi="Times New Roman"/>
          <w:i/>
          <w:vertAlign w:val="subscript"/>
          <w:lang w:val="da-DK"/>
        </w:rPr>
        <w:t>θ</w:t>
      </w:r>
      <w:r w:rsidRPr="00221CB5">
        <w:rPr>
          <w:rFonts w:ascii="Times New Roman" w:hAnsi="Times New Roman"/>
          <w:lang w:val="da-DK"/>
        </w:rPr>
        <w:t xml:space="preserve"> (</w:t>
      </w:r>
      <w:r w:rsidRPr="00221CB5">
        <w:rPr>
          <w:rFonts w:ascii="Times New Roman" w:hAnsi="Times New Roman"/>
          <w:i/>
          <w:lang w:val="da-DK"/>
        </w:rPr>
        <w:t>u</w:t>
      </w:r>
      <w:r w:rsidRPr="00221CB5">
        <w:rPr>
          <w:rFonts w:ascii="Times New Roman" w:hAnsi="Times New Roman"/>
          <w:vertAlign w:val="subscript"/>
          <w:lang w:val="da-DK"/>
        </w:rPr>
        <w:t>1</w:t>
      </w:r>
      <w:r w:rsidRPr="00221CB5">
        <w:rPr>
          <w:rFonts w:ascii="Times New Roman" w:hAnsi="Times New Roman"/>
          <w:lang w:val="da-DK"/>
        </w:rPr>
        <w:t xml:space="preserve">, </w:t>
      </w:r>
      <w:r w:rsidRPr="00221CB5">
        <w:rPr>
          <w:rFonts w:ascii="Times New Roman" w:hAnsi="Times New Roman"/>
          <w:i/>
          <w:lang w:val="da-DK"/>
        </w:rPr>
        <w:t>u</w:t>
      </w:r>
      <w:r w:rsidRPr="00221CB5">
        <w:rPr>
          <w:rFonts w:ascii="Times New Roman" w:hAnsi="Times New Roman"/>
          <w:vertAlign w:val="subscript"/>
          <w:lang w:val="da-DK"/>
        </w:rPr>
        <w:t>2</w:t>
      </w:r>
      <w:r w:rsidRPr="00221CB5">
        <w:rPr>
          <w:rFonts w:ascii="Times New Roman" w:hAnsi="Times New Roman"/>
          <w:lang w:val="da-DK"/>
        </w:rPr>
        <w:t xml:space="preserve">, …, </w:t>
      </w:r>
      <w:r w:rsidRPr="00221CB5">
        <w:rPr>
          <w:rFonts w:ascii="Times New Roman" w:hAnsi="Times New Roman"/>
          <w:i/>
          <w:lang w:val="da-DK"/>
        </w:rPr>
        <w:t>u</w:t>
      </w:r>
      <w:r w:rsidRPr="00221CB5">
        <w:rPr>
          <w:rFonts w:ascii="Times New Roman" w:hAnsi="Times New Roman"/>
          <w:i/>
          <w:vertAlign w:val="subscript"/>
          <w:lang w:val="da-DK"/>
        </w:rPr>
        <w:t>K</w:t>
      </w:r>
      <w:r w:rsidRPr="00221CB5">
        <w:rPr>
          <w:rFonts w:ascii="Times New Roman" w:hAnsi="Times New Roman"/>
          <w:lang w:val="da-DK"/>
        </w:rPr>
        <w:t>) = Pr(</w:t>
      </w:r>
      <w:r w:rsidRPr="00221CB5">
        <w:rPr>
          <w:rFonts w:ascii="Times New Roman" w:hAnsi="Times New Roman"/>
          <w:i/>
          <w:lang w:val="da-DK"/>
        </w:rPr>
        <w:t>U</w:t>
      </w:r>
      <w:r w:rsidRPr="00221CB5">
        <w:rPr>
          <w:rFonts w:ascii="Times New Roman" w:hAnsi="Times New Roman"/>
          <w:vertAlign w:val="subscript"/>
          <w:lang w:val="da-DK"/>
        </w:rPr>
        <w:t>1</w:t>
      </w:r>
      <w:r w:rsidRPr="00221CB5">
        <w:rPr>
          <w:rFonts w:ascii="Times New Roman" w:hAnsi="Times New Roman"/>
          <w:lang w:val="da-DK"/>
        </w:rPr>
        <w:t xml:space="preserve"> &lt; </w:t>
      </w:r>
      <w:r w:rsidRPr="00221CB5">
        <w:rPr>
          <w:rFonts w:ascii="Times New Roman" w:hAnsi="Times New Roman"/>
          <w:i/>
          <w:lang w:val="da-DK"/>
        </w:rPr>
        <w:t>u</w:t>
      </w:r>
      <w:r w:rsidRPr="00221CB5">
        <w:rPr>
          <w:rFonts w:ascii="Times New Roman" w:hAnsi="Times New Roman"/>
          <w:vertAlign w:val="subscript"/>
          <w:lang w:val="da-DK"/>
        </w:rPr>
        <w:t>1</w:t>
      </w:r>
      <w:r w:rsidRPr="00221CB5">
        <w:rPr>
          <w:rFonts w:ascii="Times New Roman" w:hAnsi="Times New Roman"/>
          <w:lang w:val="da-DK"/>
        </w:rPr>
        <w:t xml:space="preserve">, </w:t>
      </w:r>
      <w:r w:rsidRPr="00221CB5">
        <w:rPr>
          <w:rFonts w:ascii="Times New Roman" w:hAnsi="Times New Roman"/>
          <w:i/>
          <w:lang w:val="da-DK"/>
        </w:rPr>
        <w:t>U</w:t>
      </w:r>
      <w:r w:rsidRPr="00221CB5">
        <w:rPr>
          <w:rFonts w:ascii="Times New Roman" w:hAnsi="Times New Roman"/>
          <w:vertAlign w:val="subscript"/>
          <w:lang w:val="da-DK"/>
        </w:rPr>
        <w:t>2</w:t>
      </w:r>
      <w:r w:rsidRPr="00221CB5">
        <w:rPr>
          <w:rFonts w:ascii="Times New Roman" w:hAnsi="Times New Roman"/>
          <w:lang w:val="da-DK"/>
        </w:rPr>
        <w:t xml:space="preserve"> &lt; </w:t>
      </w:r>
      <w:r w:rsidRPr="00221CB5">
        <w:rPr>
          <w:rFonts w:ascii="Times New Roman" w:hAnsi="Times New Roman"/>
          <w:i/>
          <w:lang w:val="da-DK"/>
        </w:rPr>
        <w:t>u</w:t>
      </w:r>
      <w:r w:rsidRPr="00221CB5">
        <w:rPr>
          <w:rFonts w:ascii="Times New Roman" w:hAnsi="Times New Roman"/>
          <w:vertAlign w:val="subscript"/>
          <w:lang w:val="da-DK"/>
        </w:rPr>
        <w:t>2</w:t>
      </w:r>
      <w:r w:rsidRPr="00221CB5">
        <w:rPr>
          <w:rFonts w:ascii="Times New Roman" w:hAnsi="Times New Roman"/>
          <w:lang w:val="da-DK"/>
        </w:rPr>
        <w:t>, …,</w:t>
      </w:r>
      <w:r w:rsidRPr="00221CB5">
        <w:rPr>
          <w:rFonts w:ascii="Times New Roman" w:hAnsi="Times New Roman"/>
          <w:i/>
          <w:lang w:val="da-DK"/>
        </w:rPr>
        <w:t xml:space="preserve"> U</w:t>
      </w:r>
      <w:r w:rsidRPr="00221CB5">
        <w:rPr>
          <w:rFonts w:ascii="Times New Roman" w:hAnsi="Times New Roman"/>
          <w:i/>
          <w:vertAlign w:val="subscript"/>
          <w:lang w:val="da-DK"/>
        </w:rPr>
        <w:t>K</w:t>
      </w:r>
      <w:r w:rsidRPr="00221CB5">
        <w:rPr>
          <w:rFonts w:ascii="Times New Roman" w:hAnsi="Times New Roman"/>
          <w:lang w:val="da-DK"/>
        </w:rPr>
        <w:t xml:space="preserve"> &lt; </w:t>
      </w:r>
      <w:r w:rsidRPr="00221CB5">
        <w:rPr>
          <w:rFonts w:ascii="Times New Roman" w:hAnsi="Times New Roman"/>
          <w:i/>
          <w:lang w:val="da-DK"/>
        </w:rPr>
        <w:t>u</w:t>
      </w:r>
      <w:r w:rsidRPr="00221CB5">
        <w:rPr>
          <w:rFonts w:ascii="Times New Roman" w:hAnsi="Times New Roman"/>
          <w:i/>
          <w:vertAlign w:val="subscript"/>
          <w:lang w:val="da-DK"/>
        </w:rPr>
        <w:t>K</w:t>
      </w:r>
      <w:r w:rsidRPr="00221CB5">
        <w:rPr>
          <w:rFonts w:ascii="Times New Roman" w:hAnsi="Times New Roman"/>
          <w:lang w:val="da-DK"/>
        </w:rPr>
        <w:t>),</w:t>
      </w:r>
      <w:r w:rsidRPr="00221CB5">
        <w:rPr>
          <w:rFonts w:ascii="Times New Roman" w:hAnsi="Times New Roman"/>
          <w:lang w:val="da-DK"/>
        </w:rPr>
        <w:tab/>
        <w:t>(</w:t>
      </w:r>
      <w:r w:rsidR="00752A29">
        <w:rPr>
          <w:rFonts w:ascii="Times New Roman" w:hAnsi="Times New Roman"/>
          <w:lang w:val="da-DK"/>
        </w:rPr>
        <w:t>4</w:t>
      </w:r>
      <w:r w:rsidRPr="00221CB5">
        <w:rPr>
          <w:rFonts w:ascii="Times New Roman" w:hAnsi="Times New Roman"/>
          <w:lang w:val="da-DK"/>
        </w:rPr>
        <w:t>)</w:t>
      </w:r>
    </w:p>
    <w:p w:rsidR="00221CB5" w:rsidRPr="00221CB5" w:rsidRDefault="00221CB5" w:rsidP="00E26289">
      <w:pPr>
        <w:spacing w:after="120"/>
        <w:rPr>
          <w:rFonts w:ascii="Times New Roman" w:hAnsi="Times New Roman"/>
        </w:rPr>
      </w:pPr>
      <w:r w:rsidRPr="00221CB5">
        <w:rPr>
          <w:rFonts w:ascii="Times New Roman" w:hAnsi="Times New Roman"/>
        </w:rPr>
        <w:t xml:space="preserve">where </w:t>
      </w:r>
      <w:r w:rsidRPr="00221CB5">
        <w:rPr>
          <w:rFonts w:ascii="Times New Roman" w:hAnsi="Times New Roman"/>
          <w:position w:val="-6"/>
        </w:rPr>
        <w:object w:dxaOrig="200" w:dyaOrig="279">
          <v:shape id="_x0000_i1063" type="#_x0000_t75" style="width:9.75pt;height:14.25pt" o:ole="">
            <v:imagedata r:id="rId81" o:title=""/>
          </v:shape>
          <o:OLEObject Type="Embed" ProgID="Equation.3" ShapeID="_x0000_i1063" DrawAspect="Content" ObjectID="_1438033538" r:id="rId82"/>
        </w:object>
      </w:r>
      <w:r w:rsidRPr="00221CB5">
        <w:rPr>
          <w:rFonts w:ascii="Times New Roman" w:hAnsi="Times New Roman"/>
        </w:rPr>
        <w:t xml:space="preserve"> is a parameter vector of the copula commonly referred to as the dependence parameter vector. A copula, once developed, allows the generation of joint multivariate distribution functions with given marginals. Consider </w:t>
      </w:r>
      <w:r w:rsidRPr="00221CB5">
        <w:rPr>
          <w:rFonts w:ascii="Times New Roman" w:hAnsi="Times New Roman"/>
          <w:i/>
        </w:rPr>
        <w:t>K</w:t>
      </w:r>
      <w:r w:rsidRPr="00221CB5">
        <w:rPr>
          <w:rFonts w:ascii="Times New Roman" w:hAnsi="Times New Roman"/>
        </w:rPr>
        <w:t xml:space="preserve"> random variables </w:t>
      </w:r>
      <w:r w:rsidRPr="00221CB5">
        <w:rPr>
          <w:rFonts w:ascii="Times New Roman" w:hAnsi="Times New Roman"/>
          <w:i/>
        </w:rPr>
        <w:t>Y</w:t>
      </w:r>
      <w:r w:rsidRPr="00221CB5">
        <w:rPr>
          <w:rFonts w:ascii="Times New Roman" w:hAnsi="Times New Roman"/>
          <w:vertAlign w:val="subscript"/>
        </w:rPr>
        <w:t>1</w:t>
      </w:r>
      <w:r w:rsidRPr="00221CB5">
        <w:rPr>
          <w:rFonts w:ascii="Times New Roman" w:hAnsi="Times New Roman"/>
        </w:rPr>
        <w:t xml:space="preserve">, </w:t>
      </w:r>
      <w:r w:rsidRPr="00221CB5">
        <w:rPr>
          <w:rFonts w:ascii="Times New Roman" w:hAnsi="Times New Roman"/>
          <w:i/>
        </w:rPr>
        <w:t>Y</w:t>
      </w:r>
      <w:r w:rsidRPr="00221CB5">
        <w:rPr>
          <w:rFonts w:ascii="Times New Roman" w:hAnsi="Times New Roman"/>
          <w:vertAlign w:val="subscript"/>
        </w:rPr>
        <w:t>2</w:t>
      </w:r>
      <w:r w:rsidRPr="00221CB5">
        <w:rPr>
          <w:rFonts w:ascii="Times New Roman" w:hAnsi="Times New Roman"/>
        </w:rPr>
        <w:t xml:space="preserve">, </w:t>
      </w:r>
      <w:r w:rsidRPr="00221CB5">
        <w:rPr>
          <w:rFonts w:ascii="Times New Roman" w:hAnsi="Times New Roman"/>
          <w:i/>
        </w:rPr>
        <w:t>Y</w:t>
      </w:r>
      <w:r w:rsidRPr="00221CB5">
        <w:rPr>
          <w:rFonts w:ascii="Times New Roman" w:hAnsi="Times New Roman"/>
          <w:vertAlign w:val="subscript"/>
        </w:rPr>
        <w:t>3</w:t>
      </w:r>
      <w:r w:rsidRPr="00221CB5">
        <w:rPr>
          <w:rFonts w:ascii="Times New Roman" w:hAnsi="Times New Roman"/>
        </w:rPr>
        <w:t xml:space="preserve">, …, </w:t>
      </w:r>
      <w:r w:rsidRPr="00221CB5">
        <w:rPr>
          <w:rFonts w:ascii="Times New Roman" w:hAnsi="Times New Roman"/>
          <w:i/>
        </w:rPr>
        <w:t>Y</w:t>
      </w:r>
      <w:r w:rsidRPr="00221CB5">
        <w:rPr>
          <w:rFonts w:ascii="Times New Roman" w:hAnsi="Times New Roman"/>
          <w:i/>
          <w:vertAlign w:val="subscript"/>
        </w:rPr>
        <w:t>K</w:t>
      </w:r>
      <w:r w:rsidRPr="00221CB5">
        <w:rPr>
          <w:rFonts w:ascii="Times New Roman" w:hAnsi="Times New Roman"/>
        </w:rPr>
        <w:t xml:space="preserve">, each with univariate continuous marginal distribution functions </w:t>
      </w:r>
      <w:r w:rsidRPr="00221CB5">
        <w:rPr>
          <w:rFonts w:ascii="Times New Roman" w:hAnsi="Times New Roman"/>
          <w:i/>
        </w:rPr>
        <w:t>F</w:t>
      </w:r>
      <w:r w:rsidRPr="00221CB5">
        <w:rPr>
          <w:rFonts w:ascii="Times New Roman" w:hAnsi="Times New Roman"/>
          <w:i/>
          <w:vertAlign w:val="subscript"/>
        </w:rPr>
        <w:t>k</w:t>
      </w:r>
      <w:r w:rsidRPr="00221CB5">
        <w:rPr>
          <w:rFonts w:ascii="Times New Roman" w:hAnsi="Times New Roman"/>
        </w:rPr>
        <w:t>(</w:t>
      </w:r>
      <w:r w:rsidRPr="00221CB5">
        <w:rPr>
          <w:rFonts w:ascii="Times New Roman" w:hAnsi="Times New Roman"/>
          <w:i/>
        </w:rPr>
        <w:t>y</w:t>
      </w:r>
      <w:r w:rsidRPr="00221CB5">
        <w:rPr>
          <w:rFonts w:ascii="Times New Roman" w:hAnsi="Times New Roman"/>
          <w:i/>
          <w:vertAlign w:val="subscript"/>
        </w:rPr>
        <w:t>k</w:t>
      </w:r>
      <w:r w:rsidRPr="00221CB5">
        <w:rPr>
          <w:rFonts w:ascii="Times New Roman" w:hAnsi="Times New Roman"/>
        </w:rPr>
        <w:t>) = Pr(</w:t>
      </w:r>
      <w:r w:rsidRPr="00221CB5">
        <w:rPr>
          <w:rFonts w:ascii="Times New Roman" w:hAnsi="Times New Roman"/>
          <w:i/>
        </w:rPr>
        <w:t>Y</w:t>
      </w:r>
      <w:r w:rsidRPr="00221CB5">
        <w:rPr>
          <w:rFonts w:ascii="Times New Roman" w:hAnsi="Times New Roman"/>
          <w:i/>
          <w:vertAlign w:val="subscript"/>
        </w:rPr>
        <w:t>k</w:t>
      </w:r>
      <w:r w:rsidRPr="00221CB5">
        <w:rPr>
          <w:rFonts w:ascii="Times New Roman" w:hAnsi="Times New Roman"/>
        </w:rPr>
        <w:t xml:space="preserve"> &lt; </w:t>
      </w:r>
      <w:r w:rsidRPr="00221CB5">
        <w:rPr>
          <w:rFonts w:ascii="Times New Roman" w:hAnsi="Times New Roman"/>
          <w:i/>
        </w:rPr>
        <w:t>y</w:t>
      </w:r>
      <w:r w:rsidRPr="00221CB5">
        <w:rPr>
          <w:rFonts w:ascii="Times New Roman" w:hAnsi="Times New Roman"/>
          <w:i/>
          <w:vertAlign w:val="subscript"/>
        </w:rPr>
        <w:t>k</w:t>
      </w:r>
      <w:r w:rsidRPr="00221CB5">
        <w:rPr>
          <w:rFonts w:ascii="Times New Roman" w:hAnsi="Times New Roman"/>
        </w:rPr>
        <w:t xml:space="preserve">), </w:t>
      </w:r>
      <w:r w:rsidRPr="00221CB5">
        <w:rPr>
          <w:rFonts w:ascii="Times New Roman" w:hAnsi="Times New Roman"/>
          <w:i/>
        </w:rPr>
        <w:t>k</w:t>
      </w:r>
      <w:r w:rsidRPr="00221CB5">
        <w:rPr>
          <w:rFonts w:ascii="Times New Roman" w:hAnsi="Times New Roman"/>
        </w:rPr>
        <w:t xml:space="preserve"> =1, 2, 3, …, </w:t>
      </w:r>
      <w:r w:rsidRPr="00221CB5">
        <w:rPr>
          <w:rFonts w:ascii="Times New Roman" w:hAnsi="Times New Roman"/>
          <w:i/>
        </w:rPr>
        <w:t>K</w:t>
      </w:r>
      <w:r w:rsidRPr="00221CB5">
        <w:rPr>
          <w:rFonts w:ascii="Times New Roman" w:hAnsi="Times New Roman"/>
        </w:rPr>
        <w:t xml:space="preserve">. Then, by the integral transform result, and using the notation </w:t>
      </w:r>
      <w:r w:rsidRPr="00221CB5">
        <w:rPr>
          <w:rFonts w:ascii="Times New Roman" w:hAnsi="Times New Roman"/>
          <w:position w:val="-12"/>
        </w:rPr>
        <w:object w:dxaOrig="660" w:dyaOrig="380">
          <v:shape id="_x0000_i1064" type="#_x0000_t75" style="width:33pt;height:18.75pt" o:ole="">
            <v:imagedata r:id="rId83" o:title=""/>
          </v:shape>
          <o:OLEObject Type="Embed" ProgID="Equation.3" ShapeID="_x0000_i1064" DrawAspect="Content" ObjectID="_1438033539" r:id="rId84"/>
        </w:object>
      </w:r>
      <w:r w:rsidRPr="00221CB5">
        <w:rPr>
          <w:rFonts w:ascii="Times New Roman" w:hAnsi="Times New Roman"/>
        </w:rPr>
        <w:t xml:space="preserve"> for the inverse univariate cumulative distribution function, we can write the following expression for each </w:t>
      </w:r>
      <w:r w:rsidRPr="00221CB5">
        <w:rPr>
          <w:rFonts w:ascii="Times New Roman" w:hAnsi="Times New Roman"/>
          <w:i/>
        </w:rPr>
        <w:t>k</w:t>
      </w:r>
      <w:r w:rsidRPr="00221CB5">
        <w:rPr>
          <w:rFonts w:ascii="Times New Roman" w:hAnsi="Times New Roman"/>
        </w:rPr>
        <w:t xml:space="preserve"> (</w:t>
      </w:r>
      <w:r w:rsidRPr="00221CB5">
        <w:rPr>
          <w:rFonts w:ascii="Times New Roman" w:hAnsi="Times New Roman"/>
          <w:i/>
        </w:rPr>
        <w:t>k</w:t>
      </w:r>
      <w:r w:rsidRPr="00221CB5">
        <w:rPr>
          <w:rFonts w:ascii="Times New Roman" w:hAnsi="Times New Roman"/>
        </w:rPr>
        <w:t xml:space="preserve"> = 1, 2, 3, …, </w:t>
      </w:r>
      <w:r w:rsidRPr="00221CB5">
        <w:rPr>
          <w:rFonts w:ascii="Times New Roman" w:hAnsi="Times New Roman"/>
          <w:i/>
        </w:rPr>
        <w:t>K</w:t>
      </w:r>
      <w:r w:rsidRPr="00221CB5">
        <w:rPr>
          <w:rFonts w:ascii="Times New Roman" w:hAnsi="Times New Roman"/>
        </w:rPr>
        <w:t>):</w:t>
      </w:r>
    </w:p>
    <w:p w:rsidR="00221CB5" w:rsidRPr="00221CB5" w:rsidRDefault="00221CB5" w:rsidP="00E26289">
      <w:pPr>
        <w:tabs>
          <w:tab w:val="right" w:pos="9360"/>
        </w:tabs>
        <w:spacing w:after="120"/>
        <w:rPr>
          <w:rFonts w:ascii="Times New Roman" w:hAnsi="Times New Roman"/>
        </w:rPr>
      </w:pPr>
      <w:r w:rsidRPr="00221CB5">
        <w:rPr>
          <w:rFonts w:ascii="Times New Roman" w:hAnsi="Times New Roman"/>
          <w:position w:val="-12"/>
        </w:rPr>
        <w:object w:dxaOrig="5980" w:dyaOrig="380">
          <v:shape id="_x0000_i1065" type="#_x0000_t75" style="width:299.25pt;height:18.75pt" o:ole="">
            <v:imagedata r:id="rId85" o:title=""/>
          </v:shape>
          <o:OLEObject Type="Embed" ProgID="Equation.3" ShapeID="_x0000_i1065" DrawAspect="Content" ObjectID="_1438033540" r:id="rId86"/>
        </w:object>
      </w:r>
      <w:r w:rsidRPr="00221CB5">
        <w:rPr>
          <w:rFonts w:ascii="Times New Roman" w:hAnsi="Times New Roman"/>
        </w:rPr>
        <w:tab/>
        <w:t>(</w:t>
      </w:r>
      <w:r w:rsidR="00752A29">
        <w:rPr>
          <w:rFonts w:ascii="Times New Roman" w:hAnsi="Times New Roman"/>
        </w:rPr>
        <w:t>5</w:t>
      </w:r>
      <w:r w:rsidRPr="00221CB5">
        <w:rPr>
          <w:rFonts w:ascii="Times New Roman" w:hAnsi="Times New Roman"/>
        </w:rPr>
        <w:t>)</w:t>
      </w:r>
    </w:p>
    <w:p w:rsidR="00221CB5" w:rsidRPr="00221CB5" w:rsidRDefault="00221CB5" w:rsidP="00E26289">
      <w:pPr>
        <w:spacing w:after="120"/>
        <w:rPr>
          <w:rFonts w:ascii="Times New Roman" w:hAnsi="Times New Roman"/>
        </w:rPr>
      </w:pPr>
      <w:r w:rsidRPr="00221CB5">
        <w:rPr>
          <w:rFonts w:ascii="Times New Roman" w:hAnsi="Times New Roman"/>
        </w:rPr>
        <w:t xml:space="preserve">Then, by Sklar’s (1973) theorem, a joint </w:t>
      </w:r>
      <w:r w:rsidRPr="00221CB5">
        <w:rPr>
          <w:rFonts w:ascii="Times New Roman" w:hAnsi="Times New Roman"/>
          <w:i/>
        </w:rPr>
        <w:t>K</w:t>
      </w:r>
      <w:r w:rsidRPr="00221CB5">
        <w:rPr>
          <w:rFonts w:ascii="Times New Roman" w:hAnsi="Times New Roman"/>
        </w:rPr>
        <w:t xml:space="preserve">-dimensional distribution function of the random variables with the continuous marginal distribution functions </w:t>
      </w:r>
      <w:r w:rsidRPr="00221CB5">
        <w:rPr>
          <w:rFonts w:ascii="Times New Roman" w:hAnsi="Times New Roman"/>
          <w:i/>
        </w:rPr>
        <w:t>F</w:t>
      </w:r>
      <w:r w:rsidRPr="00221CB5">
        <w:rPr>
          <w:rFonts w:ascii="Times New Roman" w:hAnsi="Times New Roman"/>
          <w:i/>
          <w:vertAlign w:val="subscript"/>
        </w:rPr>
        <w:t>k</w:t>
      </w:r>
      <w:r w:rsidRPr="00221CB5">
        <w:rPr>
          <w:rFonts w:ascii="Times New Roman" w:hAnsi="Times New Roman"/>
        </w:rPr>
        <w:t>(</w:t>
      </w:r>
      <w:r w:rsidRPr="00221CB5">
        <w:rPr>
          <w:rFonts w:ascii="Times New Roman" w:hAnsi="Times New Roman"/>
          <w:i/>
        </w:rPr>
        <w:t>y</w:t>
      </w:r>
      <w:r w:rsidRPr="00221CB5">
        <w:rPr>
          <w:rFonts w:ascii="Times New Roman" w:hAnsi="Times New Roman"/>
          <w:i/>
          <w:vertAlign w:val="subscript"/>
        </w:rPr>
        <w:t>k</w:t>
      </w:r>
      <w:r w:rsidRPr="00221CB5">
        <w:rPr>
          <w:rFonts w:ascii="Times New Roman" w:hAnsi="Times New Roman"/>
        </w:rPr>
        <w:t>) can be generated as follows:</w:t>
      </w:r>
    </w:p>
    <w:p w:rsidR="00221CB5" w:rsidRPr="0073351E" w:rsidRDefault="00221CB5" w:rsidP="00E26289">
      <w:pPr>
        <w:spacing w:after="120"/>
        <w:rPr>
          <w:rFonts w:ascii="Times New Roman" w:hAnsi="Times New Roman"/>
          <w:lang w:val="fr-FR"/>
        </w:rPr>
      </w:pPr>
      <w:r w:rsidRPr="0073351E">
        <w:rPr>
          <w:rFonts w:ascii="Times New Roman" w:hAnsi="Times New Roman"/>
          <w:i/>
          <w:lang w:val="fr-FR"/>
        </w:rPr>
        <w:t>F</w:t>
      </w:r>
      <w:r w:rsidRPr="0073351E">
        <w:rPr>
          <w:rFonts w:ascii="Times New Roman" w:hAnsi="Times New Roman"/>
          <w:lang w:val="fr-FR"/>
        </w:rPr>
        <w:t>(</w:t>
      </w:r>
      <w:r w:rsidRPr="0073351E">
        <w:rPr>
          <w:rFonts w:ascii="Times New Roman" w:hAnsi="Times New Roman"/>
          <w:i/>
          <w:lang w:val="fr-FR"/>
        </w:rPr>
        <w:t>y</w:t>
      </w:r>
      <w:r w:rsidRPr="0073351E">
        <w:rPr>
          <w:rFonts w:ascii="Times New Roman" w:hAnsi="Times New Roman"/>
          <w:vertAlign w:val="subscript"/>
          <w:lang w:val="fr-FR"/>
        </w:rPr>
        <w:t>1</w:t>
      </w:r>
      <w:r w:rsidRPr="0073351E">
        <w:rPr>
          <w:rFonts w:ascii="Times New Roman" w:hAnsi="Times New Roman"/>
          <w:lang w:val="fr-FR"/>
        </w:rPr>
        <w:t xml:space="preserve">, </w:t>
      </w:r>
      <w:r w:rsidRPr="0073351E">
        <w:rPr>
          <w:rFonts w:ascii="Times New Roman" w:hAnsi="Times New Roman"/>
          <w:i/>
          <w:lang w:val="fr-FR"/>
        </w:rPr>
        <w:t>y</w:t>
      </w:r>
      <w:r w:rsidRPr="0073351E">
        <w:rPr>
          <w:rFonts w:ascii="Times New Roman" w:hAnsi="Times New Roman"/>
          <w:vertAlign w:val="subscript"/>
          <w:lang w:val="fr-FR"/>
        </w:rPr>
        <w:t>2</w:t>
      </w:r>
      <w:r w:rsidRPr="0073351E">
        <w:rPr>
          <w:rFonts w:ascii="Times New Roman" w:hAnsi="Times New Roman"/>
          <w:lang w:val="fr-FR"/>
        </w:rPr>
        <w:t xml:space="preserve">, …, </w:t>
      </w:r>
      <w:r w:rsidRPr="0073351E">
        <w:rPr>
          <w:rFonts w:ascii="Times New Roman" w:hAnsi="Times New Roman"/>
          <w:i/>
          <w:lang w:val="fr-FR"/>
        </w:rPr>
        <w:t>y</w:t>
      </w:r>
      <w:r w:rsidRPr="0073351E">
        <w:rPr>
          <w:rFonts w:ascii="Times New Roman" w:hAnsi="Times New Roman"/>
          <w:i/>
          <w:vertAlign w:val="subscript"/>
          <w:lang w:val="fr-FR"/>
        </w:rPr>
        <w:t>K</w:t>
      </w:r>
      <w:r w:rsidRPr="0073351E">
        <w:rPr>
          <w:rFonts w:ascii="Times New Roman" w:hAnsi="Times New Roman"/>
          <w:lang w:val="fr-FR"/>
        </w:rPr>
        <w:t>) = Pr(</w:t>
      </w:r>
      <w:r w:rsidRPr="0073351E">
        <w:rPr>
          <w:rFonts w:ascii="Times New Roman" w:hAnsi="Times New Roman"/>
          <w:i/>
          <w:lang w:val="fr-FR"/>
        </w:rPr>
        <w:t>Y</w:t>
      </w:r>
      <w:r w:rsidRPr="0073351E">
        <w:rPr>
          <w:rFonts w:ascii="Times New Roman" w:hAnsi="Times New Roman"/>
          <w:vertAlign w:val="subscript"/>
          <w:lang w:val="fr-FR"/>
        </w:rPr>
        <w:t>1</w:t>
      </w:r>
      <w:r w:rsidRPr="0073351E">
        <w:rPr>
          <w:rFonts w:ascii="Times New Roman" w:hAnsi="Times New Roman"/>
          <w:lang w:val="fr-FR"/>
        </w:rPr>
        <w:t xml:space="preserve"> &lt; </w:t>
      </w:r>
      <w:r w:rsidRPr="0073351E">
        <w:rPr>
          <w:rFonts w:ascii="Times New Roman" w:hAnsi="Times New Roman"/>
          <w:i/>
          <w:lang w:val="fr-FR"/>
        </w:rPr>
        <w:t>y</w:t>
      </w:r>
      <w:r w:rsidRPr="0073351E">
        <w:rPr>
          <w:rFonts w:ascii="Times New Roman" w:hAnsi="Times New Roman"/>
          <w:vertAlign w:val="subscript"/>
          <w:lang w:val="fr-FR"/>
        </w:rPr>
        <w:t>1</w:t>
      </w:r>
      <w:r w:rsidRPr="0073351E">
        <w:rPr>
          <w:rFonts w:ascii="Times New Roman" w:hAnsi="Times New Roman"/>
          <w:lang w:val="fr-FR"/>
        </w:rPr>
        <w:t xml:space="preserve">, </w:t>
      </w:r>
      <w:r w:rsidRPr="0073351E">
        <w:rPr>
          <w:rFonts w:ascii="Times New Roman" w:hAnsi="Times New Roman"/>
          <w:i/>
          <w:lang w:val="fr-FR"/>
        </w:rPr>
        <w:t>Y</w:t>
      </w:r>
      <w:r w:rsidRPr="0073351E">
        <w:rPr>
          <w:rFonts w:ascii="Times New Roman" w:hAnsi="Times New Roman"/>
          <w:vertAlign w:val="subscript"/>
          <w:lang w:val="fr-FR"/>
        </w:rPr>
        <w:t>2</w:t>
      </w:r>
      <w:r w:rsidRPr="0073351E">
        <w:rPr>
          <w:rFonts w:ascii="Times New Roman" w:hAnsi="Times New Roman"/>
          <w:lang w:val="fr-FR"/>
        </w:rPr>
        <w:t xml:space="preserve"> &lt; </w:t>
      </w:r>
      <w:r w:rsidRPr="0073351E">
        <w:rPr>
          <w:rFonts w:ascii="Times New Roman" w:hAnsi="Times New Roman"/>
          <w:i/>
          <w:lang w:val="fr-FR"/>
        </w:rPr>
        <w:t>y</w:t>
      </w:r>
      <w:r w:rsidRPr="0073351E">
        <w:rPr>
          <w:rFonts w:ascii="Times New Roman" w:hAnsi="Times New Roman"/>
          <w:vertAlign w:val="subscript"/>
          <w:lang w:val="fr-FR"/>
        </w:rPr>
        <w:t>2</w:t>
      </w:r>
      <w:r w:rsidRPr="0073351E">
        <w:rPr>
          <w:rFonts w:ascii="Times New Roman" w:hAnsi="Times New Roman"/>
          <w:lang w:val="fr-FR"/>
        </w:rPr>
        <w:t xml:space="preserve">, …, </w:t>
      </w:r>
      <w:r w:rsidRPr="0073351E">
        <w:rPr>
          <w:rFonts w:ascii="Times New Roman" w:hAnsi="Times New Roman"/>
          <w:i/>
          <w:lang w:val="fr-FR"/>
        </w:rPr>
        <w:t>Y</w:t>
      </w:r>
      <w:r w:rsidRPr="0073351E">
        <w:rPr>
          <w:rFonts w:ascii="Times New Roman" w:hAnsi="Times New Roman"/>
          <w:i/>
          <w:vertAlign w:val="subscript"/>
          <w:lang w:val="fr-FR"/>
        </w:rPr>
        <w:t>K</w:t>
      </w:r>
      <w:r w:rsidRPr="0073351E">
        <w:rPr>
          <w:rFonts w:ascii="Times New Roman" w:hAnsi="Times New Roman"/>
          <w:lang w:val="fr-FR"/>
        </w:rPr>
        <w:t xml:space="preserve"> &lt; </w:t>
      </w:r>
      <w:r w:rsidRPr="0073351E">
        <w:rPr>
          <w:rFonts w:ascii="Times New Roman" w:hAnsi="Times New Roman"/>
          <w:i/>
          <w:lang w:val="fr-FR"/>
        </w:rPr>
        <w:t>y</w:t>
      </w:r>
      <w:r w:rsidRPr="0073351E">
        <w:rPr>
          <w:rFonts w:ascii="Times New Roman" w:hAnsi="Times New Roman"/>
          <w:i/>
          <w:vertAlign w:val="subscript"/>
          <w:lang w:val="fr-FR"/>
        </w:rPr>
        <w:t>K</w:t>
      </w:r>
      <w:r w:rsidRPr="0073351E">
        <w:rPr>
          <w:rFonts w:ascii="Times New Roman" w:hAnsi="Times New Roman"/>
          <w:lang w:val="fr-FR"/>
        </w:rPr>
        <w:t>) = Pr(</w:t>
      </w:r>
      <w:r w:rsidRPr="0073351E">
        <w:rPr>
          <w:rFonts w:ascii="Times New Roman" w:hAnsi="Times New Roman"/>
          <w:i/>
          <w:lang w:val="fr-FR"/>
        </w:rPr>
        <w:t>U</w:t>
      </w:r>
      <w:r w:rsidRPr="0073351E">
        <w:rPr>
          <w:rFonts w:ascii="Times New Roman" w:hAnsi="Times New Roman"/>
          <w:vertAlign w:val="subscript"/>
          <w:lang w:val="fr-FR"/>
        </w:rPr>
        <w:t>1</w:t>
      </w:r>
      <w:r w:rsidRPr="0073351E">
        <w:rPr>
          <w:rFonts w:ascii="Times New Roman" w:hAnsi="Times New Roman"/>
          <w:lang w:val="fr-FR"/>
        </w:rPr>
        <w:t xml:space="preserve"> &lt; </w:t>
      </w:r>
      <w:r w:rsidRPr="0073351E">
        <w:rPr>
          <w:rFonts w:ascii="Times New Roman" w:hAnsi="Times New Roman"/>
          <w:i/>
          <w:lang w:val="fr-FR"/>
        </w:rPr>
        <w:t>F</w:t>
      </w:r>
      <w:r w:rsidRPr="0073351E">
        <w:rPr>
          <w:rFonts w:ascii="Times New Roman" w:hAnsi="Times New Roman"/>
          <w:vertAlign w:val="subscript"/>
          <w:lang w:val="fr-FR"/>
        </w:rPr>
        <w:t>1</w:t>
      </w:r>
      <w:r w:rsidRPr="0073351E">
        <w:rPr>
          <w:rFonts w:ascii="Times New Roman" w:hAnsi="Times New Roman"/>
          <w:lang w:val="fr-FR"/>
        </w:rPr>
        <w:t>(</w:t>
      </w:r>
      <w:r w:rsidRPr="0073351E">
        <w:rPr>
          <w:rFonts w:ascii="Times New Roman" w:hAnsi="Times New Roman"/>
          <w:i/>
          <w:lang w:val="fr-FR"/>
        </w:rPr>
        <w:t>y</w:t>
      </w:r>
      <w:r w:rsidRPr="0073351E">
        <w:rPr>
          <w:rFonts w:ascii="Times New Roman" w:hAnsi="Times New Roman"/>
          <w:vertAlign w:val="subscript"/>
          <w:lang w:val="fr-FR"/>
        </w:rPr>
        <w:t>1</w:t>
      </w:r>
      <w:r w:rsidRPr="0073351E">
        <w:rPr>
          <w:rFonts w:ascii="Times New Roman" w:hAnsi="Times New Roman"/>
          <w:lang w:val="fr-FR"/>
        </w:rPr>
        <w:t>),</w:t>
      </w:r>
      <w:r w:rsidRPr="0073351E">
        <w:rPr>
          <w:rFonts w:ascii="Times New Roman" w:hAnsi="Times New Roman"/>
          <w:vertAlign w:val="subscript"/>
          <w:lang w:val="fr-FR"/>
        </w:rPr>
        <w:t xml:space="preserve">, </w:t>
      </w:r>
      <w:r w:rsidRPr="0073351E">
        <w:rPr>
          <w:rFonts w:ascii="Times New Roman" w:hAnsi="Times New Roman"/>
          <w:i/>
          <w:lang w:val="fr-FR"/>
        </w:rPr>
        <w:t>U</w:t>
      </w:r>
      <w:r w:rsidRPr="0073351E">
        <w:rPr>
          <w:rFonts w:ascii="Times New Roman" w:hAnsi="Times New Roman"/>
          <w:vertAlign w:val="subscript"/>
          <w:lang w:val="fr-FR"/>
        </w:rPr>
        <w:t>2</w:t>
      </w:r>
      <w:r w:rsidRPr="0073351E">
        <w:rPr>
          <w:rFonts w:ascii="Times New Roman" w:hAnsi="Times New Roman"/>
          <w:lang w:val="fr-FR"/>
        </w:rPr>
        <w:t xml:space="preserve"> &lt; </w:t>
      </w:r>
      <w:r w:rsidRPr="0073351E">
        <w:rPr>
          <w:rFonts w:ascii="Times New Roman" w:hAnsi="Times New Roman"/>
          <w:i/>
          <w:lang w:val="fr-FR"/>
        </w:rPr>
        <w:t>F</w:t>
      </w:r>
      <w:r w:rsidRPr="0073351E">
        <w:rPr>
          <w:rFonts w:ascii="Times New Roman" w:hAnsi="Times New Roman"/>
          <w:vertAlign w:val="subscript"/>
          <w:lang w:val="fr-FR"/>
        </w:rPr>
        <w:t>2</w:t>
      </w:r>
      <w:r w:rsidRPr="0073351E">
        <w:rPr>
          <w:rFonts w:ascii="Times New Roman" w:hAnsi="Times New Roman"/>
          <w:lang w:val="fr-FR"/>
        </w:rPr>
        <w:t>(</w:t>
      </w:r>
      <w:r w:rsidRPr="0073351E">
        <w:rPr>
          <w:rFonts w:ascii="Times New Roman" w:hAnsi="Times New Roman"/>
          <w:i/>
          <w:lang w:val="fr-FR"/>
        </w:rPr>
        <w:t>y</w:t>
      </w:r>
      <w:r w:rsidRPr="0073351E">
        <w:rPr>
          <w:rFonts w:ascii="Times New Roman" w:hAnsi="Times New Roman"/>
          <w:vertAlign w:val="subscript"/>
          <w:lang w:val="fr-FR"/>
        </w:rPr>
        <w:t>2</w:t>
      </w:r>
      <w:r w:rsidRPr="0073351E">
        <w:rPr>
          <w:rFonts w:ascii="Times New Roman" w:hAnsi="Times New Roman"/>
          <w:lang w:val="fr-FR"/>
        </w:rPr>
        <w:t>),</w:t>
      </w:r>
      <w:r w:rsidRPr="0073351E">
        <w:rPr>
          <w:rFonts w:ascii="Times New Roman" w:hAnsi="Times New Roman"/>
          <w:vertAlign w:val="subscript"/>
          <w:lang w:val="fr-FR"/>
        </w:rPr>
        <w:t xml:space="preserve"> </w:t>
      </w:r>
      <w:r w:rsidRPr="0073351E">
        <w:rPr>
          <w:rFonts w:ascii="Times New Roman" w:hAnsi="Times New Roman"/>
          <w:lang w:val="fr-FR"/>
        </w:rPr>
        <w:t>…,</w:t>
      </w:r>
      <w:r w:rsidRPr="0073351E">
        <w:rPr>
          <w:rFonts w:ascii="Times New Roman" w:hAnsi="Times New Roman"/>
          <w:i/>
          <w:lang w:val="fr-FR"/>
        </w:rPr>
        <w:t>U</w:t>
      </w:r>
      <w:r w:rsidRPr="0073351E">
        <w:rPr>
          <w:rFonts w:ascii="Times New Roman" w:hAnsi="Times New Roman"/>
          <w:i/>
          <w:vertAlign w:val="subscript"/>
          <w:lang w:val="fr-FR"/>
        </w:rPr>
        <w:t>K</w:t>
      </w:r>
      <w:r w:rsidRPr="0073351E">
        <w:rPr>
          <w:rFonts w:ascii="Times New Roman" w:hAnsi="Times New Roman"/>
          <w:lang w:val="fr-FR"/>
        </w:rPr>
        <w:t xml:space="preserve"> &lt; </w:t>
      </w:r>
      <w:r w:rsidRPr="0073351E">
        <w:rPr>
          <w:rFonts w:ascii="Times New Roman" w:hAnsi="Times New Roman"/>
          <w:i/>
          <w:lang w:val="fr-FR"/>
        </w:rPr>
        <w:t>F</w:t>
      </w:r>
      <w:r w:rsidRPr="0073351E">
        <w:rPr>
          <w:rFonts w:ascii="Times New Roman" w:hAnsi="Times New Roman"/>
          <w:i/>
          <w:vertAlign w:val="subscript"/>
          <w:lang w:val="fr-FR"/>
        </w:rPr>
        <w:t>K</w:t>
      </w:r>
      <w:r w:rsidRPr="0073351E">
        <w:rPr>
          <w:rFonts w:ascii="Times New Roman" w:hAnsi="Times New Roman"/>
          <w:lang w:val="fr-FR"/>
        </w:rPr>
        <w:t>(</w:t>
      </w:r>
      <w:r w:rsidRPr="0073351E">
        <w:rPr>
          <w:rFonts w:ascii="Times New Roman" w:hAnsi="Times New Roman"/>
          <w:i/>
          <w:lang w:val="fr-FR"/>
        </w:rPr>
        <w:t>y</w:t>
      </w:r>
      <w:r w:rsidRPr="0073351E">
        <w:rPr>
          <w:rFonts w:ascii="Times New Roman" w:hAnsi="Times New Roman"/>
          <w:i/>
          <w:vertAlign w:val="subscript"/>
          <w:lang w:val="fr-FR"/>
        </w:rPr>
        <w:t>K</w:t>
      </w:r>
      <w:r w:rsidRPr="0073351E">
        <w:rPr>
          <w:rFonts w:ascii="Times New Roman" w:hAnsi="Times New Roman"/>
          <w:lang w:val="fr-FR"/>
        </w:rPr>
        <w:t xml:space="preserve">)) </w:t>
      </w:r>
    </w:p>
    <w:p w:rsidR="00221CB5" w:rsidRPr="00221CB5" w:rsidRDefault="00221CB5" w:rsidP="00E26289">
      <w:pPr>
        <w:tabs>
          <w:tab w:val="right" w:pos="9360"/>
        </w:tabs>
        <w:spacing w:after="120"/>
        <w:rPr>
          <w:rFonts w:ascii="Times New Roman" w:hAnsi="Times New Roman"/>
        </w:rPr>
      </w:pPr>
      <w:r w:rsidRPr="0073351E">
        <w:rPr>
          <w:rFonts w:ascii="Times New Roman" w:hAnsi="Times New Roman"/>
          <w:lang w:val="fr-FR"/>
        </w:rPr>
        <w:t xml:space="preserve">                         = </w:t>
      </w:r>
      <w:r w:rsidRPr="0073351E">
        <w:rPr>
          <w:rFonts w:ascii="Times New Roman" w:hAnsi="Times New Roman"/>
          <w:i/>
          <w:lang w:val="fr-FR"/>
        </w:rPr>
        <w:t>C</w:t>
      </w:r>
      <w:r w:rsidRPr="00221CB5">
        <w:rPr>
          <w:rFonts w:ascii="Times New Roman" w:hAnsi="Times New Roman"/>
          <w:i/>
          <w:vertAlign w:val="subscript"/>
          <w:lang w:val="da-DK"/>
        </w:rPr>
        <w:t>θ</w:t>
      </w:r>
      <w:r w:rsidRPr="0073351E">
        <w:rPr>
          <w:rFonts w:ascii="Times New Roman" w:hAnsi="Times New Roman"/>
          <w:lang w:val="fr-FR"/>
        </w:rPr>
        <w:t xml:space="preserve"> (</w:t>
      </w:r>
      <w:r w:rsidRPr="0073351E">
        <w:rPr>
          <w:rFonts w:ascii="Times New Roman" w:hAnsi="Times New Roman"/>
          <w:i/>
          <w:lang w:val="fr-FR"/>
        </w:rPr>
        <w:t>u</w:t>
      </w:r>
      <w:r w:rsidRPr="0073351E">
        <w:rPr>
          <w:rFonts w:ascii="Times New Roman" w:hAnsi="Times New Roman"/>
          <w:vertAlign w:val="subscript"/>
          <w:lang w:val="fr-FR"/>
        </w:rPr>
        <w:t xml:space="preserve">1 </w:t>
      </w:r>
      <w:r w:rsidRPr="0073351E">
        <w:rPr>
          <w:rFonts w:ascii="Times New Roman" w:hAnsi="Times New Roman"/>
          <w:lang w:val="fr-FR"/>
        </w:rPr>
        <w:t xml:space="preserve">= </w:t>
      </w:r>
      <w:r w:rsidRPr="0073351E">
        <w:rPr>
          <w:rFonts w:ascii="Times New Roman" w:hAnsi="Times New Roman"/>
          <w:i/>
          <w:lang w:val="fr-FR"/>
        </w:rPr>
        <w:t>F</w:t>
      </w:r>
      <w:r w:rsidRPr="0073351E">
        <w:rPr>
          <w:rFonts w:ascii="Times New Roman" w:hAnsi="Times New Roman"/>
          <w:vertAlign w:val="subscript"/>
          <w:lang w:val="fr-FR"/>
        </w:rPr>
        <w:t>1</w:t>
      </w:r>
      <w:r w:rsidRPr="0073351E">
        <w:rPr>
          <w:rFonts w:ascii="Times New Roman" w:hAnsi="Times New Roman"/>
          <w:lang w:val="fr-FR"/>
        </w:rPr>
        <w:t>(</w:t>
      </w:r>
      <w:r w:rsidRPr="0073351E">
        <w:rPr>
          <w:rFonts w:ascii="Times New Roman" w:hAnsi="Times New Roman"/>
          <w:i/>
          <w:lang w:val="fr-FR"/>
        </w:rPr>
        <w:t>y</w:t>
      </w:r>
      <w:r w:rsidRPr="0073351E">
        <w:rPr>
          <w:rFonts w:ascii="Times New Roman" w:hAnsi="Times New Roman"/>
          <w:vertAlign w:val="subscript"/>
          <w:lang w:val="fr-FR"/>
        </w:rPr>
        <w:t>1</w:t>
      </w:r>
      <w:r w:rsidRPr="0073351E">
        <w:rPr>
          <w:rFonts w:ascii="Times New Roman" w:hAnsi="Times New Roman"/>
          <w:lang w:val="fr-FR"/>
        </w:rPr>
        <w:t xml:space="preserve">), </w:t>
      </w:r>
      <w:r w:rsidRPr="0073351E">
        <w:rPr>
          <w:rFonts w:ascii="Times New Roman" w:hAnsi="Times New Roman"/>
          <w:i/>
          <w:lang w:val="fr-FR"/>
        </w:rPr>
        <w:t>u</w:t>
      </w:r>
      <w:r w:rsidRPr="0073351E">
        <w:rPr>
          <w:rFonts w:ascii="Times New Roman" w:hAnsi="Times New Roman"/>
          <w:vertAlign w:val="subscript"/>
          <w:lang w:val="fr-FR"/>
        </w:rPr>
        <w:t xml:space="preserve">2 </w:t>
      </w:r>
      <w:r w:rsidRPr="0073351E">
        <w:rPr>
          <w:rFonts w:ascii="Times New Roman" w:hAnsi="Times New Roman"/>
          <w:lang w:val="fr-FR"/>
        </w:rPr>
        <w:t xml:space="preserve">= </w:t>
      </w:r>
      <w:r w:rsidRPr="0073351E">
        <w:rPr>
          <w:rFonts w:ascii="Times New Roman" w:hAnsi="Times New Roman"/>
          <w:i/>
          <w:lang w:val="fr-FR"/>
        </w:rPr>
        <w:t>F</w:t>
      </w:r>
      <w:r w:rsidRPr="0073351E">
        <w:rPr>
          <w:rFonts w:ascii="Times New Roman" w:hAnsi="Times New Roman"/>
          <w:vertAlign w:val="subscript"/>
          <w:lang w:val="fr-FR"/>
        </w:rPr>
        <w:t>2</w:t>
      </w:r>
      <w:r w:rsidRPr="0073351E">
        <w:rPr>
          <w:rFonts w:ascii="Times New Roman" w:hAnsi="Times New Roman"/>
          <w:lang w:val="fr-FR"/>
        </w:rPr>
        <w:t>(</w:t>
      </w:r>
      <w:r w:rsidRPr="0073351E">
        <w:rPr>
          <w:rFonts w:ascii="Times New Roman" w:hAnsi="Times New Roman"/>
          <w:i/>
          <w:lang w:val="fr-FR"/>
        </w:rPr>
        <w:t>y</w:t>
      </w:r>
      <w:r w:rsidRPr="0073351E">
        <w:rPr>
          <w:rFonts w:ascii="Times New Roman" w:hAnsi="Times New Roman"/>
          <w:vertAlign w:val="subscript"/>
          <w:lang w:val="fr-FR"/>
        </w:rPr>
        <w:t>2</w:t>
      </w:r>
      <w:r w:rsidRPr="0073351E">
        <w:rPr>
          <w:rFonts w:ascii="Times New Roman" w:hAnsi="Times New Roman"/>
          <w:lang w:val="fr-FR"/>
        </w:rPr>
        <w:t xml:space="preserve">),…, </w:t>
      </w:r>
      <w:r w:rsidRPr="0073351E">
        <w:rPr>
          <w:rFonts w:ascii="Times New Roman" w:hAnsi="Times New Roman"/>
          <w:i/>
          <w:lang w:val="fr-FR"/>
        </w:rPr>
        <w:t>u</w:t>
      </w:r>
      <w:r w:rsidRPr="0073351E">
        <w:rPr>
          <w:rFonts w:ascii="Times New Roman" w:hAnsi="Times New Roman"/>
          <w:i/>
          <w:vertAlign w:val="subscript"/>
          <w:lang w:val="fr-FR"/>
        </w:rPr>
        <w:t xml:space="preserve">K </w:t>
      </w:r>
      <w:r w:rsidRPr="0073351E">
        <w:rPr>
          <w:rFonts w:ascii="Times New Roman" w:hAnsi="Times New Roman"/>
          <w:lang w:val="fr-FR"/>
        </w:rPr>
        <w:t xml:space="preserve">= </w:t>
      </w:r>
      <w:r w:rsidRPr="0073351E">
        <w:rPr>
          <w:rFonts w:ascii="Times New Roman" w:hAnsi="Times New Roman"/>
          <w:i/>
          <w:lang w:val="fr-FR"/>
        </w:rPr>
        <w:t>F</w:t>
      </w:r>
      <w:r w:rsidRPr="0073351E">
        <w:rPr>
          <w:rFonts w:ascii="Times New Roman" w:hAnsi="Times New Roman"/>
          <w:i/>
          <w:vertAlign w:val="subscript"/>
          <w:lang w:val="fr-FR"/>
        </w:rPr>
        <w:t>K</w:t>
      </w:r>
      <w:r w:rsidRPr="0073351E">
        <w:rPr>
          <w:rFonts w:ascii="Times New Roman" w:hAnsi="Times New Roman"/>
          <w:lang w:val="fr-FR"/>
        </w:rPr>
        <w:t>(</w:t>
      </w:r>
      <w:r w:rsidRPr="0073351E">
        <w:rPr>
          <w:rFonts w:ascii="Times New Roman" w:hAnsi="Times New Roman"/>
          <w:i/>
          <w:lang w:val="fr-FR"/>
        </w:rPr>
        <w:t>y</w:t>
      </w:r>
      <w:r w:rsidRPr="0073351E">
        <w:rPr>
          <w:rFonts w:ascii="Times New Roman" w:hAnsi="Times New Roman"/>
          <w:i/>
          <w:vertAlign w:val="subscript"/>
          <w:lang w:val="fr-FR"/>
        </w:rPr>
        <w:t>K</w:t>
      </w:r>
      <w:r w:rsidRPr="0073351E">
        <w:rPr>
          <w:rFonts w:ascii="Times New Roman" w:hAnsi="Times New Roman"/>
          <w:lang w:val="fr-FR"/>
        </w:rPr>
        <w:t xml:space="preserve">)). </w:t>
      </w:r>
      <w:r w:rsidRPr="0073351E">
        <w:rPr>
          <w:rFonts w:ascii="Times New Roman" w:hAnsi="Times New Roman"/>
          <w:lang w:val="fr-FR"/>
        </w:rPr>
        <w:tab/>
      </w:r>
      <w:r w:rsidRPr="00221CB5">
        <w:rPr>
          <w:rFonts w:ascii="Times New Roman" w:hAnsi="Times New Roman"/>
        </w:rPr>
        <w:t>(</w:t>
      </w:r>
      <w:r w:rsidR="00752A29">
        <w:rPr>
          <w:rFonts w:ascii="Times New Roman" w:hAnsi="Times New Roman"/>
        </w:rPr>
        <w:t>6</w:t>
      </w:r>
      <w:r w:rsidRPr="00221CB5">
        <w:rPr>
          <w:rFonts w:ascii="Times New Roman" w:hAnsi="Times New Roman"/>
        </w:rPr>
        <w:t>)</w:t>
      </w:r>
    </w:p>
    <w:p w:rsidR="00221CB5" w:rsidRPr="00221CB5" w:rsidRDefault="00221CB5" w:rsidP="00AE2A62">
      <w:pPr>
        <w:rPr>
          <w:rFonts w:ascii="Times New Roman" w:hAnsi="Times New Roman"/>
        </w:rPr>
      </w:pPr>
      <w:r w:rsidRPr="00221CB5">
        <w:rPr>
          <w:rFonts w:ascii="Times New Roman" w:hAnsi="Times New Roman"/>
        </w:rPr>
        <w:t>Conversely, by Sklar’s theorem, for any multivariate distribution function with continuous marginal distribution functions, a unique copula can be defined that satisfies the condition in Equation (</w:t>
      </w:r>
      <w:r w:rsidR="00752A29">
        <w:rPr>
          <w:rFonts w:ascii="Times New Roman" w:hAnsi="Times New Roman"/>
        </w:rPr>
        <w:t>6</w:t>
      </w:r>
      <w:r w:rsidRPr="00221CB5">
        <w:rPr>
          <w:rFonts w:ascii="Times New Roman" w:hAnsi="Times New Roman"/>
        </w:rPr>
        <w:t>).</w:t>
      </w:r>
    </w:p>
    <w:p w:rsidR="00221CB5" w:rsidRPr="00221CB5" w:rsidRDefault="00221CB5" w:rsidP="00E26289">
      <w:pPr>
        <w:spacing w:after="120"/>
        <w:rPr>
          <w:rFonts w:ascii="Times New Roman" w:hAnsi="Times New Roman"/>
        </w:rPr>
      </w:pPr>
      <w:r w:rsidRPr="00221CB5">
        <w:rPr>
          <w:rFonts w:ascii="Times New Roman" w:hAnsi="Times New Roman"/>
        </w:rPr>
        <w:tab/>
        <w:t xml:space="preserve">Copulas themselves can be generated in several different ways, including the method of inversion, geometric methods, and algebraic methods (see Nelsen, 2006; Ch. 3). For instance, given a known multivariate distribution </w:t>
      </w:r>
      <w:r w:rsidRPr="00221CB5">
        <w:rPr>
          <w:rFonts w:ascii="Times New Roman" w:hAnsi="Times New Roman"/>
          <w:i/>
        </w:rPr>
        <w:t>F</w:t>
      </w:r>
      <w:r w:rsidRPr="00221CB5">
        <w:rPr>
          <w:rFonts w:ascii="Times New Roman" w:hAnsi="Times New Roman"/>
        </w:rPr>
        <w:t>(</w:t>
      </w:r>
      <w:r w:rsidRPr="00221CB5">
        <w:rPr>
          <w:rFonts w:ascii="Times New Roman" w:hAnsi="Times New Roman"/>
          <w:i/>
        </w:rPr>
        <w:t>y</w:t>
      </w:r>
      <w:r w:rsidRPr="00221CB5">
        <w:rPr>
          <w:rFonts w:ascii="Times New Roman" w:hAnsi="Times New Roman"/>
          <w:vertAlign w:val="subscript"/>
        </w:rPr>
        <w:t>1</w:t>
      </w:r>
      <w:r w:rsidRPr="00221CB5">
        <w:rPr>
          <w:rFonts w:ascii="Times New Roman" w:hAnsi="Times New Roman"/>
        </w:rPr>
        <w:t xml:space="preserve">, </w:t>
      </w:r>
      <w:r w:rsidRPr="00221CB5">
        <w:rPr>
          <w:rFonts w:ascii="Times New Roman" w:hAnsi="Times New Roman"/>
          <w:i/>
        </w:rPr>
        <w:t>y</w:t>
      </w:r>
      <w:r w:rsidRPr="00221CB5">
        <w:rPr>
          <w:rFonts w:ascii="Times New Roman" w:hAnsi="Times New Roman"/>
          <w:vertAlign w:val="subscript"/>
        </w:rPr>
        <w:t>2</w:t>
      </w:r>
      <w:r w:rsidRPr="00221CB5">
        <w:rPr>
          <w:rFonts w:ascii="Times New Roman" w:hAnsi="Times New Roman"/>
        </w:rPr>
        <w:t xml:space="preserve">, …, </w:t>
      </w:r>
      <w:r w:rsidRPr="00221CB5">
        <w:rPr>
          <w:rFonts w:ascii="Times New Roman" w:hAnsi="Times New Roman"/>
          <w:i/>
        </w:rPr>
        <w:t>y</w:t>
      </w:r>
      <w:r w:rsidRPr="00221CB5">
        <w:rPr>
          <w:rFonts w:ascii="Times New Roman" w:hAnsi="Times New Roman"/>
          <w:i/>
          <w:vertAlign w:val="subscript"/>
        </w:rPr>
        <w:t>K</w:t>
      </w:r>
      <w:r w:rsidRPr="00221CB5">
        <w:rPr>
          <w:rFonts w:ascii="Times New Roman" w:hAnsi="Times New Roman"/>
        </w:rPr>
        <w:t>)</w:t>
      </w:r>
      <w:r w:rsidRPr="00221CB5">
        <w:rPr>
          <w:rFonts w:ascii="Times New Roman" w:hAnsi="Times New Roman"/>
          <w:vertAlign w:val="subscript"/>
        </w:rPr>
        <w:t xml:space="preserve"> </w:t>
      </w:r>
      <w:r w:rsidRPr="00221CB5">
        <w:rPr>
          <w:rFonts w:ascii="Times New Roman" w:hAnsi="Times New Roman"/>
        </w:rPr>
        <w:t xml:space="preserve">with continuous margins </w:t>
      </w:r>
      <w:r w:rsidRPr="00221CB5">
        <w:rPr>
          <w:rFonts w:ascii="Times New Roman" w:hAnsi="Times New Roman"/>
          <w:i/>
        </w:rPr>
        <w:t>F</w:t>
      </w:r>
      <w:r w:rsidRPr="00221CB5">
        <w:rPr>
          <w:rFonts w:ascii="Times New Roman" w:hAnsi="Times New Roman"/>
          <w:i/>
          <w:vertAlign w:val="subscript"/>
        </w:rPr>
        <w:t>k</w:t>
      </w:r>
      <w:r w:rsidRPr="00221CB5">
        <w:rPr>
          <w:rFonts w:ascii="Times New Roman" w:hAnsi="Times New Roman"/>
        </w:rPr>
        <w:t>(</w:t>
      </w:r>
      <w:r w:rsidRPr="00221CB5">
        <w:rPr>
          <w:rFonts w:ascii="Times New Roman" w:hAnsi="Times New Roman"/>
          <w:i/>
        </w:rPr>
        <w:t>y</w:t>
      </w:r>
      <w:r w:rsidRPr="00221CB5">
        <w:rPr>
          <w:rFonts w:ascii="Times New Roman" w:hAnsi="Times New Roman"/>
          <w:i/>
          <w:vertAlign w:val="subscript"/>
        </w:rPr>
        <w:t>k</w:t>
      </w:r>
      <w:r w:rsidRPr="00221CB5">
        <w:rPr>
          <w:rFonts w:ascii="Times New Roman" w:hAnsi="Times New Roman"/>
        </w:rPr>
        <w:t>), the inversion method inverts the relationship in Equation (</w:t>
      </w:r>
      <w:r w:rsidR="00752A29">
        <w:rPr>
          <w:rFonts w:ascii="Times New Roman" w:hAnsi="Times New Roman"/>
        </w:rPr>
        <w:t>6</w:t>
      </w:r>
      <w:r w:rsidRPr="00221CB5">
        <w:rPr>
          <w:rFonts w:ascii="Times New Roman" w:hAnsi="Times New Roman"/>
        </w:rPr>
        <w:t>) to obtain a copula:</w:t>
      </w:r>
    </w:p>
    <w:p w:rsidR="00221CB5" w:rsidRPr="00221CB5" w:rsidRDefault="00221CB5" w:rsidP="00E26289">
      <w:pPr>
        <w:tabs>
          <w:tab w:val="left" w:pos="1800"/>
        </w:tabs>
        <w:spacing w:after="120"/>
        <w:rPr>
          <w:rFonts w:ascii="Times New Roman" w:hAnsi="Times New Roman"/>
          <w:lang w:val="da-DK"/>
        </w:rPr>
      </w:pPr>
      <w:r w:rsidRPr="00221CB5">
        <w:rPr>
          <w:rFonts w:ascii="Times New Roman" w:hAnsi="Times New Roman"/>
          <w:i/>
          <w:lang w:val="da-DK"/>
        </w:rPr>
        <w:t>C</w:t>
      </w:r>
      <w:r w:rsidRPr="00221CB5">
        <w:rPr>
          <w:rFonts w:ascii="Times New Roman" w:hAnsi="Times New Roman"/>
          <w:i/>
          <w:vertAlign w:val="subscript"/>
          <w:lang w:val="da-DK"/>
        </w:rPr>
        <w:t>θ</w:t>
      </w:r>
      <w:r w:rsidRPr="00221CB5">
        <w:rPr>
          <w:rFonts w:ascii="Times New Roman" w:hAnsi="Times New Roman"/>
          <w:lang w:val="da-DK"/>
        </w:rPr>
        <w:t xml:space="preserve"> (</w:t>
      </w:r>
      <w:r w:rsidRPr="00221CB5">
        <w:rPr>
          <w:rFonts w:ascii="Times New Roman" w:hAnsi="Times New Roman"/>
          <w:i/>
          <w:lang w:val="da-DK"/>
        </w:rPr>
        <w:t>u</w:t>
      </w:r>
      <w:r w:rsidRPr="00221CB5">
        <w:rPr>
          <w:rFonts w:ascii="Times New Roman" w:hAnsi="Times New Roman"/>
          <w:vertAlign w:val="subscript"/>
          <w:lang w:val="da-DK"/>
        </w:rPr>
        <w:t>1</w:t>
      </w:r>
      <w:r w:rsidRPr="00221CB5">
        <w:rPr>
          <w:rFonts w:ascii="Times New Roman" w:hAnsi="Times New Roman"/>
          <w:lang w:val="da-DK"/>
        </w:rPr>
        <w:t xml:space="preserve">, </w:t>
      </w:r>
      <w:r w:rsidRPr="00221CB5">
        <w:rPr>
          <w:rFonts w:ascii="Times New Roman" w:hAnsi="Times New Roman"/>
          <w:i/>
          <w:lang w:val="da-DK"/>
        </w:rPr>
        <w:t>u</w:t>
      </w:r>
      <w:r w:rsidRPr="00221CB5">
        <w:rPr>
          <w:rFonts w:ascii="Times New Roman" w:hAnsi="Times New Roman"/>
          <w:vertAlign w:val="subscript"/>
          <w:lang w:val="da-DK"/>
        </w:rPr>
        <w:t>2</w:t>
      </w:r>
      <w:r w:rsidRPr="00221CB5">
        <w:rPr>
          <w:rFonts w:ascii="Times New Roman" w:hAnsi="Times New Roman"/>
          <w:lang w:val="da-DK"/>
        </w:rPr>
        <w:t xml:space="preserve">, …, </w:t>
      </w:r>
      <w:r w:rsidRPr="00221CB5">
        <w:rPr>
          <w:rFonts w:ascii="Times New Roman" w:hAnsi="Times New Roman"/>
          <w:i/>
          <w:lang w:val="da-DK"/>
        </w:rPr>
        <w:t>u</w:t>
      </w:r>
      <w:r w:rsidRPr="00221CB5">
        <w:rPr>
          <w:rFonts w:ascii="Times New Roman" w:hAnsi="Times New Roman"/>
          <w:i/>
          <w:vertAlign w:val="subscript"/>
          <w:lang w:val="da-DK"/>
        </w:rPr>
        <w:t>K</w:t>
      </w:r>
      <w:r w:rsidRPr="00221CB5">
        <w:rPr>
          <w:rFonts w:ascii="Times New Roman" w:hAnsi="Times New Roman"/>
          <w:lang w:val="da-DK"/>
        </w:rPr>
        <w:t>)</w:t>
      </w:r>
      <w:r w:rsidRPr="00221CB5">
        <w:rPr>
          <w:rFonts w:ascii="Times New Roman" w:hAnsi="Times New Roman"/>
          <w:lang w:val="da-DK"/>
        </w:rPr>
        <w:tab/>
        <w:t>= Pr(</w:t>
      </w:r>
      <w:r w:rsidRPr="00221CB5">
        <w:rPr>
          <w:rFonts w:ascii="Times New Roman" w:hAnsi="Times New Roman"/>
          <w:i/>
          <w:lang w:val="da-DK"/>
        </w:rPr>
        <w:t>U</w:t>
      </w:r>
      <w:r w:rsidRPr="00221CB5">
        <w:rPr>
          <w:rFonts w:ascii="Times New Roman" w:hAnsi="Times New Roman"/>
          <w:vertAlign w:val="subscript"/>
          <w:lang w:val="da-DK"/>
        </w:rPr>
        <w:t>1</w:t>
      </w:r>
      <w:r w:rsidRPr="00221CB5">
        <w:rPr>
          <w:rFonts w:ascii="Times New Roman" w:hAnsi="Times New Roman"/>
          <w:lang w:val="da-DK"/>
        </w:rPr>
        <w:t xml:space="preserve"> &lt; </w:t>
      </w:r>
      <w:r w:rsidRPr="00221CB5">
        <w:rPr>
          <w:rFonts w:ascii="Times New Roman" w:hAnsi="Times New Roman"/>
          <w:i/>
          <w:lang w:val="da-DK"/>
        </w:rPr>
        <w:t>u</w:t>
      </w:r>
      <w:r w:rsidRPr="00221CB5">
        <w:rPr>
          <w:rFonts w:ascii="Times New Roman" w:hAnsi="Times New Roman"/>
          <w:vertAlign w:val="subscript"/>
          <w:lang w:val="da-DK"/>
        </w:rPr>
        <w:t>1</w:t>
      </w:r>
      <w:r w:rsidRPr="00221CB5">
        <w:rPr>
          <w:rFonts w:ascii="Times New Roman" w:hAnsi="Times New Roman"/>
          <w:lang w:val="da-DK"/>
        </w:rPr>
        <w:t xml:space="preserve">, </w:t>
      </w:r>
      <w:r w:rsidRPr="00221CB5">
        <w:rPr>
          <w:rFonts w:ascii="Times New Roman" w:hAnsi="Times New Roman"/>
          <w:i/>
          <w:lang w:val="da-DK"/>
        </w:rPr>
        <w:t>U</w:t>
      </w:r>
      <w:r w:rsidRPr="00221CB5">
        <w:rPr>
          <w:rFonts w:ascii="Times New Roman" w:hAnsi="Times New Roman"/>
          <w:vertAlign w:val="subscript"/>
          <w:lang w:val="da-DK"/>
        </w:rPr>
        <w:t>2</w:t>
      </w:r>
      <w:r w:rsidRPr="00221CB5">
        <w:rPr>
          <w:rFonts w:ascii="Times New Roman" w:hAnsi="Times New Roman"/>
          <w:lang w:val="da-DK"/>
        </w:rPr>
        <w:t xml:space="preserve"> &lt; </w:t>
      </w:r>
      <w:r w:rsidRPr="00221CB5">
        <w:rPr>
          <w:rFonts w:ascii="Times New Roman" w:hAnsi="Times New Roman"/>
          <w:i/>
          <w:lang w:val="da-DK"/>
        </w:rPr>
        <w:t>u</w:t>
      </w:r>
      <w:r w:rsidRPr="00221CB5">
        <w:rPr>
          <w:rFonts w:ascii="Times New Roman" w:hAnsi="Times New Roman"/>
          <w:vertAlign w:val="subscript"/>
          <w:lang w:val="da-DK"/>
        </w:rPr>
        <w:t>2</w:t>
      </w:r>
      <w:r w:rsidRPr="00221CB5">
        <w:rPr>
          <w:rFonts w:ascii="Times New Roman" w:hAnsi="Times New Roman"/>
          <w:lang w:val="da-DK"/>
        </w:rPr>
        <w:t xml:space="preserve">, …, </w:t>
      </w:r>
      <w:r w:rsidRPr="00221CB5">
        <w:rPr>
          <w:rFonts w:ascii="Times New Roman" w:hAnsi="Times New Roman"/>
          <w:i/>
          <w:lang w:val="da-DK"/>
        </w:rPr>
        <w:t>U</w:t>
      </w:r>
      <w:r w:rsidRPr="00221CB5">
        <w:rPr>
          <w:rFonts w:ascii="Times New Roman" w:hAnsi="Times New Roman"/>
          <w:i/>
          <w:vertAlign w:val="subscript"/>
          <w:lang w:val="da-DK"/>
        </w:rPr>
        <w:t>K</w:t>
      </w:r>
      <w:r w:rsidRPr="00221CB5">
        <w:rPr>
          <w:rFonts w:ascii="Times New Roman" w:hAnsi="Times New Roman"/>
          <w:lang w:val="da-DK"/>
        </w:rPr>
        <w:t xml:space="preserve"> &lt; </w:t>
      </w:r>
      <w:r w:rsidRPr="00221CB5">
        <w:rPr>
          <w:rFonts w:ascii="Times New Roman" w:hAnsi="Times New Roman"/>
          <w:i/>
          <w:lang w:val="da-DK"/>
        </w:rPr>
        <w:t>u</w:t>
      </w:r>
      <w:r w:rsidRPr="00221CB5">
        <w:rPr>
          <w:rFonts w:ascii="Times New Roman" w:hAnsi="Times New Roman"/>
          <w:i/>
          <w:vertAlign w:val="subscript"/>
          <w:lang w:val="da-DK"/>
        </w:rPr>
        <w:t>K</w:t>
      </w:r>
      <w:r w:rsidRPr="00221CB5">
        <w:rPr>
          <w:rFonts w:ascii="Times New Roman" w:hAnsi="Times New Roman"/>
          <w:lang w:val="da-DK"/>
        </w:rPr>
        <w:t xml:space="preserve">) </w:t>
      </w:r>
    </w:p>
    <w:p w:rsidR="00221CB5" w:rsidRPr="0073351E" w:rsidRDefault="00221CB5" w:rsidP="00E26289">
      <w:pPr>
        <w:tabs>
          <w:tab w:val="left" w:pos="1800"/>
          <w:tab w:val="right" w:pos="9360"/>
        </w:tabs>
        <w:spacing w:after="120"/>
        <w:rPr>
          <w:rFonts w:ascii="Times New Roman" w:hAnsi="Times New Roman"/>
          <w:lang w:val="fr-FR"/>
        </w:rPr>
      </w:pPr>
      <w:r w:rsidRPr="00221CB5">
        <w:rPr>
          <w:rFonts w:ascii="Times New Roman" w:hAnsi="Times New Roman"/>
          <w:lang w:val="da-DK"/>
        </w:rPr>
        <w:tab/>
      </w:r>
      <w:r w:rsidRPr="0073351E">
        <w:rPr>
          <w:rFonts w:ascii="Times New Roman" w:hAnsi="Times New Roman"/>
          <w:lang w:val="fr-FR"/>
        </w:rPr>
        <w:t>= Pr(</w:t>
      </w:r>
      <w:r w:rsidRPr="0073351E">
        <w:rPr>
          <w:rFonts w:ascii="Times New Roman" w:hAnsi="Times New Roman"/>
          <w:i/>
          <w:lang w:val="fr-FR"/>
        </w:rPr>
        <w:t>Y</w:t>
      </w:r>
      <w:r w:rsidRPr="0073351E">
        <w:rPr>
          <w:rFonts w:ascii="Times New Roman" w:hAnsi="Times New Roman"/>
          <w:vertAlign w:val="subscript"/>
          <w:lang w:val="fr-FR"/>
        </w:rPr>
        <w:t xml:space="preserve">1 </w:t>
      </w:r>
      <w:r w:rsidRPr="0073351E">
        <w:rPr>
          <w:rFonts w:ascii="Times New Roman" w:hAnsi="Times New Roman"/>
          <w:lang w:val="fr-FR"/>
        </w:rPr>
        <w:t xml:space="preserve">&lt; </w:t>
      </w:r>
      <w:r w:rsidRPr="0073351E">
        <w:rPr>
          <w:rFonts w:ascii="Times New Roman" w:hAnsi="Times New Roman"/>
          <w:i/>
          <w:lang w:val="fr-FR"/>
        </w:rPr>
        <w:t>F</w:t>
      </w:r>
      <w:r w:rsidRPr="0073351E">
        <w:rPr>
          <w:rFonts w:ascii="Times New Roman" w:hAnsi="Times New Roman"/>
          <w:vertAlign w:val="superscript"/>
          <w:lang w:val="fr-FR"/>
        </w:rPr>
        <w:t>–1</w:t>
      </w:r>
      <w:r w:rsidRPr="0073351E">
        <w:rPr>
          <w:rFonts w:ascii="Times New Roman" w:hAnsi="Times New Roman"/>
          <w:vertAlign w:val="subscript"/>
          <w:lang w:val="fr-FR"/>
        </w:rPr>
        <w:t>1</w:t>
      </w:r>
      <w:r w:rsidRPr="0073351E">
        <w:rPr>
          <w:rFonts w:ascii="Times New Roman" w:hAnsi="Times New Roman"/>
          <w:lang w:val="fr-FR"/>
        </w:rPr>
        <w:t>(</w:t>
      </w:r>
      <w:r w:rsidRPr="0073351E">
        <w:rPr>
          <w:rFonts w:ascii="Times New Roman" w:hAnsi="Times New Roman"/>
          <w:i/>
          <w:lang w:val="fr-FR"/>
        </w:rPr>
        <w:t>u</w:t>
      </w:r>
      <w:r w:rsidRPr="0073351E">
        <w:rPr>
          <w:rFonts w:ascii="Times New Roman" w:hAnsi="Times New Roman"/>
          <w:vertAlign w:val="subscript"/>
          <w:lang w:val="fr-FR"/>
        </w:rPr>
        <w:t>1</w:t>
      </w:r>
      <w:r w:rsidRPr="0073351E">
        <w:rPr>
          <w:rFonts w:ascii="Times New Roman" w:hAnsi="Times New Roman"/>
          <w:lang w:val="fr-FR"/>
        </w:rPr>
        <w:t xml:space="preserve">), </w:t>
      </w:r>
      <w:r w:rsidRPr="0073351E">
        <w:rPr>
          <w:rFonts w:ascii="Times New Roman" w:hAnsi="Times New Roman"/>
          <w:i/>
          <w:lang w:val="fr-FR"/>
        </w:rPr>
        <w:t>Y</w:t>
      </w:r>
      <w:r w:rsidRPr="0073351E">
        <w:rPr>
          <w:rFonts w:ascii="Times New Roman" w:hAnsi="Times New Roman"/>
          <w:vertAlign w:val="subscript"/>
          <w:lang w:val="fr-FR"/>
        </w:rPr>
        <w:t xml:space="preserve">2 </w:t>
      </w:r>
      <w:r w:rsidRPr="0073351E">
        <w:rPr>
          <w:rFonts w:ascii="Times New Roman" w:hAnsi="Times New Roman"/>
          <w:lang w:val="fr-FR"/>
        </w:rPr>
        <w:t xml:space="preserve">&lt; </w:t>
      </w:r>
      <w:r w:rsidRPr="0073351E">
        <w:rPr>
          <w:rFonts w:ascii="Times New Roman" w:hAnsi="Times New Roman"/>
          <w:i/>
          <w:lang w:val="fr-FR"/>
        </w:rPr>
        <w:t>F</w:t>
      </w:r>
      <w:r w:rsidRPr="0073351E">
        <w:rPr>
          <w:rFonts w:ascii="Times New Roman" w:hAnsi="Times New Roman"/>
          <w:vertAlign w:val="superscript"/>
          <w:lang w:val="fr-FR"/>
        </w:rPr>
        <w:t>–1</w:t>
      </w:r>
      <w:r w:rsidRPr="0073351E">
        <w:rPr>
          <w:rFonts w:ascii="Times New Roman" w:hAnsi="Times New Roman"/>
          <w:vertAlign w:val="subscript"/>
          <w:lang w:val="fr-FR"/>
        </w:rPr>
        <w:t>2</w:t>
      </w:r>
      <w:r w:rsidRPr="0073351E">
        <w:rPr>
          <w:rFonts w:ascii="Times New Roman" w:hAnsi="Times New Roman"/>
          <w:lang w:val="fr-FR"/>
        </w:rPr>
        <w:t>(</w:t>
      </w:r>
      <w:r w:rsidRPr="0073351E">
        <w:rPr>
          <w:rFonts w:ascii="Times New Roman" w:hAnsi="Times New Roman"/>
          <w:i/>
          <w:lang w:val="fr-FR"/>
        </w:rPr>
        <w:t>u</w:t>
      </w:r>
      <w:r w:rsidRPr="0073351E">
        <w:rPr>
          <w:rFonts w:ascii="Times New Roman" w:hAnsi="Times New Roman"/>
          <w:vertAlign w:val="subscript"/>
          <w:lang w:val="fr-FR"/>
        </w:rPr>
        <w:t>2</w:t>
      </w:r>
      <w:r w:rsidRPr="0073351E">
        <w:rPr>
          <w:rFonts w:ascii="Times New Roman" w:hAnsi="Times New Roman"/>
          <w:lang w:val="fr-FR"/>
        </w:rPr>
        <w:t xml:space="preserve">), ..., </w:t>
      </w:r>
      <w:r w:rsidRPr="0073351E">
        <w:rPr>
          <w:rFonts w:ascii="Times New Roman" w:hAnsi="Times New Roman"/>
          <w:i/>
          <w:lang w:val="fr-FR"/>
        </w:rPr>
        <w:t>Y</w:t>
      </w:r>
      <w:r w:rsidRPr="0073351E">
        <w:rPr>
          <w:rFonts w:ascii="Times New Roman" w:hAnsi="Times New Roman"/>
          <w:vertAlign w:val="subscript"/>
          <w:lang w:val="fr-FR"/>
        </w:rPr>
        <w:t xml:space="preserve">3 </w:t>
      </w:r>
      <w:r w:rsidRPr="0073351E">
        <w:rPr>
          <w:rFonts w:ascii="Times New Roman" w:hAnsi="Times New Roman"/>
          <w:lang w:val="fr-FR"/>
        </w:rPr>
        <w:t xml:space="preserve">&lt; </w:t>
      </w:r>
      <w:r w:rsidRPr="0073351E">
        <w:rPr>
          <w:rFonts w:ascii="Times New Roman" w:hAnsi="Times New Roman"/>
          <w:i/>
          <w:lang w:val="fr-FR"/>
        </w:rPr>
        <w:t>F</w:t>
      </w:r>
      <w:r w:rsidRPr="0073351E">
        <w:rPr>
          <w:rFonts w:ascii="Times New Roman" w:hAnsi="Times New Roman"/>
          <w:vertAlign w:val="superscript"/>
          <w:lang w:val="fr-FR"/>
        </w:rPr>
        <w:t>–1</w:t>
      </w:r>
      <w:r w:rsidRPr="0073351E">
        <w:rPr>
          <w:rFonts w:ascii="Times New Roman" w:hAnsi="Times New Roman"/>
          <w:vertAlign w:val="subscript"/>
          <w:lang w:val="fr-FR"/>
        </w:rPr>
        <w:t>3</w:t>
      </w:r>
      <w:r w:rsidRPr="0073351E">
        <w:rPr>
          <w:rFonts w:ascii="Times New Roman" w:hAnsi="Times New Roman"/>
          <w:lang w:val="fr-FR"/>
        </w:rPr>
        <w:t>(</w:t>
      </w:r>
      <w:r w:rsidRPr="0073351E">
        <w:rPr>
          <w:rFonts w:ascii="Times New Roman" w:hAnsi="Times New Roman"/>
          <w:i/>
          <w:lang w:val="fr-FR"/>
        </w:rPr>
        <w:t>u</w:t>
      </w:r>
      <w:r w:rsidRPr="0073351E">
        <w:rPr>
          <w:rFonts w:ascii="Times New Roman" w:hAnsi="Times New Roman"/>
          <w:vertAlign w:val="subscript"/>
          <w:lang w:val="fr-FR"/>
        </w:rPr>
        <w:t>3</w:t>
      </w:r>
      <w:r w:rsidRPr="0073351E">
        <w:rPr>
          <w:rFonts w:ascii="Times New Roman" w:hAnsi="Times New Roman"/>
          <w:lang w:val="fr-FR"/>
        </w:rPr>
        <w:t>))</w:t>
      </w:r>
      <w:r w:rsidRPr="0073351E">
        <w:rPr>
          <w:rFonts w:ascii="Times New Roman" w:hAnsi="Times New Roman"/>
          <w:lang w:val="fr-FR"/>
        </w:rPr>
        <w:tab/>
        <w:t>(</w:t>
      </w:r>
      <w:r w:rsidR="00752A29" w:rsidRPr="0073351E">
        <w:rPr>
          <w:rFonts w:ascii="Times New Roman" w:hAnsi="Times New Roman"/>
          <w:lang w:val="fr-FR"/>
        </w:rPr>
        <w:t>7</w:t>
      </w:r>
      <w:r w:rsidRPr="0073351E">
        <w:rPr>
          <w:rFonts w:ascii="Times New Roman" w:hAnsi="Times New Roman"/>
          <w:lang w:val="fr-FR"/>
        </w:rPr>
        <w:t>)</w:t>
      </w:r>
    </w:p>
    <w:p w:rsidR="00221CB5" w:rsidRPr="0073351E" w:rsidRDefault="00221CB5" w:rsidP="00E26289">
      <w:pPr>
        <w:tabs>
          <w:tab w:val="left" w:pos="1800"/>
        </w:tabs>
        <w:spacing w:after="120"/>
        <w:rPr>
          <w:rFonts w:ascii="Times New Roman" w:hAnsi="Times New Roman"/>
          <w:lang w:val="fr-FR"/>
        </w:rPr>
      </w:pPr>
      <w:r w:rsidRPr="0073351E">
        <w:rPr>
          <w:rFonts w:ascii="Times New Roman" w:hAnsi="Times New Roman"/>
          <w:lang w:val="fr-FR"/>
        </w:rPr>
        <w:tab/>
        <w:t xml:space="preserve">= </w:t>
      </w:r>
      <w:r w:rsidRPr="0073351E">
        <w:rPr>
          <w:rFonts w:ascii="Times New Roman" w:hAnsi="Times New Roman"/>
          <w:i/>
          <w:lang w:val="fr-FR"/>
        </w:rPr>
        <w:t>F</w:t>
      </w:r>
      <w:r w:rsidRPr="0073351E">
        <w:rPr>
          <w:rFonts w:ascii="Times New Roman" w:hAnsi="Times New Roman"/>
          <w:lang w:val="fr-FR"/>
        </w:rPr>
        <w:t>(</w:t>
      </w:r>
      <w:r w:rsidRPr="0073351E">
        <w:rPr>
          <w:rFonts w:ascii="Times New Roman" w:hAnsi="Times New Roman"/>
          <w:i/>
          <w:lang w:val="fr-FR"/>
        </w:rPr>
        <w:t>y</w:t>
      </w:r>
      <w:r w:rsidRPr="0073351E">
        <w:rPr>
          <w:rFonts w:ascii="Times New Roman" w:hAnsi="Times New Roman"/>
          <w:vertAlign w:val="subscript"/>
          <w:lang w:val="fr-FR"/>
        </w:rPr>
        <w:t xml:space="preserve">1 </w:t>
      </w:r>
      <w:r w:rsidRPr="0073351E">
        <w:rPr>
          <w:rFonts w:ascii="Times New Roman" w:hAnsi="Times New Roman"/>
          <w:lang w:val="fr-FR"/>
        </w:rPr>
        <w:t xml:space="preserve">= </w:t>
      </w:r>
      <w:r w:rsidRPr="0073351E">
        <w:rPr>
          <w:rFonts w:ascii="Times New Roman" w:hAnsi="Times New Roman"/>
          <w:i/>
          <w:lang w:val="fr-FR"/>
        </w:rPr>
        <w:t>F</w:t>
      </w:r>
      <w:r w:rsidRPr="0073351E">
        <w:rPr>
          <w:rFonts w:ascii="Times New Roman" w:hAnsi="Times New Roman"/>
          <w:vertAlign w:val="superscript"/>
          <w:lang w:val="fr-FR"/>
        </w:rPr>
        <w:t>–1</w:t>
      </w:r>
      <w:r w:rsidRPr="0073351E">
        <w:rPr>
          <w:rFonts w:ascii="Times New Roman" w:hAnsi="Times New Roman"/>
          <w:vertAlign w:val="subscript"/>
          <w:lang w:val="fr-FR"/>
        </w:rPr>
        <w:t>1</w:t>
      </w:r>
      <w:r w:rsidRPr="0073351E">
        <w:rPr>
          <w:rFonts w:ascii="Times New Roman" w:hAnsi="Times New Roman"/>
          <w:lang w:val="fr-FR"/>
        </w:rPr>
        <w:t>(</w:t>
      </w:r>
      <w:r w:rsidRPr="0073351E">
        <w:rPr>
          <w:rFonts w:ascii="Times New Roman" w:hAnsi="Times New Roman"/>
          <w:i/>
          <w:lang w:val="fr-FR"/>
        </w:rPr>
        <w:t>u</w:t>
      </w:r>
      <w:r w:rsidRPr="0073351E">
        <w:rPr>
          <w:rFonts w:ascii="Times New Roman" w:hAnsi="Times New Roman"/>
          <w:vertAlign w:val="subscript"/>
          <w:lang w:val="fr-FR"/>
        </w:rPr>
        <w:t>1</w:t>
      </w:r>
      <w:r w:rsidRPr="0073351E">
        <w:rPr>
          <w:rFonts w:ascii="Times New Roman" w:hAnsi="Times New Roman"/>
          <w:lang w:val="fr-FR"/>
        </w:rPr>
        <w:t xml:space="preserve">), </w:t>
      </w:r>
      <w:r w:rsidRPr="0073351E">
        <w:rPr>
          <w:rFonts w:ascii="Times New Roman" w:hAnsi="Times New Roman"/>
          <w:i/>
          <w:lang w:val="fr-FR"/>
        </w:rPr>
        <w:t>y</w:t>
      </w:r>
      <w:r w:rsidRPr="0073351E">
        <w:rPr>
          <w:rFonts w:ascii="Times New Roman" w:hAnsi="Times New Roman"/>
          <w:vertAlign w:val="subscript"/>
          <w:lang w:val="fr-FR"/>
        </w:rPr>
        <w:t xml:space="preserve">2 </w:t>
      </w:r>
      <w:r w:rsidRPr="0073351E">
        <w:rPr>
          <w:rFonts w:ascii="Times New Roman" w:hAnsi="Times New Roman"/>
          <w:lang w:val="fr-FR"/>
        </w:rPr>
        <w:t xml:space="preserve">= </w:t>
      </w:r>
      <w:r w:rsidRPr="0073351E">
        <w:rPr>
          <w:rFonts w:ascii="Times New Roman" w:hAnsi="Times New Roman"/>
          <w:i/>
          <w:lang w:val="fr-FR"/>
        </w:rPr>
        <w:t>F</w:t>
      </w:r>
      <w:r w:rsidRPr="0073351E">
        <w:rPr>
          <w:rFonts w:ascii="Times New Roman" w:hAnsi="Times New Roman"/>
          <w:vertAlign w:val="superscript"/>
          <w:lang w:val="fr-FR"/>
        </w:rPr>
        <w:t>–1</w:t>
      </w:r>
      <w:r w:rsidRPr="0073351E">
        <w:rPr>
          <w:rFonts w:ascii="Times New Roman" w:hAnsi="Times New Roman"/>
          <w:vertAlign w:val="subscript"/>
          <w:lang w:val="fr-FR"/>
        </w:rPr>
        <w:t>2</w:t>
      </w:r>
      <w:r w:rsidRPr="0073351E">
        <w:rPr>
          <w:rFonts w:ascii="Times New Roman" w:hAnsi="Times New Roman"/>
          <w:lang w:val="fr-FR"/>
        </w:rPr>
        <w:t>(</w:t>
      </w:r>
      <w:r w:rsidRPr="0073351E">
        <w:rPr>
          <w:rFonts w:ascii="Times New Roman" w:hAnsi="Times New Roman"/>
          <w:i/>
          <w:lang w:val="fr-FR"/>
        </w:rPr>
        <w:t>u</w:t>
      </w:r>
      <w:r w:rsidRPr="0073351E">
        <w:rPr>
          <w:rFonts w:ascii="Times New Roman" w:hAnsi="Times New Roman"/>
          <w:vertAlign w:val="subscript"/>
          <w:lang w:val="fr-FR"/>
        </w:rPr>
        <w:t>2</w:t>
      </w:r>
      <w:r w:rsidRPr="0073351E">
        <w:rPr>
          <w:rFonts w:ascii="Times New Roman" w:hAnsi="Times New Roman"/>
          <w:lang w:val="fr-FR"/>
        </w:rPr>
        <w:t xml:space="preserve">), ..., </w:t>
      </w:r>
      <w:r w:rsidRPr="0073351E">
        <w:rPr>
          <w:rFonts w:ascii="Times New Roman" w:hAnsi="Times New Roman"/>
          <w:i/>
          <w:lang w:val="fr-FR"/>
        </w:rPr>
        <w:t>y</w:t>
      </w:r>
      <w:r w:rsidRPr="0073351E">
        <w:rPr>
          <w:rFonts w:ascii="Times New Roman" w:hAnsi="Times New Roman"/>
          <w:i/>
          <w:vertAlign w:val="subscript"/>
          <w:lang w:val="fr-FR"/>
        </w:rPr>
        <w:t>K</w:t>
      </w:r>
      <w:r w:rsidRPr="0073351E">
        <w:rPr>
          <w:rFonts w:ascii="Times New Roman" w:hAnsi="Times New Roman"/>
          <w:lang w:val="fr-FR"/>
        </w:rPr>
        <w:t xml:space="preserve"> = </w:t>
      </w:r>
      <w:r w:rsidRPr="0073351E">
        <w:rPr>
          <w:rFonts w:ascii="Times New Roman" w:hAnsi="Times New Roman"/>
          <w:i/>
          <w:lang w:val="fr-FR"/>
        </w:rPr>
        <w:t>F</w:t>
      </w:r>
      <w:r w:rsidRPr="0073351E">
        <w:rPr>
          <w:rFonts w:ascii="Times New Roman" w:hAnsi="Times New Roman"/>
          <w:vertAlign w:val="superscript"/>
          <w:lang w:val="fr-FR"/>
        </w:rPr>
        <w:t>–1</w:t>
      </w:r>
      <w:r w:rsidRPr="0073351E">
        <w:rPr>
          <w:rFonts w:ascii="Times New Roman" w:hAnsi="Times New Roman"/>
          <w:i/>
          <w:vertAlign w:val="subscript"/>
          <w:lang w:val="fr-FR"/>
        </w:rPr>
        <w:t>k</w:t>
      </w:r>
      <w:r w:rsidRPr="0073351E">
        <w:rPr>
          <w:rFonts w:ascii="Times New Roman" w:hAnsi="Times New Roman"/>
          <w:lang w:val="fr-FR"/>
        </w:rPr>
        <w:t>(</w:t>
      </w:r>
      <w:r w:rsidRPr="0073351E">
        <w:rPr>
          <w:rFonts w:ascii="Times New Roman" w:hAnsi="Times New Roman"/>
          <w:i/>
          <w:lang w:val="fr-FR"/>
        </w:rPr>
        <w:t>u</w:t>
      </w:r>
      <w:r w:rsidRPr="0073351E">
        <w:rPr>
          <w:rFonts w:ascii="Times New Roman" w:hAnsi="Times New Roman"/>
          <w:i/>
          <w:vertAlign w:val="subscript"/>
          <w:lang w:val="fr-FR"/>
        </w:rPr>
        <w:t>k</w:t>
      </w:r>
      <w:r w:rsidRPr="0073351E">
        <w:rPr>
          <w:rFonts w:ascii="Times New Roman" w:hAnsi="Times New Roman"/>
          <w:lang w:val="fr-FR"/>
        </w:rPr>
        <w:t>)).</w:t>
      </w:r>
    </w:p>
    <w:p w:rsidR="00221CB5" w:rsidRPr="00221CB5" w:rsidRDefault="00221CB5" w:rsidP="00AE2A62">
      <w:pPr>
        <w:tabs>
          <w:tab w:val="left" w:pos="2143"/>
        </w:tabs>
        <w:rPr>
          <w:rFonts w:ascii="Times New Roman" w:hAnsi="Times New Roman"/>
          <w:vertAlign w:val="subscript"/>
        </w:rPr>
      </w:pPr>
      <w:r w:rsidRPr="00221CB5">
        <w:rPr>
          <w:rFonts w:ascii="Times New Roman" w:hAnsi="Times New Roman"/>
        </w:rPr>
        <w:t>Once the copula is developed, one can revert to Equation (</w:t>
      </w:r>
      <w:r w:rsidR="00752A29">
        <w:rPr>
          <w:rFonts w:ascii="Times New Roman" w:hAnsi="Times New Roman"/>
        </w:rPr>
        <w:t>6</w:t>
      </w:r>
      <w:r w:rsidRPr="00221CB5">
        <w:rPr>
          <w:rFonts w:ascii="Times New Roman" w:hAnsi="Times New Roman"/>
        </w:rPr>
        <w:t xml:space="preserve">) to develop new multivariate distributions with arbitrary univariate margins. </w:t>
      </w:r>
    </w:p>
    <w:p w:rsidR="00221CB5" w:rsidRDefault="00221CB5" w:rsidP="00AE2A62">
      <w:pPr>
        <w:ind w:firstLine="720"/>
        <w:rPr>
          <w:rFonts w:ascii="Times New Roman" w:hAnsi="Times New Roman"/>
        </w:rPr>
      </w:pPr>
      <w:r w:rsidRPr="00221CB5">
        <w:rPr>
          <w:rFonts w:ascii="Times New Roman" w:hAnsi="Times New Roman"/>
        </w:rPr>
        <w:t xml:space="preserve"> A rich set of copula types have been generated using the inversion and other methods, including the Gaussian copula, the Farlie-Gumbel-Morgenstern (FGM) copula, and the Archimedean class of copulas (including the Clayton, Gumbel, Frank, and Joe copulas). These copulas are discussed later in the context of bivariate distributions. In such bivariate distributions, while </w:t>
      </w:r>
      <w:r w:rsidRPr="00221CB5">
        <w:rPr>
          <w:rFonts w:ascii="Times New Roman" w:hAnsi="Times New Roman"/>
          <w:i/>
          <w:lang w:val="da-DK"/>
        </w:rPr>
        <w:t>θ</w:t>
      </w:r>
      <w:r w:rsidRPr="00221CB5">
        <w:rPr>
          <w:rFonts w:ascii="Times New Roman" w:hAnsi="Times New Roman"/>
        </w:rPr>
        <w:t xml:space="preserve"> can be a vector of parameters, it is customary to use a scalar measure of dependence. In the next section, we discuss some copula properties and dependence structure concepts for bivariate copulas, though generalizations to higher dimensions are possible.</w:t>
      </w:r>
    </w:p>
    <w:p w:rsidR="00AE2A62" w:rsidRPr="00221CB5" w:rsidRDefault="00AE2A62" w:rsidP="00AE2A62">
      <w:pPr>
        <w:ind w:firstLine="720"/>
        <w:rPr>
          <w:rFonts w:ascii="Times New Roman" w:hAnsi="Times New Roman"/>
        </w:rPr>
      </w:pPr>
    </w:p>
    <w:p w:rsidR="009340AF" w:rsidRPr="00221CB5" w:rsidRDefault="00E20489" w:rsidP="00AE2A62">
      <w:pPr>
        <w:spacing w:before="120" w:after="120"/>
        <w:rPr>
          <w:rFonts w:ascii="Times New Roman" w:hAnsi="Times New Roman"/>
          <w:b/>
        </w:rPr>
      </w:pPr>
      <w:r>
        <w:rPr>
          <w:rFonts w:ascii="Times New Roman" w:hAnsi="Times New Roman"/>
          <w:b/>
        </w:rPr>
        <w:t>3</w:t>
      </w:r>
      <w:r w:rsidR="00221CB5" w:rsidRPr="00221CB5">
        <w:rPr>
          <w:rFonts w:ascii="Times New Roman" w:hAnsi="Times New Roman"/>
          <w:b/>
        </w:rPr>
        <w:t>.2 Copula Properties and Dependence Structure</w:t>
      </w:r>
    </w:p>
    <w:p w:rsidR="00221CB5" w:rsidRPr="00221CB5" w:rsidRDefault="00221CB5" w:rsidP="00263BF2">
      <w:pPr>
        <w:widowControl/>
        <w:spacing w:after="120"/>
        <w:rPr>
          <w:rFonts w:ascii="Times New Roman" w:hAnsi="Times New Roman"/>
        </w:rPr>
      </w:pPr>
      <w:r w:rsidRPr="00221CB5">
        <w:rPr>
          <w:rFonts w:ascii="Times New Roman" w:hAnsi="Times New Roman"/>
        </w:rPr>
        <w:t xml:space="preserve">Consider any bivariate copula </w:t>
      </w:r>
      <w:r w:rsidRPr="00221CB5">
        <w:rPr>
          <w:rFonts w:ascii="Times New Roman" w:hAnsi="Times New Roman"/>
          <w:position w:val="-12"/>
        </w:rPr>
        <w:object w:dxaOrig="1040" w:dyaOrig="360">
          <v:shape id="_x0000_i1066" type="#_x0000_t75" style="width:51.75pt;height:18pt" o:ole="">
            <v:imagedata r:id="rId87" o:title=""/>
          </v:shape>
          <o:OLEObject Type="Embed" ProgID="Equation.3" ShapeID="_x0000_i1066" DrawAspect="Content" ObjectID="_1438033541" r:id="rId88"/>
        </w:object>
      </w:r>
      <w:r w:rsidRPr="00221CB5">
        <w:rPr>
          <w:rFonts w:ascii="Times New Roman" w:hAnsi="Times New Roman"/>
        </w:rPr>
        <w:t>. Since this is a bivariate cumulative distribution function, the copula should satisfy the well known Fréchet-Ho</w:t>
      </w:r>
      <w:r w:rsidR="00E778FA">
        <w:rPr>
          <w:rFonts w:ascii="Times New Roman" w:hAnsi="Times New Roman"/>
        </w:rPr>
        <w:t xml:space="preserve">effding bounds (see Kwerel, </w:t>
      </w:r>
      <w:r w:rsidR="00E778FA">
        <w:rPr>
          <w:rFonts w:ascii="Times New Roman" w:hAnsi="Times New Roman"/>
        </w:rPr>
        <w:lastRenderedPageBreak/>
        <w:t>1988</w:t>
      </w:r>
      <w:r w:rsidRPr="00221CB5">
        <w:rPr>
          <w:rFonts w:ascii="Times New Roman" w:hAnsi="Times New Roman"/>
        </w:rPr>
        <w:t xml:space="preserve">). Specifically, the Fréchet lower bound </w:t>
      </w:r>
      <w:r w:rsidRPr="00221CB5">
        <w:rPr>
          <w:rFonts w:ascii="Times New Roman" w:hAnsi="Times New Roman"/>
          <w:position w:val="-10"/>
        </w:rPr>
        <w:object w:dxaOrig="980" w:dyaOrig="340">
          <v:shape id="_x0000_i1067" type="#_x0000_t75" style="width:48.75pt;height:17.25pt" o:ole="">
            <v:imagedata r:id="rId89" o:title=""/>
          </v:shape>
          <o:OLEObject Type="Embed" ProgID="Equation.3" ShapeID="_x0000_i1067" DrawAspect="Content" ObjectID="_1438033542" r:id="rId90"/>
        </w:object>
      </w:r>
      <w:r w:rsidRPr="00221CB5">
        <w:rPr>
          <w:rFonts w:ascii="Times New Roman" w:hAnsi="Times New Roman"/>
        </w:rPr>
        <w:t xml:space="preserve"> is </w:t>
      </w:r>
      <w:r w:rsidRPr="00221CB5">
        <w:rPr>
          <w:rFonts w:ascii="Times New Roman" w:hAnsi="Times New Roman"/>
          <w:position w:val="-10"/>
        </w:rPr>
        <w:object w:dxaOrig="1800" w:dyaOrig="340">
          <v:shape id="_x0000_i1068" type="#_x0000_t75" style="width:90pt;height:17.25pt" o:ole="">
            <v:imagedata r:id="rId91" o:title=""/>
          </v:shape>
          <o:OLEObject Type="Embed" ProgID="Equation.3" ShapeID="_x0000_i1068" DrawAspect="Content" ObjectID="_1438033543" r:id="rId92"/>
        </w:object>
      </w:r>
      <w:r w:rsidRPr="00221CB5">
        <w:rPr>
          <w:rFonts w:ascii="Times New Roman" w:hAnsi="Times New Roman"/>
        </w:rPr>
        <w:t xml:space="preserve"> and the Fréchet upper bound </w:t>
      </w:r>
      <w:r w:rsidRPr="00221CB5">
        <w:rPr>
          <w:rFonts w:ascii="Times New Roman" w:hAnsi="Times New Roman"/>
          <w:position w:val="-10"/>
        </w:rPr>
        <w:object w:dxaOrig="1020" w:dyaOrig="340">
          <v:shape id="_x0000_i1069" type="#_x0000_t75" style="width:51pt;height:17.25pt" o:ole="">
            <v:imagedata r:id="rId93" o:title=""/>
          </v:shape>
          <o:OLEObject Type="Embed" ProgID="Equation.3" ShapeID="_x0000_i1069" DrawAspect="Content" ObjectID="_1438033544" r:id="rId94"/>
        </w:object>
      </w:r>
      <w:r w:rsidRPr="00221CB5">
        <w:rPr>
          <w:rFonts w:ascii="Times New Roman" w:hAnsi="Times New Roman"/>
        </w:rPr>
        <w:t xml:space="preserve"> is </w:t>
      </w:r>
      <w:r w:rsidRPr="00221CB5">
        <w:rPr>
          <w:rFonts w:ascii="Times New Roman" w:hAnsi="Times New Roman"/>
          <w:position w:val="-10"/>
        </w:rPr>
        <w:object w:dxaOrig="1140" w:dyaOrig="340">
          <v:shape id="_x0000_i1070" type="#_x0000_t75" style="width:57pt;height:17.25pt" o:ole="">
            <v:imagedata r:id="rId95" o:title=""/>
          </v:shape>
          <o:OLEObject Type="Embed" ProgID="Equation.3" ShapeID="_x0000_i1070" DrawAspect="Content" ObjectID="_1438033545" r:id="rId96"/>
        </w:object>
      </w:r>
      <w:r w:rsidRPr="00221CB5">
        <w:rPr>
          <w:rFonts w:ascii="Times New Roman" w:hAnsi="Times New Roman"/>
        </w:rPr>
        <w:t>. Thus,</w:t>
      </w:r>
    </w:p>
    <w:p w:rsidR="00221CB5" w:rsidRPr="00221CB5" w:rsidRDefault="00221CB5" w:rsidP="00E26289">
      <w:pPr>
        <w:tabs>
          <w:tab w:val="right" w:pos="9360"/>
        </w:tabs>
        <w:spacing w:after="120"/>
        <w:rPr>
          <w:rFonts w:ascii="Times New Roman" w:hAnsi="Times New Roman"/>
        </w:rPr>
      </w:pPr>
      <w:r w:rsidRPr="00221CB5">
        <w:rPr>
          <w:rFonts w:ascii="Times New Roman" w:hAnsi="Times New Roman"/>
          <w:position w:val="-12"/>
        </w:rPr>
        <w:object w:dxaOrig="3420" w:dyaOrig="360">
          <v:shape id="_x0000_i1071" type="#_x0000_t75" style="width:171pt;height:18pt" o:ole="">
            <v:imagedata r:id="rId97" o:title=""/>
          </v:shape>
          <o:OLEObject Type="Embed" ProgID="Equation.3" ShapeID="_x0000_i1071" DrawAspect="Content" ObjectID="_1438033546" r:id="rId98"/>
        </w:object>
      </w:r>
      <w:r w:rsidRPr="00221CB5">
        <w:rPr>
          <w:rFonts w:ascii="Times New Roman" w:hAnsi="Times New Roman"/>
        </w:rPr>
        <w:tab/>
        <w:t>(</w:t>
      </w:r>
      <w:r w:rsidR="00752A29">
        <w:rPr>
          <w:rFonts w:ascii="Times New Roman" w:hAnsi="Times New Roman"/>
        </w:rPr>
        <w:t>8</w:t>
      </w:r>
      <w:r w:rsidRPr="00221CB5">
        <w:rPr>
          <w:rFonts w:ascii="Times New Roman" w:hAnsi="Times New Roman"/>
        </w:rPr>
        <w:t>)</w:t>
      </w:r>
    </w:p>
    <w:p w:rsidR="00221CB5" w:rsidRPr="00221CB5" w:rsidRDefault="00221CB5" w:rsidP="00E26289">
      <w:pPr>
        <w:spacing w:after="120"/>
        <w:rPr>
          <w:rFonts w:ascii="Times New Roman" w:hAnsi="Times New Roman"/>
        </w:rPr>
      </w:pPr>
      <w:r w:rsidRPr="00221CB5">
        <w:rPr>
          <w:rFonts w:ascii="Times New Roman" w:hAnsi="Times New Roman"/>
        </w:rPr>
        <w:t>From Sklar’s theorem of Equation (</w:t>
      </w:r>
      <w:r w:rsidR="00752A29">
        <w:rPr>
          <w:rFonts w:ascii="Times New Roman" w:hAnsi="Times New Roman"/>
        </w:rPr>
        <w:t>6</w:t>
      </w:r>
      <w:r w:rsidRPr="00221CB5">
        <w:rPr>
          <w:rFonts w:ascii="Times New Roman" w:hAnsi="Times New Roman"/>
        </w:rPr>
        <w:t xml:space="preserve">), we can also re-write the equation above in terms of Fréchet bounds for the multivariate distribution </w:t>
      </w:r>
      <w:r w:rsidRPr="00221CB5">
        <w:rPr>
          <w:rFonts w:ascii="Times New Roman" w:hAnsi="Times New Roman"/>
          <w:position w:val="-10"/>
        </w:rPr>
        <w:object w:dxaOrig="980" w:dyaOrig="340">
          <v:shape id="_x0000_i1072" type="#_x0000_t75" style="width:48.75pt;height:17.25pt" o:ole="">
            <v:imagedata r:id="rId99" o:title=""/>
          </v:shape>
          <o:OLEObject Type="Embed" ProgID="Equation.3" ShapeID="_x0000_i1072" DrawAspect="Content" ObjectID="_1438033547" r:id="rId100"/>
        </w:object>
      </w:r>
      <w:r w:rsidRPr="00221CB5">
        <w:rPr>
          <w:rFonts w:ascii="Times New Roman" w:hAnsi="Times New Roman"/>
        </w:rPr>
        <w:t xml:space="preserve"> generated from the copula </w:t>
      </w:r>
      <w:r w:rsidRPr="00221CB5">
        <w:rPr>
          <w:rFonts w:ascii="Times New Roman" w:hAnsi="Times New Roman"/>
          <w:position w:val="-12"/>
        </w:rPr>
        <w:object w:dxaOrig="1040" w:dyaOrig="360">
          <v:shape id="_x0000_i1073" type="#_x0000_t75" style="width:51.75pt;height:18pt" o:ole="">
            <v:imagedata r:id="rId101" o:title=""/>
          </v:shape>
          <o:OLEObject Type="Embed" ProgID="Equation.3" ShapeID="_x0000_i1073" DrawAspect="Content" ObjectID="_1438033548" r:id="rId102"/>
        </w:object>
      </w:r>
      <w:r w:rsidRPr="00221CB5">
        <w:rPr>
          <w:rFonts w:ascii="Times New Roman" w:hAnsi="Times New Roman"/>
        </w:rPr>
        <w:t>:</w:t>
      </w:r>
    </w:p>
    <w:p w:rsidR="00221CB5" w:rsidRPr="00221CB5" w:rsidRDefault="00221CB5" w:rsidP="00E26289">
      <w:pPr>
        <w:tabs>
          <w:tab w:val="right" w:pos="9360"/>
        </w:tabs>
        <w:spacing w:after="120"/>
        <w:rPr>
          <w:rFonts w:ascii="Times New Roman" w:hAnsi="Times New Roman"/>
        </w:rPr>
      </w:pPr>
      <w:r w:rsidRPr="00221CB5">
        <w:rPr>
          <w:rFonts w:ascii="Times New Roman" w:hAnsi="Times New Roman"/>
          <w:position w:val="-10"/>
        </w:rPr>
        <w:object w:dxaOrig="5960" w:dyaOrig="340">
          <v:shape id="_x0000_i1074" type="#_x0000_t75" style="width:297.75pt;height:17.25pt" o:ole="">
            <v:imagedata r:id="rId103" o:title=""/>
          </v:shape>
          <o:OLEObject Type="Embed" ProgID="Equation.3" ShapeID="_x0000_i1074" DrawAspect="Content" ObjectID="_1438033549" r:id="rId104"/>
        </w:object>
      </w:r>
      <w:r w:rsidRPr="00221CB5">
        <w:rPr>
          <w:rFonts w:ascii="Times New Roman" w:hAnsi="Times New Roman"/>
        </w:rPr>
        <w:tab/>
        <w:t>(</w:t>
      </w:r>
      <w:r w:rsidR="00752A29">
        <w:rPr>
          <w:rFonts w:ascii="Times New Roman" w:hAnsi="Times New Roman"/>
        </w:rPr>
        <w:t>9</w:t>
      </w:r>
      <w:r w:rsidRPr="00221CB5">
        <w:rPr>
          <w:rFonts w:ascii="Times New Roman" w:hAnsi="Times New Roman"/>
        </w:rPr>
        <w:t>)</w:t>
      </w:r>
    </w:p>
    <w:p w:rsidR="00221CB5" w:rsidRPr="00221CB5" w:rsidRDefault="00221CB5" w:rsidP="00AE2A62">
      <w:pPr>
        <w:rPr>
          <w:rFonts w:ascii="Times New Roman" w:hAnsi="Times New Roman"/>
        </w:rPr>
      </w:pPr>
      <w:r w:rsidRPr="00221CB5">
        <w:rPr>
          <w:rFonts w:ascii="Times New Roman" w:hAnsi="Times New Roman"/>
        </w:rPr>
        <w:t xml:space="preserve">If the copula </w:t>
      </w:r>
      <w:r w:rsidRPr="00221CB5">
        <w:rPr>
          <w:rFonts w:ascii="Times New Roman" w:hAnsi="Times New Roman"/>
          <w:position w:val="-12"/>
        </w:rPr>
        <w:object w:dxaOrig="1040" w:dyaOrig="360">
          <v:shape id="_x0000_i1075" type="#_x0000_t75" style="width:51.75pt;height:18pt" o:ole="">
            <v:imagedata r:id="rId105" o:title=""/>
          </v:shape>
          <o:OLEObject Type="Embed" ProgID="Equation.3" ShapeID="_x0000_i1075" DrawAspect="Content" ObjectID="_1438033550" r:id="rId106"/>
        </w:object>
      </w:r>
      <w:r w:rsidRPr="00221CB5">
        <w:rPr>
          <w:rFonts w:ascii="Times New Roman" w:hAnsi="Times New Roman"/>
        </w:rPr>
        <w:t xml:space="preserve"> is equal to the lower bound </w:t>
      </w:r>
      <w:r w:rsidRPr="00221CB5">
        <w:rPr>
          <w:rFonts w:ascii="Times New Roman" w:hAnsi="Times New Roman"/>
          <w:position w:val="-10"/>
        </w:rPr>
        <w:object w:dxaOrig="980" w:dyaOrig="340">
          <v:shape id="_x0000_i1076" type="#_x0000_t75" style="width:48.75pt;height:17.25pt" o:ole="">
            <v:imagedata r:id="rId89" o:title=""/>
          </v:shape>
          <o:OLEObject Type="Embed" ProgID="Equation.3" ShapeID="_x0000_i1076" DrawAspect="Content" ObjectID="_1438033551" r:id="rId107"/>
        </w:object>
      </w:r>
      <w:r w:rsidRPr="00221CB5">
        <w:rPr>
          <w:rFonts w:ascii="Times New Roman" w:hAnsi="Times New Roman"/>
          <w:vertAlign w:val="subscript"/>
        </w:rPr>
        <w:t xml:space="preserve"> </w:t>
      </w:r>
      <w:r w:rsidRPr="00221CB5">
        <w:rPr>
          <w:rFonts w:ascii="Times New Roman" w:hAnsi="Times New Roman"/>
        </w:rPr>
        <w:t>in Equation (</w:t>
      </w:r>
      <w:r w:rsidR="00752A29">
        <w:rPr>
          <w:rFonts w:ascii="Times New Roman" w:hAnsi="Times New Roman"/>
        </w:rPr>
        <w:t>8</w:t>
      </w:r>
      <w:r w:rsidRPr="00221CB5">
        <w:rPr>
          <w:rFonts w:ascii="Times New Roman" w:hAnsi="Times New Roman"/>
        </w:rPr>
        <w:t xml:space="preserve">), or equivalently if </w:t>
      </w:r>
      <w:r w:rsidRPr="00221CB5">
        <w:rPr>
          <w:rFonts w:ascii="Times New Roman" w:hAnsi="Times New Roman"/>
          <w:position w:val="-10"/>
        </w:rPr>
        <w:object w:dxaOrig="980" w:dyaOrig="340">
          <v:shape id="_x0000_i1077" type="#_x0000_t75" style="width:48.75pt;height:17.25pt" o:ole="">
            <v:imagedata r:id="rId99" o:title=""/>
          </v:shape>
          <o:OLEObject Type="Embed" ProgID="Equation.3" ShapeID="_x0000_i1077" DrawAspect="Content" ObjectID="_1438033552" r:id="rId108"/>
        </w:object>
      </w:r>
      <w:r w:rsidRPr="00221CB5">
        <w:rPr>
          <w:rFonts w:ascii="Times New Roman" w:hAnsi="Times New Roman"/>
        </w:rPr>
        <w:t xml:space="preserve"> is equal to the lower bound in Equation (</w:t>
      </w:r>
      <w:r w:rsidR="00752A29">
        <w:rPr>
          <w:rFonts w:ascii="Times New Roman" w:hAnsi="Times New Roman"/>
        </w:rPr>
        <w:t>9</w:t>
      </w:r>
      <w:r w:rsidRPr="00221CB5">
        <w:rPr>
          <w:rFonts w:ascii="Times New Roman" w:hAnsi="Times New Roman"/>
        </w:rPr>
        <w:t xml:space="preserve">), then the random variables </w:t>
      </w:r>
      <w:r w:rsidRPr="00221CB5">
        <w:rPr>
          <w:rFonts w:ascii="Times New Roman" w:hAnsi="Times New Roman"/>
          <w:position w:val="-10"/>
        </w:rPr>
        <w:object w:dxaOrig="240" w:dyaOrig="340">
          <v:shape id="_x0000_i1078" type="#_x0000_t75" style="width:12pt;height:17.25pt" o:ole="">
            <v:imagedata r:id="rId109" o:title=""/>
          </v:shape>
          <o:OLEObject Type="Embed" ProgID="Equation.3" ShapeID="_x0000_i1078" DrawAspect="Content" ObjectID="_1438033553" r:id="rId110"/>
        </w:object>
      </w:r>
      <w:r w:rsidRPr="00221CB5">
        <w:rPr>
          <w:rFonts w:ascii="Times New Roman" w:hAnsi="Times New Roman"/>
        </w:rPr>
        <w:t xml:space="preserve"> and </w:t>
      </w:r>
      <w:r w:rsidRPr="00221CB5">
        <w:rPr>
          <w:rFonts w:ascii="Times New Roman" w:hAnsi="Times New Roman"/>
          <w:position w:val="-10"/>
        </w:rPr>
        <w:object w:dxaOrig="260" w:dyaOrig="340">
          <v:shape id="_x0000_i1079" type="#_x0000_t75" style="width:12.75pt;height:17.25pt" o:ole="">
            <v:imagedata r:id="rId111" o:title=""/>
          </v:shape>
          <o:OLEObject Type="Embed" ProgID="Equation.3" ShapeID="_x0000_i1079" DrawAspect="Content" ObjectID="_1438033554" r:id="rId112"/>
        </w:object>
      </w:r>
      <w:r w:rsidRPr="00221CB5">
        <w:rPr>
          <w:rFonts w:ascii="Times New Roman" w:hAnsi="Times New Roman"/>
        </w:rPr>
        <w:t xml:space="preserve"> are almost surely decreasing functions of each other and are called “countermonotonic”. On the other hand, if the copula </w:t>
      </w:r>
      <w:r w:rsidRPr="00221CB5">
        <w:rPr>
          <w:rFonts w:ascii="Times New Roman" w:hAnsi="Times New Roman"/>
          <w:position w:val="-12"/>
        </w:rPr>
        <w:object w:dxaOrig="1040" w:dyaOrig="360">
          <v:shape id="_x0000_i1080" type="#_x0000_t75" style="width:51.75pt;height:18pt" o:ole="">
            <v:imagedata r:id="rId113" o:title=""/>
          </v:shape>
          <o:OLEObject Type="Embed" ProgID="Equation.3" ShapeID="_x0000_i1080" DrawAspect="Content" ObjectID="_1438033555" r:id="rId114"/>
        </w:object>
      </w:r>
      <w:r w:rsidRPr="00221CB5">
        <w:rPr>
          <w:rFonts w:ascii="Times New Roman" w:hAnsi="Times New Roman"/>
        </w:rPr>
        <w:t xml:space="preserve"> is equal to the upper bound </w:t>
      </w:r>
      <w:r w:rsidRPr="00221CB5">
        <w:rPr>
          <w:rFonts w:ascii="Times New Roman" w:hAnsi="Times New Roman"/>
          <w:position w:val="-10"/>
        </w:rPr>
        <w:object w:dxaOrig="1020" w:dyaOrig="340">
          <v:shape id="_x0000_i1081" type="#_x0000_t75" style="width:51pt;height:17.25pt" o:ole="">
            <v:imagedata r:id="rId93" o:title=""/>
          </v:shape>
          <o:OLEObject Type="Embed" ProgID="Equation.3" ShapeID="_x0000_i1081" DrawAspect="Content" ObjectID="_1438033556" r:id="rId115"/>
        </w:object>
      </w:r>
      <w:r w:rsidRPr="00221CB5">
        <w:rPr>
          <w:rFonts w:ascii="Times New Roman" w:hAnsi="Times New Roman"/>
        </w:rPr>
        <w:t xml:space="preserve"> in Equation (</w:t>
      </w:r>
      <w:r w:rsidR="00752A29">
        <w:rPr>
          <w:rFonts w:ascii="Times New Roman" w:hAnsi="Times New Roman"/>
        </w:rPr>
        <w:t>8</w:t>
      </w:r>
      <w:r w:rsidRPr="00221CB5">
        <w:rPr>
          <w:rFonts w:ascii="Times New Roman" w:hAnsi="Times New Roman"/>
        </w:rPr>
        <w:t>),</w:t>
      </w:r>
      <w:r w:rsidRPr="00221CB5">
        <w:rPr>
          <w:rFonts w:ascii="Times New Roman" w:hAnsi="Times New Roman"/>
          <w:vertAlign w:val="subscript"/>
        </w:rPr>
        <w:t xml:space="preserve"> </w:t>
      </w:r>
      <w:r w:rsidRPr="00221CB5">
        <w:rPr>
          <w:rFonts w:ascii="Times New Roman" w:hAnsi="Times New Roman"/>
        </w:rPr>
        <w:t xml:space="preserve">or equivalently if </w:t>
      </w:r>
      <w:r w:rsidRPr="00221CB5">
        <w:rPr>
          <w:rFonts w:ascii="Times New Roman" w:hAnsi="Times New Roman"/>
          <w:position w:val="-10"/>
        </w:rPr>
        <w:object w:dxaOrig="980" w:dyaOrig="340">
          <v:shape id="_x0000_i1082" type="#_x0000_t75" style="width:48.75pt;height:17.25pt" o:ole="">
            <v:imagedata r:id="rId116" o:title=""/>
          </v:shape>
          <o:OLEObject Type="Embed" ProgID="Equation.3" ShapeID="_x0000_i1082" DrawAspect="Content" ObjectID="_1438033557" r:id="rId117"/>
        </w:object>
      </w:r>
      <w:r w:rsidRPr="00221CB5">
        <w:rPr>
          <w:rFonts w:ascii="Times New Roman" w:hAnsi="Times New Roman"/>
        </w:rPr>
        <w:t xml:space="preserve"> is equal to the upper bound in Equation (</w:t>
      </w:r>
      <w:r w:rsidR="00752A29">
        <w:rPr>
          <w:rFonts w:ascii="Times New Roman" w:hAnsi="Times New Roman"/>
        </w:rPr>
        <w:t>9</w:t>
      </w:r>
      <w:r w:rsidRPr="00221CB5">
        <w:rPr>
          <w:rFonts w:ascii="Times New Roman" w:hAnsi="Times New Roman"/>
        </w:rPr>
        <w:t xml:space="preserve">), then the random variables </w:t>
      </w:r>
      <w:r w:rsidRPr="00221CB5">
        <w:rPr>
          <w:rFonts w:ascii="Times New Roman" w:hAnsi="Times New Roman"/>
          <w:position w:val="-10"/>
        </w:rPr>
        <w:object w:dxaOrig="240" w:dyaOrig="340">
          <v:shape id="_x0000_i1083" type="#_x0000_t75" style="width:12pt;height:17.25pt" o:ole="">
            <v:imagedata r:id="rId109" o:title=""/>
          </v:shape>
          <o:OLEObject Type="Embed" ProgID="Equation.3" ShapeID="_x0000_i1083" DrawAspect="Content" ObjectID="_1438033558" r:id="rId118"/>
        </w:object>
      </w:r>
      <w:r w:rsidRPr="00221CB5">
        <w:rPr>
          <w:rFonts w:ascii="Times New Roman" w:hAnsi="Times New Roman"/>
        </w:rPr>
        <w:t xml:space="preserve"> and </w:t>
      </w:r>
      <w:r w:rsidRPr="00221CB5">
        <w:rPr>
          <w:rFonts w:ascii="Times New Roman" w:hAnsi="Times New Roman"/>
          <w:position w:val="-10"/>
        </w:rPr>
        <w:object w:dxaOrig="260" w:dyaOrig="340">
          <v:shape id="_x0000_i1084" type="#_x0000_t75" style="width:12.75pt;height:17.25pt" o:ole="">
            <v:imagedata r:id="rId111" o:title=""/>
          </v:shape>
          <o:OLEObject Type="Embed" ProgID="Equation.3" ShapeID="_x0000_i1084" DrawAspect="Content" ObjectID="_1438033559" r:id="rId119"/>
        </w:object>
      </w:r>
      <w:r w:rsidRPr="00221CB5">
        <w:rPr>
          <w:rFonts w:ascii="Times New Roman" w:hAnsi="Times New Roman"/>
        </w:rPr>
        <w:t xml:space="preserve"> are almost surely increasing functions of each other and are called “comonotonic”. The case when </w:t>
      </w:r>
      <w:r w:rsidRPr="00221CB5">
        <w:rPr>
          <w:rFonts w:ascii="Times New Roman" w:hAnsi="Times New Roman"/>
          <w:position w:val="-12"/>
        </w:rPr>
        <w:object w:dxaOrig="2160" w:dyaOrig="360">
          <v:shape id="_x0000_i1085" type="#_x0000_t75" style="width:108pt;height:18pt" o:ole="">
            <v:imagedata r:id="rId120" o:title=""/>
          </v:shape>
          <o:OLEObject Type="Embed" ProgID="Equation.3" ShapeID="_x0000_i1085" DrawAspect="Content" ObjectID="_1438033560" r:id="rId121"/>
        </w:object>
      </w:r>
      <w:r w:rsidRPr="00221CB5">
        <w:rPr>
          <w:rFonts w:ascii="Times New Roman" w:hAnsi="Times New Roman"/>
        </w:rPr>
        <w:t xml:space="preserve">, or equivalently </w:t>
      </w:r>
      <w:r w:rsidRPr="00221CB5">
        <w:rPr>
          <w:rFonts w:ascii="Times New Roman" w:hAnsi="Times New Roman"/>
          <w:position w:val="-10"/>
        </w:rPr>
        <w:object w:dxaOrig="2480" w:dyaOrig="340">
          <v:shape id="_x0000_i1086" type="#_x0000_t75" style="width:123.75pt;height:17.25pt" o:ole="">
            <v:imagedata r:id="rId122" o:title=""/>
          </v:shape>
          <o:OLEObject Type="Embed" ProgID="Equation.3" ShapeID="_x0000_i1086" DrawAspect="Content" ObjectID="_1438033561" r:id="rId123"/>
        </w:object>
      </w:r>
      <w:r w:rsidRPr="00221CB5">
        <w:rPr>
          <w:rFonts w:ascii="Times New Roman" w:hAnsi="Times New Roman"/>
        </w:rPr>
        <w:t xml:space="preserve">, corresponds to stochastic independence between </w:t>
      </w:r>
      <w:r w:rsidRPr="00221CB5">
        <w:rPr>
          <w:rFonts w:ascii="Times New Roman" w:hAnsi="Times New Roman"/>
          <w:position w:val="-10"/>
        </w:rPr>
        <w:object w:dxaOrig="240" w:dyaOrig="340">
          <v:shape id="_x0000_i1087" type="#_x0000_t75" style="width:12pt;height:17.25pt" o:ole="">
            <v:imagedata r:id="rId109" o:title=""/>
          </v:shape>
          <o:OLEObject Type="Embed" ProgID="Equation.3" ShapeID="_x0000_i1087" DrawAspect="Content" ObjectID="_1438033562" r:id="rId124"/>
        </w:object>
      </w:r>
      <w:r w:rsidRPr="00221CB5">
        <w:rPr>
          <w:rFonts w:ascii="Times New Roman" w:hAnsi="Times New Roman"/>
        </w:rPr>
        <w:t xml:space="preserve"> and </w:t>
      </w:r>
      <w:r w:rsidRPr="00221CB5">
        <w:rPr>
          <w:rFonts w:ascii="Times New Roman" w:hAnsi="Times New Roman"/>
          <w:position w:val="-10"/>
        </w:rPr>
        <w:object w:dxaOrig="260" w:dyaOrig="340">
          <v:shape id="_x0000_i1088" type="#_x0000_t75" style="width:12.75pt;height:17.25pt" o:ole="">
            <v:imagedata r:id="rId111" o:title=""/>
          </v:shape>
          <o:OLEObject Type="Embed" ProgID="Equation.3" ShapeID="_x0000_i1088" DrawAspect="Content" ObjectID="_1438033563" r:id="rId125"/>
        </w:object>
      </w:r>
      <w:r w:rsidRPr="00221CB5">
        <w:rPr>
          <w:rFonts w:ascii="Times New Roman" w:hAnsi="Times New Roman"/>
        </w:rPr>
        <w:t>.</w:t>
      </w:r>
    </w:p>
    <w:p w:rsidR="00221CB5" w:rsidRPr="00221CB5" w:rsidRDefault="00221CB5" w:rsidP="00AE2A62">
      <w:pPr>
        <w:ind w:firstLine="720"/>
        <w:rPr>
          <w:rFonts w:ascii="Times New Roman" w:hAnsi="Times New Roman"/>
        </w:rPr>
      </w:pPr>
      <w:r w:rsidRPr="00221CB5">
        <w:rPr>
          <w:rFonts w:ascii="Times New Roman" w:hAnsi="Times New Roman"/>
        </w:rPr>
        <w:t xml:space="preserve">Different copulas provide different levels of ability to capture dependence between </w:t>
      </w:r>
      <w:r w:rsidRPr="00221CB5">
        <w:rPr>
          <w:rFonts w:ascii="Times New Roman" w:hAnsi="Times New Roman"/>
          <w:i/>
        </w:rPr>
        <w:t>Y</w:t>
      </w:r>
      <w:r w:rsidRPr="00221CB5">
        <w:rPr>
          <w:rFonts w:ascii="Times New Roman" w:hAnsi="Times New Roman"/>
          <w:vertAlign w:val="subscript"/>
        </w:rPr>
        <w:t xml:space="preserve">1 </w:t>
      </w:r>
      <w:r w:rsidRPr="00221CB5">
        <w:rPr>
          <w:rFonts w:ascii="Times New Roman" w:hAnsi="Times New Roman"/>
        </w:rPr>
        <w:t xml:space="preserve">and </w:t>
      </w:r>
      <w:r w:rsidRPr="00221CB5">
        <w:rPr>
          <w:rFonts w:ascii="Times New Roman" w:hAnsi="Times New Roman"/>
          <w:i/>
        </w:rPr>
        <w:t>Y</w:t>
      </w:r>
      <w:r w:rsidRPr="00221CB5">
        <w:rPr>
          <w:rFonts w:ascii="Times New Roman" w:hAnsi="Times New Roman"/>
          <w:vertAlign w:val="subscript"/>
        </w:rPr>
        <w:t>2</w:t>
      </w:r>
      <w:r w:rsidRPr="00221CB5">
        <w:rPr>
          <w:rFonts w:ascii="Times New Roman" w:hAnsi="Times New Roman"/>
        </w:rPr>
        <w:t xml:space="preserve"> based on the degree to which they cover the interval between the Fréchet-Hoeffding bounds. Comprehensive copulas are those that (1) attain or approach the lower bound </w:t>
      </w:r>
      <w:r w:rsidRPr="00221CB5">
        <w:rPr>
          <w:rFonts w:ascii="Times New Roman" w:hAnsi="Times New Roman"/>
          <w:i/>
        </w:rPr>
        <w:t>W</w:t>
      </w:r>
      <w:r w:rsidRPr="00221CB5">
        <w:rPr>
          <w:rFonts w:ascii="Times New Roman" w:hAnsi="Times New Roman"/>
        </w:rPr>
        <w:t xml:space="preserve"> as </w:t>
      </w:r>
      <w:r w:rsidRPr="00221CB5">
        <w:rPr>
          <w:rFonts w:ascii="Times New Roman" w:hAnsi="Times New Roman"/>
          <w:i/>
        </w:rPr>
        <w:t>θ</w:t>
      </w:r>
      <w:r w:rsidRPr="00221CB5">
        <w:rPr>
          <w:rFonts w:ascii="Times New Roman" w:hAnsi="Times New Roman"/>
        </w:rPr>
        <w:t xml:space="preserve"> approaches the lower bound of its permissible range, (2) attain or approach the upper bound </w:t>
      </w:r>
      <w:r w:rsidRPr="00221CB5">
        <w:rPr>
          <w:rFonts w:ascii="Times New Roman" w:hAnsi="Times New Roman"/>
          <w:i/>
        </w:rPr>
        <w:t>M</w:t>
      </w:r>
      <w:r w:rsidRPr="00221CB5">
        <w:rPr>
          <w:rFonts w:ascii="Times New Roman" w:hAnsi="Times New Roman"/>
        </w:rPr>
        <w:t xml:space="preserve"> as </w:t>
      </w:r>
      <w:r w:rsidRPr="00221CB5">
        <w:rPr>
          <w:rFonts w:ascii="Times New Roman" w:hAnsi="Times New Roman"/>
          <w:i/>
        </w:rPr>
        <w:t>θ</w:t>
      </w:r>
      <w:r w:rsidRPr="00221CB5">
        <w:rPr>
          <w:rFonts w:ascii="Times New Roman" w:hAnsi="Times New Roman"/>
        </w:rPr>
        <w:t xml:space="preserve"> approaches its upper bound, and (3) cover the entire domain between </w:t>
      </w:r>
      <w:r w:rsidRPr="00221CB5">
        <w:rPr>
          <w:rFonts w:ascii="Times New Roman" w:hAnsi="Times New Roman"/>
          <w:i/>
        </w:rPr>
        <w:t>W</w:t>
      </w:r>
      <w:r w:rsidRPr="00221CB5">
        <w:rPr>
          <w:rFonts w:ascii="Times New Roman" w:hAnsi="Times New Roman"/>
        </w:rPr>
        <w:t xml:space="preserve"> and </w:t>
      </w:r>
      <w:r w:rsidRPr="00221CB5">
        <w:rPr>
          <w:rFonts w:ascii="Times New Roman" w:hAnsi="Times New Roman"/>
          <w:i/>
        </w:rPr>
        <w:t>M</w:t>
      </w:r>
      <w:r w:rsidRPr="00221CB5">
        <w:rPr>
          <w:rFonts w:ascii="Times New Roman" w:hAnsi="Times New Roman"/>
        </w:rPr>
        <w:t xml:space="preserve"> (including the product copula case Π as a special or limiting case). Thus, comprehensive copulas parameterize the full range of dependence as opposed to non-comprehensive copulas that are only able to capture dependence in a limited manner. </w:t>
      </w:r>
    </w:p>
    <w:p w:rsidR="00221CB5" w:rsidRPr="00221CB5" w:rsidRDefault="00221CB5" w:rsidP="00E26289">
      <w:pPr>
        <w:spacing w:after="120"/>
        <w:ind w:firstLine="720"/>
        <w:rPr>
          <w:rFonts w:ascii="Times New Roman" w:hAnsi="Times New Roman"/>
          <w:vertAlign w:val="subscript"/>
        </w:rPr>
      </w:pPr>
      <w:r w:rsidRPr="00221CB5">
        <w:rPr>
          <w:rFonts w:ascii="Times New Roman" w:hAnsi="Times New Roman"/>
        </w:rPr>
        <w:t xml:space="preserve">To better understand the generated dependence structures between the random variables </w:t>
      </w:r>
      <w:r w:rsidRPr="00221CB5">
        <w:rPr>
          <w:rFonts w:ascii="Times New Roman" w:hAnsi="Times New Roman"/>
          <w:position w:val="-10"/>
        </w:rPr>
        <w:object w:dxaOrig="740" w:dyaOrig="340">
          <v:shape id="_x0000_i1089" type="#_x0000_t75" style="width:36.75pt;height:17.25pt" o:ole="">
            <v:imagedata r:id="rId126" o:title=""/>
          </v:shape>
          <o:OLEObject Type="Embed" ProgID="Equation.3" ShapeID="_x0000_i1089" DrawAspect="Content" ObjectID="_1438033564" r:id="rId127"/>
        </w:object>
      </w:r>
      <w:r w:rsidRPr="00221CB5">
        <w:rPr>
          <w:rFonts w:ascii="Times New Roman" w:hAnsi="Times New Roman"/>
        </w:rPr>
        <w:t xml:space="preserve"> based on different copulas, and examine the coverage offered by non-comprehensive copulas, it is useful to construct a scalar dependence measure between </w:t>
      </w:r>
      <w:r w:rsidRPr="00221CB5">
        <w:rPr>
          <w:rFonts w:ascii="Times New Roman" w:hAnsi="Times New Roman"/>
          <w:position w:val="-10"/>
        </w:rPr>
        <w:object w:dxaOrig="240" w:dyaOrig="340">
          <v:shape id="_x0000_i1090" type="#_x0000_t75" style="width:12pt;height:17.25pt" o:ole="">
            <v:imagedata r:id="rId109" o:title=""/>
          </v:shape>
          <o:OLEObject Type="Embed" ProgID="Equation.3" ShapeID="_x0000_i1090" DrawAspect="Content" ObjectID="_1438033565" r:id="rId128"/>
        </w:object>
      </w:r>
      <w:r w:rsidRPr="00221CB5">
        <w:rPr>
          <w:rFonts w:ascii="Times New Roman" w:hAnsi="Times New Roman"/>
        </w:rPr>
        <w:t xml:space="preserve"> and </w:t>
      </w:r>
      <w:r w:rsidRPr="00221CB5">
        <w:rPr>
          <w:rFonts w:ascii="Times New Roman" w:hAnsi="Times New Roman"/>
          <w:position w:val="-10"/>
        </w:rPr>
        <w:object w:dxaOrig="260" w:dyaOrig="340">
          <v:shape id="_x0000_i1091" type="#_x0000_t75" style="width:12.75pt;height:17.25pt" o:ole="">
            <v:imagedata r:id="rId111" o:title=""/>
          </v:shape>
          <o:OLEObject Type="Embed" ProgID="Equation.3" ShapeID="_x0000_i1091" DrawAspect="Content" ObjectID="_1438033566" r:id="rId129"/>
        </w:object>
      </w:r>
      <w:r w:rsidRPr="00221CB5">
        <w:rPr>
          <w:rFonts w:ascii="Times New Roman" w:hAnsi="Times New Roman"/>
          <w:vertAlign w:val="subscript"/>
        </w:rPr>
        <w:t xml:space="preserve"> </w:t>
      </w:r>
      <w:r w:rsidRPr="00221CB5">
        <w:rPr>
          <w:rFonts w:ascii="Times New Roman" w:hAnsi="Times New Roman"/>
        </w:rPr>
        <w:t xml:space="preserve">that satisfies four properties as listed below (see Embrechts </w:t>
      </w:r>
      <w:r w:rsidR="00A378C7" w:rsidRPr="00A378C7">
        <w:rPr>
          <w:rFonts w:ascii="Times New Roman" w:hAnsi="Times New Roman"/>
          <w:i/>
        </w:rPr>
        <w:t>et al</w:t>
      </w:r>
      <w:r w:rsidR="007B6668" w:rsidRPr="007B6668">
        <w:rPr>
          <w:rFonts w:ascii="Times New Roman" w:hAnsi="Times New Roman"/>
          <w:i/>
        </w:rPr>
        <w:t>.,</w:t>
      </w:r>
      <w:r w:rsidRPr="00221CB5">
        <w:rPr>
          <w:rFonts w:ascii="Times New Roman" w:hAnsi="Times New Roman"/>
        </w:rPr>
        <w:t xml:space="preserve"> 2002):</w:t>
      </w:r>
    </w:p>
    <w:p w:rsidR="00221CB5" w:rsidRPr="00221CB5" w:rsidRDefault="00221CB5" w:rsidP="00E26289">
      <w:pPr>
        <w:widowControl/>
        <w:numPr>
          <w:ilvl w:val="0"/>
          <w:numId w:val="4"/>
        </w:numPr>
        <w:spacing w:after="120"/>
        <w:rPr>
          <w:rFonts w:ascii="Times New Roman" w:hAnsi="Times New Roman"/>
          <w:vertAlign w:val="subscript"/>
        </w:rPr>
      </w:pPr>
      <w:r w:rsidRPr="00221CB5">
        <w:rPr>
          <w:rFonts w:ascii="Times New Roman" w:hAnsi="Times New Roman"/>
          <w:position w:val="-10"/>
        </w:rPr>
        <w:object w:dxaOrig="1939" w:dyaOrig="340">
          <v:shape id="_x0000_i1092" type="#_x0000_t75" style="width:96.75pt;height:17.25pt" o:ole="">
            <v:imagedata r:id="rId130" o:title=""/>
          </v:shape>
          <o:OLEObject Type="Embed" ProgID="Equation.3" ShapeID="_x0000_i1092" DrawAspect="Content" ObjectID="_1438033567" r:id="rId131"/>
        </w:object>
      </w:r>
      <w:r w:rsidRPr="00221CB5">
        <w:rPr>
          <w:rFonts w:ascii="Times New Roman" w:hAnsi="Times New Roman"/>
        </w:rPr>
        <w:t xml:space="preserve"> </w:t>
      </w:r>
    </w:p>
    <w:p w:rsidR="00221CB5" w:rsidRPr="00221CB5" w:rsidRDefault="00221CB5" w:rsidP="00E26289">
      <w:pPr>
        <w:widowControl/>
        <w:numPr>
          <w:ilvl w:val="0"/>
          <w:numId w:val="4"/>
        </w:numPr>
        <w:tabs>
          <w:tab w:val="right" w:pos="9360"/>
        </w:tabs>
        <w:spacing w:after="120"/>
        <w:rPr>
          <w:rFonts w:ascii="Times New Roman" w:hAnsi="Times New Roman"/>
          <w:vertAlign w:val="subscript"/>
        </w:rPr>
      </w:pPr>
      <w:r w:rsidRPr="00221CB5">
        <w:rPr>
          <w:rFonts w:ascii="Times New Roman" w:hAnsi="Times New Roman"/>
          <w:position w:val="-10"/>
        </w:rPr>
        <w:object w:dxaOrig="1700" w:dyaOrig="340">
          <v:shape id="_x0000_i1093" type="#_x0000_t75" style="width:84.75pt;height:17.25pt" o:ole="">
            <v:imagedata r:id="rId132" o:title=""/>
          </v:shape>
          <o:OLEObject Type="Embed" ProgID="Equation.3" ShapeID="_x0000_i1093" DrawAspect="Content" ObjectID="_1438033568" r:id="rId133"/>
        </w:object>
      </w:r>
      <w:r w:rsidRPr="00221CB5">
        <w:rPr>
          <w:rFonts w:ascii="Times New Roman" w:hAnsi="Times New Roman"/>
        </w:rPr>
        <w:t xml:space="preserve"> </w:t>
      </w:r>
      <w:r w:rsidRPr="00221CB5">
        <w:rPr>
          <w:rFonts w:ascii="Times New Roman" w:hAnsi="Times New Roman"/>
        </w:rPr>
        <w:tab/>
      </w:r>
      <w:r w:rsidRPr="00221CB5">
        <w:rPr>
          <w:rFonts w:ascii="Times New Roman" w:hAnsi="Times New Roman"/>
          <w:lang w:val="da-DK"/>
        </w:rPr>
        <w:t>(</w:t>
      </w:r>
      <w:r w:rsidR="00752A29">
        <w:rPr>
          <w:rFonts w:ascii="Times New Roman" w:hAnsi="Times New Roman"/>
          <w:lang w:val="da-DK"/>
        </w:rPr>
        <w:t>10</w:t>
      </w:r>
      <w:r w:rsidRPr="00221CB5">
        <w:rPr>
          <w:rFonts w:ascii="Times New Roman" w:hAnsi="Times New Roman"/>
          <w:lang w:val="da-DK"/>
        </w:rPr>
        <w:t>)</w:t>
      </w:r>
    </w:p>
    <w:p w:rsidR="00221CB5" w:rsidRPr="00221CB5" w:rsidRDefault="00221CB5" w:rsidP="00E26289">
      <w:pPr>
        <w:spacing w:after="120"/>
        <w:ind w:left="720" w:hanging="360"/>
        <w:rPr>
          <w:rFonts w:ascii="Times New Roman" w:hAnsi="Times New Roman"/>
        </w:rPr>
      </w:pPr>
      <w:r w:rsidRPr="00221CB5">
        <w:rPr>
          <w:rFonts w:ascii="Times New Roman" w:hAnsi="Times New Roman"/>
        </w:rPr>
        <w:t xml:space="preserve">(3) </w:t>
      </w:r>
      <w:r w:rsidR="00DE797B" w:rsidRPr="00221CB5">
        <w:rPr>
          <w:rFonts w:ascii="Times New Roman" w:hAnsi="Times New Roman"/>
          <w:position w:val="-10"/>
        </w:rPr>
        <w:object w:dxaOrig="7720" w:dyaOrig="340">
          <v:shape id="_x0000_i1094" type="#_x0000_t75" style="width:386.25pt;height:17.25pt" o:ole="">
            <v:imagedata r:id="rId134" o:title=""/>
          </v:shape>
          <o:OLEObject Type="Embed" ProgID="Equation.3" ShapeID="_x0000_i1094" DrawAspect="Content" ObjectID="_1438033569" r:id="rId135"/>
        </w:object>
      </w:r>
    </w:p>
    <w:p w:rsidR="00221CB5" w:rsidRPr="00221CB5" w:rsidRDefault="00221CB5" w:rsidP="00E26289">
      <w:pPr>
        <w:spacing w:after="120"/>
        <w:ind w:left="720" w:hanging="360"/>
        <w:rPr>
          <w:rFonts w:ascii="Times New Roman" w:hAnsi="Times New Roman"/>
        </w:rPr>
      </w:pPr>
      <w:r w:rsidRPr="00221CB5">
        <w:rPr>
          <w:rFonts w:ascii="Times New Roman" w:hAnsi="Times New Roman"/>
        </w:rPr>
        <w:t>(4)</w:t>
      </w:r>
      <w:r w:rsidRPr="00221CB5">
        <w:rPr>
          <w:rFonts w:ascii="Times New Roman" w:hAnsi="Times New Roman"/>
        </w:rPr>
        <w:tab/>
      </w:r>
      <w:r w:rsidRPr="00221CB5">
        <w:rPr>
          <w:rFonts w:ascii="Times New Roman" w:hAnsi="Times New Roman"/>
          <w:position w:val="-10"/>
        </w:rPr>
        <w:object w:dxaOrig="3000" w:dyaOrig="340">
          <v:shape id="_x0000_i1095" type="#_x0000_t75" style="width:150pt;height:17.25pt" o:ole="">
            <v:imagedata r:id="rId136" o:title=""/>
          </v:shape>
          <o:OLEObject Type="Embed" ProgID="Equation.3" ShapeID="_x0000_i1095" DrawAspect="Content" ObjectID="_1438033570" r:id="rId137"/>
        </w:object>
      </w:r>
      <w:r w:rsidRPr="00221CB5">
        <w:rPr>
          <w:rFonts w:ascii="Times New Roman" w:hAnsi="Times New Roman"/>
        </w:rPr>
        <w:t xml:space="preserve"> where </w:t>
      </w:r>
      <w:r w:rsidRPr="00221CB5">
        <w:rPr>
          <w:rFonts w:ascii="Times New Roman" w:hAnsi="Times New Roman"/>
          <w:position w:val="-10"/>
        </w:rPr>
        <w:object w:dxaOrig="300" w:dyaOrig="340">
          <v:shape id="_x0000_i1096" type="#_x0000_t75" style="width:15pt;height:17.25pt" o:ole="">
            <v:imagedata r:id="rId138" o:title=""/>
          </v:shape>
          <o:OLEObject Type="Embed" ProgID="Equation.3" ShapeID="_x0000_i1096" DrawAspect="Content" ObjectID="_1438033571" r:id="rId139"/>
        </w:object>
      </w:r>
      <w:r w:rsidRPr="00221CB5">
        <w:rPr>
          <w:rFonts w:ascii="Times New Roman" w:hAnsi="Times New Roman"/>
        </w:rPr>
        <w:t xml:space="preserve"> and </w:t>
      </w:r>
      <w:r w:rsidRPr="00221CB5">
        <w:rPr>
          <w:rFonts w:ascii="Times New Roman" w:hAnsi="Times New Roman"/>
          <w:position w:val="-10"/>
        </w:rPr>
        <w:object w:dxaOrig="320" w:dyaOrig="340">
          <v:shape id="_x0000_i1097" type="#_x0000_t75" style="width:15.75pt;height:17.25pt" o:ole="">
            <v:imagedata r:id="rId140" o:title=""/>
          </v:shape>
          <o:OLEObject Type="Embed" ProgID="Equation.3" ShapeID="_x0000_i1097" DrawAspect="Content" ObjectID="_1438033572" r:id="rId141"/>
        </w:object>
      </w:r>
      <w:r w:rsidRPr="00221CB5">
        <w:rPr>
          <w:rFonts w:ascii="Times New Roman" w:hAnsi="Times New Roman"/>
        </w:rPr>
        <w:t xml:space="preserve"> are two (possibly different) strictly increasing transformations.</w:t>
      </w:r>
    </w:p>
    <w:p w:rsidR="00221CB5" w:rsidRDefault="00221CB5" w:rsidP="00DE797B">
      <w:pPr>
        <w:ind w:firstLine="720"/>
        <w:rPr>
          <w:rFonts w:ascii="Times New Roman" w:hAnsi="Times New Roman"/>
        </w:rPr>
      </w:pPr>
      <w:r w:rsidRPr="00221CB5">
        <w:rPr>
          <w:rFonts w:ascii="Times New Roman" w:hAnsi="Times New Roman"/>
        </w:rPr>
        <w:t xml:space="preserve">The traditional dependence concept of correlation coefficient </w:t>
      </w:r>
      <w:r w:rsidRPr="00221CB5">
        <w:rPr>
          <w:rFonts w:ascii="Times New Roman" w:hAnsi="Times New Roman"/>
          <w:position w:val="-10"/>
        </w:rPr>
        <w:object w:dxaOrig="240" w:dyaOrig="260">
          <v:shape id="_x0000_i1098" type="#_x0000_t75" style="width:12pt;height:12.75pt" o:ole="">
            <v:imagedata r:id="rId142" o:title=""/>
          </v:shape>
          <o:OLEObject Type="Embed" ProgID="Equation.3" ShapeID="_x0000_i1098" DrawAspect="Content" ObjectID="_1438033573" r:id="rId143"/>
        </w:object>
      </w:r>
      <w:r w:rsidRPr="00221CB5">
        <w:rPr>
          <w:rFonts w:ascii="Times New Roman" w:hAnsi="Times New Roman"/>
        </w:rPr>
        <w:t xml:space="preserve"> (</w:t>
      </w:r>
      <w:r w:rsidRPr="00221CB5">
        <w:rPr>
          <w:rFonts w:ascii="Times New Roman" w:hAnsi="Times New Roman"/>
          <w:i/>
        </w:rPr>
        <w:t>i.e.</w:t>
      </w:r>
      <w:r w:rsidRPr="00221CB5">
        <w:rPr>
          <w:rFonts w:ascii="Times New Roman" w:hAnsi="Times New Roman"/>
        </w:rPr>
        <w:t xml:space="preserve">, the Pearson’s product-moment correlation coefficient) is a measure of linear dependence between </w:t>
      </w:r>
      <w:r w:rsidRPr="00221CB5">
        <w:rPr>
          <w:rFonts w:ascii="Times New Roman" w:hAnsi="Times New Roman"/>
          <w:i/>
        </w:rPr>
        <w:t>Y</w:t>
      </w:r>
      <w:r w:rsidRPr="00221CB5">
        <w:rPr>
          <w:rFonts w:ascii="Times New Roman" w:hAnsi="Times New Roman"/>
          <w:vertAlign w:val="subscript"/>
        </w:rPr>
        <w:t xml:space="preserve">1 </w:t>
      </w:r>
      <w:r w:rsidRPr="00221CB5">
        <w:rPr>
          <w:rFonts w:ascii="Times New Roman" w:hAnsi="Times New Roman"/>
        </w:rPr>
        <w:t xml:space="preserve">and </w:t>
      </w:r>
      <w:r w:rsidRPr="00221CB5">
        <w:rPr>
          <w:rFonts w:ascii="Times New Roman" w:hAnsi="Times New Roman"/>
          <w:i/>
        </w:rPr>
        <w:t>Y</w:t>
      </w:r>
      <w:r w:rsidRPr="00221CB5">
        <w:rPr>
          <w:rFonts w:ascii="Times New Roman" w:hAnsi="Times New Roman"/>
          <w:vertAlign w:val="subscript"/>
        </w:rPr>
        <w:t>2</w:t>
      </w:r>
      <w:r w:rsidRPr="00221CB5">
        <w:rPr>
          <w:rFonts w:ascii="Times New Roman" w:hAnsi="Times New Roman"/>
        </w:rPr>
        <w:t xml:space="preserve">. It satisfies the first two of the properties discussed above. However, it satisfies the third property only for bivariate elliptical distributions (including the bivariate normal distribution) and adheres to the fourth property only for strictly increasing </w:t>
      </w:r>
      <w:r w:rsidRPr="00221CB5">
        <w:rPr>
          <w:rFonts w:ascii="Times New Roman" w:hAnsi="Times New Roman"/>
          <w:u w:val="single"/>
        </w:rPr>
        <w:t>linear</w:t>
      </w:r>
      <w:r w:rsidRPr="00221CB5">
        <w:rPr>
          <w:rFonts w:ascii="Times New Roman" w:hAnsi="Times New Roman"/>
        </w:rPr>
        <w:t xml:space="preserve"> transformations (see Embrechts </w:t>
      </w:r>
      <w:r w:rsidR="00A378C7" w:rsidRPr="00A378C7">
        <w:rPr>
          <w:rFonts w:ascii="Times New Roman" w:hAnsi="Times New Roman"/>
          <w:i/>
        </w:rPr>
        <w:t>et al</w:t>
      </w:r>
      <w:r w:rsidR="007B6668" w:rsidRPr="007B6668">
        <w:rPr>
          <w:rFonts w:ascii="Times New Roman" w:hAnsi="Times New Roman"/>
          <w:i/>
        </w:rPr>
        <w:t>.,</w:t>
      </w:r>
      <w:r w:rsidRPr="00221CB5">
        <w:rPr>
          <w:rFonts w:ascii="Times New Roman" w:hAnsi="Times New Roman"/>
        </w:rPr>
        <w:t xml:space="preserve"> 2002 for specific examples where the Pearson’s correlation coefficient fails the third and fourth properties</w:t>
      </w:r>
      <w:r w:rsidR="0051208D">
        <w:rPr>
          <w:rFonts w:ascii="Times New Roman" w:hAnsi="Times New Roman"/>
        </w:rPr>
        <w:t xml:space="preserve">; </w:t>
      </w:r>
      <w:r w:rsidR="009B0FE5">
        <w:rPr>
          <w:rFonts w:ascii="Times New Roman" w:hAnsi="Times New Roman"/>
        </w:rPr>
        <w:t xml:space="preserve">also </w:t>
      </w:r>
      <w:r w:rsidR="0051208D">
        <w:rPr>
          <w:rFonts w:ascii="Times New Roman" w:hAnsi="Times New Roman"/>
        </w:rPr>
        <w:t xml:space="preserve">see Boyer </w:t>
      </w:r>
      <w:r w:rsidR="00A378C7" w:rsidRPr="00A378C7">
        <w:rPr>
          <w:rFonts w:ascii="Times New Roman" w:hAnsi="Times New Roman"/>
          <w:i/>
        </w:rPr>
        <w:t>et al</w:t>
      </w:r>
      <w:r w:rsidR="007B6668" w:rsidRPr="007B6668">
        <w:rPr>
          <w:rFonts w:ascii="Times New Roman" w:hAnsi="Times New Roman"/>
          <w:i/>
        </w:rPr>
        <w:t>.,</w:t>
      </w:r>
      <w:r w:rsidR="0051208D">
        <w:rPr>
          <w:rFonts w:ascii="Times New Roman" w:hAnsi="Times New Roman"/>
        </w:rPr>
        <w:t xml:space="preserve"> 1999 for limitations of </w:t>
      </w:r>
      <w:r w:rsidR="0051208D" w:rsidRPr="00221CB5">
        <w:rPr>
          <w:rFonts w:ascii="Times New Roman" w:hAnsi="Times New Roman"/>
        </w:rPr>
        <w:t>Pearson’s correlation coefficient</w:t>
      </w:r>
      <w:r w:rsidR="0051208D">
        <w:rPr>
          <w:rFonts w:ascii="Times New Roman" w:hAnsi="Times New Roman"/>
        </w:rPr>
        <w:t xml:space="preserve"> for </w:t>
      </w:r>
      <w:r w:rsidR="0051208D">
        <w:rPr>
          <w:rFonts w:ascii="Times New Roman" w:hAnsi="Times New Roman"/>
        </w:rPr>
        <w:lastRenderedPageBreak/>
        <w:t>asymmetric distributions</w:t>
      </w:r>
      <w:r w:rsidRPr="00221CB5">
        <w:rPr>
          <w:rFonts w:ascii="Times New Roman" w:hAnsi="Times New Roman"/>
        </w:rPr>
        <w:t>). The</w:t>
      </w:r>
      <w:r w:rsidR="000A1D33">
        <w:rPr>
          <w:rFonts w:ascii="Times New Roman" w:hAnsi="Times New Roman"/>
        </w:rPr>
        <w:t>se</w:t>
      </w:r>
      <w:r w:rsidRPr="00221CB5">
        <w:rPr>
          <w:rFonts w:ascii="Times New Roman" w:hAnsi="Times New Roman"/>
        </w:rPr>
        <w:t xml:space="preserve"> limitations of the traditional correlation coefficient have led statisticians to the use of concordance measures to characterize dependence. Basically, two random variables are labeled as being concordant (discordant) if large values of one variable are associated with large (small) values of the other, and small values of one variable are associated with small (large) values of the other. This concordance concept has led to the use of two measures of dependence in the literature: the Kendall’s </w:t>
      </w:r>
      <w:r w:rsidRPr="00221CB5">
        <w:rPr>
          <w:rFonts w:ascii="Times New Roman" w:hAnsi="Times New Roman"/>
          <w:position w:val="-6"/>
        </w:rPr>
        <w:object w:dxaOrig="200" w:dyaOrig="220">
          <v:shape id="_x0000_i1099" type="#_x0000_t75" style="width:9.75pt;height:11.25pt" o:ole="">
            <v:imagedata r:id="rId144" o:title=""/>
          </v:shape>
          <o:OLEObject Type="Embed" ProgID="Equation.3" ShapeID="_x0000_i1099" DrawAspect="Content" ObjectID="_1438033574" r:id="rId145"/>
        </w:object>
      </w:r>
      <w:r w:rsidRPr="00221CB5">
        <w:rPr>
          <w:rFonts w:ascii="Times New Roman" w:hAnsi="Times New Roman"/>
        </w:rPr>
        <w:t xml:space="preserve"> and the Spearman’s </w:t>
      </w:r>
      <w:r w:rsidR="00DE797B" w:rsidRPr="00221CB5">
        <w:rPr>
          <w:rFonts w:ascii="Times New Roman" w:hAnsi="Times New Roman"/>
          <w:position w:val="-12"/>
        </w:rPr>
        <w:object w:dxaOrig="320" w:dyaOrig="360">
          <v:shape id="_x0000_i1100" type="#_x0000_t75" style="width:15.75pt;height:18pt" o:ole="">
            <v:imagedata r:id="rId146" o:title=""/>
          </v:shape>
          <o:OLEObject Type="Embed" ProgID="Equation.3" ShapeID="_x0000_i1100" DrawAspect="Content" ObjectID="_1438033575" r:id="rId147"/>
        </w:object>
      </w:r>
      <w:r w:rsidRPr="00221CB5">
        <w:rPr>
          <w:rFonts w:ascii="Times New Roman" w:hAnsi="Times New Roman"/>
        </w:rPr>
        <w:t xml:space="preserve"> </w:t>
      </w:r>
      <w:r w:rsidR="00A3610D">
        <w:rPr>
          <w:rFonts w:ascii="Times New Roman" w:hAnsi="Times New Roman"/>
        </w:rPr>
        <w:t>(see Bhat and Eluru</w:t>
      </w:r>
      <w:r w:rsidR="00F8200F">
        <w:rPr>
          <w:rFonts w:ascii="Times New Roman" w:hAnsi="Times New Roman"/>
        </w:rPr>
        <w:t>,</w:t>
      </w:r>
      <w:r w:rsidR="00A3610D">
        <w:rPr>
          <w:rFonts w:ascii="Times New Roman" w:hAnsi="Times New Roman"/>
        </w:rPr>
        <w:t xml:space="preserve"> 2009 for </w:t>
      </w:r>
      <w:r w:rsidR="00081A73">
        <w:rPr>
          <w:rFonts w:ascii="Times New Roman" w:hAnsi="Times New Roman"/>
        </w:rPr>
        <w:t>a</w:t>
      </w:r>
      <w:r w:rsidR="00C96606">
        <w:rPr>
          <w:rFonts w:ascii="Times New Roman" w:hAnsi="Times New Roman"/>
        </w:rPr>
        <w:t xml:space="preserve"> </w:t>
      </w:r>
      <w:r w:rsidR="00A3610D">
        <w:rPr>
          <w:rFonts w:ascii="Times New Roman" w:hAnsi="Times New Roman"/>
        </w:rPr>
        <w:t xml:space="preserve">discussion of </w:t>
      </w:r>
      <w:r w:rsidR="00C96606">
        <w:rPr>
          <w:rFonts w:ascii="Times New Roman" w:hAnsi="Times New Roman"/>
        </w:rPr>
        <w:t xml:space="preserve">the </w:t>
      </w:r>
      <w:smartTag w:uri="urn:schemas-microsoft-com:office:smarttags" w:element="place">
        <w:r w:rsidR="00C96606" w:rsidRPr="00221CB5">
          <w:rPr>
            <w:rFonts w:ascii="Times New Roman" w:hAnsi="Times New Roman"/>
          </w:rPr>
          <w:t>Kendall</w:t>
        </w:r>
      </w:smartTag>
      <w:r w:rsidR="00C96606" w:rsidRPr="00221CB5">
        <w:rPr>
          <w:rFonts w:ascii="Times New Roman" w:hAnsi="Times New Roman"/>
        </w:rPr>
        <w:t xml:space="preserve">’s </w:t>
      </w:r>
      <w:r w:rsidR="00C96606" w:rsidRPr="00221CB5">
        <w:rPr>
          <w:rFonts w:ascii="Times New Roman" w:hAnsi="Times New Roman"/>
          <w:position w:val="-6"/>
        </w:rPr>
        <w:object w:dxaOrig="200" w:dyaOrig="220">
          <v:shape id="_x0000_i1101" type="#_x0000_t75" style="width:9.75pt;height:11.25pt" o:ole="">
            <v:imagedata r:id="rId144" o:title=""/>
          </v:shape>
          <o:OLEObject Type="Embed" ProgID="Equation.3" ShapeID="_x0000_i1101" DrawAspect="Content" ObjectID="_1438033576" r:id="rId148"/>
        </w:object>
      </w:r>
      <w:r w:rsidR="00C96606">
        <w:rPr>
          <w:rFonts w:ascii="Times New Roman" w:hAnsi="Times New Roman"/>
        </w:rPr>
        <w:t xml:space="preserve">and </w:t>
      </w:r>
      <w:r w:rsidR="00A3610D" w:rsidRPr="00221CB5">
        <w:rPr>
          <w:rFonts w:ascii="Times New Roman" w:hAnsi="Times New Roman"/>
        </w:rPr>
        <w:t xml:space="preserve">the Spearman’s </w:t>
      </w:r>
      <w:r w:rsidR="00DE797B" w:rsidRPr="00221CB5">
        <w:rPr>
          <w:rFonts w:ascii="Times New Roman" w:hAnsi="Times New Roman"/>
          <w:position w:val="-12"/>
        </w:rPr>
        <w:object w:dxaOrig="320" w:dyaOrig="360">
          <v:shape id="_x0000_i1102" type="#_x0000_t75" style="width:15.75pt;height:18pt" o:ole="">
            <v:imagedata r:id="rId149" o:title=""/>
          </v:shape>
          <o:OLEObject Type="Embed" ProgID="Equation.3" ShapeID="_x0000_i1102" DrawAspect="Content" ObjectID="_1438033577" r:id="rId150"/>
        </w:object>
      </w:r>
      <w:r w:rsidR="00C96606">
        <w:rPr>
          <w:rFonts w:ascii="Times New Roman" w:hAnsi="Times New Roman"/>
        </w:rPr>
        <w:t xml:space="preserve"> measures</w:t>
      </w:r>
      <w:r w:rsidR="00A3610D">
        <w:rPr>
          <w:rFonts w:ascii="Times New Roman" w:hAnsi="Times New Roman"/>
        </w:rPr>
        <w:t>).</w:t>
      </w:r>
      <w:r w:rsidR="009340AF">
        <w:rPr>
          <w:rFonts w:ascii="Times New Roman" w:hAnsi="Times New Roman"/>
        </w:rPr>
        <w:t xml:space="preserve"> </w:t>
      </w:r>
      <w:r w:rsidRPr="00221CB5">
        <w:rPr>
          <w:rFonts w:ascii="Times New Roman" w:hAnsi="Times New Roman"/>
        </w:rPr>
        <w:t xml:space="preserve">The </w:t>
      </w:r>
      <w:smartTag w:uri="urn:schemas-microsoft-com:office:smarttags" w:element="place">
        <w:r w:rsidRPr="00221CB5">
          <w:rPr>
            <w:rFonts w:ascii="Times New Roman" w:hAnsi="Times New Roman"/>
          </w:rPr>
          <w:t>Kendall</w:t>
        </w:r>
      </w:smartTag>
      <w:r w:rsidRPr="00221CB5">
        <w:rPr>
          <w:rFonts w:ascii="Times New Roman" w:hAnsi="Times New Roman"/>
        </w:rPr>
        <w:t xml:space="preserve">’s </w:t>
      </w:r>
      <w:r w:rsidRPr="00221CB5">
        <w:rPr>
          <w:rFonts w:ascii="Times New Roman" w:hAnsi="Times New Roman"/>
          <w:position w:val="-6"/>
        </w:rPr>
        <w:object w:dxaOrig="200" w:dyaOrig="220">
          <v:shape id="_x0000_i1103" type="#_x0000_t75" style="width:9.75pt;height:11.25pt" o:ole="">
            <v:imagedata r:id="rId144" o:title=""/>
          </v:shape>
          <o:OLEObject Type="Embed" ProgID="Equation.3" ShapeID="_x0000_i1103" DrawAspect="Content" ObjectID="_1438033578" r:id="rId151"/>
        </w:object>
      </w:r>
      <w:r w:rsidRPr="00221CB5">
        <w:rPr>
          <w:rFonts w:ascii="Times New Roman" w:hAnsi="Times New Roman"/>
        </w:rPr>
        <w:t xml:space="preserve">and the Spearman’s </w:t>
      </w:r>
      <w:r w:rsidR="00DE797B" w:rsidRPr="00221CB5">
        <w:rPr>
          <w:rFonts w:ascii="Times New Roman" w:hAnsi="Times New Roman"/>
          <w:position w:val="-12"/>
        </w:rPr>
        <w:object w:dxaOrig="320" w:dyaOrig="360">
          <v:shape id="_x0000_i1104" type="#_x0000_t75" style="width:15.75pt;height:18pt" o:ole="">
            <v:imagedata r:id="rId152" o:title=""/>
          </v:shape>
          <o:OLEObject Type="Embed" ProgID="Equation.3" ShapeID="_x0000_i1104" DrawAspect="Content" ObjectID="_1438033579" r:id="rId153"/>
        </w:object>
      </w:r>
      <w:r w:rsidRPr="00221CB5">
        <w:rPr>
          <w:rFonts w:ascii="Times New Roman" w:hAnsi="Times New Roman"/>
        </w:rPr>
        <w:t xml:space="preserve"> measures can be shown to satisfy all the properties listed in Equation (</w:t>
      </w:r>
      <w:r w:rsidR="00752A29">
        <w:rPr>
          <w:rFonts w:ascii="Times New Roman" w:hAnsi="Times New Roman"/>
        </w:rPr>
        <w:t>10</w:t>
      </w:r>
      <w:r w:rsidRPr="00221CB5">
        <w:rPr>
          <w:rFonts w:ascii="Times New Roman" w:hAnsi="Times New Roman"/>
        </w:rPr>
        <w:t xml:space="preserve">). In addition, both assume the value of zero under independence and are not dependent on the margins </w:t>
      </w:r>
      <w:r w:rsidRPr="00221CB5">
        <w:rPr>
          <w:rFonts w:ascii="Times New Roman" w:hAnsi="Times New Roman"/>
          <w:position w:val="-10"/>
        </w:rPr>
        <w:object w:dxaOrig="540" w:dyaOrig="340">
          <v:shape id="_x0000_i1105" type="#_x0000_t75" style="width:27pt;height:17.25pt" o:ole="">
            <v:imagedata r:id="rId154" o:title=""/>
          </v:shape>
          <o:OLEObject Type="Embed" ProgID="Equation.3" ShapeID="_x0000_i1105" DrawAspect="Content" ObjectID="_1438033580" r:id="rId155"/>
        </w:object>
      </w:r>
      <w:r w:rsidRPr="00221CB5">
        <w:rPr>
          <w:rFonts w:ascii="Times New Roman" w:hAnsi="Times New Roman"/>
        </w:rPr>
        <w:t xml:space="preserve"> and </w:t>
      </w:r>
      <w:r w:rsidRPr="00221CB5">
        <w:rPr>
          <w:rFonts w:ascii="Times New Roman" w:hAnsi="Times New Roman"/>
          <w:position w:val="-10"/>
        </w:rPr>
        <w:object w:dxaOrig="560" w:dyaOrig="340">
          <v:shape id="_x0000_i1106" type="#_x0000_t75" style="width:27.75pt;height:17.25pt" o:ole="">
            <v:imagedata r:id="rId156" o:title=""/>
          </v:shape>
          <o:OLEObject Type="Embed" ProgID="Equation.3" ShapeID="_x0000_i1106" DrawAspect="Content" ObjectID="_1438033581" r:id="rId157"/>
        </w:object>
      </w:r>
      <w:r w:rsidRPr="00221CB5">
        <w:rPr>
          <w:rFonts w:ascii="Times New Roman" w:hAnsi="Times New Roman"/>
        </w:rPr>
        <w:t xml:space="preserve">. Hence, </w:t>
      </w:r>
      <w:r w:rsidR="00B4251F">
        <w:rPr>
          <w:rFonts w:ascii="Times New Roman" w:hAnsi="Times New Roman"/>
        </w:rPr>
        <w:t xml:space="preserve">it is customary to use </w:t>
      </w:r>
      <w:r w:rsidRPr="00221CB5">
        <w:rPr>
          <w:rFonts w:ascii="Times New Roman" w:hAnsi="Times New Roman"/>
        </w:rPr>
        <w:t xml:space="preserve">these two concordance measures to characterize dependence structures in the copula literature, </w:t>
      </w:r>
      <w:r w:rsidR="00B4251F">
        <w:rPr>
          <w:rFonts w:ascii="Times New Roman" w:hAnsi="Times New Roman"/>
        </w:rPr>
        <w:t xml:space="preserve">as opposed to using </w:t>
      </w:r>
      <w:r w:rsidRPr="00221CB5">
        <w:rPr>
          <w:rFonts w:ascii="Times New Roman" w:hAnsi="Times New Roman"/>
        </w:rPr>
        <w:t>the familiar Pearson’s</w:t>
      </w:r>
      <w:r w:rsidR="00081A73" w:rsidRPr="00221CB5">
        <w:rPr>
          <w:rFonts w:ascii="Times New Roman" w:hAnsi="Times New Roman"/>
          <w:position w:val="-10"/>
        </w:rPr>
        <w:object w:dxaOrig="240" w:dyaOrig="260">
          <v:shape id="_x0000_i1107" type="#_x0000_t75" style="width:12pt;height:12.75pt" o:ole="">
            <v:imagedata r:id="rId142" o:title=""/>
          </v:shape>
          <o:OLEObject Type="Embed" ProgID="Equation.3" ShapeID="_x0000_i1107" DrawAspect="Content" ObjectID="_1438033582" r:id="rId158"/>
        </w:object>
      </w:r>
      <w:r w:rsidRPr="00221CB5">
        <w:rPr>
          <w:rFonts w:ascii="Times New Roman" w:hAnsi="Times New Roman"/>
        </w:rPr>
        <w:t xml:space="preserve">. </w:t>
      </w:r>
    </w:p>
    <w:p w:rsidR="00DE797B" w:rsidRDefault="00DE797B" w:rsidP="00DE797B">
      <w:pPr>
        <w:ind w:firstLine="720"/>
        <w:rPr>
          <w:rFonts w:ascii="Times New Roman" w:hAnsi="Times New Roman"/>
        </w:rPr>
      </w:pPr>
    </w:p>
    <w:p w:rsidR="00221CB5" w:rsidRPr="00221CB5" w:rsidRDefault="00A262D7" w:rsidP="00DE797B">
      <w:pPr>
        <w:spacing w:before="120" w:after="120"/>
        <w:rPr>
          <w:rFonts w:ascii="Times New Roman" w:hAnsi="Times New Roman"/>
          <w:b/>
        </w:rPr>
      </w:pPr>
      <w:r>
        <w:rPr>
          <w:rFonts w:ascii="Times New Roman" w:hAnsi="Times New Roman"/>
          <w:b/>
        </w:rPr>
        <w:t>3</w:t>
      </w:r>
      <w:r w:rsidR="00221CB5" w:rsidRPr="00221CB5">
        <w:rPr>
          <w:rFonts w:ascii="Times New Roman" w:hAnsi="Times New Roman"/>
          <w:b/>
        </w:rPr>
        <w:t>.3 Alternative Copulas</w:t>
      </w:r>
    </w:p>
    <w:p w:rsidR="00221CB5" w:rsidRDefault="00221CB5" w:rsidP="00DE797B">
      <w:pPr>
        <w:rPr>
          <w:rFonts w:ascii="Times New Roman" w:hAnsi="Times New Roman"/>
        </w:rPr>
      </w:pPr>
      <w:r w:rsidRPr="00221CB5">
        <w:rPr>
          <w:rFonts w:ascii="Times New Roman" w:hAnsi="Times New Roman"/>
        </w:rPr>
        <w:t xml:space="preserve">Several copulas have been formulated in the literature, and these copulas can be used to tie random variables together. </w:t>
      </w:r>
      <w:r w:rsidR="0051208D">
        <w:rPr>
          <w:rFonts w:ascii="Times New Roman" w:hAnsi="Times New Roman"/>
        </w:rPr>
        <w:t>W</w:t>
      </w:r>
      <w:r w:rsidRPr="00221CB5">
        <w:rPr>
          <w:rFonts w:ascii="Times New Roman" w:hAnsi="Times New Roman"/>
        </w:rPr>
        <w:t>e focus on bivariate forms of the Gaussian copula, the Farlie-Gumbel-Morgenstern (FGM) copula, and the Archimedean class of copulas</w:t>
      </w:r>
      <w:r w:rsidR="009B0FE5">
        <w:rPr>
          <w:rFonts w:ascii="Times New Roman" w:hAnsi="Times New Roman"/>
        </w:rPr>
        <w:t xml:space="preserve"> in this discussion.</w:t>
      </w:r>
      <w:r w:rsidRPr="00221CB5">
        <w:rPr>
          <w:rFonts w:ascii="Times New Roman" w:hAnsi="Times New Roman"/>
        </w:rPr>
        <w:t xml:space="preserve"> Table 1 provides </w:t>
      </w:r>
      <w:r w:rsidR="008E0384">
        <w:rPr>
          <w:rFonts w:ascii="Times New Roman" w:hAnsi="Times New Roman"/>
        </w:rPr>
        <w:t>a concise summary for</w:t>
      </w:r>
      <w:r w:rsidRPr="00221CB5">
        <w:rPr>
          <w:rFonts w:ascii="Times New Roman" w:hAnsi="Times New Roman"/>
        </w:rPr>
        <w:t xml:space="preserve"> each of the copulas</w:t>
      </w:r>
      <w:r w:rsidR="009B0FE5">
        <w:rPr>
          <w:rFonts w:ascii="Times New Roman" w:hAnsi="Times New Roman"/>
        </w:rPr>
        <w:t xml:space="preserve"> </w:t>
      </w:r>
      <w:r w:rsidR="002C661B">
        <w:rPr>
          <w:rFonts w:ascii="Times New Roman" w:hAnsi="Times New Roman"/>
        </w:rPr>
        <w:t>along with the</w:t>
      </w:r>
      <w:r w:rsidR="009B0FE5">
        <w:rPr>
          <w:rFonts w:ascii="Times New Roman" w:hAnsi="Times New Roman"/>
        </w:rPr>
        <w:t xml:space="preserve"> </w:t>
      </w:r>
      <w:r w:rsidR="00F44AD1">
        <w:rPr>
          <w:rFonts w:ascii="Times New Roman" w:hAnsi="Times New Roman"/>
        </w:rPr>
        <w:t xml:space="preserve">properties of the </w:t>
      </w:r>
      <w:smartTag w:uri="urn:schemas-microsoft-com:office:smarttags" w:element="place">
        <w:r w:rsidR="009B0FE5" w:rsidRPr="00221CB5">
          <w:rPr>
            <w:rFonts w:ascii="Times New Roman" w:hAnsi="Times New Roman"/>
          </w:rPr>
          <w:t>Kendall</w:t>
        </w:r>
      </w:smartTag>
      <w:r w:rsidR="009B0FE5" w:rsidRPr="00221CB5">
        <w:rPr>
          <w:rFonts w:ascii="Times New Roman" w:hAnsi="Times New Roman"/>
        </w:rPr>
        <w:t xml:space="preserve">’s </w:t>
      </w:r>
      <w:r w:rsidR="009B0FE5" w:rsidRPr="00221CB5">
        <w:rPr>
          <w:rFonts w:ascii="Times New Roman" w:hAnsi="Times New Roman"/>
          <w:position w:val="-6"/>
        </w:rPr>
        <w:object w:dxaOrig="200" w:dyaOrig="220">
          <v:shape id="_x0000_i1108" type="#_x0000_t75" style="width:9.75pt;height:11.25pt" o:ole="">
            <v:imagedata r:id="rId144" o:title=""/>
          </v:shape>
          <o:OLEObject Type="Embed" ProgID="Equation.3" ShapeID="_x0000_i1108" DrawAspect="Content" ObjectID="_1438033583" r:id="rId159"/>
        </w:object>
      </w:r>
      <w:r w:rsidR="009B0FE5" w:rsidRPr="00221CB5">
        <w:rPr>
          <w:rFonts w:ascii="Times New Roman" w:hAnsi="Times New Roman"/>
        </w:rPr>
        <w:t xml:space="preserve">and the Spearman’s </w:t>
      </w:r>
      <w:r w:rsidR="00DE797B" w:rsidRPr="00221CB5">
        <w:rPr>
          <w:rFonts w:ascii="Times New Roman" w:hAnsi="Times New Roman"/>
          <w:position w:val="-12"/>
        </w:rPr>
        <w:object w:dxaOrig="320" w:dyaOrig="360">
          <v:shape id="_x0000_i1109" type="#_x0000_t75" style="width:15.75pt;height:18pt" o:ole="">
            <v:imagedata r:id="rId160" o:title=""/>
          </v:shape>
          <o:OLEObject Type="Embed" ProgID="Equation.3" ShapeID="_x0000_i1109" DrawAspect="Content" ObjectID="_1438033584" r:id="rId161"/>
        </w:object>
      </w:r>
      <w:r w:rsidR="00B040D4">
        <w:rPr>
          <w:rFonts w:ascii="Times New Roman" w:hAnsi="Times New Roman"/>
        </w:rPr>
        <w:t xml:space="preserve"> measure</w:t>
      </w:r>
      <w:r w:rsidR="00F44AD1">
        <w:rPr>
          <w:rFonts w:ascii="Times New Roman" w:hAnsi="Times New Roman"/>
        </w:rPr>
        <w:t>s</w:t>
      </w:r>
      <w:r w:rsidR="009B0FE5">
        <w:rPr>
          <w:rFonts w:ascii="Times New Roman" w:hAnsi="Times New Roman"/>
        </w:rPr>
        <w:t>.</w:t>
      </w:r>
    </w:p>
    <w:p w:rsidR="00DE797B" w:rsidRPr="00221CB5" w:rsidRDefault="00DE797B" w:rsidP="00DE797B">
      <w:pPr>
        <w:rPr>
          <w:rFonts w:ascii="Times New Roman" w:hAnsi="Times New Roman"/>
        </w:rPr>
      </w:pPr>
    </w:p>
    <w:p w:rsidR="00221CB5" w:rsidRPr="00221CB5" w:rsidRDefault="000C74D6" w:rsidP="00DE797B">
      <w:pPr>
        <w:spacing w:before="120" w:after="120"/>
        <w:rPr>
          <w:rFonts w:ascii="Times New Roman" w:hAnsi="Times New Roman"/>
          <w:b/>
          <w:i/>
        </w:rPr>
      </w:pPr>
      <w:r>
        <w:rPr>
          <w:rFonts w:ascii="Times New Roman" w:hAnsi="Times New Roman"/>
          <w:b/>
          <w:i/>
        </w:rPr>
        <w:t>3</w:t>
      </w:r>
      <w:r w:rsidR="00221CB5" w:rsidRPr="00221CB5">
        <w:rPr>
          <w:rFonts w:ascii="Times New Roman" w:hAnsi="Times New Roman"/>
          <w:b/>
          <w:i/>
        </w:rPr>
        <w:t>.3.1 The Gaussian copula</w:t>
      </w:r>
    </w:p>
    <w:p w:rsidR="00221CB5" w:rsidRPr="00221CB5" w:rsidRDefault="00221CB5" w:rsidP="00E26289">
      <w:pPr>
        <w:spacing w:after="120"/>
        <w:rPr>
          <w:rFonts w:ascii="Times New Roman" w:hAnsi="Times New Roman"/>
        </w:rPr>
      </w:pPr>
      <w:r w:rsidRPr="00221CB5">
        <w:rPr>
          <w:rFonts w:ascii="Times New Roman" w:hAnsi="Times New Roman"/>
        </w:rPr>
        <w:t>The Gaussian copula is the most familiar of all copulas, and forms the basis for Lee’s (1983) sample selection mechanism. The copula belongs to the class of elliptical copulas, since the Gaussian copula is simply the copula of the elliptical bivariate normal distribution (the density contours of elliptical distributions are elliptical with constant eccentricity). The Gaussian copula takes the following form:</w:t>
      </w:r>
    </w:p>
    <w:p w:rsidR="00221CB5" w:rsidRPr="00221CB5" w:rsidRDefault="00221CB5" w:rsidP="00E26289">
      <w:pPr>
        <w:tabs>
          <w:tab w:val="right" w:pos="9360"/>
        </w:tabs>
        <w:spacing w:after="120"/>
        <w:rPr>
          <w:rFonts w:ascii="Times New Roman" w:hAnsi="Times New Roman"/>
        </w:rPr>
      </w:pPr>
      <w:r w:rsidRPr="00221CB5">
        <w:rPr>
          <w:rFonts w:ascii="Times New Roman" w:hAnsi="Times New Roman"/>
          <w:position w:val="-12"/>
        </w:rPr>
        <w:object w:dxaOrig="3800" w:dyaOrig="380">
          <v:shape id="_x0000_i1110" type="#_x0000_t75" style="width:189.75pt;height:18.75pt" o:ole="">
            <v:imagedata r:id="rId162" o:title=""/>
          </v:shape>
          <o:OLEObject Type="Embed" ProgID="Equation.3" ShapeID="_x0000_i1110" DrawAspect="Content" ObjectID="_1438033585" r:id="rId163"/>
        </w:object>
      </w:r>
      <w:r w:rsidRPr="00221CB5">
        <w:rPr>
          <w:rFonts w:ascii="Times New Roman" w:hAnsi="Times New Roman"/>
        </w:rPr>
        <w:t xml:space="preserve"> </w:t>
      </w:r>
      <w:r w:rsidRPr="00221CB5">
        <w:rPr>
          <w:rFonts w:ascii="Times New Roman" w:hAnsi="Times New Roman"/>
        </w:rPr>
        <w:tab/>
        <w:t>(1</w:t>
      </w:r>
      <w:r w:rsidR="00C96606">
        <w:rPr>
          <w:rFonts w:ascii="Times New Roman" w:hAnsi="Times New Roman"/>
        </w:rPr>
        <w:t>1</w:t>
      </w:r>
      <w:r w:rsidRPr="00221CB5">
        <w:rPr>
          <w:rFonts w:ascii="Times New Roman" w:hAnsi="Times New Roman"/>
        </w:rPr>
        <w:t>)</w:t>
      </w:r>
    </w:p>
    <w:p w:rsidR="00221CB5" w:rsidRDefault="00221CB5" w:rsidP="00DE797B">
      <w:pPr>
        <w:rPr>
          <w:rFonts w:ascii="Times New Roman" w:hAnsi="Times New Roman"/>
        </w:rPr>
      </w:pPr>
      <w:r w:rsidRPr="00221CB5">
        <w:rPr>
          <w:rFonts w:ascii="Times New Roman" w:hAnsi="Times New Roman"/>
        </w:rPr>
        <w:t xml:space="preserve">where </w:t>
      </w:r>
      <w:r w:rsidRPr="00221CB5">
        <w:rPr>
          <w:rFonts w:ascii="Times New Roman" w:hAnsi="Times New Roman"/>
          <w:position w:val="-10"/>
        </w:rPr>
        <w:object w:dxaOrig="960" w:dyaOrig="340">
          <v:shape id="_x0000_i1111" type="#_x0000_t75" style="width:48pt;height:17.25pt" o:ole="">
            <v:imagedata r:id="rId164" o:title=""/>
          </v:shape>
          <o:OLEObject Type="Embed" ProgID="Equation.3" ShapeID="_x0000_i1111" DrawAspect="Content" ObjectID="_1438033586" r:id="rId165"/>
        </w:object>
      </w:r>
      <w:r w:rsidRPr="00221CB5">
        <w:rPr>
          <w:rFonts w:ascii="Times New Roman" w:hAnsi="Times New Roman"/>
        </w:rPr>
        <w:t xml:space="preserve">is the bivariate cumulative distribution function with Pearson’s correlation parameter </w:t>
      </w:r>
      <w:r w:rsidR="00DE797B" w:rsidRPr="00221CB5">
        <w:rPr>
          <w:rFonts w:ascii="Times New Roman" w:hAnsi="Times New Roman"/>
          <w:position w:val="-10"/>
        </w:rPr>
        <w:object w:dxaOrig="1320" w:dyaOrig="320">
          <v:shape id="_x0000_i1112" type="#_x0000_t75" style="width:66pt;height:15.75pt" o:ole="">
            <v:imagedata r:id="rId166" o:title=""/>
          </v:shape>
          <o:OLEObject Type="Embed" ProgID="Equation.3" ShapeID="_x0000_i1112" DrawAspect="Content" ObjectID="_1438033587" r:id="rId167"/>
        </w:object>
      </w:r>
      <w:r w:rsidRPr="00221CB5">
        <w:rPr>
          <w:rFonts w:ascii="Times New Roman" w:hAnsi="Times New Roman"/>
        </w:rPr>
        <w:t xml:space="preserve">. The Gaussian copula is comprehensive in that it attains the Fréchet lower and upper bounds, and captures the full range of (negative or positive) dependence between two random variables. However, it also assumes the property of asymptotic independence. That is, regardless of the level of correlation assumed, extreme tail events appear to be independent in each margin just because the density function gets very thin at the tails (see Embrechts </w:t>
      </w:r>
      <w:r w:rsidR="00A378C7" w:rsidRPr="00A378C7">
        <w:rPr>
          <w:rFonts w:ascii="Times New Roman" w:hAnsi="Times New Roman"/>
          <w:i/>
        </w:rPr>
        <w:t>et al</w:t>
      </w:r>
      <w:r w:rsidR="007B6668" w:rsidRPr="007B6668">
        <w:rPr>
          <w:rFonts w:ascii="Times New Roman" w:hAnsi="Times New Roman"/>
          <w:i/>
        </w:rPr>
        <w:t>.,</w:t>
      </w:r>
      <w:r w:rsidRPr="00221CB5">
        <w:rPr>
          <w:rFonts w:ascii="Times New Roman" w:hAnsi="Times New Roman"/>
        </w:rPr>
        <w:t xml:space="preserve"> 2002). Conversely, in the Gaussian copula, a positive (negative) correlation gets manifested as clustering along the southwest-to-northeast (northwest-to southeast) plane close to the center point of the joint distribution. However, toward extreme tails, there is scattering or dependence reduction. Further, the dependence structure is radially symmetric about the center point in the Gaussian copula. That is, for a given correlation, the level of </w:t>
      </w:r>
      <w:r w:rsidRPr="00221CB5">
        <w:rPr>
          <w:rFonts w:ascii="Times New Roman" w:hAnsi="Times New Roman"/>
        </w:rPr>
        <w:lastRenderedPageBreak/>
        <w:t>dependence is equal in the upper and lower tails.</w:t>
      </w:r>
      <w:r w:rsidRPr="00221CB5">
        <w:rPr>
          <w:rStyle w:val="FootnoteReference"/>
          <w:rFonts w:ascii="Times New Roman" w:hAnsi="Times New Roman"/>
        </w:rPr>
        <w:footnoteReference w:id="4"/>
      </w:r>
      <w:r w:rsidRPr="00221CB5">
        <w:rPr>
          <w:rFonts w:ascii="Times New Roman" w:hAnsi="Times New Roman"/>
        </w:rPr>
        <w:t xml:space="preserve"> On the other hand, extreme tail dependence and asymmetric tail dependence may be important characteristics in bivariate data (even after conditioning each marginal variable in terms of observed covariates). </w:t>
      </w:r>
    </w:p>
    <w:p w:rsidR="00DE797B" w:rsidRDefault="00DE797B" w:rsidP="00DE797B">
      <w:pPr>
        <w:rPr>
          <w:rFonts w:ascii="Times New Roman" w:hAnsi="Times New Roman"/>
        </w:rPr>
      </w:pPr>
    </w:p>
    <w:p w:rsidR="00CD14C6" w:rsidRDefault="000C74D6" w:rsidP="00DE797B">
      <w:pPr>
        <w:spacing w:before="120" w:after="120"/>
        <w:rPr>
          <w:rFonts w:ascii="Times New Roman" w:hAnsi="Times New Roman"/>
          <w:b/>
          <w:i/>
        </w:rPr>
      </w:pPr>
      <w:r>
        <w:rPr>
          <w:rFonts w:ascii="Times New Roman" w:hAnsi="Times New Roman"/>
          <w:b/>
          <w:i/>
        </w:rPr>
        <w:t>3</w:t>
      </w:r>
      <w:r w:rsidR="00221CB5" w:rsidRPr="00221CB5">
        <w:rPr>
          <w:rFonts w:ascii="Times New Roman" w:hAnsi="Times New Roman"/>
          <w:b/>
          <w:i/>
        </w:rPr>
        <w:t>.3.2 The Farlie-Gumbel-Morgenstern (FGM) copula</w:t>
      </w:r>
    </w:p>
    <w:p w:rsidR="00221CB5" w:rsidRPr="00221CB5" w:rsidRDefault="00221CB5" w:rsidP="00DE797B">
      <w:pPr>
        <w:spacing w:after="120"/>
        <w:rPr>
          <w:rFonts w:ascii="Times New Roman" w:hAnsi="Times New Roman"/>
        </w:rPr>
      </w:pPr>
      <w:r w:rsidRPr="00221CB5">
        <w:rPr>
          <w:rFonts w:ascii="Times New Roman" w:hAnsi="Times New Roman"/>
        </w:rPr>
        <w:t xml:space="preserve">The FGM copula was first proposed by Morgenstern (1956), and also discussed by Gumbel (1958) and Farlie (1960). It has been well known for some time </w:t>
      </w:r>
      <w:r w:rsidR="00F8200F">
        <w:rPr>
          <w:rFonts w:ascii="Times New Roman" w:hAnsi="Times New Roman"/>
        </w:rPr>
        <w:t xml:space="preserve">in Statistics (see </w:t>
      </w:r>
      <w:smartTag w:uri="urn:schemas-microsoft-com:office:smarttags" w:element="City">
        <w:smartTag w:uri="urn:schemas-microsoft-com:office:smarttags" w:element="place">
          <w:r w:rsidR="00F8200F">
            <w:rPr>
              <w:rFonts w:ascii="Times New Roman" w:hAnsi="Times New Roman"/>
            </w:rPr>
            <w:t>Conway</w:t>
          </w:r>
        </w:smartTag>
      </w:smartTag>
      <w:r w:rsidR="00F8200F">
        <w:rPr>
          <w:rFonts w:ascii="Times New Roman" w:hAnsi="Times New Roman"/>
        </w:rPr>
        <w:t>, 1979;</w:t>
      </w:r>
      <w:r w:rsidRPr="00221CB5">
        <w:rPr>
          <w:rFonts w:ascii="Times New Roman" w:hAnsi="Times New Roman"/>
        </w:rPr>
        <w:t xml:space="preserve"> Kotz </w:t>
      </w:r>
      <w:r w:rsidR="00A378C7" w:rsidRPr="00A378C7">
        <w:rPr>
          <w:rFonts w:ascii="Times New Roman" w:hAnsi="Times New Roman"/>
          <w:i/>
        </w:rPr>
        <w:t>et al</w:t>
      </w:r>
      <w:r w:rsidR="007B6668" w:rsidRPr="007B6668">
        <w:rPr>
          <w:rFonts w:ascii="Times New Roman" w:hAnsi="Times New Roman"/>
          <w:i/>
        </w:rPr>
        <w:t>.,</w:t>
      </w:r>
      <w:r w:rsidRPr="00221CB5">
        <w:rPr>
          <w:rFonts w:ascii="Times New Roman" w:hAnsi="Times New Roman"/>
        </w:rPr>
        <w:t xml:space="preserve"> 2000; Section 44.13). However, until Prieger (2002), it does not seem to have been used in Econometrics. In the bivariate case, the FGM copula takes the following form:</w:t>
      </w:r>
    </w:p>
    <w:p w:rsidR="00221CB5" w:rsidRPr="00221CB5" w:rsidRDefault="00221CB5" w:rsidP="00E26289">
      <w:pPr>
        <w:tabs>
          <w:tab w:val="right" w:pos="9360"/>
        </w:tabs>
        <w:spacing w:after="120"/>
        <w:rPr>
          <w:rFonts w:ascii="Times New Roman" w:hAnsi="Times New Roman"/>
        </w:rPr>
      </w:pPr>
      <w:r w:rsidRPr="00221CB5">
        <w:rPr>
          <w:rFonts w:ascii="Times New Roman" w:hAnsi="Times New Roman"/>
          <w:position w:val="-12"/>
        </w:rPr>
        <w:object w:dxaOrig="3700" w:dyaOrig="360">
          <v:shape id="_x0000_i1113" type="#_x0000_t75" style="width:185.25pt;height:18pt" o:ole="">
            <v:imagedata r:id="rId168" o:title=""/>
          </v:shape>
          <o:OLEObject Type="Embed" ProgID="Equation.3" ShapeID="_x0000_i1113" DrawAspect="Content" ObjectID="_1438033588" r:id="rId169"/>
        </w:object>
      </w:r>
      <w:r w:rsidRPr="00221CB5">
        <w:rPr>
          <w:rFonts w:ascii="Times New Roman" w:hAnsi="Times New Roman"/>
        </w:rPr>
        <w:t xml:space="preserve">]. </w:t>
      </w:r>
      <w:r w:rsidRPr="00221CB5">
        <w:rPr>
          <w:rFonts w:ascii="Times New Roman" w:hAnsi="Times New Roman"/>
        </w:rPr>
        <w:tab/>
        <w:t>(1</w:t>
      </w:r>
      <w:r w:rsidR="00C96606">
        <w:rPr>
          <w:rFonts w:ascii="Times New Roman" w:hAnsi="Times New Roman"/>
        </w:rPr>
        <w:t>2</w:t>
      </w:r>
      <w:r w:rsidRPr="00221CB5">
        <w:rPr>
          <w:rFonts w:ascii="Times New Roman" w:hAnsi="Times New Roman"/>
        </w:rPr>
        <w:t>)</w:t>
      </w:r>
    </w:p>
    <w:p w:rsidR="00221CB5" w:rsidRPr="00221CB5" w:rsidRDefault="00221CB5" w:rsidP="00E26289">
      <w:pPr>
        <w:spacing w:after="120"/>
        <w:ind w:firstLine="720"/>
        <w:rPr>
          <w:rFonts w:ascii="Times New Roman" w:hAnsi="Times New Roman"/>
        </w:rPr>
      </w:pPr>
      <w:r w:rsidRPr="00221CB5">
        <w:rPr>
          <w:rFonts w:ascii="Times New Roman" w:hAnsi="Times New Roman"/>
        </w:rPr>
        <w:t xml:space="preserve">For the copula above to be 2-increasing (that is, for any rectangle with vertices in the domain of [0,1] to have a positive volume based on the function), </w:t>
      </w:r>
      <w:r w:rsidRPr="00221CB5">
        <w:rPr>
          <w:rFonts w:ascii="Times New Roman" w:hAnsi="Times New Roman"/>
          <w:i/>
        </w:rPr>
        <w:t>θ</w:t>
      </w:r>
      <w:r w:rsidRPr="00221CB5">
        <w:rPr>
          <w:rFonts w:ascii="Times New Roman" w:hAnsi="Times New Roman"/>
        </w:rPr>
        <w:t xml:space="preserve"> must be in [–1, 1]. The presence of the </w:t>
      </w:r>
      <w:r w:rsidRPr="00221CB5">
        <w:rPr>
          <w:rFonts w:ascii="Times New Roman" w:hAnsi="Times New Roman"/>
          <w:i/>
        </w:rPr>
        <w:t>θ</w:t>
      </w:r>
      <w:r w:rsidRPr="00221CB5">
        <w:rPr>
          <w:rFonts w:ascii="Times New Roman" w:hAnsi="Times New Roman"/>
        </w:rPr>
        <w:t xml:space="preserve"> term allows the possibility of correlation between the uniform marginals </w:t>
      </w:r>
      <w:r w:rsidRPr="00221CB5">
        <w:rPr>
          <w:rFonts w:ascii="Times New Roman" w:hAnsi="Times New Roman"/>
          <w:position w:val="-10"/>
        </w:rPr>
        <w:object w:dxaOrig="240" w:dyaOrig="340">
          <v:shape id="_x0000_i1114" type="#_x0000_t75" style="width:12pt;height:17.25pt" o:ole="">
            <v:imagedata r:id="rId170" o:title=""/>
          </v:shape>
          <o:OLEObject Type="Embed" ProgID="Equation.3" ShapeID="_x0000_i1114" DrawAspect="Content" ObjectID="_1438033589" r:id="rId171"/>
        </w:object>
      </w:r>
      <w:r w:rsidRPr="00221CB5">
        <w:rPr>
          <w:rFonts w:ascii="Times New Roman" w:hAnsi="Times New Roman"/>
        </w:rPr>
        <w:t xml:space="preserve"> and</w:t>
      </w:r>
      <w:r w:rsidR="00424B2E">
        <w:rPr>
          <w:rFonts w:ascii="Times New Roman" w:hAnsi="Times New Roman"/>
        </w:rPr>
        <w:t xml:space="preserve"> </w:t>
      </w:r>
      <w:r w:rsidRPr="00221CB5">
        <w:rPr>
          <w:rFonts w:ascii="Times New Roman" w:hAnsi="Times New Roman"/>
          <w:position w:val="-10"/>
        </w:rPr>
        <w:object w:dxaOrig="279" w:dyaOrig="340">
          <v:shape id="_x0000_i1115" type="#_x0000_t75" style="width:14.25pt;height:17.25pt" o:ole="">
            <v:imagedata r:id="rId172" o:title=""/>
          </v:shape>
          <o:OLEObject Type="Embed" ProgID="Equation.3" ShapeID="_x0000_i1115" DrawAspect="Content" ObjectID="_1438033590" r:id="rId173"/>
        </w:object>
      </w:r>
      <w:r w:rsidRPr="00221CB5">
        <w:rPr>
          <w:rFonts w:ascii="Times New Roman" w:hAnsi="Times New Roman"/>
        </w:rPr>
        <w:t>. Specifically, the density function for the FGM copula is:</w:t>
      </w:r>
    </w:p>
    <w:p w:rsidR="00221CB5" w:rsidRPr="00221CB5" w:rsidRDefault="00221CB5" w:rsidP="00E26289">
      <w:pPr>
        <w:tabs>
          <w:tab w:val="right" w:pos="9360"/>
        </w:tabs>
        <w:spacing w:after="120"/>
        <w:rPr>
          <w:rFonts w:ascii="Times New Roman" w:hAnsi="Times New Roman"/>
        </w:rPr>
      </w:pPr>
      <w:r w:rsidRPr="00221CB5">
        <w:rPr>
          <w:rFonts w:ascii="Times New Roman" w:hAnsi="Times New Roman"/>
          <w:position w:val="-12"/>
        </w:rPr>
        <w:object w:dxaOrig="3379" w:dyaOrig="360">
          <v:shape id="_x0000_i1116" type="#_x0000_t75" style="width:168.75pt;height:18pt" o:ole="">
            <v:imagedata r:id="rId174" o:title=""/>
          </v:shape>
          <o:OLEObject Type="Embed" ProgID="Equation.3" ShapeID="_x0000_i1116" DrawAspect="Content" ObjectID="_1438033591" r:id="rId175"/>
        </w:object>
      </w:r>
      <w:r w:rsidRPr="00221CB5">
        <w:rPr>
          <w:rFonts w:ascii="Times New Roman" w:hAnsi="Times New Roman"/>
        </w:rPr>
        <w:t xml:space="preserve">. </w:t>
      </w:r>
      <w:r w:rsidRPr="00221CB5">
        <w:rPr>
          <w:rFonts w:ascii="Times New Roman" w:hAnsi="Times New Roman"/>
        </w:rPr>
        <w:tab/>
        <w:t>(1</w:t>
      </w:r>
      <w:r w:rsidR="00C96606">
        <w:rPr>
          <w:rFonts w:ascii="Times New Roman" w:hAnsi="Times New Roman"/>
        </w:rPr>
        <w:t>3</w:t>
      </w:r>
      <w:r w:rsidRPr="00221CB5">
        <w:rPr>
          <w:rFonts w:ascii="Times New Roman" w:hAnsi="Times New Roman"/>
        </w:rPr>
        <w:t>)</w:t>
      </w:r>
    </w:p>
    <w:p w:rsidR="00221CB5" w:rsidRDefault="00221CB5" w:rsidP="00DE797B">
      <w:pPr>
        <w:ind w:firstLine="720"/>
        <w:rPr>
          <w:rFonts w:ascii="Times New Roman" w:hAnsi="Times New Roman"/>
        </w:rPr>
      </w:pPr>
      <w:r w:rsidRPr="00221CB5">
        <w:rPr>
          <w:rFonts w:ascii="Times New Roman" w:hAnsi="Times New Roman"/>
        </w:rPr>
        <w:t xml:space="preserve">From above, it is clear that, when </w:t>
      </w:r>
      <w:r w:rsidRPr="00221CB5">
        <w:rPr>
          <w:rFonts w:ascii="Times New Roman" w:hAnsi="Times New Roman"/>
          <w:i/>
        </w:rPr>
        <w:t>θ</w:t>
      </w:r>
      <w:r w:rsidRPr="00221CB5">
        <w:rPr>
          <w:rFonts w:ascii="Times New Roman" w:hAnsi="Times New Roman"/>
        </w:rPr>
        <w:t xml:space="preserve"> is positive, the density is higher if </w:t>
      </w:r>
      <w:r w:rsidRPr="00221CB5">
        <w:rPr>
          <w:rFonts w:ascii="Times New Roman" w:hAnsi="Times New Roman"/>
          <w:position w:val="-10"/>
        </w:rPr>
        <w:object w:dxaOrig="240" w:dyaOrig="340">
          <v:shape id="_x0000_i1117" type="#_x0000_t75" style="width:12pt;height:17.25pt" o:ole="">
            <v:imagedata r:id="rId170" o:title=""/>
          </v:shape>
          <o:OLEObject Type="Embed" ProgID="Equation.3" ShapeID="_x0000_i1117" DrawAspect="Content" ObjectID="_1438033592" r:id="rId176"/>
        </w:object>
      </w:r>
      <w:r w:rsidRPr="00221CB5">
        <w:rPr>
          <w:rFonts w:ascii="Times New Roman" w:hAnsi="Times New Roman"/>
        </w:rPr>
        <w:t xml:space="preserve"> and </w:t>
      </w:r>
      <w:r w:rsidRPr="00221CB5">
        <w:rPr>
          <w:rFonts w:ascii="Times New Roman" w:hAnsi="Times New Roman"/>
          <w:position w:val="-10"/>
        </w:rPr>
        <w:object w:dxaOrig="279" w:dyaOrig="340">
          <v:shape id="_x0000_i1118" type="#_x0000_t75" style="width:14.25pt;height:17.25pt" o:ole="">
            <v:imagedata r:id="rId172" o:title=""/>
          </v:shape>
          <o:OLEObject Type="Embed" ProgID="Equation.3" ShapeID="_x0000_i1118" DrawAspect="Content" ObjectID="_1438033593" r:id="rId177"/>
        </w:object>
      </w:r>
      <w:r w:rsidRPr="00221CB5">
        <w:rPr>
          <w:rFonts w:ascii="Times New Roman" w:hAnsi="Times New Roman"/>
        </w:rPr>
        <w:t xml:space="preserve"> are both high (both close to 1) or both low (both close to zero). On the other hand, when </w:t>
      </w:r>
      <w:r w:rsidRPr="00221CB5">
        <w:rPr>
          <w:rFonts w:ascii="Times New Roman" w:hAnsi="Times New Roman"/>
          <w:i/>
        </w:rPr>
        <w:t>θ</w:t>
      </w:r>
      <w:r w:rsidRPr="00221CB5">
        <w:rPr>
          <w:rFonts w:ascii="Times New Roman" w:hAnsi="Times New Roman"/>
        </w:rPr>
        <w:t xml:space="preserve"> is negative, the density is higher if </w:t>
      </w:r>
      <w:r w:rsidRPr="00221CB5">
        <w:rPr>
          <w:rFonts w:ascii="Times New Roman" w:hAnsi="Times New Roman"/>
          <w:position w:val="-10"/>
        </w:rPr>
        <w:object w:dxaOrig="240" w:dyaOrig="340">
          <v:shape id="_x0000_i1119" type="#_x0000_t75" style="width:12pt;height:17.25pt" o:ole="">
            <v:imagedata r:id="rId170" o:title=""/>
          </v:shape>
          <o:OLEObject Type="Embed" ProgID="Equation.3" ShapeID="_x0000_i1119" DrawAspect="Content" ObjectID="_1438033594" r:id="rId178"/>
        </w:object>
      </w:r>
      <w:r w:rsidRPr="00221CB5">
        <w:rPr>
          <w:rFonts w:ascii="Times New Roman" w:hAnsi="Times New Roman"/>
        </w:rPr>
        <w:t xml:space="preserve"> is high and </w:t>
      </w:r>
      <w:r w:rsidRPr="00221CB5">
        <w:rPr>
          <w:rFonts w:ascii="Times New Roman" w:hAnsi="Times New Roman"/>
          <w:position w:val="-10"/>
        </w:rPr>
        <w:object w:dxaOrig="279" w:dyaOrig="340">
          <v:shape id="_x0000_i1120" type="#_x0000_t75" style="width:14.25pt;height:17.25pt" o:ole="">
            <v:imagedata r:id="rId172" o:title=""/>
          </v:shape>
          <o:OLEObject Type="Embed" ProgID="Equation.3" ShapeID="_x0000_i1120" DrawAspect="Content" ObjectID="_1438033595" r:id="rId179"/>
        </w:object>
      </w:r>
      <w:r w:rsidRPr="00221CB5">
        <w:rPr>
          <w:rFonts w:ascii="Times New Roman" w:hAnsi="Times New Roman"/>
        </w:rPr>
        <w:t xml:space="preserve"> is low, or if </w:t>
      </w:r>
      <w:r w:rsidRPr="00221CB5">
        <w:rPr>
          <w:rFonts w:ascii="Times New Roman" w:hAnsi="Times New Roman"/>
          <w:position w:val="-10"/>
        </w:rPr>
        <w:object w:dxaOrig="279" w:dyaOrig="340">
          <v:shape id="_x0000_i1121" type="#_x0000_t75" style="width:14.25pt;height:17.25pt" o:ole="">
            <v:imagedata r:id="rId172" o:title=""/>
          </v:shape>
          <o:OLEObject Type="Embed" ProgID="Equation.3" ShapeID="_x0000_i1121" DrawAspect="Content" ObjectID="_1438033596" r:id="rId180"/>
        </w:object>
      </w:r>
      <w:r w:rsidRPr="00221CB5">
        <w:rPr>
          <w:rFonts w:ascii="Times New Roman" w:hAnsi="Times New Roman"/>
        </w:rPr>
        <w:t xml:space="preserve"> is high and </w:t>
      </w:r>
      <w:r w:rsidRPr="00221CB5">
        <w:rPr>
          <w:rFonts w:ascii="Times New Roman" w:hAnsi="Times New Roman"/>
          <w:position w:val="-10"/>
        </w:rPr>
        <w:object w:dxaOrig="240" w:dyaOrig="340">
          <v:shape id="_x0000_i1122" type="#_x0000_t75" style="width:12pt;height:17.25pt" o:ole="">
            <v:imagedata r:id="rId170" o:title=""/>
          </v:shape>
          <o:OLEObject Type="Embed" ProgID="Equation.3" ShapeID="_x0000_i1122" DrawAspect="Content" ObjectID="_1438033597" r:id="rId181"/>
        </w:object>
      </w:r>
      <w:r w:rsidRPr="00221CB5">
        <w:rPr>
          <w:rFonts w:ascii="Times New Roman" w:hAnsi="Times New Roman"/>
        </w:rPr>
        <w:t xml:space="preserve"> is low. When </w:t>
      </w:r>
      <w:r w:rsidRPr="00221CB5">
        <w:rPr>
          <w:rFonts w:ascii="Times New Roman" w:hAnsi="Times New Roman"/>
          <w:i/>
        </w:rPr>
        <w:t>θ</w:t>
      </w:r>
      <w:r w:rsidRPr="00221CB5">
        <w:rPr>
          <w:rFonts w:ascii="Times New Roman" w:hAnsi="Times New Roman"/>
        </w:rPr>
        <w:t xml:space="preserve"> is zero, it corresponds to independence. Otherwise, depending on whether </w:t>
      </w:r>
      <w:r w:rsidRPr="00221CB5">
        <w:rPr>
          <w:rFonts w:ascii="Times New Roman" w:hAnsi="Times New Roman"/>
          <w:i/>
        </w:rPr>
        <w:t>θ</w:t>
      </w:r>
      <w:r w:rsidRPr="00221CB5">
        <w:rPr>
          <w:rFonts w:ascii="Times New Roman" w:hAnsi="Times New Roman"/>
        </w:rPr>
        <w:t xml:space="preserve"> is positive or negative, a positive or negative correlation, respectively, is generated between the continuous variables </w:t>
      </w:r>
      <w:r w:rsidRPr="00221CB5">
        <w:rPr>
          <w:rFonts w:ascii="Times New Roman" w:hAnsi="Times New Roman"/>
          <w:position w:val="-10"/>
        </w:rPr>
        <w:object w:dxaOrig="300" w:dyaOrig="340">
          <v:shape id="_x0000_i1123" type="#_x0000_t75" style="width:15pt;height:17.25pt" o:ole="">
            <v:imagedata r:id="rId182" o:title=""/>
          </v:shape>
          <o:OLEObject Type="Embed" ProgID="Equation.3" ShapeID="_x0000_i1123" DrawAspect="Content" ObjectID="_1438033598" r:id="rId183"/>
        </w:object>
      </w:r>
      <w:r w:rsidRPr="00221CB5">
        <w:rPr>
          <w:rFonts w:ascii="Times New Roman" w:hAnsi="Times New Roman"/>
        </w:rPr>
        <w:t xml:space="preserve"> and </w:t>
      </w:r>
      <w:r w:rsidRPr="00221CB5">
        <w:rPr>
          <w:rFonts w:ascii="Times New Roman" w:hAnsi="Times New Roman"/>
          <w:position w:val="-10"/>
        </w:rPr>
        <w:object w:dxaOrig="320" w:dyaOrig="340">
          <v:shape id="_x0000_i1124" type="#_x0000_t75" style="width:15.75pt;height:17.25pt" o:ole="">
            <v:imagedata r:id="rId184" o:title=""/>
          </v:shape>
          <o:OLEObject Type="Embed" ProgID="Equation.3" ShapeID="_x0000_i1124" DrawAspect="Content" ObjectID="_1438033599" r:id="rId185"/>
        </w:object>
      </w:r>
      <w:r w:rsidRPr="00221CB5">
        <w:rPr>
          <w:rFonts w:ascii="Times New Roman" w:hAnsi="Times New Roman"/>
        </w:rPr>
        <w:t xml:space="preserve">. Thus, the FGM copula has a simple analytic form and allows for either negative or positive dependence. Like the Gaussian copula, it also imposes the assumptions of asymptotic independence and radial symmetry in dependence structure. However, the FGM copula is not comprehensive in coverage, and can accommodate only relatively weak dependence between the marginals. </w:t>
      </w:r>
    </w:p>
    <w:p w:rsidR="00DE797B" w:rsidRPr="00221CB5" w:rsidRDefault="00DE797B" w:rsidP="00DE797B">
      <w:pPr>
        <w:ind w:firstLine="720"/>
        <w:rPr>
          <w:rFonts w:ascii="Times New Roman" w:hAnsi="Times New Roman"/>
        </w:rPr>
      </w:pPr>
    </w:p>
    <w:p w:rsidR="00221CB5" w:rsidRPr="00221CB5" w:rsidRDefault="00221CB5" w:rsidP="00DE797B">
      <w:pPr>
        <w:spacing w:before="120" w:after="120"/>
        <w:rPr>
          <w:rFonts w:ascii="Times New Roman" w:hAnsi="Times New Roman"/>
          <w:b/>
          <w:i/>
        </w:rPr>
      </w:pPr>
      <w:r w:rsidRPr="00221CB5">
        <w:rPr>
          <w:rFonts w:ascii="Times New Roman" w:hAnsi="Times New Roman"/>
          <w:b/>
          <w:i/>
        </w:rPr>
        <w:t xml:space="preserve"> </w:t>
      </w:r>
      <w:r w:rsidR="000C74D6">
        <w:rPr>
          <w:rFonts w:ascii="Times New Roman" w:hAnsi="Times New Roman"/>
          <w:b/>
          <w:i/>
        </w:rPr>
        <w:t>3</w:t>
      </w:r>
      <w:r w:rsidRPr="00221CB5">
        <w:rPr>
          <w:rFonts w:ascii="Times New Roman" w:hAnsi="Times New Roman"/>
          <w:b/>
          <w:i/>
        </w:rPr>
        <w:t>.3.3 The Archimedean class of copulas</w:t>
      </w:r>
    </w:p>
    <w:p w:rsidR="00221CB5" w:rsidRPr="00221CB5" w:rsidRDefault="00221CB5" w:rsidP="00E26289">
      <w:pPr>
        <w:spacing w:after="120"/>
        <w:rPr>
          <w:rFonts w:ascii="Times New Roman" w:hAnsi="Times New Roman"/>
        </w:rPr>
      </w:pPr>
      <w:r w:rsidRPr="00221CB5">
        <w:rPr>
          <w:rFonts w:ascii="Times New Roman" w:hAnsi="Times New Roman"/>
        </w:rPr>
        <w:t>The Archimedean class of copulas is popular in empirical applications (see Genest and MacKay, 1986 and Nelsen, 2006 for extensive reviews). This class of copulas includes a whole suite of closed-form copulas that cover a wide range of dependency structures, including comprehensive and non-comprehensive copulas, radial symmetry and asymmetry, and asymptotic tail independence and dependence. The class is very flexible, and easy to construct.</w:t>
      </w:r>
      <w:r w:rsidR="00424B2E">
        <w:rPr>
          <w:rFonts w:ascii="Times New Roman" w:hAnsi="Times New Roman"/>
        </w:rPr>
        <w:t xml:space="preserve"> </w:t>
      </w:r>
      <w:r w:rsidRPr="00221CB5">
        <w:rPr>
          <w:rFonts w:ascii="Times New Roman" w:hAnsi="Times New Roman"/>
        </w:rPr>
        <w:t xml:space="preserve">Archimedean copulas are constructed based on an underlying continuous convex decreasing generator function </w:t>
      </w:r>
      <w:r w:rsidRPr="00221CB5">
        <w:rPr>
          <w:rFonts w:ascii="Times New Roman" w:hAnsi="Times New Roman"/>
          <w:position w:val="-10"/>
        </w:rPr>
        <w:object w:dxaOrig="220" w:dyaOrig="260">
          <v:shape id="_x0000_i1125" type="#_x0000_t75" style="width:11.25pt;height:12.75pt" o:ole="">
            <v:imagedata r:id="rId186" o:title=""/>
          </v:shape>
          <o:OLEObject Type="Embed" ProgID="Equation.3" ShapeID="_x0000_i1125" DrawAspect="Content" ObjectID="_1438033600" r:id="rId187"/>
        </w:object>
      </w:r>
      <w:r w:rsidRPr="00221CB5">
        <w:rPr>
          <w:rFonts w:ascii="Times New Roman" w:hAnsi="Times New Roman"/>
        </w:rPr>
        <w:t xml:space="preserve"> from [0, 1] to [0, ∞] with the following properties: </w:t>
      </w:r>
      <w:r w:rsidR="00DE797B" w:rsidRPr="00221CB5">
        <w:rPr>
          <w:rFonts w:ascii="Times New Roman" w:hAnsi="Times New Roman"/>
          <w:position w:val="-10"/>
        </w:rPr>
        <w:object w:dxaOrig="1840" w:dyaOrig="320">
          <v:shape id="_x0000_i1126" type="#_x0000_t75" style="width:92.25pt;height:15.75pt" o:ole="">
            <v:imagedata r:id="rId188" o:title=""/>
          </v:shape>
          <o:OLEObject Type="Embed" ProgID="Equation.3" ShapeID="_x0000_i1126" DrawAspect="Content" ObjectID="_1438033601" r:id="rId189"/>
        </w:object>
      </w:r>
      <w:r w:rsidRPr="00221CB5">
        <w:rPr>
          <w:rFonts w:ascii="Times New Roman" w:hAnsi="Times New Roman"/>
        </w:rPr>
        <w:t xml:space="preserve">and </w:t>
      </w:r>
      <w:r w:rsidRPr="00221CB5">
        <w:rPr>
          <w:rFonts w:ascii="Times New Roman" w:hAnsi="Times New Roman"/>
          <w:position w:val="-10"/>
        </w:rPr>
        <w:object w:dxaOrig="920" w:dyaOrig="320">
          <v:shape id="_x0000_i1127" type="#_x0000_t75" style="width:45.75pt;height:15.75pt" o:ole="">
            <v:imagedata r:id="rId190" o:title=""/>
          </v:shape>
          <o:OLEObject Type="Embed" ProgID="Equation.3" ShapeID="_x0000_i1127" DrawAspect="Content" ObjectID="_1438033602" r:id="rId191"/>
        </w:object>
      </w:r>
      <w:r w:rsidRPr="00221CB5">
        <w:rPr>
          <w:rFonts w:ascii="Times New Roman" w:hAnsi="Times New Roman"/>
        </w:rPr>
        <w:t xml:space="preserve"> for all </w:t>
      </w:r>
      <w:r w:rsidRPr="00221CB5">
        <w:rPr>
          <w:rFonts w:ascii="Times New Roman" w:hAnsi="Times New Roman"/>
          <w:position w:val="-10"/>
        </w:rPr>
        <w:object w:dxaOrig="4060" w:dyaOrig="360">
          <v:shape id="_x0000_i1128" type="#_x0000_t75" style="width:203.25pt;height:18pt" o:ole="">
            <v:imagedata r:id="rId192" o:title=""/>
          </v:shape>
          <o:OLEObject Type="Embed" ProgID="Equation.3" ShapeID="_x0000_i1128" DrawAspect="Content" ObjectID="_1438033603" r:id="rId193"/>
        </w:object>
      </w:r>
      <w:r w:rsidRPr="00221CB5">
        <w:rPr>
          <w:rFonts w:ascii="Times New Roman" w:hAnsi="Times New Roman"/>
        </w:rPr>
        <w:t xml:space="preserve"> Further, in the discussion here, we will assume that </w:t>
      </w:r>
      <w:r w:rsidRPr="00221CB5">
        <w:rPr>
          <w:rFonts w:ascii="Times New Roman" w:hAnsi="Times New Roman"/>
          <w:position w:val="-10"/>
        </w:rPr>
        <w:object w:dxaOrig="920" w:dyaOrig="320">
          <v:shape id="_x0000_i1129" type="#_x0000_t75" style="width:45.75pt;height:15.75pt" o:ole="">
            <v:imagedata r:id="rId194" o:title=""/>
          </v:shape>
          <o:OLEObject Type="Embed" ProgID="Equation.3" ShapeID="_x0000_i1129" DrawAspect="Content" ObjectID="_1438033604" r:id="rId195"/>
        </w:object>
      </w:r>
      <w:r w:rsidRPr="00221CB5">
        <w:rPr>
          <w:rFonts w:ascii="Times New Roman" w:hAnsi="Times New Roman"/>
        </w:rPr>
        <w:t xml:space="preserve">, so that an inverse </w:t>
      </w:r>
      <w:r w:rsidRPr="00221CB5">
        <w:rPr>
          <w:rFonts w:ascii="Times New Roman" w:hAnsi="Times New Roman"/>
          <w:position w:val="-10"/>
        </w:rPr>
        <w:object w:dxaOrig="380" w:dyaOrig="360">
          <v:shape id="_x0000_i1130" type="#_x0000_t75" style="width:18.75pt;height:18pt" o:ole="">
            <v:imagedata r:id="rId196" o:title=""/>
          </v:shape>
          <o:OLEObject Type="Embed" ProgID="Equation.3" ShapeID="_x0000_i1130" DrawAspect="Content" ObjectID="_1438033605" r:id="rId197"/>
        </w:object>
      </w:r>
      <w:r w:rsidRPr="00221CB5">
        <w:rPr>
          <w:rFonts w:ascii="Times New Roman" w:hAnsi="Times New Roman"/>
        </w:rPr>
        <w:t xml:space="preserve"> exists. With these preliminaries, we can generate bivariate Archimedean copulas as:</w:t>
      </w:r>
    </w:p>
    <w:p w:rsidR="00221CB5" w:rsidRPr="00221CB5" w:rsidRDefault="00DE797B" w:rsidP="00E26289">
      <w:pPr>
        <w:tabs>
          <w:tab w:val="right" w:pos="9360"/>
        </w:tabs>
        <w:spacing w:after="120"/>
        <w:rPr>
          <w:rFonts w:ascii="Times New Roman" w:hAnsi="Times New Roman"/>
        </w:rPr>
      </w:pPr>
      <w:r w:rsidRPr="00221CB5">
        <w:rPr>
          <w:rFonts w:ascii="Times New Roman" w:hAnsi="Times New Roman"/>
          <w:position w:val="-12"/>
        </w:rPr>
        <w:object w:dxaOrig="3060" w:dyaOrig="380">
          <v:shape id="_x0000_i1131" type="#_x0000_t75" style="width:153pt;height:18.75pt" o:ole="">
            <v:imagedata r:id="rId198" o:title=""/>
          </v:shape>
          <o:OLEObject Type="Embed" ProgID="Equation.3" ShapeID="_x0000_i1131" DrawAspect="Content" ObjectID="_1438033606" r:id="rId199"/>
        </w:object>
      </w:r>
      <w:r w:rsidR="00221CB5" w:rsidRPr="00221CB5">
        <w:rPr>
          <w:rFonts w:ascii="Times New Roman" w:hAnsi="Times New Roman"/>
        </w:rPr>
        <w:t xml:space="preserve"> </w:t>
      </w:r>
      <w:r w:rsidR="00221CB5" w:rsidRPr="00221CB5">
        <w:rPr>
          <w:rFonts w:ascii="Times New Roman" w:hAnsi="Times New Roman"/>
        </w:rPr>
        <w:tab/>
        <w:t>(1</w:t>
      </w:r>
      <w:r w:rsidR="00C96606">
        <w:rPr>
          <w:rFonts w:ascii="Times New Roman" w:hAnsi="Times New Roman"/>
        </w:rPr>
        <w:t>4</w:t>
      </w:r>
      <w:r w:rsidR="00221CB5" w:rsidRPr="00221CB5">
        <w:rPr>
          <w:rFonts w:ascii="Times New Roman" w:hAnsi="Times New Roman"/>
        </w:rPr>
        <w:t>)</w:t>
      </w:r>
    </w:p>
    <w:p w:rsidR="00221CB5" w:rsidRPr="00221CB5" w:rsidRDefault="00221CB5" w:rsidP="00E26289">
      <w:pPr>
        <w:spacing w:after="120"/>
        <w:rPr>
          <w:rFonts w:ascii="Times New Roman" w:hAnsi="Times New Roman"/>
        </w:rPr>
      </w:pPr>
      <w:r w:rsidRPr="00221CB5">
        <w:rPr>
          <w:rFonts w:ascii="Times New Roman" w:hAnsi="Times New Roman"/>
        </w:rPr>
        <w:t xml:space="preserve">where the dependence parameter </w:t>
      </w:r>
      <w:r w:rsidRPr="00221CB5">
        <w:rPr>
          <w:rFonts w:ascii="Times New Roman" w:hAnsi="Times New Roman"/>
          <w:i/>
        </w:rPr>
        <w:t>θ</w:t>
      </w:r>
      <w:r w:rsidRPr="00221CB5">
        <w:rPr>
          <w:rFonts w:ascii="Times New Roman" w:hAnsi="Times New Roman"/>
        </w:rPr>
        <w:t xml:space="preserve"> is embedded within the generator function. Note that the above expression can also be equivalently written as:</w:t>
      </w:r>
    </w:p>
    <w:p w:rsidR="00221CB5" w:rsidRPr="00221CB5" w:rsidRDefault="00DE797B" w:rsidP="00E26289">
      <w:pPr>
        <w:tabs>
          <w:tab w:val="right" w:pos="9360"/>
        </w:tabs>
        <w:spacing w:after="120"/>
        <w:rPr>
          <w:rFonts w:ascii="Times New Roman" w:hAnsi="Times New Roman"/>
        </w:rPr>
      </w:pPr>
      <w:r w:rsidRPr="00221CB5">
        <w:rPr>
          <w:rFonts w:ascii="Times New Roman" w:hAnsi="Times New Roman"/>
          <w:position w:val="-12"/>
        </w:rPr>
        <w:object w:dxaOrig="2980" w:dyaOrig="360">
          <v:shape id="_x0000_i1132" type="#_x0000_t75" style="width:149.25pt;height:18pt" o:ole="">
            <v:imagedata r:id="rId200" o:title=""/>
          </v:shape>
          <o:OLEObject Type="Embed" ProgID="Equation.3" ShapeID="_x0000_i1132" DrawAspect="Content" ObjectID="_1438033607" r:id="rId201"/>
        </w:object>
      </w:r>
      <w:r w:rsidR="00221CB5" w:rsidRPr="00221CB5">
        <w:rPr>
          <w:rFonts w:ascii="Times New Roman" w:hAnsi="Times New Roman"/>
        </w:rPr>
        <w:t xml:space="preserve">.  </w:t>
      </w:r>
      <w:r w:rsidR="00221CB5" w:rsidRPr="00221CB5">
        <w:rPr>
          <w:rFonts w:ascii="Times New Roman" w:hAnsi="Times New Roman"/>
        </w:rPr>
        <w:tab/>
        <w:t>(1</w:t>
      </w:r>
      <w:r w:rsidR="00C96606">
        <w:rPr>
          <w:rFonts w:ascii="Times New Roman" w:hAnsi="Times New Roman"/>
        </w:rPr>
        <w:t>5</w:t>
      </w:r>
      <w:r w:rsidR="00221CB5" w:rsidRPr="00221CB5">
        <w:rPr>
          <w:rFonts w:ascii="Times New Roman" w:hAnsi="Times New Roman"/>
        </w:rPr>
        <w:t>)</w:t>
      </w:r>
    </w:p>
    <w:p w:rsidR="00221CB5" w:rsidRPr="00221CB5" w:rsidRDefault="00221CB5" w:rsidP="00E26289">
      <w:pPr>
        <w:spacing w:after="120"/>
        <w:rPr>
          <w:rFonts w:ascii="Times New Roman" w:hAnsi="Times New Roman"/>
        </w:rPr>
      </w:pPr>
      <w:r w:rsidRPr="00221CB5">
        <w:rPr>
          <w:rFonts w:ascii="Times New Roman" w:hAnsi="Times New Roman"/>
        </w:rPr>
        <w:t>Using the differentiation chain rule on the equation above, we obtain the following important result for Archimedean copulas that will be relevant to the sample selection model discussed in the next section:</w:t>
      </w:r>
    </w:p>
    <w:p w:rsidR="00221CB5" w:rsidRPr="00221CB5" w:rsidRDefault="00221CB5" w:rsidP="00E26289">
      <w:pPr>
        <w:tabs>
          <w:tab w:val="right" w:pos="9360"/>
        </w:tabs>
        <w:spacing w:after="120"/>
        <w:rPr>
          <w:rFonts w:ascii="Times New Roman" w:hAnsi="Times New Roman"/>
        </w:rPr>
      </w:pPr>
      <w:r w:rsidRPr="00221CB5">
        <w:rPr>
          <w:rFonts w:ascii="Times New Roman" w:hAnsi="Times New Roman"/>
          <w:position w:val="-30"/>
        </w:rPr>
        <w:object w:dxaOrig="2840" w:dyaOrig="680">
          <v:shape id="_x0000_i1133" type="#_x0000_t75" style="width:141.75pt;height:33.75pt" o:ole="">
            <v:imagedata r:id="rId202" o:title=""/>
          </v:shape>
          <o:OLEObject Type="Embed" ProgID="Equation.3" ShapeID="_x0000_i1133" DrawAspect="Content" ObjectID="_1438033608" r:id="rId203"/>
        </w:object>
      </w:r>
      <w:r w:rsidRPr="00221CB5">
        <w:rPr>
          <w:rFonts w:ascii="Times New Roman" w:hAnsi="Times New Roman"/>
        </w:rPr>
        <w:t xml:space="preserve"> where </w:t>
      </w:r>
      <w:r w:rsidRPr="00221CB5">
        <w:rPr>
          <w:rFonts w:ascii="Times New Roman" w:hAnsi="Times New Roman"/>
          <w:position w:val="-10"/>
        </w:rPr>
        <w:object w:dxaOrig="1620" w:dyaOrig="320">
          <v:shape id="_x0000_i1134" type="#_x0000_t75" style="width:81pt;height:15.75pt" o:ole="">
            <v:imagedata r:id="rId204" o:title=""/>
          </v:shape>
          <o:OLEObject Type="Embed" ProgID="Equation.3" ShapeID="_x0000_i1134" DrawAspect="Content" ObjectID="_1438033609" r:id="rId205"/>
        </w:object>
      </w:r>
      <w:r w:rsidRPr="00221CB5">
        <w:rPr>
          <w:rFonts w:ascii="Times New Roman" w:hAnsi="Times New Roman"/>
        </w:rPr>
        <w:t xml:space="preserve">. </w:t>
      </w:r>
      <w:r w:rsidRPr="00221CB5">
        <w:rPr>
          <w:rFonts w:ascii="Times New Roman" w:hAnsi="Times New Roman"/>
        </w:rPr>
        <w:tab/>
        <w:t>(1</w:t>
      </w:r>
      <w:r w:rsidR="00C96606">
        <w:rPr>
          <w:rFonts w:ascii="Times New Roman" w:hAnsi="Times New Roman"/>
        </w:rPr>
        <w:t>6</w:t>
      </w:r>
      <w:r w:rsidRPr="00221CB5">
        <w:rPr>
          <w:rFonts w:ascii="Times New Roman" w:hAnsi="Times New Roman"/>
        </w:rPr>
        <w:t>)</w:t>
      </w:r>
    </w:p>
    <w:p w:rsidR="00221CB5" w:rsidRPr="00221CB5" w:rsidRDefault="00221CB5" w:rsidP="00E26289">
      <w:pPr>
        <w:spacing w:after="120"/>
        <w:rPr>
          <w:rFonts w:ascii="Times New Roman" w:hAnsi="Times New Roman"/>
        </w:rPr>
      </w:pPr>
      <w:r w:rsidRPr="00221CB5">
        <w:rPr>
          <w:rFonts w:ascii="Times New Roman" w:hAnsi="Times New Roman"/>
        </w:rPr>
        <w:t>The density function of absolutely continuous Archimedean copulas of the type discussed later in this section may be written as:</w:t>
      </w:r>
    </w:p>
    <w:p w:rsidR="00221CB5" w:rsidRPr="00221CB5" w:rsidRDefault="00DE797B" w:rsidP="00E26289">
      <w:pPr>
        <w:tabs>
          <w:tab w:val="right" w:pos="9360"/>
        </w:tabs>
        <w:spacing w:after="120"/>
        <w:rPr>
          <w:rFonts w:ascii="Times New Roman" w:hAnsi="Times New Roman"/>
        </w:rPr>
      </w:pPr>
      <w:r w:rsidRPr="00221CB5">
        <w:rPr>
          <w:rFonts w:ascii="Times New Roman" w:hAnsi="Times New Roman"/>
          <w:position w:val="-32"/>
        </w:rPr>
        <w:object w:dxaOrig="4060" w:dyaOrig="760">
          <v:shape id="_x0000_i1135" type="#_x0000_t75" style="width:202.5pt;height:38.25pt" o:ole="">
            <v:imagedata r:id="rId206" o:title=""/>
          </v:shape>
          <o:OLEObject Type="Embed" ProgID="Equation.3" ShapeID="_x0000_i1135" DrawAspect="Content" ObjectID="_1438033610" r:id="rId207"/>
        </w:object>
      </w:r>
      <w:r w:rsidR="00221CB5" w:rsidRPr="00221CB5">
        <w:rPr>
          <w:rFonts w:ascii="Times New Roman" w:hAnsi="Times New Roman"/>
        </w:rPr>
        <w:t xml:space="preserve">  </w:t>
      </w:r>
      <w:r w:rsidR="00221CB5" w:rsidRPr="00221CB5">
        <w:rPr>
          <w:rFonts w:ascii="Times New Roman" w:hAnsi="Times New Roman"/>
        </w:rPr>
        <w:tab/>
        <w:t>(</w:t>
      </w:r>
      <w:r w:rsidR="00C96606">
        <w:rPr>
          <w:rFonts w:ascii="Times New Roman" w:hAnsi="Times New Roman"/>
        </w:rPr>
        <w:t>17</w:t>
      </w:r>
      <w:r w:rsidR="00221CB5" w:rsidRPr="00221CB5">
        <w:rPr>
          <w:rFonts w:ascii="Times New Roman" w:hAnsi="Times New Roman"/>
        </w:rPr>
        <w:t>)</w:t>
      </w:r>
    </w:p>
    <w:p w:rsidR="00221CB5" w:rsidRPr="00221CB5" w:rsidRDefault="00221CB5" w:rsidP="00E26289">
      <w:pPr>
        <w:spacing w:after="120"/>
        <w:rPr>
          <w:rFonts w:ascii="Times New Roman" w:hAnsi="Times New Roman"/>
        </w:rPr>
      </w:pPr>
      <w:r w:rsidRPr="00221CB5">
        <w:rPr>
          <w:rFonts w:ascii="Times New Roman" w:hAnsi="Times New Roman"/>
        </w:rPr>
        <w:t xml:space="preserve">Another useful result for Archimedean copulas is that the expression for </w:t>
      </w:r>
      <w:smartTag w:uri="urn:schemas-microsoft-com:office:smarttags" w:element="place">
        <w:r w:rsidRPr="00221CB5">
          <w:rPr>
            <w:rFonts w:ascii="Times New Roman" w:hAnsi="Times New Roman"/>
          </w:rPr>
          <w:t>Kendall</w:t>
        </w:r>
      </w:smartTag>
      <w:r w:rsidRPr="00221CB5">
        <w:rPr>
          <w:rFonts w:ascii="Times New Roman" w:hAnsi="Times New Roman"/>
        </w:rPr>
        <w:t xml:space="preserve">’s </w:t>
      </w:r>
      <w:r w:rsidRPr="00221CB5">
        <w:rPr>
          <w:rFonts w:ascii="Times New Roman" w:hAnsi="Times New Roman"/>
          <w:position w:val="-6"/>
        </w:rPr>
        <w:object w:dxaOrig="200" w:dyaOrig="220">
          <v:shape id="_x0000_i1136" type="#_x0000_t75" style="width:9.75pt;height:11.25pt" o:ole="">
            <v:imagedata r:id="rId144" o:title=""/>
          </v:shape>
          <o:OLEObject Type="Embed" ProgID="Equation.3" ShapeID="_x0000_i1136" DrawAspect="Content" ObjectID="_1438033611" r:id="rId208"/>
        </w:object>
      </w:r>
      <w:r w:rsidRPr="00221CB5">
        <w:rPr>
          <w:rFonts w:ascii="Times New Roman" w:hAnsi="Times New Roman"/>
        </w:rPr>
        <w:t xml:space="preserve"> collapses to the following simple form (see Genest and Mac</w:t>
      </w:r>
      <w:r w:rsidR="00814298">
        <w:rPr>
          <w:rFonts w:ascii="Times New Roman" w:hAnsi="Times New Roman"/>
        </w:rPr>
        <w:t>K</w:t>
      </w:r>
      <w:r w:rsidRPr="00221CB5">
        <w:rPr>
          <w:rFonts w:ascii="Times New Roman" w:hAnsi="Times New Roman"/>
        </w:rPr>
        <w:t xml:space="preserve">ay, 1986 or Embrechts </w:t>
      </w:r>
      <w:r w:rsidR="00A378C7" w:rsidRPr="00A378C7">
        <w:rPr>
          <w:rFonts w:ascii="Times New Roman" w:hAnsi="Times New Roman"/>
          <w:i/>
        </w:rPr>
        <w:t>et al</w:t>
      </w:r>
      <w:r w:rsidR="007B6668" w:rsidRPr="007B6668">
        <w:rPr>
          <w:rFonts w:ascii="Times New Roman" w:hAnsi="Times New Roman"/>
          <w:i/>
        </w:rPr>
        <w:t>.,</w:t>
      </w:r>
      <w:r w:rsidRPr="00221CB5">
        <w:rPr>
          <w:rFonts w:ascii="Times New Roman" w:hAnsi="Times New Roman"/>
        </w:rPr>
        <w:t xml:space="preserve"> 2002 for a derivation):</w:t>
      </w:r>
    </w:p>
    <w:p w:rsidR="00221CB5" w:rsidRPr="00221CB5" w:rsidRDefault="00221CB5" w:rsidP="00E26289">
      <w:pPr>
        <w:tabs>
          <w:tab w:val="right" w:pos="9360"/>
        </w:tabs>
        <w:spacing w:after="120"/>
        <w:rPr>
          <w:rFonts w:ascii="Times New Roman" w:hAnsi="Times New Roman"/>
        </w:rPr>
      </w:pPr>
      <w:r w:rsidRPr="00221CB5">
        <w:rPr>
          <w:rFonts w:ascii="Times New Roman" w:hAnsi="Times New Roman"/>
          <w:position w:val="-32"/>
        </w:rPr>
        <w:object w:dxaOrig="1640" w:dyaOrig="760">
          <v:shape id="_x0000_i1137" type="#_x0000_t75" style="width:81.75pt;height:38.25pt" o:ole="">
            <v:imagedata r:id="rId209" o:title=""/>
          </v:shape>
          <o:OLEObject Type="Embed" ProgID="Equation.3" ShapeID="_x0000_i1137" DrawAspect="Content" ObjectID="_1438033612" r:id="rId210"/>
        </w:object>
      </w:r>
      <w:r w:rsidRPr="00221CB5">
        <w:rPr>
          <w:rFonts w:ascii="Times New Roman" w:hAnsi="Times New Roman"/>
        </w:rPr>
        <w:t xml:space="preserve">. </w:t>
      </w:r>
      <w:r w:rsidRPr="00221CB5">
        <w:rPr>
          <w:rFonts w:ascii="Times New Roman" w:hAnsi="Times New Roman"/>
        </w:rPr>
        <w:tab/>
        <w:t>(</w:t>
      </w:r>
      <w:r w:rsidR="00C96606">
        <w:rPr>
          <w:rFonts w:ascii="Times New Roman" w:hAnsi="Times New Roman"/>
        </w:rPr>
        <w:t>18</w:t>
      </w:r>
      <w:r w:rsidRPr="00221CB5">
        <w:rPr>
          <w:rFonts w:ascii="Times New Roman" w:hAnsi="Times New Roman"/>
        </w:rPr>
        <w:t>)</w:t>
      </w:r>
    </w:p>
    <w:p w:rsidR="00221CB5" w:rsidRDefault="00221CB5" w:rsidP="00DE797B">
      <w:pPr>
        <w:rPr>
          <w:rFonts w:ascii="Times New Roman" w:hAnsi="Times New Roman"/>
        </w:rPr>
      </w:pPr>
      <w:r w:rsidRPr="00221CB5">
        <w:rPr>
          <w:rFonts w:ascii="Times New Roman" w:hAnsi="Times New Roman"/>
        </w:rPr>
        <w:t xml:space="preserve">In the rest of this section, we provide an overview of four different Archimedean copulas: the Clayton, Gumbel, Frank, and Joe copulas. </w:t>
      </w:r>
    </w:p>
    <w:p w:rsidR="00DE797B" w:rsidRPr="00221CB5" w:rsidRDefault="00DE797B" w:rsidP="00DE797B">
      <w:pPr>
        <w:rPr>
          <w:rFonts w:ascii="Times New Roman" w:hAnsi="Times New Roman"/>
        </w:rPr>
      </w:pPr>
    </w:p>
    <w:p w:rsidR="00221CB5" w:rsidRPr="00221CB5" w:rsidRDefault="000C74D6" w:rsidP="00DE797B">
      <w:pPr>
        <w:spacing w:before="120" w:after="120"/>
        <w:rPr>
          <w:rFonts w:ascii="Times New Roman" w:hAnsi="Times New Roman"/>
          <w:u w:val="single"/>
        </w:rPr>
      </w:pPr>
      <w:r>
        <w:rPr>
          <w:rFonts w:ascii="Times New Roman" w:hAnsi="Times New Roman"/>
          <w:u w:val="single"/>
        </w:rPr>
        <w:t>3</w:t>
      </w:r>
      <w:r w:rsidR="00221CB5" w:rsidRPr="00221CB5">
        <w:rPr>
          <w:rFonts w:ascii="Times New Roman" w:hAnsi="Times New Roman"/>
          <w:u w:val="single"/>
        </w:rPr>
        <w:t>.3.3.1 The Clayton copula</w:t>
      </w:r>
    </w:p>
    <w:p w:rsidR="00221CB5" w:rsidRPr="00221CB5" w:rsidRDefault="00221CB5" w:rsidP="00E26289">
      <w:pPr>
        <w:keepNext/>
        <w:spacing w:after="120"/>
        <w:rPr>
          <w:rFonts w:ascii="Times New Roman" w:hAnsi="Times New Roman"/>
        </w:rPr>
      </w:pPr>
      <w:r w:rsidRPr="00221CB5">
        <w:rPr>
          <w:rFonts w:ascii="Times New Roman" w:hAnsi="Times New Roman"/>
        </w:rPr>
        <w:t xml:space="preserve">The Clayton copula has the generator function </w:t>
      </w:r>
      <w:r w:rsidRPr="00221CB5">
        <w:rPr>
          <w:rFonts w:ascii="Times New Roman" w:hAnsi="Times New Roman"/>
          <w:position w:val="-10"/>
        </w:rPr>
        <w:object w:dxaOrig="2060" w:dyaOrig="360">
          <v:shape id="_x0000_i1138" type="#_x0000_t75" style="width:102.75pt;height:18pt" o:ole="">
            <v:imagedata r:id="rId211" o:title=""/>
          </v:shape>
          <o:OLEObject Type="Embed" ProgID="Equation.3" ShapeID="_x0000_i1138" DrawAspect="Content" ObjectID="_1438033613" r:id="rId212"/>
        </w:object>
      </w:r>
      <w:r w:rsidRPr="00221CB5">
        <w:rPr>
          <w:rFonts w:ascii="Times New Roman" w:hAnsi="Times New Roman"/>
        </w:rPr>
        <w:t xml:space="preserve">, giving rise to the following copula function (see Huard </w:t>
      </w:r>
      <w:r w:rsidR="00A378C7" w:rsidRPr="00A378C7">
        <w:rPr>
          <w:rFonts w:ascii="Times New Roman" w:hAnsi="Times New Roman"/>
          <w:i/>
        </w:rPr>
        <w:t>et al</w:t>
      </w:r>
      <w:r w:rsidR="007B6668" w:rsidRPr="007B6668">
        <w:rPr>
          <w:rFonts w:ascii="Times New Roman" w:hAnsi="Times New Roman"/>
          <w:i/>
        </w:rPr>
        <w:t>.,</w:t>
      </w:r>
      <w:r w:rsidRPr="00221CB5">
        <w:rPr>
          <w:rFonts w:ascii="Times New Roman" w:hAnsi="Times New Roman"/>
        </w:rPr>
        <w:t xml:space="preserve"> 2006):</w:t>
      </w:r>
    </w:p>
    <w:p w:rsidR="00221CB5" w:rsidRPr="00221CB5" w:rsidRDefault="00221CB5" w:rsidP="00E26289">
      <w:pPr>
        <w:tabs>
          <w:tab w:val="right" w:pos="9360"/>
        </w:tabs>
        <w:spacing w:after="120"/>
        <w:rPr>
          <w:rFonts w:ascii="Times New Roman" w:hAnsi="Times New Roman"/>
        </w:rPr>
      </w:pPr>
      <w:r w:rsidRPr="00221CB5">
        <w:rPr>
          <w:rFonts w:ascii="Times New Roman" w:hAnsi="Times New Roman"/>
          <w:position w:val="-12"/>
        </w:rPr>
        <w:object w:dxaOrig="4160" w:dyaOrig="400">
          <v:shape id="_x0000_i1139" type="#_x0000_t75" style="width:207.75pt;height:20.25pt" o:ole="">
            <v:imagedata r:id="rId213" o:title=""/>
          </v:shape>
          <o:OLEObject Type="Embed" ProgID="Equation.3" ShapeID="_x0000_i1139" DrawAspect="Content" ObjectID="_1438033614" r:id="rId214"/>
        </w:object>
      </w:r>
      <w:r w:rsidRPr="00221CB5">
        <w:rPr>
          <w:rFonts w:ascii="Times New Roman" w:hAnsi="Times New Roman"/>
        </w:rPr>
        <w:t xml:space="preserve"> </w:t>
      </w:r>
      <w:r w:rsidRPr="00221CB5">
        <w:rPr>
          <w:rFonts w:ascii="Times New Roman" w:hAnsi="Times New Roman"/>
        </w:rPr>
        <w:tab/>
        <w:t>(</w:t>
      </w:r>
      <w:r w:rsidR="00752A29">
        <w:rPr>
          <w:rFonts w:ascii="Times New Roman" w:hAnsi="Times New Roman"/>
        </w:rPr>
        <w:t>1</w:t>
      </w:r>
      <w:r w:rsidR="00C96606">
        <w:rPr>
          <w:rFonts w:ascii="Times New Roman" w:hAnsi="Times New Roman"/>
        </w:rPr>
        <w:t>9</w:t>
      </w:r>
      <w:r w:rsidRPr="00221CB5">
        <w:rPr>
          <w:rFonts w:ascii="Times New Roman" w:hAnsi="Times New Roman"/>
        </w:rPr>
        <w:t>)</w:t>
      </w:r>
    </w:p>
    <w:p w:rsidR="002D09B2" w:rsidRDefault="00221CB5" w:rsidP="00DE797B">
      <w:pPr>
        <w:rPr>
          <w:rFonts w:ascii="Times New Roman" w:hAnsi="Times New Roman"/>
        </w:rPr>
      </w:pPr>
      <w:r w:rsidRPr="00221CB5">
        <w:rPr>
          <w:rFonts w:ascii="Times New Roman" w:hAnsi="Times New Roman"/>
        </w:rPr>
        <w:t xml:space="preserve">The above copula, proposed by Clayton (1978), cannot account for negative dependence. It attains the Fréchet upper bound as </w:t>
      </w:r>
      <w:r w:rsidRPr="00221CB5">
        <w:rPr>
          <w:rFonts w:ascii="Times New Roman" w:hAnsi="Times New Roman"/>
          <w:position w:val="-6"/>
        </w:rPr>
        <w:object w:dxaOrig="720" w:dyaOrig="279">
          <v:shape id="_x0000_i1140" type="#_x0000_t75" style="width:36pt;height:14.25pt" o:ole="">
            <v:imagedata r:id="rId215" o:title=""/>
          </v:shape>
          <o:OLEObject Type="Embed" ProgID="Equation.3" ShapeID="_x0000_i1140" DrawAspect="Content" ObjectID="_1438033615" r:id="rId216"/>
        </w:object>
      </w:r>
      <w:r w:rsidRPr="00221CB5">
        <w:rPr>
          <w:rFonts w:ascii="Times New Roman" w:hAnsi="Times New Roman"/>
        </w:rPr>
        <w:t>, but cannot achieve the Fréchet lower bound. Using the Archimedean copula expression in Equation (</w:t>
      </w:r>
      <w:r w:rsidR="001D0A77">
        <w:rPr>
          <w:rFonts w:ascii="Times New Roman" w:hAnsi="Times New Roman"/>
        </w:rPr>
        <w:t>18</w:t>
      </w:r>
      <w:r w:rsidRPr="00221CB5">
        <w:rPr>
          <w:rFonts w:ascii="Times New Roman" w:hAnsi="Times New Roman"/>
        </w:rPr>
        <w:t xml:space="preserve">) for </w:t>
      </w:r>
      <w:r w:rsidRPr="00221CB5">
        <w:rPr>
          <w:rFonts w:ascii="Times New Roman" w:hAnsi="Times New Roman"/>
          <w:position w:val="-6"/>
        </w:rPr>
        <w:object w:dxaOrig="200" w:dyaOrig="220">
          <v:shape id="_x0000_i1141" type="#_x0000_t75" style="width:9.75pt;height:11.25pt" o:ole="">
            <v:imagedata r:id="rId217" o:title=""/>
          </v:shape>
          <o:OLEObject Type="Embed" ProgID="Equation.3" ShapeID="_x0000_i1141" DrawAspect="Content" ObjectID="_1438033616" r:id="rId218"/>
        </w:object>
      </w:r>
      <w:r w:rsidRPr="00221CB5">
        <w:rPr>
          <w:rFonts w:ascii="Times New Roman" w:hAnsi="Times New Roman"/>
        </w:rPr>
        <w:t xml:space="preserve">, it is easy to see that </w:t>
      </w:r>
      <w:r w:rsidRPr="00221CB5">
        <w:rPr>
          <w:rFonts w:ascii="Times New Roman" w:hAnsi="Times New Roman"/>
          <w:position w:val="-6"/>
        </w:rPr>
        <w:object w:dxaOrig="200" w:dyaOrig="220">
          <v:shape id="_x0000_i1142" type="#_x0000_t75" style="width:9.75pt;height:11.25pt" o:ole="">
            <v:imagedata r:id="rId219" o:title=""/>
          </v:shape>
          <o:OLEObject Type="Embed" ProgID="Equation.3" ShapeID="_x0000_i1142" DrawAspect="Content" ObjectID="_1438033617" r:id="rId220"/>
        </w:object>
      </w:r>
      <w:r w:rsidRPr="00221CB5">
        <w:rPr>
          <w:rFonts w:ascii="Times New Roman" w:hAnsi="Times New Roman"/>
        </w:rPr>
        <w:t xml:space="preserve">is related to </w:t>
      </w:r>
      <w:r w:rsidRPr="00221CB5">
        <w:rPr>
          <w:rFonts w:ascii="Times New Roman" w:hAnsi="Times New Roman"/>
          <w:position w:val="-6"/>
        </w:rPr>
        <w:object w:dxaOrig="220" w:dyaOrig="279">
          <v:shape id="_x0000_i1143" type="#_x0000_t75" style="width:11.25pt;height:14.25pt" o:ole="">
            <v:imagedata r:id="rId221" o:title=""/>
          </v:shape>
          <o:OLEObject Type="Embed" ProgID="Equation.3" ShapeID="_x0000_i1143" DrawAspect="Content" ObjectID="_1438033618" r:id="rId222"/>
        </w:object>
      </w:r>
      <w:r w:rsidRPr="00221CB5">
        <w:rPr>
          <w:rFonts w:ascii="Times New Roman" w:hAnsi="Times New Roman"/>
        </w:rPr>
        <w:t xml:space="preserve">by </w:t>
      </w:r>
      <w:r w:rsidRPr="00221CB5">
        <w:rPr>
          <w:rFonts w:ascii="Times New Roman" w:hAnsi="Times New Roman"/>
          <w:position w:val="-10"/>
        </w:rPr>
        <w:object w:dxaOrig="1340" w:dyaOrig="320">
          <v:shape id="_x0000_i1144" type="#_x0000_t75" style="width:66.75pt;height:15.75pt" o:ole="">
            <v:imagedata r:id="rId223" o:title=""/>
          </v:shape>
          <o:OLEObject Type="Embed" ProgID="Equation.3" ShapeID="_x0000_i1144" DrawAspect="Content" ObjectID="_1438033619" r:id="rId224"/>
        </w:object>
      </w:r>
      <w:r w:rsidRPr="00221CB5">
        <w:rPr>
          <w:rFonts w:ascii="Times New Roman" w:hAnsi="Times New Roman"/>
        </w:rPr>
        <w:t xml:space="preserve">, so that 0 &lt; </w:t>
      </w:r>
      <w:r w:rsidRPr="00221CB5">
        <w:rPr>
          <w:rFonts w:ascii="Times New Roman" w:hAnsi="Times New Roman"/>
          <w:position w:val="-6"/>
        </w:rPr>
        <w:object w:dxaOrig="200" w:dyaOrig="220">
          <v:shape id="_x0000_i1145" type="#_x0000_t75" style="width:9.75pt;height:11.25pt" o:ole="">
            <v:imagedata r:id="rId219" o:title=""/>
          </v:shape>
          <o:OLEObject Type="Embed" ProgID="Equation.3" ShapeID="_x0000_i1145" DrawAspect="Content" ObjectID="_1438033620" r:id="rId225"/>
        </w:object>
      </w:r>
      <w:r w:rsidRPr="00221CB5">
        <w:rPr>
          <w:rFonts w:ascii="Times New Roman" w:hAnsi="Times New Roman"/>
        </w:rPr>
        <w:t xml:space="preserve"> &lt; 1 for the Clayton copula. </w:t>
      </w:r>
      <w:smartTag w:uri="urn:schemas-microsoft-com:office:smarttags" w:element="City">
        <w:smartTag w:uri="urn:schemas-microsoft-com:office:smarttags" w:element="place">
          <w:r w:rsidRPr="00221CB5">
            <w:rPr>
              <w:rFonts w:ascii="Times New Roman" w:hAnsi="Times New Roman"/>
            </w:rPr>
            <w:t>Independence</w:t>
          </w:r>
        </w:smartTag>
      </w:smartTag>
      <w:r w:rsidRPr="00221CB5">
        <w:rPr>
          <w:rFonts w:ascii="Times New Roman" w:hAnsi="Times New Roman"/>
        </w:rPr>
        <w:t xml:space="preserve"> corresponds to </w:t>
      </w:r>
      <w:r w:rsidRPr="00221CB5">
        <w:rPr>
          <w:rFonts w:ascii="Times New Roman" w:hAnsi="Times New Roman"/>
          <w:position w:val="-6"/>
        </w:rPr>
        <w:object w:dxaOrig="680" w:dyaOrig="279">
          <v:shape id="_x0000_i1146" type="#_x0000_t75" style="width:33.75pt;height:14.25pt" o:ole="">
            <v:imagedata r:id="rId226" o:title=""/>
          </v:shape>
          <o:OLEObject Type="Embed" ProgID="Equation.3" ShapeID="_x0000_i1146" DrawAspect="Content" ObjectID="_1438033621" r:id="rId227"/>
        </w:object>
      </w:r>
      <w:r w:rsidRPr="00221CB5">
        <w:rPr>
          <w:rFonts w:ascii="Times New Roman" w:hAnsi="Times New Roman"/>
        </w:rPr>
        <w:t xml:space="preserve">. </w:t>
      </w:r>
    </w:p>
    <w:p w:rsidR="00DE797B" w:rsidRPr="002D09B2" w:rsidRDefault="00DE797B" w:rsidP="00DE797B">
      <w:pPr>
        <w:rPr>
          <w:rFonts w:ascii="Times New Roman" w:hAnsi="Times New Roman"/>
        </w:rPr>
      </w:pPr>
    </w:p>
    <w:p w:rsidR="002D09B2" w:rsidRDefault="000C74D6" w:rsidP="00263BF2">
      <w:pPr>
        <w:keepNext/>
        <w:spacing w:before="120" w:after="120"/>
        <w:rPr>
          <w:rFonts w:ascii="Times New Roman" w:hAnsi="Times New Roman"/>
          <w:u w:val="single"/>
        </w:rPr>
      </w:pPr>
      <w:r>
        <w:rPr>
          <w:rFonts w:ascii="Times New Roman" w:hAnsi="Times New Roman"/>
          <w:u w:val="single"/>
        </w:rPr>
        <w:lastRenderedPageBreak/>
        <w:t>3</w:t>
      </w:r>
      <w:r w:rsidR="00221CB5" w:rsidRPr="00221CB5">
        <w:rPr>
          <w:rFonts w:ascii="Times New Roman" w:hAnsi="Times New Roman"/>
          <w:u w:val="single"/>
        </w:rPr>
        <w:t>.3.3.2 The Gumbel copula</w:t>
      </w:r>
    </w:p>
    <w:p w:rsidR="00221CB5" w:rsidRPr="002D09B2" w:rsidRDefault="00221CB5" w:rsidP="00263BF2">
      <w:pPr>
        <w:keepNext/>
        <w:widowControl/>
        <w:spacing w:before="240" w:after="120"/>
        <w:rPr>
          <w:rFonts w:ascii="Times New Roman" w:hAnsi="Times New Roman"/>
          <w:u w:val="single"/>
        </w:rPr>
      </w:pPr>
      <w:r w:rsidRPr="00221CB5">
        <w:rPr>
          <w:rFonts w:ascii="Times New Roman" w:hAnsi="Times New Roman"/>
        </w:rPr>
        <w:t xml:space="preserve">The Gumbel copula, first discussed by Gumbel (1960) and sometimes also referred to as the Gumbel-Hougaard copula, has a generator function given by </w:t>
      </w:r>
      <w:r w:rsidRPr="00221CB5">
        <w:rPr>
          <w:rFonts w:ascii="Times New Roman" w:hAnsi="Times New Roman"/>
          <w:position w:val="-10"/>
        </w:rPr>
        <w:object w:dxaOrig="1460" w:dyaOrig="360">
          <v:shape id="_x0000_i1147" type="#_x0000_t75" style="width:72.75pt;height:18pt" o:ole="">
            <v:imagedata r:id="rId228" o:title=""/>
          </v:shape>
          <o:OLEObject Type="Embed" ProgID="Equation.3" ShapeID="_x0000_i1147" DrawAspect="Content" ObjectID="_1438033622" r:id="rId229"/>
        </w:object>
      </w:r>
      <w:r w:rsidRPr="00221CB5">
        <w:rPr>
          <w:rFonts w:ascii="Times New Roman" w:hAnsi="Times New Roman"/>
        </w:rPr>
        <w:t>. The form of the copula is provided below:</w:t>
      </w:r>
    </w:p>
    <w:p w:rsidR="00221CB5" w:rsidRPr="00221CB5" w:rsidRDefault="00221CB5" w:rsidP="00E26289">
      <w:pPr>
        <w:tabs>
          <w:tab w:val="right" w:pos="9360"/>
        </w:tabs>
        <w:spacing w:after="120"/>
        <w:rPr>
          <w:rFonts w:ascii="Times New Roman" w:hAnsi="Times New Roman"/>
        </w:rPr>
      </w:pPr>
      <w:r w:rsidRPr="00221CB5">
        <w:rPr>
          <w:rFonts w:ascii="Times New Roman" w:hAnsi="Times New Roman"/>
          <w:position w:val="-12"/>
        </w:rPr>
        <w:object w:dxaOrig="5380" w:dyaOrig="440">
          <v:shape id="_x0000_i1148" type="#_x0000_t75" style="width:269.25pt;height:21.75pt" o:ole="">
            <v:imagedata r:id="rId230" o:title=""/>
          </v:shape>
          <o:OLEObject Type="Embed" ProgID="Equation.3" ShapeID="_x0000_i1148" DrawAspect="Content" ObjectID="_1438033623" r:id="rId231"/>
        </w:object>
      </w:r>
      <w:r w:rsidRPr="00221CB5">
        <w:rPr>
          <w:rFonts w:ascii="Times New Roman" w:hAnsi="Times New Roman"/>
        </w:rPr>
        <w:t xml:space="preserve">  </w:t>
      </w:r>
      <w:r w:rsidRPr="00221CB5">
        <w:rPr>
          <w:rFonts w:ascii="Times New Roman" w:hAnsi="Times New Roman"/>
        </w:rPr>
        <w:tab/>
        <w:t>(2</w:t>
      </w:r>
      <w:r w:rsidR="00C96606">
        <w:rPr>
          <w:rFonts w:ascii="Times New Roman" w:hAnsi="Times New Roman"/>
        </w:rPr>
        <w:t>0</w:t>
      </w:r>
      <w:r w:rsidRPr="00221CB5">
        <w:rPr>
          <w:rFonts w:ascii="Times New Roman" w:hAnsi="Times New Roman"/>
        </w:rPr>
        <w:t>)</w:t>
      </w:r>
    </w:p>
    <w:p w:rsidR="00221CB5" w:rsidRDefault="00221CB5" w:rsidP="00DE797B">
      <w:pPr>
        <w:rPr>
          <w:rFonts w:ascii="Times New Roman" w:hAnsi="Times New Roman"/>
        </w:rPr>
      </w:pPr>
      <w:r w:rsidRPr="00221CB5">
        <w:rPr>
          <w:rFonts w:ascii="Times New Roman" w:hAnsi="Times New Roman"/>
        </w:rPr>
        <w:t xml:space="preserve">Like the Clayton copula, the Gumbel copula cannot account for negative dependence, but attains the Fréchet upper bound as </w:t>
      </w:r>
      <w:r w:rsidRPr="00221CB5">
        <w:rPr>
          <w:rFonts w:ascii="Times New Roman" w:hAnsi="Times New Roman"/>
          <w:position w:val="-6"/>
        </w:rPr>
        <w:object w:dxaOrig="720" w:dyaOrig="279">
          <v:shape id="_x0000_i1149" type="#_x0000_t75" style="width:36pt;height:14.25pt" o:ole="">
            <v:imagedata r:id="rId215" o:title=""/>
          </v:shape>
          <o:OLEObject Type="Embed" ProgID="Equation.3" ShapeID="_x0000_i1149" DrawAspect="Content" ObjectID="_1438033624" r:id="rId232"/>
        </w:object>
      </w:r>
      <w:r w:rsidRPr="00221CB5">
        <w:rPr>
          <w:rFonts w:ascii="Times New Roman" w:hAnsi="Times New Roman"/>
        </w:rPr>
        <w:t xml:space="preserve">. </w:t>
      </w:r>
      <w:smartTag w:uri="urn:schemas-microsoft-com:office:smarttags" w:element="place">
        <w:r w:rsidRPr="00221CB5">
          <w:rPr>
            <w:rFonts w:ascii="Times New Roman" w:hAnsi="Times New Roman"/>
          </w:rPr>
          <w:t>Kendall</w:t>
        </w:r>
      </w:smartTag>
      <w:r w:rsidRPr="00221CB5">
        <w:rPr>
          <w:rFonts w:ascii="Times New Roman" w:hAnsi="Times New Roman"/>
        </w:rPr>
        <w:t xml:space="preserve">’s </w:t>
      </w:r>
      <w:r w:rsidRPr="00221CB5">
        <w:rPr>
          <w:rFonts w:ascii="Times New Roman" w:hAnsi="Times New Roman"/>
          <w:position w:val="-6"/>
        </w:rPr>
        <w:object w:dxaOrig="200" w:dyaOrig="220">
          <v:shape id="_x0000_i1150" type="#_x0000_t75" style="width:9.75pt;height:11.25pt" o:ole="">
            <v:imagedata r:id="rId219" o:title=""/>
          </v:shape>
          <o:OLEObject Type="Embed" ProgID="Equation.3" ShapeID="_x0000_i1150" DrawAspect="Content" ObjectID="_1438033625" r:id="rId233"/>
        </w:object>
      </w:r>
      <w:r w:rsidRPr="00221CB5">
        <w:rPr>
          <w:rFonts w:ascii="Times New Roman" w:hAnsi="Times New Roman"/>
        </w:rPr>
        <w:t xml:space="preserve"> is related to </w:t>
      </w:r>
      <w:r w:rsidRPr="00221CB5">
        <w:rPr>
          <w:rFonts w:ascii="Times New Roman" w:hAnsi="Times New Roman"/>
          <w:position w:val="-6"/>
        </w:rPr>
        <w:object w:dxaOrig="220" w:dyaOrig="279">
          <v:shape id="_x0000_i1151" type="#_x0000_t75" style="width:11.25pt;height:14.25pt" o:ole="">
            <v:imagedata r:id="rId221" o:title=""/>
          </v:shape>
          <o:OLEObject Type="Embed" ProgID="Equation.3" ShapeID="_x0000_i1151" DrawAspect="Content" ObjectID="_1438033626" r:id="rId234"/>
        </w:object>
      </w:r>
      <w:r w:rsidRPr="00221CB5">
        <w:rPr>
          <w:rFonts w:ascii="Times New Roman" w:hAnsi="Times New Roman"/>
        </w:rPr>
        <w:t xml:space="preserve"> by </w:t>
      </w:r>
      <w:r w:rsidRPr="00221CB5">
        <w:rPr>
          <w:rFonts w:ascii="Times New Roman" w:hAnsi="Times New Roman"/>
          <w:position w:val="-10"/>
        </w:rPr>
        <w:object w:dxaOrig="1300" w:dyaOrig="320">
          <v:shape id="_x0000_i1152" type="#_x0000_t75" style="width:65.25pt;height:15.75pt" o:ole="">
            <v:imagedata r:id="rId235" o:title=""/>
          </v:shape>
          <o:OLEObject Type="Embed" ProgID="Equation.3" ShapeID="_x0000_i1152" DrawAspect="Content" ObjectID="_1438033627" r:id="rId236"/>
        </w:object>
      </w:r>
      <w:r w:rsidRPr="00221CB5">
        <w:rPr>
          <w:rFonts w:ascii="Times New Roman" w:hAnsi="Times New Roman"/>
        </w:rPr>
        <w:t xml:space="preserve">, so that 0 &lt; </w:t>
      </w:r>
      <w:r w:rsidRPr="00221CB5">
        <w:rPr>
          <w:rFonts w:ascii="Times New Roman" w:hAnsi="Times New Roman"/>
          <w:position w:val="-6"/>
        </w:rPr>
        <w:object w:dxaOrig="200" w:dyaOrig="220">
          <v:shape id="_x0000_i1153" type="#_x0000_t75" style="width:9.75pt;height:11.25pt" o:ole="">
            <v:imagedata r:id="rId219" o:title=""/>
          </v:shape>
          <o:OLEObject Type="Embed" ProgID="Equation.3" ShapeID="_x0000_i1153" DrawAspect="Content" ObjectID="_1438033628" r:id="rId237"/>
        </w:object>
      </w:r>
      <w:r w:rsidRPr="00221CB5">
        <w:rPr>
          <w:rFonts w:ascii="Times New Roman" w:hAnsi="Times New Roman"/>
        </w:rPr>
        <w:t xml:space="preserve"> &lt; 1, with independence corresponding to </w:t>
      </w:r>
      <w:r w:rsidRPr="00221CB5">
        <w:rPr>
          <w:rFonts w:ascii="Times New Roman" w:hAnsi="Times New Roman"/>
          <w:position w:val="-6"/>
        </w:rPr>
        <w:object w:dxaOrig="540" w:dyaOrig="279">
          <v:shape id="_x0000_i1154" type="#_x0000_t75" style="width:27pt;height:14.25pt" o:ole="">
            <v:imagedata r:id="rId238" o:title=""/>
          </v:shape>
          <o:OLEObject Type="Embed" ProgID="Equation.3" ShapeID="_x0000_i1154" DrawAspect="Content" ObjectID="_1438033629" r:id="rId239"/>
        </w:object>
      </w:r>
      <w:r w:rsidRPr="00221CB5">
        <w:rPr>
          <w:rFonts w:ascii="Times New Roman" w:hAnsi="Times New Roman"/>
        </w:rPr>
        <w:t xml:space="preserve">. </w:t>
      </w:r>
    </w:p>
    <w:p w:rsidR="00DE797B" w:rsidRPr="00221CB5" w:rsidRDefault="00DE797B" w:rsidP="00DE797B">
      <w:pPr>
        <w:rPr>
          <w:rFonts w:ascii="Times New Roman" w:hAnsi="Times New Roman"/>
        </w:rPr>
      </w:pPr>
    </w:p>
    <w:p w:rsidR="00221CB5" w:rsidRPr="00221CB5" w:rsidRDefault="000C74D6" w:rsidP="00DE797B">
      <w:pPr>
        <w:spacing w:before="120" w:after="120"/>
        <w:rPr>
          <w:rFonts w:ascii="Times New Roman" w:hAnsi="Times New Roman"/>
          <w:u w:val="single"/>
        </w:rPr>
      </w:pPr>
      <w:r>
        <w:rPr>
          <w:rFonts w:ascii="Times New Roman" w:hAnsi="Times New Roman"/>
          <w:u w:val="single"/>
        </w:rPr>
        <w:t>3</w:t>
      </w:r>
      <w:r w:rsidR="00221CB5" w:rsidRPr="00221CB5">
        <w:rPr>
          <w:rFonts w:ascii="Times New Roman" w:hAnsi="Times New Roman"/>
          <w:u w:val="single"/>
        </w:rPr>
        <w:t>.3.3.3 The Frank copula</w:t>
      </w:r>
    </w:p>
    <w:p w:rsidR="00221CB5" w:rsidRPr="00221CB5" w:rsidRDefault="00221CB5" w:rsidP="00E26289">
      <w:pPr>
        <w:spacing w:after="120"/>
        <w:rPr>
          <w:rFonts w:ascii="Times New Roman" w:hAnsi="Times New Roman"/>
        </w:rPr>
      </w:pPr>
      <w:r w:rsidRPr="00221CB5">
        <w:rPr>
          <w:rFonts w:ascii="Times New Roman" w:hAnsi="Times New Roman"/>
        </w:rPr>
        <w:t xml:space="preserve">The Frank copula, proposed by Frank (1979), is the only Archimedean copula that is comprehensive in that it attains both the upper and lower Fréchet bounds, thus allowing for positive and negative dependence. It is radially symmetric in its dependence structure and imposes the assumption of asymptotic independence. The generator function is </w:t>
      </w:r>
      <w:r w:rsidRPr="00221CB5">
        <w:rPr>
          <w:rFonts w:ascii="Times New Roman" w:hAnsi="Times New Roman"/>
          <w:position w:val="-10"/>
        </w:rPr>
        <w:object w:dxaOrig="3019" w:dyaOrig="360">
          <v:shape id="_x0000_i1155" type="#_x0000_t75" style="width:150.75pt;height:18pt" o:ole="">
            <v:imagedata r:id="rId240" o:title=""/>
          </v:shape>
          <o:OLEObject Type="Embed" ProgID="Equation.3" ShapeID="_x0000_i1155" DrawAspect="Content" ObjectID="_1438033630" r:id="rId241"/>
        </w:object>
      </w:r>
      <w:r w:rsidRPr="00221CB5">
        <w:rPr>
          <w:rFonts w:ascii="Times New Roman" w:hAnsi="Times New Roman"/>
        </w:rPr>
        <w:t>, and the corresponding copula function is given by:</w:t>
      </w:r>
    </w:p>
    <w:p w:rsidR="00221CB5" w:rsidRPr="00221CB5" w:rsidRDefault="00221CB5" w:rsidP="00E26289">
      <w:pPr>
        <w:tabs>
          <w:tab w:val="right" w:pos="9360"/>
        </w:tabs>
        <w:spacing w:after="120"/>
        <w:rPr>
          <w:rFonts w:ascii="Times New Roman" w:hAnsi="Times New Roman"/>
        </w:rPr>
      </w:pPr>
      <w:r w:rsidRPr="00221CB5">
        <w:rPr>
          <w:rFonts w:ascii="Times New Roman" w:hAnsi="Times New Roman"/>
          <w:position w:val="-32"/>
        </w:rPr>
        <w:object w:dxaOrig="5520" w:dyaOrig="760">
          <v:shape id="_x0000_i1156" type="#_x0000_t75" style="width:276pt;height:38.25pt" o:ole="">
            <v:imagedata r:id="rId242" o:title=""/>
          </v:shape>
          <o:OLEObject Type="Embed" ProgID="Equation.3" ShapeID="_x0000_i1156" DrawAspect="Content" ObjectID="_1438033631" r:id="rId243"/>
        </w:object>
      </w:r>
      <w:r w:rsidRPr="00221CB5">
        <w:rPr>
          <w:rFonts w:ascii="Times New Roman" w:hAnsi="Times New Roman"/>
        </w:rPr>
        <w:t xml:space="preserve"> </w:t>
      </w:r>
      <w:r w:rsidRPr="00221CB5">
        <w:rPr>
          <w:rFonts w:ascii="Times New Roman" w:hAnsi="Times New Roman"/>
        </w:rPr>
        <w:tab/>
        <w:t>(2</w:t>
      </w:r>
      <w:r w:rsidR="00C96606">
        <w:rPr>
          <w:rFonts w:ascii="Times New Roman" w:hAnsi="Times New Roman"/>
        </w:rPr>
        <w:t>1</w:t>
      </w:r>
      <w:r w:rsidRPr="00221CB5">
        <w:rPr>
          <w:rFonts w:ascii="Times New Roman" w:hAnsi="Times New Roman"/>
        </w:rPr>
        <w:t>)</w:t>
      </w:r>
    </w:p>
    <w:p w:rsidR="00221CB5" w:rsidRPr="00221CB5" w:rsidRDefault="00221CB5" w:rsidP="00E26289">
      <w:pPr>
        <w:spacing w:after="120"/>
        <w:rPr>
          <w:rFonts w:ascii="Times New Roman" w:hAnsi="Times New Roman"/>
        </w:rPr>
      </w:pPr>
      <w:smartTag w:uri="urn:schemas-microsoft-com:office:smarttags" w:element="place">
        <w:r w:rsidRPr="00221CB5">
          <w:rPr>
            <w:rFonts w:ascii="Times New Roman" w:hAnsi="Times New Roman"/>
          </w:rPr>
          <w:t>Kendall</w:t>
        </w:r>
      </w:smartTag>
      <w:r w:rsidRPr="00221CB5">
        <w:rPr>
          <w:rFonts w:ascii="Times New Roman" w:hAnsi="Times New Roman"/>
        </w:rPr>
        <w:t xml:space="preserve">’s </w:t>
      </w:r>
      <w:r w:rsidRPr="00221CB5">
        <w:rPr>
          <w:rFonts w:ascii="Times New Roman" w:hAnsi="Times New Roman"/>
          <w:position w:val="-6"/>
        </w:rPr>
        <w:object w:dxaOrig="200" w:dyaOrig="220">
          <v:shape id="_x0000_i1157" type="#_x0000_t75" style="width:9.75pt;height:11.25pt" o:ole="">
            <v:imagedata r:id="rId217" o:title=""/>
          </v:shape>
          <o:OLEObject Type="Embed" ProgID="Equation.3" ShapeID="_x0000_i1157" DrawAspect="Content" ObjectID="_1438033632" r:id="rId244"/>
        </w:object>
      </w:r>
      <w:r w:rsidRPr="00221CB5">
        <w:rPr>
          <w:rFonts w:ascii="Times New Roman" w:hAnsi="Times New Roman"/>
        </w:rPr>
        <w:t xml:space="preserve"> does not have a closed form expression for Frank’s copula, but may be written as (see Nelsen, 2006, pg 171):</w:t>
      </w:r>
    </w:p>
    <w:p w:rsidR="00221CB5" w:rsidRPr="00221CB5" w:rsidRDefault="00221CB5" w:rsidP="00E26289">
      <w:pPr>
        <w:tabs>
          <w:tab w:val="right" w:pos="9360"/>
        </w:tabs>
        <w:spacing w:after="120"/>
        <w:rPr>
          <w:rFonts w:ascii="Times New Roman" w:hAnsi="Times New Roman"/>
        </w:rPr>
      </w:pPr>
      <w:r w:rsidRPr="00221CB5">
        <w:rPr>
          <w:rFonts w:ascii="Times New Roman" w:hAnsi="Times New Roman"/>
          <w:position w:val="-32"/>
        </w:rPr>
        <w:object w:dxaOrig="4320" w:dyaOrig="760">
          <v:shape id="_x0000_i1158" type="#_x0000_t75" style="width:3in;height:38.25pt" o:ole="">
            <v:imagedata r:id="rId245" o:title=""/>
          </v:shape>
          <o:OLEObject Type="Embed" ProgID="Equation.3" ShapeID="_x0000_i1158" DrawAspect="Content" ObjectID="_1438033633" r:id="rId246"/>
        </w:object>
      </w:r>
      <w:r w:rsidRPr="00221CB5">
        <w:rPr>
          <w:rFonts w:ascii="Times New Roman" w:hAnsi="Times New Roman"/>
        </w:rPr>
        <w:t xml:space="preserve">. </w:t>
      </w:r>
      <w:r w:rsidRPr="00221CB5">
        <w:rPr>
          <w:rFonts w:ascii="Times New Roman" w:hAnsi="Times New Roman"/>
        </w:rPr>
        <w:tab/>
        <w:t>(2</w:t>
      </w:r>
      <w:r w:rsidR="000100E6">
        <w:rPr>
          <w:rFonts w:ascii="Times New Roman" w:hAnsi="Times New Roman"/>
        </w:rPr>
        <w:t>2</w:t>
      </w:r>
      <w:r w:rsidRPr="00221CB5">
        <w:rPr>
          <w:rFonts w:ascii="Times New Roman" w:hAnsi="Times New Roman"/>
        </w:rPr>
        <w:t>)</w:t>
      </w:r>
    </w:p>
    <w:p w:rsidR="00221CB5" w:rsidRDefault="00221CB5" w:rsidP="00DE797B">
      <w:pPr>
        <w:rPr>
          <w:rFonts w:ascii="Times New Roman" w:hAnsi="Times New Roman"/>
        </w:rPr>
      </w:pPr>
      <w:r w:rsidRPr="00221CB5">
        <w:rPr>
          <w:rFonts w:ascii="Times New Roman" w:hAnsi="Times New Roman"/>
        </w:rPr>
        <w:t xml:space="preserve">The range of </w:t>
      </w:r>
      <w:r w:rsidRPr="00221CB5">
        <w:rPr>
          <w:rFonts w:ascii="Times New Roman" w:hAnsi="Times New Roman"/>
          <w:position w:val="-6"/>
        </w:rPr>
        <w:object w:dxaOrig="200" w:dyaOrig="220">
          <v:shape id="_x0000_i1159" type="#_x0000_t75" style="width:9.75pt;height:11.25pt" o:ole="">
            <v:imagedata r:id="rId217" o:title=""/>
          </v:shape>
          <o:OLEObject Type="Embed" ProgID="Equation.3" ShapeID="_x0000_i1159" DrawAspect="Content" ObjectID="_1438033634" r:id="rId247"/>
        </w:object>
      </w:r>
      <w:r w:rsidRPr="00221CB5">
        <w:rPr>
          <w:rFonts w:ascii="Times New Roman" w:hAnsi="Times New Roman"/>
        </w:rPr>
        <w:t xml:space="preserve"> is –1 &lt; </w:t>
      </w:r>
      <w:r w:rsidRPr="00221CB5">
        <w:rPr>
          <w:rFonts w:ascii="Times New Roman" w:hAnsi="Times New Roman"/>
          <w:position w:val="-6"/>
        </w:rPr>
        <w:object w:dxaOrig="200" w:dyaOrig="220">
          <v:shape id="_x0000_i1160" type="#_x0000_t75" style="width:9.75pt;height:11.25pt" o:ole="">
            <v:imagedata r:id="rId219" o:title=""/>
          </v:shape>
          <o:OLEObject Type="Embed" ProgID="Equation.3" ShapeID="_x0000_i1160" DrawAspect="Content" ObjectID="_1438033635" r:id="rId248"/>
        </w:object>
      </w:r>
      <w:r w:rsidRPr="00221CB5">
        <w:rPr>
          <w:rFonts w:ascii="Times New Roman" w:hAnsi="Times New Roman"/>
        </w:rPr>
        <w:t xml:space="preserve"> &lt; 1. </w:t>
      </w:r>
      <w:smartTag w:uri="urn:schemas-microsoft-com:office:smarttags" w:element="City">
        <w:smartTag w:uri="urn:schemas-microsoft-com:office:smarttags" w:element="place">
          <w:r w:rsidRPr="00221CB5">
            <w:rPr>
              <w:rFonts w:ascii="Times New Roman" w:hAnsi="Times New Roman"/>
            </w:rPr>
            <w:t>Independence</w:t>
          </w:r>
        </w:smartTag>
      </w:smartTag>
      <w:r w:rsidRPr="00221CB5">
        <w:rPr>
          <w:rFonts w:ascii="Times New Roman" w:hAnsi="Times New Roman"/>
        </w:rPr>
        <w:t xml:space="preserve"> is attained in Frank’s copula as </w:t>
      </w:r>
      <w:r w:rsidRPr="00221CB5">
        <w:rPr>
          <w:rFonts w:ascii="Times New Roman" w:hAnsi="Times New Roman"/>
          <w:position w:val="-6"/>
        </w:rPr>
        <w:object w:dxaOrig="720" w:dyaOrig="279">
          <v:shape id="_x0000_i1161" type="#_x0000_t75" style="width:36pt;height:14.25pt" o:ole="">
            <v:imagedata r:id="rId249" o:title=""/>
          </v:shape>
          <o:OLEObject Type="Embed" ProgID="Equation.3" ShapeID="_x0000_i1161" DrawAspect="Content" ObjectID="_1438033636" r:id="rId250"/>
        </w:object>
      </w:r>
    </w:p>
    <w:p w:rsidR="00DE797B" w:rsidRDefault="00DE797B" w:rsidP="00DE797B">
      <w:pPr>
        <w:rPr>
          <w:rFonts w:ascii="Times New Roman" w:hAnsi="Times New Roman"/>
        </w:rPr>
      </w:pPr>
    </w:p>
    <w:p w:rsidR="00221CB5" w:rsidRPr="00221CB5" w:rsidRDefault="000C74D6" w:rsidP="00DE797B">
      <w:pPr>
        <w:spacing w:before="120" w:after="120"/>
        <w:rPr>
          <w:rFonts w:ascii="Times New Roman" w:hAnsi="Times New Roman"/>
          <w:u w:val="single"/>
        </w:rPr>
      </w:pPr>
      <w:r>
        <w:rPr>
          <w:rFonts w:ascii="Times New Roman" w:hAnsi="Times New Roman"/>
          <w:u w:val="single"/>
        </w:rPr>
        <w:t>3</w:t>
      </w:r>
      <w:r w:rsidR="00221CB5" w:rsidRPr="00221CB5">
        <w:rPr>
          <w:rFonts w:ascii="Times New Roman" w:hAnsi="Times New Roman"/>
          <w:u w:val="single"/>
        </w:rPr>
        <w:t>.3.3.4 The Joe copula</w:t>
      </w:r>
    </w:p>
    <w:p w:rsidR="00221CB5" w:rsidRPr="00221CB5" w:rsidRDefault="00221CB5" w:rsidP="00E26289">
      <w:pPr>
        <w:keepNext/>
        <w:spacing w:after="120"/>
        <w:rPr>
          <w:rFonts w:ascii="Times New Roman" w:hAnsi="Times New Roman"/>
        </w:rPr>
      </w:pPr>
      <w:r w:rsidRPr="00221CB5">
        <w:rPr>
          <w:rFonts w:ascii="Times New Roman" w:hAnsi="Times New Roman"/>
        </w:rPr>
        <w:t xml:space="preserve">The Joe copula, introduced by Joe (1993, 1997), has a generator function </w:t>
      </w:r>
      <w:r w:rsidRPr="00221CB5">
        <w:rPr>
          <w:rFonts w:ascii="Times New Roman" w:hAnsi="Times New Roman"/>
          <w:position w:val="-10"/>
        </w:rPr>
        <w:object w:dxaOrig="2220" w:dyaOrig="360">
          <v:shape id="_x0000_i1162" type="#_x0000_t75" style="width:111pt;height:18pt" o:ole="">
            <v:imagedata r:id="rId251" o:title=""/>
          </v:shape>
          <o:OLEObject Type="Embed" ProgID="Equation.3" ShapeID="_x0000_i1162" DrawAspect="Content" ObjectID="_1438033637" r:id="rId252"/>
        </w:object>
      </w:r>
      <w:r w:rsidRPr="00221CB5">
        <w:rPr>
          <w:rFonts w:ascii="Times New Roman" w:hAnsi="Times New Roman"/>
        </w:rPr>
        <w:t>and takes the following copula form:</w:t>
      </w:r>
    </w:p>
    <w:p w:rsidR="00221CB5" w:rsidRPr="00221CB5" w:rsidRDefault="00221CB5" w:rsidP="00E26289">
      <w:pPr>
        <w:tabs>
          <w:tab w:val="right" w:pos="9360"/>
        </w:tabs>
        <w:spacing w:after="120"/>
        <w:rPr>
          <w:rFonts w:ascii="Times New Roman" w:hAnsi="Times New Roman"/>
        </w:rPr>
      </w:pPr>
      <w:r w:rsidRPr="00221CB5">
        <w:rPr>
          <w:rFonts w:ascii="Times New Roman" w:hAnsi="Times New Roman"/>
          <w:position w:val="-12"/>
        </w:rPr>
        <w:object w:dxaOrig="6820" w:dyaOrig="440">
          <v:shape id="_x0000_i1163" type="#_x0000_t75" style="width:341.25pt;height:21.75pt" o:ole="">
            <v:imagedata r:id="rId253" o:title=""/>
          </v:shape>
          <o:OLEObject Type="Embed" ProgID="Equation.3" ShapeID="_x0000_i1163" DrawAspect="Content" ObjectID="_1438033638" r:id="rId254"/>
        </w:object>
      </w:r>
      <w:r w:rsidRPr="00221CB5">
        <w:rPr>
          <w:rFonts w:ascii="Times New Roman" w:hAnsi="Times New Roman"/>
        </w:rPr>
        <w:t xml:space="preserve"> </w:t>
      </w:r>
      <w:r w:rsidRPr="00221CB5">
        <w:rPr>
          <w:rFonts w:ascii="Times New Roman" w:hAnsi="Times New Roman"/>
        </w:rPr>
        <w:tab/>
        <w:t>(2</w:t>
      </w:r>
      <w:r w:rsidR="000100E6">
        <w:rPr>
          <w:rFonts w:ascii="Times New Roman" w:hAnsi="Times New Roman"/>
        </w:rPr>
        <w:t>3</w:t>
      </w:r>
      <w:r w:rsidRPr="00221CB5">
        <w:rPr>
          <w:rFonts w:ascii="Times New Roman" w:hAnsi="Times New Roman"/>
        </w:rPr>
        <w:t>)</w:t>
      </w:r>
    </w:p>
    <w:p w:rsidR="00221CB5" w:rsidRPr="00221CB5" w:rsidRDefault="00221CB5" w:rsidP="00E26289">
      <w:pPr>
        <w:spacing w:after="120"/>
        <w:rPr>
          <w:rFonts w:ascii="Times New Roman" w:hAnsi="Times New Roman"/>
        </w:rPr>
      </w:pPr>
      <w:r w:rsidRPr="00221CB5">
        <w:rPr>
          <w:rFonts w:ascii="Times New Roman" w:hAnsi="Times New Roman"/>
        </w:rPr>
        <w:t xml:space="preserve">The Joe copula is similar to the Clayton copula. It cannot account for negative dependence. It attains the Fréchet upper bound as </w:t>
      </w:r>
      <w:r w:rsidRPr="00221CB5">
        <w:rPr>
          <w:rFonts w:ascii="Times New Roman" w:hAnsi="Times New Roman"/>
          <w:position w:val="-6"/>
        </w:rPr>
        <w:object w:dxaOrig="720" w:dyaOrig="279">
          <v:shape id="_x0000_i1164" type="#_x0000_t75" style="width:36pt;height:14.25pt" o:ole="">
            <v:imagedata r:id="rId215" o:title=""/>
          </v:shape>
          <o:OLEObject Type="Embed" ProgID="Equation.3" ShapeID="_x0000_i1164" DrawAspect="Content" ObjectID="_1438033639" r:id="rId255"/>
        </w:object>
      </w:r>
      <w:r w:rsidRPr="00221CB5">
        <w:rPr>
          <w:rFonts w:ascii="Times New Roman" w:hAnsi="Times New Roman"/>
        </w:rPr>
        <w:t xml:space="preserve">, but cannot achieve the Fréchet lower bound. The relationship between </w:t>
      </w:r>
      <w:r w:rsidRPr="00221CB5">
        <w:rPr>
          <w:rFonts w:ascii="Times New Roman" w:hAnsi="Times New Roman"/>
          <w:position w:val="-6"/>
        </w:rPr>
        <w:object w:dxaOrig="200" w:dyaOrig="220">
          <v:shape id="_x0000_i1165" type="#_x0000_t75" style="width:9.75pt;height:11.25pt" o:ole="">
            <v:imagedata r:id="rId219" o:title=""/>
          </v:shape>
          <o:OLEObject Type="Embed" ProgID="Equation.3" ShapeID="_x0000_i1165" DrawAspect="Content" ObjectID="_1438033640" r:id="rId256"/>
        </w:object>
      </w:r>
      <w:r w:rsidRPr="00221CB5">
        <w:rPr>
          <w:rFonts w:ascii="Times New Roman" w:hAnsi="Times New Roman"/>
        </w:rPr>
        <w:t xml:space="preserve"> and </w:t>
      </w:r>
      <w:r w:rsidRPr="00221CB5">
        <w:rPr>
          <w:rFonts w:ascii="Times New Roman" w:hAnsi="Times New Roman"/>
          <w:position w:val="-6"/>
        </w:rPr>
        <w:object w:dxaOrig="220" w:dyaOrig="279">
          <v:shape id="_x0000_i1166" type="#_x0000_t75" style="width:11.25pt;height:14.25pt" o:ole="">
            <v:imagedata r:id="rId221" o:title=""/>
          </v:shape>
          <o:OLEObject Type="Embed" ProgID="Equation.3" ShapeID="_x0000_i1166" DrawAspect="Content" ObjectID="_1438033641" r:id="rId257"/>
        </w:object>
      </w:r>
      <w:r w:rsidRPr="00221CB5">
        <w:rPr>
          <w:rFonts w:ascii="Times New Roman" w:hAnsi="Times New Roman"/>
        </w:rPr>
        <w:t xml:space="preserve"> for Joe’s copula does not have a closed form expression, but takes the following form:</w:t>
      </w:r>
    </w:p>
    <w:p w:rsidR="00221CB5" w:rsidRPr="00221CB5" w:rsidRDefault="00221CB5" w:rsidP="00E26289">
      <w:pPr>
        <w:tabs>
          <w:tab w:val="right" w:pos="9360"/>
        </w:tabs>
        <w:spacing w:after="120"/>
        <w:rPr>
          <w:rFonts w:ascii="Times New Roman" w:hAnsi="Times New Roman"/>
        </w:rPr>
      </w:pPr>
      <w:r w:rsidRPr="00221CB5">
        <w:rPr>
          <w:rFonts w:ascii="Times New Roman" w:hAnsi="Times New Roman"/>
          <w:position w:val="-32"/>
        </w:rPr>
        <w:object w:dxaOrig="4780" w:dyaOrig="760">
          <v:shape id="_x0000_i1167" type="#_x0000_t75" style="width:239.25pt;height:38.25pt" o:ole="">
            <v:imagedata r:id="rId258" o:title=""/>
          </v:shape>
          <o:OLEObject Type="Embed" ProgID="Equation.3" ShapeID="_x0000_i1167" DrawAspect="Content" ObjectID="_1438033642" r:id="rId259"/>
        </w:object>
      </w:r>
      <w:r w:rsidRPr="00221CB5">
        <w:rPr>
          <w:rFonts w:ascii="Times New Roman" w:hAnsi="Times New Roman"/>
        </w:rPr>
        <w:t xml:space="preserve">. </w:t>
      </w:r>
      <w:r w:rsidRPr="00221CB5">
        <w:rPr>
          <w:rFonts w:ascii="Times New Roman" w:hAnsi="Times New Roman"/>
        </w:rPr>
        <w:tab/>
        <w:t>(2</w:t>
      </w:r>
      <w:r w:rsidR="000100E6">
        <w:rPr>
          <w:rFonts w:ascii="Times New Roman" w:hAnsi="Times New Roman"/>
        </w:rPr>
        <w:t>4</w:t>
      </w:r>
      <w:r w:rsidRPr="00221CB5">
        <w:rPr>
          <w:rFonts w:ascii="Times New Roman" w:hAnsi="Times New Roman"/>
        </w:rPr>
        <w:t>)</w:t>
      </w:r>
    </w:p>
    <w:p w:rsidR="00221CB5" w:rsidRDefault="00221CB5" w:rsidP="00DE797B">
      <w:pPr>
        <w:rPr>
          <w:rFonts w:ascii="Times New Roman" w:hAnsi="Times New Roman"/>
        </w:rPr>
      </w:pPr>
      <w:r w:rsidRPr="00221CB5">
        <w:rPr>
          <w:rFonts w:ascii="Times New Roman" w:hAnsi="Times New Roman"/>
        </w:rPr>
        <w:t xml:space="preserve">The range of </w:t>
      </w:r>
      <w:r w:rsidRPr="00221CB5">
        <w:rPr>
          <w:rFonts w:ascii="Times New Roman" w:hAnsi="Times New Roman"/>
          <w:position w:val="-6"/>
        </w:rPr>
        <w:object w:dxaOrig="200" w:dyaOrig="220">
          <v:shape id="_x0000_i1168" type="#_x0000_t75" style="width:9.75pt;height:11.25pt" o:ole="">
            <v:imagedata r:id="rId219" o:title=""/>
          </v:shape>
          <o:OLEObject Type="Embed" ProgID="Equation.3" ShapeID="_x0000_i1168" DrawAspect="Content" ObjectID="_1438033643" r:id="rId260"/>
        </w:object>
      </w:r>
      <w:r w:rsidRPr="00221CB5">
        <w:rPr>
          <w:rFonts w:ascii="Times New Roman" w:hAnsi="Times New Roman"/>
        </w:rPr>
        <w:t xml:space="preserve"> is between 0 and 1, and independence corresponds to </w:t>
      </w:r>
      <w:r w:rsidRPr="00221CB5">
        <w:rPr>
          <w:rFonts w:ascii="Times New Roman" w:hAnsi="Times New Roman"/>
          <w:position w:val="-6"/>
        </w:rPr>
        <w:object w:dxaOrig="620" w:dyaOrig="279">
          <v:shape id="_x0000_i1169" type="#_x0000_t75" style="width:30.75pt;height:14.25pt" o:ole="">
            <v:imagedata r:id="rId261" o:title=""/>
          </v:shape>
          <o:OLEObject Type="Embed" ProgID="Equation.3" ShapeID="_x0000_i1169" DrawAspect="Content" ObjectID="_1438033644" r:id="rId262"/>
        </w:object>
      </w:r>
      <w:r w:rsidRPr="00221CB5">
        <w:rPr>
          <w:rFonts w:ascii="Times New Roman" w:hAnsi="Times New Roman"/>
        </w:rPr>
        <w:t xml:space="preserve"> </w:t>
      </w:r>
    </w:p>
    <w:p w:rsidR="00DE797B" w:rsidRPr="00221CB5" w:rsidRDefault="00DE797B" w:rsidP="00DE797B">
      <w:pPr>
        <w:rPr>
          <w:rFonts w:ascii="Times New Roman" w:hAnsi="Times New Roman"/>
        </w:rPr>
      </w:pPr>
    </w:p>
    <w:p w:rsidR="00184C4F" w:rsidRPr="00184C4F" w:rsidRDefault="00184C4F" w:rsidP="00DE797B">
      <w:pPr>
        <w:spacing w:before="120" w:after="120"/>
        <w:rPr>
          <w:rFonts w:ascii="Times New Roman" w:hAnsi="Times New Roman"/>
          <w:b/>
        </w:rPr>
      </w:pPr>
      <w:r w:rsidRPr="00184C4F">
        <w:rPr>
          <w:rFonts w:ascii="Times New Roman" w:hAnsi="Times New Roman"/>
          <w:b/>
        </w:rPr>
        <w:lastRenderedPageBreak/>
        <w:t xml:space="preserve">3.4 Copula Based Application </w:t>
      </w:r>
      <w:r w:rsidR="00700940">
        <w:rPr>
          <w:rFonts w:ascii="Times New Roman" w:hAnsi="Times New Roman"/>
          <w:b/>
        </w:rPr>
        <w:t>o</w:t>
      </w:r>
      <w:r w:rsidR="00964BA9">
        <w:rPr>
          <w:rFonts w:ascii="Times New Roman" w:hAnsi="Times New Roman"/>
          <w:b/>
        </w:rPr>
        <w:t xml:space="preserve">f Household </w:t>
      </w:r>
      <w:r w:rsidR="00714CBD">
        <w:rPr>
          <w:rFonts w:ascii="Times New Roman" w:hAnsi="Times New Roman"/>
          <w:b/>
        </w:rPr>
        <w:t>Residential Location Choice and Vehicle Miles Travelled</w:t>
      </w:r>
    </w:p>
    <w:p w:rsidR="00140023" w:rsidRDefault="00424B2E" w:rsidP="00F31214">
      <w:pPr>
        <w:widowControl/>
        <w:rPr>
          <w:rFonts w:ascii="Times New Roman" w:hAnsi="Times New Roman"/>
        </w:rPr>
      </w:pPr>
      <w:r>
        <w:rPr>
          <w:rFonts w:ascii="Times New Roman" w:hAnsi="Times New Roman"/>
        </w:rPr>
        <w:t xml:space="preserve">In the preceding sections, we presented an overview of copulas and different types of copulas. In this section we provide a discussion of a copula based application to </w:t>
      </w:r>
      <w:r w:rsidR="00586259">
        <w:rPr>
          <w:rFonts w:ascii="Times New Roman" w:hAnsi="Times New Roman"/>
        </w:rPr>
        <w:t xml:space="preserve">residential location choice and daily vehicle miles </w:t>
      </w:r>
      <w:r w:rsidR="00397931">
        <w:rPr>
          <w:rFonts w:ascii="Times New Roman" w:hAnsi="Times New Roman"/>
        </w:rPr>
        <w:t>of travel (VMT)</w:t>
      </w:r>
      <w:r w:rsidR="00613FC7">
        <w:rPr>
          <w:rFonts w:ascii="Times New Roman" w:hAnsi="Times New Roman"/>
        </w:rPr>
        <w:t>.</w:t>
      </w:r>
      <w:r w:rsidR="00120B5B">
        <w:rPr>
          <w:rFonts w:ascii="Times New Roman" w:hAnsi="Times New Roman"/>
        </w:rPr>
        <w:t xml:space="preserve"> The material in this section is drawn from Bhat and Eluru </w:t>
      </w:r>
      <w:r w:rsidR="001E0238">
        <w:rPr>
          <w:rFonts w:ascii="Times New Roman" w:hAnsi="Times New Roman"/>
        </w:rPr>
        <w:t>(</w:t>
      </w:r>
      <w:r w:rsidR="00120B5B">
        <w:rPr>
          <w:rFonts w:ascii="Times New Roman" w:hAnsi="Times New Roman"/>
        </w:rPr>
        <w:t>2009</w:t>
      </w:r>
      <w:r w:rsidR="001E0238">
        <w:rPr>
          <w:rFonts w:ascii="Times New Roman" w:hAnsi="Times New Roman"/>
        </w:rPr>
        <w:t>)</w:t>
      </w:r>
      <w:r w:rsidR="00120B5B">
        <w:rPr>
          <w:rFonts w:ascii="Times New Roman" w:hAnsi="Times New Roman"/>
        </w:rPr>
        <w:t>.</w:t>
      </w:r>
    </w:p>
    <w:p w:rsidR="00714CBD" w:rsidRPr="00714CBD" w:rsidRDefault="00714CBD" w:rsidP="00DE797B">
      <w:pPr>
        <w:ind w:firstLine="720"/>
        <w:rPr>
          <w:rFonts w:ascii="Times New Roman" w:hAnsi="Times New Roman"/>
        </w:rPr>
      </w:pPr>
      <w:r w:rsidRPr="00714CBD">
        <w:rPr>
          <w:rFonts w:ascii="Times New Roman" w:hAnsi="Times New Roman"/>
        </w:rPr>
        <w:t xml:space="preserve">There has been considerable interest in the land use-transportation connection in the past decade, motivated by the possibility that land-use and urban form design policies can be used to control, manage, and shape individual traveler behavior and aggregate travel demand. A central issue in this regard is the debate whether any effect of the </w:t>
      </w:r>
      <w:r w:rsidR="00397931">
        <w:rPr>
          <w:rFonts w:ascii="Times New Roman" w:hAnsi="Times New Roman"/>
        </w:rPr>
        <w:t>neighborhood</w:t>
      </w:r>
      <w:r w:rsidRPr="00714CBD">
        <w:rPr>
          <w:rFonts w:ascii="Times New Roman" w:hAnsi="Times New Roman"/>
        </w:rPr>
        <w:t xml:space="preserve"> on travel demand is causal or merely associative (or some combination of the two; see Bhat and Guo, 2007). To explicate this, consider a cross-sectional sample of households, some of whom live in a neo-urbanist neighborhood and others of whom live in a conventional neighborhood. A neo-urbanist neighborhood is one with high population density, high bicycle lane and roadway street density, good land-use mix, and good transit and non-motorized mode accessibility/facilities. A conventional neighborhood is one with relatively low population density, low bicycle lane and roadway street density, primarily single use residential land use, and auto-dependent urban design. Assume th</w:t>
      </w:r>
      <w:r w:rsidR="00397931">
        <w:rPr>
          <w:rFonts w:ascii="Times New Roman" w:hAnsi="Times New Roman"/>
        </w:rPr>
        <w:t xml:space="preserve">at the </w:t>
      </w:r>
      <w:r w:rsidRPr="00714CBD">
        <w:rPr>
          <w:rFonts w:ascii="Times New Roman" w:hAnsi="Times New Roman"/>
        </w:rPr>
        <w:t xml:space="preserve">VMT of households living in conventional neighborhoods is higher than the VMT of households residing in neo-urbanist neighborhoods. The question is whether this difference in VMT between households in conventional and neo-urbanist households is due to “true” effects of the built environment, or due to households self-selecting themselves into neighborhoods based on their VMT desires. For instance, it is at least possible (if not likely) that unobserved factors that increase the propensity or desire of a household to reside in a conventional neighborhood (such as overall auto inclination, a predisposition to enjoying travel, safety and security concerns regarding non-auto travel, </w:t>
      </w:r>
      <w:r w:rsidRPr="00714CBD">
        <w:rPr>
          <w:rFonts w:ascii="Times New Roman" w:hAnsi="Times New Roman"/>
          <w:i/>
        </w:rPr>
        <w:t>etc.</w:t>
      </w:r>
      <w:r w:rsidRPr="00714CBD">
        <w:rPr>
          <w:rFonts w:ascii="Times New Roman" w:hAnsi="Times New Roman"/>
        </w:rPr>
        <w:t xml:space="preserve">) also lead to the household putting more vehicle miles of travel on personal vehicles. If this self selection is not accounted for, the difference in VMT attributed directly to the variation in the built environment between conventional and neo-urbanist neighborhoods can be mis-estimated. On the other hand, accommodating for such self-selection effects can aid in identifying the “true” causal effect of the built environment on VMT. </w:t>
      </w:r>
    </w:p>
    <w:p w:rsidR="00714CBD" w:rsidRPr="00714CBD" w:rsidRDefault="00714CBD" w:rsidP="000766EF">
      <w:pPr>
        <w:spacing w:after="120"/>
        <w:ind w:firstLine="720"/>
        <w:rPr>
          <w:rFonts w:ascii="Times New Roman" w:hAnsi="Times New Roman"/>
        </w:rPr>
      </w:pPr>
      <w:r w:rsidRPr="00714CBD">
        <w:rPr>
          <w:rFonts w:ascii="Times New Roman" w:hAnsi="Times New Roman"/>
        </w:rPr>
        <w:t xml:space="preserve">The situation just discussed can be cast in the form of </w:t>
      </w:r>
      <w:smartTag w:uri="urn:schemas-microsoft-com:office:smarttags" w:element="City">
        <w:smartTag w:uri="urn:schemas-microsoft-com:office:smarttags" w:element="place">
          <w:r w:rsidRPr="00714CBD">
            <w:rPr>
              <w:rFonts w:ascii="Times New Roman" w:hAnsi="Times New Roman"/>
            </w:rPr>
            <w:t>Roy</w:t>
          </w:r>
        </w:smartTag>
      </w:smartTag>
      <w:r w:rsidRPr="00714CBD">
        <w:rPr>
          <w:rFonts w:ascii="Times New Roman" w:hAnsi="Times New Roman"/>
        </w:rPr>
        <w:t>’s (1951) endogenous switching model system (see Maddala, 1983; Chapter 9), which takes the following form:</w:t>
      </w:r>
    </w:p>
    <w:p w:rsidR="00714CBD" w:rsidRPr="00714CBD" w:rsidRDefault="00714CBD" w:rsidP="000766EF">
      <w:pPr>
        <w:tabs>
          <w:tab w:val="right" w:pos="9360"/>
        </w:tabs>
        <w:spacing w:after="120"/>
        <w:ind w:left="540" w:hanging="540"/>
        <w:rPr>
          <w:rFonts w:ascii="Times New Roman" w:hAnsi="Times New Roman"/>
        </w:rPr>
      </w:pPr>
      <w:r w:rsidRPr="00714CBD">
        <w:rPr>
          <w:rFonts w:ascii="Times New Roman" w:hAnsi="Times New Roman"/>
          <w:position w:val="-56"/>
        </w:rPr>
        <w:object w:dxaOrig="5040" w:dyaOrig="1240">
          <v:shape id="_x0000_i1170" type="#_x0000_t75" style="width:252pt;height:62.25pt" o:ole="">
            <v:imagedata r:id="rId263" o:title=""/>
          </v:shape>
          <o:OLEObject Type="Embed" ProgID="Equation.3" ShapeID="_x0000_i1170" DrawAspect="Content" ObjectID="_1438033645" r:id="rId264"/>
        </w:object>
      </w:r>
      <w:r w:rsidR="00120B5B">
        <w:rPr>
          <w:rFonts w:ascii="Times New Roman" w:hAnsi="Times New Roman"/>
        </w:rPr>
        <w:t xml:space="preserve">  </w:t>
      </w:r>
      <w:r w:rsidR="00120B5B">
        <w:rPr>
          <w:rFonts w:ascii="Times New Roman" w:hAnsi="Times New Roman"/>
        </w:rPr>
        <w:tab/>
        <w:t>(2</w:t>
      </w:r>
      <w:r w:rsidR="000100E6">
        <w:rPr>
          <w:rFonts w:ascii="Times New Roman" w:hAnsi="Times New Roman"/>
        </w:rPr>
        <w:t>5</w:t>
      </w:r>
      <w:r w:rsidRPr="00714CBD">
        <w:rPr>
          <w:rFonts w:ascii="Times New Roman" w:hAnsi="Times New Roman"/>
        </w:rPr>
        <w:t>)</w:t>
      </w:r>
    </w:p>
    <w:p w:rsidR="00714CBD" w:rsidRPr="00714CBD" w:rsidRDefault="00714CBD" w:rsidP="00DE797B">
      <w:pPr>
        <w:rPr>
          <w:rFonts w:ascii="Times New Roman" w:hAnsi="Times New Roman"/>
        </w:rPr>
      </w:pPr>
      <w:r w:rsidRPr="00714CBD">
        <w:rPr>
          <w:rFonts w:ascii="Times New Roman" w:hAnsi="Times New Roman"/>
        </w:rPr>
        <w:t xml:space="preserve">The notation </w:t>
      </w:r>
      <w:r w:rsidRPr="00714CBD">
        <w:rPr>
          <w:rFonts w:ascii="Times New Roman" w:hAnsi="Times New Roman"/>
          <w:position w:val="-14"/>
        </w:rPr>
        <w:object w:dxaOrig="859" w:dyaOrig="380">
          <v:shape id="_x0000_i1171" type="#_x0000_t75" style="width:42.75pt;height:18.75pt" o:ole="">
            <v:imagedata r:id="rId265" o:title=""/>
          </v:shape>
          <o:OLEObject Type="Embed" ProgID="Equation.3" ShapeID="_x0000_i1171" DrawAspect="Content" ObjectID="_1438033646" r:id="rId266"/>
        </w:object>
      </w:r>
      <w:r w:rsidRPr="00714CBD">
        <w:rPr>
          <w:rFonts w:ascii="Times New Roman" w:hAnsi="Times New Roman"/>
        </w:rPr>
        <w:t xml:space="preserve"> represents an indicator function taking the value 1 if </w:t>
      </w:r>
      <w:r w:rsidRPr="00714CBD">
        <w:rPr>
          <w:rFonts w:ascii="Times New Roman" w:hAnsi="Times New Roman"/>
          <w:position w:val="-14"/>
        </w:rPr>
        <w:object w:dxaOrig="639" w:dyaOrig="380">
          <v:shape id="_x0000_i1172" type="#_x0000_t75" style="width:32.25pt;height:18.75pt" o:ole="">
            <v:imagedata r:id="rId267" o:title=""/>
          </v:shape>
          <o:OLEObject Type="Embed" ProgID="Equation.3" ShapeID="_x0000_i1172" DrawAspect="Content" ObjectID="_1438033647" r:id="rId268"/>
        </w:object>
      </w:r>
      <w:r w:rsidRPr="00714CBD">
        <w:rPr>
          <w:rFonts w:ascii="Times New Roman" w:hAnsi="Times New Roman"/>
        </w:rPr>
        <w:t xml:space="preserve"> and 0 otherwise, while the notation </w:t>
      </w:r>
      <w:r w:rsidRPr="00714CBD">
        <w:rPr>
          <w:rFonts w:ascii="Times New Roman" w:hAnsi="Times New Roman"/>
          <w:position w:val="-14"/>
        </w:rPr>
        <w:object w:dxaOrig="800" w:dyaOrig="380">
          <v:shape id="_x0000_i1173" type="#_x0000_t75" style="width:39.75pt;height:18.75pt" o:ole="">
            <v:imagedata r:id="rId269" o:title=""/>
          </v:shape>
          <o:OLEObject Type="Embed" ProgID="Equation.3" ShapeID="_x0000_i1173" DrawAspect="Content" ObjectID="_1438033648" r:id="rId270"/>
        </w:object>
      </w:r>
      <w:r w:rsidRPr="00714CBD">
        <w:rPr>
          <w:rFonts w:ascii="Times New Roman" w:hAnsi="Times New Roman"/>
        </w:rPr>
        <w:t xml:space="preserve"> represents an indicator function taking the value 1 if </w:t>
      </w:r>
      <w:r w:rsidRPr="00714CBD">
        <w:rPr>
          <w:rFonts w:ascii="Times New Roman" w:hAnsi="Times New Roman"/>
          <w:position w:val="-14"/>
        </w:rPr>
        <w:object w:dxaOrig="600" w:dyaOrig="380">
          <v:shape id="_x0000_i1174" type="#_x0000_t75" style="width:30pt;height:18.75pt" o:ole="">
            <v:imagedata r:id="rId271" o:title=""/>
          </v:shape>
          <o:OLEObject Type="Embed" ProgID="Equation.3" ShapeID="_x0000_i1174" DrawAspect="Content" ObjectID="_1438033649" r:id="rId272"/>
        </w:object>
      </w:r>
      <w:r w:rsidRPr="00714CBD">
        <w:rPr>
          <w:rFonts w:ascii="Times New Roman" w:hAnsi="Times New Roman"/>
        </w:rPr>
        <w:t xml:space="preserve"> and 0 otherwise. The first selection equation represents a binary discrete decision of households to reside in a neo-urbanist built environment neighborhood or a conventional built environment neighborhood.  </w:t>
      </w:r>
      <w:r w:rsidRPr="00714CBD">
        <w:rPr>
          <w:rFonts w:ascii="Times New Roman" w:hAnsi="Times New Roman"/>
          <w:position w:val="-14"/>
        </w:rPr>
        <w:object w:dxaOrig="260" w:dyaOrig="400">
          <v:shape id="_x0000_i1175" type="#_x0000_t75" style="width:12.75pt;height:20.25pt" o:ole="">
            <v:imagedata r:id="rId273" o:title=""/>
          </v:shape>
          <o:OLEObject Type="Embed" ProgID="Equation.3" ShapeID="_x0000_i1175" DrawAspect="Content" ObjectID="_1438033650" r:id="rId274"/>
        </w:object>
      </w:r>
      <w:r w:rsidRPr="00714CBD">
        <w:rPr>
          <w:rFonts w:ascii="Times New Roman" w:hAnsi="Times New Roman"/>
        </w:rPr>
        <w:t xml:space="preserve"> in Equation (</w:t>
      </w:r>
      <w:r w:rsidR="00120B5B">
        <w:rPr>
          <w:rFonts w:ascii="Times New Roman" w:hAnsi="Times New Roman"/>
        </w:rPr>
        <w:t>2</w:t>
      </w:r>
      <w:r w:rsidR="000100E6">
        <w:rPr>
          <w:rFonts w:ascii="Times New Roman" w:hAnsi="Times New Roman"/>
        </w:rPr>
        <w:t>5</w:t>
      </w:r>
      <w:r w:rsidRPr="00714CBD">
        <w:rPr>
          <w:rFonts w:ascii="Times New Roman" w:hAnsi="Times New Roman"/>
        </w:rPr>
        <w:t>) is the unobserved propensity to reside in a conventional neighborhood relative to a neo-urbanist neighborhood, which is a function of an (</w:t>
      </w:r>
      <w:r w:rsidRPr="00714CBD">
        <w:rPr>
          <w:rFonts w:ascii="Times New Roman" w:hAnsi="Times New Roman"/>
          <w:i/>
        </w:rPr>
        <w:t>M</w:t>
      </w:r>
      <w:r w:rsidRPr="00714CBD">
        <w:rPr>
          <w:rFonts w:ascii="Times New Roman" w:hAnsi="Times New Roman"/>
        </w:rPr>
        <w:t xml:space="preserve"> x 1)-column vector </w:t>
      </w:r>
      <w:r w:rsidRPr="00714CBD">
        <w:rPr>
          <w:rFonts w:ascii="Times New Roman" w:hAnsi="Times New Roman"/>
          <w:position w:val="-14"/>
        </w:rPr>
        <w:object w:dxaOrig="279" w:dyaOrig="380">
          <v:shape id="_x0000_i1176" type="#_x0000_t75" style="width:14.25pt;height:18.75pt" o:ole="">
            <v:imagedata r:id="rId275" o:title=""/>
          </v:shape>
          <o:OLEObject Type="Embed" ProgID="Equation.3" ShapeID="_x0000_i1176" DrawAspect="Content" ObjectID="_1438033651" r:id="rId276"/>
        </w:object>
      </w:r>
      <w:r w:rsidRPr="00714CBD">
        <w:rPr>
          <w:rFonts w:ascii="Times New Roman" w:hAnsi="Times New Roman"/>
        </w:rPr>
        <w:t xml:space="preserve"> of household attributes (including a constant). </w:t>
      </w:r>
      <w:r w:rsidRPr="00714CBD">
        <w:rPr>
          <w:rFonts w:ascii="Times New Roman" w:hAnsi="Times New Roman"/>
          <w:position w:val="-10"/>
        </w:rPr>
        <w:object w:dxaOrig="240" w:dyaOrig="320">
          <v:shape id="_x0000_i1177" type="#_x0000_t75" style="width:12pt;height:15.75pt" o:ole="">
            <v:imagedata r:id="rId277" o:title=""/>
          </v:shape>
          <o:OLEObject Type="Embed" ProgID="Equation.3" ShapeID="_x0000_i1177" DrawAspect="Content" ObjectID="_1438033652" r:id="rId278"/>
        </w:object>
      </w:r>
      <w:r w:rsidRPr="00714CBD">
        <w:rPr>
          <w:rFonts w:ascii="Times New Roman" w:hAnsi="Times New Roman"/>
        </w:rPr>
        <w:t xml:space="preserve"> represents a </w:t>
      </w:r>
      <w:r w:rsidRPr="00714CBD">
        <w:rPr>
          <w:rFonts w:ascii="Times New Roman" w:hAnsi="Times New Roman"/>
        </w:rPr>
        <w:lastRenderedPageBreak/>
        <w:t>corresponding (</w:t>
      </w:r>
      <w:r w:rsidRPr="00714CBD">
        <w:rPr>
          <w:rFonts w:ascii="Times New Roman" w:hAnsi="Times New Roman"/>
          <w:i/>
        </w:rPr>
        <w:t>M</w:t>
      </w:r>
      <w:r w:rsidRPr="00714CBD">
        <w:rPr>
          <w:rFonts w:ascii="Times New Roman" w:hAnsi="Times New Roman"/>
        </w:rPr>
        <w:t xml:space="preserve"> x 1)-column vector of household attribute effects on the unobserved propensity to reside in a conventional neighborhood relative to a neo-urbanist neighborhood. In the usual structure of a binary choice model, the unobserved propensity </w:t>
      </w:r>
      <w:r w:rsidRPr="00714CBD">
        <w:rPr>
          <w:rFonts w:ascii="Times New Roman" w:hAnsi="Times New Roman"/>
          <w:position w:val="-14"/>
        </w:rPr>
        <w:object w:dxaOrig="260" w:dyaOrig="400">
          <v:shape id="_x0000_i1178" type="#_x0000_t75" style="width:12.75pt;height:20.25pt" o:ole="">
            <v:imagedata r:id="rId273" o:title=""/>
          </v:shape>
          <o:OLEObject Type="Embed" ProgID="Equation.3" ShapeID="_x0000_i1178" DrawAspect="Content" ObjectID="_1438033653" r:id="rId279"/>
        </w:object>
      </w:r>
      <w:r w:rsidRPr="00714CBD">
        <w:rPr>
          <w:rFonts w:ascii="Times New Roman" w:hAnsi="Times New Roman"/>
        </w:rPr>
        <w:t xml:space="preserve"> gets reflected in the actual observed choice </w:t>
      </w:r>
      <w:r w:rsidRPr="00714CBD">
        <w:rPr>
          <w:rFonts w:ascii="Times New Roman" w:hAnsi="Times New Roman"/>
          <w:position w:val="-14"/>
        </w:rPr>
        <w:object w:dxaOrig="240" w:dyaOrig="380">
          <v:shape id="_x0000_i1179" type="#_x0000_t75" style="width:12pt;height:18.75pt" o:ole="">
            <v:imagedata r:id="rId280" o:title=""/>
          </v:shape>
          <o:OLEObject Type="Embed" ProgID="Equation.3" ShapeID="_x0000_i1179" DrawAspect="Content" ObjectID="_1438033654" r:id="rId281"/>
        </w:object>
      </w:r>
      <w:r w:rsidRPr="00714CBD">
        <w:rPr>
          <w:rFonts w:ascii="Times New Roman" w:hAnsi="Times New Roman"/>
        </w:rPr>
        <w:t>(</w:t>
      </w:r>
      <w:r w:rsidRPr="00714CBD">
        <w:rPr>
          <w:rFonts w:ascii="Times New Roman" w:hAnsi="Times New Roman"/>
          <w:position w:val="-14"/>
        </w:rPr>
        <w:object w:dxaOrig="240" w:dyaOrig="380">
          <v:shape id="_x0000_i1180" type="#_x0000_t75" style="width:12pt;height:18.75pt" o:ole="">
            <v:imagedata r:id="rId282" o:title=""/>
          </v:shape>
          <o:OLEObject Type="Embed" ProgID="Equation.3" ShapeID="_x0000_i1180" DrawAspect="Content" ObjectID="_1438033655" r:id="rId283"/>
        </w:object>
      </w:r>
      <w:r w:rsidRPr="00714CBD">
        <w:rPr>
          <w:rFonts w:ascii="Times New Roman" w:hAnsi="Times New Roman"/>
        </w:rPr>
        <w:t xml:space="preserve">= 1 if the </w:t>
      </w:r>
      <w:r w:rsidRPr="00714CBD">
        <w:rPr>
          <w:rFonts w:ascii="Times New Roman" w:hAnsi="Times New Roman"/>
          <w:i/>
        </w:rPr>
        <w:t>q</w:t>
      </w:r>
      <w:r w:rsidRPr="00714CBD">
        <w:rPr>
          <w:rFonts w:ascii="Times New Roman" w:hAnsi="Times New Roman"/>
        </w:rPr>
        <w:t xml:space="preserve">th household chooses to reside in a conventional neighborhood, and </w:t>
      </w:r>
      <w:r w:rsidRPr="00714CBD">
        <w:rPr>
          <w:rFonts w:ascii="Times New Roman" w:hAnsi="Times New Roman"/>
          <w:position w:val="-14"/>
        </w:rPr>
        <w:object w:dxaOrig="240" w:dyaOrig="380">
          <v:shape id="_x0000_i1181" type="#_x0000_t75" style="width:12pt;height:18.75pt" o:ole="">
            <v:imagedata r:id="rId282" o:title=""/>
          </v:shape>
          <o:OLEObject Type="Embed" ProgID="Equation.3" ShapeID="_x0000_i1181" DrawAspect="Content" ObjectID="_1438033656" r:id="rId284"/>
        </w:object>
      </w:r>
      <w:r w:rsidRPr="00714CBD">
        <w:rPr>
          <w:rFonts w:ascii="Times New Roman" w:hAnsi="Times New Roman"/>
        </w:rPr>
        <w:t xml:space="preserve">= 0 if the </w:t>
      </w:r>
      <w:r w:rsidRPr="00714CBD">
        <w:rPr>
          <w:rFonts w:ascii="Times New Roman" w:hAnsi="Times New Roman"/>
          <w:i/>
        </w:rPr>
        <w:t>q</w:t>
      </w:r>
      <w:r w:rsidRPr="00714CBD">
        <w:rPr>
          <w:rFonts w:ascii="Times New Roman" w:hAnsi="Times New Roman"/>
        </w:rPr>
        <w:t xml:space="preserve">th household decides to reside in a neo-urbanist neighborhood). </w:t>
      </w:r>
      <w:r w:rsidRPr="00714CBD">
        <w:rPr>
          <w:rFonts w:ascii="Times New Roman" w:hAnsi="Times New Roman"/>
          <w:position w:val="-14"/>
        </w:rPr>
        <w:object w:dxaOrig="279" w:dyaOrig="380">
          <v:shape id="_x0000_i1182" type="#_x0000_t75" style="width:14.25pt;height:18.75pt" o:ole="">
            <v:imagedata r:id="rId285" o:title=""/>
          </v:shape>
          <o:OLEObject Type="Embed" ProgID="Equation.3" ShapeID="_x0000_i1182" DrawAspect="Content" ObjectID="_1438033657" r:id="rId286"/>
        </w:object>
      </w:r>
      <w:r w:rsidRPr="00714CBD">
        <w:rPr>
          <w:rFonts w:ascii="Times New Roman" w:hAnsi="Times New Roman"/>
        </w:rPr>
        <w:t xml:space="preserve"> is usually a standard normal or logistic error tem capturing the effects of unobserved factors on the residential choice decision. </w:t>
      </w:r>
    </w:p>
    <w:p w:rsidR="00DE2100" w:rsidRDefault="00714CBD" w:rsidP="00DE797B">
      <w:pPr>
        <w:ind w:firstLine="720"/>
        <w:rPr>
          <w:rFonts w:ascii="Times New Roman" w:hAnsi="Times New Roman"/>
        </w:rPr>
      </w:pPr>
      <w:r w:rsidRPr="00714CBD">
        <w:rPr>
          <w:rFonts w:ascii="Times New Roman" w:hAnsi="Times New Roman"/>
        </w:rPr>
        <w:t>The second and third equati</w:t>
      </w:r>
      <w:r w:rsidR="00120B5B">
        <w:rPr>
          <w:rFonts w:ascii="Times New Roman" w:hAnsi="Times New Roman"/>
        </w:rPr>
        <w:t>ons of the system in Equation (</w:t>
      </w:r>
      <w:r w:rsidR="000100E6">
        <w:rPr>
          <w:rFonts w:ascii="Times New Roman" w:hAnsi="Times New Roman"/>
        </w:rPr>
        <w:t>25</w:t>
      </w:r>
      <w:r w:rsidRPr="00714CBD">
        <w:rPr>
          <w:rFonts w:ascii="Times New Roman" w:hAnsi="Times New Roman"/>
        </w:rPr>
        <w:t xml:space="preserve">) represent the continuous outcome variables of log(vehicle miles of travel) in our empirical context. </w:t>
      </w:r>
      <w:r w:rsidRPr="00714CBD">
        <w:rPr>
          <w:rFonts w:ascii="Times New Roman" w:hAnsi="Times New Roman"/>
          <w:position w:val="-14"/>
        </w:rPr>
        <w:object w:dxaOrig="420" w:dyaOrig="400">
          <v:shape id="_x0000_i1183" type="#_x0000_t75" style="width:21pt;height:20.25pt" o:ole="">
            <v:imagedata r:id="rId287" o:title=""/>
          </v:shape>
          <o:OLEObject Type="Embed" ProgID="Equation.3" ShapeID="_x0000_i1183" DrawAspect="Content" ObjectID="_1438033658" r:id="rId288"/>
        </w:object>
      </w:r>
      <w:r w:rsidRPr="00714CBD">
        <w:rPr>
          <w:rFonts w:ascii="Times New Roman" w:hAnsi="Times New Roman"/>
        </w:rPr>
        <w:t xml:space="preserve"> is a latent variable representing the logarithm of miles of travel if a random household </w:t>
      </w:r>
      <w:r w:rsidRPr="00714CBD">
        <w:rPr>
          <w:rFonts w:ascii="Times New Roman" w:hAnsi="Times New Roman"/>
          <w:i/>
        </w:rPr>
        <w:t>q</w:t>
      </w:r>
      <w:r w:rsidRPr="00714CBD">
        <w:rPr>
          <w:rFonts w:ascii="Times New Roman" w:hAnsi="Times New Roman"/>
        </w:rPr>
        <w:t xml:space="preserve"> were to reside in a neo-urbanist neighborhood, and </w:t>
      </w:r>
      <w:r w:rsidRPr="00714CBD">
        <w:rPr>
          <w:rFonts w:ascii="Times New Roman" w:hAnsi="Times New Roman"/>
          <w:position w:val="-14"/>
        </w:rPr>
        <w:object w:dxaOrig="400" w:dyaOrig="400">
          <v:shape id="_x0000_i1184" type="#_x0000_t75" style="width:20.25pt;height:20.25pt" o:ole="">
            <v:imagedata r:id="rId289" o:title=""/>
          </v:shape>
          <o:OLEObject Type="Embed" ProgID="Equation.3" ShapeID="_x0000_i1184" DrawAspect="Content" ObjectID="_1438033659" r:id="rId290"/>
        </w:object>
      </w:r>
      <w:r w:rsidRPr="00714CBD">
        <w:rPr>
          <w:rFonts w:ascii="Times New Roman" w:hAnsi="Times New Roman"/>
        </w:rPr>
        <w:t xml:space="preserve"> is the corresponding variable if the household </w:t>
      </w:r>
      <w:r w:rsidRPr="00714CBD">
        <w:rPr>
          <w:rFonts w:ascii="Times New Roman" w:hAnsi="Times New Roman"/>
          <w:i/>
        </w:rPr>
        <w:t>q</w:t>
      </w:r>
      <w:r w:rsidRPr="00714CBD">
        <w:rPr>
          <w:rFonts w:ascii="Times New Roman" w:hAnsi="Times New Roman"/>
        </w:rPr>
        <w:t xml:space="preserve"> were to reside in a conventional  neighborhood. These are related to vectors of household attributes </w:t>
      </w:r>
      <w:r w:rsidRPr="00714CBD">
        <w:rPr>
          <w:rFonts w:ascii="Times New Roman" w:hAnsi="Times New Roman"/>
          <w:position w:val="-14"/>
        </w:rPr>
        <w:object w:dxaOrig="279" w:dyaOrig="380">
          <v:shape id="_x0000_i1185" type="#_x0000_t75" style="width:14.25pt;height:18.75pt" o:ole="">
            <v:imagedata r:id="rId291" o:title=""/>
          </v:shape>
          <o:OLEObject Type="Embed" ProgID="Equation.3" ShapeID="_x0000_i1185" DrawAspect="Content" ObjectID="_1438033660" r:id="rId292"/>
        </w:object>
      </w:r>
      <w:r w:rsidRPr="00714CBD">
        <w:rPr>
          <w:rFonts w:ascii="Times New Roman" w:hAnsi="Times New Roman"/>
        </w:rPr>
        <w:t xml:space="preserve"> and </w:t>
      </w:r>
      <w:r w:rsidRPr="00714CBD">
        <w:rPr>
          <w:rFonts w:ascii="Times New Roman" w:hAnsi="Times New Roman"/>
          <w:position w:val="-14"/>
        </w:rPr>
        <w:object w:dxaOrig="320" w:dyaOrig="380">
          <v:shape id="_x0000_i1186" type="#_x0000_t75" style="width:15.75pt;height:18.75pt" o:ole="">
            <v:imagedata r:id="rId293" o:title=""/>
          </v:shape>
          <o:OLEObject Type="Embed" ProgID="Equation.3" ShapeID="_x0000_i1186" DrawAspect="Content" ObjectID="_1438033661" r:id="rId294"/>
        </w:object>
      </w:r>
      <w:r w:rsidRPr="00714CBD">
        <w:rPr>
          <w:rFonts w:ascii="Times New Roman" w:hAnsi="Times New Roman"/>
        </w:rPr>
        <w:t xml:space="preserve">, respectively, in the usual linear regression fashion, with </w:t>
      </w:r>
      <w:r w:rsidRPr="00714CBD">
        <w:rPr>
          <w:rFonts w:ascii="Times New Roman" w:hAnsi="Times New Roman"/>
          <w:position w:val="-14"/>
        </w:rPr>
        <w:object w:dxaOrig="279" w:dyaOrig="380">
          <v:shape id="_x0000_i1187" type="#_x0000_t75" style="width:14.25pt;height:18.75pt" o:ole="">
            <v:imagedata r:id="rId295" o:title=""/>
          </v:shape>
          <o:OLEObject Type="Embed" ProgID="Equation.3" ShapeID="_x0000_i1187" DrawAspect="Content" ObjectID="_1438033662" r:id="rId296"/>
        </w:object>
      </w:r>
      <w:r w:rsidRPr="00714CBD">
        <w:rPr>
          <w:rFonts w:ascii="Times New Roman" w:hAnsi="Times New Roman"/>
        </w:rPr>
        <w:t xml:space="preserve"> and </w:t>
      </w:r>
      <w:r w:rsidRPr="00714CBD">
        <w:rPr>
          <w:rFonts w:ascii="Times New Roman" w:hAnsi="Times New Roman"/>
          <w:position w:val="-14"/>
        </w:rPr>
        <w:object w:dxaOrig="279" w:dyaOrig="380">
          <v:shape id="_x0000_i1188" type="#_x0000_t75" style="width:14.25pt;height:18.75pt" o:ole="">
            <v:imagedata r:id="rId297" o:title=""/>
          </v:shape>
          <o:OLEObject Type="Embed" ProgID="Equation.3" ShapeID="_x0000_i1188" DrawAspect="Content" ObjectID="_1438033663" r:id="rId298"/>
        </w:object>
      </w:r>
      <w:r w:rsidRPr="00714CBD">
        <w:rPr>
          <w:rFonts w:ascii="Times New Roman" w:hAnsi="Times New Roman"/>
        </w:rPr>
        <w:t xml:space="preserve"> being random error terms. Of course, we observe </w:t>
      </w:r>
      <w:r w:rsidRPr="00714CBD">
        <w:rPr>
          <w:rFonts w:ascii="Times New Roman" w:hAnsi="Times New Roman"/>
          <w:position w:val="-14"/>
        </w:rPr>
        <w:object w:dxaOrig="420" w:dyaOrig="400">
          <v:shape id="_x0000_i1189" type="#_x0000_t75" style="width:21pt;height:20.25pt" o:ole="">
            <v:imagedata r:id="rId287" o:title=""/>
          </v:shape>
          <o:OLEObject Type="Embed" ProgID="Equation.3" ShapeID="_x0000_i1189" DrawAspect="Content" ObjectID="_1438033664" r:id="rId299"/>
        </w:object>
      </w:r>
      <w:r w:rsidRPr="00714CBD">
        <w:rPr>
          <w:rFonts w:ascii="Times New Roman" w:hAnsi="Times New Roman"/>
        </w:rPr>
        <w:t xml:space="preserve"> in the form of </w:t>
      </w:r>
      <w:r w:rsidRPr="00714CBD">
        <w:rPr>
          <w:rFonts w:ascii="Times New Roman" w:hAnsi="Times New Roman"/>
          <w:position w:val="-14"/>
        </w:rPr>
        <w:object w:dxaOrig="420" w:dyaOrig="380">
          <v:shape id="_x0000_i1190" type="#_x0000_t75" style="width:21pt;height:18.75pt" o:ole="">
            <v:imagedata r:id="rId300" o:title=""/>
          </v:shape>
          <o:OLEObject Type="Embed" ProgID="Equation.3" ShapeID="_x0000_i1190" DrawAspect="Content" ObjectID="_1438033665" r:id="rId301"/>
        </w:object>
      </w:r>
      <w:r w:rsidRPr="00714CBD">
        <w:rPr>
          <w:rFonts w:ascii="Times New Roman" w:hAnsi="Times New Roman"/>
        </w:rPr>
        <w:t xml:space="preserve"> only if household </w:t>
      </w:r>
      <w:r w:rsidRPr="00714CBD">
        <w:rPr>
          <w:rFonts w:ascii="Times New Roman" w:hAnsi="Times New Roman"/>
          <w:i/>
        </w:rPr>
        <w:t>q</w:t>
      </w:r>
      <w:r w:rsidRPr="00714CBD">
        <w:rPr>
          <w:rFonts w:ascii="Times New Roman" w:hAnsi="Times New Roman"/>
        </w:rPr>
        <w:t xml:space="preserve"> in the sample is observed to live in a neo-urbanist neighborhood. Similarly, we observe </w:t>
      </w:r>
      <w:r w:rsidRPr="00714CBD">
        <w:rPr>
          <w:rFonts w:ascii="Times New Roman" w:hAnsi="Times New Roman"/>
          <w:position w:val="-14"/>
        </w:rPr>
        <w:object w:dxaOrig="400" w:dyaOrig="400">
          <v:shape id="_x0000_i1191" type="#_x0000_t75" style="width:20.25pt;height:20.25pt" o:ole="">
            <v:imagedata r:id="rId302" o:title=""/>
          </v:shape>
          <o:OLEObject Type="Embed" ProgID="Equation.3" ShapeID="_x0000_i1191" DrawAspect="Content" ObjectID="_1438033666" r:id="rId303"/>
        </w:object>
      </w:r>
      <w:r w:rsidRPr="00714CBD">
        <w:rPr>
          <w:rFonts w:ascii="Times New Roman" w:hAnsi="Times New Roman"/>
        </w:rPr>
        <w:t xml:space="preserve"> in the form of </w:t>
      </w:r>
      <w:r w:rsidRPr="00714CBD">
        <w:rPr>
          <w:rFonts w:ascii="Times New Roman" w:hAnsi="Times New Roman"/>
          <w:position w:val="-14"/>
        </w:rPr>
        <w:object w:dxaOrig="400" w:dyaOrig="380">
          <v:shape id="_x0000_i1192" type="#_x0000_t75" style="width:20.25pt;height:18.75pt" o:ole="">
            <v:imagedata r:id="rId304" o:title=""/>
          </v:shape>
          <o:OLEObject Type="Embed" ProgID="Equation.3" ShapeID="_x0000_i1192" DrawAspect="Content" ObjectID="_1438033667" r:id="rId305"/>
        </w:object>
      </w:r>
      <w:r w:rsidRPr="00714CBD">
        <w:rPr>
          <w:rFonts w:ascii="Times New Roman" w:hAnsi="Times New Roman"/>
        </w:rPr>
        <w:t xml:space="preserve"> only if household </w:t>
      </w:r>
      <w:r w:rsidRPr="00714CBD">
        <w:rPr>
          <w:rFonts w:ascii="Times New Roman" w:hAnsi="Times New Roman"/>
          <w:i/>
        </w:rPr>
        <w:t>q</w:t>
      </w:r>
      <w:r w:rsidRPr="00714CBD">
        <w:rPr>
          <w:rFonts w:ascii="Times New Roman" w:hAnsi="Times New Roman"/>
        </w:rPr>
        <w:t xml:space="preserve"> in the sample is observed to live in a conventional neighborhood.</w:t>
      </w:r>
      <w:r w:rsidR="00134FF9">
        <w:rPr>
          <w:rFonts w:ascii="Times New Roman" w:hAnsi="Times New Roman"/>
        </w:rPr>
        <w:t xml:space="preserve"> </w:t>
      </w:r>
    </w:p>
    <w:p w:rsidR="00714CBD" w:rsidRDefault="00714CBD" w:rsidP="00DE797B">
      <w:pPr>
        <w:ind w:firstLine="720"/>
        <w:rPr>
          <w:rFonts w:ascii="Times New Roman" w:hAnsi="Times New Roman"/>
        </w:rPr>
      </w:pPr>
      <w:r w:rsidRPr="00714CBD">
        <w:rPr>
          <w:rFonts w:ascii="Times New Roman" w:hAnsi="Times New Roman"/>
        </w:rPr>
        <w:t xml:space="preserve">The potential dependence between the error pairs </w:t>
      </w:r>
      <w:r w:rsidRPr="00714CBD">
        <w:rPr>
          <w:rFonts w:ascii="Times New Roman" w:hAnsi="Times New Roman"/>
          <w:position w:val="-14"/>
        </w:rPr>
        <w:object w:dxaOrig="820" w:dyaOrig="380">
          <v:shape id="_x0000_i1193" type="#_x0000_t75" style="width:41.25pt;height:18.75pt" o:ole="">
            <v:imagedata r:id="rId306" o:title=""/>
          </v:shape>
          <o:OLEObject Type="Embed" ProgID="Equation.3" ShapeID="_x0000_i1193" DrawAspect="Content" ObjectID="_1438033668" r:id="rId307"/>
        </w:object>
      </w:r>
      <w:r w:rsidRPr="00714CBD">
        <w:rPr>
          <w:rFonts w:ascii="Times New Roman" w:hAnsi="Times New Roman"/>
        </w:rPr>
        <w:t xml:space="preserve"> and </w:t>
      </w:r>
      <w:r w:rsidRPr="00714CBD">
        <w:rPr>
          <w:rFonts w:ascii="Times New Roman" w:hAnsi="Times New Roman"/>
          <w:position w:val="-14"/>
        </w:rPr>
        <w:object w:dxaOrig="820" w:dyaOrig="380">
          <v:shape id="_x0000_i1194" type="#_x0000_t75" style="width:41.25pt;height:18.75pt" o:ole="">
            <v:imagedata r:id="rId308" o:title=""/>
          </v:shape>
          <o:OLEObject Type="Embed" ProgID="Equation.3" ShapeID="_x0000_i1194" DrawAspect="Content" ObjectID="_1438033669" r:id="rId309"/>
        </w:object>
      </w:r>
      <w:r w:rsidRPr="00714CBD">
        <w:rPr>
          <w:rFonts w:ascii="Times New Roman" w:hAnsi="Times New Roman"/>
        </w:rPr>
        <w:t>has to be expressly recognized in the above system, as discussed earlier from an intuitive standpoint.</w:t>
      </w:r>
      <w:r w:rsidRPr="00714CBD">
        <w:rPr>
          <w:rStyle w:val="FootnoteReference"/>
          <w:rFonts w:ascii="Times New Roman" w:hAnsi="Times New Roman"/>
        </w:rPr>
        <w:footnoteReference w:id="5"/>
      </w:r>
      <w:r w:rsidRPr="00714CBD">
        <w:rPr>
          <w:rFonts w:ascii="Times New Roman" w:hAnsi="Times New Roman"/>
        </w:rPr>
        <w:t xml:space="preserve"> The classic econometric estimation approach proceeds by using Heckman’s or Lee’s approaches or their variants (</w:t>
      </w:r>
      <w:r w:rsidR="00F8200F">
        <w:rPr>
          <w:rFonts w:ascii="Times New Roman" w:hAnsi="Times New Roman"/>
        </w:rPr>
        <w:t>Heckman, 1974, 1976, 1979, 2001; Greene, 1981; Lee, 1982, 1983;</w:t>
      </w:r>
      <w:r w:rsidRPr="00714CBD">
        <w:rPr>
          <w:rFonts w:ascii="Times New Roman" w:hAnsi="Times New Roman"/>
        </w:rPr>
        <w:t xml:space="preserve"> Dubin and McFadden, 1984). Lee’s</w:t>
      </w:r>
      <w:r w:rsidR="00F31214">
        <w:rPr>
          <w:rFonts w:ascii="Times New Roman" w:hAnsi="Times New Roman"/>
        </w:rPr>
        <w:t xml:space="preserve"> </w:t>
      </w:r>
      <w:r w:rsidRPr="00714CBD">
        <w:rPr>
          <w:rFonts w:ascii="Times New Roman" w:hAnsi="Times New Roman"/>
        </w:rPr>
        <w:t xml:space="preserve">full information maximum likelihood approach has seen more application in the literature relative to the other approaches because of its simple structure, ease of estimation using a maximum likelihood approach, and its lower vulnerability to the collinearity problem of two-step methods. But Lee’s approach is also critically predicated on the bivariate normality assumption on the transformed normal variates in the discrete and continuous equation, which imposes the restriction that the dependence between the transformed discrete and continuous choice error terms is linear and symmetric. </w:t>
      </w:r>
      <w:r>
        <w:rPr>
          <w:rFonts w:ascii="Times New Roman" w:hAnsi="Times New Roman"/>
        </w:rPr>
        <w:t xml:space="preserve">The copula-based approach, described in </w:t>
      </w:r>
      <w:r w:rsidR="00397931">
        <w:rPr>
          <w:rFonts w:ascii="Times New Roman" w:hAnsi="Times New Roman"/>
        </w:rPr>
        <w:t>the preceding s</w:t>
      </w:r>
      <w:r w:rsidR="0043392D">
        <w:rPr>
          <w:rFonts w:ascii="Times New Roman" w:hAnsi="Times New Roman"/>
        </w:rPr>
        <w:t>ection</w:t>
      </w:r>
      <w:r>
        <w:rPr>
          <w:rFonts w:ascii="Times New Roman" w:hAnsi="Times New Roman"/>
        </w:rPr>
        <w:t>, allow</w:t>
      </w:r>
      <w:r w:rsidR="00E91B6B">
        <w:rPr>
          <w:rFonts w:ascii="Times New Roman" w:hAnsi="Times New Roman"/>
        </w:rPr>
        <w:t>s</w:t>
      </w:r>
      <w:r>
        <w:rPr>
          <w:rFonts w:ascii="Times New Roman" w:hAnsi="Times New Roman"/>
        </w:rPr>
        <w:t xml:space="preserve"> us to test </w:t>
      </w:r>
      <w:r w:rsidRPr="00714CBD">
        <w:rPr>
          <w:rFonts w:ascii="Times New Roman" w:hAnsi="Times New Roman"/>
        </w:rPr>
        <w:t xml:space="preserve">alternative bivariate distributional assumptions </w:t>
      </w:r>
      <w:r>
        <w:rPr>
          <w:rFonts w:ascii="Times New Roman" w:hAnsi="Times New Roman"/>
        </w:rPr>
        <w:t>for</w:t>
      </w:r>
      <w:r w:rsidRPr="00714CBD">
        <w:rPr>
          <w:rFonts w:ascii="Times New Roman" w:hAnsi="Times New Roman"/>
        </w:rPr>
        <w:t xml:space="preserve"> the discrete and continuous error terms. </w:t>
      </w:r>
      <w:r w:rsidR="00AF0822">
        <w:rPr>
          <w:rFonts w:ascii="Times New Roman" w:hAnsi="Times New Roman"/>
        </w:rPr>
        <w:t>The model estimation approach to implementing alternative functional forms is described subsequently.</w:t>
      </w:r>
    </w:p>
    <w:p w:rsidR="00DE797B" w:rsidRDefault="00DE797B" w:rsidP="00DE797B">
      <w:pPr>
        <w:ind w:firstLine="720"/>
        <w:rPr>
          <w:rFonts w:ascii="Times New Roman" w:hAnsi="Times New Roman"/>
        </w:rPr>
      </w:pPr>
    </w:p>
    <w:p w:rsidR="00424BDF" w:rsidRPr="00424BDF" w:rsidRDefault="00424BDF" w:rsidP="00DE797B">
      <w:pPr>
        <w:spacing w:before="120" w:after="120"/>
        <w:rPr>
          <w:rFonts w:ascii="Times New Roman" w:hAnsi="Times New Roman"/>
          <w:b/>
          <w:i/>
        </w:rPr>
      </w:pPr>
      <w:r w:rsidRPr="00424BDF">
        <w:rPr>
          <w:rFonts w:ascii="Times New Roman" w:hAnsi="Times New Roman"/>
          <w:b/>
          <w:i/>
        </w:rPr>
        <w:t xml:space="preserve">3.4.1 </w:t>
      </w:r>
      <w:r w:rsidR="0060031A">
        <w:rPr>
          <w:rFonts w:ascii="Times New Roman" w:hAnsi="Times New Roman"/>
          <w:b/>
          <w:i/>
        </w:rPr>
        <w:t>Model</w:t>
      </w:r>
      <w:r w:rsidR="00AF3B14">
        <w:rPr>
          <w:rFonts w:ascii="Times New Roman" w:hAnsi="Times New Roman"/>
          <w:b/>
          <w:i/>
        </w:rPr>
        <w:t xml:space="preserve"> </w:t>
      </w:r>
      <w:r w:rsidR="00E91B6B">
        <w:rPr>
          <w:rFonts w:ascii="Times New Roman" w:hAnsi="Times New Roman"/>
          <w:b/>
          <w:i/>
        </w:rPr>
        <w:t>Estimation</w:t>
      </w:r>
    </w:p>
    <w:p w:rsidR="003C0B4C" w:rsidRPr="003C0B4C" w:rsidRDefault="003C0B4C" w:rsidP="00DE797B">
      <w:pPr>
        <w:rPr>
          <w:rFonts w:ascii="Times New Roman" w:hAnsi="Times New Roman"/>
        </w:rPr>
      </w:pPr>
      <w:r w:rsidRPr="003C0B4C">
        <w:rPr>
          <w:rFonts w:ascii="Times New Roman" w:hAnsi="Times New Roman"/>
        </w:rPr>
        <w:t xml:space="preserve">In the </w:t>
      </w:r>
      <w:r w:rsidR="008D1272">
        <w:rPr>
          <w:rFonts w:ascii="Times New Roman" w:hAnsi="Times New Roman"/>
        </w:rPr>
        <w:t>current</w:t>
      </w:r>
      <w:r w:rsidRPr="003C0B4C">
        <w:rPr>
          <w:rFonts w:ascii="Times New Roman" w:hAnsi="Times New Roman"/>
        </w:rPr>
        <w:t xml:space="preserve"> section, we discuss the maximum likelihood estimation approach for estimating the parameters of Equat</w:t>
      </w:r>
      <w:r w:rsidR="00E91B6B">
        <w:rPr>
          <w:rFonts w:ascii="Times New Roman" w:hAnsi="Times New Roman"/>
        </w:rPr>
        <w:t>ion system (</w:t>
      </w:r>
      <w:r w:rsidR="000100E6">
        <w:rPr>
          <w:rFonts w:ascii="Times New Roman" w:hAnsi="Times New Roman"/>
        </w:rPr>
        <w:t>25</w:t>
      </w:r>
      <w:r w:rsidRPr="003C0B4C">
        <w:rPr>
          <w:rFonts w:ascii="Times New Roman" w:hAnsi="Times New Roman"/>
        </w:rPr>
        <w:t>) with different copulas.</w:t>
      </w:r>
    </w:p>
    <w:p w:rsidR="00E91B6B" w:rsidRPr="00E91B6B" w:rsidRDefault="00E91B6B" w:rsidP="00DE797B">
      <w:pPr>
        <w:keepNext/>
        <w:ind w:firstLine="720"/>
        <w:rPr>
          <w:rFonts w:ascii="Times New Roman" w:hAnsi="Times New Roman"/>
        </w:rPr>
      </w:pPr>
      <w:r w:rsidRPr="00E91B6B">
        <w:rPr>
          <w:rFonts w:ascii="Times New Roman" w:hAnsi="Times New Roman"/>
        </w:rPr>
        <w:t xml:space="preserve">Let the univariate standardized marginal cumulative distribution functions of the error terms </w:t>
      </w:r>
      <w:r w:rsidRPr="00E91B6B">
        <w:rPr>
          <w:rFonts w:ascii="Times New Roman" w:hAnsi="Times New Roman"/>
          <w:position w:val="-14"/>
        </w:rPr>
        <w:object w:dxaOrig="1120" w:dyaOrig="380">
          <v:shape id="_x0000_i1195" type="#_x0000_t75" style="width:56.25pt;height:18.75pt" o:ole="">
            <v:imagedata r:id="rId310" o:title=""/>
          </v:shape>
          <o:OLEObject Type="Embed" ProgID="Equation.3" ShapeID="_x0000_i1195" DrawAspect="Content" ObjectID="_1438033670" r:id="rId311"/>
        </w:object>
      </w:r>
      <w:r w:rsidRPr="00E91B6B">
        <w:rPr>
          <w:rFonts w:ascii="Times New Roman" w:hAnsi="Times New Roman"/>
        </w:rPr>
        <w:t xml:space="preserve"> </w:t>
      </w:r>
      <w:r>
        <w:rPr>
          <w:rFonts w:ascii="Times New Roman" w:hAnsi="Times New Roman"/>
        </w:rPr>
        <w:t>in Equation (</w:t>
      </w:r>
      <w:r w:rsidR="000100E6">
        <w:rPr>
          <w:rFonts w:ascii="Times New Roman" w:hAnsi="Times New Roman"/>
        </w:rPr>
        <w:t>25</w:t>
      </w:r>
      <w:r w:rsidRPr="00E91B6B">
        <w:rPr>
          <w:rFonts w:ascii="Times New Roman" w:hAnsi="Times New Roman"/>
        </w:rPr>
        <w:t xml:space="preserve">) be </w:t>
      </w:r>
      <w:r w:rsidRPr="00E91B6B">
        <w:rPr>
          <w:rFonts w:ascii="Times New Roman" w:hAnsi="Times New Roman"/>
          <w:position w:val="-14"/>
        </w:rPr>
        <w:object w:dxaOrig="1280" w:dyaOrig="380">
          <v:shape id="_x0000_i1196" type="#_x0000_t75" style="width:63.75pt;height:18.75pt" o:ole="">
            <v:imagedata r:id="rId312" o:title=""/>
          </v:shape>
          <o:OLEObject Type="Embed" ProgID="Equation.3" ShapeID="_x0000_i1196" DrawAspect="Content" ObjectID="_1438033671" r:id="rId313"/>
        </w:object>
      </w:r>
      <w:r w:rsidRPr="00E91B6B">
        <w:rPr>
          <w:rFonts w:ascii="Times New Roman" w:hAnsi="Times New Roman"/>
        </w:rPr>
        <w:t xml:space="preserve">respectively. Assume that </w:t>
      </w:r>
      <w:r w:rsidRPr="00E91B6B">
        <w:rPr>
          <w:rFonts w:ascii="Times New Roman" w:hAnsi="Times New Roman"/>
          <w:position w:val="-14"/>
        </w:rPr>
        <w:object w:dxaOrig="279" w:dyaOrig="380">
          <v:shape id="_x0000_i1197" type="#_x0000_t75" style="width:14.25pt;height:18.75pt" o:ole="">
            <v:imagedata r:id="rId314" o:title=""/>
          </v:shape>
          <o:OLEObject Type="Embed" ProgID="Equation.3" ShapeID="_x0000_i1197" DrawAspect="Content" ObjectID="_1438033672" r:id="rId315"/>
        </w:object>
      </w:r>
      <w:r w:rsidRPr="00E91B6B">
        <w:rPr>
          <w:rFonts w:ascii="Times New Roman" w:hAnsi="Times New Roman"/>
        </w:rPr>
        <w:t xml:space="preserve"> has a scale parameter of </w:t>
      </w:r>
      <w:r w:rsidRPr="00E91B6B">
        <w:rPr>
          <w:rFonts w:ascii="Times New Roman" w:hAnsi="Times New Roman"/>
          <w:position w:val="-14"/>
        </w:rPr>
        <w:object w:dxaOrig="320" w:dyaOrig="380">
          <v:shape id="_x0000_i1198" type="#_x0000_t75" style="width:15.75pt;height:18.75pt" o:ole="">
            <v:imagedata r:id="rId316" o:title=""/>
          </v:shape>
          <o:OLEObject Type="Embed" ProgID="Equation.3" ShapeID="_x0000_i1198" DrawAspect="Content" ObjectID="_1438033673" r:id="rId317"/>
        </w:object>
      </w:r>
      <w:r w:rsidRPr="00E91B6B">
        <w:rPr>
          <w:rFonts w:ascii="Times New Roman" w:hAnsi="Times New Roman"/>
        </w:rPr>
        <w:t xml:space="preserve">, and </w:t>
      </w:r>
      <w:r w:rsidRPr="00E91B6B">
        <w:rPr>
          <w:rFonts w:ascii="Times New Roman" w:hAnsi="Times New Roman"/>
          <w:position w:val="-14"/>
        </w:rPr>
        <w:object w:dxaOrig="279" w:dyaOrig="380">
          <v:shape id="_x0000_i1199" type="#_x0000_t75" style="width:14.25pt;height:18.75pt" o:ole="">
            <v:imagedata r:id="rId318" o:title=""/>
          </v:shape>
          <o:OLEObject Type="Embed" ProgID="Equation.3" ShapeID="_x0000_i1199" DrawAspect="Content" ObjectID="_1438033674" r:id="rId319"/>
        </w:object>
      </w:r>
      <w:r w:rsidRPr="00E91B6B">
        <w:rPr>
          <w:rFonts w:ascii="Times New Roman" w:hAnsi="Times New Roman"/>
        </w:rPr>
        <w:t xml:space="preserve"> has a scale parameter of </w:t>
      </w:r>
      <w:r w:rsidRPr="00E91B6B">
        <w:rPr>
          <w:rFonts w:ascii="Times New Roman" w:hAnsi="Times New Roman"/>
          <w:position w:val="-14"/>
        </w:rPr>
        <w:object w:dxaOrig="320" w:dyaOrig="380">
          <v:shape id="_x0000_i1200" type="#_x0000_t75" style="width:15.75pt;height:18.75pt" o:ole="">
            <v:imagedata r:id="rId320" o:title=""/>
          </v:shape>
          <o:OLEObject Type="Embed" ProgID="Equation.3" ShapeID="_x0000_i1200" DrawAspect="Content" ObjectID="_1438033675" r:id="rId321"/>
        </w:object>
      </w:r>
      <w:r w:rsidRPr="00E91B6B">
        <w:rPr>
          <w:rFonts w:ascii="Times New Roman" w:hAnsi="Times New Roman"/>
        </w:rPr>
        <w:t xml:space="preserve">. Also, let the standardized joint </w:t>
      </w:r>
      <w:r w:rsidRPr="00E91B6B">
        <w:rPr>
          <w:rFonts w:ascii="Times New Roman" w:hAnsi="Times New Roman"/>
        </w:rPr>
        <w:lastRenderedPageBreak/>
        <w:t xml:space="preserve">distribution of </w:t>
      </w:r>
      <w:r w:rsidRPr="00E91B6B">
        <w:rPr>
          <w:rFonts w:ascii="Times New Roman" w:hAnsi="Times New Roman"/>
          <w:position w:val="-14"/>
        </w:rPr>
        <w:object w:dxaOrig="800" w:dyaOrig="380">
          <v:shape id="_x0000_i1201" type="#_x0000_t75" style="width:39.75pt;height:18.75pt" o:ole="">
            <v:imagedata r:id="rId322" o:title=""/>
          </v:shape>
          <o:OLEObject Type="Embed" ProgID="Equation.3" ShapeID="_x0000_i1201" DrawAspect="Content" ObjectID="_1438033676" r:id="rId323"/>
        </w:object>
      </w:r>
      <w:r w:rsidRPr="00E91B6B">
        <w:rPr>
          <w:rFonts w:ascii="Times New Roman" w:hAnsi="Times New Roman"/>
        </w:rPr>
        <w:t xml:space="preserve"> be </w:t>
      </w:r>
      <w:r w:rsidRPr="00E91B6B">
        <w:rPr>
          <w:rFonts w:ascii="Times New Roman" w:hAnsi="Times New Roman"/>
          <w:i/>
        </w:rPr>
        <w:t>F</w:t>
      </w:r>
      <w:r w:rsidRPr="00E91B6B">
        <w:rPr>
          <w:rFonts w:ascii="Times New Roman" w:hAnsi="Times New Roman"/>
        </w:rPr>
        <w:t xml:space="preserve">(.,.) with the corresponding copula </w:t>
      </w:r>
      <w:r w:rsidR="00263BF2" w:rsidRPr="00E91B6B">
        <w:rPr>
          <w:rFonts w:ascii="Times New Roman" w:hAnsi="Times New Roman"/>
          <w:position w:val="-14"/>
        </w:rPr>
        <w:object w:dxaOrig="740" w:dyaOrig="380">
          <v:shape id="_x0000_i1202" type="#_x0000_t75" style="width:39.75pt;height:18.75pt" o:ole="">
            <v:imagedata r:id="rId324" o:title=""/>
          </v:shape>
          <o:OLEObject Type="Embed" ProgID="Equation.3" ShapeID="_x0000_i1202" DrawAspect="Content" ObjectID="_1438033677" r:id="rId325"/>
        </w:object>
      </w:r>
      <w:r w:rsidRPr="00E91B6B">
        <w:rPr>
          <w:rFonts w:ascii="Times New Roman" w:hAnsi="Times New Roman"/>
        </w:rPr>
        <w:t xml:space="preserve">, and let the standardized joint distribution of </w:t>
      </w:r>
      <w:r w:rsidRPr="00E91B6B">
        <w:rPr>
          <w:rFonts w:ascii="Times New Roman" w:hAnsi="Times New Roman"/>
          <w:position w:val="-14"/>
        </w:rPr>
        <w:object w:dxaOrig="800" w:dyaOrig="380">
          <v:shape id="_x0000_i1203" type="#_x0000_t75" style="width:39.75pt;height:18.75pt" o:ole="">
            <v:imagedata r:id="rId326" o:title=""/>
          </v:shape>
          <o:OLEObject Type="Embed" ProgID="Equation.3" ShapeID="_x0000_i1203" DrawAspect="Content" ObjectID="_1438033678" r:id="rId327"/>
        </w:object>
      </w:r>
      <w:r w:rsidRPr="00E91B6B">
        <w:rPr>
          <w:rFonts w:ascii="Times New Roman" w:hAnsi="Times New Roman"/>
        </w:rPr>
        <w:t xml:space="preserve">be </w:t>
      </w:r>
      <w:r w:rsidRPr="00E91B6B">
        <w:rPr>
          <w:rFonts w:ascii="Times New Roman" w:hAnsi="Times New Roman"/>
          <w:i/>
        </w:rPr>
        <w:t>G</w:t>
      </w:r>
      <w:r w:rsidRPr="00E91B6B">
        <w:rPr>
          <w:rFonts w:ascii="Times New Roman" w:hAnsi="Times New Roman"/>
        </w:rPr>
        <w:t xml:space="preserve">(.,.) with the corresponding copula </w:t>
      </w:r>
      <w:r w:rsidRPr="00E91B6B">
        <w:rPr>
          <w:rFonts w:ascii="Times New Roman" w:hAnsi="Times New Roman"/>
          <w:position w:val="-14"/>
        </w:rPr>
        <w:object w:dxaOrig="720" w:dyaOrig="380">
          <v:shape id="_x0000_i1204" type="#_x0000_t75" style="width:36pt;height:18.75pt" o:ole="">
            <v:imagedata r:id="rId328" o:title=""/>
          </v:shape>
          <o:OLEObject Type="Embed" ProgID="Equation.3" ShapeID="_x0000_i1204" DrawAspect="Content" ObjectID="_1438033679" r:id="rId329"/>
        </w:object>
      </w:r>
      <w:r w:rsidRPr="00E91B6B">
        <w:rPr>
          <w:rFonts w:ascii="Times New Roman" w:hAnsi="Times New Roman"/>
        </w:rPr>
        <w:t xml:space="preserve">. </w:t>
      </w:r>
    </w:p>
    <w:p w:rsidR="00E91B6B" w:rsidRPr="00E91B6B" w:rsidRDefault="00E91B6B" w:rsidP="000766EF">
      <w:pPr>
        <w:spacing w:after="120"/>
        <w:ind w:firstLine="720"/>
        <w:rPr>
          <w:rFonts w:ascii="Times New Roman" w:hAnsi="Times New Roman"/>
        </w:rPr>
      </w:pPr>
      <w:r w:rsidRPr="00E91B6B">
        <w:rPr>
          <w:rFonts w:ascii="Times New Roman" w:hAnsi="Times New Roman"/>
        </w:rPr>
        <w:t xml:space="preserve">Consider a random sample size of </w:t>
      </w:r>
      <w:r w:rsidRPr="00E91B6B">
        <w:rPr>
          <w:rFonts w:ascii="Times New Roman" w:hAnsi="Times New Roman"/>
          <w:i/>
        </w:rPr>
        <w:t>Q</w:t>
      </w:r>
      <w:r w:rsidRPr="00E91B6B">
        <w:rPr>
          <w:rFonts w:ascii="Times New Roman" w:hAnsi="Times New Roman"/>
        </w:rPr>
        <w:t xml:space="preserve"> (</w:t>
      </w:r>
      <w:r w:rsidRPr="00E91B6B">
        <w:rPr>
          <w:rFonts w:ascii="Times New Roman" w:hAnsi="Times New Roman"/>
          <w:i/>
        </w:rPr>
        <w:t>q</w:t>
      </w:r>
      <w:r w:rsidRPr="00E91B6B">
        <w:rPr>
          <w:rFonts w:ascii="Times New Roman" w:hAnsi="Times New Roman"/>
        </w:rPr>
        <w:t>=1,2,…,</w:t>
      </w:r>
      <w:r w:rsidRPr="00E91B6B">
        <w:rPr>
          <w:rFonts w:ascii="Times New Roman" w:hAnsi="Times New Roman"/>
          <w:i/>
        </w:rPr>
        <w:t>Q</w:t>
      </w:r>
      <w:r w:rsidRPr="00E91B6B">
        <w:rPr>
          <w:rFonts w:ascii="Times New Roman" w:hAnsi="Times New Roman"/>
        </w:rPr>
        <w:t xml:space="preserve">) with observations on </w:t>
      </w:r>
      <w:r w:rsidRPr="00E91B6B">
        <w:rPr>
          <w:rFonts w:ascii="Times New Roman" w:hAnsi="Times New Roman"/>
          <w:position w:val="-14"/>
        </w:rPr>
        <w:object w:dxaOrig="2299" w:dyaOrig="380">
          <v:shape id="_x0000_i1205" type="#_x0000_t75" style="width:114.75pt;height:18.75pt" o:ole="">
            <v:imagedata r:id="rId330" o:title=""/>
          </v:shape>
          <o:OLEObject Type="Embed" ProgID="Equation.3" ShapeID="_x0000_i1205" DrawAspect="Content" ObjectID="_1438033680" r:id="rId331"/>
        </w:object>
      </w:r>
      <w:r w:rsidRPr="00E91B6B">
        <w:rPr>
          <w:rFonts w:ascii="Times New Roman" w:hAnsi="Times New Roman"/>
        </w:rPr>
        <w:t>. The switching regime model has the following likelihood function</w:t>
      </w:r>
      <w:r w:rsidR="00254181">
        <w:rPr>
          <w:rFonts w:ascii="Times New Roman" w:hAnsi="Times New Roman"/>
        </w:rPr>
        <w:t>:</w:t>
      </w:r>
    </w:p>
    <w:p w:rsidR="00E91B6B" w:rsidRPr="00E91B6B" w:rsidRDefault="00E91B6B" w:rsidP="000766EF">
      <w:pPr>
        <w:tabs>
          <w:tab w:val="right" w:pos="9360"/>
        </w:tabs>
        <w:spacing w:after="120"/>
        <w:rPr>
          <w:rFonts w:ascii="Times New Roman" w:hAnsi="Times New Roman"/>
        </w:rPr>
      </w:pPr>
      <w:r w:rsidRPr="00E91B6B">
        <w:rPr>
          <w:rFonts w:ascii="Times New Roman" w:hAnsi="Times New Roman"/>
          <w:position w:val="-84"/>
        </w:rPr>
        <w:object w:dxaOrig="5340" w:dyaOrig="1800">
          <v:shape id="_x0000_i1206" type="#_x0000_t75" style="width:267pt;height:90pt" o:ole="">
            <v:imagedata r:id="rId332" o:title=""/>
          </v:shape>
          <o:OLEObject Type="Embed" ProgID="Equation.3" ShapeID="_x0000_i1206" DrawAspect="Content" ObjectID="_1438033681" r:id="rId333"/>
        </w:object>
      </w:r>
      <w:r w:rsidRPr="00E91B6B">
        <w:rPr>
          <w:rFonts w:ascii="Times New Roman" w:hAnsi="Times New Roman"/>
        </w:rPr>
        <w:t xml:space="preserve">  </w:t>
      </w:r>
      <w:r w:rsidRPr="00E91B6B">
        <w:rPr>
          <w:rFonts w:ascii="Times New Roman" w:hAnsi="Times New Roman"/>
        </w:rPr>
        <w:tab/>
        <w:t>(</w:t>
      </w:r>
      <w:r w:rsidR="000100E6">
        <w:rPr>
          <w:rFonts w:ascii="Times New Roman" w:hAnsi="Times New Roman"/>
        </w:rPr>
        <w:t>26</w:t>
      </w:r>
      <w:r w:rsidRPr="00E91B6B">
        <w:rPr>
          <w:rFonts w:ascii="Times New Roman" w:hAnsi="Times New Roman"/>
        </w:rPr>
        <w:t>)</w:t>
      </w:r>
    </w:p>
    <w:p w:rsidR="00E91B6B" w:rsidRPr="00E91B6B" w:rsidRDefault="00E91B6B" w:rsidP="000766EF">
      <w:pPr>
        <w:tabs>
          <w:tab w:val="left" w:pos="630"/>
          <w:tab w:val="left" w:pos="2340"/>
        </w:tabs>
        <w:spacing w:after="120"/>
        <w:rPr>
          <w:rFonts w:ascii="Times New Roman" w:hAnsi="Times New Roman"/>
        </w:rPr>
      </w:pPr>
      <w:r w:rsidRPr="00E91B6B">
        <w:rPr>
          <w:rFonts w:ascii="Times New Roman" w:hAnsi="Times New Roman"/>
        </w:rPr>
        <w:t>where</w:t>
      </w:r>
      <w:r w:rsidRPr="00E91B6B">
        <w:rPr>
          <w:rFonts w:ascii="Times New Roman" w:hAnsi="Times New Roman"/>
        </w:rPr>
        <w:tab/>
      </w:r>
      <w:r w:rsidRPr="00E91B6B">
        <w:rPr>
          <w:rFonts w:ascii="Times New Roman" w:hAnsi="Times New Roman"/>
          <w:position w:val="-14"/>
        </w:rPr>
        <w:object w:dxaOrig="1640" w:dyaOrig="400">
          <v:shape id="_x0000_i1207" type="#_x0000_t75" style="width:81.75pt;height:20.25pt" o:ole="">
            <v:imagedata r:id="rId334" o:title=""/>
          </v:shape>
          <o:OLEObject Type="Embed" ProgID="Equation.3" ShapeID="_x0000_i1207" DrawAspect="Content" ObjectID="_1438033682" r:id="rId335"/>
        </w:object>
      </w:r>
      <w:r w:rsidRPr="00E91B6B">
        <w:rPr>
          <w:rFonts w:ascii="Times New Roman" w:hAnsi="Times New Roman"/>
        </w:rPr>
        <w:tab/>
      </w:r>
      <w:r w:rsidRPr="00E91B6B">
        <w:rPr>
          <w:rFonts w:ascii="Times New Roman" w:hAnsi="Times New Roman"/>
          <w:position w:val="-34"/>
        </w:rPr>
        <w:object w:dxaOrig="2160" w:dyaOrig="800">
          <v:shape id="_x0000_i1208" type="#_x0000_t75" style="width:108pt;height:39.75pt" o:ole="">
            <v:imagedata r:id="rId336" o:title=""/>
          </v:shape>
          <o:OLEObject Type="Embed" ProgID="Equation.3" ShapeID="_x0000_i1208" DrawAspect="Content" ObjectID="_1438033683" r:id="rId337"/>
        </w:object>
      </w:r>
      <w:r w:rsidRPr="00E91B6B">
        <w:rPr>
          <w:rFonts w:ascii="Times New Roman" w:hAnsi="Times New Roman"/>
        </w:rPr>
        <w:t xml:space="preserve"> </w:t>
      </w:r>
      <w:r w:rsidRPr="00E91B6B">
        <w:rPr>
          <w:rFonts w:ascii="Times New Roman" w:hAnsi="Times New Roman"/>
          <w:position w:val="-14"/>
        </w:rPr>
        <w:object w:dxaOrig="940" w:dyaOrig="400">
          <v:shape id="_x0000_i1209" type="#_x0000_t75" style="width:47.25pt;height:20.25pt" o:ole="">
            <v:imagedata r:id="rId338" o:title=""/>
          </v:shape>
          <o:OLEObject Type="Embed" ProgID="Equation.3" ShapeID="_x0000_i1209" DrawAspect="Content" ObjectID="_1438033684" r:id="rId339"/>
        </w:object>
      </w:r>
      <w:r w:rsidRPr="00E91B6B">
        <w:rPr>
          <w:rFonts w:ascii="Times New Roman" w:hAnsi="Times New Roman"/>
        </w:rPr>
        <w:t xml:space="preserve"> </w:t>
      </w:r>
      <w:r w:rsidRPr="00E91B6B">
        <w:rPr>
          <w:rFonts w:ascii="Times New Roman" w:hAnsi="Times New Roman"/>
          <w:position w:val="-34"/>
        </w:rPr>
        <w:object w:dxaOrig="2120" w:dyaOrig="800">
          <v:shape id="_x0000_i1210" type="#_x0000_t75" style="width:105.75pt;height:39.75pt" o:ole="">
            <v:imagedata r:id="rId340" o:title=""/>
          </v:shape>
          <o:OLEObject Type="Embed" ProgID="Equation.3" ShapeID="_x0000_i1210" DrawAspect="Content" ObjectID="_1438033685" r:id="rId341"/>
        </w:object>
      </w:r>
    </w:p>
    <w:p w:rsidR="0072170B" w:rsidRDefault="00E91B6B" w:rsidP="00DE797B">
      <w:pPr>
        <w:widowControl/>
        <w:tabs>
          <w:tab w:val="right" w:pos="9360"/>
        </w:tabs>
        <w:ind w:firstLine="720"/>
        <w:rPr>
          <w:rFonts w:ascii="Times New Roman" w:hAnsi="Times New Roman"/>
        </w:rPr>
      </w:pPr>
      <w:r w:rsidRPr="00E91B6B">
        <w:rPr>
          <w:rFonts w:ascii="Times New Roman" w:hAnsi="Times New Roman"/>
        </w:rPr>
        <w:t xml:space="preserve">Any copula function can be used to generate the bivariate dependence between </w:t>
      </w:r>
      <w:r w:rsidRPr="00E91B6B">
        <w:rPr>
          <w:rFonts w:ascii="Times New Roman" w:hAnsi="Times New Roman"/>
          <w:position w:val="-14"/>
        </w:rPr>
        <w:object w:dxaOrig="780" w:dyaOrig="380">
          <v:shape id="_x0000_i1211" type="#_x0000_t75" style="width:39pt;height:18.75pt" o:ole="">
            <v:imagedata r:id="rId342" o:title=""/>
          </v:shape>
          <o:OLEObject Type="Embed" ProgID="Equation.3" ShapeID="_x0000_i1211" DrawAspect="Content" ObjectID="_1438033686" r:id="rId343"/>
        </w:object>
      </w:r>
      <w:r w:rsidRPr="00E91B6B">
        <w:rPr>
          <w:rFonts w:ascii="Times New Roman" w:hAnsi="Times New Roman"/>
        </w:rPr>
        <w:t xml:space="preserve"> and </w:t>
      </w:r>
      <w:r w:rsidRPr="00E91B6B">
        <w:rPr>
          <w:rFonts w:ascii="Times New Roman" w:hAnsi="Times New Roman"/>
          <w:position w:val="-14"/>
        </w:rPr>
        <w:object w:dxaOrig="780" w:dyaOrig="380">
          <v:shape id="_x0000_i1212" type="#_x0000_t75" style="width:39pt;height:18.75pt" o:ole="">
            <v:imagedata r:id="rId344" o:title=""/>
          </v:shape>
          <o:OLEObject Type="Embed" ProgID="Equation.3" ShapeID="_x0000_i1212" DrawAspect="Content" ObjectID="_1438033687" r:id="rId345"/>
        </w:object>
      </w:r>
      <w:r w:rsidRPr="00E91B6B">
        <w:rPr>
          <w:rFonts w:ascii="Times New Roman" w:hAnsi="Times New Roman"/>
        </w:rPr>
        <w:t>, and the copulas can be different for these two dependencies (</w:t>
      </w:r>
      <w:r w:rsidRPr="00E91B6B">
        <w:rPr>
          <w:rFonts w:ascii="Times New Roman" w:hAnsi="Times New Roman"/>
          <w:i/>
        </w:rPr>
        <w:t>i.e.</w:t>
      </w:r>
      <w:r w:rsidRPr="00E91B6B">
        <w:rPr>
          <w:rFonts w:ascii="Times New Roman" w:hAnsi="Times New Roman"/>
        </w:rPr>
        <w:t xml:space="preserve">, </w:t>
      </w:r>
      <w:r w:rsidRPr="00E91B6B">
        <w:rPr>
          <w:rFonts w:ascii="Times New Roman" w:hAnsi="Times New Roman"/>
          <w:position w:val="-14"/>
        </w:rPr>
        <w:object w:dxaOrig="360" w:dyaOrig="380">
          <v:shape id="_x0000_i1213" type="#_x0000_t75" style="width:18pt;height:18.75pt" o:ole="">
            <v:imagedata r:id="rId346" o:title=""/>
          </v:shape>
          <o:OLEObject Type="Embed" ProgID="Equation.3" ShapeID="_x0000_i1213" DrawAspect="Content" ObjectID="_1438033688" r:id="rId347"/>
        </w:object>
      </w:r>
      <w:r w:rsidRPr="00E91B6B">
        <w:rPr>
          <w:rFonts w:ascii="Times New Roman" w:hAnsi="Times New Roman"/>
        </w:rPr>
        <w:t xml:space="preserve"> and </w:t>
      </w:r>
      <w:r w:rsidRPr="00E91B6B">
        <w:rPr>
          <w:rFonts w:ascii="Times New Roman" w:hAnsi="Times New Roman"/>
          <w:position w:val="-14"/>
        </w:rPr>
        <w:object w:dxaOrig="340" w:dyaOrig="380">
          <v:shape id="_x0000_i1214" type="#_x0000_t75" style="width:17.25pt;height:18.75pt" o:ole="">
            <v:imagedata r:id="rId348" o:title=""/>
          </v:shape>
          <o:OLEObject Type="Embed" ProgID="Equation.3" ShapeID="_x0000_i1214" DrawAspect="Content" ObjectID="_1438033689" r:id="rId349"/>
        </w:object>
      </w:r>
      <w:r w:rsidRPr="00E91B6B">
        <w:rPr>
          <w:rFonts w:ascii="Times New Roman" w:hAnsi="Times New Roman"/>
        </w:rPr>
        <w:t xml:space="preserve"> need not be the same). Thus, there is substantial flexibility in specifying the dependence structure, while still staying within the maximum likelihood framework and not needing any simulation machinery. In the current paper, we use normal distribution functions for the marginals </w:t>
      </w:r>
      <w:r w:rsidRPr="00E91B6B">
        <w:rPr>
          <w:rFonts w:ascii="Times New Roman" w:hAnsi="Times New Roman"/>
          <w:position w:val="-12"/>
        </w:rPr>
        <w:object w:dxaOrig="540" w:dyaOrig="360">
          <v:shape id="_x0000_i1215" type="#_x0000_t75" style="width:27pt;height:18pt" o:ole="">
            <v:imagedata r:id="rId350" o:title=""/>
          </v:shape>
          <o:OLEObject Type="Embed" ProgID="Equation.3" ShapeID="_x0000_i1215" DrawAspect="Content" ObjectID="_1438033690" r:id="rId351"/>
        </w:object>
      </w:r>
      <w:r w:rsidRPr="00E91B6B">
        <w:rPr>
          <w:rFonts w:ascii="Times New Roman" w:hAnsi="Times New Roman"/>
        </w:rPr>
        <w:t>,</w:t>
      </w:r>
      <w:r w:rsidRPr="00E91B6B">
        <w:rPr>
          <w:rFonts w:ascii="Times New Roman" w:hAnsi="Times New Roman"/>
          <w:position w:val="-14"/>
        </w:rPr>
        <w:object w:dxaOrig="540" w:dyaOrig="380">
          <v:shape id="_x0000_i1216" type="#_x0000_t75" style="width:27pt;height:18.75pt" o:ole="">
            <v:imagedata r:id="rId352" o:title=""/>
          </v:shape>
          <o:OLEObject Type="Embed" ProgID="Equation.3" ShapeID="_x0000_i1216" DrawAspect="Content" ObjectID="_1438033691" r:id="rId353"/>
        </w:object>
      </w:r>
      <w:r w:rsidRPr="00E91B6B">
        <w:rPr>
          <w:rFonts w:ascii="Times New Roman" w:hAnsi="Times New Roman"/>
        </w:rPr>
        <w:t xml:space="preserve"> and </w:t>
      </w:r>
      <w:r w:rsidRPr="00E91B6B">
        <w:rPr>
          <w:rFonts w:ascii="Times New Roman" w:hAnsi="Times New Roman"/>
          <w:position w:val="-14"/>
        </w:rPr>
        <w:object w:dxaOrig="540" w:dyaOrig="380">
          <v:shape id="_x0000_i1217" type="#_x0000_t75" style="width:27pt;height:18.75pt" o:ole="">
            <v:imagedata r:id="rId354" o:title=""/>
          </v:shape>
          <o:OLEObject Type="Embed" ProgID="Equation.3" ShapeID="_x0000_i1217" DrawAspect="Content" ObjectID="_1438033692" r:id="rId355"/>
        </w:object>
      </w:r>
      <w:r w:rsidRPr="00E91B6B">
        <w:rPr>
          <w:rFonts w:ascii="Times New Roman" w:hAnsi="Times New Roman"/>
        </w:rPr>
        <w:t>, and test var</w:t>
      </w:r>
      <w:r w:rsidRPr="009D5251">
        <w:rPr>
          <w:rFonts w:ascii="Times New Roman" w:hAnsi="Times New Roman"/>
        </w:rPr>
        <w:t xml:space="preserve">ious different copulas for </w:t>
      </w:r>
      <w:r w:rsidRPr="009D5251">
        <w:rPr>
          <w:rFonts w:ascii="Times New Roman" w:hAnsi="Times New Roman"/>
          <w:position w:val="-14"/>
        </w:rPr>
        <w:object w:dxaOrig="360" w:dyaOrig="380">
          <v:shape id="_x0000_i1218" type="#_x0000_t75" style="width:18pt;height:18.75pt" o:ole="">
            <v:imagedata r:id="rId346" o:title=""/>
          </v:shape>
          <o:OLEObject Type="Embed" ProgID="Equation.3" ShapeID="_x0000_i1218" DrawAspect="Content" ObjectID="_1438033693" r:id="rId356"/>
        </w:object>
      </w:r>
      <w:r w:rsidRPr="009D5251">
        <w:rPr>
          <w:rFonts w:ascii="Times New Roman" w:hAnsi="Times New Roman"/>
        </w:rPr>
        <w:t xml:space="preserve"> and </w:t>
      </w:r>
      <w:r w:rsidRPr="009D5251">
        <w:rPr>
          <w:rFonts w:ascii="Times New Roman" w:hAnsi="Times New Roman"/>
          <w:position w:val="-14"/>
        </w:rPr>
        <w:object w:dxaOrig="340" w:dyaOrig="380">
          <v:shape id="_x0000_i1219" type="#_x0000_t75" style="width:17.25pt;height:18.75pt" o:ole="">
            <v:imagedata r:id="rId348" o:title=""/>
          </v:shape>
          <o:OLEObject Type="Embed" ProgID="Equation.3" ShapeID="_x0000_i1219" DrawAspect="Content" ObjectID="_1438033694" r:id="rId357"/>
        </w:object>
      </w:r>
      <w:r w:rsidRPr="009D5251">
        <w:rPr>
          <w:rFonts w:ascii="Times New Roman" w:hAnsi="Times New Roman"/>
        </w:rPr>
        <w:t xml:space="preserve">. </w:t>
      </w:r>
    </w:p>
    <w:p w:rsidR="00DE797B" w:rsidRDefault="00DE797B" w:rsidP="00DE797B">
      <w:pPr>
        <w:widowControl/>
        <w:tabs>
          <w:tab w:val="right" w:pos="9360"/>
        </w:tabs>
        <w:ind w:firstLine="720"/>
        <w:rPr>
          <w:rFonts w:ascii="Times New Roman" w:hAnsi="Times New Roman"/>
        </w:rPr>
      </w:pPr>
    </w:p>
    <w:p w:rsidR="0072170B" w:rsidRDefault="0072170B" w:rsidP="00DE797B">
      <w:pPr>
        <w:tabs>
          <w:tab w:val="right" w:pos="9360"/>
        </w:tabs>
        <w:spacing w:before="120" w:after="120"/>
        <w:rPr>
          <w:rFonts w:ascii="Times New Roman" w:hAnsi="Times New Roman"/>
          <w:b/>
          <w:i/>
        </w:rPr>
      </w:pPr>
      <w:r w:rsidRPr="0072170B">
        <w:rPr>
          <w:rFonts w:ascii="Times New Roman" w:hAnsi="Times New Roman"/>
          <w:b/>
          <w:i/>
        </w:rPr>
        <w:t>3.4.</w:t>
      </w:r>
      <w:r w:rsidR="00E86E8A">
        <w:rPr>
          <w:rFonts w:ascii="Times New Roman" w:hAnsi="Times New Roman"/>
          <w:b/>
          <w:i/>
        </w:rPr>
        <w:t>2</w:t>
      </w:r>
      <w:r w:rsidRPr="0072170B">
        <w:rPr>
          <w:rFonts w:ascii="Times New Roman" w:hAnsi="Times New Roman"/>
          <w:b/>
          <w:i/>
        </w:rPr>
        <w:t xml:space="preserve"> Empirical Analysis</w:t>
      </w:r>
    </w:p>
    <w:p w:rsidR="0072170B" w:rsidRPr="00E86E8A" w:rsidRDefault="00E86E8A" w:rsidP="00DE797B">
      <w:pPr>
        <w:tabs>
          <w:tab w:val="right" w:pos="9360"/>
        </w:tabs>
        <w:rPr>
          <w:rFonts w:ascii="Times New Roman" w:hAnsi="Times New Roman"/>
        </w:rPr>
      </w:pPr>
      <w:r w:rsidRPr="00E86E8A">
        <w:rPr>
          <w:rFonts w:ascii="Times New Roman" w:hAnsi="Times New Roman"/>
        </w:rPr>
        <w:t xml:space="preserve">The data used for this analysis is drawn from the 2000 San Francisco Bay Area Household Travel Survey (BATS) designed and administered by MORPACE International Inc. for the Bay Area Metropolitan Transportation Commission (MTC). </w:t>
      </w:r>
      <w:r w:rsidR="00223D89">
        <w:rPr>
          <w:rFonts w:ascii="Times New Roman" w:hAnsi="Times New Roman"/>
        </w:rPr>
        <w:t xml:space="preserve">The dependent variables of interest in the current effort are (1) </w:t>
      </w:r>
      <w:r w:rsidR="00223D89" w:rsidRPr="00E86E8A">
        <w:rPr>
          <w:rFonts w:ascii="Times New Roman" w:hAnsi="Times New Roman"/>
        </w:rPr>
        <w:t>hou</w:t>
      </w:r>
      <w:r w:rsidR="00223D89">
        <w:rPr>
          <w:rFonts w:ascii="Times New Roman" w:hAnsi="Times New Roman"/>
        </w:rPr>
        <w:t xml:space="preserve">sehold residential location characterized as </w:t>
      </w:r>
      <w:r w:rsidR="00223D89" w:rsidRPr="00E86E8A">
        <w:rPr>
          <w:rFonts w:ascii="Times New Roman" w:hAnsi="Times New Roman"/>
        </w:rPr>
        <w:t>neo-urbanist and conventional neighborhoods</w:t>
      </w:r>
      <w:r w:rsidR="00254181">
        <w:rPr>
          <w:rFonts w:ascii="Times New Roman" w:hAnsi="Times New Roman"/>
        </w:rPr>
        <w:t xml:space="preserve"> (see Pinjari </w:t>
      </w:r>
      <w:r w:rsidR="00A378C7" w:rsidRPr="00A378C7">
        <w:rPr>
          <w:rFonts w:ascii="Times New Roman" w:hAnsi="Times New Roman"/>
          <w:i/>
        </w:rPr>
        <w:t>et al</w:t>
      </w:r>
      <w:r w:rsidR="00254181" w:rsidRPr="00254181">
        <w:rPr>
          <w:rFonts w:ascii="Times New Roman" w:hAnsi="Times New Roman"/>
          <w:i/>
        </w:rPr>
        <w:t>.,</w:t>
      </w:r>
      <w:r w:rsidR="00254181">
        <w:rPr>
          <w:rFonts w:ascii="Times New Roman" w:hAnsi="Times New Roman"/>
        </w:rPr>
        <w:t xml:space="preserve"> 2008 for details)</w:t>
      </w:r>
      <w:r w:rsidR="00223D89" w:rsidRPr="00E86E8A">
        <w:rPr>
          <w:rFonts w:ascii="Times New Roman" w:hAnsi="Times New Roman"/>
        </w:rPr>
        <w:t xml:space="preserve"> </w:t>
      </w:r>
      <w:r w:rsidR="00223D89">
        <w:rPr>
          <w:rFonts w:ascii="Times New Roman" w:hAnsi="Times New Roman"/>
        </w:rPr>
        <w:t xml:space="preserve">and (2) </w:t>
      </w:r>
      <w:r w:rsidR="00223D89" w:rsidRPr="00E86E8A">
        <w:rPr>
          <w:rFonts w:ascii="Times New Roman" w:hAnsi="Times New Roman"/>
        </w:rPr>
        <w:t>hou</w:t>
      </w:r>
      <w:r w:rsidR="00223D89">
        <w:rPr>
          <w:rFonts w:ascii="Times New Roman" w:hAnsi="Times New Roman"/>
        </w:rPr>
        <w:t xml:space="preserve">sehold VMT. </w:t>
      </w:r>
    </w:p>
    <w:p w:rsidR="00E86E8A" w:rsidRPr="00E86E8A" w:rsidRDefault="00E86E8A" w:rsidP="00DE797B">
      <w:pPr>
        <w:ind w:firstLine="720"/>
        <w:rPr>
          <w:rFonts w:ascii="Times New Roman" w:hAnsi="Times New Roman"/>
        </w:rPr>
      </w:pPr>
      <w:r w:rsidRPr="00E86E8A">
        <w:rPr>
          <w:rFonts w:ascii="Times New Roman" w:hAnsi="Times New Roman"/>
        </w:rPr>
        <w:t xml:space="preserve">The empirical analysis involved estimating models with the same structure for </w:t>
      </w:r>
      <w:r w:rsidRPr="00E86E8A">
        <w:rPr>
          <w:rFonts w:ascii="Times New Roman" w:hAnsi="Times New Roman"/>
          <w:position w:val="-14"/>
        </w:rPr>
        <w:object w:dxaOrig="780" w:dyaOrig="380">
          <v:shape id="_x0000_i1220" type="#_x0000_t75" style="width:39pt;height:18.75pt" o:ole="">
            <v:imagedata r:id="rId342" o:title=""/>
          </v:shape>
          <o:OLEObject Type="Embed" ProgID="Equation.3" ShapeID="_x0000_i1220" DrawAspect="Content" ObjectID="_1438033695" r:id="rId358"/>
        </w:object>
      </w:r>
      <w:r w:rsidRPr="00E86E8A">
        <w:rPr>
          <w:rFonts w:ascii="Times New Roman" w:hAnsi="Times New Roman"/>
        </w:rPr>
        <w:t xml:space="preserve"> and </w:t>
      </w:r>
      <w:r w:rsidRPr="00E86E8A">
        <w:rPr>
          <w:rFonts w:ascii="Times New Roman" w:hAnsi="Times New Roman"/>
          <w:position w:val="-14"/>
        </w:rPr>
        <w:object w:dxaOrig="780" w:dyaOrig="380">
          <v:shape id="_x0000_i1221" type="#_x0000_t75" style="width:39pt;height:18.75pt" o:ole="">
            <v:imagedata r:id="rId344" o:title=""/>
          </v:shape>
          <o:OLEObject Type="Embed" ProgID="Equation.3" ShapeID="_x0000_i1221" DrawAspect="Content" ObjectID="_1438033696" r:id="rId359"/>
        </w:object>
      </w:r>
      <w:r w:rsidRPr="00E86E8A">
        <w:rPr>
          <w:rFonts w:ascii="Times New Roman" w:hAnsi="Times New Roman"/>
        </w:rPr>
        <w:t xml:space="preserve">, as well as different copula-based dependency structures. This led to 6 models with the same copula dependency structure (corresponding to the six copulas discussed in Section </w:t>
      </w:r>
      <w:r w:rsidR="00223D89">
        <w:rPr>
          <w:rFonts w:ascii="Times New Roman" w:hAnsi="Times New Roman"/>
        </w:rPr>
        <w:t>3</w:t>
      </w:r>
      <w:r w:rsidRPr="00E86E8A">
        <w:rPr>
          <w:rFonts w:ascii="Times New Roman" w:hAnsi="Times New Roman"/>
        </w:rPr>
        <w:t xml:space="preserve">.3), and 24 models with different combinations of the six copula dependency structures for </w:t>
      </w:r>
      <w:r w:rsidRPr="00E86E8A">
        <w:rPr>
          <w:rFonts w:ascii="Times New Roman" w:hAnsi="Times New Roman"/>
          <w:position w:val="-14"/>
        </w:rPr>
        <w:object w:dxaOrig="780" w:dyaOrig="380">
          <v:shape id="_x0000_i1222" type="#_x0000_t75" style="width:39pt;height:18.75pt" o:ole="">
            <v:imagedata r:id="rId342" o:title=""/>
          </v:shape>
          <o:OLEObject Type="Embed" ProgID="Equation.3" ShapeID="_x0000_i1222" DrawAspect="Content" ObjectID="_1438033697" r:id="rId360"/>
        </w:object>
      </w:r>
      <w:r w:rsidRPr="00E86E8A">
        <w:rPr>
          <w:rFonts w:ascii="Times New Roman" w:hAnsi="Times New Roman"/>
        </w:rPr>
        <w:t xml:space="preserve"> and </w:t>
      </w:r>
      <w:r w:rsidRPr="00E86E8A">
        <w:rPr>
          <w:rFonts w:ascii="Times New Roman" w:hAnsi="Times New Roman"/>
          <w:position w:val="-14"/>
        </w:rPr>
        <w:object w:dxaOrig="780" w:dyaOrig="380">
          <v:shape id="_x0000_i1223" type="#_x0000_t75" style="width:39pt;height:18.75pt" o:ole="">
            <v:imagedata r:id="rId344" o:title=""/>
          </v:shape>
          <o:OLEObject Type="Embed" ProgID="Equation.3" ShapeID="_x0000_i1223" DrawAspect="Content" ObjectID="_1438033698" r:id="rId361"/>
        </w:object>
      </w:r>
      <w:r w:rsidRPr="00E86E8A">
        <w:rPr>
          <w:rFonts w:ascii="Times New Roman" w:hAnsi="Times New Roman"/>
        </w:rPr>
        <w:t xml:space="preserve">.  We also estimated a model that assumed independence between </w:t>
      </w:r>
      <w:r w:rsidRPr="00E86E8A">
        <w:rPr>
          <w:rFonts w:ascii="Times New Roman" w:hAnsi="Times New Roman"/>
          <w:position w:val="-14"/>
        </w:rPr>
        <w:object w:dxaOrig="279" w:dyaOrig="380">
          <v:shape id="_x0000_i1224" type="#_x0000_t75" style="width:14.25pt;height:18.75pt" o:ole="">
            <v:imagedata r:id="rId362" o:title=""/>
          </v:shape>
          <o:OLEObject Type="Embed" ProgID="Equation.3" ShapeID="_x0000_i1224" DrawAspect="Content" ObjectID="_1438033699" r:id="rId363"/>
        </w:object>
      </w:r>
      <w:r w:rsidRPr="00E86E8A">
        <w:rPr>
          <w:rFonts w:ascii="Times New Roman" w:hAnsi="Times New Roman"/>
        </w:rPr>
        <w:t xml:space="preserve"> and </w:t>
      </w:r>
      <w:r w:rsidRPr="00E86E8A">
        <w:rPr>
          <w:rFonts w:ascii="Times New Roman" w:hAnsi="Times New Roman"/>
          <w:position w:val="-14"/>
        </w:rPr>
        <w:object w:dxaOrig="279" w:dyaOrig="380">
          <v:shape id="_x0000_i1225" type="#_x0000_t75" style="width:14.25pt;height:18.75pt" o:ole="">
            <v:imagedata r:id="rId364" o:title=""/>
          </v:shape>
          <o:OLEObject Type="Embed" ProgID="Equation.3" ShapeID="_x0000_i1225" DrawAspect="Content" ObjectID="_1438033700" r:id="rId365"/>
        </w:object>
      </w:r>
      <w:r w:rsidRPr="00E86E8A">
        <w:rPr>
          <w:rFonts w:ascii="Times New Roman" w:hAnsi="Times New Roman"/>
        </w:rPr>
        <w:t xml:space="preserve">, and </w:t>
      </w:r>
      <w:r w:rsidRPr="00E86E8A">
        <w:rPr>
          <w:rFonts w:ascii="Times New Roman" w:hAnsi="Times New Roman"/>
          <w:position w:val="-14"/>
        </w:rPr>
        <w:object w:dxaOrig="279" w:dyaOrig="380">
          <v:shape id="_x0000_i1226" type="#_x0000_t75" style="width:14.25pt;height:18.75pt" o:ole="">
            <v:imagedata r:id="rId366" o:title=""/>
          </v:shape>
          <o:OLEObject Type="Embed" ProgID="Equation.3" ShapeID="_x0000_i1226" DrawAspect="Content" ObjectID="_1438033701" r:id="rId367"/>
        </w:object>
      </w:r>
      <w:r w:rsidRPr="00E86E8A">
        <w:rPr>
          <w:rFonts w:ascii="Times New Roman" w:hAnsi="Times New Roman"/>
        </w:rPr>
        <w:t xml:space="preserve"> and </w:t>
      </w:r>
      <w:r w:rsidRPr="00E86E8A">
        <w:rPr>
          <w:rFonts w:ascii="Times New Roman" w:hAnsi="Times New Roman"/>
          <w:position w:val="-14"/>
        </w:rPr>
        <w:object w:dxaOrig="279" w:dyaOrig="380">
          <v:shape id="_x0000_i1227" type="#_x0000_t75" style="width:14.25pt;height:18.75pt" o:ole="">
            <v:imagedata r:id="rId368" o:title=""/>
          </v:shape>
          <o:OLEObject Type="Embed" ProgID="Equation.3" ShapeID="_x0000_i1227" DrawAspect="Content" ObjectID="_1438033702" r:id="rId369"/>
        </w:object>
      </w:r>
      <w:r w:rsidRPr="00E86E8A">
        <w:rPr>
          <w:rFonts w:ascii="Times New Roman" w:hAnsi="Times New Roman"/>
        </w:rPr>
        <w:t>.</w:t>
      </w:r>
    </w:p>
    <w:p w:rsidR="00E86E8A" w:rsidRPr="00E86E8A" w:rsidRDefault="00E86E8A" w:rsidP="00DE797B">
      <w:pPr>
        <w:rPr>
          <w:rFonts w:ascii="Times New Roman" w:hAnsi="Times New Roman"/>
        </w:rPr>
      </w:pPr>
      <w:r w:rsidRPr="00223D89">
        <w:rPr>
          <w:rFonts w:ascii="Times New Roman" w:hAnsi="Times New Roman"/>
        </w:rPr>
        <w:tab/>
      </w:r>
      <w:r w:rsidR="00223D89" w:rsidRPr="00223D89">
        <w:rPr>
          <w:rFonts w:ascii="Times New Roman" w:hAnsi="Times New Roman"/>
        </w:rPr>
        <w:t>The maximum-likelihood estimation of the sample selection model with different copulas leads to a case of non-nested models. The most widely used approach to select among the competing non-nested copula models is the Bayesian Information Criterion (or BIC; see Trivedi and Zimmer, 2007, page 65).</w:t>
      </w:r>
      <w:r w:rsidRPr="00223D89">
        <w:rPr>
          <w:rFonts w:ascii="Times New Roman" w:hAnsi="Times New Roman"/>
        </w:rPr>
        <w:t xml:space="preserve">The </w:t>
      </w:r>
      <w:r w:rsidR="00223D89">
        <w:rPr>
          <w:rFonts w:ascii="Times New Roman" w:hAnsi="Times New Roman"/>
        </w:rPr>
        <w:t>BIC</w:t>
      </w:r>
      <w:r w:rsidRPr="00E86E8A">
        <w:rPr>
          <w:rFonts w:ascii="Times New Roman" w:hAnsi="Times New Roman"/>
        </w:rPr>
        <w:t xml:space="preserve"> collapses to a comparison of the log-likelihood values across different models. The log-likelihood values for the five best copula dependency structure combinations are: (1) Frank-Frank (-6842.2), (2) Frank-Joe (-6844.2), (3) FGM-Joe (-6851.0), (4) Independent-Joe (-6863.7), and (5) FGM-Gumbel (-6866.2). It is evident that the log-likelihood at convergence of the Frank-Frank and Frank-Joe copula combinations are higher </w:t>
      </w:r>
      <w:r w:rsidRPr="00E86E8A">
        <w:rPr>
          <w:rFonts w:ascii="Times New Roman" w:hAnsi="Times New Roman"/>
        </w:rPr>
        <w:lastRenderedPageBreak/>
        <w:t>compared to the other copula combinations. Between the Frank-Frank and Frank-Joe copula combinations, the former is slightly better. The log-likelihood value for the structure that assumes independence (</w:t>
      </w:r>
      <w:r w:rsidRPr="00E86E8A">
        <w:rPr>
          <w:rFonts w:ascii="Times New Roman" w:hAnsi="Times New Roman"/>
          <w:i/>
        </w:rPr>
        <w:t>i.e.,</w:t>
      </w:r>
      <w:r w:rsidRPr="00E86E8A">
        <w:rPr>
          <w:rFonts w:ascii="Times New Roman" w:hAnsi="Times New Roman"/>
        </w:rPr>
        <w:t xml:space="preserve"> no self-selection effects) is -6878.1. All the five copula-based dependency models reject the independence assumption at any reasonable level of significance, based on likelihood ratio tests, indicating the significant presence of self-selection effects. Interestingly, however, the log-likelihood value at convergence for the classic textbook structure that assumes a Gaussian-Gaussian copula combination is -6877.9, indicating that there is no statistically significant difference between the Gaussian-Gaussian (G-G) and the independence-independence (I-I) copula structures. Clearly, the traditional G-G copula combination indicates the absence of self-selection effects.</w:t>
      </w:r>
      <w:r w:rsidR="00CB4717">
        <w:rPr>
          <w:rFonts w:ascii="Times New Roman" w:hAnsi="Times New Roman"/>
        </w:rPr>
        <w:t xml:space="preserve"> </w:t>
      </w:r>
      <w:r w:rsidRPr="00E86E8A">
        <w:rPr>
          <w:rFonts w:ascii="Times New Roman" w:hAnsi="Times New Roman"/>
        </w:rPr>
        <w:t xml:space="preserve">However, this is simply an artifact of the normal dependency structure, and is indicative of the kind of incorrect results that can be obtained by placing restrictive distributional assumptions. </w:t>
      </w:r>
    </w:p>
    <w:p w:rsidR="00E86E8A" w:rsidRDefault="00E86E8A" w:rsidP="00DE797B">
      <w:pPr>
        <w:pStyle w:val="Heading5"/>
        <w:spacing w:before="0" w:after="0"/>
        <w:jc w:val="both"/>
        <w:rPr>
          <w:b w:val="0"/>
          <w:i w:val="0"/>
          <w:sz w:val="24"/>
          <w:szCs w:val="24"/>
        </w:rPr>
      </w:pPr>
      <w:r w:rsidRPr="00E86E8A">
        <w:rPr>
          <w:sz w:val="24"/>
          <w:szCs w:val="24"/>
        </w:rPr>
        <w:tab/>
      </w:r>
      <w:r w:rsidRPr="00E86E8A">
        <w:rPr>
          <w:b w:val="0"/>
          <w:i w:val="0"/>
          <w:sz w:val="24"/>
          <w:szCs w:val="24"/>
        </w:rPr>
        <w:t>In the following presentation of the empirical results, we focus our attention on the results of the Independent-Independent (or I-I copula) specification that ignores self-selection effects entirely and the Frank-Frank (or F-F copula) specification that provides the best data fit.</w:t>
      </w:r>
      <w:r w:rsidR="00CB4717">
        <w:rPr>
          <w:b w:val="0"/>
          <w:i w:val="0"/>
          <w:sz w:val="24"/>
          <w:szCs w:val="24"/>
        </w:rPr>
        <w:t xml:space="preserve"> </w:t>
      </w:r>
      <w:r w:rsidR="000550EF" w:rsidRPr="000550EF">
        <w:rPr>
          <w:b w:val="0"/>
          <w:i w:val="0"/>
          <w:sz w:val="24"/>
          <w:szCs w:val="24"/>
        </w:rPr>
        <w:t>Table 2</w:t>
      </w:r>
      <w:r w:rsidRPr="00E86E8A">
        <w:rPr>
          <w:b w:val="0"/>
          <w:i w:val="0"/>
          <w:sz w:val="24"/>
          <w:szCs w:val="24"/>
        </w:rPr>
        <w:t xml:space="preserve"> provides the results, which are discussed below. </w:t>
      </w:r>
    </w:p>
    <w:p w:rsidR="00DE797B" w:rsidRPr="00DE797B" w:rsidRDefault="00DE797B" w:rsidP="00DE797B"/>
    <w:p w:rsidR="00E86E8A" w:rsidRPr="00027C1F" w:rsidRDefault="00027C1F" w:rsidP="00DE797B">
      <w:pPr>
        <w:spacing w:before="120" w:after="120"/>
        <w:rPr>
          <w:rFonts w:ascii="Times New Roman" w:hAnsi="Times New Roman"/>
          <w:u w:val="single"/>
        </w:rPr>
      </w:pPr>
      <w:r w:rsidRPr="00027C1F">
        <w:rPr>
          <w:rFonts w:ascii="Times New Roman" w:hAnsi="Times New Roman"/>
          <w:u w:val="single"/>
        </w:rPr>
        <w:t>3.4</w:t>
      </w:r>
      <w:r w:rsidR="00E86E8A" w:rsidRPr="00027C1F">
        <w:rPr>
          <w:rFonts w:ascii="Times New Roman" w:hAnsi="Times New Roman"/>
          <w:u w:val="single"/>
        </w:rPr>
        <w:t>.2.1 Binary choice component</w:t>
      </w:r>
    </w:p>
    <w:p w:rsidR="00E86E8A" w:rsidRDefault="00E86E8A" w:rsidP="00DE797B">
      <w:pPr>
        <w:rPr>
          <w:rFonts w:ascii="Times New Roman" w:hAnsi="Times New Roman"/>
        </w:rPr>
      </w:pPr>
      <w:r w:rsidRPr="00E86E8A">
        <w:rPr>
          <w:rFonts w:ascii="Times New Roman" w:hAnsi="Times New Roman"/>
        </w:rPr>
        <w:t>The results of the binary discrete equation of neighborhood choice provide the effects of variables on the propensity to reside in a conventional neighborhood relative to a neo-urbanist neighborhood. The parameter estimates indicate that younger households (</w:t>
      </w:r>
      <w:r w:rsidRPr="00E86E8A">
        <w:rPr>
          <w:rFonts w:ascii="Times New Roman" w:hAnsi="Times New Roman"/>
          <w:i/>
        </w:rPr>
        <w:t>i.e.</w:t>
      </w:r>
      <w:r w:rsidRPr="00E86E8A">
        <w:rPr>
          <w:rFonts w:ascii="Times New Roman" w:hAnsi="Times New Roman"/>
        </w:rPr>
        <w:t xml:space="preserve">, households whose heads are less than 35 years of  age) are less likely to reside in conventional neighborhoods and more likely to reside in neo-urbanist neighborhoods, perhaps because of higher environmental sensitivity and/or higher need to be close to social and recreational activity opportunities (see also Lu and Pas, 1999). Households with children have a preference for conventional neighborhoods, potentially because of a perceived better quality of life/schooling for children in conventional neighborhoods compared to neo-urbanist neighborhoods. Also, as expected, households who own their home and who live in a single family dwelling unit are more likely to reside in conventional neighborhoods. </w:t>
      </w:r>
    </w:p>
    <w:p w:rsidR="00DE797B" w:rsidRPr="00E86E8A" w:rsidRDefault="00DE797B" w:rsidP="00DE797B">
      <w:pPr>
        <w:rPr>
          <w:rFonts w:ascii="Times New Roman" w:hAnsi="Times New Roman"/>
        </w:rPr>
      </w:pPr>
    </w:p>
    <w:p w:rsidR="00E86E8A" w:rsidRPr="00027C1F" w:rsidRDefault="00027C1F" w:rsidP="00DE797B">
      <w:pPr>
        <w:spacing w:before="120" w:after="120"/>
        <w:rPr>
          <w:rFonts w:ascii="Times New Roman" w:hAnsi="Times New Roman"/>
          <w:u w:val="single"/>
        </w:rPr>
      </w:pPr>
      <w:r w:rsidRPr="00027C1F">
        <w:rPr>
          <w:rFonts w:ascii="Times New Roman" w:hAnsi="Times New Roman"/>
          <w:u w:val="single"/>
        </w:rPr>
        <w:t>3.4.2.</w:t>
      </w:r>
      <w:r w:rsidR="00E86E8A" w:rsidRPr="00027C1F">
        <w:rPr>
          <w:rFonts w:ascii="Times New Roman" w:hAnsi="Times New Roman"/>
          <w:u w:val="single"/>
        </w:rPr>
        <w:t>2 Log(VMT) continuous component for neo-urbanist neighborhood regime</w:t>
      </w:r>
    </w:p>
    <w:p w:rsidR="00E86E8A" w:rsidRPr="00E86E8A" w:rsidRDefault="00E86E8A" w:rsidP="00DE797B">
      <w:pPr>
        <w:rPr>
          <w:rFonts w:ascii="Times New Roman" w:hAnsi="Times New Roman"/>
        </w:rPr>
      </w:pPr>
      <w:r w:rsidRPr="00E86E8A">
        <w:rPr>
          <w:rFonts w:ascii="Times New Roman" w:hAnsi="Times New Roman"/>
        </w:rPr>
        <w:t xml:space="preserve">The estimation results corresponding to the natural logarithm of vehicle miles of travel (VMT) in a neo-urbanist neighborhood highlight the significance of the number of household vehicles and number of full-time students. As expected, both of these effects are positive. In particular, log(VMT) increases with number of vehicles in the household and number of students. The effect of number of vehicles is non-linear, with a jump in log(VMT) for an increase from no vehicles to one vehicle, and a lesser impact for an increase from one vehicle to 2 or more vehicles (there were only two households in neo-urbanist neighborhoods with 3 vehicles, so we are unable to estimate impacts of vehicle increases beyond 2 vehicles in neo-urbanist neighborhoods). Interestingly, we did not find any statistically significant effect of employment and neighborhood characteristics, in part because the variability of these characteristics across households in neo-urbanist zones is relatively small. </w:t>
      </w:r>
    </w:p>
    <w:p w:rsidR="00E86E8A" w:rsidRPr="00E86E8A" w:rsidRDefault="00E86E8A" w:rsidP="00DE797B">
      <w:pPr>
        <w:ind w:firstLine="720"/>
        <w:rPr>
          <w:rFonts w:ascii="Times New Roman" w:hAnsi="Times New Roman"/>
        </w:rPr>
      </w:pPr>
      <w:r w:rsidRPr="00E86E8A">
        <w:rPr>
          <w:rFonts w:ascii="Times New Roman" w:hAnsi="Times New Roman"/>
        </w:rPr>
        <w:t xml:space="preserve">The copula dependency parameter between the discrete choice residence error term and the log(VMT) error term for neo-urbanist households is highly statistically significant and negative for the F-F model. The </w:t>
      </w:r>
      <w:r w:rsidRPr="00E86E8A">
        <w:rPr>
          <w:rFonts w:ascii="Times New Roman" w:hAnsi="Times New Roman"/>
          <w:position w:val="-6"/>
        </w:rPr>
        <w:object w:dxaOrig="220" w:dyaOrig="279">
          <v:shape id="_x0000_i1228" type="#_x0000_t75" style="width:11.25pt;height:14.25pt" o:ole="">
            <v:imagedata r:id="rId370" o:title=""/>
          </v:shape>
          <o:OLEObject Type="Embed" ProgID="Equation.3" ShapeID="_x0000_i1228" DrawAspect="Content" ObjectID="_1438033703" r:id="rId371"/>
        </w:object>
      </w:r>
      <w:r w:rsidR="000766EF">
        <w:rPr>
          <w:rFonts w:ascii="Times New Roman" w:hAnsi="Times New Roman"/>
        </w:rPr>
        <w:t xml:space="preserve"> </w:t>
      </w:r>
      <w:r w:rsidRPr="00E86E8A">
        <w:rPr>
          <w:rFonts w:ascii="Times New Roman" w:hAnsi="Times New Roman"/>
        </w:rPr>
        <w:t xml:space="preserve">estimate translates to a </w:t>
      </w:r>
      <w:smartTag w:uri="urn:schemas-microsoft-com:office:smarttags" w:element="place">
        <w:r w:rsidRPr="00E86E8A">
          <w:rPr>
            <w:rFonts w:ascii="Times New Roman" w:hAnsi="Times New Roman"/>
          </w:rPr>
          <w:t>Kendall</w:t>
        </w:r>
      </w:smartTag>
      <w:r w:rsidRPr="00E86E8A">
        <w:rPr>
          <w:rFonts w:ascii="Times New Roman" w:hAnsi="Times New Roman"/>
        </w:rPr>
        <w:t xml:space="preserve">’s </w:t>
      </w:r>
      <w:r w:rsidRPr="00E86E8A">
        <w:rPr>
          <w:rFonts w:ascii="Times New Roman" w:hAnsi="Times New Roman"/>
          <w:position w:val="-6"/>
        </w:rPr>
        <w:object w:dxaOrig="200" w:dyaOrig="220">
          <v:shape id="_x0000_i1229" type="#_x0000_t75" style="width:9.75pt;height:11.25pt" o:ole="">
            <v:imagedata r:id="rId372" o:title=""/>
          </v:shape>
          <o:OLEObject Type="Embed" ProgID="Equation.3" ShapeID="_x0000_i1229" DrawAspect="Content" ObjectID="_1438033704" r:id="rId373"/>
        </w:object>
      </w:r>
      <w:r w:rsidRPr="00E86E8A">
        <w:rPr>
          <w:rFonts w:ascii="Times New Roman" w:hAnsi="Times New Roman"/>
        </w:rPr>
        <w:t xml:space="preserve">value of -0.26. The </w:t>
      </w:r>
      <w:r w:rsidRPr="00E86E8A">
        <w:rPr>
          <w:rFonts w:ascii="Times New Roman" w:hAnsi="Times New Roman"/>
        </w:rPr>
        <w:lastRenderedPageBreak/>
        <w:t xml:space="preserve">negative dependency parameter indicates that a household that has a higher inclination to locate in conventional neighborhoods would travel less than an observationally equivalent “random” household if both these households were located in a neo-urbanist neighborhood (a “random” household, as used above, is one that is indifferent between residing in a neo-urbanist or a conventional neighborhood, based on factors unobserved to the analyst). Equivalently, the implication is that a household that makes the choice to reside in a neo-urbanist neighborhood is likely to travel more than an observationally equivalent random household in a neo-urbanist environment, and much more than if an observationally equivalent household from a conventional neighborhood were relocated to a neo-urbanist neighborhood. This may be attributed to, among other things, such unobserved factors characterizing households inclined to reside in neo-urbanist settings as a higher degree of comfort level driving in dense, one-way street-oriented, parking-loaded, traffic conditions. </w:t>
      </w:r>
    </w:p>
    <w:p w:rsidR="00DE797B" w:rsidRDefault="00E86E8A" w:rsidP="00DE797B">
      <w:pPr>
        <w:ind w:firstLine="720"/>
        <w:rPr>
          <w:rFonts w:ascii="Times New Roman" w:hAnsi="Times New Roman"/>
        </w:rPr>
      </w:pPr>
      <w:r w:rsidRPr="00E86E8A">
        <w:rPr>
          <w:rFonts w:ascii="Times New Roman" w:hAnsi="Times New Roman"/>
        </w:rPr>
        <w:t>The lower travel tendency of a random household in a neo-urbanist neighborhood (relative to a household that expressly chooses to locate in a neo-urbanist neighborhood) is teased out and reflected in the high statistically significant negative constant in the F-F copula model. On the other hand, the I-I model assumes, incorrectly, that the travel of households choosing to reside in neo-urbanist neighborhoods is independent of the choice of residence. The result is an inflation of the VMT generated by a random household if located in a neo-urbanist setting.</w:t>
      </w:r>
    </w:p>
    <w:p w:rsidR="00E86E8A" w:rsidRPr="00E86E8A" w:rsidRDefault="00E86E8A" w:rsidP="00DE797B">
      <w:pPr>
        <w:ind w:firstLine="720"/>
        <w:rPr>
          <w:rFonts w:ascii="Times New Roman" w:hAnsi="Times New Roman"/>
        </w:rPr>
      </w:pPr>
      <w:r w:rsidRPr="00E86E8A">
        <w:rPr>
          <w:rFonts w:ascii="Times New Roman" w:hAnsi="Times New Roman"/>
        </w:rPr>
        <w:t xml:space="preserve"> </w:t>
      </w:r>
    </w:p>
    <w:p w:rsidR="00E86E8A" w:rsidRPr="00027C1F" w:rsidRDefault="00027C1F" w:rsidP="00DE797B">
      <w:pPr>
        <w:keepNext/>
        <w:widowControl/>
        <w:spacing w:before="120" w:after="120"/>
        <w:rPr>
          <w:rFonts w:ascii="Times New Roman" w:hAnsi="Times New Roman"/>
          <w:u w:val="single"/>
        </w:rPr>
      </w:pPr>
      <w:r w:rsidRPr="00027C1F">
        <w:rPr>
          <w:rFonts w:ascii="Times New Roman" w:hAnsi="Times New Roman"/>
          <w:u w:val="single"/>
        </w:rPr>
        <w:t xml:space="preserve">3.4.2.3 </w:t>
      </w:r>
      <w:r w:rsidR="00E86E8A" w:rsidRPr="00027C1F">
        <w:rPr>
          <w:rFonts w:ascii="Times New Roman" w:hAnsi="Times New Roman"/>
          <w:u w:val="single"/>
        </w:rPr>
        <w:t>Log(VMT) continuous component for conventional neighborhood regime</w:t>
      </w:r>
    </w:p>
    <w:p w:rsidR="00E86E8A" w:rsidRPr="00E86E8A" w:rsidRDefault="00E86E8A" w:rsidP="00DE797B">
      <w:pPr>
        <w:keepNext/>
        <w:widowControl/>
        <w:rPr>
          <w:rFonts w:ascii="Times New Roman" w:hAnsi="Times New Roman"/>
        </w:rPr>
      </w:pPr>
      <w:r w:rsidRPr="00E86E8A">
        <w:rPr>
          <w:rFonts w:ascii="Times New Roman" w:hAnsi="Times New Roman"/>
        </w:rPr>
        <w:t xml:space="preserve">The </w:t>
      </w:r>
      <w:r w:rsidRPr="00E86E8A">
        <w:rPr>
          <w:rFonts w:ascii="Times New Roman" w:hAnsi="Times New Roman"/>
          <w:u w:val="single"/>
        </w:rPr>
        <w:t>household socio-demographics</w:t>
      </w:r>
      <w:r w:rsidRPr="00E86E8A">
        <w:rPr>
          <w:rFonts w:ascii="Times New Roman" w:hAnsi="Times New Roman"/>
        </w:rPr>
        <w:t xml:space="preserve"> that influence vehicle mileage for households in a conventional neighborhood include number of household vehicles, number of full-time students, and number of employed individuals. As expected, the effects of all of these variables are positive. The household vehicle effect is non-linear, with the marginal increase in log(VMT) decreasing with the number of vehicles. In addition, two </w:t>
      </w:r>
      <w:r w:rsidRPr="00E86E8A">
        <w:rPr>
          <w:rFonts w:ascii="Times New Roman" w:hAnsi="Times New Roman"/>
          <w:u w:val="single"/>
        </w:rPr>
        <w:t>neighborhood characteristics</w:t>
      </w:r>
      <w:r w:rsidRPr="00E86E8A">
        <w:rPr>
          <w:rFonts w:ascii="Times New Roman" w:hAnsi="Times New Roman"/>
        </w:rPr>
        <w:t xml:space="preserve"> – density of vehicle lanes and accessibility to shopping – have statistically significant effects on log(VMT) in the conventional neighborhood regime. Both these effects are negative, as expected. </w:t>
      </w:r>
    </w:p>
    <w:p w:rsidR="00E86E8A" w:rsidRPr="00E86E8A" w:rsidRDefault="00E86E8A" w:rsidP="00E86E8A">
      <w:pPr>
        <w:ind w:firstLine="720"/>
        <w:rPr>
          <w:rFonts w:ascii="Times New Roman" w:hAnsi="Times New Roman"/>
        </w:rPr>
      </w:pPr>
      <w:r w:rsidRPr="00E86E8A">
        <w:rPr>
          <w:rFonts w:ascii="Times New Roman" w:hAnsi="Times New Roman"/>
        </w:rPr>
        <w:t xml:space="preserve">The dependency parameter in this segment for the F-F model is highly statistically significant and positive. The </w:t>
      </w:r>
      <w:r w:rsidRPr="00E86E8A">
        <w:rPr>
          <w:rFonts w:ascii="Times New Roman" w:hAnsi="Times New Roman"/>
          <w:position w:val="-6"/>
        </w:rPr>
        <w:object w:dxaOrig="220" w:dyaOrig="279">
          <v:shape id="_x0000_i1230" type="#_x0000_t75" style="width:11.25pt;height:14.25pt" o:ole="">
            <v:imagedata r:id="rId374" o:title=""/>
          </v:shape>
          <o:OLEObject Type="Embed" ProgID="Equation.3" ShapeID="_x0000_i1230" DrawAspect="Content" ObjectID="_1438033705" r:id="rId375"/>
        </w:object>
      </w:r>
      <w:r w:rsidRPr="00E86E8A">
        <w:rPr>
          <w:rFonts w:ascii="Times New Roman" w:hAnsi="Times New Roman"/>
        </w:rPr>
        <w:t xml:space="preserve"> estimate translates to a </w:t>
      </w:r>
      <w:smartTag w:uri="urn:schemas-microsoft-com:office:smarttags" w:element="place">
        <w:r w:rsidRPr="00E86E8A">
          <w:rPr>
            <w:rFonts w:ascii="Times New Roman" w:hAnsi="Times New Roman"/>
          </w:rPr>
          <w:t>Kendall</w:t>
        </w:r>
      </w:smartTag>
      <w:r w:rsidRPr="00E86E8A">
        <w:rPr>
          <w:rFonts w:ascii="Times New Roman" w:hAnsi="Times New Roman"/>
        </w:rPr>
        <w:t xml:space="preserve">’s </w:t>
      </w:r>
      <w:r w:rsidRPr="00E86E8A">
        <w:rPr>
          <w:rFonts w:ascii="Times New Roman" w:hAnsi="Times New Roman"/>
          <w:position w:val="-6"/>
        </w:rPr>
        <w:object w:dxaOrig="200" w:dyaOrig="220">
          <v:shape id="_x0000_i1231" type="#_x0000_t75" style="width:9.75pt;height:11.25pt" o:ole="">
            <v:imagedata r:id="rId376" o:title=""/>
          </v:shape>
          <o:OLEObject Type="Embed" ProgID="Equation.3" ShapeID="_x0000_i1231" DrawAspect="Content" ObjectID="_1438033706" r:id="rId377"/>
        </w:object>
      </w:r>
      <w:r w:rsidRPr="00E86E8A">
        <w:rPr>
          <w:rFonts w:ascii="Times New Roman" w:hAnsi="Times New Roman"/>
        </w:rPr>
        <w:t xml:space="preserve"> value of 0.36. The positive dependency indicates that a household that has a higher inclination to locate in conventional neighborhoods is likely to travel more in that setting than an observationally equivalent random household.  Again, the I-I model ignores this residential self-selection in the estimation sample, resulting in an over-estimation of the VMT generated by a random household if located in a conventional neighborhood setting (see the higher constant in the I-I model relative to the F-F model corresponding to the conventional neighborhood VMT regime)</w:t>
      </w:r>
      <w:r w:rsidR="00672CA3">
        <w:rPr>
          <w:rFonts w:ascii="Times New Roman" w:hAnsi="Times New Roman"/>
        </w:rPr>
        <w:t>.</w:t>
      </w:r>
    </w:p>
    <w:p w:rsidR="009340AF" w:rsidRDefault="009340AF" w:rsidP="00E26289">
      <w:pPr>
        <w:tabs>
          <w:tab w:val="right" w:pos="9360"/>
        </w:tabs>
        <w:spacing w:after="120"/>
        <w:ind w:firstLine="720"/>
      </w:pPr>
    </w:p>
    <w:p w:rsidR="00547AB6" w:rsidRDefault="00547AB6" w:rsidP="00DE797B">
      <w:pPr>
        <w:widowControl/>
        <w:spacing w:before="120" w:after="120"/>
        <w:rPr>
          <w:rFonts w:ascii="Times New Roman" w:hAnsi="Times New Roman"/>
          <w:b/>
        </w:rPr>
      </w:pPr>
      <w:r>
        <w:rPr>
          <w:rFonts w:ascii="Times New Roman" w:hAnsi="Times New Roman"/>
          <w:b/>
        </w:rPr>
        <w:t xml:space="preserve">4. </w:t>
      </w:r>
      <w:r w:rsidRPr="00547AB6">
        <w:rPr>
          <w:rFonts w:ascii="Times New Roman" w:hAnsi="Times New Roman"/>
          <w:b/>
        </w:rPr>
        <w:t>CONCLUSION</w:t>
      </w:r>
    </w:p>
    <w:p w:rsidR="00A6065C" w:rsidRDefault="00FC5405" w:rsidP="00DE797B">
      <w:pPr>
        <w:widowControl/>
        <w:rPr>
          <w:rFonts w:ascii="Times New Roman" w:hAnsi="Times New Roman"/>
        </w:rPr>
      </w:pPr>
      <w:r>
        <w:rPr>
          <w:rFonts w:ascii="Times New Roman" w:hAnsi="Times New Roman"/>
        </w:rPr>
        <w:t xml:space="preserve">This chapter has </w:t>
      </w:r>
      <w:r w:rsidR="002756B2">
        <w:rPr>
          <w:rFonts w:ascii="Times New Roman" w:hAnsi="Times New Roman"/>
        </w:rPr>
        <w:t xml:space="preserve">presented an overview of discrete choice models structures including multinomial logit model, generalized extreme value (GEV) models, </w:t>
      </w:r>
      <w:r>
        <w:rPr>
          <w:rFonts w:ascii="Times New Roman" w:hAnsi="Times New Roman"/>
        </w:rPr>
        <w:t xml:space="preserve">mixed multinomial logit (MMNL) </w:t>
      </w:r>
      <w:r w:rsidRPr="00DB6455">
        <w:rPr>
          <w:rFonts w:ascii="Times New Roman" w:hAnsi="Times New Roman"/>
        </w:rPr>
        <w:t>m</w:t>
      </w:r>
      <w:r w:rsidR="002756B2">
        <w:rPr>
          <w:rFonts w:ascii="Times New Roman" w:hAnsi="Times New Roman"/>
        </w:rPr>
        <w:t>odels</w:t>
      </w:r>
      <w:r w:rsidRPr="00DB6455">
        <w:rPr>
          <w:rFonts w:ascii="Times New Roman" w:hAnsi="Times New Roman"/>
        </w:rPr>
        <w:t>, mixed generalized extreme value models</w:t>
      </w:r>
      <w:r w:rsidR="002756B2">
        <w:rPr>
          <w:rFonts w:ascii="Times New Roman" w:hAnsi="Times New Roman"/>
        </w:rPr>
        <w:t xml:space="preserve"> and other </w:t>
      </w:r>
      <w:r w:rsidR="00734903">
        <w:rPr>
          <w:rFonts w:ascii="Times New Roman" w:hAnsi="Times New Roman"/>
        </w:rPr>
        <w:t xml:space="preserve">mixed </w:t>
      </w:r>
      <w:r w:rsidR="002756B2">
        <w:rPr>
          <w:rFonts w:ascii="Times New Roman" w:hAnsi="Times New Roman"/>
        </w:rPr>
        <w:t>discrete choice models</w:t>
      </w:r>
      <w:r w:rsidRPr="00DB6455">
        <w:rPr>
          <w:rFonts w:ascii="Times New Roman" w:hAnsi="Times New Roman"/>
        </w:rPr>
        <w:t xml:space="preserve">. The formulations presented are quite flexible although estimation using the maximum likelihood technique requires the evaluation of multi-dimensional integrals (in the MMNL and MGEV models). </w:t>
      </w:r>
      <w:r w:rsidR="00860AE1">
        <w:rPr>
          <w:rFonts w:ascii="Times New Roman" w:hAnsi="Times New Roman"/>
        </w:rPr>
        <w:t>Since, there have been several comprehensive reviews of discrete choice models, the current chapter has emphasized more on some recent developments in discrete-</w:t>
      </w:r>
      <w:r w:rsidR="00860AE1">
        <w:rPr>
          <w:rFonts w:ascii="Times New Roman" w:hAnsi="Times New Roman"/>
        </w:rPr>
        <w:lastRenderedPageBreak/>
        <w:t>continuous modeling in this chapter. In particular, the chapter</w:t>
      </w:r>
      <w:r w:rsidR="00922BEA">
        <w:rPr>
          <w:rFonts w:ascii="Times New Roman" w:hAnsi="Times New Roman"/>
        </w:rPr>
        <w:t xml:space="preserve"> presents a discussion of </w:t>
      </w:r>
      <w:r w:rsidR="00860AE1">
        <w:rPr>
          <w:rFonts w:ascii="Times New Roman" w:hAnsi="Times New Roman"/>
        </w:rPr>
        <w:t>the</w:t>
      </w:r>
      <w:r w:rsidR="00C8536C">
        <w:rPr>
          <w:rFonts w:ascii="Times New Roman" w:hAnsi="Times New Roman"/>
        </w:rPr>
        <w:t xml:space="preserve"> recently formulated copula-based methodology for modeling </w:t>
      </w:r>
      <w:r w:rsidR="00922BEA">
        <w:rPr>
          <w:rFonts w:ascii="Times New Roman" w:hAnsi="Times New Roman"/>
        </w:rPr>
        <w:t>discrete-continuous</w:t>
      </w:r>
      <w:r w:rsidR="00C8536C">
        <w:rPr>
          <w:rFonts w:ascii="Times New Roman" w:hAnsi="Times New Roman"/>
        </w:rPr>
        <w:t xml:space="preserve"> choices</w:t>
      </w:r>
      <w:r w:rsidR="00C8536C" w:rsidRPr="001A33CC">
        <w:rPr>
          <w:rFonts w:ascii="Times New Roman" w:hAnsi="Times New Roman"/>
        </w:rPr>
        <w:t xml:space="preserve">. </w:t>
      </w:r>
    </w:p>
    <w:p w:rsidR="00AB6DE6" w:rsidRDefault="001A33CC" w:rsidP="00DE797B">
      <w:pPr>
        <w:widowControl/>
        <w:ind w:firstLine="720"/>
        <w:rPr>
          <w:rFonts w:ascii="Times New Roman" w:hAnsi="Times New Roman"/>
        </w:rPr>
      </w:pPr>
      <w:r w:rsidRPr="001A33CC">
        <w:rPr>
          <w:rFonts w:ascii="Times New Roman" w:hAnsi="Times New Roman"/>
        </w:rPr>
        <w:t xml:space="preserve">The approach is based on the concept of a “copula”, which is a multivariate functional form for the joint distribution of random variables derived purely from pre-specified parametric marginal distributions of each random variable. The copula concept has been recognized in the statistics field for several decades now, but it is only recently that it has been explicitly recognized and employed in the econometrics field. </w:t>
      </w:r>
      <w:r w:rsidR="00157374" w:rsidRPr="00157374">
        <w:rPr>
          <w:rFonts w:ascii="Times New Roman" w:hAnsi="Times New Roman"/>
        </w:rPr>
        <w:t xml:space="preserve">The reasons for the </w:t>
      </w:r>
      <w:r w:rsidR="00157374">
        <w:rPr>
          <w:rFonts w:ascii="Times New Roman" w:hAnsi="Times New Roman"/>
        </w:rPr>
        <w:t xml:space="preserve">recent </w:t>
      </w:r>
      <w:r w:rsidR="00157374" w:rsidRPr="00157374">
        <w:rPr>
          <w:rFonts w:ascii="Times New Roman" w:hAnsi="Times New Roman"/>
        </w:rPr>
        <w:t xml:space="preserve">interest in the copula approach for </w:t>
      </w:r>
      <w:r w:rsidR="00157374">
        <w:rPr>
          <w:rFonts w:ascii="Times New Roman" w:hAnsi="Times New Roman"/>
        </w:rPr>
        <w:t xml:space="preserve">modeling discrete-continuous choices </w:t>
      </w:r>
      <w:r w:rsidR="0030156D">
        <w:rPr>
          <w:rFonts w:ascii="Times New Roman" w:hAnsi="Times New Roman"/>
        </w:rPr>
        <w:t>can be summarized as follows:</w:t>
      </w:r>
      <w:r w:rsidR="00157374" w:rsidRPr="00157374">
        <w:rPr>
          <w:rFonts w:ascii="Times New Roman" w:hAnsi="Times New Roman"/>
        </w:rPr>
        <w:t xml:space="preserve"> </w:t>
      </w:r>
      <w:r w:rsidR="00157374" w:rsidRPr="00AB6DE6">
        <w:rPr>
          <w:rFonts w:ascii="Times New Roman" w:hAnsi="Times New Roman"/>
          <w:u w:val="single"/>
        </w:rPr>
        <w:t>First</w:t>
      </w:r>
      <w:r w:rsidR="00157374" w:rsidRPr="00157374">
        <w:rPr>
          <w:rFonts w:ascii="Times New Roman" w:hAnsi="Times New Roman"/>
        </w:rPr>
        <w:t xml:space="preserve">, the copula approach does not entail any more computational burden than </w:t>
      </w:r>
      <w:r w:rsidR="00157374">
        <w:rPr>
          <w:rFonts w:ascii="Times New Roman" w:hAnsi="Times New Roman"/>
        </w:rPr>
        <w:t xml:space="preserve">the commonly used </w:t>
      </w:r>
      <w:r w:rsidR="00157374" w:rsidRPr="00157374">
        <w:rPr>
          <w:rFonts w:ascii="Times New Roman" w:hAnsi="Times New Roman"/>
        </w:rPr>
        <w:t>Lee’s approach</w:t>
      </w:r>
      <w:r w:rsidR="009E0096">
        <w:rPr>
          <w:rFonts w:ascii="Times New Roman" w:hAnsi="Times New Roman"/>
        </w:rPr>
        <w:t xml:space="preserve"> (</w:t>
      </w:r>
      <w:r w:rsidR="00E949CC">
        <w:rPr>
          <w:rFonts w:ascii="Times New Roman" w:hAnsi="Times New Roman"/>
        </w:rPr>
        <w:t xml:space="preserve">Lee, </w:t>
      </w:r>
      <w:r w:rsidR="009E0096" w:rsidRPr="00A66EC5">
        <w:rPr>
          <w:rFonts w:ascii="Times New Roman" w:hAnsi="Times New Roman"/>
        </w:rPr>
        <w:t>1983</w:t>
      </w:r>
      <w:r w:rsidR="009E0096">
        <w:rPr>
          <w:rFonts w:ascii="Times New Roman" w:hAnsi="Times New Roman"/>
        </w:rPr>
        <w:t>)</w:t>
      </w:r>
      <w:r w:rsidR="00157374" w:rsidRPr="00157374">
        <w:rPr>
          <w:rFonts w:ascii="Times New Roman" w:hAnsi="Times New Roman"/>
        </w:rPr>
        <w:t xml:space="preserve">. </w:t>
      </w:r>
      <w:r w:rsidR="00157374" w:rsidRPr="00AB6DE6">
        <w:rPr>
          <w:rFonts w:ascii="Times New Roman" w:hAnsi="Times New Roman"/>
          <w:u w:val="single"/>
        </w:rPr>
        <w:t>Second</w:t>
      </w:r>
      <w:r w:rsidR="00157374" w:rsidRPr="00157374">
        <w:rPr>
          <w:rFonts w:ascii="Times New Roman" w:hAnsi="Times New Roman"/>
        </w:rPr>
        <w:t xml:space="preserve">, the approach allows the analyst to stay within the familiar maximum likelihood framework for estimation and inference, and does not entail any kind of numerical integration or simulation machinery. Third, the approach allows the marginal distributions in the discrete and continuous equations to take on any parametric distribution, just as in Lee’s method. </w:t>
      </w:r>
      <w:r w:rsidR="00157374" w:rsidRPr="00AB6DE6">
        <w:rPr>
          <w:rFonts w:ascii="Times New Roman" w:hAnsi="Times New Roman"/>
          <w:u w:val="single"/>
        </w:rPr>
        <w:t>Finally</w:t>
      </w:r>
      <w:r w:rsidR="00157374" w:rsidRPr="00157374">
        <w:rPr>
          <w:rFonts w:ascii="Times New Roman" w:hAnsi="Times New Roman"/>
        </w:rPr>
        <w:t xml:space="preserve">, under the copula approach, Lee’s coupling method is but one of a suite of different types of couplings that can be tested. </w:t>
      </w:r>
    </w:p>
    <w:p w:rsidR="00D41971" w:rsidRPr="00D50CB3" w:rsidRDefault="00AB6DE6" w:rsidP="00DE797B">
      <w:pPr>
        <w:widowControl/>
        <w:ind w:firstLine="720"/>
        <w:rPr>
          <w:rFonts w:ascii="Times New Roman" w:hAnsi="Times New Roman"/>
        </w:rPr>
      </w:pPr>
      <w:r w:rsidRPr="00254181">
        <w:rPr>
          <w:rFonts w:ascii="Times New Roman" w:hAnsi="Times New Roman"/>
        </w:rPr>
        <w:t>In addition to the general overview of copulas, t</w:t>
      </w:r>
      <w:r w:rsidR="00FF2799" w:rsidRPr="00254181">
        <w:rPr>
          <w:rFonts w:ascii="Times New Roman" w:hAnsi="Times New Roman"/>
        </w:rPr>
        <w:t xml:space="preserve">he </w:t>
      </w:r>
      <w:r w:rsidRPr="00254181">
        <w:rPr>
          <w:rFonts w:ascii="Times New Roman" w:hAnsi="Times New Roman"/>
        </w:rPr>
        <w:t>current chapter provides a discussion of</w:t>
      </w:r>
      <w:r w:rsidR="00FF2799" w:rsidRPr="00254181">
        <w:rPr>
          <w:rFonts w:ascii="Times New Roman" w:hAnsi="Times New Roman"/>
        </w:rPr>
        <w:t xml:space="preserve"> copula </w:t>
      </w:r>
      <w:r w:rsidR="008175F2" w:rsidRPr="00254181">
        <w:rPr>
          <w:rFonts w:ascii="Times New Roman" w:hAnsi="Times New Roman"/>
        </w:rPr>
        <w:t>properties</w:t>
      </w:r>
      <w:r w:rsidRPr="00254181">
        <w:rPr>
          <w:rFonts w:ascii="Times New Roman" w:hAnsi="Times New Roman"/>
        </w:rPr>
        <w:t xml:space="preserve"> and</w:t>
      </w:r>
      <w:r w:rsidR="00FF2799" w:rsidRPr="00254181">
        <w:rPr>
          <w:rFonts w:ascii="Times New Roman" w:hAnsi="Times New Roman"/>
        </w:rPr>
        <w:t xml:space="preserve"> several </w:t>
      </w:r>
      <w:r w:rsidR="00A6065C" w:rsidRPr="00254181">
        <w:rPr>
          <w:rFonts w:ascii="Times New Roman" w:hAnsi="Times New Roman"/>
        </w:rPr>
        <w:t xml:space="preserve">alternate </w:t>
      </w:r>
      <w:r w:rsidR="00FF2799" w:rsidRPr="00254181">
        <w:rPr>
          <w:rFonts w:ascii="Times New Roman" w:hAnsi="Times New Roman"/>
        </w:rPr>
        <w:t xml:space="preserve">copula dependency structures employed in </w:t>
      </w:r>
      <w:r w:rsidR="00254181">
        <w:rPr>
          <w:rFonts w:ascii="Times New Roman" w:hAnsi="Times New Roman"/>
        </w:rPr>
        <w:t xml:space="preserve">the </w:t>
      </w:r>
      <w:r w:rsidR="00FF2799" w:rsidRPr="00254181">
        <w:rPr>
          <w:rFonts w:ascii="Times New Roman" w:hAnsi="Times New Roman"/>
        </w:rPr>
        <w:t xml:space="preserve">econometrics and statistics literature. </w:t>
      </w:r>
      <w:r w:rsidRPr="00254181">
        <w:rPr>
          <w:rFonts w:ascii="Times New Roman" w:hAnsi="Times New Roman"/>
        </w:rPr>
        <w:t>Further, t</w:t>
      </w:r>
      <w:r w:rsidR="00C959C5" w:rsidRPr="00254181">
        <w:rPr>
          <w:rFonts w:ascii="Times New Roman" w:hAnsi="Times New Roman"/>
        </w:rPr>
        <w:t xml:space="preserve">o illustrate the copula approach, </w:t>
      </w:r>
      <w:r w:rsidR="00757499" w:rsidRPr="00254181">
        <w:rPr>
          <w:rFonts w:ascii="Times New Roman" w:hAnsi="Times New Roman"/>
        </w:rPr>
        <w:t xml:space="preserve">we </w:t>
      </w:r>
      <w:r w:rsidR="00254181">
        <w:rPr>
          <w:rFonts w:ascii="Times New Roman" w:hAnsi="Times New Roman"/>
        </w:rPr>
        <w:t>discuss</w:t>
      </w:r>
      <w:r w:rsidR="00757499" w:rsidRPr="00254181">
        <w:rPr>
          <w:rFonts w:ascii="Times New Roman" w:hAnsi="Times New Roman"/>
        </w:rPr>
        <w:t xml:space="preserve"> a copula based approach to model residential neighborhood choice and daily household vehicle miles of travel (VMT) using the 2000 San Francisco Bay Area Household Travel Survey (BATS). The self-selection hypothesis in the current empirical context is that households select their residence locations based on their travel needs, which implies that observed VMT differences between households residing in neo-urbanist and conventional neighborhoods cannot be attributed entirely to built environment variations between the two neighborhoods types. </w:t>
      </w:r>
      <w:r w:rsidR="00254181">
        <w:rPr>
          <w:rFonts w:ascii="Times New Roman" w:hAnsi="Times New Roman"/>
        </w:rPr>
        <w:t>This example is based on the result of Bhat and Eluru (2009).</w:t>
      </w:r>
    </w:p>
    <w:p w:rsidR="00FC5405" w:rsidRDefault="00CF2251" w:rsidP="00DE797B">
      <w:pPr>
        <w:widowControl/>
        <w:ind w:firstLine="720"/>
        <w:rPr>
          <w:rFonts w:ascii="Times New Roman" w:hAnsi="Times New Roman"/>
        </w:rPr>
      </w:pPr>
      <w:r>
        <w:rPr>
          <w:rFonts w:ascii="Times New Roman" w:hAnsi="Times New Roman"/>
        </w:rPr>
        <w:t>To summarize, t</w:t>
      </w:r>
      <w:r w:rsidR="00FC5405" w:rsidRPr="00DB6455">
        <w:rPr>
          <w:rFonts w:ascii="Times New Roman" w:hAnsi="Times New Roman"/>
        </w:rPr>
        <w:t xml:space="preserve">he </w:t>
      </w:r>
      <w:r>
        <w:rPr>
          <w:rFonts w:ascii="Times New Roman" w:hAnsi="Times New Roman"/>
        </w:rPr>
        <w:t>recent advancements in econometrics</w:t>
      </w:r>
      <w:r w:rsidR="00FC5405" w:rsidRPr="00DB6455">
        <w:rPr>
          <w:rFonts w:ascii="Times New Roman" w:hAnsi="Times New Roman"/>
        </w:rPr>
        <w:t xml:space="preserve"> should facilitate the application of behaviorally rich structures in transportation-related discrete </w:t>
      </w:r>
      <w:r w:rsidR="00DF7893">
        <w:rPr>
          <w:rFonts w:ascii="Times New Roman" w:hAnsi="Times New Roman"/>
        </w:rPr>
        <w:t xml:space="preserve">and discrete-continuous </w:t>
      </w:r>
      <w:r w:rsidR="00FC5405" w:rsidRPr="00DB6455">
        <w:rPr>
          <w:rFonts w:ascii="Times New Roman" w:hAnsi="Times New Roman"/>
        </w:rPr>
        <w:t>choice modeling in the years to come.</w:t>
      </w:r>
    </w:p>
    <w:p w:rsidR="001D1AF4" w:rsidRPr="00DB6455" w:rsidRDefault="001D1AF4" w:rsidP="00DE797B">
      <w:pPr>
        <w:widowControl/>
        <w:ind w:firstLine="720"/>
        <w:rPr>
          <w:rFonts w:ascii="Times New Roman" w:hAnsi="Times New Roman"/>
        </w:rPr>
      </w:pPr>
    </w:p>
    <w:p w:rsidR="00547AB6" w:rsidRDefault="001D1AF4" w:rsidP="000F3B02">
      <w:pPr>
        <w:widowControl/>
        <w:rPr>
          <w:rFonts w:ascii="Times New Roman" w:hAnsi="Times New Roman"/>
          <w:b/>
        </w:rPr>
      </w:pPr>
      <w:r>
        <w:rPr>
          <w:rFonts w:ascii="Times New Roman" w:hAnsi="Times New Roman"/>
          <w:b/>
        </w:rPr>
        <w:br w:type="page"/>
      </w:r>
      <w:r w:rsidR="000F3B02">
        <w:rPr>
          <w:rFonts w:ascii="Times New Roman" w:hAnsi="Times New Roman"/>
          <w:b/>
        </w:rPr>
        <w:lastRenderedPageBreak/>
        <w:t>REFERENCES</w:t>
      </w:r>
    </w:p>
    <w:p w:rsidR="00DE797B" w:rsidRDefault="00DE797B" w:rsidP="000F3B02">
      <w:pPr>
        <w:widowControl/>
        <w:rPr>
          <w:rFonts w:ascii="Times New Roman" w:hAnsi="Times New Roman"/>
          <w:b/>
        </w:rPr>
      </w:pPr>
    </w:p>
    <w:p w:rsidR="00666F71" w:rsidRPr="00263BF2" w:rsidRDefault="00666F71" w:rsidP="00263BF2">
      <w:pPr>
        <w:widowControl/>
        <w:ind w:left="720" w:hanging="720"/>
        <w:rPr>
          <w:rStyle w:val="apple-style-span"/>
          <w:rFonts w:ascii="Times New Roman" w:hAnsi="Times New Roman"/>
          <w:color w:val="000000"/>
        </w:rPr>
      </w:pPr>
      <w:r w:rsidRPr="00263BF2">
        <w:rPr>
          <w:rStyle w:val="apple-style-span"/>
          <w:rFonts w:ascii="Times New Roman" w:hAnsi="Times New Roman"/>
          <w:color w:val="000000"/>
        </w:rPr>
        <w:t>Abbe,</w:t>
      </w:r>
      <w:r w:rsidR="00DE797B" w:rsidRPr="00263BF2">
        <w:rPr>
          <w:rStyle w:val="apple-style-span"/>
          <w:rFonts w:ascii="Times New Roman" w:hAnsi="Times New Roman"/>
          <w:color w:val="000000"/>
        </w:rPr>
        <w:t xml:space="preserve"> E., </w:t>
      </w:r>
      <w:r w:rsidR="00AF1228" w:rsidRPr="00263BF2">
        <w:rPr>
          <w:rStyle w:val="apple-style-span"/>
          <w:rFonts w:ascii="Times New Roman" w:hAnsi="Times New Roman"/>
          <w:color w:val="000000"/>
        </w:rPr>
        <w:t xml:space="preserve">M. </w:t>
      </w:r>
      <w:r w:rsidR="00DE797B" w:rsidRPr="00263BF2">
        <w:rPr>
          <w:rStyle w:val="apple-style-span"/>
          <w:rFonts w:ascii="Times New Roman" w:hAnsi="Times New Roman"/>
          <w:color w:val="000000"/>
        </w:rPr>
        <w:t xml:space="preserve">Bierlaire, </w:t>
      </w:r>
      <w:r w:rsidR="00AF1228" w:rsidRPr="00263BF2">
        <w:rPr>
          <w:rStyle w:val="apple-style-span"/>
          <w:rFonts w:ascii="Times New Roman" w:hAnsi="Times New Roman"/>
          <w:color w:val="000000"/>
        </w:rPr>
        <w:t>and T. Toledo</w:t>
      </w:r>
      <w:r w:rsidR="00DE797B" w:rsidRPr="00263BF2">
        <w:rPr>
          <w:rStyle w:val="apple-style-span"/>
          <w:rFonts w:ascii="Times New Roman" w:hAnsi="Times New Roman"/>
          <w:color w:val="000000"/>
        </w:rPr>
        <w:t xml:space="preserve"> (2007)</w:t>
      </w:r>
      <w:r w:rsidR="00F62159" w:rsidRPr="00263BF2">
        <w:rPr>
          <w:rStyle w:val="apple-style-span"/>
          <w:rFonts w:ascii="Times New Roman" w:hAnsi="Times New Roman"/>
          <w:color w:val="000000"/>
        </w:rPr>
        <w:t>.</w:t>
      </w:r>
      <w:r w:rsidRPr="00263BF2">
        <w:rPr>
          <w:rStyle w:val="apple-style-span"/>
          <w:rFonts w:ascii="Times New Roman" w:hAnsi="Times New Roman"/>
          <w:color w:val="000000"/>
        </w:rPr>
        <w:t xml:space="preserve"> Normalization and correlation of cross-nested logit models. </w:t>
      </w:r>
      <w:r w:rsidRPr="00263BF2">
        <w:rPr>
          <w:rStyle w:val="apple-style-span"/>
          <w:rFonts w:ascii="Times New Roman" w:hAnsi="Times New Roman"/>
          <w:i/>
          <w:color w:val="000000"/>
        </w:rPr>
        <w:t>Transportation Research Part B</w:t>
      </w:r>
      <w:r w:rsidR="00DE797B" w:rsidRPr="00263BF2">
        <w:rPr>
          <w:rStyle w:val="apple-style-span"/>
          <w:rFonts w:ascii="Times New Roman" w:hAnsi="Times New Roman"/>
          <w:color w:val="000000"/>
        </w:rPr>
        <w:t>, 41(7), 795-</w:t>
      </w:r>
      <w:r w:rsidRPr="00263BF2">
        <w:rPr>
          <w:rStyle w:val="apple-style-span"/>
          <w:rFonts w:ascii="Times New Roman" w:hAnsi="Times New Roman"/>
          <w:color w:val="000000"/>
        </w:rPr>
        <w:t>808.</w:t>
      </w:r>
    </w:p>
    <w:p w:rsidR="00666F71" w:rsidRPr="00263BF2" w:rsidRDefault="00DE797B" w:rsidP="00263BF2">
      <w:pPr>
        <w:widowControl/>
        <w:ind w:left="720" w:hanging="720"/>
        <w:rPr>
          <w:rStyle w:val="apple-style-span"/>
          <w:rFonts w:ascii="Times New Roman" w:hAnsi="Times New Roman"/>
          <w:color w:val="000000"/>
        </w:rPr>
      </w:pPr>
      <w:r w:rsidRPr="00263BF2">
        <w:rPr>
          <w:rStyle w:val="apple-style-span"/>
          <w:rFonts w:ascii="Times New Roman" w:hAnsi="Times New Roman"/>
          <w:color w:val="000000"/>
        </w:rPr>
        <w:t>Abdel-Aty</w:t>
      </w:r>
      <w:r w:rsidR="00AF1228" w:rsidRPr="00263BF2">
        <w:rPr>
          <w:rStyle w:val="apple-style-span"/>
          <w:rFonts w:ascii="Times New Roman" w:hAnsi="Times New Roman"/>
          <w:color w:val="000000"/>
        </w:rPr>
        <w:t>,</w:t>
      </w:r>
      <w:r w:rsidRPr="00263BF2">
        <w:rPr>
          <w:rStyle w:val="apple-style-span"/>
          <w:rFonts w:ascii="Times New Roman" w:hAnsi="Times New Roman"/>
          <w:color w:val="000000"/>
        </w:rPr>
        <w:t xml:space="preserve"> M., and H. Abdelwahab (2004)</w:t>
      </w:r>
      <w:r w:rsidR="00F62159" w:rsidRPr="00263BF2">
        <w:rPr>
          <w:rStyle w:val="apple-style-span"/>
          <w:rFonts w:ascii="Times New Roman" w:hAnsi="Times New Roman"/>
          <w:color w:val="000000"/>
        </w:rPr>
        <w:t>.</w:t>
      </w:r>
      <w:r w:rsidR="00666F71" w:rsidRPr="00263BF2">
        <w:rPr>
          <w:rStyle w:val="apple-style-span"/>
          <w:rFonts w:ascii="Times New Roman" w:hAnsi="Times New Roman"/>
          <w:color w:val="000000"/>
        </w:rPr>
        <w:t xml:space="preserve"> Modeling rear-end collisions including the role of driver's visibility and light truck vehicles using a nested logit structure</w:t>
      </w:r>
      <w:r w:rsidRPr="00263BF2">
        <w:rPr>
          <w:rStyle w:val="apple-style-span"/>
          <w:rFonts w:ascii="Times New Roman" w:hAnsi="Times New Roman"/>
          <w:color w:val="000000"/>
        </w:rPr>
        <w:t>.</w:t>
      </w:r>
      <w:r w:rsidR="00666F71" w:rsidRPr="00263BF2">
        <w:rPr>
          <w:rStyle w:val="apple-converted-space"/>
          <w:rFonts w:ascii="Times New Roman" w:hAnsi="Times New Roman"/>
          <w:color w:val="000000"/>
        </w:rPr>
        <w:t> </w:t>
      </w:r>
      <w:r w:rsidR="00666F71" w:rsidRPr="00263BF2">
        <w:rPr>
          <w:rStyle w:val="apple-style-span"/>
          <w:rFonts w:ascii="Times New Roman" w:hAnsi="Times New Roman"/>
          <w:i/>
          <w:iCs/>
          <w:color w:val="000000"/>
        </w:rPr>
        <w:t>Accid. Anal. Prev.</w:t>
      </w:r>
      <w:r w:rsidR="00666F71" w:rsidRPr="00263BF2">
        <w:rPr>
          <w:rStyle w:val="apple-converted-space"/>
          <w:rFonts w:ascii="Times New Roman" w:hAnsi="Times New Roman"/>
          <w:color w:val="000000"/>
        </w:rPr>
        <w:t> </w:t>
      </w:r>
      <w:r w:rsidR="00666F71" w:rsidRPr="00263BF2">
        <w:rPr>
          <w:rStyle w:val="Strong"/>
          <w:rFonts w:ascii="Times New Roman" w:hAnsi="Times New Roman"/>
          <w:b w:val="0"/>
          <w:color w:val="000000"/>
        </w:rPr>
        <w:t>36</w:t>
      </w:r>
      <w:r w:rsidR="00666F71" w:rsidRPr="00263BF2">
        <w:rPr>
          <w:rStyle w:val="apple-style-span"/>
          <w:rFonts w:ascii="Times New Roman" w:hAnsi="Times New Roman"/>
          <w:color w:val="000000"/>
        </w:rPr>
        <w:t xml:space="preserve">, </w:t>
      </w:r>
      <w:r w:rsidRPr="00263BF2">
        <w:rPr>
          <w:rStyle w:val="apple-style-span"/>
          <w:rFonts w:ascii="Times New Roman" w:hAnsi="Times New Roman"/>
          <w:color w:val="000000"/>
        </w:rPr>
        <w:t>447-</w:t>
      </w:r>
      <w:r w:rsidR="00666F71" w:rsidRPr="00263BF2">
        <w:rPr>
          <w:rStyle w:val="apple-style-span"/>
          <w:rFonts w:ascii="Times New Roman" w:hAnsi="Times New Roman"/>
          <w:color w:val="000000"/>
        </w:rPr>
        <w:t>456.</w:t>
      </w:r>
    </w:p>
    <w:p w:rsidR="000F3B02" w:rsidRPr="00263BF2" w:rsidRDefault="000F3B02" w:rsidP="00263BF2">
      <w:pPr>
        <w:widowControl/>
        <w:ind w:left="720" w:hanging="720"/>
        <w:rPr>
          <w:rFonts w:ascii="Times New Roman" w:hAnsi="Times New Roman"/>
        </w:rPr>
      </w:pPr>
      <w:r w:rsidRPr="00263BF2">
        <w:rPr>
          <w:rFonts w:ascii="Times New Roman" w:hAnsi="Times New Roman"/>
        </w:rPr>
        <w:t xml:space="preserve">Adler, T., C.S. Falzarano, </w:t>
      </w:r>
      <w:r w:rsidR="00AF1228" w:rsidRPr="00263BF2">
        <w:rPr>
          <w:rFonts w:ascii="Times New Roman" w:hAnsi="Times New Roman"/>
        </w:rPr>
        <w:t xml:space="preserve">and G. Spitz </w:t>
      </w:r>
      <w:r w:rsidRPr="00263BF2">
        <w:rPr>
          <w:rFonts w:ascii="Times New Roman" w:hAnsi="Times New Roman"/>
        </w:rPr>
        <w:t>(2005). Modeling service trad</w:t>
      </w:r>
      <w:r w:rsidR="00AF1228" w:rsidRPr="00263BF2">
        <w:rPr>
          <w:rFonts w:ascii="Times New Roman" w:hAnsi="Times New Roman"/>
        </w:rPr>
        <w:t>e-offs in air itinerary choices.</w:t>
      </w:r>
      <w:r w:rsidRPr="00263BF2">
        <w:rPr>
          <w:rFonts w:ascii="Times New Roman" w:hAnsi="Times New Roman"/>
        </w:rPr>
        <w:t xml:space="preserve"> </w:t>
      </w:r>
      <w:r w:rsidRPr="00263BF2">
        <w:rPr>
          <w:rFonts w:ascii="Times New Roman" w:hAnsi="Times New Roman"/>
          <w:i/>
        </w:rPr>
        <w:t>Transportation Research Record</w:t>
      </w:r>
      <w:r w:rsidR="00AF1228" w:rsidRPr="00263BF2">
        <w:rPr>
          <w:rFonts w:ascii="Times New Roman" w:hAnsi="Times New Roman"/>
        </w:rPr>
        <w:t>, 1915, 20-26.</w:t>
      </w:r>
    </w:p>
    <w:p w:rsidR="00666F71" w:rsidRPr="00263BF2" w:rsidRDefault="000F3B02" w:rsidP="00263BF2">
      <w:pPr>
        <w:widowControl/>
        <w:ind w:left="720" w:hanging="720"/>
        <w:rPr>
          <w:rFonts w:ascii="Times New Roman" w:hAnsi="Times New Roman"/>
        </w:rPr>
      </w:pPr>
      <w:r w:rsidRPr="00263BF2">
        <w:rPr>
          <w:rFonts w:ascii="Times New Roman" w:hAnsi="Times New Roman"/>
        </w:rPr>
        <w:t xml:space="preserve">Amador, F.J., R.M. Gonzalez, and </w:t>
      </w:r>
      <w:r w:rsidR="00AF1228" w:rsidRPr="00263BF2">
        <w:rPr>
          <w:rFonts w:ascii="Times New Roman" w:hAnsi="Times New Roman"/>
        </w:rPr>
        <w:t>J.D. Ortuzar</w:t>
      </w:r>
      <w:r w:rsidRPr="00263BF2">
        <w:rPr>
          <w:rFonts w:ascii="Times New Roman" w:hAnsi="Times New Roman"/>
        </w:rPr>
        <w:t xml:space="preserve"> (2005). Preference heterogeneity and willingness to pay for</w:t>
      </w:r>
      <w:r w:rsidR="00AF1228" w:rsidRPr="00263BF2">
        <w:rPr>
          <w:rFonts w:ascii="Times New Roman" w:hAnsi="Times New Roman"/>
        </w:rPr>
        <w:t xml:space="preserve"> travel time savings.</w:t>
      </w:r>
      <w:r w:rsidRPr="00263BF2">
        <w:rPr>
          <w:rFonts w:ascii="Times New Roman" w:hAnsi="Times New Roman"/>
        </w:rPr>
        <w:t xml:space="preserve"> </w:t>
      </w:r>
      <w:r w:rsidRPr="00263BF2">
        <w:rPr>
          <w:rFonts w:ascii="Times New Roman" w:hAnsi="Times New Roman"/>
          <w:i/>
        </w:rPr>
        <w:t>Transportation</w:t>
      </w:r>
      <w:r w:rsidRPr="00263BF2">
        <w:rPr>
          <w:rFonts w:ascii="Times New Roman" w:hAnsi="Times New Roman"/>
        </w:rPr>
        <w:t>, 32, 627-647.</w:t>
      </w:r>
    </w:p>
    <w:p w:rsidR="00666F71" w:rsidRPr="00263BF2" w:rsidRDefault="00666F71" w:rsidP="00263BF2">
      <w:pPr>
        <w:widowControl/>
        <w:ind w:left="720" w:hanging="720"/>
        <w:rPr>
          <w:rFonts w:ascii="Times New Roman" w:hAnsi="Times New Roman"/>
        </w:rPr>
      </w:pPr>
      <w:r w:rsidRPr="00263BF2">
        <w:rPr>
          <w:rFonts w:ascii="Times New Roman" w:hAnsi="Times New Roman"/>
        </w:rPr>
        <w:t>Antonini, G</w:t>
      </w:r>
      <w:r w:rsidR="00AF1228" w:rsidRPr="00263BF2">
        <w:rPr>
          <w:rFonts w:ascii="Times New Roman" w:hAnsi="Times New Roman"/>
        </w:rPr>
        <w:t>.</w:t>
      </w:r>
      <w:r w:rsidRPr="00263BF2">
        <w:rPr>
          <w:rFonts w:ascii="Times New Roman" w:hAnsi="Times New Roman"/>
        </w:rPr>
        <w:t xml:space="preserve">, M. </w:t>
      </w:r>
      <w:r w:rsidR="00F62159" w:rsidRPr="00263BF2">
        <w:rPr>
          <w:rFonts w:ascii="Times New Roman" w:hAnsi="Times New Roman"/>
        </w:rPr>
        <w:t xml:space="preserve">Bierlaire, and M.Weber (2006). </w:t>
      </w:r>
      <w:r w:rsidRPr="00263BF2">
        <w:rPr>
          <w:rFonts w:ascii="Times New Roman" w:hAnsi="Times New Roman"/>
        </w:rPr>
        <w:t xml:space="preserve">Discrete Choice Models </w:t>
      </w:r>
      <w:r w:rsidR="00F62159" w:rsidRPr="00263BF2">
        <w:rPr>
          <w:rFonts w:ascii="Times New Roman" w:hAnsi="Times New Roman"/>
        </w:rPr>
        <w:t>of Pedestrian Walking Behavior.</w:t>
      </w:r>
      <w:r w:rsidRPr="00263BF2">
        <w:rPr>
          <w:rFonts w:ascii="Times New Roman" w:hAnsi="Times New Roman"/>
        </w:rPr>
        <w:t xml:space="preserve"> </w:t>
      </w:r>
      <w:r w:rsidRPr="00263BF2">
        <w:rPr>
          <w:rFonts w:ascii="Times New Roman" w:hAnsi="Times New Roman"/>
          <w:i/>
          <w:iCs/>
        </w:rPr>
        <w:t xml:space="preserve">Transportation Research </w:t>
      </w:r>
      <w:r w:rsidR="00F62159" w:rsidRPr="00263BF2">
        <w:rPr>
          <w:rFonts w:ascii="Times New Roman" w:hAnsi="Times New Roman"/>
          <w:i/>
          <w:iCs/>
        </w:rPr>
        <w:t xml:space="preserve">Part </w:t>
      </w:r>
      <w:r w:rsidRPr="00263BF2">
        <w:rPr>
          <w:rFonts w:ascii="Times New Roman" w:hAnsi="Times New Roman"/>
          <w:i/>
          <w:iCs/>
        </w:rPr>
        <w:t>B</w:t>
      </w:r>
      <w:r w:rsidRPr="00263BF2">
        <w:rPr>
          <w:rFonts w:ascii="Times New Roman" w:hAnsi="Times New Roman"/>
        </w:rPr>
        <w:t>, 40, 667-687.</w:t>
      </w:r>
    </w:p>
    <w:p w:rsidR="000F3B02" w:rsidRPr="00263BF2" w:rsidRDefault="000F3B02" w:rsidP="00263BF2">
      <w:pPr>
        <w:widowControl/>
        <w:ind w:left="720" w:hanging="720"/>
        <w:rPr>
          <w:rFonts w:ascii="Times New Roman" w:hAnsi="Times New Roman"/>
        </w:rPr>
      </w:pPr>
      <w:r w:rsidRPr="00263BF2">
        <w:rPr>
          <w:rFonts w:ascii="Times New Roman" w:hAnsi="Times New Roman"/>
        </w:rPr>
        <w:t xml:space="preserve">APTA (2005). Connecting </w:t>
      </w:r>
      <w:smartTag w:uri="urn:schemas-microsoft-com:office:smarttags" w:element="country-region">
        <w:smartTag w:uri="urn:schemas-microsoft-com:office:smarttags" w:element="place">
          <w:r w:rsidRPr="00263BF2">
            <w:rPr>
              <w:rFonts w:ascii="Times New Roman" w:hAnsi="Times New Roman"/>
            </w:rPr>
            <w:t>America</w:t>
          </w:r>
        </w:smartTag>
      </w:smartTag>
      <w:r w:rsidRPr="00263BF2">
        <w:rPr>
          <w:rFonts w:ascii="Times New Roman" w:hAnsi="Times New Roman"/>
        </w:rPr>
        <w:t>: Making the Case for Intercity Rail Commissioned by the American Public Transportation Association (APTA)’s Committee on Intercity Corridor Development, Prepared by Reconnecting America, November 2005.</w:t>
      </w:r>
    </w:p>
    <w:p w:rsidR="000F3B02" w:rsidRPr="00263BF2" w:rsidRDefault="000F3B02" w:rsidP="00263BF2">
      <w:pPr>
        <w:widowControl/>
        <w:ind w:left="720" w:hanging="720"/>
        <w:rPr>
          <w:rFonts w:ascii="Times New Roman" w:hAnsi="Times New Roman"/>
        </w:rPr>
      </w:pPr>
      <w:r w:rsidRPr="00263BF2">
        <w:rPr>
          <w:rFonts w:ascii="Times New Roman" w:hAnsi="Times New Roman"/>
        </w:rPr>
        <w:t>ASA (2003). Austin San Antonio Intermunicipal Community Rail District 2003 Annual Report</w:t>
      </w:r>
      <w:r w:rsidR="00F62159" w:rsidRPr="00263BF2">
        <w:rPr>
          <w:rFonts w:ascii="Times New Roman" w:hAnsi="Times New Roman"/>
        </w:rPr>
        <w:t>.</w:t>
      </w:r>
    </w:p>
    <w:p w:rsidR="000F3B02" w:rsidRPr="00263BF2" w:rsidRDefault="000F3B02" w:rsidP="00263BF2">
      <w:pPr>
        <w:widowControl/>
        <w:ind w:left="720" w:hanging="720"/>
        <w:rPr>
          <w:rFonts w:ascii="Times New Roman" w:hAnsi="Times New Roman"/>
        </w:rPr>
      </w:pPr>
      <w:r w:rsidRPr="00263BF2">
        <w:rPr>
          <w:rFonts w:ascii="Times New Roman" w:hAnsi="Times New Roman"/>
        </w:rPr>
        <w:t xml:space="preserve">Batley, R., </w:t>
      </w:r>
      <w:r w:rsidR="00AF1228" w:rsidRPr="00263BF2">
        <w:rPr>
          <w:rFonts w:ascii="Times New Roman" w:hAnsi="Times New Roman"/>
        </w:rPr>
        <w:t xml:space="preserve">T. </w:t>
      </w:r>
      <w:r w:rsidRPr="00263BF2">
        <w:rPr>
          <w:rFonts w:ascii="Times New Roman" w:hAnsi="Times New Roman"/>
        </w:rPr>
        <w:t xml:space="preserve">Fowkes, </w:t>
      </w:r>
      <w:r w:rsidR="00AF1228" w:rsidRPr="00263BF2">
        <w:rPr>
          <w:rFonts w:ascii="Times New Roman" w:hAnsi="Times New Roman"/>
        </w:rPr>
        <w:t xml:space="preserve">D. </w:t>
      </w:r>
      <w:r w:rsidRPr="00263BF2">
        <w:rPr>
          <w:rFonts w:ascii="Times New Roman" w:hAnsi="Times New Roman"/>
        </w:rPr>
        <w:t xml:space="preserve">Watling, </w:t>
      </w:r>
      <w:r w:rsidR="00AF1228" w:rsidRPr="00263BF2">
        <w:rPr>
          <w:rFonts w:ascii="Times New Roman" w:hAnsi="Times New Roman"/>
        </w:rPr>
        <w:t>G.</w:t>
      </w:r>
      <w:r w:rsidRPr="00263BF2">
        <w:rPr>
          <w:rFonts w:ascii="Times New Roman" w:hAnsi="Times New Roman"/>
        </w:rPr>
        <w:t xml:space="preserve"> Whelan, </w:t>
      </w:r>
      <w:r w:rsidR="00AF1228" w:rsidRPr="00263BF2">
        <w:rPr>
          <w:rFonts w:ascii="Times New Roman" w:hAnsi="Times New Roman"/>
        </w:rPr>
        <w:t>A.</w:t>
      </w:r>
      <w:r w:rsidRPr="00263BF2">
        <w:rPr>
          <w:rFonts w:ascii="Times New Roman" w:hAnsi="Times New Roman"/>
        </w:rPr>
        <w:t xml:space="preserve"> Daly, and </w:t>
      </w:r>
      <w:r w:rsidR="00AF1228" w:rsidRPr="00263BF2">
        <w:rPr>
          <w:rFonts w:ascii="Times New Roman" w:hAnsi="Times New Roman"/>
        </w:rPr>
        <w:t xml:space="preserve">E. Hato </w:t>
      </w:r>
      <w:r w:rsidRPr="00263BF2">
        <w:rPr>
          <w:rFonts w:ascii="Times New Roman" w:hAnsi="Times New Roman"/>
        </w:rPr>
        <w:t xml:space="preserve">(2001a). Models for analysing route choice, Paper presented at the 33rd Annual Conference of the Universities Transport Studies Group Conference, </w:t>
      </w:r>
      <w:smartTag w:uri="urn:schemas-microsoft-com:office:smarttags" w:element="place">
        <w:smartTag w:uri="urn:schemas-microsoft-com:office:smarttags" w:element="PlaceType">
          <w:r w:rsidRPr="00263BF2">
            <w:rPr>
              <w:rFonts w:ascii="Times New Roman" w:hAnsi="Times New Roman"/>
            </w:rPr>
            <w:t>University</w:t>
          </w:r>
        </w:smartTag>
        <w:r w:rsidRPr="00263BF2">
          <w:rPr>
            <w:rFonts w:ascii="Times New Roman" w:hAnsi="Times New Roman"/>
          </w:rPr>
          <w:t xml:space="preserve"> of </w:t>
        </w:r>
        <w:smartTag w:uri="urn:schemas-microsoft-com:office:smarttags" w:element="PlaceName">
          <w:r w:rsidRPr="00263BF2">
            <w:rPr>
              <w:rFonts w:ascii="Times New Roman" w:hAnsi="Times New Roman"/>
            </w:rPr>
            <w:t>Oxford</w:t>
          </w:r>
        </w:smartTag>
      </w:smartTag>
      <w:r w:rsidRPr="00263BF2">
        <w:rPr>
          <w:rFonts w:ascii="Times New Roman" w:hAnsi="Times New Roman"/>
        </w:rPr>
        <w:t>.</w:t>
      </w:r>
    </w:p>
    <w:p w:rsidR="000F3B02" w:rsidRPr="00263BF2" w:rsidRDefault="000F3B02" w:rsidP="00263BF2">
      <w:pPr>
        <w:widowControl/>
        <w:ind w:left="720" w:hanging="720"/>
        <w:rPr>
          <w:rFonts w:ascii="Times New Roman" w:hAnsi="Times New Roman"/>
        </w:rPr>
      </w:pPr>
      <w:r w:rsidRPr="00263BF2">
        <w:rPr>
          <w:rFonts w:ascii="Times New Roman" w:hAnsi="Times New Roman"/>
        </w:rPr>
        <w:t xml:space="preserve">Batley, R., </w:t>
      </w:r>
      <w:r w:rsidR="00AF1228" w:rsidRPr="00263BF2">
        <w:rPr>
          <w:rFonts w:ascii="Times New Roman" w:hAnsi="Times New Roman"/>
        </w:rPr>
        <w:t xml:space="preserve">T. </w:t>
      </w:r>
      <w:r w:rsidRPr="00263BF2">
        <w:rPr>
          <w:rFonts w:ascii="Times New Roman" w:hAnsi="Times New Roman"/>
        </w:rPr>
        <w:t xml:space="preserve">Fowkes, </w:t>
      </w:r>
      <w:r w:rsidR="00AF1228" w:rsidRPr="00263BF2">
        <w:rPr>
          <w:rFonts w:ascii="Times New Roman" w:hAnsi="Times New Roman"/>
        </w:rPr>
        <w:t>G. Whelan</w:t>
      </w:r>
      <w:r w:rsidRPr="00263BF2">
        <w:rPr>
          <w:rFonts w:ascii="Times New Roman" w:hAnsi="Times New Roman"/>
        </w:rPr>
        <w:t xml:space="preserve">, and </w:t>
      </w:r>
      <w:r w:rsidR="00AF1228" w:rsidRPr="00263BF2">
        <w:rPr>
          <w:rFonts w:ascii="Times New Roman" w:hAnsi="Times New Roman"/>
        </w:rPr>
        <w:t xml:space="preserve">A. Daly </w:t>
      </w:r>
      <w:r w:rsidRPr="00263BF2">
        <w:rPr>
          <w:rFonts w:ascii="Times New Roman" w:hAnsi="Times New Roman"/>
        </w:rPr>
        <w:t xml:space="preserve">(2001b). Models for choice of departure time, Paper presented to the European Transport Conference, Association of European Transport, </w:t>
      </w:r>
      <w:smartTag w:uri="urn:schemas-microsoft-com:office:smarttags" w:element="place">
        <w:smartTag w:uri="urn:schemas-microsoft-com:office:smarttags" w:element="PlaceType">
          <w:r w:rsidRPr="00263BF2">
            <w:rPr>
              <w:rFonts w:ascii="Times New Roman" w:hAnsi="Times New Roman"/>
            </w:rPr>
            <w:t>University</w:t>
          </w:r>
        </w:smartTag>
        <w:r w:rsidRPr="00263BF2">
          <w:rPr>
            <w:rFonts w:ascii="Times New Roman" w:hAnsi="Times New Roman"/>
          </w:rPr>
          <w:t xml:space="preserve"> of </w:t>
        </w:r>
        <w:smartTag w:uri="urn:schemas-microsoft-com:office:smarttags" w:element="PlaceName">
          <w:r w:rsidRPr="00263BF2">
            <w:rPr>
              <w:rFonts w:ascii="Times New Roman" w:hAnsi="Times New Roman"/>
            </w:rPr>
            <w:t>Cambridge</w:t>
          </w:r>
        </w:smartTag>
      </w:smartTag>
      <w:r w:rsidRPr="00263BF2">
        <w:rPr>
          <w:rFonts w:ascii="Times New Roman" w:hAnsi="Times New Roman"/>
        </w:rPr>
        <w:t>.</w:t>
      </w:r>
    </w:p>
    <w:p w:rsidR="00666F71" w:rsidRPr="00263BF2" w:rsidRDefault="000F3B02" w:rsidP="00263BF2">
      <w:pPr>
        <w:widowControl/>
        <w:ind w:left="720" w:hanging="720"/>
        <w:rPr>
          <w:rFonts w:ascii="Times New Roman" w:hAnsi="Times New Roman"/>
        </w:rPr>
      </w:pPr>
      <w:r w:rsidRPr="00263BF2">
        <w:rPr>
          <w:rFonts w:ascii="Times New Roman" w:hAnsi="Times New Roman"/>
        </w:rPr>
        <w:t xml:space="preserve">Bajwa, S., </w:t>
      </w:r>
      <w:r w:rsidR="00AF1228" w:rsidRPr="00263BF2">
        <w:rPr>
          <w:rFonts w:ascii="Times New Roman" w:hAnsi="Times New Roman"/>
        </w:rPr>
        <w:t xml:space="preserve">S. </w:t>
      </w:r>
      <w:r w:rsidRPr="00263BF2">
        <w:rPr>
          <w:rFonts w:ascii="Times New Roman" w:hAnsi="Times New Roman"/>
        </w:rPr>
        <w:t xml:space="preserve">Bekhor, </w:t>
      </w:r>
      <w:r w:rsidR="00AF1228" w:rsidRPr="00263BF2">
        <w:rPr>
          <w:rFonts w:ascii="Times New Roman" w:hAnsi="Times New Roman"/>
        </w:rPr>
        <w:t xml:space="preserve">M. </w:t>
      </w:r>
      <w:r w:rsidRPr="00263BF2">
        <w:rPr>
          <w:rFonts w:ascii="Times New Roman" w:hAnsi="Times New Roman"/>
        </w:rPr>
        <w:t>Kuwahara, and E. Chung (2006). Discrete choice modeling of com</w:t>
      </w:r>
      <w:r w:rsidR="00AF1228" w:rsidRPr="00263BF2">
        <w:rPr>
          <w:rFonts w:ascii="Times New Roman" w:hAnsi="Times New Roman"/>
        </w:rPr>
        <w:t>bined mode and departure time. P</w:t>
      </w:r>
      <w:r w:rsidRPr="00263BF2">
        <w:rPr>
          <w:rFonts w:ascii="Times New Roman" w:hAnsi="Times New Roman"/>
        </w:rPr>
        <w:t>aper presented at the 11</w:t>
      </w:r>
      <w:r w:rsidRPr="00263BF2">
        <w:rPr>
          <w:rFonts w:ascii="Times New Roman" w:hAnsi="Times New Roman"/>
          <w:vertAlign w:val="superscript"/>
        </w:rPr>
        <w:t>th</w:t>
      </w:r>
      <w:r w:rsidRPr="00263BF2">
        <w:rPr>
          <w:rFonts w:ascii="Times New Roman" w:hAnsi="Times New Roman"/>
        </w:rPr>
        <w:t xml:space="preserve"> International Conference on Travel Be</w:t>
      </w:r>
      <w:r w:rsidR="00AF1228" w:rsidRPr="00263BF2">
        <w:rPr>
          <w:rFonts w:ascii="Times New Roman" w:hAnsi="Times New Roman"/>
        </w:rPr>
        <w:t xml:space="preserve">havior Research, </w:t>
      </w:r>
      <w:smartTag w:uri="urn:schemas-microsoft-com:office:smarttags" w:element="City">
        <w:smartTag w:uri="urn:schemas-microsoft-com:office:smarttags" w:element="place">
          <w:r w:rsidR="00AF1228" w:rsidRPr="00263BF2">
            <w:rPr>
              <w:rFonts w:ascii="Times New Roman" w:hAnsi="Times New Roman"/>
            </w:rPr>
            <w:t>Kyoto</w:t>
          </w:r>
        </w:smartTag>
      </w:smartTag>
      <w:r w:rsidR="00AF1228" w:rsidRPr="00263BF2">
        <w:rPr>
          <w:rFonts w:ascii="Times New Roman" w:hAnsi="Times New Roman"/>
        </w:rPr>
        <w:t>, August</w:t>
      </w:r>
      <w:r w:rsidRPr="00263BF2">
        <w:rPr>
          <w:rFonts w:ascii="Times New Roman" w:hAnsi="Times New Roman"/>
        </w:rPr>
        <w:t>.</w:t>
      </w:r>
    </w:p>
    <w:p w:rsidR="00666F71" w:rsidRPr="00263BF2" w:rsidRDefault="00AF1228" w:rsidP="00263BF2">
      <w:pPr>
        <w:widowControl/>
        <w:ind w:left="720" w:hanging="720"/>
        <w:rPr>
          <w:rFonts w:ascii="Times New Roman" w:hAnsi="Times New Roman"/>
        </w:rPr>
      </w:pPr>
      <w:r w:rsidRPr="00263BF2">
        <w:rPr>
          <w:rFonts w:ascii="Times New Roman" w:hAnsi="Times New Roman"/>
        </w:rPr>
        <w:t>Bekhor, S., and J.</w:t>
      </w:r>
      <w:r w:rsidR="00666F71" w:rsidRPr="00263BF2">
        <w:rPr>
          <w:rFonts w:ascii="Times New Roman" w:hAnsi="Times New Roman"/>
        </w:rPr>
        <w:t>N. Prashker</w:t>
      </w:r>
      <w:r w:rsidR="00F62159" w:rsidRPr="00263BF2">
        <w:rPr>
          <w:rFonts w:ascii="Times New Roman" w:hAnsi="Times New Roman"/>
        </w:rPr>
        <w:t xml:space="preserve"> (2001)</w:t>
      </w:r>
      <w:r w:rsidR="00666F71" w:rsidRPr="00263BF2">
        <w:rPr>
          <w:rFonts w:ascii="Times New Roman" w:hAnsi="Times New Roman"/>
        </w:rPr>
        <w:t xml:space="preserve">. Stochastic User Equilibrium Formulation for Generalized Nested Logit Model. </w:t>
      </w:r>
      <w:r w:rsidR="00F62159" w:rsidRPr="00263BF2">
        <w:rPr>
          <w:rFonts w:ascii="Times New Roman" w:hAnsi="Times New Roman"/>
          <w:i/>
          <w:iCs/>
        </w:rPr>
        <w:t>Transportation Research Record</w:t>
      </w:r>
      <w:r w:rsidR="00F62159" w:rsidRPr="00263BF2">
        <w:rPr>
          <w:rFonts w:ascii="Times New Roman" w:hAnsi="Times New Roman"/>
          <w:iCs/>
        </w:rPr>
        <w:t xml:space="preserve">, </w:t>
      </w:r>
      <w:r w:rsidR="00666F71" w:rsidRPr="00263BF2">
        <w:rPr>
          <w:rFonts w:ascii="Times New Roman" w:hAnsi="Times New Roman"/>
          <w:iCs/>
        </w:rPr>
        <w:t>1752</w:t>
      </w:r>
      <w:r w:rsidR="00F62159" w:rsidRPr="00263BF2">
        <w:rPr>
          <w:rFonts w:ascii="Times New Roman" w:hAnsi="Times New Roman"/>
          <w:iCs/>
        </w:rPr>
        <w:t>,</w:t>
      </w:r>
      <w:r w:rsidR="00F62159" w:rsidRPr="00263BF2">
        <w:rPr>
          <w:rFonts w:ascii="Times New Roman" w:hAnsi="Times New Roman"/>
          <w:i/>
          <w:iCs/>
        </w:rPr>
        <w:t xml:space="preserve"> </w:t>
      </w:r>
      <w:r w:rsidR="00F62159" w:rsidRPr="00263BF2">
        <w:rPr>
          <w:rFonts w:ascii="Times New Roman" w:hAnsi="Times New Roman"/>
        </w:rPr>
        <w:t>84-</w:t>
      </w:r>
      <w:r w:rsidR="00666F71" w:rsidRPr="00263BF2">
        <w:rPr>
          <w:rFonts w:ascii="Times New Roman" w:hAnsi="Times New Roman"/>
        </w:rPr>
        <w:t>90.</w:t>
      </w:r>
    </w:p>
    <w:p w:rsidR="00BA3CF7" w:rsidRPr="00263BF2" w:rsidRDefault="00BA3CF7" w:rsidP="00263BF2">
      <w:pPr>
        <w:widowControl/>
        <w:ind w:left="720" w:hanging="720"/>
        <w:rPr>
          <w:rFonts w:ascii="Times New Roman" w:hAnsi="Times New Roman"/>
        </w:rPr>
      </w:pPr>
      <w:r w:rsidRPr="00263BF2">
        <w:rPr>
          <w:rFonts w:ascii="Times New Roman" w:hAnsi="Times New Roman"/>
        </w:rPr>
        <w:t xml:space="preserve">Bekhor, S., M.E. Ben-Akiva, and M.S. Ramming (2002). Adaptation of logit kernel to route choice situation. </w:t>
      </w:r>
      <w:r w:rsidRPr="00263BF2">
        <w:rPr>
          <w:rFonts w:ascii="Times New Roman" w:hAnsi="Times New Roman"/>
          <w:i/>
          <w:iCs/>
        </w:rPr>
        <w:t>Transportation Research Record</w:t>
      </w:r>
      <w:r w:rsidRPr="00263BF2">
        <w:rPr>
          <w:rFonts w:ascii="Times New Roman" w:hAnsi="Times New Roman"/>
        </w:rPr>
        <w:t>, 1805, 78-85.</w:t>
      </w:r>
    </w:p>
    <w:p w:rsidR="00666F71" w:rsidRPr="00263BF2" w:rsidRDefault="00666F71" w:rsidP="00263BF2">
      <w:pPr>
        <w:widowControl/>
        <w:ind w:left="720" w:hanging="720"/>
        <w:rPr>
          <w:rFonts w:ascii="Times New Roman" w:hAnsi="Times New Roman"/>
        </w:rPr>
      </w:pPr>
      <w:r w:rsidRPr="00263BF2">
        <w:rPr>
          <w:rFonts w:ascii="Times New Roman" w:hAnsi="Times New Roman"/>
        </w:rPr>
        <w:t xml:space="preserve">Bekhor, S., </w:t>
      </w:r>
      <w:r w:rsidR="000C6CEF" w:rsidRPr="00263BF2">
        <w:rPr>
          <w:rFonts w:ascii="Times New Roman" w:hAnsi="Times New Roman"/>
        </w:rPr>
        <w:t xml:space="preserve">M.E. </w:t>
      </w:r>
      <w:r w:rsidR="00F62159" w:rsidRPr="00263BF2">
        <w:rPr>
          <w:rFonts w:ascii="Times New Roman" w:hAnsi="Times New Roman"/>
        </w:rPr>
        <w:t xml:space="preserve">Ben-Akiva, </w:t>
      </w:r>
      <w:r w:rsidR="000C6CEF" w:rsidRPr="00263BF2">
        <w:rPr>
          <w:rFonts w:ascii="Times New Roman" w:hAnsi="Times New Roman"/>
        </w:rPr>
        <w:t xml:space="preserve">and M.S. Ramming </w:t>
      </w:r>
      <w:r w:rsidR="00F62159" w:rsidRPr="00263BF2">
        <w:rPr>
          <w:rFonts w:ascii="Times New Roman" w:hAnsi="Times New Roman"/>
        </w:rPr>
        <w:t>(</w:t>
      </w:r>
      <w:r w:rsidRPr="00263BF2">
        <w:rPr>
          <w:rFonts w:ascii="Times New Roman" w:hAnsi="Times New Roman"/>
        </w:rPr>
        <w:t>2006</w:t>
      </w:r>
      <w:r w:rsidR="00F62159" w:rsidRPr="00263BF2">
        <w:rPr>
          <w:rFonts w:ascii="Times New Roman" w:hAnsi="Times New Roman"/>
        </w:rPr>
        <w:t>)</w:t>
      </w:r>
      <w:r w:rsidRPr="00263BF2">
        <w:rPr>
          <w:rFonts w:ascii="Times New Roman" w:hAnsi="Times New Roman"/>
        </w:rPr>
        <w:t xml:space="preserve">. Evaluation of choice set generation algorithms for route choice models. </w:t>
      </w:r>
      <w:r w:rsidR="00F62159" w:rsidRPr="00263BF2">
        <w:rPr>
          <w:rStyle w:val="apple-style-span"/>
          <w:rFonts w:ascii="Times New Roman" w:hAnsi="Times New Roman"/>
          <w:i/>
          <w:color w:val="000000"/>
        </w:rPr>
        <w:t>Annals of Operations Research</w:t>
      </w:r>
      <w:r w:rsidR="00F62159" w:rsidRPr="00263BF2">
        <w:rPr>
          <w:rFonts w:ascii="Times New Roman" w:hAnsi="Times New Roman"/>
        </w:rPr>
        <w:t>, 144 (1), 235-</w:t>
      </w:r>
      <w:r w:rsidRPr="00263BF2">
        <w:rPr>
          <w:rFonts w:ascii="Times New Roman" w:hAnsi="Times New Roman"/>
        </w:rPr>
        <w:t>247</w:t>
      </w:r>
    </w:p>
    <w:p w:rsidR="00BA3CF7" w:rsidRPr="00263BF2" w:rsidRDefault="00BA3CF7" w:rsidP="00263BF2">
      <w:pPr>
        <w:widowControl/>
        <w:ind w:left="720" w:hanging="720"/>
        <w:rPr>
          <w:rFonts w:ascii="Times New Roman" w:hAnsi="Times New Roman"/>
        </w:rPr>
      </w:pPr>
      <w:r w:rsidRPr="00263BF2">
        <w:rPr>
          <w:rStyle w:val="apple-style-span"/>
          <w:rFonts w:ascii="Times New Roman" w:hAnsi="Times New Roman"/>
          <w:color w:val="000000"/>
        </w:rPr>
        <w:t xml:space="preserve">Ben-Akiva, M., and B. Francois (1983). mu-Homogeneous generalized extreme value model. Working paper, Department of Civil Engineering, MIT, </w:t>
      </w:r>
      <w:smartTag w:uri="urn:schemas-microsoft-com:office:smarttags" w:element="place">
        <w:smartTag w:uri="urn:schemas-microsoft-com:office:smarttags" w:element="City">
          <w:r w:rsidRPr="00263BF2">
            <w:rPr>
              <w:rStyle w:val="apple-style-span"/>
              <w:rFonts w:ascii="Times New Roman" w:hAnsi="Times New Roman"/>
              <w:color w:val="000000"/>
            </w:rPr>
            <w:t>Cambridge</w:t>
          </w:r>
        </w:smartTag>
        <w:r w:rsidRPr="00263BF2">
          <w:rPr>
            <w:rStyle w:val="apple-style-span"/>
            <w:rFonts w:ascii="Times New Roman" w:hAnsi="Times New Roman"/>
            <w:color w:val="000000"/>
          </w:rPr>
          <w:t xml:space="preserve">, </w:t>
        </w:r>
        <w:smartTag w:uri="urn:schemas-microsoft-com:office:smarttags" w:element="State">
          <w:r w:rsidRPr="00263BF2">
            <w:rPr>
              <w:rStyle w:val="apple-style-span"/>
              <w:rFonts w:ascii="Times New Roman" w:hAnsi="Times New Roman"/>
              <w:color w:val="000000"/>
            </w:rPr>
            <w:t>MA</w:t>
          </w:r>
        </w:smartTag>
      </w:smartTag>
      <w:r w:rsidRPr="00263BF2">
        <w:rPr>
          <w:rStyle w:val="apple-style-span"/>
          <w:rFonts w:ascii="Times New Roman" w:hAnsi="Times New Roman"/>
          <w:color w:val="000000"/>
        </w:rPr>
        <w:t>.</w:t>
      </w:r>
    </w:p>
    <w:p w:rsidR="00BA3CF7" w:rsidRPr="00263BF2" w:rsidRDefault="00BA3CF7" w:rsidP="00263BF2">
      <w:pPr>
        <w:widowControl/>
        <w:ind w:left="720" w:hanging="720"/>
        <w:rPr>
          <w:rFonts w:ascii="Times New Roman" w:hAnsi="Times New Roman"/>
        </w:rPr>
      </w:pPr>
      <w:r w:rsidRPr="0073351E">
        <w:rPr>
          <w:rFonts w:ascii="Times New Roman" w:hAnsi="Times New Roman"/>
        </w:rPr>
        <w:t xml:space="preserve">Ben-Akiva, M. and S.R. Lerman (1985). </w:t>
      </w:r>
      <w:r w:rsidRPr="00263BF2">
        <w:rPr>
          <w:rFonts w:ascii="Times New Roman" w:hAnsi="Times New Roman"/>
          <w:i/>
          <w:iCs/>
        </w:rPr>
        <w:t>Discrete choice analysis: Theory and application to travel demand</w:t>
      </w:r>
      <w:r w:rsidRPr="00263BF2">
        <w:rPr>
          <w:rFonts w:ascii="Times New Roman" w:hAnsi="Times New Roman"/>
        </w:rPr>
        <w:t xml:space="preserve">. MIT Press, </w:t>
      </w:r>
      <w:smartTag w:uri="urn:schemas-microsoft-com:office:smarttags" w:element="place">
        <w:smartTag w:uri="urn:schemas-microsoft-com:office:smarttags" w:element="City">
          <w:r w:rsidRPr="00263BF2">
            <w:rPr>
              <w:rFonts w:ascii="Times New Roman" w:hAnsi="Times New Roman"/>
            </w:rPr>
            <w:t>Cambridge</w:t>
          </w:r>
        </w:smartTag>
        <w:r w:rsidRPr="00263BF2">
          <w:rPr>
            <w:rFonts w:ascii="Times New Roman" w:hAnsi="Times New Roman"/>
          </w:rPr>
          <w:t xml:space="preserve">, </w:t>
        </w:r>
        <w:smartTag w:uri="urn:schemas-microsoft-com:office:smarttags" w:element="State">
          <w:r w:rsidRPr="00263BF2">
            <w:rPr>
              <w:rFonts w:ascii="Times New Roman" w:hAnsi="Times New Roman"/>
            </w:rPr>
            <w:t>MA</w:t>
          </w:r>
        </w:smartTag>
      </w:smartTag>
      <w:r w:rsidRPr="00263BF2">
        <w:rPr>
          <w:rFonts w:ascii="Times New Roman" w:hAnsi="Times New Roman"/>
        </w:rPr>
        <w:t xml:space="preserve">. </w:t>
      </w:r>
    </w:p>
    <w:p w:rsidR="000F3B02" w:rsidRPr="00263BF2" w:rsidRDefault="000F3B02" w:rsidP="00263BF2">
      <w:pPr>
        <w:widowControl/>
        <w:ind w:left="720" w:hanging="720"/>
        <w:rPr>
          <w:rFonts w:ascii="Times New Roman" w:hAnsi="Times New Roman"/>
        </w:rPr>
      </w:pPr>
      <w:r w:rsidRPr="0073351E">
        <w:rPr>
          <w:rFonts w:ascii="Times New Roman" w:hAnsi="Times New Roman"/>
        </w:rPr>
        <w:t xml:space="preserve">Ben-Akiva, M., </w:t>
      </w:r>
      <w:r w:rsidR="000C6CEF" w:rsidRPr="0073351E">
        <w:rPr>
          <w:rFonts w:ascii="Times New Roman" w:hAnsi="Times New Roman"/>
        </w:rPr>
        <w:t xml:space="preserve">D. </w:t>
      </w:r>
      <w:r w:rsidRPr="0073351E">
        <w:rPr>
          <w:rFonts w:ascii="Times New Roman" w:hAnsi="Times New Roman"/>
        </w:rPr>
        <w:t xml:space="preserve">Bolduc, and M. Bradley (1993). </w:t>
      </w:r>
      <w:r w:rsidRPr="00263BF2">
        <w:rPr>
          <w:rFonts w:ascii="Times New Roman" w:hAnsi="Times New Roman"/>
        </w:rPr>
        <w:t>Estimation of travel model choice models with rand</w:t>
      </w:r>
      <w:r w:rsidR="00F62159" w:rsidRPr="00263BF2">
        <w:rPr>
          <w:rFonts w:ascii="Times New Roman" w:hAnsi="Times New Roman"/>
        </w:rPr>
        <w:t>omly distributed values of time.</w:t>
      </w:r>
      <w:r w:rsidRPr="00263BF2">
        <w:rPr>
          <w:rFonts w:ascii="Times New Roman" w:hAnsi="Times New Roman"/>
        </w:rPr>
        <w:t xml:space="preserve"> </w:t>
      </w:r>
      <w:r w:rsidRPr="00263BF2">
        <w:rPr>
          <w:rFonts w:ascii="Times New Roman" w:hAnsi="Times New Roman"/>
          <w:i/>
          <w:iCs/>
        </w:rPr>
        <w:t>Transportation Research Record</w:t>
      </w:r>
      <w:r w:rsidRPr="00263BF2">
        <w:rPr>
          <w:rFonts w:ascii="Times New Roman" w:hAnsi="Times New Roman"/>
        </w:rPr>
        <w:t>,</w:t>
      </w:r>
      <w:r w:rsidRPr="00263BF2">
        <w:rPr>
          <w:rFonts w:ascii="Times New Roman" w:hAnsi="Times New Roman"/>
          <w:i/>
          <w:iCs/>
        </w:rPr>
        <w:t xml:space="preserve"> </w:t>
      </w:r>
      <w:r w:rsidRPr="00263BF2">
        <w:rPr>
          <w:rFonts w:ascii="Times New Roman" w:hAnsi="Times New Roman"/>
        </w:rPr>
        <w:t>1413, 88-97.</w:t>
      </w:r>
    </w:p>
    <w:p w:rsidR="000F3B02" w:rsidRPr="00263BF2" w:rsidRDefault="000F3B02" w:rsidP="00263BF2">
      <w:pPr>
        <w:widowControl/>
        <w:ind w:left="720" w:hanging="720"/>
        <w:rPr>
          <w:rFonts w:ascii="Times New Roman" w:hAnsi="Times New Roman"/>
        </w:rPr>
      </w:pPr>
      <w:r w:rsidRPr="00263BF2">
        <w:rPr>
          <w:rFonts w:ascii="Times New Roman" w:hAnsi="Times New Roman"/>
        </w:rPr>
        <w:t xml:space="preserve">Ben-Akiva, M., </w:t>
      </w:r>
      <w:r w:rsidR="000C6CEF" w:rsidRPr="00263BF2">
        <w:rPr>
          <w:rFonts w:ascii="Times New Roman" w:hAnsi="Times New Roman"/>
        </w:rPr>
        <w:t xml:space="preserve">D. </w:t>
      </w:r>
      <w:r w:rsidRPr="00263BF2">
        <w:rPr>
          <w:rFonts w:ascii="Times New Roman" w:hAnsi="Times New Roman"/>
        </w:rPr>
        <w:t xml:space="preserve">Bolduc, and </w:t>
      </w:r>
      <w:r w:rsidR="000C6CEF" w:rsidRPr="00263BF2">
        <w:rPr>
          <w:rFonts w:ascii="Times New Roman" w:hAnsi="Times New Roman"/>
        </w:rPr>
        <w:t xml:space="preserve">J. Walker </w:t>
      </w:r>
      <w:r w:rsidRPr="00263BF2">
        <w:rPr>
          <w:rFonts w:ascii="Times New Roman" w:hAnsi="Times New Roman"/>
        </w:rPr>
        <w:t>(2001). Specification, estimation and identification of the logit kernel (o</w:t>
      </w:r>
      <w:r w:rsidR="00F62159" w:rsidRPr="00263BF2">
        <w:rPr>
          <w:rFonts w:ascii="Times New Roman" w:hAnsi="Times New Roman"/>
        </w:rPr>
        <w:t>r continuous mixed logit) model.</w:t>
      </w:r>
      <w:r w:rsidRPr="00263BF2">
        <w:rPr>
          <w:rFonts w:ascii="Times New Roman" w:hAnsi="Times New Roman"/>
        </w:rPr>
        <w:t xml:space="preserve"> Working Paper, Department of Civil Engineering, MIT.</w:t>
      </w:r>
    </w:p>
    <w:p w:rsidR="00666F71" w:rsidRPr="00263BF2" w:rsidRDefault="00F62159" w:rsidP="00263BF2">
      <w:pPr>
        <w:widowControl/>
        <w:ind w:left="720" w:hanging="720"/>
        <w:rPr>
          <w:rStyle w:val="apple-style-span"/>
          <w:rFonts w:ascii="Times New Roman" w:hAnsi="Times New Roman"/>
        </w:rPr>
      </w:pPr>
      <w:r w:rsidRPr="00263BF2">
        <w:rPr>
          <w:rStyle w:val="apple-style-span"/>
          <w:rFonts w:ascii="Times New Roman" w:hAnsi="Times New Roman"/>
          <w:color w:val="000000"/>
        </w:rPr>
        <w:t>Berkovec</w:t>
      </w:r>
      <w:r w:rsidR="000C6CEF" w:rsidRPr="00263BF2">
        <w:rPr>
          <w:rStyle w:val="apple-style-span"/>
          <w:rFonts w:ascii="Times New Roman" w:hAnsi="Times New Roman"/>
          <w:color w:val="000000"/>
        </w:rPr>
        <w:t>,</w:t>
      </w:r>
      <w:r w:rsidRPr="00263BF2">
        <w:rPr>
          <w:rStyle w:val="apple-style-span"/>
          <w:rFonts w:ascii="Times New Roman" w:hAnsi="Times New Roman"/>
          <w:color w:val="000000"/>
        </w:rPr>
        <w:t xml:space="preserve"> J., and J. Rust (1985).</w:t>
      </w:r>
      <w:r w:rsidR="00666F71" w:rsidRPr="00263BF2">
        <w:rPr>
          <w:rStyle w:val="apple-style-span"/>
          <w:rFonts w:ascii="Times New Roman" w:hAnsi="Times New Roman"/>
          <w:color w:val="000000"/>
        </w:rPr>
        <w:t xml:space="preserve"> A nested logit model of automobile holdings for one vehicle households.</w:t>
      </w:r>
      <w:r w:rsidR="00666F71" w:rsidRPr="00263BF2">
        <w:rPr>
          <w:rStyle w:val="apple-converted-space"/>
          <w:rFonts w:ascii="Times New Roman" w:hAnsi="Times New Roman"/>
          <w:color w:val="000000"/>
        </w:rPr>
        <w:t> </w:t>
      </w:r>
      <w:r w:rsidR="00666F71" w:rsidRPr="00263BF2">
        <w:rPr>
          <w:rStyle w:val="apple-style-span"/>
          <w:rFonts w:ascii="Times New Roman" w:hAnsi="Times New Roman"/>
          <w:i/>
          <w:iCs/>
          <w:color w:val="000000"/>
        </w:rPr>
        <w:t>Transportation Research</w:t>
      </w:r>
      <w:r w:rsidR="00666F71" w:rsidRPr="00263BF2">
        <w:rPr>
          <w:rStyle w:val="apple-converted-space"/>
          <w:rFonts w:ascii="Times New Roman" w:hAnsi="Times New Roman"/>
          <w:color w:val="000000"/>
        </w:rPr>
        <w:t> </w:t>
      </w:r>
      <w:r w:rsidRPr="00263BF2">
        <w:rPr>
          <w:rStyle w:val="Strong"/>
          <w:rFonts w:ascii="Times New Roman" w:hAnsi="Times New Roman"/>
          <w:b w:val="0"/>
          <w:i/>
          <w:color w:val="000000"/>
        </w:rPr>
        <w:t>Part B</w:t>
      </w:r>
      <w:r w:rsidRPr="00263BF2">
        <w:rPr>
          <w:rStyle w:val="Strong"/>
          <w:rFonts w:ascii="Times New Roman" w:hAnsi="Times New Roman"/>
          <w:b w:val="0"/>
          <w:color w:val="000000"/>
        </w:rPr>
        <w:t>, 19(</w:t>
      </w:r>
      <w:r w:rsidR="00666F71" w:rsidRPr="00263BF2">
        <w:rPr>
          <w:rStyle w:val="apple-style-span"/>
          <w:rFonts w:ascii="Times New Roman" w:hAnsi="Times New Roman"/>
          <w:color w:val="000000"/>
        </w:rPr>
        <w:t>4</w:t>
      </w:r>
      <w:r w:rsidRPr="00263BF2">
        <w:rPr>
          <w:rStyle w:val="apple-style-span"/>
          <w:rFonts w:ascii="Times New Roman" w:hAnsi="Times New Roman"/>
          <w:color w:val="000000"/>
        </w:rPr>
        <w:t>)</w:t>
      </w:r>
      <w:r w:rsidR="00666F71" w:rsidRPr="00263BF2">
        <w:rPr>
          <w:rStyle w:val="apple-style-span"/>
          <w:rFonts w:ascii="Times New Roman" w:hAnsi="Times New Roman"/>
          <w:color w:val="000000"/>
        </w:rPr>
        <w:t xml:space="preserve">, </w:t>
      </w:r>
      <w:r w:rsidRPr="00263BF2">
        <w:rPr>
          <w:rStyle w:val="apple-style-span"/>
          <w:rFonts w:ascii="Times New Roman" w:hAnsi="Times New Roman"/>
          <w:color w:val="000000"/>
        </w:rPr>
        <w:t>275-</w:t>
      </w:r>
      <w:r w:rsidR="00666F71" w:rsidRPr="00263BF2">
        <w:rPr>
          <w:rStyle w:val="apple-style-span"/>
          <w:rFonts w:ascii="Times New Roman" w:hAnsi="Times New Roman"/>
          <w:color w:val="000000"/>
        </w:rPr>
        <w:t>285</w:t>
      </w:r>
    </w:p>
    <w:p w:rsidR="000F3B02" w:rsidRPr="00263BF2" w:rsidRDefault="000F3B02" w:rsidP="00263BF2">
      <w:pPr>
        <w:widowControl/>
        <w:ind w:left="720" w:hanging="720"/>
        <w:rPr>
          <w:rFonts w:ascii="Times New Roman" w:hAnsi="Times New Roman"/>
        </w:rPr>
      </w:pPr>
      <w:r w:rsidRPr="00263BF2">
        <w:rPr>
          <w:rFonts w:ascii="Times New Roman" w:hAnsi="Times New Roman"/>
          <w:color w:val="000000"/>
        </w:rPr>
        <w:t>Bierlaire, M.</w:t>
      </w:r>
      <w:r w:rsidR="00F62159" w:rsidRPr="00263BF2">
        <w:rPr>
          <w:rFonts w:ascii="Times New Roman" w:hAnsi="Times New Roman"/>
          <w:color w:val="000000"/>
        </w:rPr>
        <w:t xml:space="preserve"> (2002). The network GEV model. P</w:t>
      </w:r>
      <w:r w:rsidRPr="00263BF2">
        <w:rPr>
          <w:rFonts w:ascii="Times New Roman" w:hAnsi="Times New Roman"/>
          <w:color w:val="000000"/>
        </w:rPr>
        <w:t>resented at the 2002 Swiss Transport Research Conference (STRC), Monte Verita.</w:t>
      </w:r>
    </w:p>
    <w:p w:rsidR="00666F71" w:rsidRPr="00263BF2" w:rsidRDefault="00666F71" w:rsidP="00263BF2">
      <w:pPr>
        <w:widowControl/>
        <w:ind w:left="720" w:hanging="720"/>
        <w:rPr>
          <w:rStyle w:val="apple-style-span"/>
          <w:rFonts w:ascii="Times New Roman" w:hAnsi="Times New Roman"/>
          <w:color w:val="000000"/>
        </w:rPr>
      </w:pPr>
      <w:r w:rsidRPr="00263BF2">
        <w:rPr>
          <w:rStyle w:val="apple-style-span"/>
          <w:rFonts w:ascii="Times New Roman" w:hAnsi="Times New Roman"/>
          <w:color w:val="000000"/>
        </w:rPr>
        <w:lastRenderedPageBreak/>
        <w:t xml:space="preserve">Bierlaire, M. </w:t>
      </w:r>
      <w:r w:rsidR="00F62159" w:rsidRPr="00263BF2">
        <w:rPr>
          <w:rStyle w:val="apple-style-span"/>
          <w:rFonts w:ascii="Times New Roman" w:hAnsi="Times New Roman"/>
          <w:color w:val="000000"/>
        </w:rPr>
        <w:t>(</w:t>
      </w:r>
      <w:r w:rsidRPr="00263BF2">
        <w:rPr>
          <w:rStyle w:val="apple-style-span"/>
          <w:rFonts w:ascii="Times New Roman" w:hAnsi="Times New Roman"/>
          <w:color w:val="000000"/>
        </w:rPr>
        <w:t>2006</w:t>
      </w:r>
      <w:r w:rsidR="00F62159" w:rsidRPr="00263BF2">
        <w:rPr>
          <w:rStyle w:val="apple-style-span"/>
          <w:rFonts w:ascii="Times New Roman" w:hAnsi="Times New Roman"/>
          <w:color w:val="000000"/>
        </w:rPr>
        <w:t>)</w:t>
      </w:r>
      <w:r w:rsidRPr="00263BF2">
        <w:rPr>
          <w:rStyle w:val="apple-style-span"/>
          <w:rFonts w:ascii="Times New Roman" w:hAnsi="Times New Roman"/>
          <w:color w:val="000000"/>
        </w:rPr>
        <w:t>. A theoretical analysis of the cross-nested logit model</w:t>
      </w:r>
      <w:r w:rsidR="00F62159" w:rsidRPr="00263BF2">
        <w:rPr>
          <w:rStyle w:val="apple-style-span"/>
          <w:rFonts w:ascii="Times New Roman" w:hAnsi="Times New Roman"/>
          <w:color w:val="000000"/>
        </w:rPr>
        <w:t>.</w:t>
      </w:r>
      <w:r w:rsidRPr="00263BF2">
        <w:rPr>
          <w:rStyle w:val="apple-style-span"/>
          <w:rFonts w:ascii="Times New Roman" w:hAnsi="Times New Roman"/>
          <w:color w:val="000000"/>
        </w:rPr>
        <w:t xml:space="preserve"> </w:t>
      </w:r>
      <w:r w:rsidRPr="00263BF2">
        <w:rPr>
          <w:rStyle w:val="apple-style-span"/>
          <w:rFonts w:ascii="Times New Roman" w:hAnsi="Times New Roman"/>
          <w:i/>
          <w:color w:val="000000"/>
        </w:rPr>
        <w:t xml:space="preserve">Annals of </w:t>
      </w:r>
      <w:r w:rsidR="00F62159" w:rsidRPr="00263BF2">
        <w:rPr>
          <w:rStyle w:val="apple-style-span"/>
          <w:rFonts w:ascii="Times New Roman" w:hAnsi="Times New Roman"/>
          <w:i/>
          <w:color w:val="000000"/>
        </w:rPr>
        <w:t>O</w:t>
      </w:r>
      <w:r w:rsidRPr="00263BF2">
        <w:rPr>
          <w:rStyle w:val="apple-style-span"/>
          <w:rFonts w:ascii="Times New Roman" w:hAnsi="Times New Roman"/>
          <w:i/>
          <w:color w:val="000000"/>
        </w:rPr>
        <w:t xml:space="preserve">perations </w:t>
      </w:r>
      <w:r w:rsidR="00F62159" w:rsidRPr="00263BF2">
        <w:rPr>
          <w:rStyle w:val="apple-style-span"/>
          <w:rFonts w:ascii="Times New Roman" w:hAnsi="Times New Roman"/>
          <w:i/>
          <w:color w:val="000000"/>
        </w:rPr>
        <w:t>R</w:t>
      </w:r>
      <w:r w:rsidRPr="00263BF2">
        <w:rPr>
          <w:rStyle w:val="apple-style-span"/>
          <w:rFonts w:ascii="Times New Roman" w:hAnsi="Times New Roman"/>
          <w:i/>
          <w:color w:val="000000"/>
        </w:rPr>
        <w:t>esearch</w:t>
      </w:r>
      <w:r w:rsidRPr="00263BF2">
        <w:rPr>
          <w:rStyle w:val="apple-style-span"/>
          <w:rFonts w:ascii="Times New Roman" w:hAnsi="Times New Roman"/>
          <w:color w:val="000000"/>
        </w:rPr>
        <w:t xml:space="preserve">, </w:t>
      </w:r>
      <w:r w:rsidR="00F62159" w:rsidRPr="00263BF2">
        <w:rPr>
          <w:rStyle w:val="apple-style-span"/>
          <w:rFonts w:ascii="Times New Roman" w:hAnsi="Times New Roman"/>
          <w:color w:val="000000"/>
        </w:rPr>
        <w:t>144(1),</w:t>
      </w:r>
      <w:r w:rsidRPr="00263BF2">
        <w:rPr>
          <w:rStyle w:val="apple-style-span"/>
          <w:rFonts w:ascii="Times New Roman" w:hAnsi="Times New Roman"/>
          <w:color w:val="000000"/>
        </w:rPr>
        <w:t xml:space="preserve"> 287-300</w:t>
      </w:r>
    </w:p>
    <w:p w:rsidR="000F3B02" w:rsidRPr="00263BF2" w:rsidRDefault="000F3B02" w:rsidP="00263BF2">
      <w:pPr>
        <w:widowControl/>
        <w:ind w:left="720" w:hanging="720"/>
        <w:rPr>
          <w:rFonts w:ascii="Times New Roman" w:hAnsi="Times New Roman"/>
          <w:color w:val="000000"/>
        </w:rPr>
      </w:pPr>
      <w:r w:rsidRPr="00263BF2">
        <w:rPr>
          <w:rFonts w:ascii="Times New Roman" w:hAnsi="Times New Roman"/>
          <w:color w:val="000000"/>
        </w:rPr>
        <w:t>Bhat, C.R. (1997)</w:t>
      </w:r>
      <w:r w:rsidR="00CA4986" w:rsidRPr="00263BF2">
        <w:rPr>
          <w:rFonts w:ascii="Times New Roman" w:hAnsi="Times New Roman"/>
          <w:color w:val="000000"/>
        </w:rPr>
        <w:t>.</w:t>
      </w:r>
      <w:r w:rsidRPr="00263BF2">
        <w:rPr>
          <w:rFonts w:ascii="Times New Roman" w:hAnsi="Times New Roman"/>
          <w:color w:val="000000"/>
        </w:rPr>
        <w:t xml:space="preserve"> Covariance heterogeneity in nested logit models: Econometric structure and </w:t>
      </w:r>
      <w:r w:rsidR="000C6CEF" w:rsidRPr="00263BF2">
        <w:rPr>
          <w:rFonts w:ascii="Times New Roman" w:hAnsi="Times New Roman"/>
          <w:color w:val="000000"/>
        </w:rPr>
        <w:t>application to intercity travel.</w:t>
      </w:r>
      <w:r w:rsidRPr="00263BF2">
        <w:rPr>
          <w:rFonts w:ascii="Times New Roman" w:hAnsi="Times New Roman"/>
          <w:color w:val="000000"/>
        </w:rPr>
        <w:t xml:space="preserve"> </w:t>
      </w:r>
      <w:r w:rsidRPr="00263BF2">
        <w:rPr>
          <w:rFonts w:ascii="Times New Roman" w:hAnsi="Times New Roman"/>
          <w:i/>
          <w:iCs/>
          <w:color w:val="000000"/>
        </w:rPr>
        <w:t>Transportation Research Part B</w:t>
      </w:r>
      <w:r w:rsidR="000C6CEF" w:rsidRPr="00263BF2">
        <w:rPr>
          <w:rFonts w:ascii="Times New Roman" w:hAnsi="Times New Roman"/>
          <w:color w:val="000000"/>
        </w:rPr>
        <w:t>, 31</w:t>
      </w:r>
      <w:r w:rsidRPr="00263BF2">
        <w:rPr>
          <w:rFonts w:ascii="Times New Roman" w:hAnsi="Times New Roman"/>
          <w:color w:val="000000"/>
        </w:rPr>
        <w:t>(1) 11-21.</w:t>
      </w:r>
    </w:p>
    <w:p w:rsidR="000F3B02" w:rsidRPr="00263BF2" w:rsidRDefault="000F3B02" w:rsidP="00263BF2">
      <w:pPr>
        <w:widowControl/>
        <w:ind w:left="720" w:hanging="720"/>
        <w:rPr>
          <w:rFonts w:ascii="Times New Roman" w:hAnsi="Times New Roman"/>
          <w:color w:val="000000"/>
        </w:rPr>
      </w:pPr>
      <w:r w:rsidRPr="00263BF2">
        <w:rPr>
          <w:rFonts w:ascii="Times New Roman" w:hAnsi="Times New Roman"/>
          <w:color w:val="000000"/>
        </w:rPr>
        <w:t>Bhat, C.R. (1998a)</w:t>
      </w:r>
      <w:r w:rsidR="00CA4986" w:rsidRPr="00263BF2">
        <w:rPr>
          <w:rFonts w:ascii="Times New Roman" w:hAnsi="Times New Roman"/>
          <w:color w:val="000000"/>
        </w:rPr>
        <w:t>.</w:t>
      </w:r>
      <w:r w:rsidRPr="00263BF2">
        <w:rPr>
          <w:rFonts w:ascii="Times New Roman" w:hAnsi="Times New Roman"/>
          <w:color w:val="000000"/>
        </w:rPr>
        <w:t xml:space="preserve"> An analysis of travel mode and departure time </w:t>
      </w:r>
      <w:r w:rsidR="000C6CEF" w:rsidRPr="00263BF2">
        <w:rPr>
          <w:rFonts w:ascii="Times New Roman" w:hAnsi="Times New Roman"/>
          <w:color w:val="000000"/>
        </w:rPr>
        <w:t>choice for urban shopping trips.</w:t>
      </w:r>
      <w:r w:rsidRPr="00263BF2">
        <w:rPr>
          <w:rFonts w:ascii="Times New Roman" w:hAnsi="Times New Roman"/>
          <w:color w:val="000000"/>
        </w:rPr>
        <w:t xml:space="preserve"> </w:t>
      </w:r>
      <w:r w:rsidRPr="00263BF2">
        <w:rPr>
          <w:rFonts w:ascii="Times New Roman" w:hAnsi="Times New Roman"/>
          <w:i/>
          <w:iCs/>
          <w:color w:val="000000"/>
        </w:rPr>
        <w:t>Transportation Research Part B</w:t>
      </w:r>
      <w:r w:rsidR="000C6CEF" w:rsidRPr="00263BF2">
        <w:rPr>
          <w:rFonts w:ascii="Times New Roman" w:hAnsi="Times New Roman"/>
          <w:color w:val="000000"/>
        </w:rPr>
        <w:t>, 32</w:t>
      </w:r>
      <w:r w:rsidRPr="00263BF2">
        <w:rPr>
          <w:rFonts w:ascii="Times New Roman" w:hAnsi="Times New Roman"/>
          <w:color w:val="000000"/>
        </w:rPr>
        <w:t xml:space="preserve">(6) 361-371. </w:t>
      </w:r>
    </w:p>
    <w:p w:rsidR="000F3B02" w:rsidRPr="00263BF2" w:rsidRDefault="000F3B02" w:rsidP="00263BF2">
      <w:pPr>
        <w:widowControl/>
        <w:ind w:left="720" w:hanging="720"/>
        <w:rPr>
          <w:rFonts w:ascii="Times New Roman" w:hAnsi="Times New Roman"/>
        </w:rPr>
      </w:pPr>
      <w:r w:rsidRPr="00263BF2">
        <w:rPr>
          <w:rFonts w:ascii="Times New Roman" w:hAnsi="Times New Roman"/>
        </w:rPr>
        <w:t>Bhat, C.R. (1998b). Accommodating variations in responsiveness to level-of-service variables</w:t>
      </w:r>
      <w:r w:rsidR="000C6CEF" w:rsidRPr="00263BF2">
        <w:rPr>
          <w:rFonts w:ascii="Times New Roman" w:hAnsi="Times New Roman"/>
        </w:rPr>
        <w:t xml:space="preserve"> in travel mode choice modeling.</w:t>
      </w:r>
      <w:r w:rsidRPr="00263BF2">
        <w:rPr>
          <w:rFonts w:ascii="Times New Roman" w:hAnsi="Times New Roman"/>
        </w:rPr>
        <w:t xml:space="preserve"> </w:t>
      </w:r>
      <w:r w:rsidRPr="00263BF2">
        <w:rPr>
          <w:rFonts w:ascii="Times New Roman" w:hAnsi="Times New Roman"/>
          <w:i/>
          <w:iCs/>
        </w:rPr>
        <w:t>Transportation Research Part A,</w:t>
      </w:r>
      <w:r w:rsidR="000C6CEF" w:rsidRPr="00263BF2">
        <w:rPr>
          <w:rFonts w:ascii="Times New Roman" w:hAnsi="Times New Roman"/>
        </w:rPr>
        <w:t xml:space="preserve"> 32</w:t>
      </w:r>
      <w:r w:rsidRPr="00263BF2">
        <w:rPr>
          <w:rFonts w:ascii="Times New Roman" w:hAnsi="Times New Roman"/>
        </w:rPr>
        <w:t>(7), 495-507.</w:t>
      </w:r>
    </w:p>
    <w:p w:rsidR="000F3B02" w:rsidRPr="00263BF2" w:rsidRDefault="000F3B02" w:rsidP="00263BF2">
      <w:pPr>
        <w:widowControl/>
        <w:ind w:left="720" w:hanging="720"/>
        <w:rPr>
          <w:rFonts w:ascii="Times New Roman" w:hAnsi="Times New Roman"/>
        </w:rPr>
      </w:pPr>
      <w:r w:rsidRPr="00263BF2">
        <w:rPr>
          <w:rFonts w:ascii="Times New Roman" w:hAnsi="Times New Roman"/>
        </w:rPr>
        <w:t>Bhat, C.R. (1998c). Accommodating flexible substitution patterns in multidimensional choice modeling: Formulation and application to travel</w:t>
      </w:r>
      <w:r w:rsidR="000C6CEF" w:rsidRPr="00263BF2">
        <w:rPr>
          <w:rFonts w:ascii="Times New Roman" w:hAnsi="Times New Roman"/>
        </w:rPr>
        <w:t xml:space="preserve"> mode and departure time choice.</w:t>
      </w:r>
      <w:r w:rsidRPr="00263BF2">
        <w:rPr>
          <w:rFonts w:ascii="Times New Roman" w:hAnsi="Times New Roman"/>
        </w:rPr>
        <w:t xml:space="preserve"> </w:t>
      </w:r>
      <w:r w:rsidRPr="00263BF2">
        <w:rPr>
          <w:rFonts w:ascii="Times New Roman" w:hAnsi="Times New Roman"/>
          <w:i/>
          <w:iCs/>
        </w:rPr>
        <w:t>Transportation Research Part B</w:t>
      </w:r>
      <w:r w:rsidR="000C6CEF" w:rsidRPr="00263BF2">
        <w:rPr>
          <w:rFonts w:ascii="Times New Roman" w:hAnsi="Times New Roman"/>
        </w:rPr>
        <w:t>, 32</w:t>
      </w:r>
      <w:r w:rsidRPr="00263BF2">
        <w:rPr>
          <w:rFonts w:ascii="Times New Roman" w:hAnsi="Times New Roman"/>
        </w:rPr>
        <w:t>(7), 455-466.</w:t>
      </w:r>
    </w:p>
    <w:p w:rsidR="000F3B02" w:rsidRPr="00263BF2" w:rsidRDefault="000F3B02" w:rsidP="00263BF2">
      <w:pPr>
        <w:widowControl/>
        <w:ind w:left="720" w:hanging="720"/>
        <w:rPr>
          <w:rFonts w:ascii="Times New Roman" w:hAnsi="Times New Roman"/>
          <w:color w:val="000000"/>
        </w:rPr>
      </w:pPr>
      <w:r w:rsidRPr="00263BF2">
        <w:rPr>
          <w:rFonts w:ascii="Times New Roman" w:hAnsi="Times New Roman"/>
          <w:color w:val="000000"/>
        </w:rPr>
        <w:t>Bhat, C.R. (2000a)</w:t>
      </w:r>
      <w:r w:rsidR="00CA4986" w:rsidRPr="00263BF2">
        <w:rPr>
          <w:rFonts w:ascii="Times New Roman" w:hAnsi="Times New Roman"/>
          <w:color w:val="000000"/>
        </w:rPr>
        <w:t>.</w:t>
      </w:r>
      <w:r w:rsidRPr="00263BF2">
        <w:rPr>
          <w:rFonts w:ascii="Times New Roman" w:hAnsi="Times New Roman"/>
          <w:color w:val="000000"/>
        </w:rPr>
        <w:t xml:space="preserve"> Flexible model structur</w:t>
      </w:r>
      <w:r w:rsidR="000C6CEF" w:rsidRPr="00263BF2">
        <w:rPr>
          <w:rFonts w:ascii="Times New Roman" w:hAnsi="Times New Roman"/>
          <w:color w:val="000000"/>
        </w:rPr>
        <w:t>es for discrete choice analysis. I</w:t>
      </w:r>
      <w:r w:rsidRPr="00263BF2">
        <w:rPr>
          <w:rFonts w:ascii="Times New Roman" w:hAnsi="Times New Roman"/>
          <w:color w:val="000000"/>
        </w:rPr>
        <w:t xml:space="preserve">n D.A. Hensher and K.J. Button (eds.) </w:t>
      </w:r>
      <w:r w:rsidRPr="00263BF2">
        <w:rPr>
          <w:rFonts w:ascii="Times New Roman" w:hAnsi="Times New Roman"/>
          <w:i/>
          <w:iCs/>
          <w:color w:val="000000"/>
        </w:rPr>
        <w:t>Handbook of Transport Modelling</w:t>
      </w:r>
      <w:r w:rsidRPr="00263BF2">
        <w:rPr>
          <w:rFonts w:ascii="Times New Roman" w:hAnsi="Times New Roman"/>
          <w:color w:val="000000"/>
        </w:rPr>
        <w:t xml:space="preserve">, 71-90, </w:t>
      </w:r>
      <w:smartTag w:uri="urn:schemas-microsoft-com:office:smarttags" w:element="place">
        <w:smartTag w:uri="urn:schemas-microsoft-com:office:smarttags" w:element="City">
          <w:r w:rsidRPr="00263BF2">
            <w:rPr>
              <w:rFonts w:ascii="Times New Roman" w:hAnsi="Times New Roman"/>
              <w:color w:val="000000"/>
            </w:rPr>
            <w:t>Pergamon</w:t>
          </w:r>
        </w:smartTag>
        <w:r w:rsidRPr="00263BF2">
          <w:rPr>
            <w:rFonts w:ascii="Times New Roman" w:hAnsi="Times New Roman"/>
            <w:color w:val="000000"/>
          </w:rPr>
          <w:t xml:space="preserve">, </w:t>
        </w:r>
        <w:smartTag w:uri="urn:schemas-microsoft-com:office:smarttags" w:element="State">
          <w:r w:rsidRPr="00263BF2">
            <w:rPr>
              <w:rFonts w:ascii="Times New Roman" w:hAnsi="Times New Roman"/>
              <w:color w:val="000000"/>
            </w:rPr>
            <w:t>New York</w:t>
          </w:r>
        </w:smartTag>
      </w:smartTag>
      <w:r w:rsidRPr="00263BF2">
        <w:rPr>
          <w:rFonts w:ascii="Times New Roman" w:hAnsi="Times New Roman"/>
          <w:color w:val="000000"/>
        </w:rPr>
        <w:t>.</w:t>
      </w:r>
    </w:p>
    <w:p w:rsidR="000F3B02" w:rsidRPr="00263BF2" w:rsidRDefault="000F3B02" w:rsidP="00263BF2">
      <w:pPr>
        <w:widowControl/>
        <w:ind w:left="720" w:hanging="720"/>
        <w:rPr>
          <w:rFonts w:ascii="Times New Roman" w:hAnsi="Times New Roman"/>
        </w:rPr>
      </w:pPr>
      <w:r w:rsidRPr="00263BF2">
        <w:rPr>
          <w:rFonts w:ascii="Times New Roman" w:hAnsi="Times New Roman"/>
        </w:rPr>
        <w:t>Bhat, C.R. (2000b)</w:t>
      </w:r>
      <w:r w:rsidR="00CA4986" w:rsidRPr="00263BF2">
        <w:rPr>
          <w:rFonts w:ascii="Times New Roman" w:hAnsi="Times New Roman"/>
        </w:rPr>
        <w:t>.</w:t>
      </w:r>
      <w:r w:rsidRPr="00263BF2">
        <w:rPr>
          <w:rFonts w:ascii="Times New Roman" w:hAnsi="Times New Roman"/>
        </w:rPr>
        <w:t xml:space="preserve"> Incorporating observed and unobserved heterogeneity in urban w</w:t>
      </w:r>
      <w:r w:rsidR="000C6CEF" w:rsidRPr="00263BF2">
        <w:rPr>
          <w:rFonts w:ascii="Times New Roman" w:hAnsi="Times New Roman"/>
        </w:rPr>
        <w:t xml:space="preserve">ork travel mode choice modeling. </w:t>
      </w:r>
      <w:r w:rsidR="000C6CEF" w:rsidRPr="00263BF2">
        <w:rPr>
          <w:rFonts w:ascii="Times New Roman" w:hAnsi="Times New Roman"/>
          <w:i/>
        </w:rPr>
        <w:t>Transportation Science</w:t>
      </w:r>
      <w:r w:rsidR="000C6CEF" w:rsidRPr="00263BF2">
        <w:rPr>
          <w:rFonts w:ascii="Times New Roman" w:hAnsi="Times New Roman"/>
        </w:rPr>
        <w:t>, 34</w:t>
      </w:r>
      <w:r w:rsidRPr="00263BF2">
        <w:rPr>
          <w:rFonts w:ascii="Times New Roman" w:hAnsi="Times New Roman"/>
        </w:rPr>
        <w:t>(2) 228-238.</w:t>
      </w:r>
    </w:p>
    <w:p w:rsidR="000F3B02" w:rsidRPr="00263BF2" w:rsidRDefault="000F3B02" w:rsidP="00263BF2">
      <w:pPr>
        <w:widowControl/>
        <w:ind w:left="720" w:hanging="720"/>
        <w:rPr>
          <w:rFonts w:ascii="Times New Roman" w:hAnsi="Times New Roman"/>
        </w:rPr>
      </w:pPr>
      <w:r w:rsidRPr="00263BF2">
        <w:rPr>
          <w:rFonts w:ascii="Times New Roman" w:hAnsi="Times New Roman"/>
        </w:rPr>
        <w:t>Bhat, C.R.</w:t>
      </w:r>
      <w:r w:rsidR="000C6CEF" w:rsidRPr="00263BF2">
        <w:rPr>
          <w:rFonts w:ascii="Times New Roman" w:hAnsi="Times New Roman"/>
        </w:rPr>
        <w:t>,</w:t>
      </w:r>
      <w:r w:rsidRPr="00263BF2">
        <w:rPr>
          <w:rFonts w:ascii="Times New Roman" w:hAnsi="Times New Roman"/>
        </w:rPr>
        <w:t xml:space="preserve"> and </w:t>
      </w:r>
      <w:r w:rsidR="000C6CEF" w:rsidRPr="00263BF2">
        <w:rPr>
          <w:rFonts w:ascii="Times New Roman" w:hAnsi="Times New Roman"/>
        </w:rPr>
        <w:t xml:space="preserve">J. Guo </w:t>
      </w:r>
      <w:r w:rsidRPr="00263BF2">
        <w:rPr>
          <w:rFonts w:ascii="Times New Roman" w:hAnsi="Times New Roman"/>
        </w:rPr>
        <w:t>(2004). A mixed spatially correlated logit model:  Formulation and application</w:t>
      </w:r>
      <w:r w:rsidR="000C6CEF" w:rsidRPr="00263BF2">
        <w:rPr>
          <w:rFonts w:ascii="Times New Roman" w:hAnsi="Times New Roman"/>
        </w:rPr>
        <w:t xml:space="preserve"> to residential choice modeling.</w:t>
      </w:r>
      <w:r w:rsidRPr="00263BF2">
        <w:rPr>
          <w:rFonts w:ascii="Times New Roman" w:hAnsi="Times New Roman"/>
        </w:rPr>
        <w:t xml:space="preserve"> </w:t>
      </w:r>
      <w:r w:rsidRPr="00263BF2">
        <w:rPr>
          <w:rFonts w:ascii="Times New Roman" w:hAnsi="Times New Roman"/>
          <w:i/>
          <w:iCs/>
        </w:rPr>
        <w:t>Transportation Research Part B</w:t>
      </w:r>
      <w:r w:rsidR="000C6CEF" w:rsidRPr="00263BF2">
        <w:rPr>
          <w:rFonts w:ascii="Times New Roman" w:hAnsi="Times New Roman"/>
        </w:rPr>
        <w:t>, 38</w:t>
      </w:r>
      <w:r w:rsidRPr="00263BF2">
        <w:rPr>
          <w:rFonts w:ascii="Times New Roman" w:hAnsi="Times New Roman"/>
        </w:rPr>
        <w:t>(2), 147-168.</w:t>
      </w:r>
    </w:p>
    <w:p w:rsidR="00672CA3" w:rsidRPr="00263BF2" w:rsidRDefault="00CA4986" w:rsidP="00263BF2">
      <w:pPr>
        <w:widowControl/>
        <w:ind w:left="720" w:hanging="720"/>
        <w:rPr>
          <w:rFonts w:ascii="Times New Roman" w:hAnsi="Times New Roman"/>
        </w:rPr>
      </w:pPr>
      <w:r w:rsidRPr="00263BF2">
        <w:rPr>
          <w:rFonts w:ascii="Times New Roman" w:hAnsi="Times New Roman"/>
        </w:rPr>
        <w:t xml:space="preserve">Bhat, C.R., </w:t>
      </w:r>
      <w:r w:rsidR="000C6CEF" w:rsidRPr="00263BF2">
        <w:rPr>
          <w:rFonts w:ascii="Times New Roman" w:hAnsi="Times New Roman"/>
        </w:rPr>
        <w:t xml:space="preserve">and J.Y. </w:t>
      </w:r>
      <w:r w:rsidRPr="00263BF2">
        <w:rPr>
          <w:rFonts w:ascii="Times New Roman" w:hAnsi="Times New Roman"/>
        </w:rPr>
        <w:t>Guo (</w:t>
      </w:r>
      <w:r w:rsidR="00672CA3" w:rsidRPr="00263BF2">
        <w:rPr>
          <w:rFonts w:ascii="Times New Roman" w:hAnsi="Times New Roman"/>
        </w:rPr>
        <w:t>2007</w:t>
      </w:r>
      <w:r w:rsidRPr="00263BF2">
        <w:rPr>
          <w:rFonts w:ascii="Times New Roman" w:hAnsi="Times New Roman"/>
        </w:rPr>
        <w:t>)</w:t>
      </w:r>
      <w:r w:rsidR="00672CA3" w:rsidRPr="00263BF2">
        <w:rPr>
          <w:rFonts w:ascii="Times New Roman" w:hAnsi="Times New Roman"/>
        </w:rPr>
        <w:t xml:space="preserve">. </w:t>
      </w:r>
      <w:r w:rsidR="00672CA3" w:rsidRPr="00263BF2">
        <w:rPr>
          <w:rFonts w:ascii="Times New Roman" w:hAnsi="Times New Roman"/>
          <w:bCs/>
        </w:rPr>
        <w:t>A comprehensive analysis of built environment characteristics on household residential choice and auto ownership levels</w:t>
      </w:r>
      <w:r w:rsidR="00672CA3" w:rsidRPr="00263BF2">
        <w:rPr>
          <w:rFonts w:ascii="Times New Roman" w:hAnsi="Times New Roman"/>
        </w:rPr>
        <w:t xml:space="preserve">. </w:t>
      </w:r>
      <w:r w:rsidR="00672CA3" w:rsidRPr="00263BF2">
        <w:rPr>
          <w:rFonts w:ascii="Times New Roman" w:hAnsi="Times New Roman"/>
          <w:i/>
          <w:iCs/>
        </w:rPr>
        <w:t>Transportation Research Part B</w:t>
      </w:r>
      <w:r w:rsidR="000C6CEF" w:rsidRPr="00263BF2">
        <w:rPr>
          <w:rFonts w:ascii="Times New Roman" w:hAnsi="Times New Roman"/>
          <w:iCs/>
        </w:rPr>
        <w:t>,</w:t>
      </w:r>
      <w:r w:rsidR="00672CA3" w:rsidRPr="00263BF2">
        <w:rPr>
          <w:rFonts w:ascii="Times New Roman" w:hAnsi="Times New Roman"/>
        </w:rPr>
        <w:t xml:space="preserve"> 41(5), 506-526.</w:t>
      </w:r>
    </w:p>
    <w:p w:rsidR="000F3B02" w:rsidRPr="00263BF2" w:rsidRDefault="000F3B02" w:rsidP="00263BF2">
      <w:pPr>
        <w:widowControl/>
        <w:ind w:left="720" w:hanging="720"/>
        <w:rPr>
          <w:rFonts w:ascii="Times New Roman" w:hAnsi="Times New Roman"/>
        </w:rPr>
      </w:pPr>
      <w:r w:rsidRPr="00263BF2">
        <w:rPr>
          <w:rFonts w:ascii="Times New Roman" w:eastAsia="Calibri" w:hAnsi="Times New Roman"/>
        </w:rPr>
        <w:t>Bhat, C.R., and N. Eluru (2009)</w:t>
      </w:r>
      <w:r w:rsidR="00CA4986" w:rsidRPr="00263BF2">
        <w:rPr>
          <w:rFonts w:ascii="Times New Roman" w:eastAsia="Calibri" w:hAnsi="Times New Roman"/>
        </w:rPr>
        <w:t>.</w:t>
      </w:r>
      <w:r w:rsidRPr="00263BF2">
        <w:rPr>
          <w:rFonts w:ascii="Times New Roman" w:eastAsia="Calibri" w:hAnsi="Times New Roman"/>
        </w:rPr>
        <w:t xml:space="preserve"> A Copula-Based Approach to Accommodate Residential Self-Selection in Travel Behavior Modeling. </w:t>
      </w:r>
      <w:r w:rsidRPr="00263BF2">
        <w:rPr>
          <w:rFonts w:ascii="Times New Roman" w:eastAsia="Calibri" w:hAnsi="Times New Roman"/>
          <w:i/>
          <w:iCs/>
        </w:rPr>
        <w:t>Transportation Research Part B</w:t>
      </w:r>
      <w:r w:rsidRPr="00263BF2">
        <w:rPr>
          <w:rFonts w:ascii="Times New Roman" w:eastAsia="Calibri" w:hAnsi="Times New Roman"/>
        </w:rPr>
        <w:t>, 43(7), 749-765.</w:t>
      </w:r>
    </w:p>
    <w:p w:rsidR="00BA3CF7" w:rsidRPr="00263BF2" w:rsidRDefault="00BA3CF7" w:rsidP="00263BF2">
      <w:pPr>
        <w:widowControl/>
        <w:ind w:left="720" w:hanging="720"/>
        <w:rPr>
          <w:rFonts w:ascii="Times New Roman" w:hAnsi="Times New Roman"/>
        </w:rPr>
      </w:pPr>
      <w:r w:rsidRPr="00263BF2">
        <w:rPr>
          <w:rFonts w:ascii="Times New Roman" w:hAnsi="Times New Roman"/>
        </w:rPr>
        <w:t xml:space="preserve">Bhat, C.R., and R. Sardesai (2006). The impact of stop-making and travel time reliability on commute mode choice, </w:t>
      </w:r>
      <w:r w:rsidRPr="00263BF2">
        <w:rPr>
          <w:rFonts w:ascii="Times New Roman" w:hAnsi="Times New Roman"/>
          <w:i/>
        </w:rPr>
        <w:t>Transportation Research Part B</w:t>
      </w:r>
      <w:r w:rsidRPr="00263BF2">
        <w:rPr>
          <w:rFonts w:ascii="Times New Roman" w:hAnsi="Times New Roman"/>
        </w:rPr>
        <w:t>, 40(9), 709-730.</w:t>
      </w:r>
    </w:p>
    <w:p w:rsidR="000F3B02" w:rsidRPr="00263BF2" w:rsidRDefault="000F3B02" w:rsidP="00263BF2">
      <w:pPr>
        <w:widowControl/>
        <w:ind w:left="720" w:hanging="720"/>
        <w:rPr>
          <w:rFonts w:ascii="Times New Roman" w:hAnsi="Times New Roman"/>
          <w:bCs/>
        </w:rPr>
      </w:pPr>
      <w:r w:rsidRPr="00263BF2">
        <w:rPr>
          <w:rFonts w:ascii="Times New Roman" w:hAnsi="Times New Roman"/>
          <w:bCs/>
        </w:rPr>
        <w:t>Boye</w:t>
      </w:r>
      <w:r w:rsidR="00CA4986" w:rsidRPr="00263BF2">
        <w:rPr>
          <w:rFonts w:ascii="Times New Roman" w:hAnsi="Times New Roman"/>
          <w:bCs/>
        </w:rPr>
        <w:t xml:space="preserve">r, B., </w:t>
      </w:r>
      <w:r w:rsidR="000C6CEF" w:rsidRPr="00263BF2">
        <w:rPr>
          <w:rFonts w:ascii="Times New Roman" w:hAnsi="Times New Roman"/>
          <w:bCs/>
        </w:rPr>
        <w:t>M. Gibson</w:t>
      </w:r>
      <w:r w:rsidR="00CA4986" w:rsidRPr="00263BF2">
        <w:rPr>
          <w:rFonts w:ascii="Times New Roman" w:hAnsi="Times New Roman"/>
          <w:bCs/>
        </w:rPr>
        <w:t xml:space="preserve">, </w:t>
      </w:r>
      <w:r w:rsidR="000C6CEF" w:rsidRPr="00263BF2">
        <w:rPr>
          <w:rFonts w:ascii="Times New Roman" w:hAnsi="Times New Roman"/>
          <w:bCs/>
        </w:rPr>
        <w:t xml:space="preserve">and M. Loretan </w:t>
      </w:r>
      <w:r w:rsidR="00CA4986" w:rsidRPr="00263BF2">
        <w:rPr>
          <w:rFonts w:ascii="Times New Roman" w:hAnsi="Times New Roman"/>
          <w:bCs/>
        </w:rPr>
        <w:t>(</w:t>
      </w:r>
      <w:r w:rsidRPr="00263BF2">
        <w:rPr>
          <w:rFonts w:ascii="Times New Roman" w:hAnsi="Times New Roman"/>
          <w:bCs/>
        </w:rPr>
        <w:t>1999</w:t>
      </w:r>
      <w:r w:rsidR="00CA4986" w:rsidRPr="00263BF2">
        <w:rPr>
          <w:rFonts w:ascii="Times New Roman" w:hAnsi="Times New Roman"/>
          <w:bCs/>
        </w:rPr>
        <w:t>)</w:t>
      </w:r>
      <w:r w:rsidRPr="00263BF2">
        <w:rPr>
          <w:rFonts w:ascii="Times New Roman" w:hAnsi="Times New Roman"/>
          <w:bCs/>
        </w:rPr>
        <w:t xml:space="preserve">. Pitfalls in tests for changes in correlation. </w:t>
      </w:r>
      <w:r w:rsidRPr="00263BF2">
        <w:rPr>
          <w:rFonts w:ascii="Times New Roman" w:hAnsi="Times New Roman"/>
          <w:color w:val="000000"/>
        </w:rPr>
        <w:t xml:space="preserve">International Finance Discussion Paper 597, </w:t>
      </w:r>
      <w:r w:rsidRPr="00263BF2">
        <w:rPr>
          <w:rFonts w:ascii="Times New Roman" w:hAnsi="Times New Roman"/>
          <w:bCs/>
        </w:rPr>
        <w:t>Board of Governors of the Federal Reserve System.</w:t>
      </w:r>
    </w:p>
    <w:p w:rsidR="000F3B02" w:rsidRPr="00263BF2" w:rsidRDefault="000F3B02" w:rsidP="00263BF2">
      <w:pPr>
        <w:widowControl/>
        <w:ind w:left="720" w:hanging="720"/>
        <w:rPr>
          <w:rFonts w:ascii="Times New Roman" w:hAnsi="Times New Roman"/>
        </w:rPr>
      </w:pPr>
      <w:r w:rsidRPr="00263BF2">
        <w:rPr>
          <w:rFonts w:ascii="Times New Roman" w:hAnsi="Times New Roman"/>
        </w:rPr>
        <w:t xml:space="preserve">Bolduc, D., </w:t>
      </w:r>
      <w:r w:rsidR="000C6CEF" w:rsidRPr="00263BF2">
        <w:rPr>
          <w:rFonts w:ascii="Times New Roman" w:hAnsi="Times New Roman"/>
        </w:rPr>
        <w:t xml:space="preserve">B. </w:t>
      </w:r>
      <w:r w:rsidRPr="00263BF2">
        <w:rPr>
          <w:rFonts w:ascii="Times New Roman" w:hAnsi="Times New Roman"/>
        </w:rPr>
        <w:t xml:space="preserve">Fortin, and </w:t>
      </w:r>
      <w:r w:rsidR="000C6CEF" w:rsidRPr="00263BF2">
        <w:rPr>
          <w:rFonts w:ascii="Times New Roman" w:hAnsi="Times New Roman"/>
        </w:rPr>
        <w:t xml:space="preserve">M. Fournier </w:t>
      </w:r>
      <w:r w:rsidRPr="00263BF2">
        <w:rPr>
          <w:rFonts w:ascii="Times New Roman" w:hAnsi="Times New Roman"/>
        </w:rPr>
        <w:t>(1996). The effect of incentive policies on the practice location of doctors</w:t>
      </w:r>
      <w:r w:rsidR="000C6CEF" w:rsidRPr="00263BF2">
        <w:rPr>
          <w:rFonts w:ascii="Times New Roman" w:hAnsi="Times New Roman"/>
        </w:rPr>
        <w:t>: A multinomial probit analysis.</w:t>
      </w:r>
      <w:r w:rsidRPr="00263BF2">
        <w:rPr>
          <w:rFonts w:ascii="Times New Roman" w:hAnsi="Times New Roman"/>
        </w:rPr>
        <w:t xml:space="preserve"> </w:t>
      </w:r>
      <w:r w:rsidRPr="00263BF2">
        <w:rPr>
          <w:rFonts w:ascii="Times New Roman" w:hAnsi="Times New Roman"/>
          <w:i/>
          <w:iCs/>
        </w:rPr>
        <w:t>Journal of Labor Economics</w:t>
      </w:r>
      <w:r w:rsidRPr="00263BF2">
        <w:rPr>
          <w:rFonts w:ascii="Times New Roman" w:hAnsi="Times New Roman"/>
        </w:rPr>
        <w:t>,</w:t>
      </w:r>
      <w:r w:rsidRPr="00263BF2">
        <w:rPr>
          <w:rFonts w:ascii="Times New Roman" w:hAnsi="Times New Roman"/>
          <w:i/>
          <w:iCs/>
        </w:rPr>
        <w:t xml:space="preserve"> </w:t>
      </w:r>
      <w:r w:rsidRPr="00263BF2">
        <w:rPr>
          <w:rFonts w:ascii="Times New Roman" w:hAnsi="Times New Roman"/>
        </w:rPr>
        <w:t>1</w:t>
      </w:r>
      <w:r w:rsidR="000C6CEF" w:rsidRPr="00263BF2">
        <w:rPr>
          <w:rFonts w:ascii="Times New Roman" w:hAnsi="Times New Roman"/>
        </w:rPr>
        <w:t>4</w:t>
      </w:r>
      <w:r w:rsidRPr="00263BF2">
        <w:rPr>
          <w:rFonts w:ascii="Times New Roman" w:hAnsi="Times New Roman"/>
        </w:rPr>
        <w:t>(4), 703-732.</w:t>
      </w:r>
    </w:p>
    <w:p w:rsidR="000F3B02" w:rsidRPr="00263BF2" w:rsidRDefault="000F3B02" w:rsidP="00263BF2">
      <w:pPr>
        <w:widowControl/>
        <w:ind w:left="720" w:hanging="720"/>
        <w:rPr>
          <w:rFonts w:ascii="Times New Roman" w:hAnsi="Times New Roman"/>
        </w:rPr>
      </w:pPr>
      <w:r w:rsidRPr="00263BF2">
        <w:rPr>
          <w:rFonts w:ascii="Times New Roman" w:hAnsi="Times New Roman"/>
        </w:rPr>
        <w:t>Boyd, J.</w:t>
      </w:r>
      <w:r w:rsidR="000C6CEF" w:rsidRPr="00263BF2">
        <w:rPr>
          <w:rFonts w:ascii="Times New Roman" w:hAnsi="Times New Roman"/>
        </w:rPr>
        <w:t>,</w:t>
      </w:r>
      <w:r w:rsidRPr="00263BF2">
        <w:rPr>
          <w:rFonts w:ascii="Times New Roman" w:hAnsi="Times New Roman"/>
        </w:rPr>
        <w:t xml:space="preserve"> and </w:t>
      </w:r>
      <w:r w:rsidR="000C6CEF" w:rsidRPr="00263BF2">
        <w:rPr>
          <w:rFonts w:ascii="Times New Roman" w:hAnsi="Times New Roman"/>
        </w:rPr>
        <w:t xml:space="preserve">J. Mellman </w:t>
      </w:r>
      <w:r w:rsidRPr="00263BF2">
        <w:rPr>
          <w:rFonts w:ascii="Times New Roman" w:hAnsi="Times New Roman"/>
        </w:rPr>
        <w:t xml:space="preserve">(1980). The effect of fuel economy standards on the </w:t>
      </w:r>
      <w:smartTag w:uri="urn:schemas-microsoft-com:office:smarttags" w:element="country-region">
        <w:smartTag w:uri="urn:schemas-microsoft-com:office:smarttags" w:element="place">
          <w:r w:rsidRPr="00263BF2">
            <w:rPr>
              <w:rFonts w:ascii="Times New Roman" w:hAnsi="Times New Roman"/>
            </w:rPr>
            <w:t>U.S.</w:t>
          </w:r>
        </w:smartTag>
      </w:smartTag>
      <w:r w:rsidRPr="00263BF2">
        <w:rPr>
          <w:rFonts w:ascii="Times New Roman" w:hAnsi="Times New Roman"/>
        </w:rPr>
        <w:t xml:space="preserve"> automotive ma</w:t>
      </w:r>
      <w:r w:rsidR="000C6CEF" w:rsidRPr="00263BF2">
        <w:rPr>
          <w:rFonts w:ascii="Times New Roman" w:hAnsi="Times New Roman"/>
        </w:rPr>
        <w:t>rket: A hedonic demand analysis.</w:t>
      </w:r>
      <w:r w:rsidRPr="00263BF2">
        <w:rPr>
          <w:rFonts w:ascii="Times New Roman" w:hAnsi="Times New Roman"/>
        </w:rPr>
        <w:t xml:space="preserve"> </w:t>
      </w:r>
      <w:r w:rsidRPr="00263BF2">
        <w:rPr>
          <w:rFonts w:ascii="Times New Roman" w:hAnsi="Times New Roman"/>
          <w:i/>
          <w:iCs/>
        </w:rPr>
        <w:t>Transportation Research Part A</w:t>
      </w:r>
      <w:r w:rsidRPr="00263BF2">
        <w:rPr>
          <w:rFonts w:ascii="Times New Roman" w:hAnsi="Times New Roman"/>
        </w:rPr>
        <w:t>,</w:t>
      </w:r>
      <w:r w:rsidRPr="00263BF2">
        <w:rPr>
          <w:rFonts w:ascii="Times New Roman" w:hAnsi="Times New Roman"/>
          <w:i/>
          <w:iCs/>
        </w:rPr>
        <w:t xml:space="preserve"> </w:t>
      </w:r>
      <w:r w:rsidRPr="00263BF2">
        <w:rPr>
          <w:rFonts w:ascii="Times New Roman" w:hAnsi="Times New Roman"/>
        </w:rPr>
        <w:t>14, 367-378.</w:t>
      </w:r>
    </w:p>
    <w:p w:rsidR="000F3B02" w:rsidRPr="00263BF2" w:rsidRDefault="000F3B02" w:rsidP="00263BF2">
      <w:pPr>
        <w:widowControl/>
        <w:ind w:left="720" w:hanging="720"/>
        <w:rPr>
          <w:rFonts w:ascii="Times New Roman" w:hAnsi="Times New Roman"/>
        </w:rPr>
      </w:pPr>
      <w:r w:rsidRPr="00263BF2">
        <w:rPr>
          <w:rFonts w:ascii="Times New Roman" w:hAnsi="Times New Roman"/>
          <w:color w:val="000000"/>
        </w:rPr>
        <w:t>Bresnahan, T.F., S. Stern, and M. Trajtenberg (1997)</w:t>
      </w:r>
      <w:r w:rsidR="0073312E" w:rsidRPr="00263BF2">
        <w:rPr>
          <w:rFonts w:ascii="Times New Roman" w:hAnsi="Times New Roman"/>
          <w:color w:val="000000"/>
        </w:rPr>
        <w:t>.</w:t>
      </w:r>
      <w:r w:rsidRPr="00263BF2">
        <w:rPr>
          <w:rFonts w:ascii="Times New Roman" w:hAnsi="Times New Roman"/>
          <w:color w:val="000000"/>
        </w:rPr>
        <w:t xml:space="preserve"> Market segmentation and the sources of rents from innovation: Perso</w:t>
      </w:r>
      <w:r w:rsidR="000C6CEF" w:rsidRPr="00263BF2">
        <w:rPr>
          <w:rFonts w:ascii="Times New Roman" w:hAnsi="Times New Roman"/>
          <w:color w:val="000000"/>
        </w:rPr>
        <w:t>nal computers in the late 1980s.</w:t>
      </w:r>
      <w:r w:rsidRPr="00263BF2">
        <w:rPr>
          <w:rFonts w:ascii="Times New Roman" w:hAnsi="Times New Roman"/>
          <w:color w:val="000000"/>
        </w:rPr>
        <w:t xml:space="preserve"> </w:t>
      </w:r>
      <w:r w:rsidR="000C6CEF" w:rsidRPr="00263BF2">
        <w:rPr>
          <w:rFonts w:ascii="Times New Roman" w:hAnsi="Times New Roman"/>
          <w:i/>
          <w:iCs/>
          <w:color w:val="000000"/>
        </w:rPr>
        <w:t xml:space="preserve">RAND Journal </w:t>
      </w:r>
      <w:r w:rsidRPr="00263BF2">
        <w:rPr>
          <w:rFonts w:ascii="Times New Roman" w:hAnsi="Times New Roman"/>
          <w:i/>
          <w:iCs/>
          <w:color w:val="000000"/>
        </w:rPr>
        <w:t>of Economics</w:t>
      </w:r>
      <w:r w:rsidR="000C6CEF" w:rsidRPr="00263BF2">
        <w:rPr>
          <w:rFonts w:ascii="Times New Roman" w:hAnsi="Times New Roman"/>
          <w:color w:val="000000"/>
        </w:rPr>
        <w:t>, 28</w:t>
      </w:r>
      <w:r w:rsidRPr="00263BF2">
        <w:rPr>
          <w:rFonts w:ascii="Times New Roman" w:hAnsi="Times New Roman"/>
          <w:color w:val="000000"/>
        </w:rPr>
        <w:t>(0) S17-S44.</w:t>
      </w:r>
    </w:p>
    <w:p w:rsidR="000F3B02" w:rsidRPr="00263BF2" w:rsidRDefault="000F3B02" w:rsidP="00263BF2">
      <w:pPr>
        <w:widowControl/>
        <w:ind w:left="720" w:hanging="720"/>
        <w:rPr>
          <w:rFonts w:ascii="Times New Roman" w:hAnsi="Times New Roman"/>
        </w:rPr>
      </w:pPr>
      <w:r w:rsidRPr="00263BF2">
        <w:rPr>
          <w:rFonts w:ascii="Times New Roman" w:hAnsi="Times New Roman"/>
        </w:rPr>
        <w:t>Brownstone, D.</w:t>
      </w:r>
      <w:r w:rsidR="000C6CEF" w:rsidRPr="00263BF2">
        <w:rPr>
          <w:rFonts w:ascii="Times New Roman" w:hAnsi="Times New Roman"/>
        </w:rPr>
        <w:t>,</w:t>
      </w:r>
      <w:r w:rsidRPr="00263BF2">
        <w:rPr>
          <w:rFonts w:ascii="Times New Roman" w:hAnsi="Times New Roman"/>
        </w:rPr>
        <w:t xml:space="preserve"> and </w:t>
      </w:r>
      <w:r w:rsidR="000C6CEF" w:rsidRPr="00263BF2">
        <w:rPr>
          <w:rFonts w:ascii="Times New Roman" w:hAnsi="Times New Roman"/>
        </w:rPr>
        <w:t>K.A. Small</w:t>
      </w:r>
      <w:r w:rsidRPr="00263BF2">
        <w:rPr>
          <w:rFonts w:ascii="Times New Roman" w:hAnsi="Times New Roman"/>
        </w:rPr>
        <w:t xml:space="preserve"> (2005). Valuing time and reliability: Assessing the evidence from road pricing demonstrations, </w:t>
      </w:r>
      <w:r w:rsidRPr="00263BF2">
        <w:rPr>
          <w:rFonts w:ascii="Times New Roman" w:hAnsi="Times New Roman"/>
          <w:i/>
        </w:rPr>
        <w:t>Transportation Research Part A</w:t>
      </w:r>
      <w:r w:rsidR="000C6CEF" w:rsidRPr="00263BF2">
        <w:rPr>
          <w:rFonts w:ascii="Times New Roman" w:hAnsi="Times New Roman"/>
        </w:rPr>
        <w:t>, 39</w:t>
      </w:r>
      <w:r w:rsidRPr="00263BF2">
        <w:rPr>
          <w:rFonts w:ascii="Times New Roman" w:hAnsi="Times New Roman"/>
        </w:rPr>
        <w:t>(4), 279-293.</w:t>
      </w:r>
    </w:p>
    <w:p w:rsidR="000F3B02" w:rsidRPr="00263BF2" w:rsidRDefault="000F3B02" w:rsidP="00263BF2">
      <w:pPr>
        <w:widowControl/>
        <w:ind w:left="720" w:hanging="720"/>
        <w:rPr>
          <w:rFonts w:ascii="Times New Roman" w:hAnsi="Times New Roman"/>
        </w:rPr>
      </w:pPr>
      <w:r w:rsidRPr="00263BF2">
        <w:rPr>
          <w:rFonts w:ascii="Times New Roman" w:hAnsi="Times New Roman"/>
        </w:rPr>
        <w:t>Brownstone, D.</w:t>
      </w:r>
      <w:r w:rsidR="000C6CEF" w:rsidRPr="00263BF2">
        <w:rPr>
          <w:rFonts w:ascii="Times New Roman" w:hAnsi="Times New Roman"/>
        </w:rPr>
        <w:t>,</w:t>
      </w:r>
      <w:r w:rsidRPr="00263BF2">
        <w:rPr>
          <w:rFonts w:ascii="Times New Roman" w:hAnsi="Times New Roman"/>
        </w:rPr>
        <w:t xml:space="preserve"> and </w:t>
      </w:r>
      <w:r w:rsidR="000C6CEF" w:rsidRPr="00263BF2">
        <w:rPr>
          <w:rFonts w:ascii="Times New Roman" w:hAnsi="Times New Roman"/>
        </w:rPr>
        <w:t>K. Train</w:t>
      </w:r>
      <w:r w:rsidR="00330AAF">
        <w:rPr>
          <w:rFonts w:ascii="Times New Roman" w:hAnsi="Times New Roman"/>
        </w:rPr>
        <w:t xml:space="preserve"> (1998</w:t>
      </w:r>
      <w:r w:rsidRPr="00263BF2">
        <w:rPr>
          <w:rFonts w:ascii="Times New Roman" w:hAnsi="Times New Roman"/>
        </w:rPr>
        <w:t>). Forecasting new product penetration with</w:t>
      </w:r>
      <w:r w:rsidR="000C6CEF" w:rsidRPr="00263BF2">
        <w:rPr>
          <w:rFonts w:ascii="Times New Roman" w:hAnsi="Times New Roman"/>
        </w:rPr>
        <w:t xml:space="preserve"> flexible substitution patterns.</w:t>
      </w:r>
      <w:r w:rsidRPr="00263BF2">
        <w:rPr>
          <w:rFonts w:ascii="Times New Roman" w:hAnsi="Times New Roman"/>
        </w:rPr>
        <w:t xml:space="preserve"> </w:t>
      </w:r>
      <w:r w:rsidRPr="00263BF2">
        <w:rPr>
          <w:rFonts w:ascii="Times New Roman" w:hAnsi="Times New Roman"/>
          <w:i/>
          <w:iCs/>
        </w:rPr>
        <w:t>Journal of Econometrics</w:t>
      </w:r>
      <w:r w:rsidRPr="00263BF2">
        <w:rPr>
          <w:rFonts w:ascii="Times New Roman" w:hAnsi="Times New Roman"/>
        </w:rPr>
        <w:t>, 89, 109-129.</w:t>
      </w:r>
    </w:p>
    <w:p w:rsidR="000F3B02" w:rsidRPr="0073351E" w:rsidRDefault="000C6CEF" w:rsidP="00263BF2">
      <w:pPr>
        <w:widowControl/>
        <w:ind w:left="720" w:hanging="720"/>
        <w:rPr>
          <w:rFonts w:ascii="Times New Roman" w:hAnsi="Times New Roman"/>
          <w:bCs/>
        </w:rPr>
      </w:pPr>
      <w:r w:rsidRPr="00263BF2">
        <w:rPr>
          <w:rFonts w:ascii="Times New Roman" w:hAnsi="Times New Roman"/>
          <w:bCs/>
        </w:rPr>
        <w:t>Cameron, A.</w:t>
      </w:r>
      <w:r w:rsidR="000F3B02" w:rsidRPr="00263BF2">
        <w:rPr>
          <w:rFonts w:ascii="Times New Roman" w:hAnsi="Times New Roman"/>
          <w:bCs/>
        </w:rPr>
        <w:t xml:space="preserve">C., </w:t>
      </w:r>
      <w:r w:rsidRPr="00263BF2">
        <w:rPr>
          <w:rFonts w:ascii="Times New Roman" w:hAnsi="Times New Roman"/>
          <w:bCs/>
        </w:rPr>
        <w:t xml:space="preserve">T. </w:t>
      </w:r>
      <w:r w:rsidR="000F3B02" w:rsidRPr="00263BF2">
        <w:rPr>
          <w:rFonts w:ascii="Times New Roman" w:hAnsi="Times New Roman"/>
          <w:bCs/>
        </w:rPr>
        <w:t>L</w:t>
      </w:r>
      <w:r w:rsidR="0073312E" w:rsidRPr="00263BF2">
        <w:rPr>
          <w:rFonts w:ascii="Times New Roman" w:hAnsi="Times New Roman"/>
          <w:bCs/>
        </w:rPr>
        <w:t xml:space="preserve">i, </w:t>
      </w:r>
      <w:r w:rsidRPr="00263BF2">
        <w:rPr>
          <w:rFonts w:ascii="Times New Roman" w:hAnsi="Times New Roman"/>
          <w:bCs/>
        </w:rPr>
        <w:t xml:space="preserve">P. </w:t>
      </w:r>
      <w:r w:rsidR="0073312E" w:rsidRPr="00263BF2">
        <w:rPr>
          <w:rFonts w:ascii="Times New Roman" w:hAnsi="Times New Roman"/>
          <w:bCs/>
        </w:rPr>
        <w:t xml:space="preserve">Trivedi, </w:t>
      </w:r>
      <w:r w:rsidRPr="00263BF2">
        <w:rPr>
          <w:rFonts w:ascii="Times New Roman" w:hAnsi="Times New Roman"/>
          <w:bCs/>
        </w:rPr>
        <w:t xml:space="preserve">and D. Zimmer </w:t>
      </w:r>
      <w:r w:rsidR="0073312E" w:rsidRPr="00263BF2">
        <w:rPr>
          <w:rFonts w:ascii="Times New Roman" w:hAnsi="Times New Roman"/>
          <w:bCs/>
        </w:rPr>
        <w:t>(</w:t>
      </w:r>
      <w:r w:rsidR="000F3B02" w:rsidRPr="00263BF2">
        <w:rPr>
          <w:rFonts w:ascii="Times New Roman" w:hAnsi="Times New Roman"/>
          <w:bCs/>
        </w:rPr>
        <w:t>2004</w:t>
      </w:r>
      <w:r w:rsidR="0073312E" w:rsidRPr="00263BF2">
        <w:rPr>
          <w:rFonts w:ascii="Times New Roman" w:hAnsi="Times New Roman"/>
          <w:bCs/>
        </w:rPr>
        <w:t>)</w:t>
      </w:r>
      <w:r w:rsidR="000F3B02" w:rsidRPr="00263BF2">
        <w:rPr>
          <w:rFonts w:ascii="Times New Roman" w:hAnsi="Times New Roman"/>
          <w:bCs/>
        </w:rPr>
        <w:t xml:space="preserve">. Modelling the differences in counted outcomes using bivariate copula models with application to mismeasured counts. </w:t>
      </w:r>
      <w:r w:rsidR="000F3B02" w:rsidRPr="0073351E">
        <w:rPr>
          <w:rFonts w:ascii="Times New Roman" w:hAnsi="Times New Roman"/>
          <w:bCs/>
          <w:i/>
        </w:rPr>
        <w:t>The Econometrics Journal</w:t>
      </w:r>
      <w:r w:rsidR="000F3B02" w:rsidRPr="0073351E">
        <w:rPr>
          <w:rFonts w:ascii="Times New Roman" w:hAnsi="Times New Roman"/>
          <w:bCs/>
        </w:rPr>
        <w:t xml:space="preserve"> 7(2), 566-584.</w:t>
      </w:r>
    </w:p>
    <w:p w:rsidR="00BA3CF7" w:rsidRPr="00263BF2" w:rsidRDefault="00BA3CF7" w:rsidP="00263BF2">
      <w:pPr>
        <w:widowControl/>
        <w:ind w:left="720" w:hanging="720"/>
        <w:rPr>
          <w:rFonts w:ascii="Times New Roman" w:hAnsi="Times New Roman"/>
        </w:rPr>
      </w:pPr>
      <w:r w:rsidRPr="00263BF2">
        <w:rPr>
          <w:rFonts w:ascii="Times New Roman" w:hAnsi="Times New Roman"/>
        </w:rPr>
        <w:t xml:space="preserve">Cardell, S., and F. </w:t>
      </w:r>
      <w:smartTag w:uri="urn:schemas-microsoft-com:office:smarttags" w:element="place">
        <w:r w:rsidRPr="00263BF2">
          <w:rPr>
            <w:rFonts w:ascii="Times New Roman" w:hAnsi="Times New Roman"/>
          </w:rPr>
          <w:t>Dunbar</w:t>
        </w:r>
      </w:smartTag>
      <w:r w:rsidRPr="00263BF2">
        <w:rPr>
          <w:rFonts w:ascii="Times New Roman" w:hAnsi="Times New Roman"/>
        </w:rPr>
        <w:t xml:space="preserve"> (1980). Measuring the societal impacts of automobile downsizing, </w:t>
      </w:r>
      <w:r w:rsidRPr="00263BF2">
        <w:rPr>
          <w:rFonts w:ascii="Times New Roman" w:hAnsi="Times New Roman"/>
          <w:i/>
          <w:iCs/>
        </w:rPr>
        <w:t>Transportation Research Part A</w:t>
      </w:r>
      <w:r w:rsidRPr="00263BF2">
        <w:rPr>
          <w:rFonts w:ascii="Times New Roman" w:hAnsi="Times New Roman"/>
        </w:rPr>
        <w:t>,</w:t>
      </w:r>
      <w:r w:rsidRPr="00263BF2">
        <w:rPr>
          <w:rFonts w:ascii="Times New Roman" w:hAnsi="Times New Roman"/>
          <w:i/>
          <w:iCs/>
        </w:rPr>
        <w:t xml:space="preserve"> </w:t>
      </w:r>
      <w:r w:rsidRPr="00263BF2">
        <w:rPr>
          <w:rFonts w:ascii="Times New Roman" w:hAnsi="Times New Roman"/>
        </w:rPr>
        <w:t>14, 423-434.</w:t>
      </w:r>
    </w:p>
    <w:p w:rsidR="000F3B02" w:rsidRPr="00263BF2" w:rsidRDefault="000F3B02" w:rsidP="00263BF2">
      <w:pPr>
        <w:widowControl/>
        <w:ind w:left="720" w:hanging="720"/>
        <w:rPr>
          <w:rFonts w:ascii="Times New Roman" w:hAnsi="Times New Roman"/>
        </w:rPr>
      </w:pPr>
      <w:r w:rsidRPr="00263BF2">
        <w:rPr>
          <w:rFonts w:ascii="Times New Roman" w:hAnsi="Times New Roman"/>
        </w:rPr>
        <w:lastRenderedPageBreak/>
        <w:t>Chamberlain, G. (1980). Analysis of c</w:t>
      </w:r>
      <w:r w:rsidR="000C6CEF" w:rsidRPr="00263BF2">
        <w:rPr>
          <w:rFonts w:ascii="Times New Roman" w:hAnsi="Times New Roman"/>
        </w:rPr>
        <w:t>ovariance with qualitative data.</w:t>
      </w:r>
      <w:r w:rsidRPr="00263BF2">
        <w:rPr>
          <w:rFonts w:ascii="Times New Roman" w:hAnsi="Times New Roman"/>
        </w:rPr>
        <w:t xml:space="preserve"> </w:t>
      </w:r>
      <w:r w:rsidRPr="00263BF2">
        <w:rPr>
          <w:rFonts w:ascii="Times New Roman" w:hAnsi="Times New Roman"/>
          <w:i/>
          <w:iCs/>
        </w:rPr>
        <w:t>Review of Economic Studies</w:t>
      </w:r>
      <w:r w:rsidRPr="00263BF2">
        <w:rPr>
          <w:rFonts w:ascii="Times New Roman" w:hAnsi="Times New Roman"/>
        </w:rPr>
        <w:t>, 47, 225-238.</w:t>
      </w:r>
    </w:p>
    <w:p w:rsidR="000F3B02" w:rsidRPr="00263BF2" w:rsidRDefault="000F3B02" w:rsidP="00263BF2">
      <w:pPr>
        <w:widowControl/>
        <w:ind w:left="720" w:hanging="720"/>
        <w:rPr>
          <w:rFonts w:ascii="Times New Roman" w:hAnsi="Times New Roman"/>
        </w:rPr>
      </w:pPr>
      <w:r w:rsidRPr="0073351E">
        <w:rPr>
          <w:rFonts w:ascii="Times New Roman" w:hAnsi="Times New Roman"/>
        </w:rPr>
        <w:t xml:space="preserve">Cherubini, U., </w:t>
      </w:r>
      <w:r w:rsidR="000C6CEF" w:rsidRPr="0073351E">
        <w:rPr>
          <w:rFonts w:ascii="Times New Roman" w:hAnsi="Times New Roman"/>
        </w:rPr>
        <w:t xml:space="preserve">E. </w:t>
      </w:r>
      <w:r w:rsidRPr="0073351E">
        <w:rPr>
          <w:rFonts w:ascii="Times New Roman" w:hAnsi="Times New Roman"/>
        </w:rPr>
        <w:t xml:space="preserve">Luciano, </w:t>
      </w:r>
      <w:r w:rsidR="000C6CEF" w:rsidRPr="0073351E">
        <w:rPr>
          <w:rFonts w:ascii="Times New Roman" w:hAnsi="Times New Roman"/>
        </w:rPr>
        <w:t xml:space="preserve">and W. Vecchiato </w:t>
      </w:r>
      <w:r w:rsidR="0073312E" w:rsidRPr="0073351E">
        <w:rPr>
          <w:rFonts w:ascii="Times New Roman" w:hAnsi="Times New Roman"/>
        </w:rPr>
        <w:t>(</w:t>
      </w:r>
      <w:r w:rsidRPr="0073351E">
        <w:rPr>
          <w:rFonts w:ascii="Times New Roman" w:hAnsi="Times New Roman"/>
        </w:rPr>
        <w:t>2004</w:t>
      </w:r>
      <w:r w:rsidR="0073312E" w:rsidRPr="0073351E">
        <w:rPr>
          <w:rFonts w:ascii="Times New Roman" w:hAnsi="Times New Roman"/>
        </w:rPr>
        <w:t>)</w:t>
      </w:r>
      <w:r w:rsidRPr="0073351E">
        <w:rPr>
          <w:rFonts w:ascii="Times New Roman" w:hAnsi="Times New Roman"/>
        </w:rPr>
        <w:t xml:space="preserve">. </w:t>
      </w:r>
      <w:r w:rsidRPr="0073351E">
        <w:rPr>
          <w:rFonts w:ascii="Times New Roman" w:hAnsi="Times New Roman"/>
          <w:i/>
          <w:iCs/>
        </w:rPr>
        <w:t>Copula Methods in Finance</w:t>
      </w:r>
      <w:r w:rsidRPr="0073351E">
        <w:rPr>
          <w:rFonts w:ascii="Times New Roman" w:hAnsi="Times New Roman"/>
        </w:rPr>
        <w:t xml:space="preserve">. </w:t>
      </w:r>
      <w:r w:rsidRPr="00263BF2">
        <w:rPr>
          <w:rFonts w:ascii="Times New Roman" w:hAnsi="Times New Roman"/>
        </w:rPr>
        <w:t xml:space="preserve">John Wiley &amp; Sons, </w:t>
      </w:r>
      <w:smartTag w:uri="urn:schemas-microsoft-com:office:smarttags" w:element="place">
        <w:smartTag w:uri="urn:schemas-microsoft-com:office:smarttags" w:element="City">
          <w:r w:rsidRPr="00263BF2">
            <w:rPr>
              <w:rFonts w:ascii="Times New Roman" w:hAnsi="Times New Roman"/>
            </w:rPr>
            <w:t>Hoboken</w:t>
          </w:r>
        </w:smartTag>
        <w:r w:rsidRPr="00263BF2">
          <w:rPr>
            <w:rFonts w:ascii="Times New Roman" w:hAnsi="Times New Roman"/>
          </w:rPr>
          <w:t xml:space="preserve">, </w:t>
        </w:r>
        <w:smartTag w:uri="urn:schemas-microsoft-com:office:smarttags" w:element="State">
          <w:r w:rsidRPr="00263BF2">
            <w:rPr>
              <w:rFonts w:ascii="Times New Roman" w:hAnsi="Times New Roman"/>
            </w:rPr>
            <w:t>NJ</w:t>
          </w:r>
        </w:smartTag>
      </w:smartTag>
      <w:r w:rsidRPr="00263BF2">
        <w:rPr>
          <w:rFonts w:ascii="Times New Roman" w:hAnsi="Times New Roman"/>
        </w:rPr>
        <w:t>.</w:t>
      </w:r>
    </w:p>
    <w:p w:rsidR="000F3B02" w:rsidRPr="00263BF2" w:rsidRDefault="000F3B02" w:rsidP="00263BF2">
      <w:pPr>
        <w:widowControl/>
        <w:ind w:left="720" w:hanging="720"/>
        <w:rPr>
          <w:rFonts w:ascii="Times New Roman" w:hAnsi="Times New Roman"/>
        </w:rPr>
      </w:pPr>
      <w:smartTag w:uri="urn:schemas-microsoft-com:office:smarttags" w:element="place">
        <w:r w:rsidRPr="00263BF2">
          <w:rPr>
            <w:rFonts w:ascii="Times New Roman" w:hAnsi="Times New Roman"/>
            <w:color w:val="000000"/>
          </w:rPr>
          <w:t>Chu</w:t>
        </w:r>
      </w:smartTag>
      <w:r w:rsidRPr="00263BF2">
        <w:rPr>
          <w:rFonts w:ascii="Times New Roman" w:hAnsi="Times New Roman"/>
          <w:color w:val="000000"/>
        </w:rPr>
        <w:t>, C. (1989)</w:t>
      </w:r>
      <w:r w:rsidR="0073312E" w:rsidRPr="00263BF2">
        <w:rPr>
          <w:rFonts w:ascii="Times New Roman" w:hAnsi="Times New Roman"/>
          <w:color w:val="000000"/>
        </w:rPr>
        <w:t>.</w:t>
      </w:r>
      <w:r w:rsidRPr="00263BF2">
        <w:rPr>
          <w:rFonts w:ascii="Times New Roman" w:hAnsi="Times New Roman"/>
          <w:color w:val="000000"/>
        </w:rPr>
        <w:t xml:space="preserve"> A paired combinational logit mod</w:t>
      </w:r>
      <w:r w:rsidR="000C6CEF" w:rsidRPr="00263BF2">
        <w:rPr>
          <w:rFonts w:ascii="Times New Roman" w:hAnsi="Times New Roman"/>
          <w:color w:val="000000"/>
        </w:rPr>
        <w:t>el for travel demand analysis. I</w:t>
      </w:r>
      <w:r w:rsidRPr="00263BF2">
        <w:rPr>
          <w:rFonts w:ascii="Times New Roman" w:hAnsi="Times New Roman"/>
          <w:color w:val="000000"/>
        </w:rPr>
        <w:t xml:space="preserve">n </w:t>
      </w:r>
      <w:r w:rsidRPr="00263BF2">
        <w:rPr>
          <w:rFonts w:ascii="Times New Roman" w:hAnsi="Times New Roman"/>
          <w:i/>
          <w:iCs/>
          <w:color w:val="000000"/>
        </w:rPr>
        <w:t>Transport Policy, Management and Technology Towards 2001: Selected Proceedings of the Fifth World Conference on Transport Research</w:t>
      </w:r>
      <w:r w:rsidRPr="00263BF2">
        <w:rPr>
          <w:rFonts w:ascii="Times New Roman" w:hAnsi="Times New Roman"/>
          <w:color w:val="000000"/>
        </w:rPr>
        <w:t xml:space="preserve">, 4, 295-309, Western Periodicals, </w:t>
      </w:r>
      <w:smartTag w:uri="urn:schemas-microsoft-com:office:smarttags" w:element="place">
        <w:smartTag w:uri="urn:schemas-microsoft-com:office:smarttags" w:element="City">
          <w:r w:rsidRPr="00263BF2">
            <w:rPr>
              <w:rFonts w:ascii="Times New Roman" w:hAnsi="Times New Roman"/>
              <w:color w:val="000000"/>
            </w:rPr>
            <w:t>Ventura</w:t>
          </w:r>
        </w:smartTag>
        <w:r w:rsidRPr="00263BF2">
          <w:rPr>
            <w:rFonts w:ascii="Times New Roman" w:hAnsi="Times New Roman"/>
            <w:color w:val="000000"/>
          </w:rPr>
          <w:t xml:space="preserve">, </w:t>
        </w:r>
        <w:smartTag w:uri="urn:schemas-microsoft-com:office:smarttags" w:element="State">
          <w:r w:rsidRPr="00263BF2">
            <w:rPr>
              <w:rFonts w:ascii="Times New Roman" w:hAnsi="Times New Roman"/>
              <w:color w:val="000000"/>
            </w:rPr>
            <w:t>CA</w:t>
          </w:r>
        </w:smartTag>
      </w:smartTag>
      <w:r w:rsidRPr="00263BF2">
        <w:rPr>
          <w:rFonts w:ascii="Times New Roman" w:hAnsi="Times New Roman"/>
          <w:color w:val="000000"/>
        </w:rPr>
        <w:t>.</w:t>
      </w:r>
    </w:p>
    <w:p w:rsidR="000F3B02" w:rsidRPr="00263BF2" w:rsidRDefault="000F3B02" w:rsidP="00263BF2">
      <w:pPr>
        <w:widowControl/>
        <w:ind w:left="720" w:hanging="720"/>
        <w:rPr>
          <w:rFonts w:ascii="Times New Roman" w:hAnsi="Times New Roman"/>
        </w:rPr>
      </w:pPr>
      <w:r w:rsidRPr="00263BF2">
        <w:rPr>
          <w:rFonts w:ascii="Times New Roman" w:hAnsi="Times New Roman"/>
        </w:rPr>
        <w:t>Cirillo, C.</w:t>
      </w:r>
      <w:r w:rsidR="000C6CEF" w:rsidRPr="00263BF2">
        <w:rPr>
          <w:rFonts w:ascii="Times New Roman" w:hAnsi="Times New Roman"/>
        </w:rPr>
        <w:t>,</w:t>
      </w:r>
      <w:r w:rsidRPr="00263BF2">
        <w:rPr>
          <w:rFonts w:ascii="Times New Roman" w:hAnsi="Times New Roman"/>
        </w:rPr>
        <w:t xml:space="preserve"> and </w:t>
      </w:r>
      <w:r w:rsidR="000C6CEF" w:rsidRPr="00263BF2">
        <w:rPr>
          <w:rFonts w:ascii="Times New Roman" w:hAnsi="Times New Roman"/>
        </w:rPr>
        <w:t>K.W. Axhausen</w:t>
      </w:r>
      <w:r w:rsidRPr="00263BF2">
        <w:rPr>
          <w:rFonts w:ascii="Times New Roman" w:hAnsi="Times New Roman"/>
        </w:rPr>
        <w:t xml:space="preserve"> (2006). Evidence on the distribution of values of travel tim</w:t>
      </w:r>
      <w:r w:rsidR="000C6CEF" w:rsidRPr="00263BF2">
        <w:rPr>
          <w:rFonts w:ascii="Times New Roman" w:hAnsi="Times New Roman"/>
        </w:rPr>
        <w:t>e savings from a six-week diary.</w:t>
      </w:r>
      <w:r w:rsidRPr="00263BF2">
        <w:rPr>
          <w:rFonts w:ascii="Times New Roman" w:hAnsi="Times New Roman"/>
        </w:rPr>
        <w:t xml:space="preserve"> </w:t>
      </w:r>
      <w:r w:rsidRPr="00263BF2">
        <w:rPr>
          <w:rFonts w:ascii="Times New Roman" w:hAnsi="Times New Roman"/>
          <w:i/>
        </w:rPr>
        <w:t>Transportation Research Part A</w:t>
      </w:r>
      <w:r w:rsidRPr="00263BF2">
        <w:rPr>
          <w:rFonts w:ascii="Times New Roman" w:hAnsi="Times New Roman"/>
        </w:rPr>
        <w:t>, 40, 444-457.</w:t>
      </w:r>
    </w:p>
    <w:p w:rsidR="000F3B02" w:rsidRPr="00263BF2" w:rsidRDefault="000C6CEF" w:rsidP="00263BF2">
      <w:pPr>
        <w:widowControl/>
        <w:ind w:left="720" w:hanging="720"/>
        <w:rPr>
          <w:rFonts w:ascii="Times New Roman" w:hAnsi="Times New Roman"/>
          <w:bCs/>
        </w:rPr>
      </w:pPr>
      <w:r w:rsidRPr="00263BF2">
        <w:rPr>
          <w:rFonts w:ascii="Times New Roman" w:hAnsi="Times New Roman"/>
          <w:bCs/>
        </w:rPr>
        <w:t>Clayton, D.</w:t>
      </w:r>
      <w:r w:rsidR="0073312E" w:rsidRPr="00263BF2">
        <w:rPr>
          <w:rFonts w:ascii="Times New Roman" w:hAnsi="Times New Roman"/>
          <w:bCs/>
        </w:rPr>
        <w:t>G. (</w:t>
      </w:r>
      <w:r w:rsidR="000F3B02" w:rsidRPr="00263BF2">
        <w:rPr>
          <w:rFonts w:ascii="Times New Roman" w:hAnsi="Times New Roman"/>
          <w:bCs/>
        </w:rPr>
        <w:t>1978</w:t>
      </w:r>
      <w:r w:rsidR="0073312E" w:rsidRPr="00263BF2">
        <w:rPr>
          <w:rFonts w:ascii="Times New Roman" w:hAnsi="Times New Roman"/>
          <w:bCs/>
        </w:rPr>
        <w:t>)</w:t>
      </w:r>
      <w:r w:rsidR="000F3B02" w:rsidRPr="00263BF2">
        <w:rPr>
          <w:rFonts w:ascii="Times New Roman" w:hAnsi="Times New Roman"/>
          <w:bCs/>
        </w:rPr>
        <w:t xml:space="preserve">. A model for association in bivariate life tables and its application in epidemiological studies of family tendency in chronic disease incidence. </w:t>
      </w:r>
      <w:r w:rsidR="000F3B02" w:rsidRPr="00263BF2">
        <w:rPr>
          <w:rFonts w:ascii="Times New Roman" w:hAnsi="Times New Roman"/>
          <w:bCs/>
          <w:i/>
        </w:rPr>
        <w:t>Biometrika</w:t>
      </w:r>
      <w:r w:rsidR="000F3B02" w:rsidRPr="00263BF2">
        <w:rPr>
          <w:rFonts w:ascii="Times New Roman" w:hAnsi="Times New Roman"/>
          <w:bCs/>
        </w:rPr>
        <w:t xml:space="preserve"> 65(1), 141-151.</w:t>
      </w:r>
    </w:p>
    <w:p w:rsidR="000F3B02" w:rsidRPr="00263BF2" w:rsidRDefault="000C6CEF" w:rsidP="00263BF2">
      <w:pPr>
        <w:pStyle w:val="Default"/>
        <w:ind w:left="720" w:hanging="720"/>
        <w:jc w:val="both"/>
        <w:rPr>
          <w:color w:val="auto"/>
          <w:sz w:val="24"/>
        </w:rPr>
      </w:pPr>
      <w:r w:rsidRPr="00263BF2">
        <w:rPr>
          <w:color w:val="auto"/>
          <w:sz w:val="24"/>
        </w:rPr>
        <w:t>Conway, D.</w:t>
      </w:r>
      <w:r w:rsidR="0073312E" w:rsidRPr="00263BF2">
        <w:rPr>
          <w:color w:val="auto"/>
          <w:sz w:val="24"/>
        </w:rPr>
        <w:t>A. (</w:t>
      </w:r>
      <w:r w:rsidR="000F3B02" w:rsidRPr="00263BF2">
        <w:rPr>
          <w:bCs/>
          <w:color w:val="auto"/>
          <w:sz w:val="24"/>
        </w:rPr>
        <w:t>1979</w:t>
      </w:r>
      <w:r w:rsidR="0073312E" w:rsidRPr="00263BF2">
        <w:rPr>
          <w:bCs/>
          <w:color w:val="auto"/>
          <w:sz w:val="24"/>
        </w:rPr>
        <w:t>)</w:t>
      </w:r>
      <w:r w:rsidR="000F3B02" w:rsidRPr="00263BF2">
        <w:rPr>
          <w:bCs/>
          <w:color w:val="auto"/>
          <w:sz w:val="24"/>
        </w:rPr>
        <w:t>. Multivariate distributions with specif</w:t>
      </w:r>
      <w:r w:rsidRPr="00263BF2">
        <w:rPr>
          <w:bCs/>
          <w:color w:val="auto"/>
          <w:sz w:val="24"/>
        </w:rPr>
        <w:t xml:space="preserve">ied marginals. Technical Report </w:t>
      </w:r>
      <w:r w:rsidR="000F3B02" w:rsidRPr="00263BF2">
        <w:rPr>
          <w:bCs/>
          <w:color w:val="auto"/>
          <w:sz w:val="24"/>
        </w:rPr>
        <w:t xml:space="preserve">#145, Department of Statistics, </w:t>
      </w:r>
      <w:smartTag w:uri="urn:schemas-microsoft-com:office:smarttags" w:element="place">
        <w:smartTag w:uri="urn:schemas-microsoft-com:office:smarttags" w:element="PlaceName">
          <w:r w:rsidR="000F3B02" w:rsidRPr="00263BF2">
            <w:rPr>
              <w:bCs/>
              <w:color w:val="auto"/>
              <w:sz w:val="24"/>
            </w:rPr>
            <w:t>Stanford</w:t>
          </w:r>
        </w:smartTag>
        <w:r w:rsidR="000F3B02" w:rsidRPr="00263BF2">
          <w:rPr>
            <w:bCs/>
            <w:color w:val="auto"/>
            <w:sz w:val="24"/>
          </w:rPr>
          <w:t xml:space="preserve"> </w:t>
        </w:r>
        <w:smartTag w:uri="urn:schemas-microsoft-com:office:smarttags" w:element="PlaceType">
          <w:r w:rsidR="000F3B02" w:rsidRPr="00263BF2">
            <w:rPr>
              <w:bCs/>
              <w:color w:val="auto"/>
              <w:sz w:val="24"/>
            </w:rPr>
            <w:t>University</w:t>
          </w:r>
        </w:smartTag>
      </w:smartTag>
      <w:r w:rsidR="000F3B02" w:rsidRPr="00263BF2">
        <w:rPr>
          <w:bCs/>
          <w:color w:val="auto"/>
          <w:sz w:val="24"/>
        </w:rPr>
        <w:t xml:space="preserve">. </w:t>
      </w:r>
    </w:p>
    <w:p w:rsidR="00BA3CF7" w:rsidRPr="00263BF2" w:rsidRDefault="00BA3CF7" w:rsidP="00263BF2">
      <w:pPr>
        <w:widowControl/>
        <w:ind w:left="720" w:hanging="720"/>
        <w:rPr>
          <w:rFonts w:ascii="Times New Roman" w:hAnsi="Times New Roman"/>
          <w:color w:val="000000"/>
        </w:rPr>
      </w:pPr>
      <w:r w:rsidRPr="00263BF2">
        <w:rPr>
          <w:rFonts w:ascii="Times New Roman" w:hAnsi="Times New Roman"/>
          <w:color w:val="000000"/>
        </w:rPr>
        <w:t xml:space="preserve">Daly, A., and M. Bierlaire (2006). A general and operational representation of generalised extreme value models. </w:t>
      </w:r>
      <w:r w:rsidRPr="00263BF2">
        <w:rPr>
          <w:rFonts w:ascii="Times New Roman" w:hAnsi="Times New Roman"/>
          <w:i/>
          <w:color w:val="000000"/>
        </w:rPr>
        <w:t>Transportation Research Part B</w:t>
      </w:r>
      <w:r w:rsidRPr="00263BF2">
        <w:rPr>
          <w:rFonts w:ascii="Times New Roman" w:hAnsi="Times New Roman"/>
          <w:color w:val="000000"/>
        </w:rPr>
        <w:t>, 40(4), 285-305.</w:t>
      </w:r>
    </w:p>
    <w:p w:rsidR="00134708" w:rsidRPr="00263BF2" w:rsidRDefault="000F3B02" w:rsidP="00263BF2">
      <w:pPr>
        <w:widowControl/>
        <w:ind w:left="720" w:hanging="720"/>
        <w:rPr>
          <w:rFonts w:ascii="Times New Roman" w:hAnsi="Times New Roman"/>
          <w:color w:val="000000"/>
        </w:rPr>
      </w:pPr>
      <w:r w:rsidRPr="00263BF2">
        <w:rPr>
          <w:rFonts w:ascii="Times New Roman" w:hAnsi="Times New Roman"/>
          <w:color w:val="000000"/>
        </w:rPr>
        <w:t>Daly, A.</w:t>
      </w:r>
      <w:r w:rsidR="00BA3CF7" w:rsidRPr="00263BF2">
        <w:rPr>
          <w:rFonts w:ascii="Times New Roman" w:hAnsi="Times New Roman"/>
          <w:color w:val="000000"/>
        </w:rPr>
        <w:t>,</w:t>
      </w:r>
      <w:r w:rsidRPr="00263BF2">
        <w:rPr>
          <w:rFonts w:ascii="Times New Roman" w:hAnsi="Times New Roman"/>
          <w:color w:val="000000"/>
        </w:rPr>
        <w:t xml:space="preserve"> and S. Zachary (1978)</w:t>
      </w:r>
      <w:r w:rsidR="0073312E" w:rsidRPr="00263BF2">
        <w:rPr>
          <w:rFonts w:ascii="Times New Roman" w:hAnsi="Times New Roman"/>
          <w:color w:val="000000"/>
        </w:rPr>
        <w:t>.</w:t>
      </w:r>
      <w:r w:rsidRPr="00263BF2">
        <w:rPr>
          <w:rFonts w:ascii="Times New Roman" w:hAnsi="Times New Roman"/>
          <w:color w:val="000000"/>
        </w:rPr>
        <w:t xml:space="preserve"> Im</w:t>
      </w:r>
      <w:r w:rsidR="000C6CEF" w:rsidRPr="00263BF2">
        <w:rPr>
          <w:rFonts w:ascii="Times New Roman" w:hAnsi="Times New Roman"/>
          <w:color w:val="000000"/>
        </w:rPr>
        <w:t>proved multiple choice models. I</w:t>
      </w:r>
      <w:r w:rsidRPr="00263BF2">
        <w:rPr>
          <w:rFonts w:ascii="Times New Roman" w:hAnsi="Times New Roman"/>
          <w:color w:val="000000"/>
        </w:rPr>
        <w:t xml:space="preserve">n D.A. Hensher and M.Q. Dalvi (eds.) </w:t>
      </w:r>
      <w:r w:rsidRPr="00263BF2">
        <w:rPr>
          <w:rFonts w:ascii="Times New Roman" w:hAnsi="Times New Roman"/>
          <w:i/>
          <w:iCs/>
          <w:color w:val="000000"/>
        </w:rPr>
        <w:t>Determinants of Travel Choice</w:t>
      </w:r>
      <w:r w:rsidRPr="00263BF2">
        <w:rPr>
          <w:rFonts w:ascii="Times New Roman" w:hAnsi="Times New Roman"/>
          <w:color w:val="000000"/>
        </w:rPr>
        <w:t>, 335-357, Saxon House, Westmead</w:t>
      </w:r>
    </w:p>
    <w:p w:rsidR="00CA364D" w:rsidRPr="00263BF2" w:rsidRDefault="000F3B02" w:rsidP="00263BF2">
      <w:pPr>
        <w:widowControl/>
        <w:ind w:left="720" w:hanging="720"/>
        <w:rPr>
          <w:rFonts w:ascii="Times New Roman" w:hAnsi="Times New Roman"/>
        </w:rPr>
      </w:pPr>
      <w:r w:rsidRPr="00263BF2">
        <w:rPr>
          <w:rFonts w:ascii="Times New Roman" w:hAnsi="Times New Roman"/>
          <w:iCs/>
        </w:rPr>
        <w:t>Dubin</w:t>
      </w:r>
      <w:r w:rsidR="0073312E" w:rsidRPr="00263BF2">
        <w:rPr>
          <w:rFonts w:ascii="Times New Roman" w:hAnsi="Times New Roman"/>
          <w:iCs/>
        </w:rPr>
        <w:t>,</w:t>
      </w:r>
      <w:r w:rsidRPr="00263BF2">
        <w:rPr>
          <w:rFonts w:ascii="Times New Roman" w:hAnsi="Times New Roman"/>
          <w:iCs/>
        </w:rPr>
        <w:t xml:space="preserve"> J</w:t>
      </w:r>
      <w:r w:rsidR="0073312E" w:rsidRPr="00263BF2">
        <w:rPr>
          <w:rFonts w:ascii="Times New Roman" w:hAnsi="Times New Roman"/>
          <w:iCs/>
        </w:rPr>
        <w:t>.</w:t>
      </w:r>
      <w:r w:rsidRPr="00263BF2">
        <w:rPr>
          <w:rFonts w:ascii="Times New Roman" w:hAnsi="Times New Roman"/>
          <w:iCs/>
        </w:rPr>
        <w:t xml:space="preserve">, </w:t>
      </w:r>
      <w:r w:rsidR="000C6CEF" w:rsidRPr="00263BF2">
        <w:rPr>
          <w:rFonts w:ascii="Times New Roman" w:hAnsi="Times New Roman"/>
          <w:iCs/>
        </w:rPr>
        <w:t xml:space="preserve">and D. </w:t>
      </w:r>
      <w:r w:rsidRPr="00263BF2">
        <w:rPr>
          <w:rFonts w:ascii="Times New Roman" w:hAnsi="Times New Roman"/>
          <w:iCs/>
        </w:rPr>
        <w:t>McFadden</w:t>
      </w:r>
      <w:r w:rsidR="000C6CEF" w:rsidRPr="00263BF2">
        <w:rPr>
          <w:rFonts w:ascii="Times New Roman" w:hAnsi="Times New Roman"/>
          <w:iCs/>
        </w:rPr>
        <w:t xml:space="preserve"> </w:t>
      </w:r>
      <w:r w:rsidRPr="00263BF2">
        <w:rPr>
          <w:rFonts w:ascii="Times New Roman" w:hAnsi="Times New Roman"/>
          <w:iCs/>
        </w:rPr>
        <w:t>(1984)</w:t>
      </w:r>
      <w:r w:rsidR="0073312E" w:rsidRPr="00263BF2">
        <w:rPr>
          <w:rFonts w:ascii="Times New Roman" w:hAnsi="Times New Roman"/>
          <w:iCs/>
        </w:rPr>
        <w:t>.</w:t>
      </w:r>
      <w:r w:rsidRPr="00263BF2">
        <w:rPr>
          <w:rFonts w:ascii="Times New Roman" w:hAnsi="Times New Roman"/>
          <w:iCs/>
        </w:rPr>
        <w:t xml:space="preserve"> An Econometric Analysis of Residential Electric Appliance Holdings and Consumption. </w:t>
      </w:r>
      <w:r w:rsidRPr="00263BF2">
        <w:rPr>
          <w:rFonts w:ascii="Times New Roman" w:hAnsi="Times New Roman"/>
          <w:i/>
        </w:rPr>
        <w:t>Econometrica</w:t>
      </w:r>
      <w:r w:rsidR="000C6CEF" w:rsidRPr="00263BF2">
        <w:rPr>
          <w:rFonts w:ascii="Times New Roman" w:hAnsi="Times New Roman"/>
        </w:rPr>
        <w:t>,</w:t>
      </w:r>
      <w:r w:rsidR="000C6CEF" w:rsidRPr="00263BF2">
        <w:rPr>
          <w:rFonts w:ascii="Times New Roman" w:hAnsi="Times New Roman"/>
          <w:iCs/>
        </w:rPr>
        <w:t xml:space="preserve"> 52,</w:t>
      </w:r>
      <w:r w:rsidRPr="00263BF2">
        <w:rPr>
          <w:rFonts w:ascii="Times New Roman" w:hAnsi="Times New Roman"/>
          <w:iCs/>
        </w:rPr>
        <w:t xml:space="preserve"> 345-362.</w:t>
      </w:r>
    </w:p>
    <w:p w:rsidR="00CA364D" w:rsidRPr="00263BF2" w:rsidRDefault="00CA364D" w:rsidP="00263BF2">
      <w:pPr>
        <w:widowControl/>
        <w:ind w:left="720" w:hanging="720"/>
        <w:rPr>
          <w:rFonts w:ascii="Times New Roman" w:hAnsi="Times New Roman"/>
        </w:rPr>
      </w:pPr>
      <w:r w:rsidRPr="00263BF2">
        <w:rPr>
          <w:rFonts w:ascii="Times New Roman" w:eastAsia="MS Mincho" w:hAnsi="Times New Roman"/>
        </w:rPr>
        <w:t>Dugundji</w:t>
      </w:r>
      <w:r w:rsidR="0073312E" w:rsidRPr="00263BF2">
        <w:rPr>
          <w:rFonts w:ascii="Times New Roman" w:eastAsia="MS Mincho" w:hAnsi="Times New Roman"/>
        </w:rPr>
        <w:t>,</w:t>
      </w:r>
      <w:r w:rsidRPr="00263BF2">
        <w:rPr>
          <w:rFonts w:ascii="Times New Roman" w:eastAsia="MS Mincho" w:hAnsi="Times New Roman"/>
        </w:rPr>
        <w:t xml:space="preserve"> E</w:t>
      </w:r>
      <w:r w:rsidR="0073312E" w:rsidRPr="00263BF2">
        <w:rPr>
          <w:rFonts w:ascii="Times New Roman" w:eastAsia="MS Mincho" w:hAnsi="Times New Roman"/>
        </w:rPr>
        <w:t>.</w:t>
      </w:r>
      <w:r w:rsidRPr="00263BF2">
        <w:rPr>
          <w:rFonts w:ascii="Times New Roman" w:eastAsia="MS Mincho" w:hAnsi="Times New Roman"/>
        </w:rPr>
        <w:t>R</w:t>
      </w:r>
      <w:r w:rsidR="0073312E" w:rsidRPr="00263BF2">
        <w:rPr>
          <w:rFonts w:ascii="Times New Roman" w:eastAsia="MS Mincho" w:hAnsi="Times New Roman"/>
        </w:rPr>
        <w:t>.</w:t>
      </w:r>
      <w:r w:rsidRPr="00263BF2">
        <w:rPr>
          <w:rFonts w:ascii="Times New Roman" w:eastAsia="MS Mincho" w:hAnsi="Times New Roman"/>
        </w:rPr>
        <w:t xml:space="preserve">, </w:t>
      </w:r>
      <w:r w:rsidR="000C6CEF" w:rsidRPr="00263BF2">
        <w:rPr>
          <w:rFonts w:ascii="Times New Roman" w:eastAsia="MS Mincho" w:hAnsi="Times New Roman"/>
        </w:rPr>
        <w:t xml:space="preserve">and J.L. </w:t>
      </w:r>
      <w:r w:rsidRPr="00263BF2">
        <w:rPr>
          <w:rFonts w:ascii="Times New Roman" w:eastAsia="MS Mincho" w:hAnsi="Times New Roman"/>
        </w:rPr>
        <w:t>Walker</w:t>
      </w:r>
      <w:r w:rsidR="000C6CEF" w:rsidRPr="00263BF2">
        <w:rPr>
          <w:rFonts w:ascii="Times New Roman" w:eastAsia="MS Mincho" w:hAnsi="Times New Roman"/>
        </w:rPr>
        <w:t xml:space="preserve"> </w:t>
      </w:r>
      <w:r w:rsidRPr="00263BF2">
        <w:rPr>
          <w:rFonts w:ascii="Times New Roman" w:eastAsia="MS Mincho" w:hAnsi="Times New Roman"/>
        </w:rPr>
        <w:t>(2005)</w:t>
      </w:r>
      <w:r w:rsidR="0073312E" w:rsidRPr="00263BF2">
        <w:rPr>
          <w:rFonts w:ascii="Times New Roman" w:eastAsia="MS Mincho" w:hAnsi="Times New Roman"/>
        </w:rPr>
        <w:t>.</w:t>
      </w:r>
      <w:r w:rsidRPr="00263BF2">
        <w:rPr>
          <w:rFonts w:ascii="Times New Roman" w:eastAsia="MS Mincho" w:hAnsi="Times New Roman"/>
        </w:rPr>
        <w:t xml:space="preserve"> Discrete choice with social and spatial network interdependencies. </w:t>
      </w:r>
      <w:r w:rsidR="0073312E" w:rsidRPr="00263BF2">
        <w:rPr>
          <w:rFonts w:ascii="Times New Roman" w:eastAsia="MS Mincho" w:hAnsi="Times New Roman"/>
          <w:i/>
        </w:rPr>
        <w:t xml:space="preserve">Transportation Research </w:t>
      </w:r>
      <w:r w:rsidRPr="00263BF2">
        <w:rPr>
          <w:rFonts w:ascii="Times New Roman" w:eastAsia="MS Mincho" w:hAnsi="Times New Roman"/>
          <w:i/>
        </w:rPr>
        <w:t>Record</w:t>
      </w:r>
      <w:r w:rsidR="000C6CEF" w:rsidRPr="00263BF2">
        <w:rPr>
          <w:rFonts w:ascii="Times New Roman" w:eastAsia="MS Mincho" w:hAnsi="Times New Roman"/>
        </w:rPr>
        <w:t>, 1921, 70-</w:t>
      </w:r>
      <w:r w:rsidRPr="00263BF2">
        <w:rPr>
          <w:rFonts w:ascii="Times New Roman" w:eastAsia="MS Mincho" w:hAnsi="Times New Roman"/>
        </w:rPr>
        <w:t>78.</w:t>
      </w:r>
    </w:p>
    <w:p w:rsidR="000F3B02" w:rsidRPr="00263BF2" w:rsidRDefault="000F3B02" w:rsidP="00263BF2">
      <w:pPr>
        <w:widowControl/>
        <w:autoSpaceDE/>
        <w:autoSpaceDN/>
        <w:adjustRightInd/>
        <w:ind w:left="720" w:hanging="720"/>
        <w:rPr>
          <w:rFonts w:ascii="Times New Roman" w:hAnsi="Times New Roman"/>
          <w:color w:val="000000"/>
        </w:rPr>
      </w:pPr>
      <w:r w:rsidRPr="00263BF2">
        <w:rPr>
          <w:rFonts w:ascii="Times New Roman" w:eastAsia="Calibri" w:hAnsi="Times New Roman"/>
        </w:rPr>
        <w:t>Eluru, N., and C. Bhat</w:t>
      </w:r>
      <w:r w:rsidR="0073312E" w:rsidRPr="00263BF2">
        <w:rPr>
          <w:rFonts w:ascii="Times New Roman" w:eastAsia="Calibri" w:hAnsi="Times New Roman"/>
        </w:rPr>
        <w:t xml:space="preserve"> (2007)</w:t>
      </w:r>
      <w:r w:rsidRPr="00263BF2">
        <w:rPr>
          <w:rFonts w:ascii="Times New Roman" w:eastAsia="Calibri" w:hAnsi="Times New Roman"/>
        </w:rPr>
        <w:t xml:space="preserve">. A Joint Econometric Analysis of Seat Belt Use and Crash-Related Injury Severity. </w:t>
      </w:r>
      <w:r w:rsidRPr="00263BF2">
        <w:rPr>
          <w:rFonts w:ascii="Times New Roman" w:eastAsia="Calibri" w:hAnsi="Times New Roman"/>
          <w:i/>
          <w:iCs/>
        </w:rPr>
        <w:t xml:space="preserve">Accident Analysis and </w:t>
      </w:r>
      <w:r w:rsidR="000C6CEF" w:rsidRPr="00263BF2">
        <w:rPr>
          <w:rFonts w:ascii="Times New Roman" w:eastAsia="Calibri" w:hAnsi="Times New Roman"/>
          <w:i/>
          <w:iCs/>
        </w:rPr>
        <w:t>P</w:t>
      </w:r>
      <w:r w:rsidRPr="00263BF2">
        <w:rPr>
          <w:rFonts w:ascii="Times New Roman" w:eastAsia="Calibri" w:hAnsi="Times New Roman"/>
          <w:i/>
          <w:iCs/>
        </w:rPr>
        <w:t>revention</w:t>
      </w:r>
      <w:r w:rsidRPr="00263BF2">
        <w:rPr>
          <w:rFonts w:ascii="Times New Roman" w:eastAsia="Calibri" w:hAnsi="Times New Roman"/>
          <w:iCs/>
        </w:rPr>
        <w:t>,</w:t>
      </w:r>
      <w:r w:rsidR="000C6CEF" w:rsidRPr="00263BF2">
        <w:rPr>
          <w:rFonts w:ascii="Times New Roman" w:eastAsia="Calibri" w:hAnsi="Times New Roman"/>
          <w:iCs/>
        </w:rPr>
        <w:t xml:space="preserve"> </w:t>
      </w:r>
      <w:r w:rsidR="000C6CEF" w:rsidRPr="00263BF2">
        <w:rPr>
          <w:rFonts w:ascii="Times New Roman" w:eastAsia="Calibri" w:hAnsi="Times New Roman"/>
        </w:rPr>
        <w:t>39(</w:t>
      </w:r>
      <w:r w:rsidR="0073312E" w:rsidRPr="00263BF2">
        <w:rPr>
          <w:rFonts w:ascii="Times New Roman" w:eastAsia="Calibri" w:hAnsi="Times New Roman"/>
        </w:rPr>
        <w:t>5</w:t>
      </w:r>
      <w:r w:rsidR="000C6CEF" w:rsidRPr="00263BF2">
        <w:rPr>
          <w:rFonts w:ascii="Times New Roman" w:eastAsia="Calibri" w:hAnsi="Times New Roman"/>
        </w:rPr>
        <w:t>)</w:t>
      </w:r>
      <w:r w:rsidRPr="00263BF2">
        <w:rPr>
          <w:rFonts w:ascii="Times New Roman" w:eastAsia="Calibri" w:hAnsi="Times New Roman"/>
        </w:rPr>
        <w:t xml:space="preserve">, </w:t>
      </w:r>
      <w:r w:rsidR="000C6CEF" w:rsidRPr="00263BF2">
        <w:rPr>
          <w:rFonts w:ascii="Times New Roman" w:eastAsia="Calibri" w:hAnsi="Times New Roman"/>
        </w:rPr>
        <w:t>1037-</w:t>
      </w:r>
      <w:r w:rsidRPr="00263BF2">
        <w:rPr>
          <w:rFonts w:ascii="Times New Roman" w:eastAsia="Calibri" w:hAnsi="Times New Roman"/>
        </w:rPr>
        <w:t>1049.</w:t>
      </w:r>
    </w:p>
    <w:p w:rsidR="000F3B02" w:rsidRPr="00263BF2" w:rsidRDefault="000F3B02" w:rsidP="00263BF2">
      <w:pPr>
        <w:widowControl/>
        <w:ind w:left="720" w:hanging="720"/>
        <w:rPr>
          <w:rFonts w:ascii="Times New Roman" w:hAnsi="Times New Roman"/>
          <w:bCs/>
        </w:rPr>
      </w:pPr>
      <w:r w:rsidRPr="00263BF2">
        <w:rPr>
          <w:rFonts w:ascii="Times New Roman" w:hAnsi="Times New Roman"/>
          <w:bCs/>
        </w:rPr>
        <w:t>Embrechts, P.</w:t>
      </w:r>
      <w:r w:rsidR="000C6CEF" w:rsidRPr="00263BF2">
        <w:rPr>
          <w:rFonts w:ascii="Times New Roman" w:hAnsi="Times New Roman"/>
          <w:bCs/>
        </w:rPr>
        <w:t xml:space="preserve">, A.J. McNeil, and D. Straumann </w:t>
      </w:r>
      <w:r w:rsidR="0073312E" w:rsidRPr="00263BF2">
        <w:rPr>
          <w:rFonts w:ascii="Times New Roman" w:hAnsi="Times New Roman"/>
          <w:bCs/>
        </w:rPr>
        <w:t>(</w:t>
      </w:r>
      <w:r w:rsidRPr="00263BF2">
        <w:rPr>
          <w:rFonts w:ascii="Times New Roman" w:hAnsi="Times New Roman"/>
          <w:bCs/>
        </w:rPr>
        <w:t>2002</w:t>
      </w:r>
      <w:r w:rsidR="0073312E" w:rsidRPr="00263BF2">
        <w:rPr>
          <w:rFonts w:ascii="Times New Roman" w:hAnsi="Times New Roman"/>
          <w:bCs/>
        </w:rPr>
        <w:t>)</w:t>
      </w:r>
      <w:r w:rsidRPr="00263BF2">
        <w:rPr>
          <w:rFonts w:ascii="Times New Roman" w:hAnsi="Times New Roman"/>
          <w:bCs/>
        </w:rPr>
        <w:t xml:space="preserve">. Correlation and dependence in risk management: Properties and pitfalls. In M. Dempster (ed.) </w:t>
      </w:r>
      <w:r w:rsidRPr="00263BF2">
        <w:rPr>
          <w:rFonts w:ascii="Times New Roman" w:hAnsi="Times New Roman"/>
          <w:bCs/>
          <w:i/>
          <w:iCs/>
        </w:rPr>
        <w:t>Risk Management: Value at Risk and Beyond</w:t>
      </w:r>
      <w:r w:rsidRPr="00263BF2">
        <w:rPr>
          <w:rFonts w:ascii="Times New Roman" w:hAnsi="Times New Roman"/>
          <w:bCs/>
        </w:rPr>
        <w:t xml:space="preserve">, </w:t>
      </w:r>
      <w:smartTag w:uri="urn:schemas-microsoft-com:office:smarttags" w:element="PlaceName">
        <w:r w:rsidRPr="00263BF2">
          <w:rPr>
            <w:rFonts w:ascii="Times New Roman" w:hAnsi="Times New Roman"/>
            <w:bCs/>
          </w:rPr>
          <w:t>Cambridge</w:t>
        </w:r>
      </w:smartTag>
      <w:r w:rsidRPr="00263BF2">
        <w:rPr>
          <w:rFonts w:ascii="Times New Roman" w:hAnsi="Times New Roman"/>
          <w:bCs/>
        </w:rPr>
        <w:t xml:space="preserve"> </w:t>
      </w:r>
      <w:smartTag w:uri="urn:schemas-microsoft-com:office:smarttags" w:element="PlaceType">
        <w:r w:rsidRPr="00263BF2">
          <w:rPr>
            <w:rFonts w:ascii="Times New Roman" w:hAnsi="Times New Roman"/>
            <w:bCs/>
          </w:rPr>
          <w:t>University</w:t>
        </w:r>
      </w:smartTag>
      <w:r w:rsidRPr="00263BF2">
        <w:rPr>
          <w:rFonts w:ascii="Times New Roman" w:hAnsi="Times New Roman"/>
          <w:bCs/>
        </w:rPr>
        <w:t xml:space="preserve"> Press, </w:t>
      </w:r>
      <w:smartTag w:uri="urn:schemas-microsoft-com:office:smarttags" w:element="City">
        <w:smartTag w:uri="urn:schemas-microsoft-com:office:smarttags" w:element="place">
          <w:r w:rsidRPr="00263BF2">
            <w:rPr>
              <w:rFonts w:ascii="Times New Roman" w:hAnsi="Times New Roman"/>
              <w:bCs/>
            </w:rPr>
            <w:t>Cambridge</w:t>
          </w:r>
        </w:smartTag>
      </w:smartTag>
      <w:r w:rsidRPr="00263BF2">
        <w:rPr>
          <w:rFonts w:ascii="Times New Roman" w:hAnsi="Times New Roman"/>
          <w:bCs/>
        </w:rPr>
        <w:t>, 176-223.</w:t>
      </w:r>
    </w:p>
    <w:p w:rsidR="000F3B02" w:rsidRPr="00263BF2" w:rsidRDefault="00803CDD" w:rsidP="00263BF2">
      <w:pPr>
        <w:widowControl/>
        <w:ind w:left="720" w:hanging="720"/>
        <w:rPr>
          <w:rFonts w:ascii="Times New Roman" w:hAnsi="Times New Roman"/>
        </w:rPr>
      </w:pPr>
      <w:r w:rsidRPr="00263BF2">
        <w:rPr>
          <w:rFonts w:ascii="Times New Roman" w:hAnsi="Times New Roman"/>
        </w:rPr>
        <w:t>Farlie, D.J.</w:t>
      </w:r>
      <w:r w:rsidR="0073312E" w:rsidRPr="00263BF2">
        <w:rPr>
          <w:rFonts w:ascii="Times New Roman" w:hAnsi="Times New Roman"/>
        </w:rPr>
        <w:t>G. (</w:t>
      </w:r>
      <w:r w:rsidR="000F3B02" w:rsidRPr="00263BF2">
        <w:rPr>
          <w:rFonts w:ascii="Times New Roman" w:hAnsi="Times New Roman"/>
        </w:rPr>
        <w:t>1960</w:t>
      </w:r>
      <w:r w:rsidR="0073312E" w:rsidRPr="00263BF2">
        <w:rPr>
          <w:rFonts w:ascii="Times New Roman" w:hAnsi="Times New Roman"/>
        </w:rPr>
        <w:t>)</w:t>
      </w:r>
      <w:r w:rsidR="000F3B02" w:rsidRPr="00263BF2">
        <w:rPr>
          <w:rFonts w:ascii="Times New Roman" w:hAnsi="Times New Roman"/>
        </w:rPr>
        <w:t xml:space="preserve">. The performance of some correlation coefficients for a general bivariate distribution. </w:t>
      </w:r>
      <w:r w:rsidR="000F3B02" w:rsidRPr="00263BF2">
        <w:rPr>
          <w:rFonts w:ascii="Times New Roman" w:hAnsi="Times New Roman"/>
          <w:i/>
        </w:rPr>
        <w:t>Biometrika</w:t>
      </w:r>
      <w:r w:rsidR="000F3B02" w:rsidRPr="00263BF2">
        <w:rPr>
          <w:rFonts w:ascii="Times New Roman" w:hAnsi="Times New Roman"/>
        </w:rPr>
        <w:t xml:space="preserve"> 47(3-4), 307-323.</w:t>
      </w:r>
    </w:p>
    <w:p w:rsidR="00596AC7" w:rsidRPr="00263BF2" w:rsidRDefault="0073312E" w:rsidP="00263BF2">
      <w:pPr>
        <w:widowControl/>
        <w:ind w:left="720" w:hanging="720"/>
        <w:rPr>
          <w:rFonts w:ascii="Times New Roman" w:hAnsi="Times New Roman"/>
          <w:bCs/>
        </w:rPr>
      </w:pPr>
      <w:r w:rsidRPr="00263BF2">
        <w:rPr>
          <w:rFonts w:ascii="Times New Roman" w:hAnsi="Times New Roman"/>
          <w:bCs/>
        </w:rPr>
        <w:t>Fosgerau, M. (</w:t>
      </w:r>
      <w:r w:rsidR="00596AC7" w:rsidRPr="00263BF2">
        <w:rPr>
          <w:rFonts w:ascii="Times New Roman" w:hAnsi="Times New Roman"/>
          <w:bCs/>
        </w:rPr>
        <w:t>2006</w:t>
      </w:r>
      <w:r w:rsidRPr="00263BF2">
        <w:rPr>
          <w:rFonts w:ascii="Times New Roman" w:hAnsi="Times New Roman"/>
          <w:bCs/>
        </w:rPr>
        <w:t>)</w:t>
      </w:r>
      <w:r w:rsidR="00596AC7" w:rsidRPr="00263BF2">
        <w:rPr>
          <w:rFonts w:ascii="Times New Roman" w:hAnsi="Times New Roman"/>
          <w:bCs/>
        </w:rPr>
        <w:t xml:space="preserve">. Investigating the distribution of the value of travel time savings. </w:t>
      </w:r>
      <w:r w:rsidR="00596AC7" w:rsidRPr="00263BF2">
        <w:rPr>
          <w:rFonts w:ascii="Times New Roman" w:hAnsi="Times New Roman"/>
          <w:bCs/>
          <w:i/>
        </w:rPr>
        <w:t>Transportation Research Part B</w:t>
      </w:r>
      <w:r w:rsidR="00803CDD" w:rsidRPr="00263BF2">
        <w:rPr>
          <w:rFonts w:ascii="Times New Roman" w:hAnsi="Times New Roman"/>
          <w:bCs/>
        </w:rPr>
        <w:t>, 40(8), 688-</w:t>
      </w:r>
      <w:r w:rsidR="00596AC7" w:rsidRPr="00263BF2">
        <w:rPr>
          <w:rFonts w:ascii="Times New Roman" w:hAnsi="Times New Roman"/>
          <w:bCs/>
        </w:rPr>
        <w:t>707.</w:t>
      </w:r>
    </w:p>
    <w:p w:rsidR="00596AC7" w:rsidRPr="00263BF2" w:rsidRDefault="00596AC7" w:rsidP="00263BF2">
      <w:pPr>
        <w:widowControl/>
        <w:ind w:left="720" w:hanging="720"/>
        <w:rPr>
          <w:rFonts w:ascii="Times New Roman" w:hAnsi="Times New Roman"/>
          <w:bCs/>
        </w:rPr>
      </w:pPr>
      <w:r w:rsidRPr="00263BF2">
        <w:rPr>
          <w:rFonts w:ascii="Times New Roman" w:eastAsia="MS Mincho" w:hAnsi="Times New Roman"/>
        </w:rPr>
        <w:t>Fosgerau, M.</w:t>
      </w:r>
      <w:r w:rsidR="00803CDD" w:rsidRPr="00263BF2">
        <w:rPr>
          <w:rFonts w:ascii="Times New Roman" w:eastAsia="MS Mincho" w:hAnsi="Times New Roman"/>
        </w:rPr>
        <w:t xml:space="preserve">, and M. </w:t>
      </w:r>
      <w:r w:rsidRPr="00263BF2">
        <w:rPr>
          <w:rFonts w:ascii="Times New Roman" w:eastAsia="MS Mincho" w:hAnsi="Times New Roman"/>
        </w:rPr>
        <w:t xml:space="preserve">Bierlaire </w:t>
      </w:r>
      <w:r w:rsidR="0073312E" w:rsidRPr="00263BF2">
        <w:rPr>
          <w:rFonts w:ascii="Times New Roman" w:eastAsia="MS Mincho" w:hAnsi="Times New Roman"/>
        </w:rPr>
        <w:t xml:space="preserve">(2007). </w:t>
      </w:r>
      <w:r w:rsidRPr="00263BF2">
        <w:rPr>
          <w:rFonts w:ascii="Times New Roman" w:eastAsia="MS Mincho" w:hAnsi="Times New Roman"/>
        </w:rPr>
        <w:t>A practical test for the choice of mixing distribution in</w:t>
      </w:r>
      <w:r w:rsidRPr="00263BF2">
        <w:rPr>
          <w:rFonts w:ascii="Times New Roman" w:hAnsi="Times New Roman"/>
          <w:bCs/>
        </w:rPr>
        <w:t xml:space="preserve"> </w:t>
      </w:r>
      <w:r w:rsidR="0073312E" w:rsidRPr="00263BF2">
        <w:rPr>
          <w:rFonts w:ascii="Times New Roman" w:eastAsia="MS Mincho" w:hAnsi="Times New Roman"/>
        </w:rPr>
        <w:t>discrete choice models.</w:t>
      </w:r>
      <w:r w:rsidRPr="00263BF2">
        <w:rPr>
          <w:rFonts w:ascii="Times New Roman" w:eastAsia="MS Mincho" w:hAnsi="Times New Roman"/>
        </w:rPr>
        <w:t xml:space="preserve"> </w:t>
      </w:r>
      <w:r w:rsidRPr="00263BF2">
        <w:rPr>
          <w:rFonts w:ascii="Times New Roman" w:eastAsia="MS Mincho" w:hAnsi="Times New Roman"/>
          <w:i/>
          <w:iCs/>
        </w:rPr>
        <w:t>Transportation Research Part B</w:t>
      </w:r>
      <w:r w:rsidRPr="00263BF2">
        <w:rPr>
          <w:rFonts w:ascii="Times New Roman" w:eastAsia="MS Mincho" w:hAnsi="Times New Roman"/>
        </w:rPr>
        <w:t xml:space="preserve">, </w:t>
      </w:r>
      <w:r w:rsidR="00803CDD" w:rsidRPr="00263BF2">
        <w:rPr>
          <w:rFonts w:ascii="Times New Roman" w:eastAsia="MS Mincho" w:hAnsi="Times New Roman"/>
        </w:rPr>
        <w:t>41(</w:t>
      </w:r>
      <w:r w:rsidRPr="00263BF2">
        <w:rPr>
          <w:rFonts w:ascii="Times New Roman" w:eastAsia="MS Mincho" w:hAnsi="Times New Roman"/>
        </w:rPr>
        <w:t>7</w:t>
      </w:r>
      <w:r w:rsidR="00803CDD" w:rsidRPr="00263BF2">
        <w:rPr>
          <w:rFonts w:ascii="Times New Roman" w:eastAsia="MS Mincho" w:hAnsi="Times New Roman"/>
        </w:rPr>
        <w:t>)</w:t>
      </w:r>
      <w:r w:rsidRPr="00263BF2">
        <w:rPr>
          <w:rFonts w:ascii="Times New Roman" w:eastAsia="MS Mincho" w:hAnsi="Times New Roman"/>
        </w:rPr>
        <w:t>, 784-794.</w:t>
      </w:r>
    </w:p>
    <w:p w:rsidR="000F3B02" w:rsidRPr="00263BF2" w:rsidRDefault="0073312E" w:rsidP="00263BF2">
      <w:pPr>
        <w:pStyle w:val="Default"/>
        <w:ind w:left="720" w:hanging="720"/>
        <w:jc w:val="both"/>
        <w:rPr>
          <w:color w:val="auto"/>
          <w:sz w:val="24"/>
        </w:rPr>
      </w:pPr>
      <w:r w:rsidRPr="00263BF2">
        <w:rPr>
          <w:bCs/>
          <w:color w:val="auto"/>
          <w:sz w:val="24"/>
        </w:rPr>
        <w:t>Frank, M. J. (</w:t>
      </w:r>
      <w:r w:rsidR="000F3B02" w:rsidRPr="00263BF2">
        <w:rPr>
          <w:bCs/>
          <w:color w:val="auto"/>
          <w:sz w:val="24"/>
        </w:rPr>
        <w:t>1979</w:t>
      </w:r>
      <w:r w:rsidRPr="00263BF2">
        <w:rPr>
          <w:bCs/>
          <w:color w:val="auto"/>
          <w:sz w:val="24"/>
        </w:rPr>
        <w:t>)</w:t>
      </w:r>
      <w:r w:rsidR="000F3B02" w:rsidRPr="00263BF2">
        <w:rPr>
          <w:bCs/>
          <w:color w:val="auto"/>
          <w:sz w:val="24"/>
        </w:rPr>
        <w:t xml:space="preserve">. On the simultaneous associativity of F(x, y) and x + y - F(x, y). </w:t>
      </w:r>
      <w:r w:rsidR="000F3B02" w:rsidRPr="00263BF2">
        <w:rPr>
          <w:bCs/>
          <w:i/>
          <w:color w:val="auto"/>
          <w:sz w:val="24"/>
        </w:rPr>
        <w:t>Aequationes Mathematicae</w:t>
      </w:r>
      <w:r w:rsidR="00803CDD" w:rsidRPr="00263BF2">
        <w:rPr>
          <w:bCs/>
          <w:color w:val="auto"/>
          <w:sz w:val="24"/>
        </w:rPr>
        <w:t>,</w:t>
      </w:r>
      <w:r w:rsidR="000F3B02" w:rsidRPr="00263BF2">
        <w:rPr>
          <w:bCs/>
          <w:color w:val="auto"/>
          <w:sz w:val="24"/>
        </w:rPr>
        <w:t xml:space="preserve"> 19(1), 194-226. </w:t>
      </w:r>
    </w:p>
    <w:p w:rsidR="007A1F87" w:rsidRPr="00263BF2" w:rsidRDefault="00803CDD" w:rsidP="00263BF2">
      <w:pPr>
        <w:widowControl/>
        <w:ind w:left="720" w:hanging="720"/>
        <w:rPr>
          <w:rFonts w:ascii="Times New Roman" w:hAnsi="Times New Roman"/>
        </w:rPr>
      </w:pPr>
      <w:r w:rsidRPr="00263BF2">
        <w:rPr>
          <w:rFonts w:ascii="Times New Roman" w:hAnsi="Times New Roman"/>
        </w:rPr>
        <w:t>Frees, E.</w:t>
      </w:r>
      <w:r w:rsidR="000F3B02" w:rsidRPr="00263BF2">
        <w:rPr>
          <w:rFonts w:ascii="Times New Roman" w:hAnsi="Times New Roman"/>
        </w:rPr>
        <w:t xml:space="preserve">W., </w:t>
      </w:r>
      <w:r w:rsidRPr="00263BF2">
        <w:rPr>
          <w:rFonts w:ascii="Times New Roman" w:hAnsi="Times New Roman"/>
        </w:rPr>
        <w:t xml:space="preserve">and P. Wang </w:t>
      </w:r>
      <w:r w:rsidR="0073312E" w:rsidRPr="00263BF2">
        <w:rPr>
          <w:rFonts w:ascii="Times New Roman" w:hAnsi="Times New Roman"/>
        </w:rPr>
        <w:t>(</w:t>
      </w:r>
      <w:r w:rsidR="000F3B02" w:rsidRPr="00263BF2">
        <w:rPr>
          <w:rFonts w:ascii="Times New Roman" w:hAnsi="Times New Roman"/>
        </w:rPr>
        <w:t>2005</w:t>
      </w:r>
      <w:r w:rsidR="0073312E" w:rsidRPr="00263BF2">
        <w:rPr>
          <w:rFonts w:ascii="Times New Roman" w:hAnsi="Times New Roman"/>
        </w:rPr>
        <w:t>)</w:t>
      </w:r>
      <w:r w:rsidR="000F3B02" w:rsidRPr="00263BF2">
        <w:rPr>
          <w:rFonts w:ascii="Times New Roman" w:hAnsi="Times New Roman"/>
        </w:rPr>
        <w:t xml:space="preserve">. Credibility using copulas. </w:t>
      </w:r>
      <w:r w:rsidR="000F3B02" w:rsidRPr="00263BF2">
        <w:rPr>
          <w:rFonts w:ascii="Times New Roman" w:hAnsi="Times New Roman"/>
          <w:i/>
        </w:rPr>
        <w:t>North American Actuarial Journal</w:t>
      </w:r>
      <w:r w:rsidR="000F3B02" w:rsidRPr="00263BF2">
        <w:rPr>
          <w:rFonts w:ascii="Times New Roman" w:hAnsi="Times New Roman"/>
        </w:rPr>
        <w:t xml:space="preserve"> 9(2), 31-48.</w:t>
      </w:r>
    </w:p>
    <w:p w:rsidR="007A1F87" w:rsidRPr="00263BF2" w:rsidRDefault="0073312E" w:rsidP="00263BF2">
      <w:pPr>
        <w:widowControl/>
        <w:ind w:left="720" w:hanging="720"/>
        <w:rPr>
          <w:rFonts w:ascii="Times New Roman" w:hAnsi="Times New Roman"/>
        </w:rPr>
      </w:pPr>
      <w:r w:rsidRPr="00263BF2">
        <w:rPr>
          <w:rFonts w:ascii="Times New Roman" w:hAnsi="Times New Roman"/>
          <w:color w:val="000000"/>
        </w:rPr>
        <w:t xml:space="preserve">Garrow, </w:t>
      </w:r>
      <w:smartTag w:uri="urn:schemas-microsoft-com:office:smarttags" w:element="City">
        <w:smartTag w:uri="urn:schemas-microsoft-com:office:smarttags" w:element="place">
          <w:r w:rsidRPr="00263BF2">
            <w:rPr>
              <w:rFonts w:ascii="Times New Roman" w:hAnsi="Times New Roman"/>
              <w:color w:val="000000"/>
            </w:rPr>
            <w:t>L.A.</w:t>
          </w:r>
        </w:smartTag>
      </w:smartTag>
      <w:r w:rsidR="00803CDD" w:rsidRPr="00263BF2">
        <w:rPr>
          <w:rFonts w:ascii="Times New Roman" w:hAnsi="Times New Roman"/>
          <w:color w:val="000000"/>
        </w:rPr>
        <w:t>,</w:t>
      </w:r>
      <w:r w:rsidRPr="00263BF2">
        <w:rPr>
          <w:rFonts w:ascii="Times New Roman" w:hAnsi="Times New Roman"/>
          <w:color w:val="000000"/>
        </w:rPr>
        <w:t xml:space="preserve"> and </w:t>
      </w:r>
      <w:r w:rsidR="00803CDD" w:rsidRPr="00263BF2">
        <w:rPr>
          <w:rFonts w:ascii="Times New Roman" w:hAnsi="Times New Roman"/>
          <w:color w:val="000000"/>
        </w:rPr>
        <w:t>F.S. Koppelman</w:t>
      </w:r>
      <w:r w:rsidRPr="00263BF2">
        <w:rPr>
          <w:rFonts w:ascii="Times New Roman" w:hAnsi="Times New Roman"/>
          <w:color w:val="000000"/>
        </w:rPr>
        <w:t xml:space="preserve"> (2004). </w:t>
      </w:r>
      <w:r w:rsidR="007A1F87" w:rsidRPr="00263BF2">
        <w:rPr>
          <w:rFonts w:ascii="Times New Roman" w:hAnsi="Times New Roman"/>
          <w:color w:val="000000"/>
        </w:rPr>
        <w:t>Multinomial and Nested Logit Models of Airlines Passengers’</w:t>
      </w:r>
      <w:r w:rsidR="00803CDD" w:rsidRPr="00263BF2">
        <w:rPr>
          <w:rFonts w:ascii="Times New Roman" w:hAnsi="Times New Roman"/>
          <w:color w:val="000000"/>
        </w:rPr>
        <w:t xml:space="preserve"> No-Show and Standby Behaviour. </w:t>
      </w:r>
      <w:r w:rsidR="007A1F87" w:rsidRPr="00263BF2">
        <w:rPr>
          <w:rFonts w:ascii="Times New Roman" w:hAnsi="Times New Roman"/>
          <w:i/>
          <w:iCs/>
          <w:color w:val="000000"/>
        </w:rPr>
        <w:t>Journal of Revenue and Pricing Managemen</w:t>
      </w:r>
      <w:r w:rsidRPr="00263BF2">
        <w:rPr>
          <w:rFonts w:ascii="Times New Roman" w:hAnsi="Times New Roman"/>
          <w:color w:val="000000"/>
        </w:rPr>
        <w:t xml:space="preserve">t, </w:t>
      </w:r>
      <w:r w:rsidR="00803CDD" w:rsidRPr="00263BF2">
        <w:rPr>
          <w:rFonts w:ascii="Times New Roman" w:hAnsi="Times New Roman"/>
          <w:color w:val="000000"/>
        </w:rPr>
        <w:t>3(</w:t>
      </w:r>
      <w:r w:rsidRPr="00263BF2">
        <w:rPr>
          <w:rFonts w:ascii="Times New Roman" w:hAnsi="Times New Roman"/>
          <w:color w:val="000000"/>
        </w:rPr>
        <w:t>3</w:t>
      </w:r>
      <w:r w:rsidR="00803CDD" w:rsidRPr="00263BF2">
        <w:rPr>
          <w:rFonts w:ascii="Times New Roman" w:hAnsi="Times New Roman"/>
          <w:color w:val="000000"/>
        </w:rPr>
        <w:t>)</w:t>
      </w:r>
      <w:r w:rsidRPr="00263BF2">
        <w:rPr>
          <w:rFonts w:ascii="Times New Roman" w:hAnsi="Times New Roman"/>
          <w:color w:val="000000"/>
        </w:rPr>
        <w:t>, 237-253</w:t>
      </w:r>
      <w:r w:rsidR="007A1F87" w:rsidRPr="00263BF2">
        <w:rPr>
          <w:rFonts w:ascii="Times New Roman" w:hAnsi="Times New Roman"/>
          <w:color w:val="000000"/>
        </w:rPr>
        <w:t>.</w:t>
      </w:r>
    </w:p>
    <w:p w:rsidR="007A1F87" w:rsidRPr="00263BF2" w:rsidRDefault="007A1F87" w:rsidP="00263BF2">
      <w:pPr>
        <w:widowControl/>
        <w:ind w:left="720" w:hanging="720"/>
        <w:rPr>
          <w:rFonts w:ascii="Times New Roman" w:hAnsi="Times New Roman"/>
        </w:rPr>
      </w:pPr>
      <w:r w:rsidRPr="00263BF2">
        <w:rPr>
          <w:rFonts w:ascii="Times New Roman" w:hAnsi="Times New Roman"/>
        </w:rPr>
        <w:t>Gelha</w:t>
      </w:r>
      <w:r w:rsidR="00803CDD" w:rsidRPr="00263BF2">
        <w:rPr>
          <w:rFonts w:ascii="Times New Roman" w:hAnsi="Times New Roman"/>
        </w:rPr>
        <w:t>usen, M.C</w:t>
      </w:r>
      <w:r w:rsidR="0073312E" w:rsidRPr="00263BF2">
        <w:rPr>
          <w:rFonts w:ascii="Times New Roman" w:hAnsi="Times New Roman"/>
        </w:rPr>
        <w:t xml:space="preserve">., </w:t>
      </w:r>
      <w:r w:rsidR="00803CDD" w:rsidRPr="00263BF2">
        <w:rPr>
          <w:rFonts w:ascii="Times New Roman" w:hAnsi="Times New Roman"/>
        </w:rPr>
        <w:t xml:space="preserve">and D. Wilken </w:t>
      </w:r>
      <w:r w:rsidR="0073312E" w:rsidRPr="00263BF2">
        <w:rPr>
          <w:rFonts w:ascii="Times New Roman" w:hAnsi="Times New Roman"/>
        </w:rPr>
        <w:t>(2006).</w:t>
      </w:r>
      <w:r w:rsidRPr="00263BF2">
        <w:rPr>
          <w:rFonts w:ascii="Times New Roman" w:hAnsi="Times New Roman"/>
        </w:rPr>
        <w:t xml:space="preserve"> Airport and Access Mode Choice - A Generalized Nested Logit Model Approac</w:t>
      </w:r>
      <w:r w:rsidR="00803CDD" w:rsidRPr="00263BF2">
        <w:rPr>
          <w:rFonts w:ascii="Times New Roman" w:hAnsi="Times New Roman"/>
        </w:rPr>
        <w:t>h.</w:t>
      </w:r>
      <w:r w:rsidRPr="00263BF2">
        <w:rPr>
          <w:rFonts w:ascii="Times New Roman" w:hAnsi="Times New Roman"/>
        </w:rPr>
        <w:t xml:space="preserve"> Proceedings of the 10</w:t>
      </w:r>
      <w:r w:rsidRPr="00263BF2">
        <w:rPr>
          <w:rFonts w:ascii="Times New Roman" w:hAnsi="Times New Roman"/>
          <w:vertAlign w:val="superscript"/>
        </w:rPr>
        <w:t>th</w:t>
      </w:r>
      <w:r w:rsidRPr="00263BF2">
        <w:rPr>
          <w:rFonts w:ascii="Times New Roman" w:hAnsi="Times New Roman"/>
          <w:position w:val="10"/>
          <w:vertAlign w:val="superscript"/>
        </w:rPr>
        <w:t xml:space="preserve"> </w:t>
      </w:r>
      <w:r w:rsidRPr="00263BF2">
        <w:rPr>
          <w:rFonts w:ascii="Times New Roman" w:hAnsi="Times New Roman"/>
        </w:rPr>
        <w:t xml:space="preserve">Air Transport Research Society Conference 2006 in </w:t>
      </w:r>
      <w:smartTag w:uri="urn:schemas-microsoft-com:office:smarttags" w:element="place">
        <w:smartTag w:uri="urn:schemas-microsoft-com:office:smarttags" w:element="City">
          <w:r w:rsidRPr="00263BF2">
            <w:rPr>
              <w:rFonts w:ascii="Times New Roman" w:hAnsi="Times New Roman"/>
            </w:rPr>
            <w:t>Nagoya</w:t>
          </w:r>
        </w:smartTag>
        <w:r w:rsidRPr="00263BF2">
          <w:rPr>
            <w:rFonts w:ascii="Times New Roman" w:hAnsi="Times New Roman"/>
          </w:rPr>
          <w:t xml:space="preserve">, </w:t>
        </w:r>
        <w:smartTag w:uri="urn:schemas-microsoft-com:office:smarttags" w:element="country-region">
          <w:r w:rsidRPr="00263BF2">
            <w:rPr>
              <w:rFonts w:ascii="Times New Roman" w:hAnsi="Times New Roman"/>
            </w:rPr>
            <w:t>Japan</w:t>
          </w:r>
        </w:smartTag>
      </w:smartTag>
      <w:r w:rsidRPr="00263BF2">
        <w:rPr>
          <w:rFonts w:ascii="Times New Roman" w:hAnsi="Times New Roman"/>
        </w:rPr>
        <w:t>, 1-30.</w:t>
      </w:r>
    </w:p>
    <w:p w:rsidR="000F3B02" w:rsidRPr="00263BF2" w:rsidRDefault="0073312E" w:rsidP="00263BF2">
      <w:pPr>
        <w:widowControl/>
        <w:ind w:left="720" w:hanging="720"/>
        <w:rPr>
          <w:rFonts w:ascii="Times New Roman" w:hAnsi="Times New Roman"/>
        </w:rPr>
      </w:pPr>
      <w:r w:rsidRPr="00263BF2">
        <w:rPr>
          <w:rFonts w:ascii="Times New Roman" w:hAnsi="Times New Roman"/>
        </w:rPr>
        <w:t xml:space="preserve">Genest, C., </w:t>
      </w:r>
      <w:r w:rsidR="00803CDD" w:rsidRPr="00263BF2">
        <w:rPr>
          <w:rFonts w:ascii="Times New Roman" w:hAnsi="Times New Roman"/>
        </w:rPr>
        <w:t>and A.-C. Favre</w:t>
      </w:r>
      <w:r w:rsidRPr="00263BF2">
        <w:rPr>
          <w:rFonts w:ascii="Times New Roman" w:hAnsi="Times New Roman"/>
        </w:rPr>
        <w:t xml:space="preserve"> (</w:t>
      </w:r>
      <w:r w:rsidR="000F3B02" w:rsidRPr="00263BF2">
        <w:rPr>
          <w:rFonts w:ascii="Times New Roman" w:hAnsi="Times New Roman"/>
        </w:rPr>
        <w:t>2007</w:t>
      </w:r>
      <w:r w:rsidRPr="00263BF2">
        <w:rPr>
          <w:rFonts w:ascii="Times New Roman" w:hAnsi="Times New Roman"/>
        </w:rPr>
        <w:t>)</w:t>
      </w:r>
      <w:r w:rsidR="000F3B02" w:rsidRPr="00263BF2">
        <w:rPr>
          <w:rFonts w:ascii="Times New Roman" w:hAnsi="Times New Roman"/>
        </w:rPr>
        <w:t xml:space="preserve">. </w:t>
      </w:r>
      <w:r w:rsidR="000F3B02" w:rsidRPr="00263BF2">
        <w:rPr>
          <w:rFonts w:ascii="Times New Roman" w:hAnsi="Times New Roman"/>
          <w:bCs/>
        </w:rPr>
        <w:t xml:space="preserve">Everything you always wanted to know about copula modeling but were afraid to ask. </w:t>
      </w:r>
      <w:r w:rsidR="000F3B02" w:rsidRPr="00263BF2">
        <w:rPr>
          <w:rFonts w:ascii="Times New Roman" w:hAnsi="Times New Roman"/>
          <w:i/>
        </w:rPr>
        <w:t>Journal of Hydrologic Engineering</w:t>
      </w:r>
      <w:r w:rsidR="000F3B02" w:rsidRPr="00263BF2">
        <w:rPr>
          <w:rFonts w:ascii="Times New Roman" w:hAnsi="Times New Roman"/>
        </w:rPr>
        <w:t xml:space="preserve"> 12(4), 347-368.</w:t>
      </w:r>
    </w:p>
    <w:p w:rsidR="000F3B02" w:rsidRPr="00263BF2" w:rsidRDefault="000F3B02" w:rsidP="00263BF2">
      <w:pPr>
        <w:widowControl/>
        <w:ind w:left="720" w:hanging="720"/>
        <w:rPr>
          <w:rFonts w:ascii="Times New Roman" w:hAnsi="Times New Roman"/>
        </w:rPr>
      </w:pPr>
      <w:r w:rsidRPr="00263BF2">
        <w:rPr>
          <w:rFonts w:ascii="Times New Roman" w:hAnsi="Times New Roman"/>
        </w:rPr>
        <w:lastRenderedPageBreak/>
        <w:t xml:space="preserve">Genest, C., </w:t>
      </w:r>
      <w:r w:rsidR="00803CDD" w:rsidRPr="00263BF2">
        <w:rPr>
          <w:rFonts w:ascii="Times New Roman" w:hAnsi="Times New Roman"/>
        </w:rPr>
        <w:t xml:space="preserve">and R.J. </w:t>
      </w:r>
      <w:r w:rsidRPr="00263BF2">
        <w:rPr>
          <w:rFonts w:ascii="Times New Roman" w:hAnsi="Times New Roman"/>
          <w:lang w:val="en"/>
        </w:rPr>
        <w:t>MacKay</w:t>
      </w:r>
      <w:r w:rsidR="0073312E" w:rsidRPr="00263BF2">
        <w:rPr>
          <w:rFonts w:ascii="Times New Roman" w:hAnsi="Times New Roman"/>
        </w:rPr>
        <w:t xml:space="preserve"> (</w:t>
      </w:r>
      <w:r w:rsidRPr="00263BF2">
        <w:rPr>
          <w:rFonts w:ascii="Times New Roman" w:hAnsi="Times New Roman"/>
        </w:rPr>
        <w:t>1986</w:t>
      </w:r>
      <w:r w:rsidR="0073312E" w:rsidRPr="00263BF2">
        <w:rPr>
          <w:rFonts w:ascii="Times New Roman" w:hAnsi="Times New Roman"/>
        </w:rPr>
        <w:t>)</w:t>
      </w:r>
      <w:r w:rsidRPr="00263BF2">
        <w:rPr>
          <w:rFonts w:ascii="Times New Roman" w:hAnsi="Times New Roman"/>
        </w:rPr>
        <w:t xml:space="preserve">. </w:t>
      </w:r>
      <w:r w:rsidRPr="0073351E">
        <w:rPr>
          <w:rFonts w:ascii="Times New Roman" w:hAnsi="Times New Roman"/>
          <w:lang w:val="fr-FR"/>
        </w:rPr>
        <w:t xml:space="preserve">Copules archimediennes et familles de lois bidimensionnelles dont les marges sont donnees. </w:t>
      </w:r>
      <w:r w:rsidRPr="00263BF2">
        <w:rPr>
          <w:rFonts w:ascii="Times New Roman" w:hAnsi="Times New Roman"/>
          <w:i/>
          <w:lang w:val="en"/>
        </w:rPr>
        <w:t>The Canadian Journal of Statistics</w:t>
      </w:r>
      <w:r w:rsidRPr="00263BF2">
        <w:rPr>
          <w:rFonts w:ascii="Times New Roman" w:hAnsi="Times New Roman"/>
        </w:rPr>
        <w:t xml:space="preserve"> 14(2), 145-159.</w:t>
      </w:r>
    </w:p>
    <w:p w:rsidR="000F3B02" w:rsidRPr="00263BF2" w:rsidRDefault="000F3B02" w:rsidP="00263BF2">
      <w:pPr>
        <w:widowControl/>
        <w:ind w:left="720" w:hanging="720"/>
        <w:rPr>
          <w:rFonts w:ascii="Times New Roman" w:hAnsi="Times New Roman"/>
        </w:rPr>
      </w:pPr>
      <w:r w:rsidRPr="00263BF2">
        <w:rPr>
          <w:rStyle w:val="apple-style-span"/>
          <w:rFonts w:ascii="Times New Roman" w:hAnsi="Times New Roman"/>
        </w:rPr>
        <w:t>Gkritza</w:t>
      </w:r>
      <w:r w:rsidR="00803CDD" w:rsidRPr="00263BF2">
        <w:rPr>
          <w:rStyle w:val="apple-style-span"/>
          <w:rFonts w:ascii="Times New Roman" w:hAnsi="Times New Roman"/>
        </w:rPr>
        <w:t>,</w:t>
      </w:r>
      <w:r w:rsidRPr="00263BF2">
        <w:rPr>
          <w:rStyle w:val="apple-style-span"/>
          <w:rFonts w:ascii="Times New Roman" w:hAnsi="Times New Roman"/>
        </w:rPr>
        <w:t xml:space="preserve"> </w:t>
      </w:r>
      <w:r w:rsidR="00803CDD" w:rsidRPr="00263BF2">
        <w:rPr>
          <w:rStyle w:val="apple-style-span"/>
          <w:rFonts w:ascii="Times New Roman" w:hAnsi="Times New Roman"/>
        </w:rPr>
        <w:t>K</w:t>
      </w:r>
      <w:r w:rsidRPr="00263BF2">
        <w:rPr>
          <w:rStyle w:val="apple-style-span"/>
          <w:rFonts w:ascii="Times New Roman" w:hAnsi="Times New Roman"/>
        </w:rPr>
        <w:t>.</w:t>
      </w:r>
      <w:r w:rsidR="00803CDD" w:rsidRPr="00263BF2">
        <w:rPr>
          <w:rStyle w:val="apple-style-span"/>
          <w:rFonts w:ascii="Times New Roman" w:hAnsi="Times New Roman"/>
        </w:rPr>
        <w:t>,</w:t>
      </w:r>
      <w:r w:rsidRPr="00263BF2">
        <w:rPr>
          <w:rStyle w:val="apple-style-span"/>
          <w:rFonts w:ascii="Times New Roman" w:hAnsi="Times New Roman"/>
        </w:rPr>
        <w:t xml:space="preserve"> and F.L. Mannering (2008). Mixed logit analysis of safety-belt use in sin</w:t>
      </w:r>
      <w:r w:rsidR="00803CDD" w:rsidRPr="00263BF2">
        <w:rPr>
          <w:rStyle w:val="apple-style-span"/>
          <w:rFonts w:ascii="Times New Roman" w:hAnsi="Times New Roman"/>
        </w:rPr>
        <w:t>gle-and multi-occupant vehicles.</w:t>
      </w:r>
      <w:r w:rsidRPr="00263BF2">
        <w:rPr>
          <w:rStyle w:val="apple-style-span"/>
          <w:rFonts w:ascii="Times New Roman" w:hAnsi="Times New Roman"/>
        </w:rPr>
        <w:t xml:space="preserve"> </w:t>
      </w:r>
      <w:r w:rsidRPr="00263BF2">
        <w:rPr>
          <w:rStyle w:val="apple-style-span"/>
          <w:rFonts w:ascii="Times New Roman" w:hAnsi="Times New Roman"/>
          <w:i/>
        </w:rPr>
        <w:t>Accident Analysis and Prevention</w:t>
      </w:r>
      <w:r w:rsidRPr="00263BF2">
        <w:rPr>
          <w:rStyle w:val="apple-style-span"/>
          <w:rFonts w:ascii="Times New Roman" w:hAnsi="Times New Roman"/>
        </w:rPr>
        <w:t>,</w:t>
      </w:r>
      <w:r w:rsidR="00803CDD" w:rsidRPr="00263BF2">
        <w:rPr>
          <w:rStyle w:val="apple-converted-space"/>
          <w:rFonts w:ascii="Times New Roman" w:hAnsi="Times New Roman"/>
        </w:rPr>
        <w:t> 40</w:t>
      </w:r>
      <w:r w:rsidRPr="00263BF2">
        <w:rPr>
          <w:rStyle w:val="apple-converted-space"/>
          <w:rFonts w:ascii="Times New Roman" w:hAnsi="Times New Roman"/>
        </w:rPr>
        <w:t>(2), 443-451</w:t>
      </w:r>
      <w:r w:rsidRPr="00263BF2">
        <w:rPr>
          <w:rStyle w:val="apple-style-span"/>
          <w:rFonts w:ascii="Times New Roman" w:hAnsi="Times New Roman"/>
          <w:b/>
          <w:bCs/>
        </w:rPr>
        <w:t xml:space="preserve"> </w:t>
      </w:r>
    </w:p>
    <w:p w:rsidR="00672CA3" w:rsidRPr="00263BF2" w:rsidRDefault="0073312E" w:rsidP="00263BF2">
      <w:pPr>
        <w:widowControl/>
        <w:ind w:left="720" w:hanging="720"/>
        <w:rPr>
          <w:rFonts w:ascii="Times New Roman" w:hAnsi="Times New Roman"/>
        </w:rPr>
      </w:pPr>
      <w:r w:rsidRPr="00263BF2">
        <w:rPr>
          <w:rFonts w:ascii="Times New Roman" w:hAnsi="Times New Roman"/>
          <w:bCs/>
        </w:rPr>
        <w:t>Greene, W. (</w:t>
      </w:r>
      <w:r w:rsidR="00672CA3" w:rsidRPr="00263BF2">
        <w:rPr>
          <w:rFonts w:ascii="Times New Roman" w:hAnsi="Times New Roman"/>
          <w:bCs/>
        </w:rPr>
        <w:t>1981</w:t>
      </w:r>
      <w:r w:rsidRPr="00263BF2">
        <w:rPr>
          <w:rFonts w:ascii="Times New Roman" w:hAnsi="Times New Roman"/>
          <w:bCs/>
        </w:rPr>
        <w:t>)</w:t>
      </w:r>
      <w:r w:rsidR="00672CA3" w:rsidRPr="00263BF2">
        <w:rPr>
          <w:rFonts w:ascii="Times New Roman" w:hAnsi="Times New Roman"/>
          <w:bCs/>
        </w:rPr>
        <w:t xml:space="preserve">. Sample selection bias as a specification error: A comment. </w:t>
      </w:r>
      <w:r w:rsidR="00672CA3" w:rsidRPr="00263BF2">
        <w:rPr>
          <w:rFonts w:ascii="Times New Roman" w:hAnsi="Times New Roman"/>
          <w:bCs/>
          <w:i/>
        </w:rPr>
        <w:t>Econometrica</w:t>
      </w:r>
      <w:r w:rsidR="00672CA3" w:rsidRPr="00263BF2">
        <w:rPr>
          <w:rFonts w:ascii="Times New Roman" w:hAnsi="Times New Roman"/>
          <w:bCs/>
        </w:rPr>
        <w:t xml:space="preserve"> 49(3), 795-798.</w:t>
      </w:r>
    </w:p>
    <w:p w:rsidR="000F3B02" w:rsidRPr="00263BF2" w:rsidRDefault="000F3B02" w:rsidP="00263BF2">
      <w:pPr>
        <w:widowControl/>
        <w:ind w:left="720" w:hanging="720"/>
        <w:rPr>
          <w:rFonts w:ascii="Times New Roman" w:hAnsi="Times New Roman"/>
        </w:rPr>
      </w:pPr>
      <w:r w:rsidRPr="00263BF2">
        <w:rPr>
          <w:rFonts w:ascii="Times New Roman" w:hAnsi="Times New Roman"/>
        </w:rPr>
        <w:t>Greene, W.H., and D.A. Hensher (2003)</w:t>
      </w:r>
      <w:r w:rsidR="0073312E" w:rsidRPr="00263BF2">
        <w:rPr>
          <w:rFonts w:ascii="Times New Roman" w:hAnsi="Times New Roman"/>
        </w:rPr>
        <w:t>.</w:t>
      </w:r>
      <w:r w:rsidRPr="00263BF2">
        <w:rPr>
          <w:rFonts w:ascii="Times New Roman" w:hAnsi="Times New Roman"/>
        </w:rPr>
        <w:t xml:space="preserve"> A latent class model for discrete choice analy</w:t>
      </w:r>
      <w:r w:rsidR="00803CDD" w:rsidRPr="00263BF2">
        <w:rPr>
          <w:rFonts w:ascii="Times New Roman" w:hAnsi="Times New Roman"/>
        </w:rPr>
        <w:t>sis: Contrasts with mixed logit.</w:t>
      </w:r>
      <w:r w:rsidRPr="00263BF2">
        <w:rPr>
          <w:rFonts w:ascii="Times New Roman" w:hAnsi="Times New Roman"/>
        </w:rPr>
        <w:t xml:space="preserve"> </w:t>
      </w:r>
      <w:r w:rsidRPr="00263BF2">
        <w:rPr>
          <w:rFonts w:ascii="Times New Roman" w:hAnsi="Times New Roman"/>
          <w:i/>
        </w:rPr>
        <w:t>Tra</w:t>
      </w:r>
      <w:r w:rsidR="00803CDD" w:rsidRPr="00263BF2">
        <w:rPr>
          <w:rFonts w:ascii="Times New Roman" w:hAnsi="Times New Roman"/>
          <w:i/>
        </w:rPr>
        <w:t>nsportation Research Part B</w:t>
      </w:r>
      <w:r w:rsidR="00803CDD" w:rsidRPr="00263BF2">
        <w:rPr>
          <w:rFonts w:ascii="Times New Roman" w:hAnsi="Times New Roman"/>
        </w:rPr>
        <w:t>, 37</w:t>
      </w:r>
      <w:r w:rsidRPr="00263BF2">
        <w:rPr>
          <w:rFonts w:ascii="Times New Roman" w:hAnsi="Times New Roman"/>
        </w:rPr>
        <w:t>(8) 681-698.</w:t>
      </w:r>
    </w:p>
    <w:p w:rsidR="000F3B02" w:rsidRPr="00263BF2" w:rsidRDefault="000F3B02" w:rsidP="00263BF2">
      <w:pPr>
        <w:widowControl/>
        <w:ind w:left="720" w:hanging="720"/>
        <w:rPr>
          <w:rFonts w:ascii="Times New Roman" w:hAnsi="Times New Roman"/>
        </w:rPr>
      </w:pPr>
      <w:r w:rsidRPr="00263BF2">
        <w:rPr>
          <w:rFonts w:ascii="Times New Roman" w:hAnsi="Times New Roman"/>
        </w:rPr>
        <w:t xml:space="preserve">Greene, W.H., </w:t>
      </w:r>
      <w:r w:rsidR="00803CDD" w:rsidRPr="00263BF2">
        <w:rPr>
          <w:rFonts w:ascii="Times New Roman" w:hAnsi="Times New Roman"/>
        </w:rPr>
        <w:t xml:space="preserve">D.A. Hensher, </w:t>
      </w:r>
      <w:r w:rsidRPr="00263BF2">
        <w:rPr>
          <w:rFonts w:ascii="Times New Roman" w:hAnsi="Times New Roman"/>
        </w:rPr>
        <w:t xml:space="preserve">and </w:t>
      </w:r>
      <w:r w:rsidR="00803CDD" w:rsidRPr="00263BF2">
        <w:rPr>
          <w:rFonts w:ascii="Times New Roman" w:hAnsi="Times New Roman"/>
        </w:rPr>
        <w:t xml:space="preserve">J. Rose </w:t>
      </w:r>
      <w:r w:rsidRPr="00263BF2">
        <w:rPr>
          <w:rFonts w:ascii="Times New Roman" w:hAnsi="Times New Roman"/>
        </w:rPr>
        <w:t>(2006). Accounting for heterogeneity in the variance of unobserve</w:t>
      </w:r>
      <w:r w:rsidR="00803CDD" w:rsidRPr="00263BF2">
        <w:rPr>
          <w:rFonts w:ascii="Times New Roman" w:hAnsi="Times New Roman"/>
        </w:rPr>
        <w:t>d effects in mixed logit models.</w:t>
      </w:r>
      <w:r w:rsidRPr="00263BF2">
        <w:rPr>
          <w:rFonts w:ascii="Times New Roman" w:hAnsi="Times New Roman"/>
        </w:rPr>
        <w:t xml:space="preserve"> </w:t>
      </w:r>
      <w:r w:rsidRPr="00263BF2">
        <w:rPr>
          <w:rFonts w:ascii="Times New Roman" w:hAnsi="Times New Roman"/>
          <w:i/>
        </w:rPr>
        <w:t>Transportation Research Part B</w:t>
      </w:r>
      <w:r w:rsidRPr="00263BF2">
        <w:rPr>
          <w:rFonts w:ascii="Times New Roman" w:hAnsi="Times New Roman"/>
        </w:rPr>
        <w:t>, 40, 75-92.</w:t>
      </w:r>
    </w:p>
    <w:p w:rsidR="000F3B02" w:rsidRPr="00263BF2" w:rsidRDefault="0073312E" w:rsidP="00263BF2">
      <w:pPr>
        <w:widowControl/>
        <w:ind w:left="720" w:hanging="720"/>
        <w:rPr>
          <w:rFonts w:ascii="Times New Roman" w:hAnsi="Times New Roman"/>
        </w:rPr>
      </w:pPr>
      <w:r w:rsidRPr="00263BF2">
        <w:rPr>
          <w:rFonts w:ascii="Times New Roman" w:hAnsi="Times New Roman"/>
        </w:rPr>
        <w:t xml:space="preserve">Grimaldi, S., </w:t>
      </w:r>
      <w:r w:rsidR="00803CDD" w:rsidRPr="00263BF2">
        <w:rPr>
          <w:rFonts w:ascii="Times New Roman" w:hAnsi="Times New Roman"/>
        </w:rPr>
        <w:t xml:space="preserve">and F. Serinaldi </w:t>
      </w:r>
      <w:r w:rsidRPr="00263BF2">
        <w:rPr>
          <w:rFonts w:ascii="Times New Roman" w:hAnsi="Times New Roman"/>
        </w:rPr>
        <w:t>(</w:t>
      </w:r>
      <w:r w:rsidR="000F3B02" w:rsidRPr="00263BF2">
        <w:rPr>
          <w:rFonts w:ascii="Times New Roman" w:hAnsi="Times New Roman"/>
        </w:rPr>
        <w:t>2006</w:t>
      </w:r>
      <w:r w:rsidRPr="00263BF2">
        <w:rPr>
          <w:rFonts w:ascii="Times New Roman" w:hAnsi="Times New Roman"/>
        </w:rPr>
        <w:t>)</w:t>
      </w:r>
      <w:r w:rsidR="000F3B02" w:rsidRPr="00263BF2">
        <w:rPr>
          <w:rFonts w:ascii="Times New Roman" w:hAnsi="Times New Roman"/>
        </w:rPr>
        <w:t xml:space="preserve">. Asymmetric copula in multivariate flood frequency analysis. </w:t>
      </w:r>
      <w:r w:rsidR="000F3B02" w:rsidRPr="00263BF2">
        <w:rPr>
          <w:rFonts w:ascii="Times New Roman" w:hAnsi="Times New Roman"/>
          <w:i/>
        </w:rPr>
        <w:t>Advances in Water Resources</w:t>
      </w:r>
      <w:r w:rsidR="000F3B02" w:rsidRPr="00263BF2">
        <w:rPr>
          <w:rFonts w:ascii="Times New Roman" w:hAnsi="Times New Roman"/>
        </w:rPr>
        <w:t xml:space="preserve"> 29(8), 1155-1167.</w:t>
      </w:r>
    </w:p>
    <w:p w:rsidR="000F3B02" w:rsidRPr="00263BF2" w:rsidRDefault="000F3B02" w:rsidP="00263BF2">
      <w:pPr>
        <w:widowControl/>
        <w:ind w:left="720" w:hanging="720"/>
        <w:rPr>
          <w:rFonts w:ascii="Times New Roman" w:eastAsia="Calibri" w:hAnsi="Times New Roman"/>
          <w:i/>
          <w:iCs/>
        </w:rPr>
      </w:pPr>
      <w:r w:rsidRPr="00263BF2">
        <w:rPr>
          <w:rFonts w:ascii="Times New Roman" w:eastAsia="Calibri" w:hAnsi="Times New Roman"/>
        </w:rPr>
        <w:t>Gumbel, E</w:t>
      </w:r>
      <w:r w:rsidR="0073312E" w:rsidRPr="00263BF2">
        <w:rPr>
          <w:rFonts w:ascii="Times New Roman" w:eastAsia="Calibri" w:hAnsi="Times New Roman"/>
        </w:rPr>
        <w:t>.</w:t>
      </w:r>
      <w:r w:rsidRPr="00263BF2">
        <w:rPr>
          <w:rFonts w:ascii="Times New Roman" w:eastAsia="Calibri" w:hAnsi="Times New Roman"/>
        </w:rPr>
        <w:t>J</w:t>
      </w:r>
      <w:r w:rsidR="0073312E" w:rsidRPr="00263BF2">
        <w:rPr>
          <w:rFonts w:ascii="Times New Roman" w:eastAsia="Calibri" w:hAnsi="Times New Roman"/>
        </w:rPr>
        <w:t>.</w:t>
      </w:r>
      <w:r w:rsidR="00803CDD" w:rsidRPr="00263BF2">
        <w:rPr>
          <w:rFonts w:ascii="Times New Roman" w:eastAsia="Calibri" w:hAnsi="Times New Roman"/>
        </w:rPr>
        <w:t xml:space="preserve"> (1958). </w:t>
      </w:r>
      <w:r w:rsidR="00803CDD" w:rsidRPr="00263BF2">
        <w:rPr>
          <w:rFonts w:ascii="Times New Roman" w:eastAsia="Calibri" w:hAnsi="Times New Roman"/>
          <w:i/>
        </w:rPr>
        <w:t>Statistics of Extremes</w:t>
      </w:r>
      <w:r w:rsidRPr="00263BF2">
        <w:rPr>
          <w:rFonts w:ascii="Times New Roman" w:eastAsia="Calibri" w:hAnsi="Times New Roman"/>
        </w:rPr>
        <w:t xml:space="preserve">. </w:t>
      </w:r>
      <w:smartTag w:uri="urn:schemas-microsoft-com:office:smarttags" w:element="PlaceName">
        <w:r w:rsidRPr="00263BF2">
          <w:rPr>
            <w:rFonts w:ascii="Times New Roman" w:eastAsia="Calibri" w:hAnsi="Times New Roman"/>
            <w:iCs/>
          </w:rPr>
          <w:t>Columbia</w:t>
        </w:r>
      </w:smartTag>
      <w:r w:rsidRPr="00263BF2">
        <w:rPr>
          <w:rFonts w:ascii="Times New Roman" w:eastAsia="Calibri" w:hAnsi="Times New Roman"/>
          <w:iCs/>
        </w:rPr>
        <w:t xml:space="preserve"> </w:t>
      </w:r>
      <w:smartTag w:uri="urn:schemas-microsoft-com:office:smarttags" w:element="PlaceType">
        <w:r w:rsidRPr="00263BF2">
          <w:rPr>
            <w:rFonts w:ascii="Times New Roman" w:eastAsia="Calibri" w:hAnsi="Times New Roman"/>
            <w:iCs/>
          </w:rPr>
          <w:t>University</w:t>
        </w:r>
      </w:smartTag>
      <w:r w:rsidRPr="00263BF2">
        <w:rPr>
          <w:rFonts w:ascii="Times New Roman" w:eastAsia="Calibri" w:hAnsi="Times New Roman"/>
          <w:iCs/>
        </w:rPr>
        <w:t xml:space="preserve"> Press</w:t>
      </w:r>
      <w:r w:rsidRPr="00263BF2">
        <w:rPr>
          <w:rFonts w:ascii="Times New Roman" w:eastAsia="Calibri" w:hAnsi="Times New Roman"/>
        </w:rPr>
        <w:t xml:space="preserve">, </w:t>
      </w:r>
      <w:smartTag w:uri="urn:schemas-microsoft-com:office:smarttags" w:element="State">
        <w:smartTag w:uri="urn:schemas-microsoft-com:office:smarttags" w:element="place">
          <w:r w:rsidRPr="00263BF2">
            <w:rPr>
              <w:rFonts w:ascii="Times New Roman" w:eastAsia="Calibri" w:hAnsi="Times New Roman"/>
            </w:rPr>
            <w:t>New York</w:t>
          </w:r>
        </w:smartTag>
      </w:smartTag>
      <w:r w:rsidRPr="00263BF2">
        <w:rPr>
          <w:rFonts w:ascii="Times New Roman" w:eastAsia="Calibri" w:hAnsi="Times New Roman"/>
        </w:rPr>
        <w:t>.</w:t>
      </w:r>
    </w:p>
    <w:p w:rsidR="000F3B02" w:rsidRPr="00263BF2" w:rsidRDefault="0073312E" w:rsidP="00263BF2">
      <w:pPr>
        <w:widowControl/>
        <w:ind w:left="720" w:hanging="720"/>
        <w:rPr>
          <w:rFonts w:ascii="Times New Roman" w:hAnsi="Times New Roman"/>
        </w:rPr>
      </w:pPr>
      <w:r w:rsidRPr="00263BF2">
        <w:rPr>
          <w:rFonts w:ascii="Times New Roman" w:hAnsi="Times New Roman"/>
        </w:rPr>
        <w:t>Gumbel, E.J. (</w:t>
      </w:r>
      <w:r w:rsidR="000F3B02" w:rsidRPr="00263BF2">
        <w:rPr>
          <w:rFonts w:ascii="Times New Roman" w:hAnsi="Times New Roman"/>
        </w:rPr>
        <w:t>1960</w:t>
      </w:r>
      <w:r w:rsidRPr="00263BF2">
        <w:rPr>
          <w:rFonts w:ascii="Times New Roman" w:hAnsi="Times New Roman"/>
        </w:rPr>
        <w:t>)</w:t>
      </w:r>
      <w:r w:rsidR="000F3B02" w:rsidRPr="00263BF2">
        <w:rPr>
          <w:rFonts w:ascii="Times New Roman" w:hAnsi="Times New Roman"/>
        </w:rPr>
        <w:t xml:space="preserve">. Bivariate exponential distributions. </w:t>
      </w:r>
      <w:r w:rsidR="000F3B02" w:rsidRPr="00263BF2">
        <w:rPr>
          <w:rFonts w:ascii="Times New Roman" w:hAnsi="Times New Roman"/>
          <w:i/>
          <w:lang w:val="en"/>
        </w:rPr>
        <w:t>Journal of the American Statistical Association</w:t>
      </w:r>
      <w:r w:rsidR="00803CDD" w:rsidRPr="00263BF2">
        <w:rPr>
          <w:rFonts w:ascii="Times New Roman" w:hAnsi="Times New Roman"/>
        </w:rPr>
        <w:t xml:space="preserve">, </w:t>
      </w:r>
      <w:r w:rsidR="000F3B02" w:rsidRPr="00263BF2">
        <w:rPr>
          <w:rFonts w:ascii="Times New Roman" w:hAnsi="Times New Roman"/>
        </w:rPr>
        <w:t>55(292), 698-707.</w:t>
      </w:r>
    </w:p>
    <w:p w:rsidR="000F3B02" w:rsidRPr="00263BF2" w:rsidRDefault="000F3B02" w:rsidP="00263BF2">
      <w:pPr>
        <w:widowControl/>
        <w:ind w:left="720" w:hanging="720"/>
        <w:rPr>
          <w:rFonts w:ascii="Times New Roman" w:hAnsi="Times New Roman"/>
        </w:rPr>
      </w:pPr>
      <w:r w:rsidRPr="00263BF2">
        <w:rPr>
          <w:rFonts w:ascii="Times New Roman" w:hAnsi="Times New Roman"/>
          <w:color w:val="000000"/>
        </w:rPr>
        <w:t>Gupta, S.</w:t>
      </w:r>
      <w:r w:rsidR="00803CDD" w:rsidRPr="00263BF2">
        <w:rPr>
          <w:rFonts w:ascii="Times New Roman" w:hAnsi="Times New Roman"/>
          <w:color w:val="000000"/>
        </w:rPr>
        <w:t>,</w:t>
      </w:r>
      <w:r w:rsidRPr="00263BF2">
        <w:rPr>
          <w:rFonts w:ascii="Times New Roman" w:hAnsi="Times New Roman"/>
          <w:color w:val="000000"/>
        </w:rPr>
        <w:t xml:space="preserve"> and P.K. Chintagunta (1994)</w:t>
      </w:r>
      <w:r w:rsidR="0073312E" w:rsidRPr="00263BF2">
        <w:rPr>
          <w:rFonts w:ascii="Times New Roman" w:hAnsi="Times New Roman"/>
          <w:color w:val="000000"/>
        </w:rPr>
        <w:t>.</w:t>
      </w:r>
      <w:r w:rsidRPr="00263BF2">
        <w:rPr>
          <w:rFonts w:ascii="Times New Roman" w:hAnsi="Times New Roman"/>
          <w:color w:val="000000"/>
        </w:rPr>
        <w:t xml:space="preserve"> On using demographic variables to determine segment membership in logit mixture m</w:t>
      </w:r>
      <w:r w:rsidR="00803CDD" w:rsidRPr="00263BF2">
        <w:rPr>
          <w:rFonts w:ascii="Times New Roman" w:hAnsi="Times New Roman"/>
          <w:color w:val="000000"/>
        </w:rPr>
        <w:t>odels.</w:t>
      </w:r>
      <w:r w:rsidRPr="00263BF2">
        <w:rPr>
          <w:rFonts w:ascii="Times New Roman" w:hAnsi="Times New Roman"/>
          <w:color w:val="000000"/>
        </w:rPr>
        <w:t xml:space="preserve"> </w:t>
      </w:r>
      <w:r w:rsidRPr="00263BF2">
        <w:rPr>
          <w:rFonts w:ascii="Times New Roman" w:hAnsi="Times New Roman"/>
          <w:i/>
          <w:iCs/>
          <w:color w:val="000000"/>
        </w:rPr>
        <w:t>Journal of Marketing Research</w:t>
      </w:r>
      <w:r w:rsidR="00803CDD" w:rsidRPr="00263BF2">
        <w:rPr>
          <w:rFonts w:ascii="Times New Roman" w:hAnsi="Times New Roman"/>
          <w:color w:val="000000"/>
        </w:rPr>
        <w:t>, 31</w:t>
      </w:r>
      <w:r w:rsidRPr="00263BF2">
        <w:rPr>
          <w:rFonts w:ascii="Times New Roman" w:hAnsi="Times New Roman"/>
          <w:color w:val="000000"/>
        </w:rPr>
        <w:t>(1) 128-136.</w:t>
      </w:r>
    </w:p>
    <w:p w:rsidR="00672CA3" w:rsidRPr="00263BF2" w:rsidRDefault="00672CA3" w:rsidP="00263BF2">
      <w:pPr>
        <w:widowControl/>
        <w:ind w:left="720" w:hanging="720"/>
        <w:rPr>
          <w:rFonts w:ascii="Times New Roman" w:hAnsi="Times New Roman"/>
          <w:bCs/>
        </w:rPr>
      </w:pPr>
      <w:r w:rsidRPr="00263BF2">
        <w:rPr>
          <w:rFonts w:ascii="Times New Roman" w:hAnsi="Times New Roman"/>
          <w:bCs/>
        </w:rPr>
        <w:t>Heckman, J. (1974)</w:t>
      </w:r>
      <w:r w:rsidR="0073312E" w:rsidRPr="00263BF2">
        <w:rPr>
          <w:rFonts w:ascii="Times New Roman" w:hAnsi="Times New Roman"/>
          <w:bCs/>
        </w:rPr>
        <w:t>.</w:t>
      </w:r>
      <w:r w:rsidRPr="00263BF2">
        <w:rPr>
          <w:rFonts w:ascii="Times New Roman" w:hAnsi="Times New Roman"/>
          <w:bCs/>
        </w:rPr>
        <w:t xml:space="preserve"> Shadow prices, market wages and labor supply. </w:t>
      </w:r>
      <w:r w:rsidRPr="00263BF2">
        <w:rPr>
          <w:rFonts w:ascii="Times New Roman" w:hAnsi="Times New Roman"/>
          <w:bCs/>
          <w:i/>
        </w:rPr>
        <w:t>Econometrica</w:t>
      </w:r>
      <w:r w:rsidRPr="00263BF2">
        <w:rPr>
          <w:rFonts w:ascii="Times New Roman" w:hAnsi="Times New Roman"/>
          <w:bCs/>
        </w:rPr>
        <w:t xml:space="preserve">, 42(4), 679-694. </w:t>
      </w:r>
    </w:p>
    <w:p w:rsidR="00672CA3" w:rsidRPr="00263BF2" w:rsidRDefault="00672CA3" w:rsidP="00263BF2">
      <w:pPr>
        <w:widowControl/>
        <w:ind w:left="720" w:hanging="720"/>
        <w:rPr>
          <w:rFonts w:ascii="Times New Roman" w:hAnsi="Times New Roman"/>
          <w:bCs/>
        </w:rPr>
      </w:pPr>
      <w:r w:rsidRPr="00263BF2">
        <w:rPr>
          <w:rFonts w:ascii="Times New Roman" w:hAnsi="Times New Roman"/>
          <w:bCs/>
        </w:rPr>
        <w:t>Heckman, J. (1976)</w:t>
      </w:r>
      <w:r w:rsidR="0073312E" w:rsidRPr="00263BF2">
        <w:rPr>
          <w:rFonts w:ascii="Times New Roman" w:hAnsi="Times New Roman"/>
          <w:bCs/>
        </w:rPr>
        <w:t>.</w:t>
      </w:r>
      <w:r w:rsidRPr="00263BF2">
        <w:rPr>
          <w:rFonts w:ascii="Times New Roman" w:hAnsi="Times New Roman"/>
          <w:bCs/>
        </w:rPr>
        <w:t xml:space="preserve"> The common structure of statistical models of truncation, sample selection, and limited dependent variables and a simple estimator for such models. </w:t>
      </w:r>
      <w:r w:rsidRPr="00263BF2">
        <w:rPr>
          <w:rFonts w:ascii="Times New Roman" w:hAnsi="Times New Roman"/>
          <w:bCs/>
          <w:i/>
        </w:rPr>
        <w:t>The Annals of Economic and Social Measurement</w:t>
      </w:r>
      <w:r w:rsidRPr="00263BF2">
        <w:rPr>
          <w:rFonts w:ascii="Times New Roman" w:hAnsi="Times New Roman"/>
          <w:bCs/>
        </w:rPr>
        <w:t>, 5(4), 475-492.</w:t>
      </w:r>
    </w:p>
    <w:p w:rsidR="00672CA3" w:rsidRPr="00263BF2" w:rsidRDefault="0073312E" w:rsidP="00263BF2">
      <w:pPr>
        <w:widowControl/>
        <w:ind w:left="720" w:hanging="720"/>
        <w:rPr>
          <w:rFonts w:ascii="Times New Roman" w:hAnsi="Times New Roman"/>
          <w:bCs/>
        </w:rPr>
      </w:pPr>
      <w:r w:rsidRPr="00263BF2">
        <w:rPr>
          <w:rFonts w:ascii="Times New Roman" w:hAnsi="Times New Roman"/>
          <w:bCs/>
        </w:rPr>
        <w:t>Heckman, J.J.</w:t>
      </w:r>
      <w:r w:rsidR="00672CA3" w:rsidRPr="00263BF2">
        <w:rPr>
          <w:rFonts w:ascii="Times New Roman" w:hAnsi="Times New Roman"/>
          <w:bCs/>
        </w:rPr>
        <w:t xml:space="preserve"> (1979)</w:t>
      </w:r>
      <w:r w:rsidRPr="00263BF2">
        <w:rPr>
          <w:rFonts w:ascii="Times New Roman" w:hAnsi="Times New Roman"/>
          <w:bCs/>
        </w:rPr>
        <w:t>.</w:t>
      </w:r>
      <w:r w:rsidR="00672CA3" w:rsidRPr="00263BF2">
        <w:rPr>
          <w:rFonts w:ascii="Times New Roman" w:hAnsi="Times New Roman"/>
          <w:bCs/>
        </w:rPr>
        <w:t xml:space="preserve"> Sample selection bias as a specification error, </w:t>
      </w:r>
      <w:r w:rsidR="00672CA3" w:rsidRPr="00263BF2">
        <w:rPr>
          <w:rFonts w:ascii="Times New Roman" w:hAnsi="Times New Roman"/>
          <w:bCs/>
          <w:i/>
        </w:rPr>
        <w:t>Econometrica</w:t>
      </w:r>
      <w:r w:rsidR="00672CA3" w:rsidRPr="00263BF2">
        <w:rPr>
          <w:rFonts w:ascii="Times New Roman" w:hAnsi="Times New Roman"/>
          <w:bCs/>
        </w:rPr>
        <w:t>, 47(1), 153-161.</w:t>
      </w:r>
    </w:p>
    <w:p w:rsidR="00672CA3" w:rsidRPr="00263BF2" w:rsidRDefault="0073312E" w:rsidP="00263BF2">
      <w:pPr>
        <w:widowControl/>
        <w:ind w:left="720" w:hanging="720"/>
        <w:rPr>
          <w:rFonts w:ascii="Times New Roman" w:hAnsi="Times New Roman"/>
        </w:rPr>
      </w:pPr>
      <w:r w:rsidRPr="00263BF2">
        <w:rPr>
          <w:rFonts w:ascii="Times New Roman" w:hAnsi="Times New Roman"/>
        </w:rPr>
        <w:t>Heckman, J.J. (</w:t>
      </w:r>
      <w:r w:rsidR="00672CA3" w:rsidRPr="00263BF2">
        <w:rPr>
          <w:rFonts w:ascii="Times New Roman" w:hAnsi="Times New Roman"/>
        </w:rPr>
        <w:t>2001</w:t>
      </w:r>
      <w:r w:rsidRPr="00263BF2">
        <w:rPr>
          <w:rFonts w:ascii="Times New Roman" w:hAnsi="Times New Roman"/>
        </w:rPr>
        <w:t>)</w:t>
      </w:r>
      <w:r w:rsidR="00672CA3" w:rsidRPr="00263BF2">
        <w:rPr>
          <w:rFonts w:ascii="Times New Roman" w:hAnsi="Times New Roman"/>
        </w:rPr>
        <w:t xml:space="preserve">. Microdata, heterogeneity and the evaluation of public policy. </w:t>
      </w:r>
      <w:r w:rsidR="00672CA3" w:rsidRPr="00263BF2">
        <w:rPr>
          <w:rFonts w:ascii="Times New Roman" w:hAnsi="Times New Roman"/>
          <w:i/>
        </w:rPr>
        <w:t>Journal of Political Economy</w:t>
      </w:r>
      <w:r w:rsidR="00803CDD" w:rsidRPr="00263BF2">
        <w:rPr>
          <w:rFonts w:ascii="Times New Roman" w:hAnsi="Times New Roman"/>
        </w:rPr>
        <w:t xml:space="preserve">, </w:t>
      </w:r>
      <w:r w:rsidR="00672CA3" w:rsidRPr="00263BF2">
        <w:rPr>
          <w:rFonts w:ascii="Times New Roman" w:hAnsi="Times New Roman"/>
        </w:rPr>
        <w:t>109(4), 673-748.</w:t>
      </w:r>
    </w:p>
    <w:p w:rsidR="000F3B02" w:rsidRPr="00263BF2" w:rsidRDefault="000F3B02" w:rsidP="00263BF2">
      <w:pPr>
        <w:widowControl/>
        <w:ind w:left="720" w:hanging="720"/>
        <w:rPr>
          <w:rFonts w:ascii="Times New Roman" w:hAnsi="Times New Roman"/>
        </w:rPr>
      </w:pPr>
      <w:r w:rsidRPr="00263BF2">
        <w:rPr>
          <w:rFonts w:ascii="Times New Roman" w:hAnsi="Times New Roman"/>
        </w:rPr>
        <w:t>Hensher, D.A. (2001). Measurement of the v</w:t>
      </w:r>
      <w:r w:rsidR="00803CDD" w:rsidRPr="00263BF2">
        <w:rPr>
          <w:rFonts w:ascii="Times New Roman" w:hAnsi="Times New Roman"/>
        </w:rPr>
        <w:t>aluation of travel time savings.</w:t>
      </w:r>
      <w:r w:rsidRPr="00263BF2">
        <w:rPr>
          <w:rFonts w:ascii="Times New Roman" w:hAnsi="Times New Roman"/>
        </w:rPr>
        <w:t xml:space="preserve"> </w:t>
      </w:r>
      <w:r w:rsidRPr="00263BF2">
        <w:rPr>
          <w:rFonts w:ascii="Times New Roman" w:hAnsi="Times New Roman"/>
          <w:i/>
          <w:iCs/>
        </w:rPr>
        <w:t>Journal of Transport Economics and Policy</w:t>
      </w:r>
      <w:r w:rsidR="00803CDD" w:rsidRPr="00263BF2">
        <w:rPr>
          <w:rFonts w:ascii="Times New Roman" w:hAnsi="Times New Roman"/>
        </w:rPr>
        <w:t>, 35</w:t>
      </w:r>
      <w:r w:rsidRPr="00263BF2">
        <w:rPr>
          <w:rFonts w:ascii="Times New Roman" w:hAnsi="Times New Roman"/>
        </w:rPr>
        <w:t>(1), 71-98.</w:t>
      </w:r>
    </w:p>
    <w:p w:rsidR="007A1F87" w:rsidRPr="00263BF2" w:rsidRDefault="007A1F87" w:rsidP="00263BF2">
      <w:pPr>
        <w:widowControl/>
        <w:ind w:left="720" w:hanging="720"/>
        <w:rPr>
          <w:rFonts w:ascii="Times New Roman" w:hAnsi="Times New Roman"/>
        </w:rPr>
      </w:pPr>
      <w:r w:rsidRPr="00263BF2">
        <w:rPr>
          <w:rFonts w:ascii="Times New Roman" w:hAnsi="Times New Roman"/>
          <w:bCs/>
        </w:rPr>
        <w:t>Hensher,</w:t>
      </w:r>
      <w:r w:rsidR="0073312E" w:rsidRPr="00263BF2">
        <w:rPr>
          <w:rFonts w:ascii="Times New Roman" w:hAnsi="Times New Roman"/>
          <w:bCs/>
        </w:rPr>
        <w:t xml:space="preserve"> D.A.</w:t>
      </w:r>
      <w:r w:rsidR="00803CDD" w:rsidRPr="00263BF2">
        <w:rPr>
          <w:rFonts w:ascii="Times New Roman" w:hAnsi="Times New Roman"/>
          <w:bCs/>
        </w:rPr>
        <w:t>,</w:t>
      </w:r>
      <w:r w:rsidR="0073312E" w:rsidRPr="00263BF2">
        <w:rPr>
          <w:rFonts w:ascii="Times New Roman" w:hAnsi="Times New Roman"/>
          <w:bCs/>
        </w:rPr>
        <w:t xml:space="preserve"> and </w:t>
      </w:r>
      <w:r w:rsidR="00803CDD" w:rsidRPr="00263BF2">
        <w:rPr>
          <w:rFonts w:ascii="Times New Roman" w:hAnsi="Times New Roman"/>
          <w:bCs/>
        </w:rPr>
        <w:t xml:space="preserve">W.H. </w:t>
      </w:r>
      <w:r w:rsidR="0073312E" w:rsidRPr="00263BF2">
        <w:rPr>
          <w:rFonts w:ascii="Times New Roman" w:hAnsi="Times New Roman"/>
          <w:bCs/>
        </w:rPr>
        <w:t>Greene (2002).</w:t>
      </w:r>
      <w:r w:rsidRPr="00263BF2">
        <w:rPr>
          <w:rFonts w:ascii="Times New Roman" w:hAnsi="Times New Roman"/>
          <w:bCs/>
        </w:rPr>
        <w:t xml:space="preserve"> Specification and Estimation of the Nested Logit Mo</w:t>
      </w:r>
      <w:r w:rsidR="0073312E" w:rsidRPr="00263BF2">
        <w:rPr>
          <w:rFonts w:ascii="Times New Roman" w:hAnsi="Times New Roman"/>
          <w:bCs/>
        </w:rPr>
        <w:t xml:space="preserve">del: Alternative Normalization. </w:t>
      </w:r>
      <w:r w:rsidR="0073312E" w:rsidRPr="00263BF2">
        <w:rPr>
          <w:rFonts w:ascii="Times New Roman" w:hAnsi="Times New Roman"/>
          <w:bCs/>
          <w:i/>
        </w:rPr>
        <w:t>Transportation Research Part B</w:t>
      </w:r>
      <w:r w:rsidRPr="00263BF2">
        <w:rPr>
          <w:rFonts w:ascii="Times New Roman" w:hAnsi="Times New Roman"/>
          <w:bCs/>
        </w:rPr>
        <w:t>, 36, 1-17.</w:t>
      </w:r>
    </w:p>
    <w:p w:rsidR="000F3B02" w:rsidRPr="00263BF2" w:rsidRDefault="000F3B02" w:rsidP="00263BF2">
      <w:pPr>
        <w:widowControl/>
        <w:ind w:left="720" w:hanging="720"/>
        <w:rPr>
          <w:rFonts w:ascii="Times New Roman" w:hAnsi="Times New Roman"/>
        </w:rPr>
      </w:pPr>
      <w:r w:rsidRPr="00263BF2">
        <w:rPr>
          <w:rFonts w:ascii="Times New Roman" w:hAnsi="Times New Roman"/>
        </w:rPr>
        <w:t xml:space="preserve">Hensher, D.A. and </w:t>
      </w:r>
      <w:r w:rsidR="00803CDD" w:rsidRPr="00263BF2">
        <w:rPr>
          <w:rFonts w:ascii="Times New Roman" w:hAnsi="Times New Roman"/>
        </w:rPr>
        <w:t>W.H. Greene</w:t>
      </w:r>
      <w:r w:rsidRPr="00263BF2">
        <w:rPr>
          <w:rFonts w:ascii="Times New Roman" w:hAnsi="Times New Roman"/>
        </w:rPr>
        <w:t xml:space="preserve"> (2003). The mixed logit model: The state of practice. </w:t>
      </w:r>
      <w:r w:rsidRPr="00263BF2">
        <w:rPr>
          <w:rFonts w:ascii="Times New Roman" w:hAnsi="Times New Roman"/>
          <w:i/>
          <w:iCs/>
        </w:rPr>
        <w:t>Transportation</w:t>
      </w:r>
      <w:r w:rsidR="0073312E" w:rsidRPr="00263BF2">
        <w:rPr>
          <w:rFonts w:ascii="Times New Roman" w:hAnsi="Times New Roman"/>
        </w:rPr>
        <w:t>, 30</w:t>
      </w:r>
      <w:r w:rsidRPr="00263BF2">
        <w:rPr>
          <w:rFonts w:ascii="Times New Roman" w:hAnsi="Times New Roman"/>
        </w:rPr>
        <w:t>(2), 133-176.</w:t>
      </w:r>
    </w:p>
    <w:p w:rsidR="000F3B02" w:rsidRPr="00263BF2" w:rsidRDefault="000F3B02" w:rsidP="00263BF2">
      <w:pPr>
        <w:widowControl/>
        <w:ind w:left="720" w:hanging="720"/>
        <w:rPr>
          <w:rFonts w:ascii="Times New Roman" w:hAnsi="Times New Roman"/>
        </w:rPr>
      </w:pPr>
      <w:r w:rsidRPr="00263BF2">
        <w:rPr>
          <w:rFonts w:ascii="Times New Roman" w:hAnsi="Times New Roman"/>
        </w:rPr>
        <w:t>Hess, S.</w:t>
      </w:r>
      <w:r w:rsidR="0073312E" w:rsidRPr="00263BF2">
        <w:rPr>
          <w:rFonts w:ascii="Times New Roman" w:hAnsi="Times New Roman"/>
        </w:rPr>
        <w:t>,</w:t>
      </w:r>
      <w:r w:rsidRPr="00263BF2">
        <w:rPr>
          <w:rFonts w:ascii="Times New Roman" w:hAnsi="Times New Roman"/>
        </w:rPr>
        <w:t xml:space="preserve"> and </w:t>
      </w:r>
      <w:r w:rsidR="00803CDD" w:rsidRPr="00263BF2">
        <w:rPr>
          <w:rFonts w:ascii="Times New Roman" w:hAnsi="Times New Roman"/>
        </w:rPr>
        <w:t>K.W. Axhausen</w:t>
      </w:r>
      <w:r w:rsidRPr="00263BF2">
        <w:rPr>
          <w:rFonts w:ascii="Times New Roman" w:hAnsi="Times New Roman"/>
        </w:rPr>
        <w:t xml:space="preserve"> (2005). Distributional assumptions in the representation </w:t>
      </w:r>
      <w:r w:rsidR="00803CDD" w:rsidRPr="00263BF2">
        <w:rPr>
          <w:rFonts w:ascii="Times New Roman" w:hAnsi="Times New Roman"/>
        </w:rPr>
        <w:t>of random taste heterogeneity. P</w:t>
      </w:r>
      <w:r w:rsidRPr="00263BF2">
        <w:rPr>
          <w:rFonts w:ascii="Times New Roman" w:hAnsi="Times New Roman"/>
        </w:rPr>
        <w:t>resented at the 5</w:t>
      </w:r>
      <w:r w:rsidRPr="00263BF2">
        <w:rPr>
          <w:rFonts w:ascii="Times New Roman" w:hAnsi="Times New Roman"/>
          <w:vertAlign w:val="superscript"/>
        </w:rPr>
        <w:t>th</w:t>
      </w:r>
      <w:r w:rsidRPr="00263BF2">
        <w:rPr>
          <w:rFonts w:ascii="Times New Roman" w:hAnsi="Times New Roman"/>
        </w:rPr>
        <w:t xml:space="preserve"> Swiss Transport Research Conference (STRC), Monte Verita, March 2005.</w:t>
      </w:r>
    </w:p>
    <w:p w:rsidR="00BA3CF7" w:rsidRPr="00263BF2" w:rsidRDefault="00BA3CF7" w:rsidP="00263BF2">
      <w:pPr>
        <w:widowControl/>
        <w:ind w:left="720" w:hanging="720"/>
        <w:rPr>
          <w:rFonts w:ascii="Times New Roman" w:hAnsi="Times New Roman"/>
        </w:rPr>
      </w:pPr>
      <w:r w:rsidRPr="00263BF2">
        <w:rPr>
          <w:rStyle w:val="apple-style-span"/>
          <w:rFonts w:ascii="Times New Roman" w:hAnsi="Times New Roman"/>
          <w:color w:val="000000"/>
        </w:rPr>
        <w:t>Hess, S., and J.W. Polak (2006). Exploring the potential for cross-nesting structures in airport-choice analysis: a case-study of the Greater London area.</w:t>
      </w:r>
      <w:r w:rsidRPr="00263BF2">
        <w:rPr>
          <w:rStyle w:val="apple-converted-space"/>
          <w:rFonts w:ascii="Times New Roman" w:hAnsi="Times New Roman"/>
          <w:color w:val="000000"/>
        </w:rPr>
        <w:t> </w:t>
      </w:r>
      <w:r w:rsidRPr="00263BF2">
        <w:rPr>
          <w:rStyle w:val="apple-style-span"/>
          <w:rFonts w:ascii="Times New Roman" w:hAnsi="Times New Roman"/>
          <w:i/>
          <w:iCs/>
          <w:color w:val="000000"/>
        </w:rPr>
        <w:t>Transportation Research Part E</w:t>
      </w:r>
      <w:r w:rsidRPr="00263BF2">
        <w:rPr>
          <w:rStyle w:val="apple-style-span"/>
          <w:rFonts w:ascii="Times New Roman" w:hAnsi="Times New Roman"/>
          <w:iCs/>
          <w:color w:val="000000"/>
        </w:rPr>
        <w:t>,</w:t>
      </w:r>
      <w:r w:rsidRPr="00263BF2">
        <w:rPr>
          <w:rStyle w:val="apple-converted-space"/>
          <w:rFonts w:ascii="Times New Roman" w:hAnsi="Times New Roman"/>
          <w:color w:val="000000"/>
        </w:rPr>
        <w:t> </w:t>
      </w:r>
      <w:r w:rsidRPr="00263BF2">
        <w:rPr>
          <w:rStyle w:val="Strong"/>
          <w:rFonts w:ascii="Times New Roman" w:hAnsi="Times New Roman"/>
          <w:b w:val="0"/>
          <w:color w:val="000000"/>
        </w:rPr>
        <w:t>42</w:t>
      </w:r>
      <w:r w:rsidRPr="00263BF2">
        <w:rPr>
          <w:rStyle w:val="apple-converted-space"/>
          <w:rFonts w:ascii="Times New Roman" w:hAnsi="Times New Roman"/>
          <w:color w:val="000000"/>
        </w:rPr>
        <w:t>(2)</w:t>
      </w:r>
      <w:r w:rsidRPr="00263BF2">
        <w:rPr>
          <w:rStyle w:val="apple-style-span"/>
          <w:rFonts w:ascii="Times New Roman" w:hAnsi="Times New Roman"/>
          <w:color w:val="000000"/>
        </w:rPr>
        <w:t>, 63-81.</w:t>
      </w:r>
    </w:p>
    <w:p w:rsidR="000F3B02" w:rsidRPr="00263BF2" w:rsidRDefault="000F3B02" w:rsidP="00263BF2">
      <w:pPr>
        <w:widowControl/>
        <w:ind w:left="720" w:hanging="720"/>
        <w:rPr>
          <w:rFonts w:ascii="Times New Roman" w:hAnsi="Times New Roman"/>
        </w:rPr>
      </w:pPr>
      <w:r w:rsidRPr="00263BF2">
        <w:rPr>
          <w:rFonts w:ascii="Times New Roman" w:hAnsi="Times New Roman"/>
        </w:rPr>
        <w:t xml:space="preserve">Hess, S., </w:t>
      </w:r>
      <w:r w:rsidR="00803CDD" w:rsidRPr="00263BF2">
        <w:rPr>
          <w:rFonts w:ascii="Times New Roman" w:hAnsi="Times New Roman"/>
        </w:rPr>
        <w:t xml:space="preserve">M. </w:t>
      </w:r>
      <w:r w:rsidRPr="00263BF2">
        <w:rPr>
          <w:rFonts w:ascii="Times New Roman" w:hAnsi="Times New Roman"/>
        </w:rPr>
        <w:t xml:space="preserve">Bierlaire, and </w:t>
      </w:r>
      <w:r w:rsidR="00803CDD" w:rsidRPr="00263BF2">
        <w:rPr>
          <w:rFonts w:ascii="Times New Roman" w:hAnsi="Times New Roman"/>
        </w:rPr>
        <w:t>J.W. Polak</w:t>
      </w:r>
      <w:r w:rsidRPr="00263BF2">
        <w:rPr>
          <w:rFonts w:ascii="Times New Roman" w:hAnsi="Times New Roman"/>
        </w:rPr>
        <w:t xml:space="preserve"> (2004). Development and application of a </w:t>
      </w:r>
      <w:r w:rsidR="00803CDD" w:rsidRPr="00263BF2">
        <w:rPr>
          <w:rFonts w:ascii="Times New Roman" w:hAnsi="Times New Roman"/>
        </w:rPr>
        <w:t xml:space="preserve">mixed cross-nested logit model. </w:t>
      </w:r>
      <w:r w:rsidRPr="00263BF2">
        <w:rPr>
          <w:rFonts w:ascii="Times New Roman" w:hAnsi="Times New Roman"/>
        </w:rPr>
        <w:t>Proceedings of the XXIth European Transport Conference.</w:t>
      </w:r>
    </w:p>
    <w:p w:rsidR="000F3B02" w:rsidRPr="00263BF2" w:rsidRDefault="000F3B02" w:rsidP="00263BF2">
      <w:pPr>
        <w:widowControl/>
        <w:ind w:left="720" w:hanging="720"/>
        <w:rPr>
          <w:rFonts w:ascii="Times New Roman" w:hAnsi="Times New Roman"/>
        </w:rPr>
      </w:pPr>
      <w:r w:rsidRPr="00263BF2">
        <w:rPr>
          <w:rFonts w:ascii="Times New Roman" w:hAnsi="Times New Roman"/>
        </w:rPr>
        <w:t xml:space="preserve">Hess, S., </w:t>
      </w:r>
      <w:r w:rsidR="00803CDD" w:rsidRPr="00263BF2">
        <w:rPr>
          <w:rFonts w:ascii="Times New Roman" w:hAnsi="Times New Roman"/>
        </w:rPr>
        <w:t xml:space="preserve">M. </w:t>
      </w:r>
      <w:r w:rsidRPr="00263BF2">
        <w:rPr>
          <w:rFonts w:ascii="Times New Roman" w:hAnsi="Times New Roman"/>
        </w:rPr>
        <w:t xml:space="preserve">Bierlaire, and </w:t>
      </w:r>
      <w:r w:rsidR="00803CDD" w:rsidRPr="00263BF2">
        <w:rPr>
          <w:rFonts w:ascii="Times New Roman" w:hAnsi="Times New Roman"/>
        </w:rPr>
        <w:t>J.W. Polak</w:t>
      </w:r>
      <w:r w:rsidRPr="00263BF2">
        <w:rPr>
          <w:rFonts w:ascii="Times New Roman" w:hAnsi="Times New Roman"/>
        </w:rPr>
        <w:t xml:space="preserve"> (2005). Estimation of value of travel-time s</w:t>
      </w:r>
      <w:r w:rsidR="00803CDD" w:rsidRPr="00263BF2">
        <w:rPr>
          <w:rFonts w:ascii="Times New Roman" w:hAnsi="Times New Roman"/>
        </w:rPr>
        <w:t>avings using mixed logit models.</w:t>
      </w:r>
      <w:r w:rsidRPr="00263BF2">
        <w:rPr>
          <w:rFonts w:ascii="Times New Roman" w:hAnsi="Times New Roman"/>
        </w:rPr>
        <w:t xml:space="preserve"> </w:t>
      </w:r>
      <w:r w:rsidRPr="00263BF2">
        <w:rPr>
          <w:rFonts w:ascii="Times New Roman" w:hAnsi="Times New Roman"/>
          <w:i/>
        </w:rPr>
        <w:t>Transportation Research Part A,</w:t>
      </w:r>
      <w:r w:rsidRPr="00263BF2">
        <w:rPr>
          <w:rFonts w:ascii="Times New Roman" w:hAnsi="Times New Roman"/>
        </w:rPr>
        <w:t xml:space="preserve"> 39, 221-236.</w:t>
      </w:r>
    </w:p>
    <w:p w:rsidR="000F3B02" w:rsidRPr="00263BF2" w:rsidRDefault="0073312E" w:rsidP="00263BF2">
      <w:pPr>
        <w:widowControl/>
        <w:ind w:left="720" w:hanging="720"/>
        <w:rPr>
          <w:rFonts w:ascii="Times New Roman" w:hAnsi="Times New Roman"/>
        </w:rPr>
      </w:pPr>
      <w:r w:rsidRPr="00263BF2">
        <w:rPr>
          <w:rStyle w:val="apple-style-span"/>
          <w:rFonts w:ascii="Times New Roman" w:hAnsi="Times New Roman"/>
          <w:color w:val="000000"/>
        </w:rPr>
        <w:t>Hess, S., J.M. Rose</w:t>
      </w:r>
      <w:r w:rsidR="00715A40" w:rsidRPr="00263BF2">
        <w:rPr>
          <w:rStyle w:val="apple-style-span"/>
          <w:rFonts w:ascii="Times New Roman" w:hAnsi="Times New Roman"/>
          <w:color w:val="000000"/>
        </w:rPr>
        <w:t>,</w:t>
      </w:r>
      <w:r w:rsidRPr="00263BF2">
        <w:rPr>
          <w:rStyle w:val="apple-style-span"/>
          <w:rFonts w:ascii="Times New Roman" w:hAnsi="Times New Roman"/>
          <w:color w:val="000000"/>
        </w:rPr>
        <w:t xml:space="preserve"> and D.A. Hensher (2008).</w:t>
      </w:r>
      <w:r w:rsidR="000F3B02" w:rsidRPr="00263BF2">
        <w:rPr>
          <w:rStyle w:val="apple-style-span"/>
          <w:rFonts w:ascii="Times New Roman" w:hAnsi="Times New Roman"/>
          <w:color w:val="000000"/>
        </w:rPr>
        <w:t xml:space="preserve"> Asymmetric preference formation in willingness to pay estimates in discrete choice models</w:t>
      </w:r>
      <w:r w:rsidR="00715A40" w:rsidRPr="00263BF2">
        <w:rPr>
          <w:rStyle w:val="apple-style-span"/>
          <w:rFonts w:ascii="Times New Roman" w:hAnsi="Times New Roman"/>
          <w:color w:val="000000"/>
        </w:rPr>
        <w:t>.</w:t>
      </w:r>
      <w:r w:rsidR="000F3B02" w:rsidRPr="00263BF2">
        <w:rPr>
          <w:rStyle w:val="apple-converted-space"/>
          <w:rFonts w:ascii="Times New Roman" w:hAnsi="Times New Roman"/>
          <w:color w:val="000000"/>
        </w:rPr>
        <w:t> </w:t>
      </w:r>
      <w:r w:rsidR="000F3B02" w:rsidRPr="00263BF2">
        <w:rPr>
          <w:rStyle w:val="apple-style-span"/>
          <w:rFonts w:ascii="Times New Roman" w:hAnsi="Times New Roman"/>
          <w:i/>
          <w:iCs/>
          <w:color w:val="000000"/>
        </w:rPr>
        <w:t>Transportation Research Part E</w:t>
      </w:r>
      <w:r w:rsidR="00715A40" w:rsidRPr="00263BF2">
        <w:rPr>
          <w:rStyle w:val="apple-style-span"/>
          <w:rFonts w:ascii="Times New Roman" w:hAnsi="Times New Roman"/>
          <w:iCs/>
          <w:color w:val="000000"/>
        </w:rPr>
        <w:t>,</w:t>
      </w:r>
      <w:r w:rsidR="000F3B02" w:rsidRPr="00263BF2">
        <w:rPr>
          <w:rStyle w:val="apple-converted-space"/>
          <w:rFonts w:ascii="Times New Roman" w:hAnsi="Times New Roman"/>
          <w:color w:val="000000"/>
        </w:rPr>
        <w:t> </w:t>
      </w:r>
      <w:r w:rsidR="000F3B02" w:rsidRPr="00263BF2">
        <w:rPr>
          <w:rStyle w:val="Strong"/>
          <w:rFonts w:ascii="Times New Roman" w:hAnsi="Times New Roman"/>
          <w:b w:val="0"/>
          <w:color w:val="000000"/>
        </w:rPr>
        <w:t>44</w:t>
      </w:r>
      <w:r w:rsidR="000F3B02" w:rsidRPr="00263BF2">
        <w:rPr>
          <w:rStyle w:val="apple-style-span"/>
          <w:rFonts w:ascii="Times New Roman" w:hAnsi="Times New Roman"/>
          <w:color w:val="000000"/>
        </w:rPr>
        <w:t xml:space="preserve">(5), </w:t>
      </w:r>
      <w:r w:rsidR="00715A40" w:rsidRPr="00263BF2">
        <w:rPr>
          <w:rStyle w:val="apple-style-span"/>
          <w:rFonts w:ascii="Times New Roman" w:hAnsi="Times New Roman"/>
          <w:color w:val="000000"/>
        </w:rPr>
        <w:t>847-</w:t>
      </w:r>
      <w:r w:rsidR="000F3B02" w:rsidRPr="00263BF2">
        <w:rPr>
          <w:rStyle w:val="apple-style-span"/>
          <w:rFonts w:ascii="Times New Roman" w:hAnsi="Times New Roman"/>
          <w:color w:val="000000"/>
        </w:rPr>
        <w:t>863</w:t>
      </w:r>
      <w:r w:rsidR="001D1AF4" w:rsidRPr="00263BF2">
        <w:rPr>
          <w:rStyle w:val="apple-style-span"/>
          <w:rFonts w:ascii="Times New Roman" w:hAnsi="Times New Roman"/>
          <w:color w:val="000000"/>
        </w:rPr>
        <w:t>.</w:t>
      </w:r>
    </w:p>
    <w:p w:rsidR="001D1AF4" w:rsidRPr="00263BF2" w:rsidRDefault="001D1AF4" w:rsidP="00263BF2">
      <w:pPr>
        <w:widowControl/>
        <w:ind w:left="720" w:hanging="720"/>
        <w:rPr>
          <w:rFonts w:ascii="Times New Roman" w:hAnsi="Times New Roman"/>
          <w:bCs/>
        </w:rPr>
      </w:pPr>
      <w:r w:rsidRPr="00263BF2">
        <w:rPr>
          <w:rFonts w:ascii="Times New Roman" w:hAnsi="Times New Roman"/>
          <w:bCs/>
        </w:rPr>
        <w:lastRenderedPageBreak/>
        <w:t xml:space="preserve">Huard, D., G. Evin, and A.-C. Favre (2006). Bayesian copula selection. </w:t>
      </w:r>
      <w:r w:rsidRPr="00263BF2">
        <w:rPr>
          <w:rFonts w:ascii="Times New Roman" w:hAnsi="Times New Roman"/>
          <w:bCs/>
          <w:i/>
          <w:iCs/>
        </w:rPr>
        <w:t>Computational Statistics &amp; Data Analysis</w:t>
      </w:r>
      <w:r w:rsidRPr="00263BF2">
        <w:rPr>
          <w:rFonts w:ascii="Times New Roman" w:hAnsi="Times New Roman"/>
          <w:bCs/>
        </w:rPr>
        <w:t>, 51(2), 809-822.</w:t>
      </w:r>
    </w:p>
    <w:p w:rsidR="000F3B02" w:rsidRPr="00263BF2" w:rsidRDefault="0073312E" w:rsidP="00263BF2">
      <w:pPr>
        <w:pStyle w:val="Default"/>
        <w:ind w:left="720" w:hanging="720"/>
        <w:jc w:val="both"/>
        <w:rPr>
          <w:bCs/>
          <w:color w:val="auto"/>
          <w:sz w:val="24"/>
        </w:rPr>
      </w:pPr>
      <w:r w:rsidRPr="00263BF2">
        <w:rPr>
          <w:bCs/>
          <w:color w:val="auto"/>
          <w:sz w:val="24"/>
        </w:rPr>
        <w:t>Joe, H. (</w:t>
      </w:r>
      <w:r w:rsidR="000F3B02" w:rsidRPr="00263BF2">
        <w:rPr>
          <w:bCs/>
          <w:color w:val="auto"/>
          <w:sz w:val="24"/>
        </w:rPr>
        <w:t>1993</w:t>
      </w:r>
      <w:r w:rsidRPr="00263BF2">
        <w:rPr>
          <w:bCs/>
          <w:color w:val="auto"/>
          <w:sz w:val="24"/>
        </w:rPr>
        <w:t>)</w:t>
      </w:r>
      <w:r w:rsidR="000F3B02" w:rsidRPr="00263BF2">
        <w:rPr>
          <w:bCs/>
          <w:color w:val="auto"/>
          <w:sz w:val="24"/>
        </w:rPr>
        <w:t xml:space="preserve">. Parametric families of multivariate distributions with given marginals. </w:t>
      </w:r>
      <w:r w:rsidR="000F3B02" w:rsidRPr="00263BF2">
        <w:rPr>
          <w:rStyle w:val="journalhead"/>
          <w:bCs/>
          <w:i/>
          <w:color w:val="auto"/>
          <w:sz w:val="24"/>
        </w:rPr>
        <w:t>Journal of Multivariate Analysis</w:t>
      </w:r>
      <w:r w:rsidR="00715A40" w:rsidRPr="00263BF2">
        <w:rPr>
          <w:rStyle w:val="journalhead"/>
          <w:bCs/>
          <w:color w:val="auto"/>
          <w:sz w:val="24"/>
        </w:rPr>
        <w:t>,</w:t>
      </w:r>
      <w:r w:rsidR="000F3B02" w:rsidRPr="00263BF2">
        <w:rPr>
          <w:bCs/>
          <w:color w:val="auto"/>
          <w:sz w:val="24"/>
        </w:rPr>
        <w:t xml:space="preserve"> 46(2), 262-282.</w:t>
      </w:r>
    </w:p>
    <w:p w:rsidR="000F3B02" w:rsidRPr="00263BF2" w:rsidRDefault="0073312E" w:rsidP="00263BF2">
      <w:pPr>
        <w:widowControl/>
        <w:ind w:left="720" w:hanging="720"/>
        <w:rPr>
          <w:rFonts w:ascii="Times New Roman" w:hAnsi="Times New Roman"/>
        </w:rPr>
      </w:pPr>
      <w:r w:rsidRPr="00263BF2">
        <w:rPr>
          <w:rFonts w:ascii="Times New Roman" w:hAnsi="Times New Roman"/>
        </w:rPr>
        <w:t>Joe, H. (</w:t>
      </w:r>
      <w:r w:rsidR="000F3B02" w:rsidRPr="00263BF2">
        <w:rPr>
          <w:rFonts w:ascii="Times New Roman" w:hAnsi="Times New Roman"/>
        </w:rPr>
        <w:t>1997</w:t>
      </w:r>
      <w:r w:rsidRPr="00263BF2">
        <w:rPr>
          <w:rFonts w:ascii="Times New Roman" w:hAnsi="Times New Roman"/>
        </w:rPr>
        <w:t>)</w:t>
      </w:r>
      <w:r w:rsidR="000F3B02" w:rsidRPr="00263BF2">
        <w:rPr>
          <w:rFonts w:ascii="Times New Roman" w:hAnsi="Times New Roman"/>
        </w:rPr>
        <w:t xml:space="preserve">. </w:t>
      </w:r>
      <w:r w:rsidR="000F3B02" w:rsidRPr="00263BF2">
        <w:rPr>
          <w:rStyle w:val="booktitle"/>
          <w:rFonts w:ascii="Times New Roman" w:hAnsi="Times New Roman"/>
          <w:i/>
          <w:iCs/>
        </w:rPr>
        <w:t>Multivariate Models and Dependence Concepts</w:t>
      </w:r>
      <w:r w:rsidR="000F3B02" w:rsidRPr="00263BF2">
        <w:rPr>
          <w:rFonts w:ascii="Times New Roman" w:hAnsi="Times New Roman"/>
        </w:rPr>
        <w:t xml:space="preserve">. Chapman and Hall, </w:t>
      </w:r>
      <w:smartTag w:uri="urn:schemas-microsoft-com:office:smarttags" w:element="City">
        <w:smartTag w:uri="urn:schemas-microsoft-com:office:smarttags" w:element="place">
          <w:r w:rsidR="000F3B02" w:rsidRPr="00263BF2">
            <w:rPr>
              <w:rFonts w:ascii="Times New Roman" w:hAnsi="Times New Roman"/>
            </w:rPr>
            <w:t>London</w:t>
          </w:r>
        </w:smartTag>
      </w:smartTag>
      <w:r w:rsidR="000F3B02" w:rsidRPr="00263BF2">
        <w:rPr>
          <w:rFonts w:ascii="Times New Roman" w:hAnsi="Times New Roman"/>
        </w:rPr>
        <w:t>.</w:t>
      </w:r>
      <w:r w:rsidR="000F3B02" w:rsidRPr="00263BF2">
        <w:rPr>
          <w:rFonts w:ascii="Times New Roman" w:hAnsi="Times New Roman"/>
          <w:bCs/>
        </w:rPr>
        <w:t xml:space="preserve"> </w:t>
      </w:r>
    </w:p>
    <w:p w:rsidR="000F3B02" w:rsidRPr="00263BF2" w:rsidRDefault="000F3B02" w:rsidP="00263BF2">
      <w:pPr>
        <w:widowControl/>
        <w:ind w:left="720" w:hanging="720"/>
        <w:rPr>
          <w:rFonts w:ascii="Times New Roman" w:hAnsi="Times New Roman"/>
        </w:rPr>
      </w:pPr>
      <w:r w:rsidRPr="00263BF2">
        <w:rPr>
          <w:rFonts w:ascii="Times New Roman" w:hAnsi="Times New Roman"/>
        </w:rPr>
        <w:t xml:space="preserve">Jong, G. de, </w:t>
      </w:r>
      <w:r w:rsidR="00715A40" w:rsidRPr="00263BF2">
        <w:rPr>
          <w:rFonts w:ascii="Times New Roman" w:hAnsi="Times New Roman"/>
        </w:rPr>
        <w:t xml:space="preserve">M. </w:t>
      </w:r>
      <w:r w:rsidRPr="00263BF2">
        <w:rPr>
          <w:rFonts w:ascii="Times New Roman" w:hAnsi="Times New Roman"/>
        </w:rPr>
        <w:t xml:space="preserve">Pieters, and </w:t>
      </w:r>
      <w:r w:rsidR="00715A40" w:rsidRPr="00263BF2">
        <w:rPr>
          <w:rFonts w:ascii="Times New Roman" w:hAnsi="Times New Roman"/>
        </w:rPr>
        <w:t xml:space="preserve">A. Daly </w:t>
      </w:r>
      <w:r w:rsidRPr="00263BF2">
        <w:rPr>
          <w:rFonts w:ascii="Times New Roman" w:hAnsi="Times New Roman"/>
        </w:rPr>
        <w:t>(2002a). Testing models for time of day choice w</w:t>
      </w:r>
      <w:r w:rsidR="00715A40" w:rsidRPr="00263BF2">
        <w:rPr>
          <w:rFonts w:ascii="Times New Roman" w:hAnsi="Times New Roman"/>
        </w:rPr>
        <w:t>ith individual-specific effects.</w:t>
      </w:r>
      <w:r w:rsidRPr="00263BF2">
        <w:rPr>
          <w:rFonts w:ascii="Times New Roman" w:hAnsi="Times New Roman"/>
        </w:rPr>
        <w:t xml:space="preserve"> Working Paper, RAND Europe, </w:t>
      </w:r>
      <w:smartTag w:uri="urn:schemas-microsoft-com:office:smarttags" w:element="City">
        <w:smartTag w:uri="urn:schemas-microsoft-com:office:smarttags" w:element="place">
          <w:r w:rsidRPr="00263BF2">
            <w:rPr>
              <w:rFonts w:ascii="Times New Roman" w:hAnsi="Times New Roman"/>
            </w:rPr>
            <w:t>Leiden</w:t>
          </w:r>
        </w:smartTag>
      </w:smartTag>
      <w:r w:rsidRPr="00263BF2">
        <w:rPr>
          <w:rFonts w:ascii="Times New Roman" w:hAnsi="Times New Roman"/>
        </w:rPr>
        <w:t>.</w:t>
      </w:r>
    </w:p>
    <w:p w:rsidR="000F3B02" w:rsidRPr="00263BF2" w:rsidRDefault="000F3B02" w:rsidP="00263BF2">
      <w:pPr>
        <w:widowControl/>
        <w:ind w:left="720" w:hanging="720"/>
        <w:rPr>
          <w:rFonts w:ascii="Times New Roman" w:hAnsi="Times New Roman"/>
        </w:rPr>
      </w:pPr>
      <w:r w:rsidRPr="00263BF2">
        <w:rPr>
          <w:rFonts w:ascii="Times New Roman" w:hAnsi="Times New Roman"/>
        </w:rPr>
        <w:t xml:space="preserve">Jong, G. de, </w:t>
      </w:r>
      <w:r w:rsidR="00715A40" w:rsidRPr="00263BF2">
        <w:rPr>
          <w:rFonts w:ascii="Times New Roman" w:hAnsi="Times New Roman"/>
        </w:rPr>
        <w:t xml:space="preserve">A. </w:t>
      </w:r>
      <w:r w:rsidRPr="00263BF2">
        <w:rPr>
          <w:rFonts w:ascii="Times New Roman" w:hAnsi="Times New Roman"/>
        </w:rPr>
        <w:t xml:space="preserve">Daly, </w:t>
      </w:r>
      <w:r w:rsidR="00715A40" w:rsidRPr="00263BF2">
        <w:rPr>
          <w:rFonts w:ascii="Times New Roman" w:hAnsi="Times New Roman"/>
        </w:rPr>
        <w:t>M.</w:t>
      </w:r>
      <w:r w:rsidRPr="00263BF2">
        <w:rPr>
          <w:rFonts w:ascii="Times New Roman" w:hAnsi="Times New Roman"/>
        </w:rPr>
        <w:t xml:space="preserve"> Pieters, </w:t>
      </w:r>
      <w:r w:rsidR="00715A40" w:rsidRPr="00263BF2">
        <w:rPr>
          <w:rFonts w:ascii="Times New Roman" w:hAnsi="Times New Roman"/>
        </w:rPr>
        <w:t>C.</w:t>
      </w:r>
      <w:r w:rsidRPr="00263BF2">
        <w:rPr>
          <w:rFonts w:ascii="Times New Roman" w:hAnsi="Times New Roman"/>
        </w:rPr>
        <w:t xml:space="preserve"> Vellay, </w:t>
      </w:r>
      <w:r w:rsidR="00715A40" w:rsidRPr="00263BF2">
        <w:rPr>
          <w:rFonts w:ascii="Times New Roman" w:hAnsi="Times New Roman"/>
        </w:rPr>
        <w:t>M.</w:t>
      </w:r>
      <w:r w:rsidRPr="00263BF2">
        <w:rPr>
          <w:rFonts w:ascii="Times New Roman" w:hAnsi="Times New Roman"/>
        </w:rPr>
        <w:t xml:space="preserve"> Bradley, and </w:t>
      </w:r>
      <w:r w:rsidR="00715A40" w:rsidRPr="00263BF2">
        <w:rPr>
          <w:rFonts w:ascii="Times New Roman" w:hAnsi="Times New Roman"/>
        </w:rPr>
        <w:t xml:space="preserve">F. Hofman </w:t>
      </w:r>
      <w:r w:rsidRPr="00263BF2">
        <w:rPr>
          <w:rFonts w:ascii="Times New Roman" w:hAnsi="Times New Roman"/>
        </w:rPr>
        <w:t>(2002b). A model for time of day and mode choi</w:t>
      </w:r>
      <w:r w:rsidR="00715A40" w:rsidRPr="00263BF2">
        <w:rPr>
          <w:rFonts w:ascii="Times New Roman" w:hAnsi="Times New Roman"/>
        </w:rPr>
        <w:t>ce using error components logit.</w:t>
      </w:r>
      <w:r w:rsidRPr="00263BF2">
        <w:rPr>
          <w:rFonts w:ascii="Times New Roman" w:hAnsi="Times New Roman"/>
        </w:rPr>
        <w:t xml:space="preserve"> Working Paper, RAND Europe, </w:t>
      </w:r>
      <w:smartTag w:uri="urn:schemas-microsoft-com:office:smarttags" w:element="City">
        <w:smartTag w:uri="urn:schemas-microsoft-com:office:smarttags" w:element="place">
          <w:r w:rsidRPr="00263BF2">
            <w:rPr>
              <w:rFonts w:ascii="Times New Roman" w:hAnsi="Times New Roman"/>
            </w:rPr>
            <w:t>Leiden</w:t>
          </w:r>
        </w:smartTag>
      </w:smartTag>
      <w:r w:rsidRPr="00263BF2">
        <w:rPr>
          <w:rFonts w:ascii="Times New Roman" w:hAnsi="Times New Roman"/>
        </w:rPr>
        <w:t>.</w:t>
      </w:r>
    </w:p>
    <w:p w:rsidR="000F3B02" w:rsidRPr="00263BF2" w:rsidRDefault="000F3B02" w:rsidP="00263BF2">
      <w:pPr>
        <w:widowControl/>
        <w:ind w:left="720" w:hanging="720"/>
        <w:rPr>
          <w:rFonts w:ascii="Times New Roman" w:hAnsi="Times New Roman"/>
          <w:bCs/>
        </w:rPr>
      </w:pPr>
      <w:r w:rsidRPr="00263BF2">
        <w:rPr>
          <w:rStyle w:val="smallcaps"/>
          <w:rFonts w:ascii="Times New Roman" w:hAnsi="Times New Roman"/>
        </w:rPr>
        <w:t>Junker</w:t>
      </w:r>
      <w:r w:rsidRPr="00263BF2">
        <w:rPr>
          <w:rFonts w:ascii="Times New Roman" w:hAnsi="Times New Roman"/>
        </w:rPr>
        <w:t xml:space="preserve">, M., </w:t>
      </w:r>
      <w:r w:rsidR="00715A40" w:rsidRPr="00263BF2">
        <w:rPr>
          <w:rFonts w:ascii="Times New Roman" w:hAnsi="Times New Roman"/>
        </w:rPr>
        <w:t xml:space="preserve">and A. </w:t>
      </w:r>
      <w:r w:rsidRPr="00263BF2">
        <w:rPr>
          <w:rStyle w:val="smallcaps"/>
          <w:rFonts w:ascii="Times New Roman" w:hAnsi="Times New Roman"/>
        </w:rPr>
        <w:t>May</w:t>
      </w:r>
      <w:r w:rsidR="00715A40" w:rsidRPr="00263BF2">
        <w:rPr>
          <w:rStyle w:val="smallcaps"/>
          <w:rFonts w:ascii="Times New Roman" w:hAnsi="Times New Roman"/>
        </w:rPr>
        <w:t xml:space="preserve"> </w:t>
      </w:r>
      <w:r w:rsidR="0073312E" w:rsidRPr="00263BF2">
        <w:rPr>
          <w:rFonts w:ascii="Times New Roman" w:hAnsi="Times New Roman"/>
        </w:rPr>
        <w:t>(</w:t>
      </w:r>
      <w:r w:rsidRPr="00263BF2">
        <w:rPr>
          <w:rFonts w:ascii="Times New Roman" w:hAnsi="Times New Roman"/>
        </w:rPr>
        <w:t>2005</w:t>
      </w:r>
      <w:r w:rsidR="0073312E" w:rsidRPr="00263BF2">
        <w:rPr>
          <w:rFonts w:ascii="Times New Roman" w:hAnsi="Times New Roman"/>
        </w:rPr>
        <w:t>)</w:t>
      </w:r>
      <w:r w:rsidRPr="00263BF2">
        <w:rPr>
          <w:rFonts w:ascii="Times New Roman" w:hAnsi="Times New Roman"/>
        </w:rPr>
        <w:t xml:space="preserve">. Measurement of aggregate risk with copulas. </w:t>
      </w:r>
      <w:r w:rsidRPr="00263BF2">
        <w:rPr>
          <w:rFonts w:ascii="Times New Roman" w:hAnsi="Times New Roman"/>
          <w:i/>
        </w:rPr>
        <w:t>The Econometrics Journal</w:t>
      </w:r>
      <w:r w:rsidR="00715A40" w:rsidRPr="00263BF2">
        <w:rPr>
          <w:rFonts w:ascii="Times New Roman" w:hAnsi="Times New Roman"/>
        </w:rPr>
        <w:t>,</w:t>
      </w:r>
      <w:r w:rsidRPr="00263BF2">
        <w:rPr>
          <w:rFonts w:ascii="Times New Roman" w:hAnsi="Times New Roman"/>
        </w:rPr>
        <w:t xml:space="preserve"> 8(3), 428-454.</w:t>
      </w:r>
    </w:p>
    <w:p w:rsidR="003D3484" w:rsidRPr="00263BF2" w:rsidRDefault="000F3B02" w:rsidP="00263BF2">
      <w:pPr>
        <w:widowControl/>
        <w:ind w:left="720" w:hanging="720"/>
        <w:rPr>
          <w:rFonts w:ascii="Times New Roman" w:hAnsi="Times New Roman"/>
        </w:rPr>
      </w:pPr>
      <w:smartTag w:uri="urn:schemas-microsoft-com:office:smarttags" w:element="City">
        <w:smartTag w:uri="urn:schemas-microsoft-com:office:smarttags" w:element="place">
          <w:r w:rsidRPr="00263BF2">
            <w:rPr>
              <w:rFonts w:ascii="Times New Roman" w:hAnsi="Times New Roman"/>
              <w:color w:val="000000"/>
            </w:rPr>
            <w:t>Kamakura</w:t>
          </w:r>
        </w:smartTag>
      </w:smartTag>
      <w:r w:rsidRPr="00263BF2">
        <w:rPr>
          <w:rFonts w:ascii="Times New Roman" w:hAnsi="Times New Roman"/>
          <w:color w:val="000000"/>
        </w:rPr>
        <w:t>, W.A.</w:t>
      </w:r>
      <w:r w:rsidR="00715A40" w:rsidRPr="00263BF2">
        <w:rPr>
          <w:rFonts w:ascii="Times New Roman" w:hAnsi="Times New Roman"/>
          <w:color w:val="000000"/>
        </w:rPr>
        <w:t>,</w:t>
      </w:r>
      <w:r w:rsidRPr="00263BF2">
        <w:rPr>
          <w:rFonts w:ascii="Times New Roman" w:hAnsi="Times New Roman"/>
          <w:color w:val="000000"/>
        </w:rPr>
        <w:t xml:space="preserve"> and G. Russell (1989)</w:t>
      </w:r>
      <w:r w:rsidR="0073312E" w:rsidRPr="00263BF2">
        <w:rPr>
          <w:rFonts w:ascii="Times New Roman" w:hAnsi="Times New Roman"/>
          <w:color w:val="000000"/>
        </w:rPr>
        <w:t>.</w:t>
      </w:r>
      <w:r w:rsidRPr="00263BF2">
        <w:rPr>
          <w:rFonts w:ascii="Times New Roman" w:hAnsi="Times New Roman"/>
          <w:color w:val="000000"/>
        </w:rPr>
        <w:t xml:space="preserve"> A probabilistic choice model for market segmen</w:t>
      </w:r>
      <w:r w:rsidR="00715A40" w:rsidRPr="00263BF2">
        <w:rPr>
          <w:rFonts w:ascii="Times New Roman" w:hAnsi="Times New Roman"/>
          <w:color w:val="000000"/>
        </w:rPr>
        <w:t>tation and elasticity structure.</w:t>
      </w:r>
      <w:r w:rsidRPr="00263BF2">
        <w:rPr>
          <w:rFonts w:ascii="Times New Roman" w:hAnsi="Times New Roman"/>
          <w:color w:val="000000"/>
        </w:rPr>
        <w:t xml:space="preserve"> </w:t>
      </w:r>
      <w:r w:rsidRPr="00263BF2">
        <w:rPr>
          <w:rFonts w:ascii="Times New Roman" w:hAnsi="Times New Roman"/>
          <w:i/>
          <w:iCs/>
          <w:color w:val="000000"/>
        </w:rPr>
        <w:t>Journal of Marketing Research</w:t>
      </w:r>
      <w:r w:rsidR="00715A40" w:rsidRPr="00263BF2">
        <w:rPr>
          <w:rFonts w:ascii="Times New Roman" w:hAnsi="Times New Roman"/>
          <w:color w:val="000000"/>
        </w:rPr>
        <w:t>, 26</w:t>
      </w:r>
      <w:r w:rsidRPr="00263BF2">
        <w:rPr>
          <w:rFonts w:ascii="Times New Roman" w:hAnsi="Times New Roman"/>
          <w:color w:val="000000"/>
        </w:rPr>
        <w:t>(4) 379-390.</w:t>
      </w:r>
    </w:p>
    <w:p w:rsidR="003D3484" w:rsidRPr="00263BF2" w:rsidRDefault="003D3484" w:rsidP="00263BF2">
      <w:pPr>
        <w:widowControl/>
        <w:ind w:left="720" w:hanging="720"/>
        <w:rPr>
          <w:rFonts w:ascii="Times New Roman" w:hAnsi="Times New Roman"/>
        </w:rPr>
      </w:pPr>
      <w:r w:rsidRPr="00263BF2">
        <w:rPr>
          <w:rFonts w:ascii="Times New Roman" w:eastAsia="MS Mincho" w:hAnsi="Times New Roman"/>
        </w:rPr>
        <w:t>K</w:t>
      </w:r>
      <w:r w:rsidR="0073312E" w:rsidRPr="00263BF2">
        <w:rPr>
          <w:rFonts w:ascii="Times New Roman" w:eastAsia="MS Mincho" w:hAnsi="Times New Roman"/>
        </w:rPr>
        <w:t>oppelman, F.S., and C.R. Bhat (2006).</w:t>
      </w:r>
      <w:r w:rsidRPr="00263BF2">
        <w:rPr>
          <w:rFonts w:ascii="Times New Roman" w:eastAsia="MS Mincho" w:hAnsi="Times New Roman"/>
        </w:rPr>
        <w:t xml:space="preserve"> A Self Instructing Course in Mode Choice Modeling:</w:t>
      </w:r>
      <w:r w:rsidR="001D1AF4" w:rsidRPr="00263BF2">
        <w:rPr>
          <w:rFonts w:ascii="Times New Roman" w:eastAsia="MS Mincho" w:hAnsi="Times New Roman"/>
        </w:rPr>
        <w:t xml:space="preserve"> </w:t>
      </w:r>
      <w:r w:rsidRPr="00263BF2">
        <w:rPr>
          <w:rFonts w:ascii="Times New Roman" w:eastAsia="MS Mincho" w:hAnsi="Times New Roman"/>
        </w:rPr>
        <w:t xml:space="preserve">Multinomial and Nested Logit Models. Prepared for </w:t>
      </w:r>
      <w:smartTag w:uri="urn:schemas-microsoft-com:office:smarttags" w:element="country-region">
        <w:smartTag w:uri="urn:schemas-microsoft-com:office:smarttags" w:element="place">
          <w:r w:rsidRPr="00263BF2">
            <w:rPr>
              <w:rFonts w:ascii="Times New Roman" w:eastAsia="MS Mincho" w:hAnsi="Times New Roman"/>
            </w:rPr>
            <w:t>U.S.</w:t>
          </w:r>
        </w:smartTag>
      </w:smartTag>
      <w:r w:rsidRPr="00263BF2">
        <w:rPr>
          <w:rFonts w:ascii="Times New Roman" w:eastAsia="MS Mincho" w:hAnsi="Times New Roman"/>
        </w:rPr>
        <w:t xml:space="preserve"> Department of Transportation</w:t>
      </w:r>
      <w:r w:rsidRPr="00263BF2">
        <w:rPr>
          <w:rFonts w:ascii="Times New Roman" w:hAnsi="Times New Roman"/>
        </w:rPr>
        <w:t xml:space="preserve"> </w:t>
      </w:r>
      <w:r w:rsidR="00715A40" w:rsidRPr="00263BF2">
        <w:rPr>
          <w:rFonts w:ascii="Times New Roman" w:eastAsia="MS Mincho" w:hAnsi="Times New Roman"/>
        </w:rPr>
        <w:t>Federal Transit Administration</w:t>
      </w:r>
      <w:r w:rsidRPr="00263BF2">
        <w:rPr>
          <w:rFonts w:ascii="Times New Roman" w:eastAsia="MS Mincho" w:hAnsi="Times New Roman"/>
        </w:rPr>
        <w:t>.</w:t>
      </w:r>
      <w:r w:rsidRPr="00263BF2">
        <w:rPr>
          <w:rFonts w:ascii="Times New Roman" w:hAnsi="Times New Roman"/>
        </w:rPr>
        <w:t xml:space="preserve"> </w:t>
      </w:r>
    </w:p>
    <w:p w:rsidR="007A1F87" w:rsidRPr="00263BF2" w:rsidRDefault="0073312E" w:rsidP="00263BF2">
      <w:pPr>
        <w:widowControl/>
        <w:ind w:left="720" w:hanging="720"/>
        <w:rPr>
          <w:rStyle w:val="apple-style-span"/>
          <w:rFonts w:ascii="Times New Roman" w:hAnsi="Times New Roman"/>
        </w:rPr>
      </w:pPr>
      <w:r w:rsidRPr="00263BF2">
        <w:rPr>
          <w:rStyle w:val="apple-style-span"/>
          <w:rFonts w:ascii="Times New Roman" w:hAnsi="Times New Roman"/>
          <w:color w:val="000000"/>
        </w:rPr>
        <w:t xml:space="preserve">Koppelman, F., </w:t>
      </w:r>
      <w:r w:rsidR="00715A40" w:rsidRPr="00263BF2">
        <w:rPr>
          <w:rStyle w:val="apple-style-span"/>
          <w:rFonts w:ascii="Times New Roman" w:hAnsi="Times New Roman"/>
          <w:color w:val="000000"/>
        </w:rPr>
        <w:t xml:space="preserve">and V. Sethi </w:t>
      </w:r>
      <w:r w:rsidRPr="00263BF2">
        <w:rPr>
          <w:rStyle w:val="apple-style-span"/>
          <w:rFonts w:ascii="Times New Roman" w:hAnsi="Times New Roman"/>
          <w:color w:val="000000"/>
        </w:rPr>
        <w:t>(</w:t>
      </w:r>
      <w:r w:rsidR="007A1F87" w:rsidRPr="00263BF2">
        <w:rPr>
          <w:rStyle w:val="apple-style-span"/>
          <w:rFonts w:ascii="Times New Roman" w:hAnsi="Times New Roman"/>
          <w:color w:val="000000"/>
        </w:rPr>
        <w:t>2005</w:t>
      </w:r>
      <w:r w:rsidRPr="00263BF2">
        <w:rPr>
          <w:rStyle w:val="apple-style-span"/>
          <w:rFonts w:ascii="Times New Roman" w:hAnsi="Times New Roman"/>
          <w:color w:val="000000"/>
        </w:rPr>
        <w:t>)</w:t>
      </w:r>
      <w:r w:rsidR="007A1F87" w:rsidRPr="00263BF2">
        <w:rPr>
          <w:rStyle w:val="apple-style-span"/>
          <w:rFonts w:ascii="Times New Roman" w:hAnsi="Times New Roman"/>
          <w:color w:val="000000"/>
        </w:rPr>
        <w:t xml:space="preserve">. Incorporating variance and covariance heterogeneity in the generalized nested logit model: an application to modeling long distance travel choice behavior. </w:t>
      </w:r>
      <w:r w:rsidR="007A1F87" w:rsidRPr="00263BF2">
        <w:rPr>
          <w:rStyle w:val="apple-style-span"/>
          <w:rFonts w:ascii="Times New Roman" w:hAnsi="Times New Roman"/>
          <w:i/>
          <w:color w:val="000000"/>
        </w:rPr>
        <w:t>Transportation Research Part B</w:t>
      </w:r>
      <w:r w:rsidR="00715A40" w:rsidRPr="00263BF2">
        <w:rPr>
          <w:rStyle w:val="apple-style-span"/>
          <w:rFonts w:ascii="Times New Roman" w:hAnsi="Times New Roman"/>
          <w:color w:val="000000"/>
        </w:rPr>
        <w:t>, 39(9), 825-</w:t>
      </w:r>
      <w:r w:rsidR="007A1F87" w:rsidRPr="00263BF2">
        <w:rPr>
          <w:rStyle w:val="apple-style-span"/>
          <w:rFonts w:ascii="Times New Roman" w:hAnsi="Times New Roman"/>
          <w:color w:val="000000"/>
        </w:rPr>
        <w:t>853.</w:t>
      </w:r>
    </w:p>
    <w:p w:rsidR="001D1AF4" w:rsidRPr="00263BF2" w:rsidRDefault="001D1AF4" w:rsidP="00263BF2">
      <w:pPr>
        <w:widowControl/>
        <w:ind w:left="720" w:hanging="720"/>
        <w:rPr>
          <w:rFonts w:ascii="Times New Roman" w:hAnsi="Times New Roman"/>
        </w:rPr>
      </w:pPr>
      <w:r w:rsidRPr="00263BF2">
        <w:rPr>
          <w:rFonts w:ascii="Times New Roman" w:hAnsi="Times New Roman"/>
        </w:rPr>
        <w:t xml:space="preserve">Koppelman, F., and C. Wen (2000). The paired combination logit model: Properties, estimation and application. </w:t>
      </w:r>
      <w:r w:rsidRPr="00263BF2">
        <w:rPr>
          <w:rFonts w:ascii="Times New Roman" w:hAnsi="Times New Roman"/>
          <w:i/>
        </w:rPr>
        <w:t>Transportation Research Part B</w:t>
      </w:r>
      <w:r w:rsidRPr="00263BF2">
        <w:rPr>
          <w:rFonts w:ascii="Times New Roman" w:hAnsi="Times New Roman"/>
        </w:rPr>
        <w:t>, 34(2) 75-89.</w:t>
      </w:r>
    </w:p>
    <w:p w:rsidR="000F3B02" w:rsidRPr="00263BF2" w:rsidRDefault="000F3B02" w:rsidP="00263BF2">
      <w:pPr>
        <w:widowControl/>
        <w:ind w:left="720" w:hanging="720"/>
        <w:rPr>
          <w:rFonts w:ascii="Times New Roman" w:hAnsi="Times New Roman"/>
        </w:rPr>
      </w:pPr>
      <w:r w:rsidRPr="00263BF2">
        <w:rPr>
          <w:rFonts w:ascii="Times New Roman" w:hAnsi="Times New Roman"/>
        </w:rPr>
        <w:t xml:space="preserve">Kotz, S., </w:t>
      </w:r>
      <w:r w:rsidR="00715A40" w:rsidRPr="00263BF2">
        <w:rPr>
          <w:rFonts w:ascii="Times New Roman" w:hAnsi="Times New Roman"/>
        </w:rPr>
        <w:t xml:space="preserve">N. </w:t>
      </w:r>
      <w:r w:rsidRPr="00263BF2">
        <w:rPr>
          <w:rFonts w:ascii="Times New Roman" w:hAnsi="Times New Roman"/>
        </w:rPr>
        <w:t>Ba</w:t>
      </w:r>
      <w:r w:rsidR="0073312E" w:rsidRPr="00263BF2">
        <w:rPr>
          <w:rFonts w:ascii="Times New Roman" w:hAnsi="Times New Roman"/>
        </w:rPr>
        <w:t xml:space="preserve">lakrishnan, </w:t>
      </w:r>
      <w:r w:rsidR="00715A40" w:rsidRPr="00263BF2">
        <w:rPr>
          <w:rFonts w:ascii="Times New Roman" w:hAnsi="Times New Roman"/>
        </w:rPr>
        <w:t>and N.L. Johnson</w:t>
      </w:r>
      <w:r w:rsidR="0073312E" w:rsidRPr="00263BF2">
        <w:rPr>
          <w:rFonts w:ascii="Times New Roman" w:hAnsi="Times New Roman"/>
        </w:rPr>
        <w:t xml:space="preserve"> (</w:t>
      </w:r>
      <w:r w:rsidRPr="00263BF2">
        <w:rPr>
          <w:rFonts w:ascii="Times New Roman" w:hAnsi="Times New Roman"/>
        </w:rPr>
        <w:t>2000</w:t>
      </w:r>
      <w:r w:rsidR="0073312E" w:rsidRPr="00263BF2">
        <w:rPr>
          <w:rFonts w:ascii="Times New Roman" w:hAnsi="Times New Roman"/>
        </w:rPr>
        <w:t>)</w:t>
      </w:r>
      <w:r w:rsidRPr="00263BF2">
        <w:rPr>
          <w:rFonts w:ascii="Times New Roman" w:hAnsi="Times New Roman"/>
        </w:rPr>
        <w:t xml:space="preserve">. </w:t>
      </w:r>
      <w:r w:rsidRPr="00263BF2">
        <w:rPr>
          <w:rFonts w:ascii="Times New Roman" w:hAnsi="Times New Roman"/>
          <w:i/>
        </w:rPr>
        <w:t>Continuous Multivariate Distributions</w:t>
      </w:r>
      <w:r w:rsidRPr="00263BF2">
        <w:rPr>
          <w:rFonts w:ascii="Times New Roman" w:hAnsi="Times New Roman"/>
        </w:rPr>
        <w:t xml:space="preserve">, </w:t>
      </w:r>
      <w:r w:rsidRPr="00263BF2">
        <w:rPr>
          <w:rFonts w:ascii="Times New Roman" w:hAnsi="Times New Roman"/>
          <w:bCs/>
          <w:i/>
        </w:rPr>
        <w:t xml:space="preserve">Vol. 1, </w:t>
      </w:r>
      <w:r w:rsidRPr="00263BF2">
        <w:rPr>
          <w:rFonts w:ascii="Times New Roman" w:hAnsi="Times New Roman"/>
          <w:bCs/>
          <w:i/>
          <w:iCs/>
        </w:rPr>
        <w:t>Models and Applications</w:t>
      </w:r>
      <w:r w:rsidRPr="00263BF2">
        <w:rPr>
          <w:rFonts w:ascii="Times New Roman" w:hAnsi="Times New Roman"/>
          <w:i/>
        </w:rPr>
        <w:t>,</w:t>
      </w:r>
      <w:r w:rsidRPr="00263BF2">
        <w:rPr>
          <w:rFonts w:ascii="Times New Roman" w:hAnsi="Times New Roman"/>
        </w:rPr>
        <w:t xml:space="preserve"> 2nd edition. John Wiley &amp; Sons, </w:t>
      </w:r>
      <w:smartTag w:uri="urn:schemas-microsoft-com:office:smarttags" w:element="State">
        <w:smartTag w:uri="urn:schemas-microsoft-com:office:smarttags" w:element="place">
          <w:r w:rsidRPr="00263BF2">
            <w:rPr>
              <w:rFonts w:ascii="Times New Roman" w:hAnsi="Times New Roman"/>
            </w:rPr>
            <w:t>New York</w:t>
          </w:r>
        </w:smartTag>
      </w:smartTag>
      <w:r w:rsidRPr="00263BF2">
        <w:rPr>
          <w:rFonts w:ascii="Times New Roman" w:hAnsi="Times New Roman"/>
        </w:rPr>
        <w:t>.</w:t>
      </w:r>
    </w:p>
    <w:p w:rsidR="003D7019" w:rsidRPr="00263BF2" w:rsidRDefault="00715A40" w:rsidP="00263BF2">
      <w:pPr>
        <w:pStyle w:val="Default"/>
        <w:ind w:left="720" w:hanging="720"/>
        <w:jc w:val="both"/>
        <w:rPr>
          <w:color w:val="auto"/>
          <w:sz w:val="24"/>
        </w:rPr>
      </w:pPr>
      <w:r w:rsidRPr="00263BF2">
        <w:rPr>
          <w:bCs/>
          <w:color w:val="auto"/>
          <w:sz w:val="24"/>
        </w:rPr>
        <w:t>Kwerel, S.</w:t>
      </w:r>
      <w:r w:rsidR="0073312E" w:rsidRPr="00263BF2">
        <w:rPr>
          <w:bCs/>
          <w:color w:val="auto"/>
          <w:sz w:val="24"/>
        </w:rPr>
        <w:t>M. (</w:t>
      </w:r>
      <w:r w:rsidR="003D7019" w:rsidRPr="00263BF2">
        <w:rPr>
          <w:bCs/>
          <w:color w:val="auto"/>
          <w:sz w:val="24"/>
        </w:rPr>
        <w:t>1988</w:t>
      </w:r>
      <w:r w:rsidR="0073312E" w:rsidRPr="00263BF2">
        <w:rPr>
          <w:bCs/>
          <w:color w:val="auto"/>
          <w:sz w:val="24"/>
        </w:rPr>
        <w:t>)</w:t>
      </w:r>
      <w:r w:rsidR="003D7019" w:rsidRPr="00263BF2">
        <w:rPr>
          <w:bCs/>
          <w:color w:val="auto"/>
          <w:sz w:val="24"/>
        </w:rPr>
        <w:t xml:space="preserve">. Frechet bounds. In S. Kotz, N. L. Johnson (eds.) </w:t>
      </w:r>
      <w:r w:rsidR="003D7019" w:rsidRPr="00263BF2">
        <w:rPr>
          <w:bCs/>
          <w:i/>
          <w:color w:val="auto"/>
          <w:sz w:val="24"/>
        </w:rPr>
        <w:t>Encyclopedia of Statistical Sciences</w:t>
      </w:r>
      <w:r w:rsidR="003D7019" w:rsidRPr="00263BF2">
        <w:rPr>
          <w:bCs/>
          <w:color w:val="auto"/>
          <w:sz w:val="24"/>
        </w:rPr>
        <w:t xml:space="preserve">, Wiley &amp; Sons, New York, 202-209. </w:t>
      </w:r>
    </w:p>
    <w:p w:rsidR="000F3B02" w:rsidRPr="00263BF2" w:rsidRDefault="000F3B02" w:rsidP="00263BF2">
      <w:pPr>
        <w:widowControl/>
        <w:ind w:left="720" w:hanging="720"/>
        <w:rPr>
          <w:rFonts w:ascii="Times New Roman" w:hAnsi="Times New Roman"/>
        </w:rPr>
      </w:pPr>
      <w:r w:rsidRPr="00263BF2">
        <w:rPr>
          <w:rFonts w:ascii="Times New Roman" w:hAnsi="Times New Roman"/>
        </w:rPr>
        <w:t>Lapparent, M. (2006). The choice of a mode of transportation for home to work trips in the French Parisian region: application of mixed GEV models withi</w:t>
      </w:r>
      <w:r w:rsidR="00715A40" w:rsidRPr="00263BF2">
        <w:rPr>
          <w:rFonts w:ascii="Times New Roman" w:hAnsi="Times New Roman"/>
        </w:rPr>
        <w:t>n non linear utility functions. P</w:t>
      </w:r>
      <w:r w:rsidRPr="00263BF2">
        <w:rPr>
          <w:rFonts w:ascii="Times New Roman" w:hAnsi="Times New Roman"/>
        </w:rPr>
        <w:t>resented at the 11</w:t>
      </w:r>
      <w:r w:rsidRPr="00263BF2">
        <w:rPr>
          <w:rFonts w:ascii="Times New Roman" w:hAnsi="Times New Roman"/>
          <w:vertAlign w:val="superscript"/>
        </w:rPr>
        <w:t>th</w:t>
      </w:r>
      <w:r w:rsidRPr="00263BF2">
        <w:rPr>
          <w:rFonts w:ascii="Times New Roman" w:hAnsi="Times New Roman"/>
        </w:rPr>
        <w:t xml:space="preserve"> International Conference on Travel Behavior Research, </w:t>
      </w:r>
      <w:smartTag w:uri="urn:schemas-microsoft-com:office:smarttags" w:element="City">
        <w:smartTag w:uri="urn:schemas-microsoft-com:office:smarttags" w:element="place">
          <w:r w:rsidRPr="00263BF2">
            <w:rPr>
              <w:rFonts w:ascii="Times New Roman" w:hAnsi="Times New Roman"/>
            </w:rPr>
            <w:t>Kyot</w:t>
          </w:r>
          <w:r w:rsidR="00715A40" w:rsidRPr="00263BF2">
            <w:rPr>
              <w:rFonts w:ascii="Times New Roman" w:hAnsi="Times New Roman"/>
            </w:rPr>
            <w:t>o</w:t>
          </w:r>
        </w:smartTag>
      </w:smartTag>
      <w:r w:rsidR="00715A40" w:rsidRPr="00263BF2">
        <w:rPr>
          <w:rFonts w:ascii="Times New Roman" w:hAnsi="Times New Roman"/>
        </w:rPr>
        <w:t>, August</w:t>
      </w:r>
      <w:r w:rsidRPr="00263BF2">
        <w:rPr>
          <w:rFonts w:ascii="Times New Roman" w:hAnsi="Times New Roman"/>
        </w:rPr>
        <w:t>.</w:t>
      </w:r>
    </w:p>
    <w:p w:rsidR="00672CA3" w:rsidRPr="00263BF2" w:rsidRDefault="0073312E" w:rsidP="00263BF2">
      <w:pPr>
        <w:pStyle w:val="BodyText"/>
        <w:ind w:left="720" w:right="-82" w:hanging="720"/>
        <w:rPr>
          <w:bCs/>
        </w:rPr>
      </w:pPr>
      <w:r w:rsidRPr="00263BF2">
        <w:rPr>
          <w:bCs/>
        </w:rPr>
        <w:t>Lee, L.-F. (</w:t>
      </w:r>
      <w:r w:rsidR="00672CA3" w:rsidRPr="00263BF2">
        <w:rPr>
          <w:bCs/>
        </w:rPr>
        <w:t>1982</w:t>
      </w:r>
      <w:r w:rsidRPr="00263BF2">
        <w:rPr>
          <w:bCs/>
        </w:rPr>
        <w:t>)</w:t>
      </w:r>
      <w:r w:rsidR="00672CA3" w:rsidRPr="00263BF2">
        <w:rPr>
          <w:bCs/>
        </w:rPr>
        <w:t xml:space="preserve">. Some approaches to the correction of selectivity bias. </w:t>
      </w:r>
      <w:r w:rsidR="00672CA3" w:rsidRPr="00263BF2">
        <w:rPr>
          <w:bCs/>
          <w:i/>
        </w:rPr>
        <w:t>Review of Economic Studies</w:t>
      </w:r>
      <w:r w:rsidR="00715A40" w:rsidRPr="00263BF2">
        <w:rPr>
          <w:bCs/>
          <w:i/>
        </w:rPr>
        <w:t>,</w:t>
      </w:r>
      <w:r w:rsidR="00672CA3" w:rsidRPr="00263BF2">
        <w:rPr>
          <w:bCs/>
        </w:rPr>
        <w:t xml:space="preserve"> 49(3), 355-372. </w:t>
      </w:r>
    </w:p>
    <w:p w:rsidR="00672CA3" w:rsidRPr="00263BF2" w:rsidRDefault="0073312E" w:rsidP="00263BF2">
      <w:pPr>
        <w:pStyle w:val="BodyText"/>
        <w:ind w:left="720" w:right="-82" w:hanging="720"/>
        <w:rPr>
          <w:bCs/>
        </w:rPr>
      </w:pPr>
      <w:r w:rsidRPr="00263BF2">
        <w:rPr>
          <w:bCs/>
        </w:rPr>
        <w:t>Lee, L.-F. (</w:t>
      </w:r>
      <w:r w:rsidR="00672CA3" w:rsidRPr="00263BF2">
        <w:rPr>
          <w:bCs/>
        </w:rPr>
        <w:t>1983</w:t>
      </w:r>
      <w:r w:rsidRPr="00263BF2">
        <w:rPr>
          <w:bCs/>
        </w:rPr>
        <w:t>)</w:t>
      </w:r>
      <w:r w:rsidR="00672CA3" w:rsidRPr="00263BF2">
        <w:rPr>
          <w:bCs/>
        </w:rPr>
        <w:t xml:space="preserve">. Generalized econometric models with selectivity. </w:t>
      </w:r>
      <w:r w:rsidR="00672CA3" w:rsidRPr="00263BF2">
        <w:rPr>
          <w:bCs/>
          <w:i/>
        </w:rPr>
        <w:t>Econometrica</w:t>
      </w:r>
      <w:r w:rsidR="00715A40" w:rsidRPr="00263BF2">
        <w:rPr>
          <w:bCs/>
          <w:i/>
        </w:rPr>
        <w:t>,</w:t>
      </w:r>
      <w:r w:rsidR="00672CA3" w:rsidRPr="00263BF2">
        <w:rPr>
          <w:bCs/>
        </w:rPr>
        <w:t xml:space="preserve"> 51(2), 507-512. </w:t>
      </w:r>
    </w:p>
    <w:p w:rsidR="007A1F87" w:rsidRPr="00263BF2" w:rsidRDefault="000F3B02" w:rsidP="00263BF2">
      <w:pPr>
        <w:widowControl/>
        <w:ind w:left="720" w:hanging="720"/>
        <w:rPr>
          <w:rFonts w:ascii="Times New Roman" w:hAnsi="Times New Roman"/>
        </w:rPr>
      </w:pPr>
      <w:r w:rsidRPr="00263BF2">
        <w:rPr>
          <w:rFonts w:ascii="Times New Roman" w:hAnsi="Times New Roman"/>
        </w:rPr>
        <w:t>Lijesen, M.G. (2006). A mixed logit based valuation of frequency</w:t>
      </w:r>
      <w:r w:rsidR="00715A40" w:rsidRPr="00263BF2">
        <w:rPr>
          <w:rFonts w:ascii="Times New Roman" w:hAnsi="Times New Roman"/>
        </w:rPr>
        <w:t xml:space="preserve"> in civil aviation from SP-data.</w:t>
      </w:r>
      <w:r w:rsidRPr="00263BF2">
        <w:rPr>
          <w:rFonts w:ascii="Times New Roman" w:hAnsi="Times New Roman"/>
        </w:rPr>
        <w:t xml:space="preserve"> </w:t>
      </w:r>
      <w:r w:rsidRPr="00263BF2">
        <w:rPr>
          <w:rFonts w:ascii="Times New Roman" w:hAnsi="Times New Roman"/>
          <w:i/>
        </w:rPr>
        <w:t>Transportation Research Part E</w:t>
      </w:r>
      <w:r w:rsidR="00715A40" w:rsidRPr="00263BF2">
        <w:rPr>
          <w:rFonts w:ascii="Times New Roman" w:hAnsi="Times New Roman"/>
        </w:rPr>
        <w:t>, 42</w:t>
      </w:r>
      <w:r w:rsidRPr="00263BF2">
        <w:rPr>
          <w:rFonts w:ascii="Times New Roman" w:hAnsi="Times New Roman"/>
        </w:rPr>
        <w:t>(2), 82-94.</w:t>
      </w:r>
    </w:p>
    <w:p w:rsidR="007A1F87" w:rsidRPr="00263BF2" w:rsidRDefault="007A1F87" w:rsidP="00263BF2">
      <w:pPr>
        <w:widowControl/>
        <w:ind w:left="720" w:hanging="720"/>
        <w:rPr>
          <w:rFonts w:ascii="Times New Roman" w:hAnsi="Times New Roman"/>
        </w:rPr>
      </w:pPr>
      <w:r w:rsidRPr="00263BF2">
        <w:rPr>
          <w:rFonts w:ascii="Times New Roman" w:hAnsi="Times New Roman"/>
        </w:rPr>
        <w:t>Lo, H</w:t>
      </w:r>
      <w:r w:rsidR="00715A40" w:rsidRPr="00263BF2">
        <w:rPr>
          <w:rFonts w:ascii="Times New Roman" w:hAnsi="Times New Roman"/>
        </w:rPr>
        <w:t>.</w:t>
      </w:r>
      <w:r w:rsidRPr="00263BF2">
        <w:rPr>
          <w:rFonts w:ascii="Times New Roman" w:hAnsi="Times New Roman"/>
        </w:rPr>
        <w:t>K., C</w:t>
      </w:r>
      <w:r w:rsidR="00715A40" w:rsidRPr="00263BF2">
        <w:rPr>
          <w:rFonts w:ascii="Times New Roman" w:hAnsi="Times New Roman"/>
        </w:rPr>
        <w:t>.</w:t>
      </w:r>
      <w:r w:rsidR="0073312E" w:rsidRPr="00263BF2">
        <w:rPr>
          <w:rFonts w:ascii="Times New Roman" w:hAnsi="Times New Roman"/>
        </w:rPr>
        <w:t>-W</w:t>
      </w:r>
      <w:r w:rsidR="00715A40" w:rsidRPr="00263BF2">
        <w:rPr>
          <w:rFonts w:ascii="Times New Roman" w:hAnsi="Times New Roman"/>
        </w:rPr>
        <w:t xml:space="preserve">. </w:t>
      </w:r>
      <w:r w:rsidR="0073312E" w:rsidRPr="00263BF2">
        <w:rPr>
          <w:rFonts w:ascii="Times New Roman" w:hAnsi="Times New Roman"/>
        </w:rPr>
        <w:t>Yip</w:t>
      </w:r>
      <w:r w:rsidR="00715A40" w:rsidRPr="00263BF2">
        <w:rPr>
          <w:rFonts w:ascii="Times New Roman" w:hAnsi="Times New Roman"/>
        </w:rPr>
        <w:t>,</w:t>
      </w:r>
      <w:r w:rsidR="0073312E" w:rsidRPr="00263BF2">
        <w:rPr>
          <w:rFonts w:ascii="Times New Roman" w:hAnsi="Times New Roman"/>
        </w:rPr>
        <w:t xml:space="preserve"> and Q</w:t>
      </w:r>
      <w:r w:rsidR="00715A40" w:rsidRPr="00263BF2">
        <w:rPr>
          <w:rFonts w:ascii="Times New Roman" w:hAnsi="Times New Roman"/>
        </w:rPr>
        <w:t>.</w:t>
      </w:r>
      <w:r w:rsidR="0073312E" w:rsidRPr="00263BF2">
        <w:rPr>
          <w:rFonts w:ascii="Times New Roman" w:hAnsi="Times New Roman"/>
        </w:rPr>
        <w:t xml:space="preserve">K. Wan (2004). </w:t>
      </w:r>
      <w:r w:rsidRPr="00263BF2">
        <w:rPr>
          <w:rFonts w:ascii="Times New Roman" w:hAnsi="Times New Roman"/>
        </w:rPr>
        <w:t>Modeling Competitive Multi-modal Transit Ser</w:t>
      </w:r>
      <w:r w:rsidR="00715A40" w:rsidRPr="00263BF2">
        <w:rPr>
          <w:rFonts w:ascii="Times New Roman" w:hAnsi="Times New Roman"/>
        </w:rPr>
        <w:t>vices: A Nested Logit Approach.</w:t>
      </w:r>
      <w:r w:rsidRPr="00263BF2">
        <w:rPr>
          <w:rFonts w:ascii="Times New Roman" w:hAnsi="Times New Roman"/>
        </w:rPr>
        <w:t xml:space="preserve"> </w:t>
      </w:r>
      <w:r w:rsidRPr="00263BF2">
        <w:rPr>
          <w:rFonts w:ascii="Times New Roman" w:hAnsi="Times New Roman"/>
          <w:i/>
        </w:rPr>
        <w:t>Trans</w:t>
      </w:r>
      <w:r w:rsidR="00715A40" w:rsidRPr="00263BF2">
        <w:rPr>
          <w:rFonts w:ascii="Times New Roman" w:hAnsi="Times New Roman"/>
          <w:i/>
        </w:rPr>
        <w:t>portation Research</w:t>
      </w:r>
      <w:r w:rsidRPr="00263BF2">
        <w:rPr>
          <w:rFonts w:ascii="Times New Roman" w:hAnsi="Times New Roman"/>
          <w:i/>
        </w:rPr>
        <w:t xml:space="preserve"> Part C</w:t>
      </w:r>
      <w:r w:rsidRPr="00263BF2">
        <w:rPr>
          <w:rFonts w:ascii="Times New Roman" w:hAnsi="Times New Roman"/>
        </w:rPr>
        <w:t xml:space="preserve">, </w:t>
      </w:r>
      <w:r w:rsidR="00715A40" w:rsidRPr="00263BF2">
        <w:rPr>
          <w:rFonts w:ascii="Times New Roman" w:hAnsi="Times New Roman"/>
        </w:rPr>
        <w:t>12(</w:t>
      </w:r>
      <w:r w:rsidRPr="00263BF2">
        <w:rPr>
          <w:rFonts w:ascii="Times New Roman" w:hAnsi="Times New Roman"/>
        </w:rPr>
        <w:t>3-4</w:t>
      </w:r>
      <w:r w:rsidR="00715A40" w:rsidRPr="00263BF2">
        <w:rPr>
          <w:rFonts w:ascii="Times New Roman" w:hAnsi="Times New Roman"/>
        </w:rPr>
        <w:t>)</w:t>
      </w:r>
      <w:r w:rsidRPr="00263BF2">
        <w:rPr>
          <w:rFonts w:ascii="Times New Roman" w:hAnsi="Times New Roman"/>
        </w:rPr>
        <w:t>, 251-272.</w:t>
      </w:r>
    </w:p>
    <w:p w:rsidR="00672CA3" w:rsidRPr="00263BF2" w:rsidRDefault="00715A40" w:rsidP="00263BF2">
      <w:pPr>
        <w:widowControl/>
        <w:ind w:left="720" w:hanging="720"/>
        <w:rPr>
          <w:rFonts w:ascii="Times New Roman" w:hAnsi="Times New Roman"/>
          <w:bCs/>
        </w:rPr>
      </w:pPr>
      <w:r w:rsidRPr="00263BF2">
        <w:rPr>
          <w:rFonts w:ascii="Times New Roman" w:hAnsi="Times New Roman"/>
          <w:bCs/>
        </w:rPr>
        <w:t>Lu, X.</w:t>
      </w:r>
      <w:r w:rsidR="0073312E" w:rsidRPr="00263BF2">
        <w:rPr>
          <w:rFonts w:ascii="Times New Roman" w:hAnsi="Times New Roman"/>
          <w:bCs/>
        </w:rPr>
        <w:t xml:space="preserve">L., </w:t>
      </w:r>
      <w:r w:rsidRPr="00263BF2">
        <w:rPr>
          <w:rFonts w:ascii="Times New Roman" w:hAnsi="Times New Roman"/>
          <w:bCs/>
        </w:rPr>
        <w:t xml:space="preserve">and E.I. Pas </w:t>
      </w:r>
      <w:r w:rsidR="0073312E" w:rsidRPr="00263BF2">
        <w:rPr>
          <w:rFonts w:ascii="Times New Roman" w:hAnsi="Times New Roman"/>
          <w:bCs/>
        </w:rPr>
        <w:t>(</w:t>
      </w:r>
      <w:r w:rsidR="00672CA3" w:rsidRPr="00263BF2">
        <w:rPr>
          <w:rFonts w:ascii="Times New Roman" w:hAnsi="Times New Roman"/>
          <w:bCs/>
        </w:rPr>
        <w:t>1999</w:t>
      </w:r>
      <w:r w:rsidR="0073312E" w:rsidRPr="00263BF2">
        <w:rPr>
          <w:rFonts w:ascii="Times New Roman" w:hAnsi="Times New Roman"/>
          <w:bCs/>
        </w:rPr>
        <w:t>)</w:t>
      </w:r>
      <w:r w:rsidR="00672CA3" w:rsidRPr="00263BF2">
        <w:rPr>
          <w:rFonts w:ascii="Times New Roman" w:hAnsi="Times New Roman"/>
          <w:bCs/>
        </w:rPr>
        <w:t xml:space="preserve">. Socio-demographics, activity participation, and travel behavior. </w:t>
      </w:r>
      <w:r w:rsidR="00672CA3" w:rsidRPr="00263BF2">
        <w:rPr>
          <w:rFonts w:ascii="Times New Roman" w:hAnsi="Times New Roman"/>
          <w:bCs/>
          <w:i/>
        </w:rPr>
        <w:t>Transportation Research Part</w:t>
      </w:r>
      <w:r w:rsidRPr="00263BF2">
        <w:rPr>
          <w:rFonts w:ascii="Times New Roman" w:hAnsi="Times New Roman"/>
          <w:bCs/>
        </w:rPr>
        <w:t>,</w:t>
      </w:r>
      <w:r w:rsidR="00672CA3" w:rsidRPr="00263BF2">
        <w:rPr>
          <w:rFonts w:ascii="Times New Roman" w:hAnsi="Times New Roman"/>
          <w:bCs/>
        </w:rPr>
        <w:t xml:space="preserve"> 33(1), 1-18.</w:t>
      </w:r>
    </w:p>
    <w:p w:rsidR="000F3B02" w:rsidRPr="00263BF2" w:rsidRDefault="000F3B02" w:rsidP="00263BF2">
      <w:pPr>
        <w:widowControl/>
        <w:ind w:left="720" w:hanging="720"/>
        <w:rPr>
          <w:rFonts w:ascii="Times New Roman" w:hAnsi="Times New Roman"/>
        </w:rPr>
      </w:pPr>
      <w:r w:rsidRPr="00263BF2">
        <w:rPr>
          <w:rFonts w:ascii="Times New Roman" w:hAnsi="Times New Roman"/>
        </w:rPr>
        <w:t>Luce, R.</w:t>
      </w:r>
      <w:r w:rsidR="00715A40" w:rsidRPr="00263BF2">
        <w:rPr>
          <w:rFonts w:ascii="Times New Roman" w:hAnsi="Times New Roman"/>
        </w:rPr>
        <w:t>,</w:t>
      </w:r>
      <w:r w:rsidRPr="00263BF2">
        <w:rPr>
          <w:rFonts w:ascii="Times New Roman" w:hAnsi="Times New Roman"/>
        </w:rPr>
        <w:t xml:space="preserve"> and</w:t>
      </w:r>
      <w:r w:rsidR="00715A40" w:rsidRPr="00263BF2">
        <w:rPr>
          <w:rFonts w:ascii="Times New Roman" w:hAnsi="Times New Roman"/>
        </w:rPr>
        <w:t xml:space="preserve"> P. Suppes </w:t>
      </w:r>
      <w:r w:rsidRPr="00263BF2">
        <w:rPr>
          <w:rFonts w:ascii="Times New Roman" w:hAnsi="Times New Roman"/>
        </w:rPr>
        <w:t>(1965). Preference, utili</w:t>
      </w:r>
      <w:r w:rsidR="00715A40" w:rsidRPr="00263BF2">
        <w:rPr>
          <w:rFonts w:ascii="Times New Roman" w:hAnsi="Times New Roman"/>
        </w:rPr>
        <w:t>ty and subjective probability, In</w:t>
      </w:r>
      <w:r w:rsidRPr="00263BF2">
        <w:rPr>
          <w:rFonts w:ascii="Times New Roman" w:hAnsi="Times New Roman"/>
        </w:rPr>
        <w:t xml:space="preserve"> R. Luce, R. Bush</w:t>
      </w:r>
      <w:r w:rsidR="00715A40" w:rsidRPr="00263BF2">
        <w:rPr>
          <w:rFonts w:ascii="Times New Roman" w:hAnsi="Times New Roman"/>
        </w:rPr>
        <w:t>, and E. Galanter (eds)</w:t>
      </w:r>
      <w:r w:rsidRPr="00263BF2">
        <w:rPr>
          <w:rFonts w:ascii="Times New Roman" w:hAnsi="Times New Roman"/>
        </w:rPr>
        <w:t xml:space="preserve"> </w:t>
      </w:r>
      <w:r w:rsidRPr="00263BF2">
        <w:rPr>
          <w:rFonts w:ascii="Times New Roman" w:hAnsi="Times New Roman"/>
          <w:i/>
        </w:rPr>
        <w:t>Handbook of mathematical psychology</w:t>
      </w:r>
      <w:r w:rsidR="00715A40" w:rsidRPr="00263BF2">
        <w:rPr>
          <w:rFonts w:ascii="Times New Roman" w:hAnsi="Times New Roman"/>
        </w:rPr>
        <w:t>, Vol. 3, Wiley New York</w:t>
      </w:r>
      <w:r w:rsidRPr="00263BF2">
        <w:rPr>
          <w:rFonts w:ascii="Times New Roman" w:hAnsi="Times New Roman"/>
        </w:rPr>
        <w:t>.</w:t>
      </w:r>
    </w:p>
    <w:p w:rsidR="00672CA3" w:rsidRPr="00263BF2" w:rsidRDefault="0073312E" w:rsidP="00263BF2">
      <w:pPr>
        <w:widowControl/>
        <w:ind w:left="720" w:hanging="720"/>
        <w:rPr>
          <w:rFonts w:ascii="Times New Roman" w:hAnsi="Times New Roman"/>
        </w:rPr>
      </w:pPr>
      <w:r w:rsidRPr="00263BF2">
        <w:rPr>
          <w:rFonts w:ascii="Times New Roman" w:hAnsi="Times New Roman"/>
        </w:rPr>
        <w:t>Maddala, G.S. (</w:t>
      </w:r>
      <w:r w:rsidR="00672CA3" w:rsidRPr="00263BF2">
        <w:rPr>
          <w:rFonts w:ascii="Times New Roman" w:hAnsi="Times New Roman"/>
        </w:rPr>
        <w:t>1983</w:t>
      </w:r>
      <w:r w:rsidRPr="00263BF2">
        <w:rPr>
          <w:rFonts w:ascii="Times New Roman" w:hAnsi="Times New Roman"/>
        </w:rPr>
        <w:t>)</w:t>
      </w:r>
      <w:r w:rsidR="00672CA3" w:rsidRPr="00263BF2">
        <w:rPr>
          <w:rFonts w:ascii="Times New Roman" w:hAnsi="Times New Roman"/>
        </w:rPr>
        <w:t xml:space="preserve">. </w:t>
      </w:r>
      <w:r w:rsidR="00672CA3" w:rsidRPr="00263BF2">
        <w:rPr>
          <w:rFonts w:ascii="Times New Roman" w:hAnsi="Times New Roman"/>
          <w:i/>
          <w:iCs/>
        </w:rPr>
        <w:t>Limited-Dependent and Qualitative Variables in Econometrics</w:t>
      </w:r>
      <w:r w:rsidR="00672CA3" w:rsidRPr="00263BF2">
        <w:rPr>
          <w:rFonts w:ascii="Times New Roman" w:hAnsi="Times New Roman"/>
        </w:rPr>
        <w:t xml:space="preserve">. </w:t>
      </w:r>
      <w:smartTag w:uri="urn:schemas-microsoft-com:office:smarttags" w:element="PlaceName">
        <w:r w:rsidR="00672CA3" w:rsidRPr="00263BF2">
          <w:rPr>
            <w:rFonts w:ascii="Times New Roman" w:hAnsi="Times New Roman"/>
          </w:rPr>
          <w:t>Cambridge</w:t>
        </w:r>
      </w:smartTag>
      <w:r w:rsidR="00672CA3" w:rsidRPr="00263BF2">
        <w:rPr>
          <w:rFonts w:ascii="Times New Roman" w:hAnsi="Times New Roman"/>
        </w:rPr>
        <w:t xml:space="preserve"> </w:t>
      </w:r>
      <w:smartTag w:uri="urn:schemas-microsoft-com:office:smarttags" w:element="PlaceType">
        <w:r w:rsidR="00672CA3" w:rsidRPr="00263BF2">
          <w:rPr>
            <w:rFonts w:ascii="Times New Roman" w:hAnsi="Times New Roman"/>
          </w:rPr>
          <w:t>University</w:t>
        </w:r>
      </w:smartTag>
      <w:r w:rsidR="00672CA3" w:rsidRPr="00263BF2">
        <w:rPr>
          <w:rFonts w:ascii="Times New Roman" w:hAnsi="Times New Roman"/>
        </w:rPr>
        <w:t xml:space="preserve"> Press</w:t>
      </w:r>
      <w:r w:rsidR="00715A40" w:rsidRPr="00263BF2">
        <w:rPr>
          <w:rFonts w:ascii="Times New Roman" w:hAnsi="Times New Roman"/>
        </w:rPr>
        <w:t xml:space="preserve">, </w:t>
      </w:r>
      <w:smartTag w:uri="urn:schemas-microsoft-com:office:smarttags" w:element="place">
        <w:smartTag w:uri="urn:schemas-microsoft-com:office:smarttags" w:element="City">
          <w:r w:rsidR="00715A40" w:rsidRPr="00263BF2">
            <w:rPr>
              <w:rFonts w:ascii="Times New Roman" w:hAnsi="Times New Roman"/>
            </w:rPr>
            <w:t>Cambridge</w:t>
          </w:r>
        </w:smartTag>
        <w:r w:rsidR="00715A40" w:rsidRPr="00263BF2">
          <w:rPr>
            <w:rFonts w:ascii="Times New Roman" w:hAnsi="Times New Roman"/>
          </w:rPr>
          <w:t xml:space="preserve">, </w:t>
        </w:r>
        <w:smartTag w:uri="urn:schemas-microsoft-com:office:smarttags" w:element="country-region">
          <w:r w:rsidR="00715A40" w:rsidRPr="00263BF2">
            <w:rPr>
              <w:rFonts w:ascii="Times New Roman" w:hAnsi="Times New Roman"/>
            </w:rPr>
            <w:t>U.K</w:t>
          </w:r>
          <w:r w:rsidR="00672CA3" w:rsidRPr="00263BF2">
            <w:rPr>
              <w:rFonts w:ascii="Times New Roman" w:hAnsi="Times New Roman"/>
            </w:rPr>
            <w:t>.</w:t>
          </w:r>
        </w:smartTag>
      </w:smartTag>
    </w:p>
    <w:p w:rsidR="007A1F87" w:rsidRPr="00263BF2" w:rsidRDefault="007A1F87" w:rsidP="00263BF2">
      <w:pPr>
        <w:widowControl/>
        <w:ind w:left="720" w:hanging="720"/>
        <w:rPr>
          <w:rStyle w:val="apple-style-span"/>
          <w:rFonts w:ascii="Times New Roman" w:hAnsi="Times New Roman"/>
        </w:rPr>
      </w:pPr>
      <w:r w:rsidRPr="00263BF2">
        <w:rPr>
          <w:rFonts w:ascii="Times New Roman" w:hAnsi="Times New Roman"/>
        </w:rPr>
        <w:lastRenderedPageBreak/>
        <w:t xml:space="preserve">Marzano, V., </w:t>
      </w:r>
      <w:r w:rsidR="00715A40" w:rsidRPr="00263BF2">
        <w:rPr>
          <w:rFonts w:ascii="Times New Roman" w:hAnsi="Times New Roman"/>
        </w:rPr>
        <w:t xml:space="preserve">and A. Papola </w:t>
      </w:r>
      <w:r w:rsidR="0073312E" w:rsidRPr="00263BF2">
        <w:rPr>
          <w:rFonts w:ascii="Times New Roman" w:hAnsi="Times New Roman"/>
        </w:rPr>
        <w:t>(</w:t>
      </w:r>
      <w:r w:rsidRPr="00263BF2">
        <w:rPr>
          <w:rFonts w:ascii="Times New Roman" w:hAnsi="Times New Roman"/>
        </w:rPr>
        <w:t>2008</w:t>
      </w:r>
      <w:r w:rsidR="0073312E" w:rsidRPr="00263BF2">
        <w:rPr>
          <w:rFonts w:ascii="Times New Roman" w:hAnsi="Times New Roman"/>
        </w:rPr>
        <w:t>)</w:t>
      </w:r>
      <w:r w:rsidRPr="00263BF2">
        <w:rPr>
          <w:rFonts w:ascii="Times New Roman" w:hAnsi="Times New Roman"/>
        </w:rPr>
        <w:t xml:space="preserve">. On the covariance structure of the cross-nested logit model. </w:t>
      </w:r>
      <w:r w:rsidRPr="00263BF2">
        <w:rPr>
          <w:rFonts w:ascii="Times New Roman" w:hAnsi="Times New Roman"/>
          <w:i/>
          <w:iCs/>
        </w:rPr>
        <w:t>Transportation Research Part B</w:t>
      </w:r>
      <w:r w:rsidR="00715A40" w:rsidRPr="00263BF2">
        <w:rPr>
          <w:rFonts w:ascii="Times New Roman" w:hAnsi="Times New Roman"/>
          <w:iCs/>
        </w:rPr>
        <w:t>,</w:t>
      </w:r>
      <w:r w:rsidRPr="00263BF2">
        <w:rPr>
          <w:rFonts w:ascii="Times New Roman" w:hAnsi="Times New Roman"/>
          <w:i/>
          <w:iCs/>
        </w:rPr>
        <w:t xml:space="preserve"> </w:t>
      </w:r>
      <w:r w:rsidRPr="00263BF2">
        <w:rPr>
          <w:rFonts w:ascii="Times New Roman" w:hAnsi="Times New Roman"/>
        </w:rPr>
        <w:t>42(2), 83-98.</w:t>
      </w:r>
    </w:p>
    <w:p w:rsidR="000F3B02" w:rsidRPr="00263BF2" w:rsidRDefault="000F3B02" w:rsidP="00263BF2">
      <w:pPr>
        <w:widowControl/>
        <w:ind w:left="720" w:hanging="720"/>
        <w:rPr>
          <w:rFonts w:ascii="Times New Roman" w:hAnsi="Times New Roman"/>
        </w:rPr>
      </w:pPr>
      <w:r w:rsidRPr="00263BF2">
        <w:rPr>
          <w:rStyle w:val="apple-style-span"/>
          <w:rFonts w:ascii="Times New Roman" w:hAnsi="Times New Roman"/>
          <w:color w:val="000000"/>
        </w:rPr>
        <w:t xml:space="preserve">McFadden, </w:t>
      </w:r>
      <w:r w:rsidR="0073312E" w:rsidRPr="00263BF2">
        <w:rPr>
          <w:rStyle w:val="apple-style-span"/>
          <w:rFonts w:ascii="Times New Roman" w:hAnsi="Times New Roman"/>
          <w:color w:val="000000"/>
        </w:rPr>
        <w:t>D. (</w:t>
      </w:r>
      <w:r w:rsidRPr="00263BF2">
        <w:rPr>
          <w:rStyle w:val="apple-style-span"/>
          <w:rFonts w:ascii="Times New Roman" w:hAnsi="Times New Roman"/>
          <w:color w:val="000000"/>
        </w:rPr>
        <w:t>1978</w:t>
      </w:r>
      <w:r w:rsidR="0073312E" w:rsidRPr="00263BF2">
        <w:rPr>
          <w:rStyle w:val="apple-style-span"/>
          <w:rFonts w:ascii="Times New Roman" w:hAnsi="Times New Roman"/>
          <w:color w:val="000000"/>
        </w:rPr>
        <w:t>)</w:t>
      </w:r>
      <w:r w:rsidRPr="00263BF2">
        <w:rPr>
          <w:rStyle w:val="apple-style-span"/>
          <w:rFonts w:ascii="Times New Roman" w:hAnsi="Times New Roman"/>
          <w:color w:val="000000"/>
        </w:rPr>
        <w:t>.</w:t>
      </w:r>
      <w:r w:rsidRPr="00263BF2">
        <w:rPr>
          <w:rStyle w:val="apple-converted-space"/>
          <w:rFonts w:ascii="Times New Roman" w:hAnsi="Times New Roman"/>
          <w:color w:val="000000"/>
        </w:rPr>
        <w:t> </w:t>
      </w:r>
      <w:r w:rsidRPr="00263BF2">
        <w:rPr>
          <w:rStyle w:val="apple-style-span"/>
          <w:rFonts w:ascii="Times New Roman" w:hAnsi="Times New Roman"/>
          <w:color w:val="000000"/>
        </w:rPr>
        <w:t xml:space="preserve"> Modeling the choice of residential location.</w:t>
      </w:r>
      <w:r w:rsidRPr="00263BF2">
        <w:rPr>
          <w:rStyle w:val="apple-converted-space"/>
          <w:rFonts w:ascii="Times New Roman" w:hAnsi="Times New Roman"/>
          <w:color w:val="000000"/>
        </w:rPr>
        <w:t> </w:t>
      </w:r>
      <w:r w:rsidRPr="00263BF2">
        <w:rPr>
          <w:rStyle w:val="apple-style-span"/>
          <w:rFonts w:ascii="Times New Roman" w:hAnsi="Times New Roman"/>
          <w:i/>
          <w:iCs/>
          <w:color w:val="000000"/>
        </w:rPr>
        <w:t>Transportation Research Record</w:t>
      </w:r>
      <w:r w:rsidR="00715A40" w:rsidRPr="00263BF2">
        <w:rPr>
          <w:rStyle w:val="apple-style-span"/>
          <w:rFonts w:ascii="Times New Roman" w:hAnsi="Times New Roman"/>
          <w:iCs/>
          <w:color w:val="000000"/>
        </w:rPr>
        <w:t>,</w:t>
      </w:r>
      <w:r w:rsidRPr="00263BF2">
        <w:rPr>
          <w:rStyle w:val="apple-converted-space"/>
          <w:rFonts w:ascii="Times New Roman" w:hAnsi="Times New Roman"/>
          <w:color w:val="000000"/>
        </w:rPr>
        <w:t> </w:t>
      </w:r>
      <w:r w:rsidRPr="00263BF2">
        <w:rPr>
          <w:rStyle w:val="Strong"/>
          <w:rFonts w:ascii="Times New Roman" w:hAnsi="Times New Roman"/>
          <w:b w:val="0"/>
          <w:color w:val="000000"/>
        </w:rPr>
        <w:t>672</w:t>
      </w:r>
      <w:r w:rsidR="0073312E" w:rsidRPr="00263BF2">
        <w:rPr>
          <w:rStyle w:val="apple-style-span"/>
          <w:rFonts w:ascii="Times New Roman" w:hAnsi="Times New Roman"/>
          <w:color w:val="000000"/>
        </w:rPr>
        <w:t>, 72-</w:t>
      </w:r>
      <w:r w:rsidRPr="00263BF2">
        <w:rPr>
          <w:rStyle w:val="apple-style-span"/>
          <w:rFonts w:ascii="Times New Roman" w:hAnsi="Times New Roman"/>
          <w:color w:val="000000"/>
        </w:rPr>
        <w:t>77.</w:t>
      </w:r>
    </w:p>
    <w:p w:rsidR="000F3B02" w:rsidRPr="00263BF2" w:rsidRDefault="000F3B02" w:rsidP="00263BF2">
      <w:pPr>
        <w:widowControl/>
        <w:ind w:left="720" w:hanging="720"/>
        <w:rPr>
          <w:rFonts w:ascii="Times New Roman" w:hAnsi="Times New Roman"/>
        </w:rPr>
      </w:pPr>
      <w:r w:rsidRPr="00263BF2">
        <w:rPr>
          <w:rFonts w:ascii="Times New Roman" w:eastAsia="Calibri" w:hAnsi="Times New Roman"/>
        </w:rPr>
        <w:t>Milton, J., V. Shankar, and F. Mannering</w:t>
      </w:r>
      <w:r w:rsidR="0073312E" w:rsidRPr="00263BF2">
        <w:rPr>
          <w:rFonts w:ascii="Times New Roman" w:eastAsia="Calibri" w:hAnsi="Times New Roman"/>
        </w:rPr>
        <w:t xml:space="preserve"> (2008)</w:t>
      </w:r>
      <w:r w:rsidRPr="00263BF2">
        <w:rPr>
          <w:rFonts w:ascii="Times New Roman" w:eastAsia="Calibri" w:hAnsi="Times New Roman"/>
        </w:rPr>
        <w:t>. Highway Accident Severities</w:t>
      </w:r>
      <w:r w:rsidR="0073312E" w:rsidRPr="00263BF2">
        <w:rPr>
          <w:rFonts w:ascii="Times New Roman" w:eastAsia="Calibri" w:hAnsi="Times New Roman"/>
        </w:rPr>
        <w:t xml:space="preserve"> </w:t>
      </w:r>
      <w:r w:rsidRPr="00263BF2">
        <w:rPr>
          <w:rFonts w:ascii="Times New Roman" w:eastAsia="Calibri" w:hAnsi="Times New Roman"/>
        </w:rPr>
        <w:t xml:space="preserve">and the Mixed Logit Model: An Exploratory Empirical </w:t>
      </w:r>
      <w:r w:rsidR="0073312E" w:rsidRPr="00263BF2">
        <w:rPr>
          <w:rFonts w:ascii="Times New Roman" w:eastAsia="Calibri" w:hAnsi="Times New Roman"/>
        </w:rPr>
        <w:t>A</w:t>
      </w:r>
      <w:r w:rsidRPr="00263BF2">
        <w:rPr>
          <w:rFonts w:ascii="Times New Roman" w:eastAsia="Calibri" w:hAnsi="Times New Roman"/>
        </w:rPr>
        <w:t xml:space="preserve">nalysis. </w:t>
      </w:r>
      <w:r w:rsidRPr="00263BF2">
        <w:rPr>
          <w:rFonts w:ascii="Times New Roman" w:eastAsia="Calibri" w:hAnsi="Times New Roman"/>
          <w:i/>
          <w:iCs/>
        </w:rPr>
        <w:t>Accident</w:t>
      </w:r>
      <w:r w:rsidR="0073312E" w:rsidRPr="00263BF2">
        <w:rPr>
          <w:rFonts w:ascii="Times New Roman" w:eastAsia="Calibri" w:hAnsi="Times New Roman"/>
          <w:i/>
          <w:iCs/>
        </w:rPr>
        <w:t xml:space="preserve"> </w:t>
      </w:r>
      <w:r w:rsidRPr="00263BF2">
        <w:rPr>
          <w:rFonts w:ascii="Times New Roman" w:eastAsia="Calibri" w:hAnsi="Times New Roman"/>
          <w:i/>
          <w:iCs/>
        </w:rPr>
        <w:t xml:space="preserve">Analysis and Prevention, </w:t>
      </w:r>
      <w:r w:rsidR="00715A40" w:rsidRPr="00263BF2">
        <w:rPr>
          <w:rFonts w:ascii="Times New Roman" w:eastAsia="Calibri" w:hAnsi="Times New Roman"/>
        </w:rPr>
        <w:t>40(</w:t>
      </w:r>
      <w:r w:rsidRPr="00263BF2">
        <w:rPr>
          <w:rFonts w:ascii="Times New Roman" w:eastAsia="Calibri" w:hAnsi="Times New Roman"/>
        </w:rPr>
        <w:t>1</w:t>
      </w:r>
      <w:r w:rsidR="00715A40" w:rsidRPr="00263BF2">
        <w:rPr>
          <w:rFonts w:ascii="Times New Roman" w:eastAsia="Calibri" w:hAnsi="Times New Roman"/>
        </w:rPr>
        <w:t>), 260-</w:t>
      </w:r>
      <w:r w:rsidRPr="00263BF2">
        <w:rPr>
          <w:rFonts w:ascii="Times New Roman" w:eastAsia="Calibri" w:hAnsi="Times New Roman"/>
        </w:rPr>
        <w:t>266.</w:t>
      </w:r>
    </w:p>
    <w:p w:rsidR="000F3B02" w:rsidRPr="0073351E" w:rsidRDefault="0073312E" w:rsidP="00263BF2">
      <w:pPr>
        <w:widowControl/>
        <w:ind w:left="720" w:hanging="720"/>
        <w:rPr>
          <w:rFonts w:ascii="Times New Roman" w:hAnsi="Times New Roman"/>
        </w:rPr>
      </w:pPr>
      <w:r w:rsidRPr="0073351E">
        <w:rPr>
          <w:rFonts w:ascii="Times New Roman" w:hAnsi="Times New Roman"/>
        </w:rPr>
        <w:t>Morgenstern, D. (</w:t>
      </w:r>
      <w:r w:rsidR="000F3B02" w:rsidRPr="0073351E">
        <w:rPr>
          <w:rFonts w:ascii="Times New Roman" w:hAnsi="Times New Roman"/>
        </w:rPr>
        <w:t>1956</w:t>
      </w:r>
      <w:r w:rsidRPr="0073351E">
        <w:rPr>
          <w:rFonts w:ascii="Times New Roman" w:hAnsi="Times New Roman"/>
        </w:rPr>
        <w:t>)</w:t>
      </w:r>
      <w:r w:rsidR="000F3B02" w:rsidRPr="0073351E">
        <w:rPr>
          <w:rFonts w:ascii="Times New Roman" w:hAnsi="Times New Roman"/>
        </w:rPr>
        <w:t xml:space="preserve">. Einfache beispiele zweidimensionaler verteilungen. </w:t>
      </w:r>
      <w:r w:rsidR="000F3B02" w:rsidRPr="0073351E">
        <w:rPr>
          <w:rStyle w:val="cmti-10x-x-109"/>
          <w:rFonts w:ascii="Times New Roman" w:hAnsi="Times New Roman"/>
          <w:i/>
        </w:rPr>
        <w:t>Mitteilingsblatt fur Mathematische Statistik</w:t>
      </w:r>
      <w:r w:rsidR="00715A40" w:rsidRPr="0073351E">
        <w:rPr>
          <w:rStyle w:val="cmti-10x-x-109"/>
          <w:rFonts w:ascii="Times New Roman" w:hAnsi="Times New Roman"/>
        </w:rPr>
        <w:t>,</w:t>
      </w:r>
      <w:r w:rsidR="000F3B02" w:rsidRPr="0073351E">
        <w:rPr>
          <w:rFonts w:ascii="Times New Roman" w:hAnsi="Times New Roman"/>
        </w:rPr>
        <w:t xml:space="preserve"> </w:t>
      </w:r>
      <w:r w:rsidR="000F3B02" w:rsidRPr="0073351E">
        <w:rPr>
          <w:rStyle w:val="cmbx-10x-x-109"/>
          <w:rFonts w:ascii="Times New Roman" w:hAnsi="Times New Roman"/>
        </w:rPr>
        <w:t>8(3)</w:t>
      </w:r>
      <w:r w:rsidR="000F3B02" w:rsidRPr="0073351E">
        <w:rPr>
          <w:rFonts w:ascii="Times New Roman" w:hAnsi="Times New Roman"/>
        </w:rPr>
        <w:t>, 234-235.</w:t>
      </w:r>
    </w:p>
    <w:p w:rsidR="000F3B02" w:rsidRPr="00263BF2" w:rsidRDefault="000F3B02" w:rsidP="00263BF2">
      <w:pPr>
        <w:widowControl/>
        <w:ind w:left="720" w:hanging="720"/>
        <w:rPr>
          <w:rFonts w:ascii="Times New Roman" w:hAnsi="Times New Roman"/>
        </w:rPr>
      </w:pPr>
      <w:r w:rsidRPr="0073351E">
        <w:rPr>
          <w:rFonts w:ascii="Times New Roman" w:hAnsi="Times New Roman"/>
        </w:rPr>
        <w:t>Munizaga, M.</w:t>
      </w:r>
      <w:r w:rsidR="00715A40" w:rsidRPr="0073351E">
        <w:rPr>
          <w:rFonts w:ascii="Times New Roman" w:hAnsi="Times New Roman"/>
        </w:rPr>
        <w:t>,</w:t>
      </w:r>
      <w:r w:rsidRPr="0073351E">
        <w:rPr>
          <w:rFonts w:ascii="Times New Roman" w:hAnsi="Times New Roman"/>
        </w:rPr>
        <w:t xml:space="preserve"> and </w:t>
      </w:r>
      <w:r w:rsidR="00715A40" w:rsidRPr="0073351E">
        <w:rPr>
          <w:rFonts w:ascii="Times New Roman" w:hAnsi="Times New Roman"/>
        </w:rPr>
        <w:t xml:space="preserve">R. Alvarez-Daziano </w:t>
      </w:r>
      <w:r w:rsidRPr="0073351E">
        <w:rPr>
          <w:rFonts w:ascii="Times New Roman" w:hAnsi="Times New Roman"/>
        </w:rPr>
        <w:t xml:space="preserve">(2001). </w:t>
      </w:r>
      <w:r w:rsidRPr="00263BF2">
        <w:rPr>
          <w:rFonts w:ascii="Times New Roman" w:hAnsi="Times New Roman"/>
        </w:rPr>
        <w:t>Mixed logit</w:t>
      </w:r>
      <w:r w:rsidR="00715A40" w:rsidRPr="00263BF2">
        <w:rPr>
          <w:rFonts w:ascii="Times New Roman" w:hAnsi="Times New Roman"/>
        </w:rPr>
        <w:t xml:space="preserve"> versus nested logit and probit.</w:t>
      </w:r>
      <w:r w:rsidRPr="00263BF2">
        <w:rPr>
          <w:rFonts w:ascii="Times New Roman" w:hAnsi="Times New Roman"/>
        </w:rPr>
        <w:t xml:space="preserve"> Working Paper, Departmento de Ingeniera Civil, Universidad de Chile.</w:t>
      </w:r>
    </w:p>
    <w:p w:rsidR="007A1F87" w:rsidRPr="00263BF2" w:rsidRDefault="00715A40" w:rsidP="00263BF2">
      <w:pPr>
        <w:widowControl/>
        <w:ind w:left="720" w:hanging="720"/>
        <w:rPr>
          <w:rFonts w:ascii="Times New Roman" w:hAnsi="Times New Roman"/>
          <w:bCs/>
        </w:rPr>
      </w:pPr>
      <w:r w:rsidRPr="00263BF2">
        <w:rPr>
          <w:rFonts w:ascii="Times New Roman" w:hAnsi="Times New Roman"/>
          <w:bCs/>
        </w:rPr>
        <w:t>Nelsen, R.</w:t>
      </w:r>
      <w:r w:rsidR="0073312E" w:rsidRPr="00263BF2">
        <w:rPr>
          <w:rFonts w:ascii="Times New Roman" w:hAnsi="Times New Roman"/>
          <w:bCs/>
        </w:rPr>
        <w:t>B. (</w:t>
      </w:r>
      <w:r w:rsidR="000F3B02" w:rsidRPr="00263BF2">
        <w:rPr>
          <w:rFonts w:ascii="Times New Roman" w:hAnsi="Times New Roman"/>
          <w:bCs/>
        </w:rPr>
        <w:t>2006</w:t>
      </w:r>
      <w:r w:rsidR="0073312E" w:rsidRPr="00263BF2">
        <w:rPr>
          <w:rFonts w:ascii="Times New Roman" w:hAnsi="Times New Roman"/>
          <w:bCs/>
        </w:rPr>
        <w:t>)</w:t>
      </w:r>
      <w:r w:rsidR="000F3B02" w:rsidRPr="00263BF2">
        <w:rPr>
          <w:rFonts w:ascii="Times New Roman" w:hAnsi="Times New Roman"/>
          <w:bCs/>
        </w:rPr>
        <w:t xml:space="preserve">. </w:t>
      </w:r>
      <w:r w:rsidR="000F3B02" w:rsidRPr="00263BF2">
        <w:rPr>
          <w:rFonts w:ascii="Times New Roman" w:hAnsi="Times New Roman"/>
          <w:bCs/>
          <w:i/>
          <w:iCs/>
        </w:rPr>
        <w:t>An Introduction to Copulas</w:t>
      </w:r>
      <w:r w:rsidRPr="00263BF2">
        <w:rPr>
          <w:rFonts w:ascii="Times New Roman" w:hAnsi="Times New Roman"/>
          <w:bCs/>
          <w:i/>
          <w:iCs/>
        </w:rPr>
        <w:t xml:space="preserve">, </w:t>
      </w:r>
      <w:r w:rsidRPr="00263BF2">
        <w:rPr>
          <w:rFonts w:ascii="Times New Roman" w:hAnsi="Times New Roman"/>
          <w:bCs/>
        </w:rPr>
        <w:t>2nd ed.,</w:t>
      </w:r>
      <w:r w:rsidR="000F3B02" w:rsidRPr="00263BF2">
        <w:rPr>
          <w:rFonts w:ascii="Times New Roman" w:hAnsi="Times New Roman"/>
          <w:bCs/>
        </w:rPr>
        <w:t xml:space="preserve"> </w:t>
      </w:r>
      <w:smartTag w:uri="urn:schemas-microsoft-com:office:smarttags" w:element="place">
        <w:smartTag w:uri="urn:schemas-microsoft-com:office:smarttags" w:element="City">
          <w:r w:rsidR="000F3B02" w:rsidRPr="00263BF2">
            <w:rPr>
              <w:rFonts w:ascii="Times New Roman" w:hAnsi="Times New Roman"/>
              <w:bCs/>
            </w:rPr>
            <w:t>Springer-Verlag</w:t>
          </w:r>
        </w:smartTag>
        <w:r w:rsidR="000F3B02" w:rsidRPr="00263BF2">
          <w:rPr>
            <w:rFonts w:ascii="Times New Roman" w:hAnsi="Times New Roman"/>
            <w:bCs/>
          </w:rPr>
          <w:t xml:space="preserve">, </w:t>
        </w:r>
        <w:smartTag w:uri="urn:schemas-microsoft-com:office:smarttags" w:element="State">
          <w:r w:rsidR="000F3B02" w:rsidRPr="00263BF2">
            <w:rPr>
              <w:rFonts w:ascii="Times New Roman" w:hAnsi="Times New Roman"/>
              <w:bCs/>
            </w:rPr>
            <w:t>New York</w:t>
          </w:r>
        </w:smartTag>
      </w:smartTag>
      <w:r w:rsidR="000F3B02" w:rsidRPr="00263BF2">
        <w:rPr>
          <w:rFonts w:ascii="Times New Roman" w:hAnsi="Times New Roman"/>
          <w:bCs/>
        </w:rPr>
        <w:t>.</w:t>
      </w:r>
    </w:p>
    <w:p w:rsidR="007A1F87" w:rsidRPr="00263BF2" w:rsidRDefault="0073312E" w:rsidP="00263BF2">
      <w:pPr>
        <w:widowControl/>
        <w:ind w:left="720" w:hanging="720"/>
        <w:rPr>
          <w:rFonts w:ascii="Times New Roman" w:hAnsi="Times New Roman"/>
          <w:bCs/>
        </w:rPr>
      </w:pPr>
      <w:r w:rsidRPr="00263BF2">
        <w:rPr>
          <w:rFonts w:ascii="Times New Roman" w:hAnsi="Times New Roman"/>
        </w:rPr>
        <w:t xml:space="preserve">Newman, J.P. (2008). </w:t>
      </w:r>
      <w:r w:rsidR="007A1F87" w:rsidRPr="00263BF2">
        <w:rPr>
          <w:rFonts w:ascii="Times New Roman" w:hAnsi="Times New Roman"/>
        </w:rPr>
        <w:t>Normalization of network ge</w:t>
      </w:r>
      <w:r w:rsidRPr="00263BF2">
        <w:rPr>
          <w:rFonts w:ascii="Times New Roman" w:hAnsi="Times New Roman"/>
        </w:rPr>
        <w:t>neralized extreme value models</w:t>
      </w:r>
      <w:r w:rsidR="007A1F87" w:rsidRPr="00263BF2">
        <w:rPr>
          <w:rFonts w:ascii="Times New Roman" w:hAnsi="Times New Roman"/>
        </w:rPr>
        <w:t>.</w:t>
      </w:r>
      <w:r w:rsidRPr="00263BF2">
        <w:rPr>
          <w:rFonts w:ascii="Times New Roman" w:hAnsi="Times New Roman"/>
        </w:rPr>
        <w:t xml:space="preserve"> </w:t>
      </w:r>
      <w:r w:rsidRPr="00263BF2">
        <w:rPr>
          <w:rFonts w:ascii="Times New Roman" w:hAnsi="Times New Roman"/>
          <w:i/>
        </w:rPr>
        <w:t>Transportation Research Part B</w:t>
      </w:r>
      <w:r w:rsidRPr="00263BF2">
        <w:rPr>
          <w:rFonts w:ascii="Times New Roman" w:hAnsi="Times New Roman"/>
        </w:rPr>
        <w:t>, 42(10), 958-</w:t>
      </w:r>
      <w:r w:rsidR="007A1F87" w:rsidRPr="00263BF2">
        <w:rPr>
          <w:rFonts w:ascii="Times New Roman" w:hAnsi="Times New Roman"/>
        </w:rPr>
        <w:t>969</w:t>
      </w:r>
    </w:p>
    <w:p w:rsidR="007A1F87" w:rsidRPr="00263BF2" w:rsidRDefault="007A1F87" w:rsidP="00263BF2">
      <w:pPr>
        <w:widowControl/>
        <w:ind w:left="720" w:hanging="720"/>
        <w:rPr>
          <w:rFonts w:ascii="Times New Roman" w:hAnsi="Times New Roman"/>
          <w:bCs/>
        </w:rPr>
      </w:pPr>
      <w:r w:rsidRPr="00263BF2">
        <w:rPr>
          <w:rFonts w:ascii="Times New Roman" w:hAnsi="Times New Roman"/>
        </w:rPr>
        <w:t>Newman</w:t>
      </w:r>
      <w:r w:rsidR="0073312E" w:rsidRPr="00263BF2">
        <w:rPr>
          <w:rFonts w:ascii="Times New Roman" w:hAnsi="Times New Roman"/>
        </w:rPr>
        <w:t>,</w:t>
      </w:r>
      <w:r w:rsidRPr="00263BF2">
        <w:rPr>
          <w:rFonts w:ascii="Times New Roman" w:hAnsi="Times New Roman"/>
        </w:rPr>
        <w:t xml:space="preserve"> J.P</w:t>
      </w:r>
      <w:r w:rsidR="0073312E" w:rsidRPr="00263BF2">
        <w:rPr>
          <w:rFonts w:ascii="Times New Roman" w:hAnsi="Times New Roman"/>
        </w:rPr>
        <w:t xml:space="preserve">. (2009). </w:t>
      </w:r>
      <w:r w:rsidRPr="00263BF2">
        <w:rPr>
          <w:rFonts w:ascii="Times New Roman" w:hAnsi="Times New Roman"/>
        </w:rPr>
        <w:t>Systematically heterogeneous co</w:t>
      </w:r>
      <w:r w:rsidR="0073312E" w:rsidRPr="00263BF2">
        <w:rPr>
          <w:rFonts w:ascii="Times New Roman" w:hAnsi="Times New Roman"/>
        </w:rPr>
        <w:t>variance in network GEV models.</w:t>
      </w:r>
      <w:r w:rsidRPr="00263BF2">
        <w:rPr>
          <w:rFonts w:ascii="Times New Roman" w:hAnsi="Times New Roman"/>
        </w:rPr>
        <w:t xml:space="preserve"> Report TRANSP-OR 090511 Transport and Mobility Laboratory Ecole Pol</w:t>
      </w:r>
      <w:r w:rsidR="00715A40" w:rsidRPr="00263BF2">
        <w:rPr>
          <w:rFonts w:ascii="Times New Roman" w:hAnsi="Times New Roman"/>
        </w:rPr>
        <w:t>ytechnique Fédérale de Lausanne.</w:t>
      </w:r>
    </w:p>
    <w:p w:rsidR="007A1F87" w:rsidRPr="00263BF2" w:rsidRDefault="0073312E" w:rsidP="00263BF2">
      <w:pPr>
        <w:widowControl/>
        <w:ind w:left="720" w:hanging="720"/>
        <w:rPr>
          <w:rStyle w:val="apple-style-span"/>
          <w:rFonts w:ascii="Times New Roman" w:hAnsi="Times New Roman"/>
          <w:bCs/>
        </w:rPr>
      </w:pPr>
      <w:r w:rsidRPr="00263BF2">
        <w:rPr>
          <w:rFonts w:ascii="Times New Roman" w:hAnsi="Times New Roman"/>
        </w:rPr>
        <w:t xml:space="preserve">Papola, A. (2004). </w:t>
      </w:r>
      <w:r w:rsidR="007A1F87" w:rsidRPr="00263BF2">
        <w:rPr>
          <w:rFonts w:ascii="Times New Roman" w:hAnsi="Times New Roman"/>
        </w:rPr>
        <w:t xml:space="preserve">Some Developments on the Cross-Nested Logit </w:t>
      </w:r>
      <w:r w:rsidRPr="00263BF2">
        <w:rPr>
          <w:rFonts w:ascii="Times New Roman" w:hAnsi="Times New Roman"/>
        </w:rPr>
        <w:t>Model.</w:t>
      </w:r>
      <w:r w:rsidR="007A1F87" w:rsidRPr="00263BF2">
        <w:rPr>
          <w:rFonts w:ascii="Times New Roman" w:hAnsi="Times New Roman"/>
        </w:rPr>
        <w:t xml:space="preserve"> </w:t>
      </w:r>
      <w:r w:rsidR="007A1F87" w:rsidRPr="00263BF2">
        <w:rPr>
          <w:rFonts w:ascii="Times New Roman" w:hAnsi="Times New Roman"/>
          <w:i/>
          <w:iCs/>
        </w:rPr>
        <w:t xml:space="preserve">Transportation Research </w:t>
      </w:r>
      <w:r w:rsidR="00715A40" w:rsidRPr="00263BF2">
        <w:rPr>
          <w:rFonts w:ascii="Times New Roman" w:hAnsi="Times New Roman"/>
          <w:i/>
          <w:iCs/>
        </w:rPr>
        <w:t xml:space="preserve">Part </w:t>
      </w:r>
      <w:r w:rsidR="007A1F87" w:rsidRPr="00263BF2">
        <w:rPr>
          <w:rFonts w:ascii="Times New Roman" w:hAnsi="Times New Roman"/>
          <w:i/>
          <w:iCs/>
        </w:rPr>
        <w:t>B</w:t>
      </w:r>
      <w:r w:rsidRPr="00263BF2">
        <w:rPr>
          <w:rFonts w:ascii="Times New Roman" w:hAnsi="Times New Roman"/>
        </w:rPr>
        <w:t>, 38(9), 833-</w:t>
      </w:r>
      <w:r w:rsidR="007A1F87" w:rsidRPr="00263BF2">
        <w:rPr>
          <w:rFonts w:ascii="Times New Roman" w:hAnsi="Times New Roman"/>
        </w:rPr>
        <w:t>851.</w:t>
      </w:r>
    </w:p>
    <w:p w:rsidR="000F3B02" w:rsidRPr="00263BF2" w:rsidRDefault="0073312E" w:rsidP="00263BF2">
      <w:pPr>
        <w:widowControl/>
        <w:ind w:left="720" w:hanging="720"/>
        <w:rPr>
          <w:rFonts w:ascii="Times New Roman" w:hAnsi="Times New Roman"/>
        </w:rPr>
      </w:pPr>
      <w:r w:rsidRPr="00263BF2">
        <w:rPr>
          <w:rStyle w:val="apple-style-span"/>
          <w:rFonts w:ascii="Times New Roman" w:hAnsi="Times New Roman"/>
          <w:color w:val="000000"/>
        </w:rPr>
        <w:t xml:space="preserve">Persch, J.A. (2008). </w:t>
      </w:r>
      <w:smartTag w:uri="urn:schemas-microsoft-com:office:smarttags" w:element="country-region">
        <w:smartTag w:uri="urn:schemas-microsoft-com:office:smarttags" w:element="place">
          <w:r w:rsidR="000F3B02" w:rsidRPr="00263BF2">
            <w:rPr>
              <w:rStyle w:val="apple-style-span"/>
              <w:rFonts w:ascii="Times New Roman" w:hAnsi="Times New Roman"/>
              <w:color w:val="000000"/>
            </w:rPr>
            <w:t>Amer</w:t>
          </w:r>
          <w:r w:rsidRPr="00263BF2">
            <w:rPr>
              <w:rStyle w:val="apple-style-span"/>
              <w:rFonts w:ascii="Times New Roman" w:hAnsi="Times New Roman"/>
              <w:color w:val="000000"/>
            </w:rPr>
            <w:t>ica</w:t>
          </w:r>
        </w:smartTag>
      </w:smartTag>
      <w:r w:rsidRPr="00263BF2">
        <w:rPr>
          <w:rStyle w:val="apple-style-span"/>
          <w:rFonts w:ascii="Times New Roman" w:hAnsi="Times New Roman"/>
          <w:color w:val="000000"/>
        </w:rPr>
        <w:t>’s fastest train moves ahead</w:t>
      </w:r>
      <w:r w:rsidR="000F3B02" w:rsidRPr="00263BF2">
        <w:rPr>
          <w:rStyle w:val="apple-style-span"/>
          <w:rFonts w:ascii="Times New Roman" w:hAnsi="Times New Roman"/>
          <w:color w:val="000000"/>
        </w:rPr>
        <w:t>.</w:t>
      </w:r>
      <w:r w:rsidR="000F3B02" w:rsidRPr="00263BF2">
        <w:rPr>
          <w:rStyle w:val="apple-converted-space"/>
          <w:rFonts w:ascii="Times New Roman" w:hAnsi="Times New Roman"/>
          <w:color w:val="000000"/>
        </w:rPr>
        <w:t> </w:t>
      </w:r>
      <w:r w:rsidR="00715A40" w:rsidRPr="00263BF2">
        <w:rPr>
          <w:rStyle w:val="apple-style-span"/>
          <w:rFonts w:ascii="Times New Roman" w:hAnsi="Times New Roman"/>
          <w:color w:val="000000"/>
        </w:rPr>
        <w:t>M</w:t>
      </w:r>
      <w:r w:rsidR="000F3B02" w:rsidRPr="00263BF2">
        <w:rPr>
          <w:rStyle w:val="apple-style-span"/>
          <w:rFonts w:ascii="Times New Roman" w:hAnsi="Times New Roman"/>
          <w:color w:val="000000"/>
        </w:rPr>
        <w:t>sn</w:t>
      </w:r>
      <w:r w:rsidR="000F3B02" w:rsidRPr="00263BF2">
        <w:rPr>
          <w:rStyle w:val="apple-style-span"/>
          <w:rFonts w:ascii="Times New Roman" w:hAnsi="Times New Roman"/>
          <w:color w:val="000000"/>
        </w:rPr>
        <w:t>b</w:t>
      </w:r>
      <w:r w:rsidR="000F3B02" w:rsidRPr="00263BF2">
        <w:rPr>
          <w:rStyle w:val="apple-style-span"/>
          <w:rFonts w:ascii="Times New Roman" w:hAnsi="Times New Roman"/>
          <w:color w:val="000000"/>
        </w:rPr>
        <w:t>c</w:t>
      </w:r>
      <w:r w:rsidR="00715A40" w:rsidRPr="00263BF2">
        <w:rPr>
          <w:rStyle w:val="apple-style-span"/>
          <w:rFonts w:ascii="Times New Roman" w:hAnsi="Times New Roman"/>
          <w:color w:val="000000"/>
        </w:rPr>
        <w:t>.com</w:t>
      </w:r>
      <w:r w:rsidR="00C47188" w:rsidRPr="00263BF2">
        <w:rPr>
          <w:rStyle w:val="reference-accessdate"/>
          <w:rFonts w:ascii="Times New Roman" w:hAnsi="Times New Roman"/>
          <w:color w:val="000000"/>
        </w:rPr>
        <w:t>, r</w:t>
      </w:r>
      <w:r w:rsidR="000F3B02" w:rsidRPr="00263BF2">
        <w:rPr>
          <w:rStyle w:val="reference-accessdate"/>
          <w:rFonts w:ascii="Times New Roman" w:hAnsi="Times New Roman"/>
          <w:color w:val="000000"/>
        </w:rPr>
        <w:t>etrieved 10/06/2009</w:t>
      </w:r>
    </w:p>
    <w:p w:rsidR="00523E1F" w:rsidRDefault="000F3B02" w:rsidP="00523E1F">
      <w:pPr>
        <w:widowControl/>
        <w:ind w:left="720" w:hanging="720"/>
        <w:rPr>
          <w:rFonts w:ascii="Times New Roman" w:hAnsi="Times New Roman"/>
          <w:i/>
          <w:iCs/>
        </w:rPr>
      </w:pPr>
      <w:r w:rsidRPr="00263BF2">
        <w:rPr>
          <w:rFonts w:ascii="Times New Roman" w:hAnsi="Times New Roman"/>
        </w:rPr>
        <w:t xml:space="preserve">Pinjari, A.R., and Bhat, C.R. (2006). </w:t>
      </w:r>
      <w:r w:rsidRPr="00263BF2">
        <w:rPr>
          <w:rFonts w:ascii="Times New Roman" w:hAnsi="Times New Roman"/>
          <w:bCs/>
        </w:rPr>
        <w:t>On the nonlinearity of response to level of service variables in travel mode choice models</w:t>
      </w:r>
      <w:r w:rsidR="00DB38D9" w:rsidRPr="00263BF2">
        <w:rPr>
          <w:rFonts w:ascii="Times New Roman" w:hAnsi="Times New Roman"/>
        </w:rPr>
        <w:t>.</w:t>
      </w:r>
      <w:r w:rsidRPr="00263BF2">
        <w:rPr>
          <w:rFonts w:ascii="Times New Roman" w:hAnsi="Times New Roman"/>
        </w:rPr>
        <w:t xml:space="preserve"> </w:t>
      </w:r>
      <w:r w:rsidR="00DB38D9" w:rsidRPr="00263BF2">
        <w:rPr>
          <w:rFonts w:ascii="Times New Roman" w:hAnsi="Times New Roman"/>
          <w:i/>
          <w:iCs/>
        </w:rPr>
        <w:t>Transportation Research Record</w:t>
      </w:r>
      <w:r w:rsidR="00DB38D9" w:rsidRPr="00263BF2">
        <w:rPr>
          <w:rFonts w:ascii="Times New Roman" w:hAnsi="Times New Roman"/>
        </w:rPr>
        <w:t>, 1977, 67-74</w:t>
      </w:r>
      <w:r w:rsidRPr="00263BF2">
        <w:rPr>
          <w:rFonts w:ascii="Times New Roman" w:hAnsi="Times New Roman"/>
          <w:i/>
          <w:iCs/>
        </w:rPr>
        <w:t>.</w:t>
      </w:r>
    </w:p>
    <w:p w:rsidR="00523E1F" w:rsidRPr="00523E1F" w:rsidRDefault="00523E1F" w:rsidP="00523E1F">
      <w:pPr>
        <w:widowControl/>
        <w:ind w:left="720" w:hanging="720"/>
        <w:rPr>
          <w:rFonts w:ascii="Times New Roman" w:hAnsi="Times New Roman"/>
          <w:i/>
          <w:iCs/>
        </w:rPr>
      </w:pPr>
      <w:r>
        <w:rPr>
          <w:rFonts w:ascii="TimesNewRomanPSMT" w:eastAsia="MS Mincho" w:hAnsi="TimesNewRomanPSMT" w:cs="TimesNewRomanPSMT"/>
        </w:rPr>
        <w:t>Pinjari, A. R., Eluru, N., Bhat, C. R., Pendyala, R. M., Spissu, E. (2008). Joint model of choice of</w:t>
      </w:r>
      <w:r>
        <w:rPr>
          <w:rFonts w:ascii="Times New Roman" w:hAnsi="Times New Roman"/>
          <w:i/>
          <w:iCs/>
        </w:rPr>
        <w:t xml:space="preserve"> </w:t>
      </w:r>
      <w:r>
        <w:rPr>
          <w:rFonts w:ascii="TimesNewRomanPSMT" w:eastAsia="MS Mincho" w:hAnsi="TimesNewRomanPSMT" w:cs="TimesNewRomanPSMT"/>
        </w:rPr>
        <w:t>residential neighborhood and bicycle ownership: Accounting for self-selection and</w:t>
      </w:r>
      <w:r>
        <w:rPr>
          <w:rFonts w:ascii="Times New Roman" w:hAnsi="Times New Roman"/>
          <w:i/>
          <w:iCs/>
        </w:rPr>
        <w:t xml:space="preserve"> </w:t>
      </w:r>
      <w:r>
        <w:rPr>
          <w:rFonts w:ascii="TimesNewRomanPSMT" w:eastAsia="MS Mincho" w:hAnsi="TimesNewRomanPSMT" w:cs="TimesNewRomanPSMT"/>
        </w:rPr>
        <w:t xml:space="preserve">unobserved heterogeneity. </w:t>
      </w:r>
      <w:r>
        <w:rPr>
          <w:rFonts w:ascii="TimesNewRomanPS-ItalicMT" w:eastAsia="MS Mincho" w:hAnsi="TimesNewRomanPS-ItalicMT" w:cs="TimesNewRomanPS-ItalicMT"/>
          <w:i/>
          <w:iCs/>
        </w:rPr>
        <w:t xml:space="preserve">Transportation Research Record </w:t>
      </w:r>
      <w:r>
        <w:rPr>
          <w:rFonts w:ascii="TimesNewRomanPSMT" w:eastAsia="MS Mincho" w:hAnsi="TimesNewRomanPSMT" w:cs="TimesNewRomanPSMT"/>
        </w:rPr>
        <w:t>2082, 17-26.</w:t>
      </w:r>
    </w:p>
    <w:p w:rsidR="000F3B02" w:rsidRPr="00263BF2" w:rsidRDefault="0073312E" w:rsidP="00263BF2">
      <w:pPr>
        <w:widowControl/>
        <w:ind w:left="720" w:hanging="720"/>
        <w:rPr>
          <w:rFonts w:ascii="Times New Roman" w:hAnsi="Times New Roman"/>
        </w:rPr>
      </w:pPr>
      <w:r w:rsidRPr="00263BF2">
        <w:rPr>
          <w:rFonts w:ascii="Times New Roman" w:hAnsi="Times New Roman"/>
        </w:rPr>
        <w:t>Prieger, J.E. (</w:t>
      </w:r>
      <w:r w:rsidR="000F3B02" w:rsidRPr="00263BF2">
        <w:rPr>
          <w:rFonts w:ascii="Times New Roman" w:hAnsi="Times New Roman"/>
        </w:rPr>
        <w:t>2002</w:t>
      </w:r>
      <w:r w:rsidRPr="00263BF2">
        <w:rPr>
          <w:rFonts w:ascii="Times New Roman" w:hAnsi="Times New Roman"/>
        </w:rPr>
        <w:t>)</w:t>
      </w:r>
      <w:r w:rsidR="000F3B02" w:rsidRPr="00263BF2">
        <w:rPr>
          <w:rFonts w:ascii="Times New Roman" w:hAnsi="Times New Roman"/>
        </w:rPr>
        <w:t xml:space="preserve">. A flexible parametric selection model for non-normal data with application to health care usage. </w:t>
      </w:r>
      <w:r w:rsidR="000F3B02" w:rsidRPr="00263BF2">
        <w:rPr>
          <w:rFonts w:ascii="Times New Roman" w:hAnsi="Times New Roman"/>
          <w:i/>
          <w:iCs/>
        </w:rPr>
        <w:t>Journal of Applied Econometrics</w:t>
      </w:r>
      <w:r w:rsidR="000F3B02" w:rsidRPr="00263BF2">
        <w:rPr>
          <w:rFonts w:ascii="Times New Roman" w:hAnsi="Times New Roman"/>
        </w:rPr>
        <w:t xml:space="preserve"> 17(4), 367-392.</w:t>
      </w:r>
    </w:p>
    <w:p w:rsidR="000F3B02" w:rsidRPr="00263BF2" w:rsidRDefault="00DB38D9" w:rsidP="00263BF2">
      <w:pPr>
        <w:widowControl/>
        <w:ind w:left="720" w:hanging="720"/>
        <w:rPr>
          <w:rFonts w:ascii="Times New Roman" w:hAnsi="Times New Roman"/>
        </w:rPr>
      </w:pPr>
      <w:r w:rsidRPr="00263BF2">
        <w:rPr>
          <w:rFonts w:ascii="Times New Roman" w:hAnsi="Times New Roman"/>
        </w:rPr>
        <w:t>Quinn, C. (</w:t>
      </w:r>
      <w:r w:rsidR="000F3B02" w:rsidRPr="00263BF2">
        <w:rPr>
          <w:rFonts w:ascii="Times New Roman" w:hAnsi="Times New Roman"/>
        </w:rPr>
        <w:t>2007</w:t>
      </w:r>
      <w:r w:rsidRPr="00263BF2">
        <w:rPr>
          <w:rFonts w:ascii="Times New Roman" w:hAnsi="Times New Roman"/>
        </w:rPr>
        <w:t>)</w:t>
      </w:r>
      <w:r w:rsidR="000F3B02" w:rsidRPr="00263BF2">
        <w:rPr>
          <w:rFonts w:ascii="Times New Roman" w:hAnsi="Times New Roman"/>
        </w:rPr>
        <w:t>. The health-economic applications of copulas: Methods in applied econometric research. Health, Econometrics and Data Group (HEDG) Working Paper</w:t>
      </w:r>
      <w:r w:rsidR="000F3B02" w:rsidRPr="00263BF2">
        <w:rPr>
          <w:rFonts w:ascii="Times New Roman" w:hAnsi="Times New Roman"/>
          <w:i/>
          <w:iCs/>
        </w:rPr>
        <w:t xml:space="preserve"> </w:t>
      </w:r>
      <w:r w:rsidR="000F3B02" w:rsidRPr="00263BF2">
        <w:rPr>
          <w:rFonts w:ascii="Times New Roman" w:hAnsi="Times New Roman"/>
          <w:iCs/>
        </w:rPr>
        <w:t>07/22</w:t>
      </w:r>
      <w:r w:rsidR="000F3B02" w:rsidRPr="00263BF2">
        <w:rPr>
          <w:rFonts w:ascii="Times New Roman" w:hAnsi="Times New Roman"/>
        </w:rPr>
        <w:t xml:space="preserve">, </w:t>
      </w:r>
      <w:r w:rsidR="000F3B02" w:rsidRPr="00263BF2">
        <w:rPr>
          <w:rFonts w:ascii="Times New Roman" w:hAnsi="Times New Roman"/>
          <w:bCs/>
        </w:rPr>
        <w:t xml:space="preserve">Department of Economics, </w:t>
      </w:r>
      <w:smartTag w:uri="urn:schemas-microsoft-com:office:smarttags" w:element="place">
        <w:smartTag w:uri="urn:schemas-microsoft-com:office:smarttags" w:element="PlaceType">
          <w:r w:rsidR="000F3B02" w:rsidRPr="00263BF2">
            <w:rPr>
              <w:rFonts w:ascii="Times New Roman" w:hAnsi="Times New Roman"/>
              <w:bCs/>
            </w:rPr>
            <w:t>University</w:t>
          </w:r>
        </w:smartTag>
        <w:r w:rsidR="000F3B02" w:rsidRPr="00263BF2">
          <w:rPr>
            <w:rFonts w:ascii="Times New Roman" w:hAnsi="Times New Roman"/>
            <w:bCs/>
          </w:rPr>
          <w:t xml:space="preserve"> of </w:t>
        </w:r>
        <w:smartTag w:uri="urn:schemas-microsoft-com:office:smarttags" w:element="PlaceName">
          <w:r w:rsidR="000F3B02" w:rsidRPr="00263BF2">
            <w:rPr>
              <w:rFonts w:ascii="Times New Roman" w:hAnsi="Times New Roman"/>
              <w:bCs/>
            </w:rPr>
            <w:t>York</w:t>
          </w:r>
        </w:smartTag>
      </w:smartTag>
      <w:r w:rsidR="00C47188" w:rsidRPr="00263BF2">
        <w:rPr>
          <w:rFonts w:ascii="Times New Roman" w:hAnsi="Times New Roman"/>
          <w:bCs/>
        </w:rPr>
        <w:t>.</w:t>
      </w:r>
    </w:p>
    <w:p w:rsidR="000F3B02" w:rsidRPr="00263BF2" w:rsidRDefault="000F3B02" w:rsidP="00263BF2">
      <w:pPr>
        <w:widowControl/>
        <w:ind w:left="720" w:hanging="720"/>
        <w:rPr>
          <w:rFonts w:ascii="Times New Roman" w:hAnsi="Times New Roman"/>
        </w:rPr>
      </w:pPr>
      <w:r w:rsidRPr="00263BF2">
        <w:rPr>
          <w:rFonts w:ascii="Times New Roman" w:hAnsi="Times New Roman"/>
        </w:rPr>
        <w:t>Revelt, D.</w:t>
      </w:r>
      <w:r w:rsidR="00C47188" w:rsidRPr="00263BF2">
        <w:rPr>
          <w:rFonts w:ascii="Times New Roman" w:hAnsi="Times New Roman"/>
        </w:rPr>
        <w:t>,</w:t>
      </w:r>
      <w:r w:rsidRPr="00263BF2">
        <w:rPr>
          <w:rFonts w:ascii="Times New Roman" w:hAnsi="Times New Roman"/>
        </w:rPr>
        <w:t xml:space="preserve"> and </w:t>
      </w:r>
      <w:r w:rsidR="00C47188" w:rsidRPr="00263BF2">
        <w:rPr>
          <w:rFonts w:ascii="Times New Roman" w:hAnsi="Times New Roman"/>
        </w:rPr>
        <w:t xml:space="preserve">K. Train </w:t>
      </w:r>
      <w:r w:rsidRPr="00263BF2">
        <w:rPr>
          <w:rFonts w:ascii="Times New Roman" w:hAnsi="Times New Roman"/>
        </w:rPr>
        <w:t xml:space="preserve">(1998). Mixed logit with repeated choices: households' choices of appliance efficiency level, </w:t>
      </w:r>
      <w:r w:rsidRPr="00263BF2">
        <w:rPr>
          <w:rFonts w:ascii="Times New Roman" w:hAnsi="Times New Roman"/>
          <w:i/>
          <w:iCs/>
        </w:rPr>
        <w:t>Review of Economics and Statistics</w:t>
      </w:r>
      <w:r w:rsidRPr="00263BF2">
        <w:rPr>
          <w:rFonts w:ascii="Times New Roman" w:hAnsi="Times New Roman"/>
        </w:rPr>
        <w:t>, 80, 647-657.</w:t>
      </w:r>
    </w:p>
    <w:p w:rsidR="000F3B02" w:rsidRPr="00263BF2" w:rsidRDefault="000F3B02" w:rsidP="00263BF2">
      <w:pPr>
        <w:widowControl/>
        <w:ind w:left="720" w:hanging="720"/>
        <w:rPr>
          <w:rFonts w:ascii="Times New Roman" w:hAnsi="Times New Roman"/>
        </w:rPr>
      </w:pPr>
      <w:r w:rsidRPr="00263BF2">
        <w:rPr>
          <w:rFonts w:ascii="Times New Roman" w:hAnsi="Times New Roman"/>
        </w:rPr>
        <w:t>Revelt, D.</w:t>
      </w:r>
      <w:r w:rsidR="00C47188" w:rsidRPr="00263BF2">
        <w:rPr>
          <w:rFonts w:ascii="Times New Roman" w:hAnsi="Times New Roman"/>
        </w:rPr>
        <w:t>,</w:t>
      </w:r>
      <w:r w:rsidRPr="00263BF2">
        <w:rPr>
          <w:rFonts w:ascii="Times New Roman" w:hAnsi="Times New Roman"/>
        </w:rPr>
        <w:t xml:space="preserve"> and </w:t>
      </w:r>
      <w:r w:rsidR="00C47188" w:rsidRPr="00263BF2">
        <w:rPr>
          <w:rFonts w:ascii="Times New Roman" w:hAnsi="Times New Roman"/>
        </w:rPr>
        <w:t xml:space="preserve">K. Train </w:t>
      </w:r>
      <w:r w:rsidRPr="00263BF2">
        <w:rPr>
          <w:rFonts w:ascii="Times New Roman" w:hAnsi="Times New Roman"/>
        </w:rPr>
        <w:t>(2000). Customer-specific t</w:t>
      </w:r>
      <w:r w:rsidR="00C47188" w:rsidRPr="00263BF2">
        <w:rPr>
          <w:rFonts w:ascii="Times New Roman" w:hAnsi="Times New Roman"/>
        </w:rPr>
        <w:t>aste parameters and mixed logit.</w:t>
      </w:r>
      <w:r w:rsidRPr="00263BF2">
        <w:rPr>
          <w:rFonts w:ascii="Times New Roman" w:hAnsi="Times New Roman"/>
        </w:rPr>
        <w:t xml:space="preserve"> Working Paper No. E00-274, Department of Economics, </w:t>
      </w:r>
      <w:smartTag w:uri="urn:schemas-microsoft-com:office:smarttags" w:element="PlaceType">
        <w:r w:rsidRPr="00263BF2">
          <w:rPr>
            <w:rFonts w:ascii="Times New Roman" w:hAnsi="Times New Roman"/>
          </w:rPr>
          <w:t>University</w:t>
        </w:r>
      </w:smartTag>
      <w:r w:rsidRPr="00263BF2">
        <w:rPr>
          <w:rFonts w:ascii="Times New Roman" w:hAnsi="Times New Roman"/>
        </w:rPr>
        <w:t xml:space="preserve"> of </w:t>
      </w:r>
      <w:smartTag w:uri="urn:schemas-microsoft-com:office:smarttags" w:element="PlaceName">
        <w:r w:rsidRPr="00263BF2">
          <w:rPr>
            <w:rFonts w:ascii="Times New Roman" w:hAnsi="Times New Roman"/>
          </w:rPr>
          <w:t>California</w:t>
        </w:r>
      </w:smartTag>
      <w:r w:rsidRPr="00263BF2">
        <w:rPr>
          <w:rFonts w:ascii="Times New Roman" w:hAnsi="Times New Roman"/>
        </w:rPr>
        <w:t xml:space="preserve">, </w:t>
      </w:r>
      <w:smartTag w:uri="urn:schemas-microsoft-com:office:smarttags" w:element="City">
        <w:smartTag w:uri="urn:schemas-microsoft-com:office:smarttags" w:element="place">
          <w:r w:rsidRPr="00263BF2">
            <w:rPr>
              <w:rFonts w:ascii="Times New Roman" w:hAnsi="Times New Roman"/>
            </w:rPr>
            <w:t>Berkeley</w:t>
          </w:r>
        </w:smartTag>
      </w:smartTag>
      <w:r w:rsidRPr="00263BF2">
        <w:rPr>
          <w:rFonts w:ascii="Times New Roman" w:hAnsi="Times New Roman"/>
        </w:rPr>
        <w:t>.</w:t>
      </w:r>
    </w:p>
    <w:p w:rsidR="007A1F87" w:rsidRPr="00263BF2" w:rsidRDefault="000F3B02" w:rsidP="00263BF2">
      <w:pPr>
        <w:widowControl/>
        <w:ind w:left="720" w:hanging="720"/>
        <w:rPr>
          <w:rFonts w:ascii="Times New Roman" w:hAnsi="Times New Roman"/>
        </w:rPr>
      </w:pPr>
      <w:r w:rsidRPr="00263BF2">
        <w:rPr>
          <w:rFonts w:ascii="Times New Roman" w:hAnsi="Times New Roman"/>
        </w:rPr>
        <w:t>Rizzi, L.I.</w:t>
      </w:r>
      <w:r w:rsidR="00C47188" w:rsidRPr="00263BF2">
        <w:rPr>
          <w:rFonts w:ascii="Times New Roman" w:hAnsi="Times New Roman"/>
        </w:rPr>
        <w:t>,</w:t>
      </w:r>
      <w:r w:rsidRPr="00263BF2">
        <w:rPr>
          <w:rFonts w:ascii="Times New Roman" w:hAnsi="Times New Roman"/>
        </w:rPr>
        <w:t xml:space="preserve"> and </w:t>
      </w:r>
      <w:r w:rsidR="00C47188" w:rsidRPr="00263BF2">
        <w:rPr>
          <w:rFonts w:ascii="Times New Roman" w:hAnsi="Times New Roman"/>
        </w:rPr>
        <w:t xml:space="preserve">J.D. </w:t>
      </w:r>
      <w:r w:rsidRPr="00263BF2">
        <w:rPr>
          <w:rFonts w:ascii="Times New Roman" w:hAnsi="Times New Roman"/>
        </w:rPr>
        <w:t>Ortúzar</w:t>
      </w:r>
      <w:r w:rsidRPr="00263BF2">
        <w:rPr>
          <w:rFonts w:ascii="Times New Roman" w:hAnsi="Times New Roman"/>
          <w:b/>
          <w:bCs/>
        </w:rPr>
        <w:t xml:space="preserve"> </w:t>
      </w:r>
      <w:r w:rsidRPr="00263BF2">
        <w:rPr>
          <w:rFonts w:ascii="Times New Roman" w:hAnsi="Times New Roman"/>
        </w:rPr>
        <w:t>(2003). Stated preference in the valuation of interurban road safety</w:t>
      </w:r>
      <w:r w:rsidR="00C47188" w:rsidRPr="00263BF2">
        <w:rPr>
          <w:rFonts w:ascii="Times New Roman" w:hAnsi="Times New Roman"/>
        </w:rPr>
        <w:t xml:space="preserve">. </w:t>
      </w:r>
      <w:r w:rsidRPr="00263BF2">
        <w:rPr>
          <w:rFonts w:ascii="Times New Roman" w:hAnsi="Times New Roman"/>
          <w:bCs/>
          <w:i/>
        </w:rPr>
        <w:t>Accident Analysis and Prevention</w:t>
      </w:r>
      <w:r w:rsidR="00C47188" w:rsidRPr="00263BF2">
        <w:rPr>
          <w:rFonts w:ascii="Times New Roman" w:hAnsi="Times New Roman"/>
          <w:bCs/>
        </w:rPr>
        <w:t>, 35</w:t>
      </w:r>
      <w:r w:rsidRPr="00263BF2">
        <w:rPr>
          <w:rFonts w:ascii="Times New Roman" w:hAnsi="Times New Roman"/>
        </w:rPr>
        <w:t>(1), 9-22.</w:t>
      </w:r>
    </w:p>
    <w:p w:rsidR="007A1F87" w:rsidRPr="00263BF2" w:rsidRDefault="007A1F87" w:rsidP="00263BF2">
      <w:pPr>
        <w:widowControl/>
        <w:ind w:left="720" w:hanging="720"/>
        <w:rPr>
          <w:rFonts w:ascii="Times New Roman" w:hAnsi="Times New Roman"/>
        </w:rPr>
      </w:pPr>
      <w:r w:rsidRPr="00263BF2">
        <w:rPr>
          <w:rFonts w:ascii="Times New Roman" w:hAnsi="Times New Roman"/>
        </w:rPr>
        <w:t xml:space="preserve">Robin, T., </w:t>
      </w:r>
      <w:r w:rsidR="00E7450E" w:rsidRPr="00263BF2">
        <w:rPr>
          <w:rFonts w:ascii="Times New Roman" w:hAnsi="Times New Roman"/>
        </w:rPr>
        <w:t xml:space="preserve">G. </w:t>
      </w:r>
      <w:r w:rsidRPr="00263BF2">
        <w:rPr>
          <w:rFonts w:ascii="Times New Roman" w:hAnsi="Times New Roman"/>
        </w:rPr>
        <w:t xml:space="preserve">Antonini, </w:t>
      </w:r>
      <w:r w:rsidR="00E7450E" w:rsidRPr="00263BF2">
        <w:rPr>
          <w:rFonts w:ascii="Times New Roman" w:hAnsi="Times New Roman"/>
        </w:rPr>
        <w:t>M.</w:t>
      </w:r>
      <w:r w:rsidRPr="00263BF2">
        <w:rPr>
          <w:rFonts w:ascii="Times New Roman" w:hAnsi="Times New Roman"/>
        </w:rPr>
        <w:t xml:space="preserve"> Bierlaire, and </w:t>
      </w:r>
      <w:r w:rsidR="00E7450E" w:rsidRPr="00263BF2">
        <w:rPr>
          <w:rFonts w:ascii="Times New Roman" w:hAnsi="Times New Roman"/>
        </w:rPr>
        <w:t xml:space="preserve">J. Cruz </w:t>
      </w:r>
      <w:r w:rsidR="00DB38D9" w:rsidRPr="00263BF2">
        <w:rPr>
          <w:rFonts w:ascii="Times New Roman" w:hAnsi="Times New Roman"/>
        </w:rPr>
        <w:t>(200</w:t>
      </w:r>
      <w:r w:rsidR="00BA3CF7" w:rsidRPr="00263BF2">
        <w:rPr>
          <w:rFonts w:ascii="Times New Roman" w:hAnsi="Times New Roman"/>
        </w:rPr>
        <w:t>9</w:t>
      </w:r>
      <w:r w:rsidR="00DB38D9" w:rsidRPr="00263BF2">
        <w:rPr>
          <w:rFonts w:ascii="Times New Roman" w:hAnsi="Times New Roman"/>
        </w:rPr>
        <w:t xml:space="preserve">). </w:t>
      </w:r>
      <w:r w:rsidRPr="00263BF2">
        <w:rPr>
          <w:rFonts w:ascii="Times New Roman" w:hAnsi="Times New Roman"/>
        </w:rPr>
        <w:t>Specification, estimation and validation of a ped</w:t>
      </w:r>
      <w:r w:rsidR="00DB38D9" w:rsidRPr="00263BF2">
        <w:rPr>
          <w:rFonts w:ascii="Times New Roman" w:hAnsi="Times New Roman"/>
        </w:rPr>
        <w:t xml:space="preserve">estrian walking behavior model. </w:t>
      </w:r>
      <w:r w:rsidR="00DB38D9" w:rsidRPr="00263BF2">
        <w:rPr>
          <w:rFonts w:ascii="Times New Roman" w:hAnsi="Times New Roman"/>
          <w:i/>
        </w:rPr>
        <w:t>Transportation Research Part B</w:t>
      </w:r>
      <w:r w:rsidRPr="00263BF2">
        <w:rPr>
          <w:rFonts w:ascii="Times New Roman" w:hAnsi="Times New Roman"/>
        </w:rPr>
        <w:t>, 43(1), 36-56.</w:t>
      </w:r>
    </w:p>
    <w:p w:rsidR="00672CA3" w:rsidRPr="00263BF2" w:rsidRDefault="00DB38D9" w:rsidP="00263BF2">
      <w:pPr>
        <w:widowControl/>
        <w:ind w:left="720" w:hanging="720"/>
        <w:rPr>
          <w:rFonts w:ascii="Times New Roman" w:hAnsi="Times New Roman"/>
          <w:bCs/>
        </w:rPr>
      </w:pPr>
      <w:smartTag w:uri="urn:schemas-microsoft-com:office:smarttags" w:element="City">
        <w:smartTag w:uri="urn:schemas-microsoft-com:office:smarttags" w:element="place">
          <w:r w:rsidRPr="00263BF2">
            <w:rPr>
              <w:rFonts w:ascii="Times New Roman" w:hAnsi="Times New Roman"/>
              <w:bCs/>
            </w:rPr>
            <w:t>Roy</w:t>
          </w:r>
        </w:smartTag>
      </w:smartTag>
      <w:r w:rsidRPr="00263BF2">
        <w:rPr>
          <w:rFonts w:ascii="Times New Roman" w:hAnsi="Times New Roman"/>
          <w:bCs/>
        </w:rPr>
        <w:t>, A.D. (</w:t>
      </w:r>
      <w:r w:rsidR="00672CA3" w:rsidRPr="00263BF2">
        <w:rPr>
          <w:rFonts w:ascii="Times New Roman" w:hAnsi="Times New Roman"/>
          <w:bCs/>
        </w:rPr>
        <w:t>1951</w:t>
      </w:r>
      <w:r w:rsidRPr="00263BF2">
        <w:rPr>
          <w:rFonts w:ascii="Times New Roman" w:hAnsi="Times New Roman"/>
          <w:bCs/>
        </w:rPr>
        <w:t>)</w:t>
      </w:r>
      <w:r w:rsidR="00672CA3" w:rsidRPr="00263BF2">
        <w:rPr>
          <w:rFonts w:ascii="Times New Roman" w:hAnsi="Times New Roman"/>
          <w:bCs/>
        </w:rPr>
        <w:t xml:space="preserve">. Some thoughts on the distribution of earnings. </w:t>
      </w:r>
      <w:smartTag w:uri="urn:schemas-microsoft-com:office:smarttags" w:element="City">
        <w:smartTag w:uri="urn:schemas-microsoft-com:office:smarttags" w:element="place">
          <w:r w:rsidR="00672CA3" w:rsidRPr="00263BF2">
            <w:rPr>
              <w:rStyle w:val="HTMLCite"/>
              <w:rFonts w:ascii="Times New Roman" w:hAnsi="Times New Roman"/>
              <w:lang w:val="en"/>
            </w:rPr>
            <w:t>Oxford</w:t>
          </w:r>
        </w:smartTag>
      </w:smartTag>
      <w:r w:rsidR="00672CA3" w:rsidRPr="00263BF2">
        <w:rPr>
          <w:rStyle w:val="HTMLCite"/>
          <w:rFonts w:ascii="Times New Roman" w:hAnsi="Times New Roman"/>
          <w:lang w:val="en"/>
        </w:rPr>
        <w:t xml:space="preserve"> Economic Papers</w:t>
      </w:r>
      <w:r w:rsidR="00672CA3" w:rsidRPr="00263BF2">
        <w:rPr>
          <w:rFonts w:ascii="Times New Roman" w:hAnsi="Times New Roman"/>
          <w:lang w:val="en"/>
        </w:rPr>
        <w:t>, New Series 3(2), 135-146.</w:t>
      </w:r>
    </w:p>
    <w:p w:rsidR="000F3B02" w:rsidRPr="00263BF2" w:rsidRDefault="00DB38D9" w:rsidP="00263BF2">
      <w:pPr>
        <w:widowControl/>
        <w:ind w:left="720" w:hanging="720"/>
        <w:rPr>
          <w:rFonts w:ascii="Times New Roman" w:hAnsi="Times New Roman"/>
          <w:iCs/>
        </w:rPr>
      </w:pPr>
      <w:r w:rsidRPr="00263BF2">
        <w:rPr>
          <w:rFonts w:ascii="Times New Roman" w:hAnsi="Times New Roman"/>
        </w:rPr>
        <w:t>Schmidt, T. (</w:t>
      </w:r>
      <w:r w:rsidR="000F3B02" w:rsidRPr="00263BF2">
        <w:rPr>
          <w:rFonts w:ascii="Times New Roman" w:hAnsi="Times New Roman"/>
        </w:rPr>
        <w:t>2007</w:t>
      </w:r>
      <w:r w:rsidRPr="00263BF2">
        <w:rPr>
          <w:rFonts w:ascii="Times New Roman" w:hAnsi="Times New Roman"/>
        </w:rPr>
        <w:t>)</w:t>
      </w:r>
      <w:r w:rsidR="000F3B02" w:rsidRPr="00263BF2">
        <w:rPr>
          <w:rFonts w:ascii="Times New Roman" w:hAnsi="Times New Roman"/>
        </w:rPr>
        <w:t xml:space="preserve">. Coping with copulas. </w:t>
      </w:r>
      <w:r w:rsidR="000F3B02" w:rsidRPr="00263BF2">
        <w:rPr>
          <w:rFonts w:ascii="Times New Roman" w:hAnsi="Times New Roman"/>
          <w:iCs/>
        </w:rPr>
        <w:t xml:space="preserve">In </w:t>
      </w:r>
      <w:r w:rsidR="000F3B02" w:rsidRPr="00263BF2">
        <w:rPr>
          <w:rFonts w:ascii="Times New Roman" w:hAnsi="Times New Roman"/>
          <w:bCs/>
        </w:rPr>
        <w:t>J. Rank (ed.)</w:t>
      </w:r>
      <w:r w:rsidR="000F3B02" w:rsidRPr="00263BF2">
        <w:rPr>
          <w:rFonts w:ascii="Times New Roman" w:hAnsi="Times New Roman"/>
          <w:iCs/>
        </w:rPr>
        <w:t xml:space="preserve"> </w:t>
      </w:r>
      <w:r w:rsidR="000F3B02" w:rsidRPr="00263BF2">
        <w:rPr>
          <w:rFonts w:ascii="Times New Roman" w:hAnsi="Times New Roman"/>
          <w:bCs/>
          <w:i/>
          <w:iCs/>
        </w:rPr>
        <w:t>Copulas</w:t>
      </w:r>
      <w:r w:rsidR="000F3B02" w:rsidRPr="00263BF2">
        <w:rPr>
          <w:rFonts w:ascii="Times New Roman" w:hAnsi="Times New Roman"/>
          <w:i/>
          <w:iCs/>
        </w:rPr>
        <w:t xml:space="preserve"> - From Theory to Application in Finance</w:t>
      </w:r>
      <w:r w:rsidR="000F3B02" w:rsidRPr="00263BF2">
        <w:rPr>
          <w:rFonts w:ascii="Times New Roman" w:hAnsi="Times New Roman"/>
          <w:iCs/>
        </w:rPr>
        <w:t>, 3-34, Risk Books, London.</w:t>
      </w:r>
    </w:p>
    <w:p w:rsidR="000F3B02" w:rsidRPr="00263BF2" w:rsidRDefault="00DB38D9" w:rsidP="00263BF2">
      <w:pPr>
        <w:widowControl/>
        <w:ind w:left="720" w:hanging="720"/>
        <w:rPr>
          <w:rFonts w:ascii="Times New Roman" w:hAnsi="Times New Roman"/>
        </w:rPr>
      </w:pPr>
      <w:r w:rsidRPr="00263BF2">
        <w:rPr>
          <w:rFonts w:ascii="Times New Roman" w:hAnsi="Times New Roman"/>
        </w:rPr>
        <w:t xml:space="preserve">Schweizer, B., </w:t>
      </w:r>
      <w:r w:rsidR="00E7450E" w:rsidRPr="00263BF2">
        <w:rPr>
          <w:rFonts w:ascii="Times New Roman" w:hAnsi="Times New Roman"/>
        </w:rPr>
        <w:t xml:space="preserve">and A. </w:t>
      </w:r>
      <w:r w:rsidRPr="00263BF2">
        <w:rPr>
          <w:rFonts w:ascii="Times New Roman" w:hAnsi="Times New Roman"/>
        </w:rPr>
        <w:t>Sklar (</w:t>
      </w:r>
      <w:r w:rsidR="000F3B02" w:rsidRPr="00263BF2">
        <w:rPr>
          <w:rFonts w:ascii="Times New Roman" w:hAnsi="Times New Roman"/>
        </w:rPr>
        <w:t>1983</w:t>
      </w:r>
      <w:r w:rsidRPr="00263BF2">
        <w:rPr>
          <w:rFonts w:ascii="Times New Roman" w:hAnsi="Times New Roman"/>
        </w:rPr>
        <w:t>)</w:t>
      </w:r>
      <w:r w:rsidR="000F3B02" w:rsidRPr="00263BF2">
        <w:rPr>
          <w:rFonts w:ascii="Times New Roman" w:hAnsi="Times New Roman"/>
        </w:rPr>
        <w:t xml:space="preserve">. </w:t>
      </w:r>
      <w:r w:rsidR="000F3B02" w:rsidRPr="00263BF2">
        <w:rPr>
          <w:rFonts w:ascii="Times New Roman" w:hAnsi="Times New Roman"/>
          <w:i/>
          <w:iCs/>
        </w:rPr>
        <w:t>Probabilistic Metric Spaces</w:t>
      </w:r>
      <w:r w:rsidR="000F3B02" w:rsidRPr="00263BF2">
        <w:rPr>
          <w:rFonts w:ascii="Times New Roman" w:hAnsi="Times New Roman"/>
        </w:rPr>
        <w:t xml:space="preserve">. </w:t>
      </w:r>
      <w:smartTag w:uri="urn:schemas-microsoft-com:office:smarttags" w:element="place">
        <w:smartTag w:uri="urn:schemas-microsoft-com:office:smarttags" w:element="City">
          <w:r w:rsidR="000F3B02" w:rsidRPr="00263BF2">
            <w:rPr>
              <w:rFonts w:ascii="Times New Roman" w:hAnsi="Times New Roman"/>
            </w:rPr>
            <w:t>North-Holland</w:t>
          </w:r>
        </w:smartTag>
        <w:r w:rsidR="000F3B02" w:rsidRPr="00263BF2">
          <w:rPr>
            <w:rFonts w:ascii="Times New Roman" w:hAnsi="Times New Roman"/>
          </w:rPr>
          <w:t xml:space="preserve">, </w:t>
        </w:r>
        <w:smartTag w:uri="urn:schemas-microsoft-com:office:smarttags" w:element="State">
          <w:r w:rsidR="000F3B02" w:rsidRPr="00263BF2">
            <w:rPr>
              <w:rFonts w:ascii="Times New Roman" w:hAnsi="Times New Roman"/>
            </w:rPr>
            <w:t>New York</w:t>
          </w:r>
        </w:smartTag>
      </w:smartTag>
      <w:r w:rsidR="000F3B02" w:rsidRPr="00263BF2">
        <w:rPr>
          <w:rFonts w:ascii="Times New Roman" w:hAnsi="Times New Roman"/>
        </w:rPr>
        <w:t>.</w:t>
      </w:r>
    </w:p>
    <w:p w:rsidR="00201316" w:rsidRPr="00263BF2" w:rsidRDefault="00201316" w:rsidP="00263BF2">
      <w:pPr>
        <w:widowControl/>
        <w:ind w:left="720" w:hanging="720"/>
        <w:rPr>
          <w:rFonts w:ascii="Times New Roman" w:hAnsi="Times New Roman"/>
        </w:rPr>
      </w:pPr>
      <w:r w:rsidRPr="00263BF2">
        <w:rPr>
          <w:rStyle w:val="apple-style-span"/>
          <w:rFonts w:ascii="Times New Roman" w:hAnsi="Times New Roman"/>
          <w:color w:val="000000"/>
        </w:rPr>
        <w:t>Sener, I.N.,</w:t>
      </w:r>
      <w:r w:rsidR="00E7450E" w:rsidRPr="00263BF2">
        <w:rPr>
          <w:rStyle w:val="apple-style-span"/>
          <w:rFonts w:ascii="Times New Roman" w:hAnsi="Times New Roman"/>
          <w:color w:val="000000"/>
        </w:rPr>
        <w:t xml:space="preserve"> R.M. Pendyala, and C.R. Bhat (2009). </w:t>
      </w:r>
      <w:r w:rsidRPr="00263BF2">
        <w:rPr>
          <w:rStyle w:val="apple-style-span"/>
          <w:rFonts w:ascii="Times New Roman" w:hAnsi="Times New Roman"/>
          <w:bCs/>
          <w:color w:val="000000"/>
        </w:rPr>
        <w:t xml:space="preserve">Accommodating Spatial Correlation Across Choice Alternatives in Discrete Choice Models: An Application to Modeling Residential </w:t>
      </w:r>
      <w:r w:rsidRPr="00263BF2">
        <w:rPr>
          <w:rStyle w:val="apple-style-span"/>
          <w:rFonts w:ascii="Times New Roman" w:hAnsi="Times New Roman"/>
          <w:bCs/>
          <w:color w:val="000000"/>
        </w:rPr>
        <w:lastRenderedPageBreak/>
        <w:t>Location Choice Behavior</w:t>
      </w:r>
      <w:r w:rsidR="00E7450E" w:rsidRPr="00263BF2">
        <w:rPr>
          <w:rStyle w:val="apple-converted-space"/>
          <w:rFonts w:ascii="Times New Roman" w:hAnsi="Times New Roman"/>
          <w:bCs/>
          <w:color w:val="000000"/>
        </w:rPr>
        <w:t>.</w:t>
      </w:r>
      <w:r w:rsidRPr="00263BF2">
        <w:rPr>
          <w:rStyle w:val="apple-style-span"/>
          <w:rFonts w:ascii="Times New Roman" w:hAnsi="Times New Roman"/>
          <w:color w:val="000000"/>
        </w:rPr>
        <w:t xml:space="preserve"> Technical paper, Department of Civil, Arch</w:t>
      </w:r>
      <w:r w:rsidR="00E7450E" w:rsidRPr="00263BF2">
        <w:rPr>
          <w:rStyle w:val="apple-style-span"/>
          <w:rFonts w:ascii="Times New Roman" w:hAnsi="Times New Roman"/>
          <w:color w:val="000000"/>
        </w:rPr>
        <w:t>itectural</w:t>
      </w:r>
      <w:r w:rsidRPr="00263BF2">
        <w:rPr>
          <w:rStyle w:val="apple-style-span"/>
          <w:rFonts w:ascii="Times New Roman" w:hAnsi="Times New Roman"/>
          <w:color w:val="000000"/>
        </w:rPr>
        <w:t xml:space="preserve"> </w:t>
      </w:r>
      <w:r w:rsidR="00E7450E" w:rsidRPr="00263BF2">
        <w:rPr>
          <w:rStyle w:val="apple-style-span"/>
          <w:rFonts w:ascii="Times New Roman" w:hAnsi="Times New Roman"/>
          <w:color w:val="000000"/>
        </w:rPr>
        <w:t>and</w:t>
      </w:r>
      <w:r w:rsidRPr="00263BF2">
        <w:rPr>
          <w:rStyle w:val="apple-style-span"/>
          <w:rFonts w:ascii="Times New Roman" w:hAnsi="Times New Roman"/>
          <w:color w:val="000000"/>
        </w:rPr>
        <w:t xml:space="preserve"> Env</w:t>
      </w:r>
      <w:r w:rsidR="00E7450E" w:rsidRPr="00263BF2">
        <w:rPr>
          <w:rStyle w:val="apple-style-span"/>
          <w:rFonts w:ascii="Times New Roman" w:hAnsi="Times New Roman"/>
          <w:color w:val="000000"/>
        </w:rPr>
        <w:t>ironmental</w:t>
      </w:r>
      <w:r w:rsidRPr="00263BF2">
        <w:rPr>
          <w:rStyle w:val="apple-style-span"/>
          <w:rFonts w:ascii="Times New Roman" w:hAnsi="Times New Roman"/>
          <w:color w:val="000000"/>
        </w:rPr>
        <w:t xml:space="preserve"> </w:t>
      </w:r>
      <w:r w:rsidR="00E7450E" w:rsidRPr="00263BF2">
        <w:rPr>
          <w:rStyle w:val="apple-style-span"/>
          <w:rFonts w:ascii="Times New Roman" w:hAnsi="Times New Roman"/>
          <w:color w:val="000000"/>
        </w:rPr>
        <w:t>Engineering</w:t>
      </w:r>
      <w:r w:rsidRPr="00263BF2">
        <w:rPr>
          <w:rStyle w:val="apple-style-span"/>
          <w:rFonts w:ascii="Times New Roman" w:hAnsi="Times New Roman"/>
          <w:color w:val="000000"/>
        </w:rPr>
        <w:t xml:space="preserve">, The University of Texas at </w:t>
      </w:r>
      <w:smartTag w:uri="urn:schemas-microsoft-com:office:smarttags" w:element="City">
        <w:smartTag w:uri="urn:schemas-microsoft-com:office:smarttags" w:element="place">
          <w:r w:rsidRPr="00263BF2">
            <w:rPr>
              <w:rStyle w:val="apple-style-span"/>
              <w:rFonts w:ascii="Times New Roman" w:hAnsi="Times New Roman"/>
              <w:color w:val="000000"/>
            </w:rPr>
            <w:t>Austin</w:t>
          </w:r>
        </w:smartTag>
      </w:smartTag>
      <w:r w:rsidR="00E7450E" w:rsidRPr="00263BF2">
        <w:rPr>
          <w:rStyle w:val="apple-style-span"/>
          <w:rFonts w:ascii="Times New Roman" w:hAnsi="Times New Roman"/>
          <w:color w:val="000000"/>
        </w:rPr>
        <w:t>.</w:t>
      </w:r>
    </w:p>
    <w:p w:rsidR="000F3B02" w:rsidRPr="00263BF2" w:rsidRDefault="000F3B02" w:rsidP="00263BF2">
      <w:pPr>
        <w:widowControl/>
        <w:ind w:left="720" w:hanging="720"/>
        <w:rPr>
          <w:rFonts w:ascii="Times New Roman" w:hAnsi="Times New Roman"/>
        </w:rPr>
      </w:pPr>
      <w:r w:rsidRPr="00263BF2">
        <w:rPr>
          <w:rFonts w:ascii="Times New Roman" w:hAnsi="Times New Roman"/>
        </w:rPr>
        <w:t>Siikamaki, J.</w:t>
      </w:r>
      <w:r w:rsidR="00E7450E" w:rsidRPr="00263BF2">
        <w:rPr>
          <w:rFonts w:ascii="Times New Roman" w:hAnsi="Times New Roman"/>
        </w:rPr>
        <w:t>,</w:t>
      </w:r>
      <w:r w:rsidRPr="00263BF2">
        <w:rPr>
          <w:rFonts w:ascii="Times New Roman" w:hAnsi="Times New Roman"/>
        </w:rPr>
        <w:t xml:space="preserve"> and </w:t>
      </w:r>
      <w:smartTag w:uri="urn:schemas-microsoft-com:office:smarttags" w:element="City">
        <w:smartTag w:uri="urn:schemas-microsoft-com:office:smarttags" w:element="place">
          <w:r w:rsidRPr="00263BF2">
            <w:rPr>
              <w:rFonts w:ascii="Times New Roman" w:hAnsi="Times New Roman"/>
            </w:rPr>
            <w:t>Layton</w:t>
          </w:r>
        </w:smartTag>
      </w:smartTag>
      <w:r w:rsidRPr="00263BF2">
        <w:rPr>
          <w:rFonts w:ascii="Times New Roman" w:hAnsi="Times New Roman"/>
        </w:rPr>
        <w:t xml:space="preserve">, D. (2001). Pooled models for contingent valuation and contingent ranking data: valuing benefits from biodiversity conservation, Working Paper, Department of Agricultural and Resource Economics, </w:t>
      </w:r>
      <w:smartTag w:uri="urn:schemas-microsoft-com:office:smarttags" w:element="PlaceType">
        <w:r w:rsidRPr="00263BF2">
          <w:rPr>
            <w:rFonts w:ascii="Times New Roman" w:hAnsi="Times New Roman"/>
          </w:rPr>
          <w:t>University</w:t>
        </w:r>
      </w:smartTag>
      <w:r w:rsidRPr="00263BF2">
        <w:rPr>
          <w:rFonts w:ascii="Times New Roman" w:hAnsi="Times New Roman"/>
        </w:rPr>
        <w:t xml:space="preserve"> of </w:t>
      </w:r>
      <w:smartTag w:uri="urn:schemas-microsoft-com:office:smarttags" w:element="PlaceName">
        <w:r w:rsidRPr="00263BF2">
          <w:rPr>
            <w:rFonts w:ascii="Times New Roman" w:hAnsi="Times New Roman"/>
          </w:rPr>
          <w:t>California</w:t>
        </w:r>
      </w:smartTag>
      <w:r w:rsidRPr="00263BF2">
        <w:rPr>
          <w:rFonts w:ascii="Times New Roman" w:hAnsi="Times New Roman"/>
        </w:rPr>
        <w:t xml:space="preserve">, </w:t>
      </w:r>
      <w:smartTag w:uri="urn:schemas-microsoft-com:office:smarttags" w:element="City">
        <w:smartTag w:uri="urn:schemas-microsoft-com:office:smarttags" w:element="place">
          <w:r w:rsidRPr="00263BF2">
            <w:rPr>
              <w:rFonts w:ascii="Times New Roman" w:hAnsi="Times New Roman"/>
            </w:rPr>
            <w:t>Davis</w:t>
          </w:r>
        </w:smartTag>
      </w:smartTag>
      <w:r w:rsidRPr="00263BF2">
        <w:rPr>
          <w:rFonts w:ascii="Times New Roman" w:hAnsi="Times New Roman"/>
        </w:rPr>
        <w:t>.</w:t>
      </w:r>
    </w:p>
    <w:p w:rsidR="000F3B02" w:rsidRPr="0073351E" w:rsidRDefault="000F3B02" w:rsidP="00263BF2">
      <w:pPr>
        <w:widowControl/>
        <w:ind w:left="720" w:hanging="720"/>
        <w:rPr>
          <w:rFonts w:ascii="Times New Roman" w:hAnsi="Times New Roman"/>
          <w:lang w:val="fr-FR"/>
        </w:rPr>
      </w:pPr>
      <w:r w:rsidRPr="00263BF2">
        <w:rPr>
          <w:rFonts w:ascii="Times New Roman" w:hAnsi="Times New Roman"/>
        </w:rPr>
        <w:t>Siv</w:t>
      </w:r>
      <w:r w:rsidR="00DB38D9" w:rsidRPr="00263BF2">
        <w:rPr>
          <w:rFonts w:ascii="Times New Roman" w:hAnsi="Times New Roman"/>
        </w:rPr>
        <w:t>akumar, A., and Bhat, C.R. (2007</w:t>
      </w:r>
      <w:r w:rsidRPr="00263BF2">
        <w:rPr>
          <w:rFonts w:ascii="Times New Roman" w:hAnsi="Times New Roman"/>
        </w:rPr>
        <w:t xml:space="preserve">). </w:t>
      </w:r>
      <w:r w:rsidRPr="00263BF2">
        <w:rPr>
          <w:rFonts w:ascii="Times New Roman" w:hAnsi="Times New Roman"/>
          <w:bCs/>
        </w:rPr>
        <w:t>A comprehensive, unified, framework for analyzing spatial location choice</w:t>
      </w:r>
      <w:r w:rsidR="00DB38D9" w:rsidRPr="00263BF2">
        <w:rPr>
          <w:rFonts w:ascii="Times New Roman" w:hAnsi="Times New Roman"/>
        </w:rPr>
        <w:t>.</w:t>
      </w:r>
      <w:r w:rsidRPr="00263BF2">
        <w:rPr>
          <w:rFonts w:ascii="Times New Roman" w:hAnsi="Times New Roman"/>
        </w:rPr>
        <w:t xml:space="preserve"> </w:t>
      </w:r>
      <w:r w:rsidR="00DB38D9" w:rsidRPr="0073351E">
        <w:rPr>
          <w:rFonts w:ascii="Times New Roman" w:hAnsi="Times New Roman"/>
          <w:i/>
          <w:iCs/>
          <w:lang w:val="fr-FR"/>
        </w:rPr>
        <w:t>Transportation Research Record</w:t>
      </w:r>
      <w:r w:rsidR="00DB38D9" w:rsidRPr="0073351E">
        <w:rPr>
          <w:rFonts w:ascii="Times New Roman" w:hAnsi="Times New Roman"/>
          <w:lang w:val="fr-FR"/>
        </w:rPr>
        <w:t>, 2003, 103-111</w:t>
      </w:r>
      <w:r w:rsidRPr="0073351E">
        <w:rPr>
          <w:rFonts w:ascii="Times New Roman" w:hAnsi="Times New Roman"/>
          <w:lang w:val="fr-FR"/>
        </w:rPr>
        <w:t>.</w:t>
      </w:r>
    </w:p>
    <w:p w:rsidR="000321F6" w:rsidRDefault="000F3B02" w:rsidP="000321F6">
      <w:pPr>
        <w:widowControl/>
        <w:ind w:left="720" w:hanging="720"/>
        <w:rPr>
          <w:rFonts w:ascii="Times New Roman" w:hAnsi="Times New Roman"/>
          <w:lang w:val="fr-FR"/>
        </w:rPr>
      </w:pPr>
      <w:r w:rsidRPr="00263BF2">
        <w:rPr>
          <w:rFonts w:ascii="Times New Roman" w:hAnsi="Times New Roman"/>
          <w:lang w:val="fr-FR"/>
        </w:rPr>
        <w:t>Sklar,</w:t>
      </w:r>
      <w:r w:rsidR="00AF1228" w:rsidRPr="00263BF2">
        <w:rPr>
          <w:rFonts w:ascii="Times New Roman" w:hAnsi="Times New Roman"/>
          <w:lang w:val="fr-FR"/>
        </w:rPr>
        <w:t xml:space="preserve"> A. (</w:t>
      </w:r>
      <w:r w:rsidRPr="00263BF2">
        <w:rPr>
          <w:rFonts w:ascii="Times New Roman" w:hAnsi="Times New Roman"/>
          <w:lang w:val="fr-FR"/>
        </w:rPr>
        <w:t>1959</w:t>
      </w:r>
      <w:r w:rsidR="00AF1228" w:rsidRPr="00263BF2">
        <w:rPr>
          <w:rFonts w:ascii="Times New Roman" w:hAnsi="Times New Roman"/>
          <w:lang w:val="fr-FR"/>
        </w:rPr>
        <w:t>)</w:t>
      </w:r>
      <w:r w:rsidRPr="00263BF2">
        <w:rPr>
          <w:rFonts w:ascii="Times New Roman" w:hAnsi="Times New Roman"/>
          <w:lang w:val="fr-FR"/>
        </w:rPr>
        <w:t xml:space="preserve">. Fonctions de répartition à </w:t>
      </w:r>
      <w:r w:rsidRPr="00263BF2">
        <w:rPr>
          <w:rFonts w:ascii="Times New Roman" w:hAnsi="Times New Roman"/>
          <w:i/>
          <w:iCs/>
          <w:lang w:val="fr-FR"/>
        </w:rPr>
        <w:t>n</w:t>
      </w:r>
      <w:r w:rsidRPr="00263BF2">
        <w:rPr>
          <w:rFonts w:ascii="Times New Roman" w:hAnsi="Times New Roman"/>
          <w:lang w:val="fr-FR"/>
        </w:rPr>
        <w:t xml:space="preserve"> dimensions et leurs marges. </w:t>
      </w:r>
      <w:r w:rsidRPr="00263BF2">
        <w:rPr>
          <w:rFonts w:ascii="Times New Roman" w:hAnsi="Times New Roman"/>
          <w:i/>
          <w:iCs/>
          <w:lang w:val="fr-FR"/>
        </w:rPr>
        <w:t>Publications de l'Institut de Statistique de L'Université de Paris</w:t>
      </w:r>
      <w:r w:rsidRPr="00263BF2">
        <w:rPr>
          <w:rFonts w:ascii="Times New Roman" w:hAnsi="Times New Roman"/>
          <w:lang w:val="fr-FR"/>
        </w:rPr>
        <w:t>, 8, 229-231.</w:t>
      </w:r>
    </w:p>
    <w:p w:rsidR="000321F6" w:rsidRPr="0073351E" w:rsidRDefault="000321F6" w:rsidP="000321F6">
      <w:pPr>
        <w:widowControl/>
        <w:ind w:left="720" w:hanging="720"/>
        <w:rPr>
          <w:rFonts w:ascii="Times New Roman" w:hAnsi="Times New Roman"/>
          <w:i/>
          <w:iCs/>
        </w:rPr>
      </w:pPr>
      <w:r w:rsidRPr="0073351E">
        <w:rPr>
          <w:rFonts w:ascii="TimesNewRomanPSMT" w:eastAsia="MS Mincho" w:hAnsi="TimesNewRomanPSMT" w:cs="TimesNewRomanPSMT"/>
          <w:lang w:val="fr-FR"/>
        </w:rPr>
        <w:t xml:space="preserve">Sklar, A., (1973). </w:t>
      </w:r>
      <w:r>
        <w:rPr>
          <w:rFonts w:ascii="TimesNewRomanPSMT" w:eastAsia="MS Mincho" w:hAnsi="TimesNewRomanPSMT" w:cs="TimesNewRomanPSMT"/>
        </w:rPr>
        <w:t xml:space="preserve">Random variables, joint distribution functions, and copulas. </w:t>
      </w:r>
      <w:r>
        <w:rPr>
          <w:rFonts w:ascii="TimesNewRomanPS-ItalicMT" w:eastAsia="MS Mincho" w:hAnsi="TimesNewRomanPS-ItalicMT" w:cs="TimesNewRomanPS-ItalicMT"/>
          <w:i/>
          <w:iCs/>
        </w:rPr>
        <w:t xml:space="preserve">Kybernetika </w:t>
      </w:r>
      <w:r>
        <w:rPr>
          <w:rFonts w:ascii="TimesNewRomanPSMT" w:eastAsia="MS Mincho" w:hAnsi="TimesNewRomanPSMT" w:cs="TimesNewRomanPSMT"/>
        </w:rPr>
        <w:t>9, 449-460.</w:t>
      </w:r>
    </w:p>
    <w:p w:rsidR="000F3B02" w:rsidRPr="00263BF2" w:rsidRDefault="000F3B02" w:rsidP="00263BF2">
      <w:pPr>
        <w:widowControl/>
        <w:ind w:left="720" w:hanging="720"/>
        <w:rPr>
          <w:rFonts w:ascii="Times New Roman" w:hAnsi="Times New Roman"/>
        </w:rPr>
      </w:pPr>
      <w:r w:rsidRPr="00263BF2">
        <w:rPr>
          <w:rFonts w:ascii="Times New Roman" w:hAnsi="Times New Roman"/>
          <w:color w:val="000000"/>
        </w:rPr>
        <w:t>Small, K. (1987)</w:t>
      </w:r>
      <w:r w:rsidR="00AF1228" w:rsidRPr="00263BF2">
        <w:rPr>
          <w:rFonts w:ascii="Times New Roman" w:hAnsi="Times New Roman"/>
          <w:color w:val="000000"/>
        </w:rPr>
        <w:t>.</w:t>
      </w:r>
      <w:r w:rsidRPr="00263BF2">
        <w:rPr>
          <w:rFonts w:ascii="Times New Roman" w:hAnsi="Times New Roman"/>
          <w:color w:val="000000"/>
        </w:rPr>
        <w:t xml:space="preserve"> A discrete choice model for ordere</w:t>
      </w:r>
      <w:r w:rsidR="00E7450E" w:rsidRPr="00263BF2">
        <w:rPr>
          <w:rFonts w:ascii="Times New Roman" w:hAnsi="Times New Roman"/>
          <w:color w:val="000000"/>
        </w:rPr>
        <w:t>d alternatives.</w:t>
      </w:r>
      <w:r w:rsidRPr="00263BF2">
        <w:rPr>
          <w:rFonts w:ascii="Times New Roman" w:hAnsi="Times New Roman"/>
          <w:color w:val="000000"/>
        </w:rPr>
        <w:t xml:space="preserve"> </w:t>
      </w:r>
      <w:r w:rsidRPr="00263BF2">
        <w:rPr>
          <w:rFonts w:ascii="Times New Roman" w:hAnsi="Times New Roman"/>
          <w:i/>
          <w:iCs/>
          <w:color w:val="000000"/>
        </w:rPr>
        <w:t>Econometrica</w:t>
      </w:r>
      <w:r w:rsidR="00E7450E" w:rsidRPr="00263BF2">
        <w:rPr>
          <w:rFonts w:ascii="Times New Roman" w:hAnsi="Times New Roman"/>
          <w:color w:val="000000"/>
        </w:rPr>
        <w:t>, 55</w:t>
      </w:r>
      <w:r w:rsidRPr="00263BF2">
        <w:rPr>
          <w:rFonts w:ascii="Times New Roman" w:hAnsi="Times New Roman"/>
          <w:color w:val="000000"/>
        </w:rPr>
        <w:t>(2) 409-424.</w:t>
      </w:r>
    </w:p>
    <w:p w:rsidR="000F3B02" w:rsidRPr="00263BF2" w:rsidRDefault="000F3B02" w:rsidP="00263BF2">
      <w:pPr>
        <w:widowControl/>
        <w:ind w:left="720" w:hanging="720"/>
        <w:rPr>
          <w:rFonts w:ascii="Times New Roman" w:hAnsi="Times New Roman"/>
        </w:rPr>
      </w:pPr>
      <w:r w:rsidRPr="00263BF2">
        <w:rPr>
          <w:rFonts w:ascii="Times New Roman" w:hAnsi="Times New Roman"/>
        </w:rPr>
        <w:t xml:space="preserve">Small, K., </w:t>
      </w:r>
      <w:r w:rsidR="00E7450E" w:rsidRPr="00263BF2">
        <w:rPr>
          <w:rFonts w:ascii="Times New Roman" w:hAnsi="Times New Roman"/>
        </w:rPr>
        <w:t xml:space="preserve">C. </w:t>
      </w:r>
      <w:r w:rsidRPr="00263BF2">
        <w:rPr>
          <w:rFonts w:ascii="Times New Roman" w:hAnsi="Times New Roman"/>
        </w:rPr>
        <w:t xml:space="preserve">Winston, and </w:t>
      </w:r>
      <w:r w:rsidR="00E7450E" w:rsidRPr="00263BF2">
        <w:rPr>
          <w:rFonts w:ascii="Times New Roman" w:hAnsi="Times New Roman"/>
        </w:rPr>
        <w:t xml:space="preserve">J. Yan </w:t>
      </w:r>
      <w:r w:rsidRPr="00263BF2">
        <w:rPr>
          <w:rFonts w:ascii="Times New Roman" w:hAnsi="Times New Roman"/>
        </w:rPr>
        <w:t>(2005). Uncovering the distribution of motorists’ preferences for travel time and reliability: Implications for road pricing</w:t>
      </w:r>
      <w:r w:rsidR="00E7450E" w:rsidRPr="00263BF2">
        <w:rPr>
          <w:rFonts w:ascii="Times New Roman" w:hAnsi="Times New Roman"/>
        </w:rPr>
        <w:t>.</w:t>
      </w:r>
      <w:r w:rsidRPr="00263BF2">
        <w:rPr>
          <w:rFonts w:ascii="Times New Roman" w:hAnsi="Times New Roman"/>
          <w:i/>
          <w:iCs/>
        </w:rPr>
        <w:t xml:space="preserve"> Econometrica</w:t>
      </w:r>
      <w:r w:rsidR="00E7450E" w:rsidRPr="00263BF2">
        <w:rPr>
          <w:rFonts w:ascii="Times New Roman" w:hAnsi="Times New Roman"/>
        </w:rPr>
        <w:t>, 73</w:t>
      </w:r>
      <w:r w:rsidRPr="00263BF2">
        <w:rPr>
          <w:rFonts w:ascii="Times New Roman" w:hAnsi="Times New Roman"/>
        </w:rPr>
        <w:t>(4), 1367-1382.</w:t>
      </w:r>
    </w:p>
    <w:p w:rsidR="002E0B2D" w:rsidRDefault="00AF1228" w:rsidP="002E0B2D">
      <w:pPr>
        <w:widowControl/>
        <w:ind w:left="720" w:hanging="720"/>
        <w:rPr>
          <w:rFonts w:ascii="Times New Roman" w:hAnsi="Times New Roman"/>
          <w:bCs/>
        </w:rPr>
      </w:pPr>
      <w:r w:rsidRPr="00263BF2">
        <w:rPr>
          <w:rFonts w:ascii="Times New Roman" w:hAnsi="Times New Roman"/>
        </w:rPr>
        <w:t>Smith, M.D. (</w:t>
      </w:r>
      <w:r w:rsidR="000F3B02" w:rsidRPr="00263BF2">
        <w:rPr>
          <w:rFonts w:ascii="Times New Roman" w:hAnsi="Times New Roman"/>
        </w:rPr>
        <w:t>2005</w:t>
      </w:r>
      <w:r w:rsidRPr="00263BF2">
        <w:rPr>
          <w:rFonts w:ascii="Times New Roman" w:hAnsi="Times New Roman"/>
        </w:rPr>
        <w:t>)</w:t>
      </w:r>
      <w:r w:rsidR="000F3B02" w:rsidRPr="00263BF2">
        <w:rPr>
          <w:rFonts w:ascii="Times New Roman" w:hAnsi="Times New Roman"/>
        </w:rPr>
        <w:t xml:space="preserve">. Using copulas to model switching regimes with an application to child labour. </w:t>
      </w:r>
      <w:r w:rsidR="000F3B02" w:rsidRPr="00263BF2">
        <w:rPr>
          <w:rStyle w:val="cmti-10x-x-109"/>
          <w:rFonts w:ascii="Times New Roman" w:hAnsi="Times New Roman"/>
          <w:i/>
        </w:rPr>
        <w:t>Economic Record</w:t>
      </w:r>
      <w:r w:rsidR="00E7450E" w:rsidRPr="00263BF2">
        <w:rPr>
          <w:rStyle w:val="cmti-10x-x-109"/>
          <w:rFonts w:ascii="Times New Roman" w:hAnsi="Times New Roman"/>
        </w:rPr>
        <w:t>,</w:t>
      </w:r>
      <w:r w:rsidR="000F3B02" w:rsidRPr="00263BF2">
        <w:rPr>
          <w:rStyle w:val="cmti-10x-x-109"/>
          <w:rFonts w:ascii="Times New Roman" w:hAnsi="Times New Roman"/>
        </w:rPr>
        <w:t xml:space="preserve"> </w:t>
      </w:r>
      <w:r w:rsidR="000F3B02" w:rsidRPr="00263BF2">
        <w:rPr>
          <w:rStyle w:val="cmbx-10x-x-109"/>
          <w:rFonts w:ascii="Times New Roman" w:hAnsi="Times New Roman"/>
        </w:rPr>
        <w:t>81(S1)</w:t>
      </w:r>
      <w:r w:rsidR="000F3B02" w:rsidRPr="00263BF2">
        <w:rPr>
          <w:rFonts w:ascii="Times New Roman" w:hAnsi="Times New Roman"/>
        </w:rPr>
        <w:t>, S47-S57.</w:t>
      </w:r>
    </w:p>
    <w:p w:rsidR="002E0B2D" w:rsidRPr="002E0B2D" w:rsidRDefault="002E0B2D" w:rsidP="002E0B2D">
      <w:pPr>
        <w:widowControl/>
        <w:ind w:left="720" w:hanging="720"/>
        <w:rPr>
          <w:rFonts w:ascii="Times New Roman" w:hAnsi="Times New Roman"/>
          <w:bCs/>
        </w:rPr>
      </w:pPr>
      <w:r w:rsidRPr="002E0B2D">
        <w:rPr>
          <w:rFonts w:ascii="Times New Roman" w:eastAsia="MS Mincho" w:hAnsi="Times New Roman"/>
        </w:rPr>
        <w:t>Sørensen, M. V., and O. A. Nielsen</w:t>
      </w:r>
      <w:r>
        <w:rPr>
          <w:rFonts w:ascii="Times New Roman" w:eastAsia="MS Mincho" w:hAnsi="Times New Roman"/>
        </w:rPr>
        <w:t xml:space="preserve"> (2003)</w:t>
      </w:r>
      <w:r w:rsidRPr="002E0B2D">
        <w:rPr>
          <w:rFonts w:ascii="Times New Roman" w:eastAsia="MS Mincho" w:hAnsi="Times New Roman"/>
        </w:rPr>
        <w:t xml:space="preserve">. MSL for Mixed Logit Model Estimation—On Shape of Distributions. </w:t>
      </w:r>
      <w:r w:rsidRPr="002E0B2D">
        <w:rPr>
          <w:rFonts w:ascii="Times New Roman" w:eastAsia="MS Mincho" w:hAnsi="Times New Roman"/>
          <w:i/>
          <w:iCs/>
        </w:rPr>
        <w:t xml:space="preserve">Proc., European Transport Conference, </w:t>
      </w:r>
      <w:smartTag w:uri="urn:schemas-microsoft-com:office:smarttags" w:element="place">
        <w:smartTag w:uri="urn:schemas-microsoft-com:office:smarttags" w:element="City">
          <w:r>
            <w:rPr>
              <w:rFonts w:ascii="Times New Roman" w:eastAsia="MS Mincho" w:hAnsi="Times New Roman"/>
            </w:rPr>
            <w:t>Strasbourg</w:t>
          </w:r>
        </w:smartTag>
        <w:r>
          <w:rPr>
            <w:rFonts w:ascii="Times New Roman" w:eastAsia="MS Mincho" w:hAnsi="Times New Roman"/>
          </w:rPr>
          <w:t xml:space="preserve">, </w:t>
        </w:r>
        <w:smartTag w:uri="urn:schemas-microsoft-com:office:smarttags" w:element="country-region">
          <w:r>
            <w:rPr>
              <w:rFonts w:ascii="Times New Roman" w:eastAsia="MS Mincho" w:hAnsi="Times New Roman"/>
            </w:rPr>
            <w:t>France</w:t>
          </w:r>
        </w:smartTag>
      </w:smartTag>
      <w:r>
        <w:rPr>
          <w:rFonts w:ascii="Times New Roman" w:eastAsia="MS Mincho" w:hAnsi="Times New Roman"/>
        </w:rPr>
        <w:t>.</w:t>
      </w:r>
      <w:r w:rsidRPr="002E0B2D">
        <w:rPr>
          <w:rFonts w:ascii="Times New Roman" w:eastAsia="MS Mincho" w:hAnsi="Times New Roman"/>
        </w:rPr>
        <w:t>.</w:t>
      </w:r>
    </w:p>
    <w:p w:rsidR="000F3B02" w:rsidRPr="00263BF2" w:rsidRDefault="00E7450E" w:rsidP="00263BF2">
      <w:pPr>
        <w:widowControl/>
        <w:ind w:left="720" w:hanging="720"/>
        <w:rPr>
          <w:rFonts w:ascii="Times New Roman" w:hAnsi="Times New Roman"/>
        </w:rPr>
      </w:pPr>
      <w:r w:rsidRPr="00263BF2">
        <w:rPr>
          <w:rFonts w:ascii="Times New Roman" w:hAnsi="Times New Roman"/>
        </w:rPr>
        <w:t xml:space="preserve">Srinivasan, K.K., </w:t>
      </w:r>
      <w:r w:rsidR="000F3B02" w:rsidRPr="00263BF2">
        <w:rPr>
          <w:rFonts w:ascii="Times New Roman" w:hAnsi="Times New Roman"/>
        </w:rPr>
        <w:t xml:space="preserve">and </w:t>
      </w:r>
      <w:r w:rsidRPr="00263BF2">
        <w:rPr>
          <w:rFonts w:ascii="Times New Roman" w:hAnsi="Times New Roman"/>
        </w:rPr>
        <w:t>S.R. Athuru</w:t>
      </w:r>
      <w:r w:rsidR="000F3B02" w:rsidRPr="00263BF2">
        <w:rPr>
          <w:rFonts w:ascii="Times New Roman" w:hAnsi="Times New Roman"/>
        </w:rPr>
        <w:t xml:space="preserve"> (2005). Analysis of within-household effects and between-household differences in </w:t>
      </w:r>
      <w:r w:rsidRPr="00263BF2">
        <w:rPr>
          <w:rFonts w:ascii="Times New Roman" w:hAnsi="Times New Roman"/>
        </w:rPr>
        <w:t>maintenance activity allocation.</w:t>
      </w:r>
      <w:r w:rsidR="000F3B02" w:rsidRPr="00263BF2">
        <w:rPr>
          <w:rFonts w:ascii="Times New Roman" w:hAnsi="Times New Roman"/>
        </w:rPr>
        <w:t xml:space="preserve"> </w:t>
      </w:r>
      <w:r w:rsidR="000F3B02" w:rsidRPr="00263BF2">
        <w:rPr>
          <w:rFonts w:ascii="Times New Roman" w:hAnsi="Times New Roman"/>
          <w:i/>
        </w:rPr>
        <w:t>Transportation</w:t>
      </w:r>
      <w:r w:rsidR="000F3B02" w:rsidRPr="00263BF2">
        <w:rPr>
          <w:rFonts w:ascii="Times New Roman" w:hAnsi="Times New Roman"/>
        </w:rPr>
        <w:t>, 32, 495-521.</w:t>
      </w:r>
    </w:p>
    <w:p w:rsidR="000F3B02" w:rsidRPr="00263BF2" w:rsidRDefault="000F3B02" w:rsidP="00263BF2">
      <w:pPr>
        <w:widowControl/>
        <w:ind w:left="720" w:hanging="720"/>
        <w:rPr>
          <w:rFonts w:ascii="Times New Roman" w:hAnsi="Times New Roman"/>
        </w:rPr>
      </w:pPr>
      <w:r w:rsidRPr="00263BF2">
        <w:rPr>
          <w:rFonts w:ascii="Times New Roman" w:hAnsi="Times New Roman"/>
        </w:rPr>
        <w:t>Srinivasan, K.K.</w:t>
      </w:r>
      <w:r w:rsidR="00E7450E" w:rsidRPr="00263BF2">
        <w:rPr>
          <w:rFonts w:ascii="Times New Roman" w:hAnsi="Times New Roman"/>
        </w:rPr>
        <w:t>,</w:t>
      </w:r>
      <w:r w:rsidRPr="00263BF2">
        <w:rPr>
          <w:rFonts w:ascii="Times New Roman" w:hAnsi="Times New Roman"/>
        </w:rPr>
        <w:t xml:space="preserve"> and </w:t>
      </w:r>
      <w:r w:rsidR="00E7450E" w:rsidRPr="00263BF2">
        <w:rPr>
          <w:rFonts w:ascii="Times New Roman" w:hAnsi="Times New Roman"/>
        </w:rPr>
        <w:t xml:space="preserve">H.S. Mahmassani </w:t>
      </w:r>
      <w:r w:rsidRPr="00263BF2">
        <w:rPr>
          <w:rFonts w:ascii="Times New Roman" w:hAnsi="Times New Roman"/>
        </w:rPr>
        <w:t>(2003). Analyzing heterogeneity and unobserved structural effects in route-switching behavior under ATIS: A d</w:t>
      </w:r>
      <w:r w:rsidR="00E7450E" w:rsidRPr="00263BF2">
        <w:rPr>
          <w:rFonts w:ascii="Times New Roman" w:hAnsi="Times New Roman"/>
        </w:rPr>
        <w:t>ynamic kernel logit formulation.</w:t>
      </w:r>
      <w:r w:rsidRPr="00263BF2">
        <w:rPr>
          <w:rFonts w:ascii="Times New Roman" w:hAnsi="Times New Roman"/>
        </w:rPr>
        <w:t xml:space="preserve"> </w:t>
      </w:r>
      <w:r w:rsidRPr="00263BF2">
        <w:rPr>
          <w:rFonts w:ascii="Times New Roman" w:hAnsi="Times New Roman"/>
          <w:i/>
          <w:iCs/>
        </w:rPr>
        <w:t>Transportation Research Part B</w:t>
      </w:r>
      <w:r w:rsidRPr="00263BF2">
        <w:rPr>
          <w:rFonts w:ascii="Times New Roman" w:hAnsi="Times New Roman"/>
        </w:rPr>
        <w:t>,</w:t>
      </w:r>
      <w:r w:rsidR="00E7450E" w:rsidRPr="00263BF2">
        <w:rPr>
          <w:rFonts w:ascii="Times New Roman" w:hAnsi="Times New Roman"/>
          <w:iCs/>
        </w:rPr>
        <w:t xml:space="preserve"> 37</w:t>
      </w:r>
      <w:r w:rsidRPr="00263BF2">
        <w:rPr>
          <w:rFonts w:ascii="Times New Roman" w:hAnsi="Times New Roman"/>
          <w:iCs/>
        </w:rPr>
        <w:t>(9), 793-814.</w:t>
      </w:r>
    </w:p>
    <w:p w:rsidR="000F3B02" w:rsidRPr="00263BF2" w:rsidRDefault="000F3B02" w:rsidP="00263BF2">
      <w:pPr>
        <w:widowControl/>
        <w:ind w:left="720" w:hanging="720"/>
        <w:rPr>
          <w:rFonts w:ascii="Times New Roman" w:hAnsi="Times New Roman"/>
        </w:rPr>
      </w:pPr>
      <w:r w:rsidRPr="00263BF2">
        <w:rPr>
          <w:rFonts w:ascii="Times New Roman" w:hAnsi="Times New Roman"/>
        </w:rPr>
        <w:t>Srinivasan, K.K.</w:t>
      </w:r>
      <w:r w:rsidR="00E7450E" w:rsidRPr="00263BF2">
        <w:rPr>
          <w:rFonts w:ascii="Times New Roman" w:hAnsi="Times New Roman"/>
        </w:rPr>
        <w:t>,</w:t>
      </w:r>
      <w:r w:rsidRPr="00263BF2">
        <w:rPr>
          <w:rFonts w:ascii="Times New Roman" w:hAnsi="Times New Roman"/>
        </w:rPr>
        <w:t xml:space="preserve"> and Ramadurai, G. (2006). </w:t>
      </w:r>
      <w:r w:rsidRPr="00263BF2">
        <w:rPr>
          <w:rStyle w:val="titletext"/>
          <w:rFonts w:ascii="Times New Roman" w:hAnsi="Times New Roman"/>
          <w:color w:val="000000"/>
        </w:rPr>
        <w:t>Dynamics and variability in within-day mode choice decisions: role of state dependence, habit persistenc</w:t>
      </w:r>
      <w:r w:rsidR="00E7450E" w:rsidRPr="00263BF2">
        <w:rPr>
          <w:rStyle w:val="titletext"/>
          <w:rFonts w:ascii="Times New Roman" w:hAnsi="Times New Roman"/>
          <w:color w:val="000000"/>
        </w:rPr>
        <w:t>e, and unobserved heterogeneity.</w:t>
      </w:r>
      <w:r w:rsidRPr="00263BF2">
        <w:rPr>
          <w:rStyle w:val="titletext"/>
          <w:rFonts w:ascii="Times New Roman" w:hAnsi="Times New Roman"/>
          <w:color w:val="000000"/>
        </w:rPr>
        <w:t xml:space="preserve"> Presented at the</w:t>
      </w:r>
      <w:r w:rsidRPr="00263BF2">
        <w:rPr>
          <w:rFonts w:ascii="Times New Roman" w:hAnsi="Times New Roman"/>
        </w:rPr>
        <w:t xml:space="preserve"> Transportation Research Board 85th Annual Meeting, </w:t>
      </w:r>
      <w:smartTag w:uri="urn:schemas-microsoft-com:office:smarttags" w:element="place">
        <w:smartTag w:uri="urn:schemas-microsoft-com:office:smarttags" w:element="City">
          <w:r w:rsidRPr="00263BF2">
            <w:rPr>
              <w:rFonts w:ascii="Times New Roman" w:hAnsi="Times New Roman"/>
            </w:rPr>
            <w:t>Washington</w:t>
          </w:r>
        </w:smartTag>
        <w:r w:rsidRPr="00263BF2">
          <w:rPr>
            <w:rFonts w:ascii="Times New Roman" w:hAnsi="Times New Roman"/>
          </w:rPr>
          <w:t xml:space="preserve"> </w:t>
        </w:r>
        <w:smartTag w:uri="urn:schemas-microsoft-com:office:smarttags" w:element="State">
          <w:r w:rsidRPr="00263BF2">
            <w:rPr>
              <w:rFonts w:ascii="Times New Roman" w:hAnsi="Times New Roman"/>
            </w:rPr>
            <w:t>D.C.</w:t>
          </w:r>
        </w:smartTag>
      </w:smartTag>
    </w:p>
    <w:p w:rsidR="000F3B02" w:rsidRPr="00263BF2" w:rsidRDefault="000F3B02" w:rsidP="00263BF2">
      <w:pPr>
        <w:widowControl/>
        <w:ind w:left="720" w:hanging="720"/>
        <w:rPr>
          <w:rFonts w:ascii="Times New Roman" w:hAnsi="Times New Roman"/>
        </w:rPr>
      </w:pPr>
      <w:r w:rsidRPr="00263BF2">
        <w:rPr>
          <w:rFonts w:ascii="Times New Roman" w:hAnsi="Times New Roman"/>
          <w:color w:val="000000"/>
        </w:rPr>
        <w:t>Swait, J. (2001)</w:t>
      </w:r>
      <w:r w:rsidR="00AF1228" w:rsidRPr="00263BF2">
        <w:rPr>
          <w:rFonts w:ascii="Times New Roman" w:hAnsi="Times New Roman"/>
          <w:color w:val="000000"/>
        </w:rPr>
        <w:t>.</w:t>
      </w:r>
      <w:r w:rsidRPr="00263BF2">
        <w:rPr>
          <w:rFonts w:ascii="Times New Roman" w:hAnsi="Times New Roman"/>
          <w:color w:val="000000"/>
        </w:rPr>
        <w:t xml:space="preserve"> Choice set generation within the generalized extreme value family of discrete choice models</w:t>
      </w:r>
      <w:r w:rsidR="00E7450E" w:rsidRPr="00263BF2">
        <w:rPr>
          <w:rFonts w:ascii="Times New Roman" w:hAnsi="Times New Roman"/>
          <w:color w:val="000000"/>
        </w:rPr>
        <w:t>.</w:t>
      </w:r>
      <w:r w:rsidRPr="00263BF2">
        <w:rPr>
          <w:rFonts w:ascii="Times New Roman" w:hAnsi="Times New Roman"/>
          <w:color w:val="000000"/>
        </w:rPr>
        <w:t xml:space="preserve"> </w:t>
      </w:r>
      <w:r w:rsidRPr="00263BF2">
        <w:rPr>
          <w:rFonts w:ascii="Times New Roman" w:hAnsi="Times New Roman"/>
          <w:i/>
          <w:iCs/>
          <w:color w:val="000000"/>
        </w:rPr>
        <w:t>Transportation Research B</w:t>
      </w:r>
      <w:r w:rsidR="00E7450E" w:rsidRPr="00263BF2">
        <w:rPr>
          <w:rFonts w:ascii="Times New Roman" w:hAnsi="Times New Roman"/>
          <w:color w:val="000000"/>
        </w:rPr>
        <w:t>, 35</w:t>
      </w:r>
      <w:r w:rsidRPr="00263BF2">
        <w:rPr>
          <w:rFonts w:ascii="Times New Roman" w:hAnsi="Times New Roman"/>
          <w:color w:val="000000"/>
        </w:rPr>
        <w:t>(7) 643-666.</w:t>
      </w:r>
    </w:p>
    <w:p w:rsidR="000F3B02" w:rsidRPr="00263BF2" w:rsidRDefault="000F3B02" w:rsidP="00263BF2">
      <w:pPr>
        <w:widowControl/>
        <w:ind w:left="720" w:hanging="720"/>
        <w:rPr>
          <w:rFonts w:ascii="Times New Roman" w:hAnsi="Times New Roman"/>
        </w:rPr>
      </w:pPr>
      <w:r w:rsidRPr="00263BF2">
        <w:rPr>
          <w:rFonts w:ascii="Times New Roman" w:hAnsi="Times New Roman"/>
        </w:rPr>
        <w:t xml:space="preserve">TIA </w:t>
      </w:r>
      <w:r w:rsidR="00E7450E" w:rsidRPr="00263BF2">
        <w:rPr>
          <w:rFonts w:ascii="Times New Roman" w:hAnsi="Times New Roman"/>
        </w:rPr>
        <w:t>(2004). Domestic Research: Travel Volume and Trends. R</w:t>
      </w:r>
      <w:r w:rsidRPr="00263BF2">
        <w:rPr>
          <w:rFonts w:ascii="Times New Roman" w:hAnsi="Times New Roman"/>
        </w:rPr>
        <w:t xml:space="preserve">etrieved from </w:t>
      </w:r>
      <w:hyperlink r:id="rId378" w:history="1">
        <w:r w:rsidRPr="00263BF2">
          <w:rPr>
            <w:rStyle w:val="Hyperlink"/>
            <w:rFonts w:ascii="Times New Roman" w:hAnsi="Times New Roman"/>
          </w:rPr>
          <w:t>http://www.tia.org/Travel/tvt.asp</w:t>
        </w:r>
      </w:hyperlink>
    </w:p>
    <w:p w:rsidR="000F3B02" w:rsidRPr="00263BF2" w:rsidRDefault="000F3B02" w:rsidP="00263BF2">
      <w:pPr>
        <w:widowControl/>
        <w:ind w:left="720" w:hanging="720"/>
        <w:rPr>
          <w:rFonts w:ascii="Times New Roman" w:hAnsi="Times New Roman"/>
        </w:rPr>
      </w:pPr>
      <w:r w:rsidRPr="00263BF2">
        <w:rPr>
          <w:rFonts w:ascii="Times New Roman" w:hAnsi="Times New Roman"/>
        </w:rPr>
        <w:t xml:space="preserve">Train, K. (1986). </w:t>
      </w:r>
      <w:r w:rsidRPr="00263BF2">
        <w:rPr>
          <w:rFonts w:ascii="Times New Roman" w:hAnsi="Times New Roman"/>
          <w:i/>
          <w:iCs/>
        </w:rPr>
        <w:t>Qualitative Choice Analysis</w:t>
      </w:r>
      <w:r w:rsidRPr="00263BF2">
        <w:rPr>
          <w:rFonts w:ascii="Times New Roman" w:hAnsi="Times New Roman"/>
        </w:rPr>
        <w:t xml:space="preserve">, MIT Press, </w:t>
      </w:r>
      <w:smartTag w:uri="urn:schemas-microsoft-com:office:smarttags" w:element="City">
        <w:smartTag w:uri="urn:schemas-microsoft-com:office:smarttags" w:element="place">
          <w:r w:rsidRPr="00263BF2">
            <w:rPr>
              <w:rFonts w:ascii="Times New Roman" w:hAnsi="Times New Roman"/>
            </w:rPr>
            <w:t>Cambridge</w:t>
          </w:r>
        </w:smartTag>
      </w:smartTag>
      <w:r w:rsidRPr="00263BF2">
        <w:rPr>
          <w:rFonts w:ascii="Times New Roman" w:hAnsi="Times New Roman"/>
        </w:rPr>
        <w:t>.</w:t>
      </w:r>
    </w:p>
    <w:p w:rsidR="000F3B02" w:rsidRPr="00263BF2" w:rsidRDefault="000F3B02" w:rsidP="00263BF2">
      <w:pPr>
        <w:widowControl/>
        <w:ind w:left="720" w:hanging="720"/>
        <w:rPr>
          <w:rFonts w:ascii="Times New Roman" w:hAnsi="Times New Roman"/>
        </w:rPr>
      </w:pPr>
      <w:r w:rsidRPr="00263BF2">
        <w:rPr>
          <w:rFonts w:ascii="Times New Roman" w:hAnsi="Times New Roman"/>
        </w:rPr>
        <w:t>Train, K. (2001). A comparison of hierarchical Bayes and maximum simul</w:t>
      </w:r>
      <w:r w:rsidR="00E7450E" w:rsidRPr="00263BF2">
        <w:rPr>
          <w:rFonts w:ascii="Times New Roman" w:hAnsi="Times New Roman"/>
        </w:rPr>
        <w:t>ated likelihood for mixed logit.</w:t>
      </w:r>
      <w:r w:rsidRPr="00263BF2">
        <w:rPr>
          <w:rFonts w:ascii="Times New Roman" w:hAnsi="Times New Roman"/>
        </w:rPr>
        <w:t xml:space="preserve"> Working Paper, Department of Economics, </w:t>
      </w:r>
      <w:smartTag w:uri="urn:schemas-microsoft-com:office:smarttags" w:element="PlaceType">
        <w:r w:rsidRPr="00263BF2">
          <w:rPr>
            <w:rFonts w:ascii="Times New Roman" w:hAnsi="Times New Roman"/>
          </w:rPr>
          <w:t>University</w:t>
        </w:r>
      </w:smartTag>
      <w:r w:rsidRPr="00263BF2">
        <w:rPr>
          <w:rFonts w:ascii="Times New Roman" w:hAnsi="Times New Roman"/>
        </w:rPr>
        <w:t xml:space="preserve"> of </w:t>
      </w:r>
      <w:smartTag w:uri="urn:schemas-microsoft-com:office:smarttags" w:element="PlaceName">
        <w:r w:rsidRPr="00263BF2">
          <w:rPr>
            <w:rFonts w:ascii="Times New Roman" w:hAnsi="Times New Roman"/>
          </w:rPr>
          <w:t>California</w:t>
        </w:r>
      </w:smartTag>
      <w:r w:rsidRPr="00263BF2">
        <w:rPr>
          <w:rFonts w:ascii="Times New Roman" w:hAnsi="Times New Roman"/>
        </w:rPr>
        <w:t xml:space="preserve">, </w:t>
      </w:r>
      <w:smartTag w:uri="urn:schemas-microsoft-com:office:smarttags" w:element="City">
        <w:smartTag w:uri="urn:schemas-microsoft-com:office:smarttags" w:element="place">
          <w:r w:rsidRPr="00263BF2">
            <w:rPr>
              <w:rFonts w:ascii="Times New Roman" w:hAnsi="Times New Roman"/>
            </w:rPr>
            <w:t>Berkeley</w:t>
          </w:r>
        </w:smartTag>
      </w:smartTag>
      <w:r w:rsidRPr="00263BF2">
        <w:rPr>
          <w:rFonts w:ascii="Times New Roman" w:hAnsi="Times New Roman"/>
        </w:rPr>
        <w:t>.</w:t>
      </w:r>
    </w:p>
    <w:p w:rsidR="000F3B02" w:rsidRPr="00263BF2" w:rsidRDefault="000F3B02" w:rsidP="00263BF2">
      <w:pPr>
        <w:widowControl/>
        <w:ind w:left="720" w:hanging="720"/>
        <w:rPr>
          <w:rFonts w:ascii="Times New Roman" w:hAnsi="Times New Roman"/>
        </w:rPr>
      </w:pPr>
      <w:r w:rsidRPr="00263BF2">
        <w:rPr>
          <w:rFonts w:ascii="Times New Roman" w:hAnsi="Times New Roman"/>
        </w:rPr>
        <w:t xml:space="preserve">Train, K. (2003). </w:t>
      </w:r>
      <w:r w:rsidRPr="00263BF2">
        <w:rPr>
          <w:rFonts w:ascii="Times New Roman" w:hAnsi="Times New Roman"/>
          <w:i/>
          <w:iCs/>
        </w:rPr>
        <w:t>Discrete Choice Methods with Simulation</w:t>
      </w:r>
      <w:r w:rsidRPr="00263BF2">
        <w:rPr>
          <w:rFonts w:ascii="Times New Roman" w:hAnsi="Times New Roman"/>
        </w:rPr>
        <w:t xml:space="preserve">, </w:t>
      </w:r>
      <w:smartTag w:uri="urn:schemas-microsoft-com:office:smarttags" w:element="PlaceName">
        <w:r w:rsidRPr="00263BF2">
          <w:rPr>
            <w:rFonts w:ascii="Times New Roman" w:hAnsi="Times New Roman"/>
          </w:rPr>
          <w:t>Cambridge</w:t>
        </w:r>
      </w:smartTag>
      <w:r w:rsidRPr="00263BF2">
        <w:rPr>
          <w:rFonts w:ascii="Times New Roman" w:hAnsi="Times New Roman"/>
        </w:rPr>
        <w:t xml:space="preserve"> </w:t>
      </w:r>
      <w:smartTag w:uri="urn:schemas-microsoft-com:office:smarttags" w:element="PlaceType">
        <w:r w:rsidRPr="00263BF2">
          <w:rPr>
            <w:rFonts w:ascii="Times New Roman" w:hAnsi="Times New Roman"/>
          </w:rPr>
          <w:t>University</w:t>
        </w:r>
      </w:smartTag>
      <w:r w:rsidRPr="00263BF2">
        <w:rPr>
          <w:rFonts w:ascii="Times New Roman" w:hAnsi="Times New Roman"/>
        </w:rPr>
        <w:t xml:space="preserve"> Press, </w:t>
      </w:r>
      <w:smartTag w:uri="urn:schemas-microsoft-com:office:smarttags" w:element="City">
        <w:smartTag w:uri="urn:schemas-microsoft-com:office:smarttags" w:element="place">
          <w:r w:rsidRPr="00263BF2">
            <w:rPr>
              <w:rFonts w:ascii="Times New Roman" w:hAnsi="Times New Roman"/>
            </w:rPr>
            <w:t>Cambridge</w:t>
          </w:r>
        </w:smartTag>
      </w:smartTag>
      <w:r w:rsidRPr="00263BF2">
        <w:rPr>
          <w:rFonts w:ascii="Times New Roman" w:hAnsi="Times New Roman"/>
        </w:rPr>
        <w:t>.</w:t>
      </w:r>
    </w:p>
    <w:p w:rsidR="000F3B02" w:rsidRPr="00263BF2" w:rsidRDefault="00AF1228" w:rsidP="00263BF2">
      <w:pPr>
        <w:widowControl/>
        <w:ind w:left="720" w:hanging="720"/>
        <w:rPr>
          <w:rStyle w:val="apple-style-span"/>
          <w:rFonts w:ascii="Times New Roman" w:hAnsi="Times New Roman"/>
          <w:color w:val="000000"/>
        </w:rPr>
      </w:pPr>
      <w:r w:rsidRPr="0073351E">
        <w:rPr>
          <w:rStyle w:val="apple-style-span"/>
          <w:rFonts w:ascii="Times New Roman" w:hAnsi="Times New Roman"/>
          <w:color w:val="000000"/>
          <w:lang w:val="fr-FR"/>
        </w:rPr>
        <w:t xml:space="preserve">Train, K., </w:t>
      </w:r>
      <w:r w:rsidR="000F3B02" w:rsidRPr="0073351E">
        <w:rPr>
          <w:rStyle w:val="apple-style-span"/>
          <w:rFonts w:ascii="Times New Roman" w:hAnsi="Times New Roman"/>
          <w:color w:val="000000"/>
          <w:lang w:val="fr-FR"/>
        </w:rPr>
        <w:t xml:space="preserve">and </w:t>
      </w:r>
      <w:r w:rsidRPr="0073351E">
        <w:rPr>
          <w:rStyle w:val="apple-style-span"/>
          <w:rFonts w:ascii="Times New Roman" w:hAnsi="Times New Roman"/>
          <w:color w:val="000000"/>
          <w:lang w:val="fr-FR"/>
        </w:rPr>
        <w:t>G. Sonnier (</w:t>
      </w:r>
      <w:r w:rsidR="000F3B02" w:rsidRPr="0073351E">
        <w:rPr>
          <w:rStyle w:val="apple-style-span"/>
          <w:rFonts w:ascii="Times New Roman" w:hAnsi="Times New Roman"/>
          <w:color w:val="000000"/>
          <w:lang w:val="fr-FR"/>
        </w:rPr>
        <w:t>2005</w:t>
      </w:r>
      <w:r w:rsidRPr="0073351E">
        <w:rPr>
          <w:rStyle w:val="apple-style-span"/>
          <w:rFonts w:ascii="Times New Roman" w:hAnsi="Times New Roman"/>
          <w:color w:val="000000"/>
          <w:lang w:val="fr-FR"/>
        </w:rPr>
        <w:t>)</w:t>
      </w:r>
      <w:r w:rsidRPr="0073351E">
        <w:rPr>
          <w:rStyle w:val="apple-converted-space"/>
          <w:rFonts w:ascii="Times New Roman" w:hAnsi="Times New Roman"/>
          <w:color w:val="000000"/>
          <w:lang w:val="fr-FR"/>
        </w:rPr>
        <w:t xml:space="preserve">. </w:t>
      </w:r>
      <w:r w:rsidR="000F3B02" w:rsidRPr="00263BF2">
        <w:rPr>
          <w:rStyle w:val="apple-style-span"/>
          <w:rFonts w:ascii="Times New Roman" w:hAnsi="Times New Roman"/>
          <w:color w:val="000000"/>
        </w:rPr>
        <w:t>Mixed logit with bounded distributio</w:t>
      </w:r>
      <w:r w:rsidR="00E7450E" w:rsidRPr="00263BF2">
        <w:rPr>
          <w:rStyle w:val="apple-style-span"/>
          <w:rFonts w:ascii="Times New Roman" w:hAnsi="Times New Roman"/>
          <w:color w:val="000000"/>
        </w:rPr>
        <w:t>ns of correlated partworths. In R. Scarpa and A. Alberini (Ed</w:t>
      </w:r>
      <w:r w:rsidR="000F3B02" w:rsidRPr="00263BF2">
        <w:rPr>
          <w:rStyle w:val="apple-style-span"/>
          <w:rFonts w:ascii="Times New Roman" w:hAnsi="Times New Roman"/>
          <w:color w:val="000000"/>
        </w:rPr>
        <w:t>s</w:t>
      </w:r>
      <w:r w:rsidR="00E7450E" w:rsidRPr="00263BF2">
        <w:rPr>
          <w:rStyle w:val="apple-style-span"/>
          <w:rFonts w:ascii="Times New Roman" w:hAnsi="Times New Roman"/>
          <w:color w:val="000000"/>
        </w:rPr>
        <w:t>)</w:t>
      </w:r>
      <w:r w:rsidR="000F3B02" w:rsidRPr="00263BF2">
        <w:rPr>
          <w:rStyle w:val="apple-converted-space"/>
          <w:rFonts w:ascii="Times New Roman" w:hAnsi="Times New Roman"/>
          <w:color w:val="000000"/>
        </w:rPr>
        <w:t> </w:t>
      </w:r>
      <w:r w:rsidR="000F3B02" w:rsidRPr="00263BF2">
        <w:rPr>
          <w:rStyle w:val="apple-style-span"/>
          <w:rFonts w:ascii="Times New Roman" w:hAnsi="Times New Roman"/>
          <w:i/>
          <w:iCs/>
          <w:color w:val="000000"/>
        </w:rPr>
        <w:t>Applications of Simulation Methods in Environmental and Resource Economics</w:t>
      </w:r>
      <w:r w:rsidR="000F3B02" w:rsidRPr="00263BF2">
        <w:rPr>
          <w:rStyle w:val="apple-style-span"/>
          <w:rFonts w:ascii="Times New Roman" w:hAnsi="Times New Roman"/>
          <w:color w:val="000000"/>
        </w:rPr>
        <w:t xml:space="preserve">, Kluwer Academic Publishers, </w:t>
      </w:r>
      <w:smartTag w:uri="urn:schemas-microsoft-com:office:smarttags" w:element="place">
        <w:smartTag w:uri="urn:schemas-microsoft-com:office:smarttags" w:element="City">
          <w:r w:rsidR="000F3B02" w:rsidRPr="00263BF2">
            <w:rPr>
              <w:rStyle w:val="apple-style-span"/>
              <w:rFonts w:ascii="Times New Roman" w:hAnsi="Times New Roman"/>
              <w:color w:val="000000"/>
            </w:rPr>
            <w:t>Boston</w:t>
          </w:r>
        </w:smartTag>
        <w:r w:rsidR="000F3B02" w:rsidRPr="00263BF2">
          <w:rPr>
            <w:rStyle w:val="apple-style-span"/>
            <w:rFonts w:ascii="Times New Roman" w:hAnsi="Times New Roman"/>
            <w:color w:val="000000"/>
          </w:rPr>
          <w:t xml:space="preserve">, </w:t>
        </w:r>
        <w:smartTag w:uri="urn:schemas-microsoft-com:office:smarttags" w:element="State">
          <w:r w:rsidR="000F3B02" w:rsidRPr="00263BF2">
            <w:rPr>
              <w:rStyle w:val="apple-style-span"/>
              <w:rFonts w:ascii="Times New Roman" w:hAnsi="Times New Roman"/>
              <w:color w:val="000000"/>
            </w:rPr>
            <w:t>MA</w:t>
          </w:r>
        </w:smartTag>
      </w:smartTag>
      <w:r w:rsidR="000F3B02" w:rsidRPr="00263BF2">
        <w:rPr>
          <w:rStyle w:val="apple-style-span"/>
          <w:rFonts w:ascii="Times New Roman" w:hAnsi="Times New Roman"/>
          <w:color w:val="000000"/>
        </w:rPr>
        <w:t>.</w:t>
      </w:r>
    </w:p>
    <w:p w:rsidR="000F3B02" w:rsidRPr="00263BF2" w:rsidRDefault="00AF1228" w:rsidP="00263BF2">
      <w:pPr>
        <w:widowControl/>
        <w:ind w:left="720" w:hanging="720"/>
        <w:rPr>
          <w:rFonts w:ascii="Times New Roman" w:hAnsi="Times New Roman"/>
        </w:rPr>
      </w:pPr>
      <w:r w:rsidRPr="00263BF2">
        <w:rPr>
          <w:rFonts w:ascii="Times New Roman" w:hAnsi="Times New Roman"/>
        </w:rPr>
        <w:t xml:space="preserve">Trivedi, P.K., </w:t>
      </w:r>
      <w:r w:rsidR="00E7450E" w:rsidRPr="00263BF2">
        <w:rPr>
          <w:rFonts w:ascii="Times New Roman" w:hAnsi="Times New Roman"/>
        </w:rPr>
        <w:t>and D.M. Zimmer</w:t>
      </w:r>
      <w:r w:rsidRPr="00263BF2">
        <w:rPr>
          <w:rFonts w:ascii="Times New Roman" w:hAnsi="Times New Roman"/>
        </w:rPr>
        <w:t xml:space="preserve"> (</w:t>
      </w:r>
      <w:r w:rsidR="000F3B02" w:rsidRPr="00263BF2">
        <w:rPr>
          <w:rFonts w:ascii="Times New Roman" w:hAnsi="Times New Roman"/>
        </w:rPr>
        <w:t>2007</w:t>
      </w:r>
      <w:r w:rsidRPr="00263BF2">
        <w:rPr>
          <w:rFonts w:ascii="Times New Roman" w:hAnsi="Times New Roman"/>
        </w:rPr>
        <w:t>)</w:t>
      </w:r>
      <w:r w:rsidR="000F3B02" w:rsidRPr="00263BF2">
        <w:rPr>
          <w:rFonts w:ascii="Times New Roman" w:hAnsi="Times New Roman"/>
        </w:rPr>
        <w:t xml:space="preserve">. Copula modeling: An introduction for practitioners. </w:t>
      </w:r>
      <w:r w:rsidR="000F3B02" w:rsidRPr="00263BF2">
        <w:rPr>
          <w:rFonts w:ascii="Times New Roman" w:hAnsi="Times New Roman"/>
          <w:bCs/>
          <w:i/>
          <w:iCs/>
        </w:rPr>
        <w:t>Foundations and Trends in Econometrics</w:t>
      </w:r>
      <w:r w:rsidR="000F3B02" w:rsidRPr="00263BF2">
        <w:rPr>
          <w:rFonts w:ascii="Times New Roman" w:hAnsi="Times New Roman"/>
          <w:bCs/>
          <w:iCs/>
        </w:rPr>
        <w:t xml:space="preserve"> 1(1), </w:t>
      </w:r>
      <w:r w:rsidR="000F3B02" w:rsidRPr="00263BF2">
        <w:rPr>
          <w:rStyle w:val="bea-portal-theme-alibrisinvisible"/>
          <w:rFonts w:ascii="Times New Roman" w:hAnsi="Times New Roman"/>
        </w:rPr>
        <w:t>Now Publishers.</w:t>
      </w:r>
    </w:p>
    <w:p w:rsidR="000F3B02" w:rsidRPr="00263BF2" w:rsidRDefault="000F3B02" w:rsidP="00263BF2">
      <w:pPr>
        <w:widowControl/>
        <w:ind w:left="720" w:hanging="720"/>
        <w:rPr>
          <w:rFonts w:ascii="Times New Roman" w:hAnsi="Times New Roman"/>
        </w:rPr>
      </w:pPr>
      <w:r w:rsidRPr="00263BF2">
        <w:rPr>
          <w:rFonts w:ascii="Times New Roman" w:hAnsi="Times New Roman"/>
        </w:rPr>
        <w:lastRenderedPageBreak/>
        <w:t xml:space="preserve">USDOT (2006). </w:t>
      </w:r>
      <w:smartTag w:uri="urn:schemas-microsoft-com:office:smarttags" w:element="country-region">
        <w:smartTag w:uri="urn:schemas-microsoft-com:office:smarttags" w:element="place">
          <w:r w:rsidRPr="00263BF2">
            <w:rPr>
              <w:rFonts w:ascii="Times New Roman" w:hAnsi="Times New Roman"/>
            </w:rPr>
            <w:t>America</w:t>
          </w:r>
        </w:smartTag>
      </w:smartTag>
      <w:r w:rsidRPr="00263BF2">
        <w:rPr>
          <w:rFonts w:ascii="Times New Roman" w:hAnsi="Times New Roman"/>
        </w:rPr>
        <w:t xml:space="preserve"> on the Go</w:t>
      </w:r>
      <w:r w:rsidR="00E7450E" w:rsidRPr="00263BF2">
        <w:rPr>
          <w:rFonts w:ascii="Times New Roman" w:hAnsi="Times New Roman"/>
        </w:rPr>
        <w:t xml:space="preserve">: </w:t>
      </w:r>
      <w:r w:rsidR="00E7450E" w:rsidRPr="00263BF2">
        <w:rPr>
          <w:rFonts w:ascii="Times New Roman" w:hAnsi="Times New Roman"/>
          <w:color w:val="000000"/>
        </w:rPr>
        <w:t>Long Distance Transportation Patterns: Mode Choice</w:t>
      </w:r>
      <w:r w:rsidRPr="00263BF2">
        <w:rPr>
          <w:rFonts w:ascii="Times New Roman" w:hAnsi="Times New Roman"/>
        </w:rPr>
        <w:t>. US Depart</w:t>
      </w:r>
      <w:r w:rsidR="00E7450E" w:rsidRPr="00263BF2">
        <w:rPr>
          <w:rFonts w:ascii="Times New Roman" w:hAnsi="Times New Roman"/>
        </w:rPr>
        <w:t xml:space="preserve">ment of Transportation, </w:t>
      </w:r>
      <w:r w:rsidR="00AC661E" w:rsidRPr="00263BF2">
        <w:rPr>
          <w:rFonts w:ascii="Times New Roman" w:hAnsi="Times New Roman"/>
        </w:rPr>
        <w:t xml:space="preserve">Research and Innovative Technology Administration, Bureau of Transportation Statistics, </w:t>
      </w:r>
      <w:r w:rsidR="00E7450E" w:rsidRPr="00263BF2">
        <w:rPr>
          <w:rFonts w:ascii="Times New Roman" w:hAnsi="Times New Roman"/>
        </w:rPr>
        <w:t>May</w:t>
      </w:r>
      <w:r w:rsidRPr="00263BF2">
        <w:rPr>
          <w:rFonts w:ascii="Times New Roman" w:hAnsi="Times New Roman"/>
        </w:rPr>
        <w:t xml:space="preserve">. </w:t>
      </w:r>
    </w:p>
    <w:p w:rsidR="000F3B02" w:rsidRPr="00263BF2" w:rsidRDefault="000F3B02" w:rsidP="00263BF2">
      <w:pPr>
        <w:widowControl/>
        <w:ind w:left="720" w:hanging="720"/>
        <w:rPr>
          <w:rFonts w:ascii="Times New Roman" w:hAnsi="Times New Roman"/>
        </w:rPr>
      </w:pPr>
      <w:r w:rsidRPr="00263BF2">
        <w:rPr>
          <w:rFonts w:ascii="Times New Roman" w:hAnsi="Times New Roman"/>
        </w:rPr>
        <w:t xml:space="preserve">Vichiensan, V., </w:t>
      </w:r>
      <w:r w:rsidR="00AC661E" w:rsidRPr="00263BF2">
        <w:rPr>
          <w:rFonts w:ascii="Times New Roman" w:hAnsi="Times New Roman"/>
        </w:rPr>
        <w:t xml:space="preserve">K. </w:t>
      </w:r>
      <w:r w:rsidRPr="00263BF2">
        <w:rPr>
          <w:rFonts w:ascii="Times New Roman" w:hAnsi="Times New Roman"/>
        </w:rPr>
        <w:t xml:space="preserve">Miyamoto, and </w:t>
      </w:r>
      <w:r w:rsidR="00AC661E" w:rsidRPr="00263BF2">
        <w:rPr>
          <w:rFonts w:ascii="Times New Roman" w:hAnsi="Times New Roman"/>
        </w:rPr>
        <w:t xml:space="preserve">Y. Tokunaga </w:t>
      </w:r>
      <w:r w:rsidRPr="00263BF2">
        <w:rPr>
          <w:rFonts w:ascii="Times New Roman" w:hAnsi="Times New Roman"/>
        </w:rPr>
        <w:t>(2005). Mixed logit model framework with structuralized spatial effects: a test of applicability with area unit systems in lo</w:t>
      </w:r>
      <w:r w:rsidR="00AC661E" w:rsidRPr="00263BF2">
        <w:rPr>
          <w:rFonts w:ascii="Times New Roman" w:hAnsi="Times New Roman"/>
        </w:rPr>
        <w:t>cation analysis.</w:t>
      </w:r>
      <w:r w:rsidRPr="00263BF2">
        <w:rPr>
          <w:rFonts w:ascii="Times New Roman" w:hAnsi="Times New Roman"/>
        </w:rPr>
        <w:t xml:space="preserve"> </w:t>
      </w:r>
      <w:r w:rsidRPr="00263BF2">
        <w:rPr>
          <w:rFonts w:ascii="Times New Roman" w:hAnsi="Times New Roman"/>
          <w:i/>
        </w:rPr>
        <w:t xml:space="preserve">Journal of </w:t>
      </w:r>
      <w:smartTag w:uri="urn:schemas-microsoft-com:office:smarttags" w:element="place">
        <w:r w:rsidRPr="00263BF2">
          <w:rPr>
            <w:rFonts w:ascii="Times New Roman" w:hAnsi="Times New Roman"/>
            <w:i/>
          </w:rPr>
          <w:t>Eastern Asia</w:t>
        </w:r>
      </w:smartTag>
      <w:r w:rsidRPr="00263BF2">
        <w:rPr>
          <w:rFonts w:ascii="Times New Roman" w:hAnsi="Times New Roman"/>
          <w:i/>
        </w:rPr>
        <w:t xml:space="preserve"> Society for Transportation Studies</w:t>
      </w:r>
      <w:r w:rsidRPr="00263BF2">
        <w:rPr>
          <w:rFonts w:ascii="Times New Roman" w:hAnsi="Times New Roman"/>
        </w:rPr>
        <w:t>, 6, 3789-3802.</w:t>
      </w:r>
    </w:p>
    <w:p w:rsidR="000F3B02" w:rsidRPr="00263BF2" w:rsidRDefault="000F3B02" w:rsidP="00263BF2">
      <w:pPr>
        <w:widowControl/>
        <w:ind w:left="720" w:hanging="720"/>
        <w:rPr>
          <w:rFonts w:ascii="Times New Roman" w:hAnsi="Times New Roman"/>
        </w:rPr>
      </w:pPr>
      <w:r w:rsidRPr="00263BF2">
        <w:rPr>
          <w:rFonts w:ascii="Times New Roman" w:hAnsi="Times New Roman"/>
          <w:color w:val="000000"/>
        </w:rPr>
        <w:t>Vovsha, P. (1997)</w:t>
      </w:r>
      <w:r w:rsidR="00AF1228" w:rsidRPr="00263BF2">
        <w:rPr>
          <w:rFonts w:ascii="Times New Roman" w:hAnsi="Times New Roman"/>
          <w:color w:val="000000"/>
        </w:rPr>
        <w:t>.</w:t>
      </w:r>
      <w:r w:rsidRPr="00263BF2">
        <w:rPr>
          <w:rFonts w:ascii="Times New Roman" w:hAnsi="Times New Roman"/>
          <w:color w:val="000000"/>
        </w:rPr>
        <w:t xml:space="preserve"> Application of cross-nested logit model to mode choice in Tel </w:t>
      </w:r>
      <w:smartTag w:uri="urn:schemas-microsoft-com:office:smarttags" w:element="place">
        <w:smartTag w:uri="urn:schemas-microsoft-com:office:smarttags" w:element="City">
          <w:r w:rsidR="00AC661E" w:rsidRPr="00263BF2">
            <w:rPr>
              <w:rFonts w:ascii="Times New Roman" w:hAnsi="Times New Roman"/>
              <w:color w:val="000000"/>
            </w:rPr>
            <w:t>Aviv</w:t>
          </w:r>
        </w:smartTag>
        <w:r w:rsidR="00AC661E" w:rsidRPr="00263BF2">
          <w:rPr>
            <w:rFonts w:ascii="Times New Roman" w:hAnsi="Times New Roman"/>
            <w:color w:val="000000"/>
          </w:rPr>
          <w:t xml:space="preserve">, </w:t>
        </w:r>
        <w:smartTag w:uri="urn:schemas-microsoft-com:office:smarttags" w:element="country-region">
          <w:r w:rsidR="00AC661E" w:rsidRPr="00263BF2">
            <w:rPr>
              <w:rFonts w:ascii="Times New Roman" w:hAnsi="Times New Roman"/>
              <w:color w:val="000000"/>
            </w:rPr>
            <w:t>Israel</w:t>
          </w:r>
        </w:smartTag>
      </w:smartTag>
      <w:r w:rsidR="00AC661E" w:rsidRPr="00263BF2">
        <w:rPr>
          <w:rFonts w:ascii="Times New Roman" w:hAnsi="Times New Roman"/>
          <w:color w:val="000000"/>
        </w:rPr>
        <w:t>, metropolitan area.</w:t>
      </w:r>
      <w:r w:rsidRPr="00263BF2">
        <w:rPr>
          <w:rFonts w:ascii="Times New Roman" w:hAnsi="Times New Roman"/>
          <w:color w:val="000000"/>
        </w:rPr>
        <w:t xml:space="preserve"> </w:t>
      </w:r>
      <w:r w:rsidRPr="00263BF2">
        <w:rPr>
          <w:rFonts w:ascii="Times New Roman" w:hAnsi="Times New Roman"/>
          <w:i/>
          <w:iCs/>
          <w:color w:val="000000"/>
        </w:rPr>
        <w:t>Transportation Research Record</w:t>
      </w:r>
      <w:r w:rsidRPr="00263BF2">
        <w:rPr>
          <w:rFonts w:ascii="Times New Roman" w:hAnsi="Times New Roman"/>
          <w:color w:val="000000"/>
        </w:rPr>
        <w:t>, 1607, 6-15.</w:t>
      </w:r>
    </w:p>
    <w:p w:rsidR="001A42F7" w:rsidRPr="00263BF2" w:rsidRDefault="000F3B02" w:rsidP="00263BF2">
      <w:pPr>
        <w:widowControl/>
        <w:ind w:left="720" w:hanging="720"/>
        <w:rPr>
          <w:rFonts w:ascii="Times New Roman" w:hAnsi="Times New Roman"/>
        </w:rPr>
      </w:pPr>
      <w:smartTag w:uri="urn:schemas-microsoft-com:office:smarttags" w:element="City">
        <w:smartTag w:uri="urn:schemas-microsoft-com:office:smarttags" w:element="place">
          <w:r w:rsidRPr="00263BF2">
            <w:rPr>
              <w:rFonts w:ascii="Times New Roman" w:hAnsi="Times New Roman"/>
            </w:rPr>
            <w:t>Walker</w:t>
          </w:r>
        </w:smartTag>
      </w:smartTag>
      <w:r w:rsidRPr="00263BF2">
        <w:rPr>
          <w:rFonts w:ascii="Times New Roman" w:hAnsi="Times New Roman"/>
        </w:rPr>
        <w:t>, J.L. (2002). Mixed logit (or logit kernel) model: dispelling m</w:t>
      </w:r>
      <w:r w:rsidR="00AC661E" w:rsidRPr="00263BF2">
        <w:rPr>
          <w:rFonts w:ascii="Times New Roman" w:hAnsi="Times New Roman"/>
        </w:rPr>
        <w:t>isconceptions of identification.</w:t>
      </w:r>
      <w:r w:rsidRPr="00263BF2">
        <w:rPr>
          <w:rFonts w:ascii="Times New Roman" w:hAnsi="Times New Roman"/>
        </w:rPr>
        <w:t xml:space="preserve"> </w:t>
      </w:r>
      <w:r w:rsidRPr="00263BF2">
        <w:rPr>
          <w:rFonts w:ascii="Times New Roman" w:hAnsi="Times New Roman"/>
          <w:i/>
          <w:iCs/>
        </w:rPr>
        <w:t>Transportation Research Record</w:t>
      </w:r>
      <w:r w:rsidRPr="00263BF2">
        <w:rPr>
          <w:rFonts w:ascii="Times New Roman" w:hAnsi="Times New Roman"/>
        </w:rPr>
        <w:t>, 1805, 86-98.</w:t>
      </w:r>
    </w:p>
    <w:p w:rsidR="001A42F7" w:rsidRPr="00263BF2" w:rsidRDefault="001A42F7" w:rsidP="00263BF2">
      <w:pPr>
        <w:widowControl/>
        <w:ind w:left="720" w:hanging="720"/>
        <w:rPr>
          <w:rFonts w:ascii="Times New Roman" w:hAnsi="Times New Roman"/>
        </w:rPr>
      </w:pPr>
      <w:smartTag w:uri="urn:schemas-microsoft-com:office:smarttags" w:element="City">
        <w:smartTag w:uri="urn:schemas-microsoft-com:office:smarttags" w:element="place">
          <w:r w:rsidRPr="00263BF2">
            <w:rPr>
              <w:rStyle w:val="apple-style-span"/>
              <w:rFonts w:ascii="Times New Roman" w:hAnsi="Times New Roman"/>
              <w:color w:val="000000"/>
            </w:rPr>
            <w:t>Walker</w:t>
          </w:r>
        </w:smartTag>
      </w:smartTag>
      <w:r w:rsidRPr="00263BF2">
        <w:rPr>
          <w:rStyle w:val="apple-style-span"/>
          <w:rFonts w:ascii="Times New Roman" w:hAnsi="Times New Roman"/>
          <w:color w:val="000000"/>
        </w:rPr>
        <w:t>,</w:t>
      </w:r>
      <w:r w:rsidR="00AF1228" w:rsidRPr="00263BF2">
        <w:rPr>
          <w:rStyle w:val="apple-style-span"/>
          <w:rFonts w:ascii="Times New Roman" w:hAnsi="Times New Roman"/>
          <w:color w:val="000000"/>
        </w:rPr>
        <w:t xml:space="preserve"> J., Ben-Akiva, M., Bolduc, D. (</w:t>
      </w:r>
      <w:r w:rsidRPr="00263BF2">
        <w:rPr>
          <w:rStyle w:val="apple-style-span"/>
          <w:rFonts w:ascii="Times New Roman" w:hAnsi="Times New Roman"/>
          <w:color w:val="000000"/>
        </w:rPr>
        <w:t>2004</w:t>
      </w:r>
      <w:r w:rsidR="00AF1228" w:rsidRPr="00263BF2">
        <w:rPr>
          <w:rStyle w:val="apple-style-span"/>
          <w:rFonts w:ascii="Times New Roman" w:hAnsi="Times New Roman"/>
          <w:color w:val="000000"/>
        </w:rPr>
        <w:t>)</w:t>
      </w:r>
      <w:r w:rsidRPr="00263BF2">
        <w:rPr>
          <w:rStyle w:val="apple-style-span"/>
          <w:rFonts w:ascii="Times New Roman" w:hAnsi="Times New Roman"/>
          <w:color w:val="000000"/>
        </w:rPr>
        <w:t xml:space="preserve">. Identification of the logit kernel (or mixed logit) model. Presented at the 10th International Conference on Travel Behavior Research, </w:t>
      </w:r>
      <w:smartTag w:uri="urn:schemas-microsoft-com:office:smarttags" w:element="place">
        <w:smartTag w:uri="urn:schemas-microsoft-com:office:smarttags" w:element="City">
          <w:r w:rsidRPr="00263BF2">
            <w:rPr>
              <w:rStyle w:val="apple-style-span"/>
              <w:rFonts w:ascii="Times New Roman" w:hAnsi="Times New Roman"/>
              <w:color w:val="000000"/>
            </w:rPr>
            <w:t>Lucerne</w:t>
          </w:r>
        </w:smartTag>
        <w:r w:rsidRPr="00263BF2">
          <w:rPr>
            <w:rStyle w:val="apple-style-span"/>
            <w:rFonts w:ascii="Times New Roman" w:hAnsi="Times New Roman"/>
            <w:color w:val="000000"/>
          </w:rPr>
          <w:t xml:space="preserve">, </w:t>
        </w:r>
        <w:smartTag w:uri="urn:schemas-microsoft-com:office:smarttags" w:element="country-region">
          <w:r w:rsidRPr="00263BF2">
            <w:rPr>
              <w:rStyle w:val="apple-style-span"/>
              <w:rFonts w:ascii="Times New Roman" w:hAnsi="Times New Roman"/>
              <w:color w:val="000000"/>
            </w:rPr>
            <w:t>Switzerland</w:t>
          </w:r>
        </w:smartTag>
      </w:smartTag>
      <w:r w:rsidRPr="00263BF2">
        <w:rPr>
          <w:rStyle w:val="apple-style-span"/>
          <w:rFonts w:ascii="Times New Roman" w:hAnsi="Times New Roman"/>
          <w:color w:val="000000"/>
        </w:rPr>
        <w:t>, August</w:t>
      </w:r>
    </w:p>
    <w:p w:rsidR="000F3B02" w:rsidRPr="00263BF2" w:rsidRDefault="000F3B02" w:rsidP="00263BF2">
      <w:pPr>
        <w:widowControl/>
        <w:ind w:left="720" w:hanging="720"/>
        <w:rPr>
          <w:rFonts w:ascii="Times New Roman" w:hAnsi="Times New Roman"/>
        </w:rPr>
      </w:pPr>
      <w:r w:rsidRPr="00263BF2">
        <w:rPr>
          <w:rFonts w:ascii="Times New Roman" w:hAnsi="Times New Roman"/>
          <w:lang w:val="de-DE"/>
        </w:rPr>
        <w:t>Wen, C-H.</w:t>
      </w:r>
      <w:r w:rsidR="00AF1228" w:rsidRPr="00263BF2">
        <w:rPr>
          <w:rFonts w:ascii="Times New Roman" w:hAnsi="Times New Roman"/>
          <w:lang w:val="de-DE"/>
        </w:rPr>
        <w:t>,</w:t>
      </w:r>
      <w:r w:rsidRPr="00263BF2">
        <w:rPr>
          <w:rFonts w:ascii="Times New Roman" w:hAnsi="Times New Roman"/>
          <w:lang w:val="de-DE"/>
        </w:rPr>
        <w:t xml:space="preserve"> and </w:t>
      </w:r>
      <w:r w:rsidR="00AF1228" w:rsidRPr="00263BF2">
        <w:rPr>
          <w:rFonts w:ascii="Times New Roman" w:hAnsi="Times New Roman"/>
          <w:lang w:val="de-DE"/>
        </w:rPr>
        <w:t>F.S. Koppelman</w:t>
      </w:r>
      <w:r w:rsidRPr="00263BF2">
        <w:rPr>
          <w:rFonts w:ascii="Times New Roman" w:hAnsi="Times New Roman"/>
          <w:lang w:val="de-DE"/>
        </w:rPr>
        <w:t xml:space="preserve"> (2001). </w:t>
      </w:r>
      <w:r w:rsidRPr="00263BF2">
        <w:rPr>
          <w:rFonts w:ascii="Times New Roman" w:hAnsi="Times New Roman"/>
        </w:rPr>
        <w:t>The generalized nested logit model</w:t>
      </w:r>
      <w:r w:rsidR="00AC661E" w:rsidRPr="00263BF2">
        <w:rPr>
          <w:rFonts w:ascii="Times New Roman" w:hAnsi="Times New Roman"/>
        </w:rPr>
        <w:t xml:space="preserve">. </w:t>
      </w:r>
      <w:r w:rsidRPr="00263BF2">
        <w:rPr>
          <w:rFonts w:ascii="Times New Roman" w:hAnsi="Times New Roman"/>
          <w:i/>
          <w:iCs/>
        </w:rPr>
        <w:t>Transportation Research Part B</w:t>
      </w:r>
      <w:r w:rsidR="00AC661E" w:rsidRPr="00263BF2">
        <w:rPr>
          <w:rFonts w:ascii="Times New Roman" w:hAnsi="Times New Roman"/>
        </w:rPr>
        <w:t>, 35</w:t>
      </w:r>
      <w:r w:rsidRPr="00263BF2">
        <w:rPr>
          <w:rFonts w:ascii="Times New Roman" w:hAnsi="Times New Roman"/>
        </w:rPr>
        <w:t>(7), 627-641.</w:t>
      </w:r>
    </w:p>
    <w:p w:rsidR="000F3B02" w:rsidRPr="00263BF2" w:rsidRDefault="000F3B02" w:rsidP="00263BF2">
      <w:pPr>
        <w:widowControl/>
        <w:ind w:left="720" w:hanging="720"/>
        <w:rPr>
          <w:rFonts w:ascii="Times New Roman" w:hAnsi="Times New Roman"/>
          <w:spacing w:val="-3"/>
        </w:rPr>
      </w:pPr>
      <w:r w:rsidRPr="00263BF2">
        <w:rPr>
          <w:rFonts w:ascii="Times New Roman" w:hAnsi="Times New Roman"/>
          <w:spacing w:val="-3"/>
        </w:rPr>
        <w:t xml:space="preserve">Whelan, G., </w:t>
      </w:r>
      <w:r w:rsidR="00AC661E" w:rsidRPr="00263BF2">
        <w:rPr>
          <w:rFonts w:ascii="Times New Roman" w:hAnsi="Times New Roman"/>
          <w:spacing w:val="-3"/>
        </w:rPr>
        <w:t xml:space="preserve">R. Batley, T. </w:t>
      </w:r>
      <w:r w:rsidRPr="00263BF2">
        <w:rPr>
          <w:rFonts w:ascii="Times New Roman" w:hAnsi="Times New Roman"/>
          <w:spacing w:val="-3"/>
        </w:rPr>
        <w:t xml:space="preserve">Fowkes, and </w:t>
      </w:r>
      <w:r w:rsidR="00AC661E" w:rsidRPr="00263BF2">
        <w:rPr>
          <w:rFonts w:ascii="Times New Roman" w:hAnsi="Times New Roman"/>
          <w:spacing w:val="-3"/>
        </w:rPr>
        <w:t xml:space="preserve">A. </w:t>
      </w:r>
      <w:r w:rsidRPr="00263BF2">
        <w:rPr>
          <w:rFonts w:ascii="Times New Roman" w:hAnsi="Times New Roman"/>
          <w:spacing w:val="-3"/>
        </w:rPr>
        <w:t xml:space="preserve">Daly (2002). Flexible models for analyzing </w:t>
      </w:r>
      <w:r w:rsidR="00AC661E" w:rsidRPr="00263BF2">
        <w:rPr>
          <w:rFonts w:ascii="Times New Roman" w:hAnsi="Times New Roman"/>
          <w:spacing w:val="-3"/>
        </w:rPr>
        <w:t>route and departure time choice.</w:t>
      </w:r>
      <w:r w:rsidRPr="00263BF2">
        <w:rPr>
          <w:rFonts w:ascii="Times New Roman" w:hAnsi="Times New Roman"/>
          <w:spacing w:val="-3"/>
        </w:rPr>
        <w:t xml:space="preserve"> </w:t>
      </w:r>
      <w:r w:rsidRPr="00263BF2">
        <w:rPr>
          <w:rFonts w:ascii="Times New Roman" w:hAnsi="Times New Roman"/>
        </w:rPr>
        <w:t xml:space="preserve">European Transport Conference Proceedings, Association for European Transport, </w:t>
      </w:r>
      <w:smartTag w:uri="urn:schemas-microsoft-com:office:smarttags" w:element="City">
        <w:smartTag w:uri="urn:schemas-microsoft-com:office:smarttags" w:element="place">
          <w:r w:rsidRPr="00263BF2">
            <w:rPr>
              <w:rFonts w:ascii="Times New Roman" w:hAnsi="Times New Roman"/>
            </w:rPr>
            <w:t>Cambridge</w:t>
          </w:r>
        </w:smartTag>
      </w:smartTag>
      <w:r w:rsidRPr="00263BF2">
        <w:rPr>
          <w:rFonts w:ascii="Times New Roman" w:hAnsi="Times New Roman"/>
        </w:rPr>
        <w:t>.</w:t>
      </w:r>
    </w:p>
    <w:p w:rsidR="000F3B02" w:rsidRPr="00263BF2" w:rsidRDefault="000F3B02" w:rsidP="00263BF2">
      <w:pPr>
        <w:widowControl/>
        <w:ind w:left="720" w:hanging="720"/>
        <w:rPr>
          <w:rFonts w:ascii="Times New Roman" w:hAnsi="Times New Roman"/>
        </w:rPr>
      </w:pPr>
      <w:r w:rsidRPr="00263BF2">
        <w:rPr>
          <w:rFonts w:ascii="Times New Roman" w:hAnsi="Times New Roman"/>
          <w:color w:val="000000"/>
        </w:rPr>
        <w:t>Williams, H. (1977)</w:t>
      </w:r>
      <w:r w:rsidR="00AF1228" w:rsidRPr="00263BF2">
        <w:rPr>
          <w:rFonts w:ascii="Times New Roman" w:hAnsi="Times New Roman"/>
          <w:color w:val="000000"/>
        </w:rPr>
        <w:t>.</w:t>
      </w:r>
      <w:r w:rsidRPr="00263BF2">
        <w:rPr>
          <w:rFonts w:ascii="Times New Roman" w:hAnsi="Times New Roman"/>
          <w:color w:val="000000"/>
        </w:rPr>
        <w:t xml:space="preserve"> On the formation of travel demand models and economic evaluation</w:t>
      </w:r>
      <w:r w:rsidR="00AC661E" w:rsidRPr="00263BF2">
        <w:rPr>
          <w:rFonts w:ascii="Times New Roman" w:hAnsi="Times New Roman"/>
          <w:color w:val="000000"/>
        </w:rPr>
        <w:t xml:space="preserve"> measures of user benefits.</w:t>
      </w:r>
      <w:r w:rsidRPr="00263BF2">
        <w:rPr>
          <w:rFonts w:ascii="Times New Roman" w:hAnsi="Times New Roman"/>
          <w:color w:val="000000"/>
        </w:rPr>
        <w:t xml:space="preserve"> </w:t>
      </w:r>
      <w:r w:rsidRPr="00263BF2">
        <w:rPr>
          <w:rFonts w:ascii="Times New Roman" w:hAnsi="Times New Roman"/>
          <w:i/>
          <w:iCs/>
          <w:color w:val="000000"/>
        </w:rPr>
        <w:t>Environment and Planning A</w:t>
      </w:r>
      <w:r w:rsidRPr="00263BF2">
        <w:rPr>
          <w:rFonts w:ascii="Times New Roman" w:hAnsi="Times New Roman"/>
          <w:color w:val="000000"/>
        </w:rPr>
        <w:t>, 9, 285–344.</w:t>
      </w:r>
    </w:p>
    <w:p w:rsidR="000F3B02" w:rsidRPr="00263BF2" w:rsidRDefault="000F3B02" w:rsidP="00263BF2">
      <w:pPr>
        <w:widowControl/>
        <w:ind w:left="720" w:hanging="720"/>
        <w:rPr>
          <w:rFonts w:ascii="Times New Roman" w:hAnsi="Times New Roman"/>
        </w:rPr>
      </w:pPr>
      <w:r w:rsidRPr="00263BF2">
        <w:rPr>
          <w:rFonts w:ascii="Times New Roman" w:hAnsi="Times New Roman"/>
        </w:rPr>
        <w:t>Zimmer, D</w:t>
      </w:r>
      <w:r w:rsidR="00AC661E" w:rsidRPr="00263BF2">
        <w:rPr>
          <w:rFonts w:ascii="Times New Roman" w:hAnsi="Times New Roman"/>
        </w:rPr>
        <w:t>.</w:t>
      </w:r>
      <w:r w:rsidR="00AF1228" w:rsidRPr="00263BF2">
        <w:rPr>
          <w:rFonts w:ascii="Times New Roman" w:hAnsi="Times New Roman"/>
        </w:rPr>
        <w:t xml:space="preserve">M., </w:t>
      </w:r>
      <w:r w:rsidR="00AC661E" w:rsidRPr="00263BF2">
        <w:rPr>
          <w:rFonts w:ascii="Times New Roman" w:hAnsi="Times New Roman"/>
        </w:rPr>
        <w:t xml:space="preserve">and P.K. Trivedi </w:t>
      </w:r>
      <w:r w:rsidR="00AF1228" w:rsidRPr="00263BF2">
        <w:rPr>
          <w:rFonts w:ascii="Times New Roman" w:hAnsi="Times New Roman"/>
        </w:rPr>
        <w:t>(</w:t>
      </w:r>
      <w:r w:rsidRPr="00263BF2">
        <w:rPr>
          <w:rFonts w:ascii="Times New Roman" w:hAnsi="Times New Roman"/>
        </w:rPr>
        <w:t>2006</w:t>
      </w:r>
      <w:r w:rsidR="00AF1228" w:rsidRPr="00263BF2">
        <w:rPr>
          <w:rFonts w:ascii="Times New Roman" w:hAnsi="Times New Roman"/>
        </w:rPr>
        <w:t>)</w:t>
      </w:r>
      <w:r w:rsidRPr="00263BF2">
        <w:rPr>
          <w:rFonts w:ascii="Times New Roman" w:hAnsi="Times New Roman"/>
        </w:rPr>
        <w:t xml:space="preserve">. Using trivariate copulas to model sample selection and treatment effects: Application to family health care demand. </w:t>
      </w:r>
      <w:r w:rsidRPr="00263BF2">
        <w:rPr>
          <w:rFonts w:ascii="Times New Roman" w:hAnsi="Times New Roman"/>
          <w:i/>
          <w:iCs/>
        </w:rPr>
        <w:t>Journal of Business and</w:t>
      </w:r>
      <w:r w:rsidRPr="00263BF2">
        <w:rPr>
          <w:rFonts w:ascii="Times New Roman" w:hAnsi="Times New Roman"/>
        </w:rPr>
        <w:t xml:space="preserve"> </w:t>
      </w:r>
      <w:r w:rsidRPr="00263BF2">
        <w:rPr>
          <w:rFonts w:ascii="Times New Roman" w:hAnsi="Times New Roman"/>
          <w:i/>
          <w:iCs/>
        </w:rPr>
        <w:t>Economic Statistics</w:t>
      </w:r>
      <w:r w:rsidR="00AC661E" w:rsidRPr="00263BF2">
        <w:rPr>
          <w:rFonts w:ascii="Times New Roman" w:hAnsi="Times New Roman"/>
          <w:iCs/>
        </w:rPr>
        <w:t>,</w:t>
      </w:r>
      <w:r w:rsidRPr="00263BF2">
        <w:rPr>
          <w:rFonts w:ascii="Times New Roman" w:hAnsi="Times New Roman"/>
        </w:rPr>
        <w:t xml:space="preserve"> 24(1), 63-76.</w:t>
      </w:r>
    </w:p>
    <w:p w:rsidR="000F3B02" w:rsidRPr="00263BF2" w:rsidRDefault="000F3B02" w:rsidP="00263BF2">
      <w:pPr>
        <w:widowControl/>
        <w:spacing w:line="480" w:lineRule="auto"/>
        <w:rPr>
          <w:rFonts w:ascii="Times New Roman" w:hAnsi="Times New Roman"/>
          <w:b/>
        </w:rPr>
        <w:sectPr w:rsidR="000F3B02" w:rsidRPr="00263BF2" w:rsidSect="00C379A9">
          <w:footerReference w:type="default" r:id="rId379"/>
          <w:footerReference w:type="first" r:id="rId380"/>
          <w:pgSz w:w="12240" w:h="15840" w:code="1"/>
          <w:pgMar w:top="1440" w:right="1440" w:bottom="1440" w:left="1440" w:header="720" w:footer="720" w:gutter="0"/>
          <w:cols w:space="720"/>
          <w:noEndnote/>
          <w:docGrid w:linePitch="326"/>
        </w:sectPr>
      </w:pPr>
    </w:p>
    <w:p w:rsidR="00325349" w:rsidRPr="00D25FF3" w:rsidRDefault="00325349" w:rsidP="00A23BD5">
      <w:pPr>
        <w:pStyle w:val="Heading1"/>
        <w:spacing w:before="0" w:beforeAutospacing="0" w:after="0" w:afterAutospacing="0"/>
        <w:jc w:val="center"/>
        <w:rPr>
          <w:sz w:val="24"/>
          <w:szCs w:val="24"/>
        </w:rPr>
      </w:pPr>
      <w:r w:rsidRPr="00D25FF3">
        <w:rPr>
          <w:sz w:val="24"/>
          <w:szCs w:val="24"/>
        </w:rPr>
        <w:lastRenderedPageBreak/>
        <w:t xml:space="preserve">Table </w:t>
      </w:r>
      <w:r>
        <w:rPr>
          <w:sz w:val="24"/>
          <w:szCs w:val="24"/>
        </w:rPr>
        <w:t>1 Characteristics of Alternative Copula Structures</w:t>
      </w:r>
      <w:r w:rsidR="00254181">
        <w:rPr>
          <w:b w:val="0"/>
          <w:sz w:val="22"/>
          <w:szCs w:val="22"/>
        </w:rPr>
        <w:t>†</w:t>
      </w:r>
    </w:p>
    <w:tbl>
      <w:tblPr>
        <w:tblW w:w="129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3"/>
        <w:gridCol w:w="2849"/>
        <w:gridCol w:w="2295"/>
        <w:gridCol w:w="1551"/>
        <w:gridCol w:w="1463"/>
        <w:gridCol w:w="1459"/>
        <w:gridCol w:w="2308"/>
      </w:tblGrid>
      <w:tr w:rsidR="00325349" w:rsidRPr="00947EDC" w:rsidTr="00254181">
        <w:trPr>
          <w:trHeight w:val="896"/>
          <w:jc w:val="center"/>
        </w:trPr>
        <w:tc>
          <w:tcPr>
            <w:tcW w:w="1033" w:type="dxa"/>
            <w:shd w:val="clear" w:color="auto" w:fill="auto"/>
            <w:vAlign w:val="center"/>
          </w:tcPr>
          <w:p w:rsidR="00325349" w:rsidRPr="00947EDC" w:rsidRDefault="00325349" w:rsidP="00A23BD5">
            <w:pPr>
              <w:pStyle w:val="Heading1"/>
              <w:spacing w:before="0" w:beforeAutospacing="0" w:after="0" w:afterAutospacing="0"/>
              <w:jc w:val="center"/>
              <w:rPr>
                <w:b w:val="0"/>
                <w:sz w:val="22"/>
                <w:szCs w:val="22"/>
              </w:rPr>
            </w:pPr>
            <w:r w:rsidRPr="00947EDC">
              <w:rPr>
                <w:b w:val="0"/>
                <w:sz w:val="22"/>
                <w:szCs w:val="22"/>
              </w:rPr>
              <w:t>Copula</w:t>
            </w:r>
          </w:p>
        </w:tc>
        <w:tc>
          <w:tcPr>
            <w:tcW w:w="2849" w:type="dxa"/>
            <w:shd w:val="clear" w:color="auto" w:fill="auto"/>
            <w:vAlign w:val="center"/>
          </w:tcPr>
          <w:p w:rsidR="00325349" w:rsidRPr="00947EDC" w:rsidRDefault="00325349" w:rsidP="00A23BD5">
            <w:pPr>
              <w:pStyle w:val="Heading1"/>
              <w:spacing w:before="0" w:beforeAutospacing="0" w:after="0" w:afterAutospacing="0"/>
              <w:jc w:val="center"/>
              <w:rPr>
                <w:b w:val="0"/>
                <w:sz w:val="22"/>
                <w:szCs w:val="22"/>
              </w:rPr>
            </w:pPr>
            <w:r w:rsidRPr="00947EDC">
              <w:rPr>
                <w:b w:val="0"/>
                <w:sz w:val="22"/>
                <w:szCs w:val="22"/>
              </w:rPr>
              <w:t>Dependence Structure Characteristics</w:t>
            </w:r>
          </w:p>
        </w:tc>
        <w:tc>
          <w:tcPr>
            <w:tcW w:w="2295" w:type="dxa"/>
            <w:shd w:val="clear" w:color="auto" w:fill="auto"/>
            <w:vAlign w:val="center"/>
          </w:tcPr>
          <w:p w:rsidR="00325349" w:rsidRPr="00947EDC" w:rsidRDefault="00325349" w:rsidP="00A23BD5">
            <w:pPr>
              <w:pStyle w:val="Heading1"/>
              <w:spacing w:before="0" w:beforeAutospacing="0" w:after="0" w:afterAutospacing="0"/>
              <w:jc w:val="center"/>
              <w:rPr>
                <w:b w:val="0"/>
                <w:sz w:val="22"/>
                <w:szCs w:val="22"/>
              </w:rPr>
            </w:pPr>
            <w:r w:rsidRPr="00947EDC">
              <w:rPr>
                <w:b w:val="0"/>
                <w:sz w:val="22"/>
                <w:szCs w:val="22"/>
              </w:rPr>
              <w:t xml:space="preserve">Archimedean Generation Function </w:t>
            </w:r>
            <w:r w:rsidRPr="00947EDC">
              <w:rPr>
                <w:b w:val="0"/>
                <w:position w:val="-10"/>
                <w:sz w:val="22"/>
                <w:szCs w:val="22"/>
              </w:rPr>
              <w:object w:dxaOrig="460" w:dyaOrig="300">
                <v:shape id="_x0000_i1232" type="#_x0000_t75" style="width:23.25pt;height:15pt" o:ole="">
                  <v:imagedata r:id="rId381" o:title=""/>
                </v:shape>
                <o:OLEObject Type="Embed" ProgID="Equation.3" ShapeID="_x0000_i1232" DrawAspect="Content" ObjectID="_1438033707" r:id="rId382"/>
              </w:object>
            </w:r>
          </w:p>
        </w:tc>
        <w:tc>
          <w:tcPr>
            <w:tcW w:w="1551" w:type="dxa"/>
            <w:shd w:val="clear" w:color="auto" w:fill="auto"/>
            <w:vAlign w:val="center"/>
          </w:tcPr>
          <w:p w:rsidR="00325349" w:rsidRPr="00947EDC" w:rsidRDefault="00325349" w:rsidP="00A23BD5">
            <w:pPr>
              <w:pStyle w:val="Heading1"/>
              <w:spacing w:before="0" w:beforeAutospacing="0" w:after="0" w:afterAutospacing="0"/>
              <w:jc w:val="center"/>
              <w:rPr>
                <w:b w:val="0"/>
                <w:sz w:val="22"/>
                <w:szCs w:val="22"/>
              </w:rPr>
            </w:pPr>
            <w:r w:rsidRPr="00947EDC">
              <w:rPr>
                <w:b w:val="0"/>
                <w:position w:val="-10"/>
                <w:sz w:val="22"/>
                <w:szCs w:val="22"/>
              </w:rPr>
              <w:object w:dxaOrig="520" w:dyaOrig="320">
                <v:shape id="_x0000_i1233" type="#_x0000_t75" style="width:26.25pt;height:15.75pt" o:ole="">
                  <v:imagedata r:id="rId383" o:title=""/>
                </v:shape>
                <o:OLEObject Type="Embed" ProgID="Equation.3" ShapeID="_x0000_i1233" DrawAspect="Content" ObjectID="_1438033708" r:id="rId384"/>
              </w:object>
            </w:r>
          </w:p>
        </w:tc>
        <w:tc>
          <w:tcPr>
            <w:tcW w:w="1463" w:type="dxa"/>
            <w:shd w:val="clear" w:color="auto" w:fill="auto"/>
            <w:vAlign w:val="center"/>
          </w:tcPr>
          <w:p w:rsidR="00325349" w:rsidRPr="00947EDC" w:rsidRDefault="00325349" w:rsidP="00A23BD5">
            <w:pPr>
              <w:jc w:val="center"/>
              <w:rPr>
                <w:rFonts w:ascii="Times New Roman" w:hAnsi="Times New Roman"/>
                <w:sz w:val="22"/>
                <w:szCs w:val="22"/>
              </w:rPr>
            </w:pPr>
            <w:r w:rsidRPr="00947EDC">
              <w:rPr>
                <w:rFonts w:ascii="Times New Roman" w:hAnsi="Times New Roman"/>
                <w:i/>
                <w:sz w:val="22"/>
                <w:szCs w:val="22"/>
              </w:rPr>
              <w:t>θ</w:t>
            </w:r>
            <w:r w:rsidRPr="00947EDC">
              <w:rPr>
                <w:rFonts w:ascii="Times New Roman" w:hAnsi="Times New Roman"/>
                <w:sz w:val="22"/>
                <w:szCs w:val="22"/>
              </w:rPr>
              <w:t xml:space="preserve"> range and value for index</w:t>
            </w:r>
          </w:p>
        </w:tc>
        <w:tc>
          <w:tcPr>
            <w:tcW w:w="1459" w:type="dxa"/>
            <w:shd w:val="clear" w:color="auto" w:fill="auto"/>
            <w:vAlign w:val="center"/>
          </w:tcPr>
          <w:p w:rsidR="00325349" w:rsidRPr="00947EDC" w:rsidRDefault="00325349" w:rsidP="00A23BD5">
            <w:pPr>
              <w:pStyle w:val="Heading1"/>
              <w:spacing w:before="0" w:beforeAutospacing="0" w:after="0" w:afterAutospacing="0"/>
              <w:jc w:val="center"/>
              <w:rPr>
                <w:b w:val="0"/>
                <w:sz w:val="22"/>
                <w:szCs w:val="22"/>
              </w:rPr>
            </w:pPr>
            <w:smartTag w:uri="urn:schemas-microsoft-com:office:smarttags" w:element="place">
              <w:r w:rsidRPr="00947EDC">
                <w:rPr>
                  <w:b w:val="0"/>
                  <w:sz w:val="22"/>
                  <w:szCs w:val="22"/>
                </w:rPr>
                <w:t>Kendall</w:t>
              </w:r>
            </w:smartTag>
            <w:r w:rsidRPr="00947EDC">
              <w:rPr>
                <w:b w:val="0"/>
                <w:sz w:val="22"/>
                <w:szCs w:val="22"/>
              </w:rPr>
              <w:t xml:space="preserve">’s </w:t>
            </w:r>
            <w:r w:rsidRPr="00947EDC">
              <w:rPr>
                <w:b w:val="0"/>
                <w:position w:val="-6"/>
                <w:sz w:val="22"/>
                <w:szCs w:val="22"/>
              </w:rPr>
              <w:object w:dxaOrig="180" w:dyaOrig="200">
                <v:shape id="_x0000_i1234" type="#_x0000_t75" style="width:9pt;height:9.75pt" o:ole="">
                  <v:imagedata r:id="rId385" o:title=""/>
                </v:shape>
                <o:OLEObject Type="Embed" ProgID="Equation.3" ShapeID="_x0000_i1234" DrawAspect="Content" ObjectID="_1438033709" r:id="rId386"/>
              </w:object>
            </w:r>
            <w:r w:rsidRPr="00947EDC">
              <w:rPr>
                <w:b w:val="0"/>
                <w:sz w:val="22"/>
                <w:szCs w:val="22"/>
              </w:rPr>
              <w:t xml:space="preserve"> and range</w:t>
            </w:r>
          </w:p>
        </w:tc>
        <w:tc>
          <w:tcPr>
            <w:tcW w:w="2308" w:type="dxa"/>
            <w:shd w:val="clear" w:color="auto" w:fill="auto"/>
            <w:vAlign w:val="center"/>
          </w:tcPr>
          <w:p w:rsidR="00325349" w:rsidRPr="00947EDC" w:rsidRDefault="00325349" w:rsidP="00A23BD5">
            <w:pPr>
              <w:pStyle w:val="Heading1"/>
              <w:spacing w:before="0" w:beforeAutospacing="0" w:after="0" w:afterAutospacing="0"/>
              <w:jc w:val="center"/>
              <w:rPr>
                <w:b w:val="0"/>
                <w:sz w:val="22"/>
                <w:szCs w:val="22"/>
              </w:rPr>
            </w:pPr>
            <w:r w:rsidRPr="00947EDC">
              <w:rPr>
                <w:b w:val="0"/>
                <w:sz w:val="22"/>
                <w:szCs w:val="22"/>
              </w:rPr>
              <w:t xml:space="preserve">Spearman’s </w:t>
            </w:r>
            <w:r w:rsidRPr="00947EDC">
              <w:rPr>
                <w:b w:val="0"/>
                <w:position w:val="-10"/>
                <w:sz w:val="22"/>
                <w:szCs w:val="22"/>
              </w:rPr>
              <w:object w:dxaOrig="320" w:dyaOrig="320">
                <v:shape id="_x0000_i1235" type="#_x0000_t75" style="width:15.75pt;height:15.75pt" o:ole="">
                  <v:imagedata r:id="rId387" o:title=""/>
                </v:shape>
                <o:OLEObject Type="Embed" ProgID="Equation.3" ShapeID="_x0000_i1235" DrawAspect="Content" ObjectID="_1438033710" r:id="rId388"/>
              </w:object>
            </w:r>
            <w:r w:rsidRPr="00947EDC">
              <w:rPr>
                <w:b w:val="0"/>
                <w:sz w:val="22"/>
                <w:szCs w:val="22"/>
              </w:rPr>
              <w:t xml:space="preserve"> and range</w:t>
            </w:r>
          </w:p>
        </w:tc>
      </w:tr>
      <w:tr w:rsidR="00325349" w:rsidRPr="00947EDC" w:rsidTr="00254181">
        <w:trPr>
          <w:trHeight w:val="896"/>
          <w:jc w:val="center"/>
        </w:trPr>
        <w:tc>
          <w:tcPr>
            <w:tcW w:w="1033" w:type="dxa"/>
            <w:shd w:val="clear" w:color="auto" w:fill="auto"/>
            <w:vAlign w:val="center"/>
          </w:tcPr>
          <w:p w:rsidR="00325349" w:rsidRPr="00947EDC" w:rsidRDefault="00325349" w:rsidP="00A23BD5">
            <w:pPr>
              <w:pStyle w:val="Heading1"/>
              <w:spacing w:before="0" w:beforeAutospacing="0" w:after="0" w:afterAutospacing="0"/>
              <w:rPr>
                <w:b w:val="0"/>
                <w:sz w:val="22"/>
                <w:szCs w:val="22"/>
              </w:rPr>
            </w:pPr>
            <w:r w:rsidRPr="00947EDC">
              <w:rPr>
                <w:b w:val="0"/>
                <w:sz w:val="22"/>
                <w:szCs w:val="22"/>
              </w:rPr>
              <w:t xml:space="preserve">Gaussian </w:t>
            </w:r>
          </w:p>
        </w:tc>
        <w:tc>
          <w:tcPr>
            <w:tcW w:w="2849" w:type="dxa"/>
            <w:shd w:val="clear" w:color="auto" w:fill="auto"/>
            <w:vAlign w:val="center"/>
          </w:tcPr>
          <w:p w:rsidR="00325349" w:rsidRPr="00947EDC" w:rsidRDefault="00325349" w:rsidP="00A23BD5">
            <w:pPr>
              <w:pStyle w:val="Heading1"/>
              <w:spacing w:before="0" w:beforeAutospacing="0" w:after="0" w:afterAutospacing="0"/>
              <w:rPr>
                <w:b w:val="0"/>
                <w:sz w:val="22"/>
                <w:szCs w:val="22"/>
              </w:rPr>
            </w:pPr>
            <w:r w:rsidRPr="00947EDC">
              <w:rPr>
                <w:b w:val="0"/>
                <w:sz w:val="22"/>
                <w:szCs w:val="22"/>
              </w:rPr>
              <w:t>Radially symmetric, weak tail dependencies, left and right tail dependencies go to zero at extremes</w:t>
            </w:r>
          </w:p>
        </w:tc>
        <w:tc>
          <w:tcPr>
            <w:tcW w:w="2295" w:type="dxa"/>
            <w:shd w:val="clear" w:color="auto" w:fill="auto"/>
            <w:vAlign w:val="center"/>
          </w:tcPr>
          <w:p w:rsidR="00325349" w:rsidRPr="00947EDC" w:rsidRDefault="00325349" w:rsidP="00A23BD5">
            <w:pPr>
              <w:pStyle w:val="Heading1"/>
              <w:spacing w:before="0" w:beforeAutospacing="0" w:after="0" w:afterAutospacing="0"/>
              <w:jc w:val="center"/>
              <w:rPr>
                <w:b w:val="0"/>
                <w:sz w:val="22"/>
                <w:szCs w:val="22"/>
              </w:rPr>
            </w:pPr>
            <w:r w:rsidRPr="00947EDC">
              <w:rPr>
                <w:b w:val="0"/>
                <w:sz w:val="22"/>
                <w:szCs w:val="22"/>
              </w:rPr>
              <w:t>Not applicable</w:t>
            </w:r>
          </w:p>
        </w:tc>
        <w:tc>
          <w:tcPr>
            <w:tcW w:w="1551" w:type="dxa"/>
            <w:shd w:val="clear" w:color="auto" w:fill="auto"/>
            <w:vAlign w:val="center"/>
          </w:tcPr>
          <w:p w:rsidR="00325349" w:rsidRPr="00947EDC" w:rsidRDefault="00325349" w:rsidP="00A23BD5">
            <w:pPr>
              <w:pStyle w:val="Heading1"/>
              <w:spacing w:before="0" w:beforeAutospacing="0" w:after="0" w:afterAutospacing="0"/>
              <w:jc w:val="center"/>
              <w:rPr>
                <w:b w:val="0"/>
                <w:sz w:val="22"/>
                <w:szCs w:val="22"/>
              </w:rPr>
            </w:pPr>
            <w:r w:rsidRPr="00947EDC">
              <w:rPr>
                <w:b w:val="0"/>
                <w:sz w:val="22"/>
                <w:szCs w:val="22"/>
              </w:rPr>
              <w:t>Not applicable</w:t>
            </w:r>
          </w:p>
        </w:tc>
        <w:tc>
          <w:tcPr>
            <w:tcW w:w="1463" w:type="dxa"/>
            <w:shd w:val="clear" w:color="auto" w:fill="auto"/>
            <w:vAlign w:val="center"/>
          </w:tcPr>
          <w:p w:rsidR="00325349" w:rsidRPr="00947EDC" w:rsidRDefault="00325349" w:rsidP="00A23BD5">
            <w:pPr>
              <w:pStyle w:val="Heading1"/>
              <w:spacing w:before="0" w:beforeAutospacing="0" w:after="0" w:afterAutospacing="0"/>
              <w:jc w:val="center"/>
              <w:rPr>
                <w:b w:val="0"/>
                <w:sz w:val="22"/>
                <w:szCs w:val="22"/>
              </w:rPr>
            </w:pPr>
            <w:r w:rsidRPr="00947EDC">
              <w:rPr>
                <w:b w:val="0"/>
                <w:sz w:val="22"/>
                <w:szCs w:val="22"/>
              </w:rPr>
              <w:t xml:space="preserve">–1 ≤ </w:t>
            </w:r>
            <w:r w:rsidRPr="00947EDC">
              <w:rPr>
                <w:b w:val="0"/>
                <w:i/>
                <w:sz w:val="22"/>
                <w:szCs w:val="22"/>
              </w:rPr>
              <w:t>θ</w:t>
            </w:r>
            <w:r w:rsidRPr="00947EDC">
              <w:rPr>
                <w:b w:val="0"/>
                <w:sz w:val="22"/>
                <w:szCs w:val="22"/>
              </w:rPr>
              <w:t xml:space="preserve"> ≤ 1</w:t>
            </w:r>
          </w:p>
          <w:p w:rsidR="00325349" w:rsidRPr="00947EDC" w:rsidRDefault="00325349" w:rsidP="00A23BD5">
            <w:pPr>
              <w:pStyle w:val="Heading1"/>
              <w:spacing w:before="0" w:beforeAutospacing="0" w:after="0" w:afterAutospacing="0"/>
              <w:jc w:val="center"/>
              <w:rPr>
                <w:b w:val="0"/>
                <w:sz w:val="22"/>
                <w:szCs w:val="22"/>
              </w:rPr>
            </w:pPr>
            <w:r w:rsidRPr="00947EDC">
              <w:rPr>
                <w:b w:val="0"/>
                <w:i/>
                <w:sz w:val="22"/>
                <w:szCs w:val="22"/>
              </w:rPr>
              <w:t>θ</w:t>
            </w:r>
            <w:r w:rsidRPr="00947EDC">
              <w:rPr>
                <w:b w:val="0"/>
                <w:sz w:val="22"/>
                <w:szCs w:val="22"/>
              </w:rPr>
              <w:t xml:space="preserve"> = 0 is independence</w:t>
            </w:r>
          </w:p>
        </w:tc>
        <w:tc>
          <w:tcPr>
            <w:tcW w:w="1459" w:type="dxa"/>
            <w:shd w:val="clear" w:color="auto" w:fill="auto"/>
            <w:vAlign w:val="center"/>
          </w:tcPr>
          <w:p w:rsidR="00325349" w:rsidRPr="00947EDC" w:rsidRDefault="00325349" w:rsidP="00A23BD5">
            <w:pPr>
              <w:pStyle w:val="Heading1"/>
              <w:spacing w:before="0" w:beforeAutospacing="0" w:after="0" w:afterAutospacing="0"/>
              <w:jc w:val="center"/>
              <w:rPr>
                <w:b w:val="0"/>
                <w:sz w:val="22"/>
                <w:szCs w:val="22"/>
              </w:rPr>
            </w:pPr>
            <w:r w:rsidRPr="00947EDC">
              <w:rPr>
                <w:b w:val="0"/>
                <w:position w:val="-24"/>
                <w:sz w:val="22"/>
                <w:szCs w:val="22"/>
              </w:rPr>
              <w:object w:dxaOrig="1160" w:dyaOrig="620">
                <v:shape id="_x0000_i1236" type="#_x0000_t75" style="width:57.75pt;height:30.75pt" o:ole="">
                  <v:imagedata r:id="rId389" o:title=""/>
                </v:shape>
                <o:OLEObject Type="Embed" ProgID="Equation.3" ShapeID="_x0000_i1236" DrawAspect="Content" ObjectID="_1438033711" r:id="rId390"/>
              </w:object>
            </w:r>
          </w:p>
          <w:p w:rsidR="00325349" w:rsidRPr="00947EDC" w:rsidRDefault="00325349" w:rsidP="00A23BD5">
            <w:pPr>
              <w:pStyle w:val="Heading1"/>
              <w:spacing w:before="0" w:beforeAutospacing="0" w:after="0" w:afterAutospacing="0"/>
              <w:jc w:val="center"/>
              <w:rPr>
                <w:b w:val="0"/>
                <w:sz w:val="22"/>
                <w:szCs w:val="22"/>
              </w:rPr>
            </w:pPr>
            <w:r w:rsidRPr="00947EDC">
              <w:rPr>
                <w:b w:val="0"/>
                <w:position w:val="-6"/>
                <w:sz w:val="22"/>
                <w:szCs w:val="22"/>
              </w:rPr>
              <w:object w:dxaOrig="999" w:dyaOrig="279">
                <v:shape id="_x0000_i1237" type="#_x0000_t75" style="width:50.25pt;height:14.25pt" o:ole="">
                  <v:imagedata r:id="rId391" o:title=""/>
                </v:shape>
                <o:OLEObject Type="Embed" ProgID="Equation.3" ShapeID="_x0000_i1237" DrawAspect="Content" ObjectID="_1438033712" r:id="rId392"/>
              </w:object>
            </w:r>
          </w:p>
        </w:tc>
        <w:tc>
          <w:tcPr>
            <w:tcW w:w="2308" w:type="dxa"/>
            <w:shd w:val="clear" w:color="auto" w:fill="auto"/>
            <w:vAlign w:val="center"/>
          </w:tcPr>
          <w:p w:rsidR="00325349" w:rsidRPr="00947EDC" w:rsidRDefault="00325349" w:rsidP="00A23BD5">
            <w:pPr>
              <w:pStyle w:val="Heading1"/>
              <w:spacing w:before="0" w:beforeAutospacing="0" w:after="0" w:afterAutospacing="0"/>
              <w:jc w:val="center"/>
              <w:rPr>
                <w:b w:val="0"/>
                <w:sz w:val="22"/>
                <w:szCs w:val="22"/>
              </w:rPr>
            </w:pPr>
            <w:r w:rsidRPr="00947EDC">
              <w:rPr>
                <w:b w:val="0"/>
                <w:position w:val="-28"/>
                <w:sz w:val="22"/>
                <w:szCs w:val="22"/>
              </w:rPr>
              <w:object w:dxaOrig="1280" w:dyaOrig="680">
                <v:shape id="_x0000_i1238" type="#_x0000_t75" style="width:63.75pt;height:33.75pt" o:ole="">
                  <v:imagedata r:id="rId393" o:title=""/>
                </v:shape>
                <o:OLEObject Type="Embed" ProgID="Equation.3" ShapeID="_x0000_i1238" DrawAspect="Content" ObjectID="_1438033713" r:id="rId394"/>
              </w:object>
            </w:r>
          </w:p>
          <w:p w:rsidR="00325349" w:rsidRPr="00947EDC" w:rsidRDefault="00325349" w:rsidP="00A23BD5">
            <w:pPr>
              <w:pStyle w:val="Heading1"/>
              <w:spacing w:before="0" w:beforeAutospacing="0" w:after="0" w:afterAutospacing="0"/>
              <w:jc w:val="center"/>
              <w:rPr>
                <w:b w:val="0"/>
                <w:sz w:val="22"/>
                <w:szCs w:val="22"/>
              </w:rPr>
            </w:pPr>
            <w:r w:rsidRPr="00947EDC">
              <w:rPr>
                <w:b w:val="0"/>
                <w:position w:val="-10"/>
                <w:sz w:val="22"/>
                <w:szCs w:val="22"/>
              </w:rPr>
              <w:object w:dxaOrig="1080" w:dyaOrig="320">
                <v:shape id="_x0000_i1239" type="#_x0000_t75" style="width:54pt;height:15.75pt" o:ole="">
                  <v:imagedata r:id="rId395" o:title=""/>
                </v:shape>
                <o:OLEObject Type="Embed" ProgID="Equation.3" ShapeID="_x0000_i1239" DrawAspect="Content" ObjectID="_1438033714" r:id="rId396"/>
              </w:object>
            </w:r>
          </w:p>
        </w:tc>
      </w:tr>
      <w:tr w:rsidR="00325349" w:rsidRPr="00947EDC" w:rsidTr="00254181">
        <w:trPr>
          <w:trHeight w:val="896"/>
          <w:jc w:val="center"/>
        </w:trPr>
        <w:tc>
          <w:tcPr>
            <w:tcW w:w="1033" w:type="dxa"/>
            <w:shd w:val="clear" w:color="auto" w:fill="auto"/>
            <w:vAlign w:val="center"/>
          </w:tcPr>
          <w:p w:rsidR="00325349" w:rsidRPr="00947EDC" w:rsidRDefault="00325349" w:rsidP="00A23BD5">
            <w:pPr>
              <w:pStyle w:val="Heading1"/>
              <w:spacing w:before="0" w:beforeAutospacing="0" w:after="0" w:afterAutospacing="0"/>
              <w:rPr>
                <w:b w:val="0"/>
                <w:sz w:val="22"/>
                <w:szCs w:val="22"/>
              </w:rPr>
            </w:pPr>
            <w:r w:rsidRPr="00947EDC">
              <w:rPr>
                <w:b w:val="0"/>
                <w:sz w:val="22"/>
                <w:szCs w:val="22"/>
              </w:rPr>
              <w:t xml:space="preserve">FGM </w:t>
            </w:r>
          </w:p>
        </w:tc>
        <w:tc>
          <w:tcPr>
            <w:tcW w:w="2849" w:type="dxa"/>
            <w:shd w:val="clear" w:color="auto" w:fill="auto"/>
            <w:vAlign w:val="center"/>
          </w:tcPr>
          <w:p w:rsidR="00325349" w:rsidRPr="00947EDC" w:rsidRDefault="00325349" w:rsidP="00A23BD5">
            <w:pPr>
              <w:pStyle w:val="Heading1"/>
              <w:spacing w:before="0" w:beforeAutospacing="0" w:after="0" w:afterAutospacing="0"/>
              <w:rPr>
                <w:b w:val="0"/>
                <w:sz w:val="22"/>
                <w:szCs w:val="22"/>
              </w:rPr>
            </w:pPr>
            <w:r w:rsidRPr="00947EDC">
              <w:rPr>
                <w:b w:val="0"/>
                <w:sz w:val="22"/>
                <w:szCs w:val="22"/>
              </w:rPr>
              <w:t xml:space="preserve">Radially symmetric, only moderate dependencies can be accommodated </w:t>
            </w:r>
          </w:p>
        </w:tc>
        <w:tc>
          <w:tcPr>
            <w:tcW w:w="2295" w:type="dxa"/>
            <w:shd w:val="clear" w:color="auto" w:fill="auto"/>
            <w:vAlign w:val="center"/>
          </w:tcPr>
          <w:p w:rsidR="00325349" w:rsidRPr="00947EDC" w:rsidRDefault="00325349" w:rsidP="00A23BD5">
            <w:pPr>
              <w:pStyle w:val="Heading1"/>
              <w:spacing w:before="0" w:beforeAutospacing="0" w:after="0" w:afterAutospacing="0"/>
              <w:jc w:val="center"/>
              <w:rPr>
                <w:b w:val="0"/>
                <w:sz w:val="22"/>
                <w:szCs w:val="22"/>
              </w:rPr>
            </w:pPr>
            <w:r w:rsidRPr="00947EDC">
              <w:rPr>
                <w:b w:val="0"/>
                <w:sz w:val="22"/>
                <w:szCs w:val="22"/>
              </w:rPr>
              <w:t>Not applicable</w:t>
            </w:r>
          </w:p>
        </w:tc>
        <w:tc>
          <w:tcPr>
            <w:tcW w:w="1551" w:type="dxa"/>
            <w:shd w:val="clear" w:color="auto" w:fill="auto"/>
            <w:vAlign w:val="center"/>
          </w:tcPr>
          <w:p w:rsidR="00325349" w:rsidRPr="00947EDC" w:rsidRDefault="00325349" w:rsidP="00A23BD5">
            <w:pPr>
              <w:pStyle w:val="Heading1"/>
              <w:spacing w:before="0" w:beforeAutospacing="0" w:after="0" w:afterAutospacing="0"/>
              <w:jc w:val="center"/>
              <w:rPr>
                <w:b w:val="0"/>
                <w:sz w:val="22"/>
                <w:szCs w:val="22"/>
              </w:rPr>
            </w:pPr>
            <w:r w:rsidRPr="00947EDC">
              <w:rPr>
                <w:b w:val="0"/>
                <w:sz w:val="22"/>
                <w:szCs w:val="22"/>
              </w:rPr>
              <w:t>Not applicable</w:t>
            </w:r>
          </w:p>
        </w:tc>
        <w:tc>
          <w:tcPr>
            <w:tcW w:w="1463" w:type="dxa"/>
            <w:shd w:val="clear" w:color="auto" w:fill="auto"/>
            <w:vAlign w:val="center"/>
          </w:tcPr>
          <w:p w:rsidR="00325349" w:rsidRPr="00947EDC" w:rsidRDefault="00325349" w:rsidP="00A23BD5">
            <w:pPr>
              <w:pStyle w:val="Heading1"/>
              <w:spacing w:before="0" w:beforeAutospacing="0" w:after="0" w:afterAutospacing="0"/>
              <w:jc w:val="center"/>
              <w:rPr>
                <w:b w:val="0"/>
                <w:sz w:val="22"/>
                <w:szCs w:val="22"/>
              </w:rPr>
            </w:pPr>
            <w:r w:rsidRPr="00947EDC">
              <w:rPr>
                <w:b w:val="0"/>
                <w:sz w:val="22"/>
                <w:szCs w:val="22"/>
              </w:rPr>
              <w:t xml:space="preserve">–1 ≤ </w:t>
            </w:r>
            <w:r w:rsidRPr="00947EDC">
              <w:rPr>
                <w:b w:val="0"/>
                <w:i/>
                <w:sz w:val="22"/>
                <w:szCs w:val="22"/>
              </w:rPr>
              <w:t>θ</w:t>
            </w:r>
            <w:r w:rsidRPr="00947EDC">
              <w:rPr>
                <w:b w:val="0"/>
                <w:sz w:val="22"/>
                <w:szCs w:val="22"/>
              </w:rPr>
              <w:t xml:space="preserve"> ≤ 1</w:t>
            </w:r>
          </w:p>
          <w:p w:rsidR="00325349" w:rsidRPr="00947EDC" w:rsidRDefault="00325349" w:rsidP="00A23BD5">
            <w:pPr>
              <w:pStyle w:val="Heading1"/>
              <w:spacing w:before="0" w:beforeAutospacing="0" w:after="0" w:afterAutospacing="0"/>
              <w:jc w:val="center"/>
              <w:rPr>
                <w:b w:val="0"/>
                <w:sz w:val="22"/>
                <w:szCs w:val="22"/>
              </w:rPr>
            </w:pPr>
            <w:r w:rsidRPr="00947EDC">
              <w:rPr>
                <w:b w:val="0"/>
                <w:i/>
                <w:sz w:val="22"/>
                <w:szCs w:val="22"/>
              </w:rPr>
              <w:t>θ</w:t>
            </w:r>
            <w:r w:rsidRPr="00947EDC">
              <w:rPr>
                <w:b w:val="0"/>
                <w:sz w:val="22"/>
                <w:szCs w:val="22"/>
              </w:rPr>
              <w:t xml:space="preserve"> = 0 is independence</w:t>
            </w:r>
          </w:p>
        </w:tc>
        <w:tc>
          <w:tcPr>
            <w:tcW w:w="1459" w:type="dxa"/>
            <w:shd w:val="clear" w:color="auto" w:fill="auto"/>
            <w:vAlign w:val="center"/>
          </w:tcPr>
          <w:p w:rsidR="00325349" w:rsidRPr="00947EDC" w:rsidRDefault="00325349" w:rsidP="00A23BD5">
            <w:pPr>
              <w:pStyle w:val="Heading1"/>
              <w:spacing w:before="0" w:beforeAutospacing="0" w:after="0" w:afterAutospacing="0"/>
              <w:jc w:val="center"/>
              <w:rPr>
                <w:b w:val="0"/>
                <w:sz w:val="22"/>
                <w:szCs w:val="22"/>
              </w:rPr>
            </w:pPr>
            <w:r w:rsidRPr="00947EDC">
              <w:rPr>
                <w:b w:val="0"/>
                <w:position w:val="-22"/>
                <w:sz w:val="22"/>
                <w:szCs w:val="22"/>
              </w:rPr>
              <w:object w:dxaOrig="380" w:dyaOrig="580">
                <v:shape id="_x0000_i1240" type="#_x0000_t75" style="width:18.75pt;height:29.25pt" o:ole="">
                  <v:imagedata r:id="rId397" o:title=""/>
                </v:shape>
                <o:OLEObject Type="Embed" ProgID="Equation.3" ShapeID="_x0000_i1240" DrawAspect="Content" ObjectID="_1438033715" r:id="rId398"/>
              </w:object>
            </w:r>
          </w:p>
          <w:p w:rsidR="00325349" w:rsidRPr="00947EDC" w:rsidRDefault="00325349" w:rsidP="00A23BD5">
            <w:pPr>
              <w:pStyle w:val="Heading1"/>
              <w:tabs>
                <w:tab w:val="left" w:pos="1218"/>
              </w:tabs>
              <w:spacing w:before="0" w:beforeAutospacing="0" w:after="0" w:afterAutospacing="0"/>
              <w:jc w:val="center"/>
              <w:rPr>
                <w:b w:val="0"/>
                <w:sz w:val="22"/>
                <w:szCs w:val="22"/>
              </w:rPr>
            </w:pPr>
            <w:r w:rsidRPr="00947EDC">
              <w:rPr>
                <w:b w:val="0"/>
                <w:position w:val="-10"/>
                <w:sz w:val="22"/>
                <w:szCs w:val="22"/>
              </w:rPr>
              <w:object w:dxaOrig="1200" w:dyaOrig="320">
                <v:shape id="_x0000_i1241" type="#_x0000_t75" style="width:60pt;height:15.75pt" o:ole="">
                  <v:imagedata r:id="rId399" o:title=""/>
                </v:shape>
                <o:OLEObject Type="Embed" ProgID="Equation.3" ShapeID="_x0000_i1241" DrawAspect="Content" ObjectID="_1438033716" r:id="rId400"/>
              </w:object>
            </w:r>
          </w:p>
        </w:tc>
        <w:tc>
          <w:tcPr>
            <w:tcW w:w="2308" w:type="dxa"/>
            <w:shd w:val="clear" w:color="auto" w:fill="auto"/>
            <w:vAlign w:val="center"/>
          </w:tcPr>
          <w:p w:rsidR="00325349" w:rsidRPr="00947EDC" w:rsidRDefault="00325349" w:rsidP="00A23BD5">
            <w:pPr>
              <w:pStyle w:val="Heading1"/>
              <w:spacing w:before="0" w:beforeAutospacing="0" w:after="0" w:afterAutospacing="0"/>
              <w:jc w:val="center"/>
              <w:rPr>
                <w:b w:val="0"/>
                <w:sz w:val="22"/>
                <w:szCs w:val="22"/>
              </w:rPr>
            </w:pPr>
            <w:r w:rsidRPr="00947EDC">
              <w:rPr>
                <w:b w:val="0"/>
                <w:position w:val="-22"/>
                <w:sz w:val="22"/>
                <w:szCs w:val="22"/>
              </w:rPr>
              <w:object w:dxaOrig="360" w:dyaOrig="580">
                <v:shape id="_x0000_i1242" type="#_x0000_t75" style="width:18pt;height:29.25pt" o:ole="">
                  <v:imagedata r:id="rId401" o:title=""/>
                </v:shape>
                <o:OLEObject Type="Embed" ProgID="Equation.3" ShapeID="_x0000_i1242" DrawAspect="Content" ObjectID="_1438033717" r:id="rId402"/>
              </w:object>
            </w:r>
          </w:p>
          <w:p w:rsidR="00325349" w:rsidRPr="00947EDC" w:rsidRDefault="00325349" w:rsidP="00A23BD5">
            <w:pPr>
              <w:pStyle w:val="Heading1"/>
              <w:spacing w:before="0" w:beforeAutospacing="0" w:after="0" w:afterAutospacing="0"/>
              <w:jc w:val="center"/>
              <w:rPr>
                <w:b w:val="0"/>
                <w:sz w:val="22"/>
                <w:szCs w:val="22"/>
              </w:rPr>
            </w:pPr>
            <w:r w:rsidRPr="00947EDC">
              <w:rPr>
                <w:b w:val="0"/>
                <w:position w:val="-10"/>
                <w:sz w:val="22"/>
                <w:szCs w:val="22"/>
              </w:rPr>
              <w:object w:dxaOrig="1300" w:dyaOrig="320">
                <v:shape id="_x0000_i1243" type="#_x0000_t75" style="width:65.25pt;height:15.75pt" o:ole="">
                  <v:imagedata r:id="rId403" o:title=""/>
                </v:shape>
                <o:OLEObject Type="Embed" ProgID="Equation.3" ShapeID="_x0000_i1243" DrawAspect="Content" ObjectID="_1438033718" r:id="rId404"/>
              </w:object>
            </w:r>
          </w:p>
        </w:tc>
      </w:tr>
      <w:tr w:rsidR="00325349" w:rsidRPr="00947EDC" w:rsidTr="00254181">
        <w:trPr>
          <w:trHeight w:val="896"/>
          <w:jc w:val="center"/>
        </w:trPr>
        <w:tc>
          <w:tcPr>
            <w:tcW w:w="1033" w:type="dxa"/>
            <w:shd w:val="clear" w:color="auto" w:fill="auto"/>
            <w:vAlign w:val="center"/>
          </w:tcPr>
          <w:p w:rsidR="00325349" w:rsidRPr="00947EDC" w:rsidRDefault="00325349" w:rsidP="00A23BD5">
            <w:pPr>
              <w:pStyle w:val="Heading1"/>
              <w:spacing w:before="0" w:beforeAutospacing="0" w:after="0" w:afterAutospacing="0"/>
              <w:rPr>
                <w:b w:val="0"/>
                <w:sz w:val="22"/>
                <w:szCs w:val="22"/>
              </w:rPr>
            </w:pPr>
            <w:r w:rsidRPr="00947EDC">
              <w:rPr>
                <w:b w:val="0"/>
                <w:sz w:val="22"/>
                <w:szCs w:val="22"/>
              </w:rPr>
              <w:t xml:space="preserve">Clayton </w:t>
            </w:r>
          </w:p>
        </w:tc>
        <w:tc>
          <w:tcPr>
            <w:tcW w:w="2849" w:type="dxa"/>
            <w:shd w:val="clear" w:color="auto" w:fill="auto"/>
            <w:vAlign w:val="center"/>
          </w:tcPr>
          <w:p w:rsidR="00325349" w:rsidRPr="00947EDC" w:rsidRDefault="00325349" w:rsidP="00A23BD5">
            <w:pPr>
              <w:pStyle w:val="Heading1"/>
              <w:spacing w:before="0" w:beforeAutospacing="0" w:after="0" w:afterAutospacing="0"/>
              <w:rPr>
                <w:b w:val="0"/>
                <w:sz w:val="22"/>
                <w:szCs w:val="22"/>
              </w:rPr>
            </w:pPr>
            <w:r w:rsidRPr="00947EDC">
              <w:rPr>
                <w:b w:val="0"/>
                <w:sz w:val="22"/>
                <w:szCs w:val="22"/>
              </w:rPr>
              <w:t>Radially asymmetric, strong left tail dependence and weak right tail dependence, right tail dependence goes to zero at right extreme</w:t>
            </w:r>
          </w:p>
        </w:tc>
        <w:tc>
          <w:tcPr>
            <w:tcW w:w="2295" w:type="dxa"/>
            <w:shd w:val="clear" w:color="auto" w:fill="auto"/>
            <w:vAlign w:val="center"/>
          </w:tcPr>
          <w:p w:rsidR="00325349" w:rsidRPr="00947EDC" w:rsidRDefault="00325349" w:rsidP="00A23BD5">
            <w:pPr>
              <w:pStyle w:val="Heading1"/>
              <w:spacing w:before="0" w:beforeAutospacing="0" w:after="0" w:afterAutospacing="0"/>
              <w:jc w:val="center"/>
              <w:rPr>
                <w:b w:val="0"/>
                <w:sz w:val="22"/>
                <w:szCs w:val="22"/>
              </w:rPr>
            </w:pPr>
            <w:r w:rsidRPr="00947EDC">
              <w:rPr>
                <w:b w:val="0"/>
                <w:position w:val="-22"/>
                <w:sz w:val="22"/>
                <w:szCs w:val="22"/>
              </w:rPr>
              <w:object w:dxaOrig="1540" w:dyaOrig="580">
                <v:shape id="_x0000_i1244" type="#_x0000_t75" style="width:77.25pt;height:29.25pt" o:ole="">
                  <v:imagedata r:id="rId405" o:title=""/>
                </v:shape>
                <o:OLEObject Type="Embed" ProgID="Equation.3" ShapeID="_x0000_i1244" DrawAspect="Content" ObjectID="_1438033719" r:id="rId406"/>
              </w:object>
            </w:r>
          </w:p>
        </w:tc>
        <w:tc>
          <w:tcPr>
            <w:tcW w:w="1551" w:type="dxa"/>
            <w:shd w:val="clear" w:color="auto" w:fill="auto"/>
            <w:vAlign w:val="center"/>
          </w:tcPr>
          <w:p w:rsidR="00325349" w:rsidRPr="00947EDC" w:rsidRDefault="00325349" w:rsidP="00A23BD5">
            <w:pPr>
              <w:pStyle w:val="Heading1"/>
              <w:spacing w:before="0" w:beforeAutospacing="0" w:after="0" w:afterAutospacing="0"/>
              <w:jc w:val="center"/>
              <w:rPr>
                <w:b w:val="0"/>
                <w:sz w:val="22"/>
                <w:szCs w:val="22"/>
              </w:rPr>
            </w:pPr>
            <w:r w:rsidRPr="00947EDC">
              <w:rPr>
                <w:b w:val="0"/>
                <w:position w:val="-6"/>
                <w:sz w:val="22"/>
                <w:szCs w:val="22"/>
              </w:rPr>
              <w:object w:dxaOrig="460" w:dyaOrig="320">
                <v:shape id="_x0000_i1245" type="#_x0000_t75" style="width:23.25pt;height:15.75pt" o:ole="">
                  <v:imagedata r:id="rId407" o:title=""/>
                </v:shape>
                <o:OLEObject Type="Embed" ProgID="Equation.3" ShapeID="_x0000_i1245" DrawAspect="Content" ObjectID="_1438033720" r:id="rId408"/>
              </w:object>
            </w:r>
          </w:p>
        </w:tc>
        <w:tc>
          <w:tcPr>
            <w:tcW w:w="1463" w:type="dxa"/>
            <w:shd w:val="clear" w:color="auto" w:fill="auto"/>
            <w:vAlign w:val="center"/>
          </w:tcPr>
          <w:p w:rsidR="00325349" w:rsidRPr="00947EDC" w:rsidRDefault="00325349" w:rsidP="00A23BD5">
            <w:pPr>
              <w:pStyle w:val="Heading1"/>
              <w:spacing w:before="0" w:beforeAutospacing="0" w:after="0" w:afterAutospacing="0"/>
              <w:jc w:val="center"/>
              <w:rPr>
                <w:b w:val="0"/>
                <w:sz w:val="22"/>
                <w:szCs w:val="22"/>
              </w:rPr>
            </w:pPr>
            <w:r w:rsidRPr="00947EDC">
              <w:rPr>
                <w:b w:val="0"/>
                <w:sz w:val="22"/>
                <w:szCs w:val="22"/>
              </w:rPr>
              <w:t xml:space="preserve">0 &lt; </w:t>
            </w:r>
            <w:r w:rsidRPr="00947EDC">
              <w:rPr>
                <w:b w:val="0"/>
                <w:i/>
                <w:sz w:val="22"/>
                <w:szCs w:val="22"/>
              </w:rPr>
              <w:t>θ</w:t>
            </w:r>
            <w:r w:rsidRPr="00947EDC">
              <w:rPr>
                <w:b w:val="0"/>
                <w:sz w:val="22"/>
                <w:szCs w:val="22"/>
              </w:rPr>
              <w:t xml:space="preserve"> &lt; ∞</w:t>
            </w:r>
          </w:p>
          <w:p w:rsidR="00325349" w:rsidRPr="00947EDC" w:rsidRDefault="00325349" w:rsidP="00A23BD5">
            <w:pPr>
              <w:pStyle w:val="Heading1"/>
              <w:spacing w:before="0" w:beforeAutospacing="0" w:after="0" w:afterAutospacing="0"/>
              <w:jc w:val="center"/>
              <w:rPr>
                <w:b w:val="0"/>
                <w:sz w:val="22"/>
                <w:szCs w:val="22"/>
              </w:rPr>
            </w:pPr>
            <w:r w:rsidRPr="00947EDC">
              <w:rPr>
                <w:b w:val="0"/>
                <w:i/>
                <w:sz w:val="22"/>
                <w:szCs w:val="22"/>
              </w:rPr>
              <w:t>θ</w:t>
            </w:r>
            <w:r w:rsidRPr="00947EDC">
              <w:rPr>
                <w:b w:val="0"/>
                <w:sz w:val="22"/>
                <w:szCs w:val="22"/>
              </w:rPr>
              <w:t xml:space="preserve"> → 0 is independence</w:t>
            </w:r>
          </w:p>
        </w:tc>
        <w:tc>
          <w:tcPr>
            <w:tcW w:w="1459" w:type="dxa"/>
            <w:shd w:val="clear" w:color="auto" w:fill="auto"/>
            <w:vAlign w:val="center"/>
          </w:tcPr>
          <w:p w:rsidR="00325349" w:rsidRPr="00947EDC" w:rsidRDefault="00325349" w:rsidP="00A23BD5">
            <w:pPr>
              <w:pStyle w:val="Heading1"/>
              <w:spacing w:before="0" w:beforeAutospacing="0" w:after="0" w:afterAutospacing="0"/>
              <w:jc w:val="center"/>
              <w:rPr>
                <w:b w:val="0"/>
                <w:sz w:val="22"/>
                <w:szCs w:val="22"/>
              </w:rPr>
            </w:pPr>
            <w:r w:rsidRPr="00947EDC">
              <w:rPr>
                <w:b w:val="0"/>
                <w:position w:val="-22"/>
                <w:sz w:val="22"/>
                <w:szCs w:val="22"/>
              </w:rPr>
              <w:object w:dxaOrig="560" w:dyaOrig="580">
                <v:shape id="_x0000_i1246" type="#_x0000_t75" style="width:27.75pt;height:29.25pt" o:ole="">
                  <v:imagedata r:id="rId409" o:title=""/>
                </v:shape>
                <o:OLEObject Type="Embed" ProgID="Equation.3" ShapeID="_x0000_i1246" DrawAspect="Content" ObjectID="_1438033721" r:id="rId410"/>
              </w:object>
            </w:r>
          </w:p>
          <w:p w:rsidR="00325349" w:rsidRPr="00947EDC" w:rsidRDefault="00325349" w:rsidP="00A23BD5">
            <w:pPr>
              <w:pStyle w:val="Heading1"/>
              <w:spacing w:before="0" w:beforeAutospacing="0" w:after="0" w:afterAutospacing="0"/>
              <w:jc w:val="center"/>
              <w:rPr>
                <w:b w:val="0"/>
                <w:sz w:val="22"/>
                <w:szCs w:val="22"/>
              </w:rPr>
            </w:pPr>
            <w:r w:rsidRPr="00947EDC">
              <w:rPr>
                <w:b w:val="0"/>
                <w:position w:val="-6"/>
                <w:sz w:val="22"/>
                <w:szCs w:val="22"/>
              </w:rPr>
              <w:object w:dxaOrig="859" w:dyaOrig="279">
                <v:shape id="_x0000_i1247" type="#_x0000_t75" style="width:42.75pt;height:14.25pt" o:ole="">
                  <v:imagedata r:id="rId411" o:title=""/>
                </v:shape>
                <o:OLEObject Type="Embed" ProgID="Equation.3" ShapeID="_x0000_i1247" DrawAspect="Content" ObjectID="_1438033722" r:id="rId412"/>
              </w:object>
            </w:r>
          </w:p>
        </w:tc>
        <w:tc>
          <w:tcPr>
            <w:tcW w:w="2308" w:type="dxa"/>
            <w:shd w:val="clear" w:color="auto" w:fill="auto"/>
            <w:vAlign w:val="center"/>
          </w:tcPr>
          <w:p w:rsidR="00325349" w:rsidRPr="00947EDC" w:rsidRDefault="00325349" w:rsidP="00A23BD5">
            <w:pPr>
              <w:pStyle w:val="Heading1"/>
              <w:spacing w:before="0" w:beforeAutospacing="0" w:after="0" w:afterAutospacing="0"/>
              <w:jc w:val="center"/>
              <w:rPr>
                <w:b w:val="0"/>
                <w:sz w:val="22"/>
                <w:szCs w:val="22"/>
              </w:rPr>
            </w:pPr>
            <w:r w:rsidRPr="00947EDC">
              <w:rPr>
                <w:b w:val="0"/>
                <w:sz w:val="22"/>
                <w:szCs w:val="22"/>
              </w:rPr>
              <w:t>No simple form</w:t>
            </w:r>
          </w:p>
          <w:p w:rsidR="00325349" w:rsidRPr="00947EDC" w:rsidRDefault="00325349" w:rsidP="00A23BD5">
            <w:pPr>
              <w:pStyle w:val="Heading1"/>
              <w:spacing w:before="0" w:beforeAutospacing="0" w:after="0" w:afterAutospacing="0"/>
              <w:jc w:val="center"/>
              <w:rPr>
                <w:b w:val="0"/>
                <w:sz w:val="22"/>
                <w:szCs w:val="22"/>
              </w:rPr>
            </w:pPr>
            <w:r w:rsidRPr="00947EDC">
              <w:rPr>
                <w:b w:val="0"/>
                <w:position w:val="-10"/>
                <w:sz w:val="22"/>
                <w:szCs w:val="22"/>
              </w:rPr>
              <w:object w:dxaOrig="960" w:dyaOrig="320">
                <v:shape id="_x0000_i1248" type="#_x0000_t75" style="width:48pt;height:15.75pt" o:ole="">
                  <v:imagedata r:id="rId413" o:title=""/>
                </v:shape>
                <o:OLEObject Type="Embed" ProgID="Equation.3" ShapeID="_x0000_i1248" DrawAspect="Content" ObjectID="_1438033723" r:id="rId414"/>
              </w:object>
            </w:r>
          </w:p>
        </w:tc>
      </w:tr>
      <w:tr w:rsidR="00325349" w:rsidRPr="00947EDC" w:rsidTr="00254181">
        <w:trPr>
          <w:trHeight w:val="896"/>
          <w:jc w:val="center"/>
        </w:trPr>
        <w:tc>
          <w:tcPr>
            <w:tcW w:w="1033" w:type="dxa"/>
            <w:shd w:val="clear" w:color="auto" w:fill="auto"/>
            <w:vAlign w:val="center"/>
          </w:tcPr>
          <w:p w:rsidR="00325349" w:rsidRPr="00947EDC" w:rsidRDefault="00325349" w:rsidP="00A23BD5">
            <w:pPr>
              <w:pStyle w:val="Heading1"/>
              <w:spacing w:before="0" w:beforeAutospacing="0" w:after="0" w:afterAutospacing="0"/>
              <w:rPr>
                <w:b w:val="0"/>
                <w:sz w:val="22"/>
                <w:szCs w:val="22"/>
              </w:rPr>
            </w:pPr>
            <w:r w:rsidRPr="00947EDC">
              <w:rPr>
                <w:b w:val="0"/>
                <w:sz w:val="22"/>
                <w:szCs w:val="22"/>
              </w:rPr>
              <w:t xml:space="preserve">Gumbel </w:t>
            </w:r>
          </w:p>
        </w:tc>
        <w:tc>
          <w:tcPr>
            <w:tcW w:w="2849" w:type="dxa"/>
            <w:shd w:val="clear" w:color="auto" w:fill="auto"/>
            <w:vAlign w:val="center"/>
          </w:tcPr>
          <w:p w:rsidR="00325349" w:rsidRPr="00947EDC" w:rsidRDefault="00325349" w:rsidP="00A23BD5">
            <w:pPr>
              <w:pStyle w:val="Heading1"/>
              <w:spacing w:before="0" w:beforeAutospacing="0" w:after="0" w:afterAutospacing="0"/>
              <w:rPr>
                <w:b w:val="0"/>
                <w:sz w:val="22"/>
                <w:szCs w:val="22"/>
              </w:rPr>
            </w:pPr>
            <w:r w:rsidRPr="00947EDC">
              <w:rPr>
                <w:b w:val="0"/>
                <w:sz w:val="22"/>
                <w:szCs w:val="22"/>
              </w:rPr>
              <w:t>Radially asymmetric, weak left tail dependence, strong right tail dependence, left tail dependence goes to zero at left extreme</w:t>
            </w:r>
          </w:p>
        </w:tc>
        <w:tc>
          <w:tcPr>
            <w:tcW w:w="2295" w:type="dxa"/>
            <w:shd w:val="clear" w:color="auto" w:fill="auto"/>
            <w:vAlign w:val="center"/>
          </w:tcPr>
          <w:p w:rsidR="00325349" w:rsidRPr="00947EDC" w:rsidRDefault="00325349" w:rsidP="00A23BD5">
            <w:pPr>
              <w:pStyle w:val="Heading1"/>
              <w:spacing w:before="0" w:beforeAutospacing="0" w:after="0" w:afterAutospacing="0"/>
              <w:jc w:val="center"/>
              <w:rPr>
                <w:b w:val="0"/>
                <w:sz w:val="22"/>
                <w:szCs w:val="22"/>
              </w:rPr>
            </w:pPr>
            <w:r w:rsidRPr="00947EDC">
              <w:rPr>
                <w:b w:val="0"/>
                <w:position w:val="-10"/>
                <w:sz w:val="22"/>
                <w:szCs w:val="22"/>
              </w:rPr>
              <w:object w:dxaOrig="1320" w:dyaOrig="360">
                <v:shape id="_x0000_i1249" type="#_x0000_t75" style="width:66pt;height:18pt" o:ole="">
                  <v:imagedata r:id="rId415" o:title=""/>
                </v:shape>
                <o:OLEObject Type="Embed" ProgID="Equation.3" ShapeID="_x0000_i1249" DrawAspect="Content" ObjectID="_1438033724" r:id="rId416"/>
              </w:object>
            </w:r>
          </w:p>
        </w:tc>
        <w:tc>
          <w:tcPr>
            <w:tcW w:w="1551" w:type="dxa"/>
            <w:shd w:val="clear" w:color="auto" w:fill="auto"/>
            <w:vAlign w:val="center"/>
          </w:tcPr>
          <w:p w:rsidR="00325349" w:rsidRPr="00947EDC" w:rsidRDefault="00325349" w:rsidP="00A23BD5">
            <w:pPr>
              <w:pStyle w:val="Heading1"/>
              <w:spacing w:before="0" w:beforeAutospacing="0" w:after="0" w:afterAutospacing="0"/>
              <w:jc w:val="center"/>
              <w:rPr>
                <w:b w:val="0"/>
                <w:sz w:val="22"/>
                <w:szCs w:val="22"/>
              </w:rPr>
            </w:pPr>
            <w:r w:rsidRPr="00947EDC">
              <w:rPr>
                <w:b w:val="0"/>
                <w:position w:val="-22"/>
                <w:sz w:val="22"/>
                <w:szCs w:val="22"/>
              </w:rPr>
              <w:object w:dxaOrig="1320" w:dyaOrig="580">
                <v:shape id="_x0000_i1250" type="#_x0000_t75" style="width:66pt;height:29.25pt" o:ole="">
                  <v:imagedata r:id="rId417" o:title=""/>
                </v:shape>
                <o:OLEObject Type="Embed" ProgID="Equation.3" ShapeID="_x0000_i1250" DrawAspect="Content" ObjectID="_1438033725" r:id="rId418"/>
              </w:object>
            </w:r>
          </w:p>
        </w:tc>
        <w:tc>
          <w:tcPr>
            <w:tcW w:w="1463" w:type="dxa"/>
            <w:shd w:val="clear" w:color="auto" w:fill="auto"/>
            <w:vAlign w:val="center"/>
          </w:tcPr>
          <w:p w:rsidR="00325349" w:rsidRPr="00947EDC" w:rsidRDefault="00325349" w:rsidP="00A23BD5">
            <w:pPr>
              <w:pStyle w:val="Heading1"/>
              <w:spacing w:before="0" w:beforeAutospacing="0" w:after="0" w:afterAutospacing="0"/>
              <w:jc w:val="center"/>
              <w:rPr>
                <w:b w:val="0"/>
                <w:sz w:val="22"/>
                <w:szCs w:val="22"/>
              </w:rPr>
            </w:pPr>
            <w:r w:rsidRPr="00947EDC">
              <w:rPr>
                <w:b w:val="0"/>
                <w:sz w:val="22"/>
                <w:szCs w:val="22"/>
              </w:rPr>
              <w:t xml:space="preserve">1 ≤ </w:t>
            </w:r>
            <w:r w:rsidRPr="00947EDC">
              <w:rPr>
                <w:b w:val="0"/>
                <w:i/>
                <w:sz w:val="22"/>
                <w:szCs w:val="22"/>
              </w:rPr>
              <w:t>θ</w:t>
            </w:r>
            <w:r w:rsidRPr="00947EDC">
              <w:rPr>
                <w:b w:val="0"/>
                <w:sz w:val="22"/>
                <w:szCs w:val="22"/>
              </w:rPr>
              <w:t xml:space="preserve"> &lt; ∞</w:t>
            </w:r>
          </w:p>
          <w:p w:rsidR="00325349" w:rsidRPr="00947EDC" w:rsidRDefault="00325349" w:rsidP="00A23BD5">
            <w:pPr>
              <w:pStyle w:val="Heading1"/>
              <w:spacing w:before="0" w:beforeAutospacing="0" w:after="0" w:afterAutospacing="0"/>
              <w:jc w:val="center"/>
              <w:rPr>
                <w:b w:val="0"/>
                <w:sz w:val="22"/>
                <w:szCs w:val="22"/>
              </w:rPr>
            </w:pPr>
            <w:r w:rsidRPr="00947EDC">
              <w:rPr>
                <w:b w:val="0"/>
                <w:i/>
                <w:sz w:val="22"/>
                <w:szCs w:val="22"/>
              </w:rPr>
              <w:t>θ</w:t>
            </w:r>
            <w:r w:rsidRPr="00947EDC">
              <w:rPr>
                <w:b w:val="0"/>
                <w:sz w:val="22"/>
                <w:szCs w:val="22"/>
              </w:rPr>
              <w:t xml:space="preserve"> = 1 is independence</w:t>
            </w:r>
          </w:p>
        </w:tc>
        <w:tc>
          <w:tcPr>
            <w:tcW w:w="1459" w:type="dxa"/>
            <w:shd w:val="clear" w:color="auto" w:fill="auto"/>
            <w:vAlign w:val="center"/>
          </w:tcPr>
          <w:p w:rsidR="00325349" w:rsidRPr="00947EDC" w:rsidRDefault="00325349" w:rsidP="00A23BD5">
            <w:pPr>
              <w:pStyle w:val="Heading1"/>
              <w:spacing w:before="0" w:beforeAutospacing="0" w:after="0" w:afterAutospacing="0"/>
              <w:jc w:val="center"/>
              <w:rPr>
                <w:b w:val="0"/>
                <w:sz w:val="22"/>
                <w:szCs w:val="22"/>
              </w:rPr>
            </w:pPr>
            <w:r w:rsidRPr="00947EDC">
              <w:rPr>
                <w:b w:val="0"/>
                <w:position w:val="-22"/>
                <w:sz w:val="22"/>
                <w:szCs w:val="22"/>
              </w:rPr>
              <w:object w:dxaOrig="499" w:dyaOrig="580">
                <v:shape id="_x0000_i1251" type="#_x0000_t75" style="width:24.75pt;height:29.25pt" o:ole="">
                  <v:imagedata r:id="rId419" o:title=""/>
                </v:shape>
                <o:OLEObject Type="Embed" ProgID="Equation.3" ShapeID="_x0000_i1251" DrawAspect="Content" ObjectID="_1438033726" r:id="rId420"/>
              </w:object>
            </w:r>
          </w:p>
          <w:p w:rsidR="00325349" w:rsidRPr="00947EDC" w:rsidRDefault="00325349" w:rsidP="00A23BD5">
            <w:pPr>
              <w:pStyle w:val="Heading1"/>
              <w:spacing w:before="0" w:beforeAutospacing="0" w:after="0" w:afterAutospacing="0"/>
              <w:jc w:val="center"/>
              <w:rPr>
                <w:b w:val="0"/>
                <w:sz w:val="22"/>
                <w:szCs w:val="22"/>
              </w:rPr>
            </w:pPr>
            <w:r w:rsidRPr="00947EDC">
              <w:rPr>
                <w:b w:val="0"/>
                <w:position w:val="-6"/>
                <w:sz w:val="22"/>
                <w:szCs w:val="22"/>
              </w:rPr>
              <w:object w:dxaOrig="859" w:dyaOrig="279">
                <v:shape id="_x0000_i1252" type="#_x0000_t75" style="width:42.75pt;height:14.25pt" o:ole="">
                  <v:imagedata r:id="rId421" o:title=""/>
                </v:shape>
                <o:OLEObject Type="Embed" ProgID="Equation.3" ShapeID="_x0000_i1252" DrawAspect="Content" ObjectID="_1438033727" r:id="rId422"/>
              </w:object>
            </w:r>
          </w:p>
        </w:tc>
        <w:tc>
          <w:tcPr>
            <w:tcW w:w="2308" w:type="dxa"/>
            <w:shd w:val="clear" w:color="auto" w:fill="auto"/>
            <w:vAlign w:val="center"/>
          </w:tcPr>
          <w:p w:rsidR="00325349" w:rsidRPr="00947EDC" w:rsidRDefault="00325349" w:rsidP="00A23BD5">
            <w:pPr>
              <w:pStyle w:val="Heading1"/>
              <w:spacing w:before="0" w:beforeAutospacing="0" w:after="0" w:afterAutospacing="0"/>
              <w:jc w:val="center"/>
              <w:rPr>
                <w:b w:val="0"/>
                <w:sz w:val="22"/>
                <w:szCs w:val="22"/>
              </w:rPr>
            </w:pPr>
            <w:r w:rsidRPr="00947EDC">
              <w:rPr>
                <w:b w:val="0"/>
                <w:sz w:val="22"/>
                <w:szCs w:val="22"/>
              </w:rPr>
              <w:t>No simple form</w:t>
            </w:r>
          </w:p>
          <w:p w:rsidR="00325349" w:rsidRPr="00947EDC" w:rsidRDefault="00325349" w:rsidP="00A23BD5">
            <w:pPr>
              <w:pStyle w:val="Heading1"/>
              <w:spacing w:before="0" w:beforeAutospacing="0" w:after="0" w:afterAutospacing="0"/>
              <w:jc w:val="center"/>
              <w:rPr>
                <w:b w:val="0"/>
                <w:sz w:val="22"/>
                <w:szCs w:val="22"/>
              </w:rPr>
            </w:pPr>
            <w:r w:rsidRPr="00947EDC">
              <w:rPr>
                <w:b w:val="0"/>
                <w:position w:val="-10"/>
                <w:sz w:val="22"/>
                <w:szCs w:val="22"/>
              </w:rPr>
              <w:object w:dxaOrig="960" w:dyaOrig="320">
                <v:shape id="_x0000_i1253" type="#_x0000_t75" style="width:48pt;height:15.75pt" o:ole="">
                  <v:imagedata r:id="rId423" o:title=""/>
                </v:shape>
                <o:OLEObject Type="Embed" ProgID="Equation.3" ShapeID="_x0000_i1253" DrawAspect="Content" ObjectID="_1438033728" r:id="rId424"/>
              </w:object>
            </w:r>
          </w:p>
        </w:tc>
      </w:tr>
      <w:tr w:rsidR="00325349" w:rsidRPr="00947EDC" w:rsidTr="00254181">
        <w:trPr>
          <w:trHeight w:val="896"/>
          <w:jc w:val="center"/>
        </w:trPr>
        <w:tc>
          <w:tcPr>
            <w:tcW w:w="1033" w:type="dxa"/>
            <w:shd w:val="clear" w:color="auto" w:fill="auto"/>
            <w:vAlign w:val="center"/>
          </w:tcPr>
          <w:p w:rsidR="00325349" w:rsidRPr="00947EDC" w:rsidRDefault="00325349" w:rsidP="00A23BD5">
            <w:pPr>
              <w:pStyle w:val="Heading1"/>
              <w:spacing w:before="0" w:beforeAutospacing="0" w:after="0" w:afterAutospacing="0"/>
              <w:rPr>
                <w:b w:val="0"/>
                <w:sz w:val="22"/>
                <w:szCs w:val="22"/>
              </w:rPr>
            </w:pPr>
            <w:r w:rsidRPr="00947EDC">
              <w:rPr>
                <w:b w:val="0"/>
                <w:sz w:val="22"/>
                <w:szCs w:val="22"/>
              </w:rPr>
              <w:t xml:space="preserve">Frank </w:t>
            </w:r>
          </w:p>
        </w:tc>
        <w:tc>
          <w:tcPr>
            <w:tcW w:w="2849" w:type="dxa"/>
            <w:shd w:val="clear" w:color="auto" w:fill="auto"/>
            <w:vAlign w:val="center"/>
          </w:tcPr>
          <w:p w:rsidR="00325349" w:rsidRPr="00947EDC" w:rsidRDefault="00325349" w:rsidP="00A23BD5">
            <w:pPr>
              <w:pStyle w:val="Heading1"/>
              <w:spacing w:before="0" w:beforeAutospacing="0" w:after="0" w:afterAutospacing="0"/>
              <w:rPr>
                <w:b w:val="0"/>
                <w:sz w:val="22"/>
                <w:szCs w:val="22"/>
              </w:rPr>
            </w:pPr>
            <w:r w:rsidRPr="00947EDC">
              <w:rPr>
                <w:b w:val="0"/>
                <w:sz w:val="22"/>
                <w:szCs w:val="22"/>
              </w:rPr>
              <w:t>Radially symmetric, very weak tail dependencies (even weaker than Gaussian), left and right tail dependencies go to zero at extremes</w:t>
            </w:r>
          </w:p>
        </w:tc>
        <w:tc>
          <w:tcPr>
            <w:tcW w:w="2295" w:type="dxa"/>
            <w:shd w:val="clear" w:color="auto" w:fill="auto"/>
            <w:vAlign w:val="center"/>
          </w:tcPr>
          <w:p w:rsidR="00325349" w:rsidRPr="00947EDC" w:rsidRDefault="00325349" w:rsidP="00A23BD5">
            <w:pPr>
              <w:pStyle w:val="Heading1"/>
              <w:spacing w:before="0" w:beforeAutospacing="0" w:after="0" w:afterAutospacing="0"/>
              <w:jc w:val="center"/>
              <w:rPr>
                <w:b w:val="0"/>
                <w:sz w:val="22"/>
                <w:szCs w:val="22"/>
              </w:rPr>
            </w:pPr>
            <w:r w:rsidRPr="00947EDC">
              <w:rPr>
                <w:b w:val="0"/>
                <w:position w:val="-30"/>
                <w:sz w:val="22"/>
                <w:szCs w:val="22"/>
              </w:rPr>
              <w:object w:dxaOrig="1820" w:dyaOrig="720">
                <v:shape id="_x0000_i1254" type="#_x0000_t75" style="width:90.75pt;height:36pt" o:ole="">
                  <v:imagedata r:id="rId425" o:title=""/>
                </v:shape>
                <o:OLEObject Type="Embed" ProgID="Equation.3" ShapeID="_x0000_i1254" DrawAspect="Content" ObjectID="_1438033729" r:id="rId426"/>
              </w:object>
            </w:r>
          </w:p>
        </w:tc>
        <w:tc>
          <w:tcPr>
            <w:tcW w:w="1551" w:type="dxa"/>
            <w:shd w:val="clear" w:color="auto" w:fill="auto"/>
            <w:vAlign w:val="center"/>
          </w:tcPr>
          <w:p w:rsidR="00325349" w:rsidRPr="00947EDC" w:rsidRDefault="00325349" w:rsidP="00A23BD5">
            <w:pPr>
              <w:pStyle w:val="Heading1"/>
              <w:spacing w:before="0" w:beforeAutospacing="0" w:after="0" w:afterAutospacing="0"/>
              <w:jc w:val="center"/>
              <w:rPr>
                <w:b w:val="0"/>
                <w:sz w:val="22"/>
                <w:szCs w:val="22"/>
              </w:rPr>
            </w:pPr>
            <w:r w:rsidRPr="00947EDC">
              <w:rPr>
                <w:b w:val="0"/>
                <w:position w:val="-24"/>
                <w:sz w:val="22"/>
                <w:szCs w:val="22"/>
              </w:rPr>
              <w:object w:dxaOrig="639" w:dyaOrig="600">
                <v:shape id="_x0000_i1255" type="#_x0000_t75" style="width:32.25pt;height:30pt" o:ole="">
                  <v:imagedata r:id="rId427" o:title=""/>
                </v:shape>
                <o:OLEObject Type="Embed" ProgID="Equation.3" ShapeID="_x0000_i1255" DrawAspect="Content" ObjectID="_1438033730" r:id="rId428"/>
              </w:object>
            </w:r>
          </w:p>
        </w:tc>
        <w:tc>
          <w:tcPr>
            <w:tcW w:w="1463" w:type="dxa"/>
            <w:shd w:val="clear" w:color="auto" w:fill="auto"/>
            <w:vAlign w:val="center"/>
          </w:tcPr>
          <w:p w:rsidR="00325349" w:rsidRPr="00947EDC" w:rsidRDefault="00325349" w:rsidP="00A23BD5">
            <w:pPr>
              <w:pStyle w:val="Heading1"/>
              <w:spacing w:before="0" w:beforeAutospacing="0" w:after="0" w:afterAutospacing="0"/>
              <w:jc w:val="center"/>
              <w:rPr>
                <w:b w:val="0"/>
                <w:sz w:val="22"/>
                <w:szCs w:val="22"/>
              </w:rPr>
            </w:pPr>
            <w:r w:rsidRPr="00947EDC">
              <w:rPr>
                <w:b w:val="0"/>
                <w:sz w:val="22"/>
                <w:szCs w:val="22"/>
              </w:rPr>
              <w:t>–∞ &lt;</w:t>
            </w:r>
            <w:r w:rsidRPr="00947EDC">
              <w:rPr>
                <w:b w:val="0"/>
                <w:i/>
                <w:sz w:val="22"/>
                <w:szCs w:val="22"/>
              </w:rPr>
              <w:t xml:space="preserve"> θ</w:t>
            </w:r>
            <w:r w:rsidRPr="00947EDC">
              <w:rPr>
                <w:b w:val="0"/>
                <w:sz w:val="22"/>
                <w:szCs w:val="22"/>
              </w:rPr>
              <w:t xml:space="preserve"> &lt; ∞</w:t>
            </w:r>
          </w:p>
          <w:p w:rsidR="00325349" w:rsidRPr="00947EDC" w:rsidRDefault="00325349" w:rsidP="00A23BD5">
            <w:pPr>
              <w:pStyle w:val="Heading1"/>
              <w:spacing w:before="0" w:beforeAutospacing="0" w:after="0" w:afterAutospacing="0"/>
              <w:jc w:val="center"/>
              <w:rPr>
                <w:b w:val="0"/>
                <w:sz w:val="22"/>
                <w:szCs w:val="22"/>
              </w:rPr>
            </w:pPr>
            <w:r w:rsidRPr="00947EDC">
              <w:rPr>
                <w:b w:val="0"/>
                <w:i/>
                <w:sz w:val="22"/>
                <w:szCs w:val="22"/>
              </w:rPr>
              <w:t>θ</w:t>
            </w:r>
            <w:r w:rsidRPr="00947EDC">
              <w:rPr>
                <w:b w:val="0"/>
                <w:sz w:val="22"/>
                <w:szCs w:val="22"/>
              </w:rPr>
              <w:t xml:space="preserve"> → 0 is independence</w:t>
            </w:r>
          </w:p>
        </w:tc>
        <w:tc>
          <w:tcPr>
            <w:tcW w:w="1459" w:type="dxa"/>
            <w:shd w:val="clear" w:color="auto" w:fill="auto"/>
            <w:vAlign w:val="center"/>
          </w:tcPr>
          <w:p w:rsidR="00325349" w:rsidRPr="00947EDC" w:rsidRDefault="00325349" w:rsidP="00A23BD5">
            <w:pPr>
              <w:pStyle w:val="Heading1"/>
              <w:spacing w:before="0" w:beforeAutospacing="0" w:after="0" w:afterAutospacing="0"/>
              <w:jc w:val="center"/>
              <w:rPr>
                <w:b w:val="0"/>
                <w:sz w:val="22"/>
                <w:szCs w:val="22"/>
              </w:rPr>
            </w:pPr>
            <w:r w:rsidRPr="00947EDC">
              <w:rPr>
                <w:b w:val="0"/>
                <w:sz w:val="22"/>
                <w:szCs w:val="22"/>
              </w:rPr>
              <w:t>See Equation (2</w:t>
            </w:r>
            <w:r w:rsidR="000100E6">
              <w:rPr>
                <w:b w:val="0"/>
                <w:sz w:val="22"/>
                <w:szCs w:val="22"/>
              </w:rPr>
              <w:t>2</w:t>
            </w:r>
            <w:r w:rsidRPr="00947EDC">
              <w:rPr>
                <w:b w:val="0"/>
                <w:sz w:val="22"/>
                <w:szCs w:val="22"/>
              </w:rPr>
              <w:t>)</w:t>
            </w:r>
          </w:p>
          <w:p w:rsidR="00325349" w:rsidRPr="00947EDC" w:rsidRDefault="00325349" w:rsidP="00A23BD5">
            <w:pPr>
              <w:pStyle w:val="Heading1"/>
              <w:spacing w:before="0" w:beforeAutospacing="0" w:after="0" w:afterAutospacing="0"/>
              <w:jc w:val="center"/>
              <w:rPr>
                <w:b w:val="0"/>
                <w:sz w:val="22"/>
                <w:szCs w:val="22"/>
              </w:rPr>
            </w:pPr>
            <w:r w:rsidRPr="00947EDC">
              <w:rPr>
                <w:b w:val="0"/>
                <w:position w:val="-6"/>
                <w:sz w:val="22"/>
                <w:szCs w:val="22"/>
              </w:rPr>
              <w:object w:dxaOrig="999" w:dyaOrig="279">
                <v:shape id="_x0000_i1256" type="#_x0000_t75" style="width:50.25pt;height:14.25pt" o:ole="">
                  <v:imagedata r:id="rId429" o:title=""/>
                </v:shape>
                <o:OLEObject Type="Embed" ProgID="Equation.3" ShapeID="_x0000_i1256" DrawAspect="Content" ObjectID="_1438033731" r:id="rId430"/>
              </w:object>
            </w:r>
          </w:p>
        </w:tc>
        <w:tc>
          <w:tcPr>
            <w:tcW w:w="2308" w:type="dxa"/>
            <w:shd w:val="clear" w:color="auto" w:fill="auto"/>
            <w:vAlign w:val="center"/>
          </w:tcPr>
          <w:p w:rsidR="00325349" w:rsidRPr="00947EDC" w:rsidRDefault="00325349" w:rsidP="00A23BD5">
            <w:pPr>
              <w:pStyle w:val="Heading1"/>
              <w:spacing w:before="0" w:beforeAutospacing="0" w:after="0" w:afterAutospacing="0"/>
              <w:jc w:val="center"/>
              <w:rPr>
                <w:b w:val="0"/>
                <w:sz w:val="22"/>
                <w:szCs w:val="22"/>
                <w:vertAlign w:val="superscript"/>
              </w:rPr>
            </w:pPr>
            <w:r w:rsidRPr="00947EDC">
              <w:rPr>
                <w:b w:val="0"/>
                <w:position w:val="-22"/>
                <w:sz w:val="22"/>
                <w:szCs w:val="22"/>
              </w:rPr>
              <w:object w:dxaOrig="2000" w:dyaOrig="580">
                <v:shape id="_x0000_i1257" type="#_x0000_t75" style="width:99.75pt;height:29.25pt" o:ole="">
                  <v:imagedata r:id="rId431" o:title=""/>
                </v:shape>
                <o:OLEObject Type="Embed" ProgID="Equation.3" ShapeID="_x0000_i1257" DrawAspect="Content" ObjectID="_1438033732" r:id="rId432"/>
              </w:object>
            </w:r>
            <w:r w:rsidRPr="00947EDC">
              <w:rPr>
                <w:b w:val="0"/>
                <w:sz w:val="22"/>
                <w:szCs w:val="22"/>
                <w:vertAlign w:val="superscript"/>
              </w:rPr>
              <w:t>*</w:t>
            </w:r>
          </w:p>
          <w:p w:rsidR="00325349" w:rsidRPr="00947EDC" w:rsidRDefault="00325349" w:rsidP="00A23BD5">
            <w:pPr>
              <w:pStyle w:val="Heading1"/>
              <w:spacing w:before="0" w:beforeAutospacing="0" w:after="0" w:afterAutospacing="0"/>
              <w:jc w:val="center"/>
              <w:rPr>
                <w:b w:val="0"/>
                <w:sz w:val="22"/>
                <w:szCs w:val="22"/>
              </w:rPr>
            </w:pPr>
            <w:r w:rsidRPr="00947EDC">
              <w:rPr>
                <w:b w:val="0"/>
                <w:position w:val="-10"/>
                <w:sz w:val="22"/>
                <w:szCs w:val="22"/>
              </w:rPr>
              <w:object w:dxaOrig="1080" w:dyaOrig="320">
                <v:shape id="_x0000_i1258" type="#_x0000_t75" style="width:54pt;height:15.75pt" o:ole="">
                  <v:imagedata r:id="rId433" o:title=""/>
                </v:shape>
                <o:OLEObject Type="Embed" ProgID="Equation.3" ShapeID="_x0000_i1258" DrawAspect="Content" ObjectID="_1438033733" r:id="rId434"/>
              </w:object>
            </w:r>
          </w:p>
        </w:tc>
      </w:tr>
      <w:tr w:rsidR="00325349" w:rsidRPr="00947EDC" w:rsidTr="00254181">
        <w:trPr>
          <w:trHeight w:val="896"/>
          <w:jc w:val="center"/>
        </w:trPr>
        <w:tc>
          <w:tcPr>
            <w:tcW w:w="1033" w:type="dxa"/>
            <w:shd w:val="clear" w:color="auto" w:fill="auto"/>
            <w:vAlign w:val="center"/>
          </w:tcPr>
          <w:p w:rsidR="00325349" w:rsidRPr="00947EDC" w:rsidRDefault="00325349" w:rsidP="00A23BD5">
            <w:pPr>
              <w:pStyle w:val="Heading1"/>
              <w:spacing w:before="0" w:beforeAutospacing="0" w:after="0" w:afterAutospacing="0"/>
              <w:rPr>
                <w:b w:val="0"/>
                <w:sz w:val="22"/>
                <w:szCs w:val="22"/>
              </w:rPr>
            </w:pPr>
            <w:r w:rsidRPr="00947EDC">
              <w:rPr>
                <w:b w:val="0"/>
                <w:sz w:val="22"/>
                <w:szCs w:val="22"/>
              </w:rPr>
              <w:t xml:space="preserve">Joe </w:t>
            </w:r>
          </w:p>
        </w:tc>
        <w:tc>
          <w:tcPr>
            <w:tcW w:w="2849" w:type="dxa"/>
            <w:shd w:val="clear" w:color="auto" w:fill="auto"/>
            <w:vAlign w:val="center"/>
          </w:tcPr>
          <w:p w:rsidR="00325349" w:rsidRPr="00947EDC" w:rsidRDefault="00325349" w:rsidP="00A23BD5">
            <w:pPr>
              <w:pStyle w:val="Heading1"/>
              <w:spacing w:before="0" w:beforeAutospacing="0" w:after="0" w:afterAutospacing="0"/>
              <w:rPr>
                <w:b w:val="0"/>
                <w:sz w:val="22"/>
                <w:szCs w:val="22"/>
              </w:rPr>
            </w:pPr>
            <w:r w:rsidRPr="00947EDC">
              <w:rPr>
                <w:b w:val="0"/>
                <w:sz w:val="22"/>
                <w:szCs w:val="22"/>
              </w:rPr>
              <w:t>Radially asymmetric, weak left tail dependence and very strong right tail dependence (stronger than Gumbel), left tail dependence goes to zero at left extreme</w:t>
            </w:r>
          </w:p>
        </w:tc>
        <w:tc>
          <w:tcPr>
            <w:tcW w:w="2295" w:type="dxa"/>
            <w:shd w:val="clear" w:color="auto" w:fill="auto"/>
            <w:vAlign w:val="center"/>
          </w:tcPr>
          <w:p w:rsidR="00325349" w:rsidRPr="00947EDC" w:rsidRDefault="00325349" w:rsidP="00A23BD5">
            <w:pPr>
              <w:pStyle w:val="Heading1"/>
              <w:spacing w:before="0" w:beforeAutospacing="0" w:after="0" w:afterAutospacing="0"/>
              <w:jc w:val="center"/>
              <w:rPr>
                <w:b w:val="0"/>
                <w:sz w:val="22"/>
                <w:szCs w:val="22"/>
              </w:rPr>
            </w:pPr>
            <w:r w:rsidRPr="00947EDC">
              <w:rPr>
                <w:b w:val="0"/>
                <w:position w:val="-10"/>
                <w:sz w:val="22"/>
                <w:szCs w:val="22"/>
              </w:rPr>
              <w:object w:dxaOrig="2000" w:dyaOrig="360">
                <v:shape id="_x0000_i1259" type="#_x0000_t75" style="width:99.75pt;height:18pt" o:ole="">
                  <v:imagedata r:id="rId435" o:title=""/>
                </v:shape>
                <o:OLEObject Type="Embed" ProgID="Equation.3" ShapeID="_x0000_i1259" DrawAspect="Content" ObjectID="_1438033734" r:id="rId436"/>
              </w:object>
            </w:r>
          </w:p>
        </w:tc>
        <w:tc>
          <w:tcPr>
            <w:tcW w:w="1551" w:type="dxa"/>
            <w:shd w:val="clear" w:color="auto" w:fill="auto"/>
            <w:vAlign w:val="center"/>
          </w:tcPr>
          <w:p w:rsidR="00325349" w:rsidRPr="00947EDC" w:rsidRDefault="00325349" w:rsidP="00A23BD5">
            <w:pPr>
              <w:pStyle w:val="Heading1"/>
              <w:spacing w:before="0" w:beforeAutospacing="0" w:after="0" w:afterAutospacing="0"/>
              <w:jc w:val="center"/>
              <w:rPr>
                <w:b w:val="0"/>
                <w:sz w:val="22"/>
                <w:szCs w:val="22"/>
              </w:rPr>
            </w:pPr>
            <w:r w:rsidRPr="00947EDC">
              <w:rPr>
                <w:b w:val="0"/>
                <w:position w:val="-28"/>
                <w:sz w:val="22"/>
                <w:szCs w:val="22"/>
              </w:rPr>
              <w:object w:dxaOrig="1140" w:dyaOrig="680">
                <v:shape id="_x0000_i1260" type="#_x0000_t75" style="width:57pt;height:33.75pt" o:ole="">
                  <v:imagedata r:id="rId437" o:title=""/>
                </v:shape>
                <o:OLEObject Type="Embed" ProgID="Equation.3" ShapeID="_x0000_i1260" DrawAspect="Content" ObjectID="_1438033735" r:id="rId438"/>
              </w:object>
            </w:r>
          </w:p>
        </w:tc>
        <w:tc>
          <w:tcPr>
            <w:tcW w:w="1463" w:type="dxa"/>
            <w:shd w:val="clear" w:color="auto" w:fill="auto"/>
            <w:vAlign w:val="center"/>
          </w:tcPr>
          <w:p w:rsidR="00325349" w:rsidRPr="00947EDC" w:rsidRDefault="00325349" w:rsidP="00A23BD5">
            <w:pPr>
              <w:pStyle w:val="Heading1"/>
              <w:spacing w:before="0" w:beforeAutospacing="0" w:after="0" w:afterAutospacing="0"/>
              <w:jc w:val="center"/>
              <w:rPr>
                <w:b w:val="0"/>
                <w:sz w:val="22"/>
                <w:szCs w:val="22"/>
              </w:rPr>
            </w:pPr>
            <w:r w:rsidRPr="00947EDC">
              <w:rPr>
                <w:b w:val="0"/>
                <w:sz w:val="22"/>
                <w:szCs w:val="22"/>
              </w:rPr>
              <w:t xml:space="preserve">1 ≤ </w:t>
            </w:r>
            <w:r w:rsidRPr="00947EDC">
              <w:rPr>
                <w:b w:val="0"/>
                <w:i/>
                <w:sz w:val="22"/>
                <w:szCs w:val="22"/>
              </w:rPr>
              <w:t>θ</w:t>
            </w:r>
            <w:r w:rsidRPr="00947EDC">
              <w:rPr>
                <w:b w:val="0"/>
                <w:sz w:val="22"/>
                <w:szCs w:val="22"/>
              </w:rPr>
              <w:t xml:space="preserve"> &lt; ∞</w:t>
            </w:r>
          </w:p>
          <w:p w:rsidR="00325349" w:rsidRPr="00947EDC" w:rsidRDefault="00325349" w:rsidP="00A23BD5">
            <w:pPr>
              <w:pStyle w:val="Heading1"/>
              <w:spacing w:before="0" w:beforeAutospacing="0" w:after="0" w:afterAutospacing="0"/>
              <w:jc w:val="center"/>
              <w:rPr>
                <w:b w:val="0"/>
                <w:sz w:val="22"/>
                <w:szCs w:val="22"/>
              </w:rPr>
            </w:pPr>
            <w:r w:rsidRPr="00947EDC">
              <w:rPr>
                <w:b w:val="0"/>
                <w:i/>
                <w:sz w:val="22"/>
                <w:szCs w:val="22"/>
              </w:rPr>
              <w:t>θ</w:t>
            </w:r>
            <w:r w:rsidRPr="00947EDC">
              <w:rPr>
                <w:b w:val="0"/>
                <w:sz w:val="22"/>
                <w:szCs w:val="22"/>
              </w:rPr>
              <w:t xml:space="preserve"> = 1 is independence</w:t>
            </w:r>
          </w:p>
        </w:tc>
        <w:tc>
          <w:tcPr>
            <w:tcW w:w="1459" w:type="dxa"/>
            <w:shd w:val="clear" w:color="auto" w:fill="auto"/>
            <w:vAlign w:val="center"/>
          </w:tcPr>
          <w:p w:rsidR="00325349" w:rsidRPr="00947EDC" w:rsidRDefault="000100E6" w:rsidP="00A23BD5">
            <w:pPr>
              <w:pStyle w:val="Heading1"/>
              <w:spacing w:before="0" w:beforeAutospacing="0" w:after="0" w:afterAutospacing="0"/>
              <w:jc w:val="center"/>
              <w:rPr>
                <w:b w:val="0"/>
                <w:sz w:val="22"/>
                <w:szCs w:val="22"/>
              </w:rPr>
            </w:pPr>
            <w:r>
              <w:rPr>
                <w:b w:val="0"/>
                <w:sz w:val="22"/>
                <w:szCs w:val="22"/>
              </w:rPr>
              <w:t>See Equation (24</w:t>
            </w:r>
            <w:r w:rsidR="00325349" w:rsidRPr="00947EDC">
              <w:rPr>
                <w:b w:val="0"/>
                <w:sz w:val="22"/>
                <w:szCs w:val="22"/>
              </w:rPr>
              <w:t>)</w:t>
            </w:r>
          </w:p>
          <w:p w:rsidR="00325349" w:rsidRPr="00947EDC" w:rsidRDefault="00325349" w:rsidP="00A23BD5">
            <w:pPr>
              <w:pStyle w:val="Heading1"/>
              <w:spacing w:before="0" w:beforeAutospacing="0" w:after="0" w:afterAutospacing="0"/>
              <w:jc w:val="center"/>
              <w:rPr>
                <w:b w:val="0"/>
                <w:sz w:val="22"/>
                <w:szCs w:val="22"/>
              </w:rPr>
            </w:pPr>
            <w:r w:rsidRPr="00947EDC">
              <w:rPr>
                <w:b w:val="0"/>
                <w:position w:val="-6"/>
                <w:sz w:val="22"/>
                <w:szCs w:val="22"/>
              </w:rPr>
              <w:object w:dxaOrig="859" w:dyaOrig="279">
                <v:shape id="_x0000_i1261" type="#_x0000_t75" style="width:42.75pt;height:14.25pt" o:ole="">
                  <v:imagedata r:id="rId439" o:title=""/>
                </v:shape>
                <o:OLEObject Type="Embed" ProgID="Equation.3" ShapeID="_x0000_i1261" DrawAspect="Content" ObjectID="_1438033736" r:id="rId440"/>
              </w:object>
            </w:r>
          </w:p>
        </w:tc>
        <w:tc>
          <w:tcPr>
            <w:tcW w:w="2308" w:type="dxa"/>
            <w:shd w:val="clear" w:color="auto" w:fill="auto"/>
            <w:vAlign w:val="center"/>
          </w:tcPr>
          <w:p w:rsidR="00325349" w:rsidRPr="00947EDC" w:rsidRDefault="00325349" w:rsidP="00A23BD5">
            <w:pPr>
              <w:pStyle w:val="Heading1"/>
              <w:spacing w:before="0" w:beforeAutospacing="0" w:after="0" w:afterAutospacing="0"/>
              <w:jc w:val="center"/>
              <w:rPr>
                <w:b w:val="0"/>
                <w:sz w:val="22"/>
                <w:szCs w:val="22"/>
              </w:rPr>
            </w:pPr>
            <w:r w:rsidRPr="00947EDC">
              <w:rPr>
                <w:b w:val="0"/>
                <w:sz w:val="22"/>
                <w:szCs w:val="22"/>
              </w:rPr>
              <w:t>No simple form</w:t>
            </w:r>
          </w:p>
          <w:p w:rsidR="00325349" w:rsidRPr="00947EDC" w:rsidRDefault="00325349" w:rsidP="00A23BD5">
            <w:pPr>
              <w:pStyle w:val="Heading1"/>
              <w:spacing w:before="0" w:beforeAutospacing="0" w:after="0" w:afterAutospacing="0"/>
              <w:jc w:val="center"/>
              <w:rPr>
                <w:b w:val="0"/>
                <w:sz w:val="22"/>
                <w:szCs w:val="22"/>
              </w:rPr>
            </w:pPr>
            <w:r w:rsidRPr="00947EDC">
              <w:rPr>
                <w:b w:val="0"/>
                <w:position w:val="-10"/>
                <w:sz w:val="22"/>
                <w:szCs w:val="22"/>
              </w:rPr>
              <w:object w:dxaOrig="960" w:dyaOrig="320">
                <v:shape id="_x0000_i1262" type="#_x0000_t75" style="width:48pt;height:15.75pt" o:ole="">
                  <v:imagedata r:id="rId441" o:title=""/>
                </v:shape>
                <o:OLEObject Type="Embed" ProgID="Equation.3" ShapeID="_x0000_i1262" DrawAspect="Content" ObjectID="_1438033737" r:id="rId442"/>
              </w:object>
            </w:r>
          </w:p>
        </w:tc>
      </w:tr>
    </w:tbl>
    <w:p w:rsidR="00325349" w:rsidRDefault="00325349" w:rsidP="00A23BD5">
      <w:pPr>
        <w:pStyle w:val="Heading1"/>
        <w:spacing w:before="0" w:beforeAutospacing="0" w:after="0" w:afterAutospacing="0"/>
        <w:ind w:left="630"/>
        <w:rPr>
          <w:sz w:val="22"/>
          <w:szCs w:val="22"/>
        </w:rPr>
      </w:pPr>
      <w:r w:rsidRPr="00776E9B">
        <w:rPr>
          <w:b w:val="0"/>
          <w:sz w:val="24"/>
          <w:szCs w:val="24"/>
          <w:vertAlign w:val="superscript"/>
        </w:rPr>
        <w:t>*</w:t>
      </w:r>
      <w:r>
        <w:rPr>
          <w:b w:val="0"/>
          <w:sz w:val="24"/>
          <w:szCs w:val="24"/>
          <w:vertAlign w:val="superscript"/>
        </w:rPr>
        <w:t xml:space="preserve"> </w:t>
      </w:r>
      <w:r w:rsidRPr="00776E9B">
        <w:rPr>
          <w:position w:val="-32"/>
          <w:sz w:val="22"/>
          <w:szCs w:val="22"/>
        </w:rPr>
        <w:object w:dxaOrig="2220" w:dyaOrig="740">
          <v:shape id="_x0000_i1263" type="#_x0000_t75" style="width:111pt;height:36.75pt" o:ole="">
            <v:imagedata r:id="rId443" o:title=""/>
          </v:shape>
          <o:OLEObject Type="Embed" ProgID="Equation.3" ShapeID="_x0000_i1263" DrawAspect="Content" ObjectID="_1438033738" r:id="rId444"/>
        </w:object>
      </w:r>
    </w:p>
    <w:p w:rsidR="00254181" w:rsidRDefault="00254181" w:rsidP="00A23BD5">
      <w:pPr>
        <w:pStyle w:val="Heading1"/>
        <w:spacing w:before="0" w:beforeAutospacing="0" w:after="0" w:afterAutospacing="0"/>
        <w:ind w:left="630"/>
        <w:rPr>
          <w:sz w:val="22"/>
          <w:szCs w:val="22"/>
        </w:rPr>
      </w:pPr>
    </w:p>
    <w:p w:rsidR="00254181" w:rsidRPr="00254181" w:rsidRDefault="00254181" w:rsidP="001A6F45">
      <w:pPr>
        <w:pStyle w:val="Heading1"/>
        <w:spacing w:before="0" w:beforeAutospacing="0" w:after="0" w:afterAutospacing="0"/>
        <w:ind w:left="630" w:hanging="630"/>
        <w:rPr>
          <w:b w:val="0"/>
          <w:sz w:val="20"/>
          <w:szCs w:val="20"/>
        </w:rPr>
        <w:sectPr w:rsidR="00254181" w:rsidRPr="00254181" w:rsidSect="00263BF2">
          <w:pgSz w:w="15840" w:h="12240" w:orient="landscape" w:code="1"/>
          <w:pgMar w:top="1296" w:right="1440" w:bottom="1080" w:left="1440" w:header="720" w:footer="720" w:gutter="0"/>
          <w:cols w:space="720"/>
          <w:noEndnote/>
          <w:docGrid w:linePitch="326"/>
        </w:sectPr>
      </w:pPr>
      <w:r>
        <w:rPr>
          <w:b w:val="0"/>
          <w:sz w:val="22"/>
          <w:szCs w:val="22"/>
        </w:rPr>
        <w:t>†</w:t>
      </w:r>
      <w:r w:rsidRPr="00254181">
        <w:rPr>
          <w:b w:val="0"/>
          <w:sz w:val="20"/>
          <w:szCs w:val="20"/>
        </w:rPr>
        <w:t xml:space="preserve">Source: Bhat and Eluru </w:t>
      </w:r>
      <w:r w:rsidR="00CD14C6">
        <w:rPr>
          <w:b w:val="0"/>
          <w:sz w:val="20"/>
          <w:szCs w:val="20"/>
        </w:rPr>
        <w:t>(</w:t>
      </w:r>
      <w:r w:rsidRPr="00254181">
        <w:rPr>
          <w:b w:val="0"/>
          <w:sz w:val="20"/>
          <w:szCs w:val="20"/>
        </w:rPr>
        <w:t>2009</w:t>
      </w:r>
      <w:r w:rsidR="00CD14C6">
        <w:rPr>
          <w:b w:val="0"/>
          <w:sz w:val="20"/>
          <w:szCs w:val="20"/>
        </w:rPr>
        <w:t>)</w:t>
      </w:r>
    </w:p>
    <w:p w:rsidR="009D5251" w:rsidRPr="009D5251" w:rsidRDefault="009D5251" w:rsidP="009D5251">
      <w:pPr>
        <w:spacing w:after="60"/>
        <w:jc w:val="center"/>
        <w:rPr>
          <w:rFonts w:ascii="Times New Roman" w:hAnsi="Times New Roman"/>
          <w:b/>
          <w:sz w:val="22"/>
          <w:szCs w:val="22"/>
        </w:rPr>
      </w:pPr>
      <w:r w:rsidRPr="009D5251">
        <w:rPr>
          <w:rFonts w:ascii="Times New Roman" w:hAnsi="Times New Roman"/>
          <w:b/>
          <w:sz w:val="22"/>
          <w:szCs w:val="22"/>
        </w:rPr>
        <w:lastRenderedPageBreak/>
        <w:t xml:space="preserve">Table </w:t>
      </w:r>
      <w:r w:rsidR="00254181">
        <w:rPr>
          <w:rFonts w:ascii="Times New Roman" w:hAnsi="Times New Roman"/>
          <w:b/>
          <w:sz w:val="22"/>
          <w:szCs w:val="22"/>
        </w:rPr>
        <w:t>2</w:t>
      </w:r>
      <w:r w:rsidRPr="009D5251">
        <w:rPr>
          <w:rFonts w:ascii="Times New Roman" w:hAnsi="Times New Roman"/>
          <w:b/>
          <w:sz w:val="22"/>
          <w:szCs w:val="22"/>
        </w:rPr>
        <w:t xml:space="preserve"> Estimation Results of the Switching Regime Model</w:t>
      </w:r>
      <w:r w:rsidR="00254181">
        <w:rPr>
          <w:rFonts w:ascii="Times New Roman" w:hAnsi="Times New Roman"/>
          <w:b/>
          <w:sz w:val="22"/>
          <w:szCs w:val="22"/>
        </w:rPr>
        <w:t>‡</w:t>
      </w:r>
    </w:p>
    <w:tbl>
      <w:tblPr>
        <w:tblW w:w="11795" w:type="dxa"/>
        <w:jc w:val="center"/>
        <w:tblInd w:w="-1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6380"/>
        <w:gridCol w:w="1419"/>
        <w:gridCol w:w="1352"/>
        <w:gridCol w:w="1325"/>
        <w:gridCol w:w="1319"/>
      </w:tblGrid>
      <w:tr w:rsidR="00A378C7" w:rsidRPr="009D5251" w:rsidTr="009E252A">
        <w:tblPrEx>
          <w:tblCellMar>
            <w:top w:w="0" w:type="dxa"/>
            <w:bottom w:w="0" w:type="dxa"/>
          </w:tblCellMar>
        </w:tblPrEx>
        <w:trPr>
          <w:cantSplit/>
          <w:trHeight w:hRule="exact" w:val="533"/>
          <w:jc w:val="center"/>
        </w:trPr>
        <w:tc>
          <w:tcPr>
            <w:tcW w:w="6381" w:type="dxa"/>
            <w:vMerge w:val="restart"/>
            <w:tcBorders>
              <w:top w:val="double" w:sz="4" w:space="0" w:color="auto"/>
              <w:left w:val="double" w:sz="4" w:space="0" w:color="auto"/>
              <w:right w:val="double" w:sz="4" w:space="0" w:color="auto"/>
            </w:tcBorders>
            <w:textDirection w:val="lrTbV"/>
            <w:vAlign w:val="center"/>
          </w:tcPr>
          <w:p w:rsidR="00A378C7" w:rsidRPr="009D5251" w:rsidRDefault="00A378C7" w:rsidP="009E252A">
            <w:pPr>
              <w:rPr>
                <w:rFonts w:ascii="Times New Roman" w:hAnsi="Times New Roman"/>
                <w:b/>
                <w:bCs/>
                <w:sz w:val="20"/>
              </w:rPr>
            </w:pPr>
            <w:r w:rsidRPr="009D5251">
              <w:rPr>
                <w:rFonts w:ascii="Times New Roman" w:hAnsi="Times New Roman"/>
                <w:b/>
                <w:bCs/>
                <w:sz w:val="20"/>
              </w:rPr>
              <w:t>Variables</w:t>
            </w:r>
          </w:p>
        </w:tc>
        <w:tc>
          <w:tcPr>
            <w:tcW w:w="2771" w:type="dxa"/>
            <w:gridSpan w:val="2"/>
            <w:tcBorders>
              <w:top w:val="double" w:sz="4" w:space="0" w:color="auto"/>
              <w:left w:val="double" w:sz="4" w:space="0" w:color="auto"/>
              <w:bottom w:val="single" w:sz="4" w:space="0" w:color="auto"/>
              <w:right w:val="double" w:sz="4" w:space="0" w:color="auto"/>
            </w:tcBorders>
            <w:vAlign w:val="center"/>
          </w:tcPr>
          <w:p w:rsidR="00A378C7" w:rsidRPr="009D5251" w:rsidRDefault="00A378C7" w:rsidP="009E252A">
            <w:pPr>
              <w:jc w:val="center"/>
              <w:rPr>
                <w:rFonts w:ascii="Times New Roman" w:hAnsi="Times New Roman"/>
                <w:sz w:val="20"/>
                <w:szCs w:val="20"/>
              </w:rPr>
            </w:pPr>
            <w:r w:rsidRPr="009D5251">
              <w:rPr>
                <w:rFonts w:ascii="Times New Roman" w:hAnsi="Times New Roman"/>
                <w:b/>
                <w:sz w:val="20"/>
              </w:rPr>
              <w:t>Independence-Independence Copula</w:t>
            </w:r>
          </w:p>
        </w:tc>
        <w:tc>
          <w:tcPr>
            <w:tcW w:w="2643" w:type="dxa"/>
            <w:gridSpan w:val="2"/>
            <w:tcBorders>
              <w:top w:val="double" w:sz="4" w:space="0" w:color="auto"/>
              <w:left w:val="double" w:sz="4" w:space="0" w:color="auto"/>
              <w:bottom w:val="single" w:sz="4" w:space="0" w:color="auto"/>
              <w:right w:val="double" w:sz="4" w:space="0" w:color="auto"/>
            </w:tcBorders>
            <w:vAlign w:val="center"/>
          </w:tcPr>
          <w:p w:rsidR="00A378C7" w:rsidRPr="009D5251" w:rsidRDefault="00A378C7" w:rsidP="009E252A">
            <w:pPr>
              <w:jc w:val="center"/>
              <w:rPr>
                <w:rFonts w:ascii="Times New Roman" w:hAnsi="Times New Roman"/>
                <w:sz w:val="20"/>
                <w:szCs w:val="20"/>
              </w:rPr>
            </w:pPr>
            <w:r w:rsidRPr="009D5251">
              <w:rPr>
                <w:rFonts w:ascii="Times New Roman" w:hAnsi="Times New Roman"/>
                <w:b/>
                <w:sz w:val="20"/>
              </w:rPr>
              <w:t>Frank-Frank Copula</w:t>
            </w:r>
          </w:p>
        </w:tc>
      </w:tr>
      <w:tr w:rsidR="00A378C7" w:rsidRPr="009D5251" w:rsidTr="009E252A">
        <w:tblPrEx>
          <w:tblCellMar>
            <w:top w:w="0" w:type="dxa"/>
            <w:bottom w:w="0" w:type="dxa"/>
          </w:tblCellMar>
        </w:tblPrEx>
        <w:trPr>
          <w:cantSplit/>
          <w:trHeight w:hRule="exact" w:val="281"/>
          <w:jc w:val="center"/>
        </w:trPr>
        <w:tc>
          <w:tcPr>
            <w:tcW w:w="6381" w:type="dxa"/>
            <w:vMerge/>
            <w:tcBorders>
              <w:left w:val="double" w:sz="4" w:space="0" w:color="auto"/>
              <w:bottom w:val="double" w:sz="4" w:space="0" w:color="auto"/>
              <w:right w:val="double" w:sz="4" w:space="0" w:color="auto"/>
            </w:tcBorders>
            <w:textDirection w:val="lrTbV"/>
            <w:vAlign w:val="center"/>
          </w:tcPr>
          <w:p w:rsidR="00A378C7" w:rsidRPr="009D5251" w:rsidRDefault="00A378C7" w:rsidP="009E252A">
            <w:pPr>
              <w:rPr>
                <w:rFonts w:ascii="Times New Roman" w:hAnsi="Times New Roman"/>
                <w:bCs/>
                <w:sz w:val="20"/>
              </w:rPr>
            </w:pPr>
          </w:p>
        </w:tc>
        <w:tc>
          <w:tcPr>
            <w:tcW w:w="1419" w:type="dxa"/>
            <w:tcBorders>
              <w:top w:val="single" w:sz="4" w:space="0" w:color="auto"/>
              <w:left w:val="double" w:sz="4" w:space="0" w:color="auto"/>
              <w:bottom w:val="double" w:sz="4" w:space="0" w:color="auto"/>
              <w:right w:val="double" w:sz="4" w:space="0" w:color="auto"/>
            </w:tcBorders>
            <w:textDirection w:val="lrTbV"/>
            <w:vAlign w:val="center"/>
          </w:tcPr>
          <w:p w:rsidR="00A378C7" w:rsidRPr="009D5251" w:rsidRDefault="00A378C7" w:rsidP="009E252A">
            <w:pPr>
              <w:tabs>
                <w:tab w:val="left" w:pos="65"/>
              </w:tabs>
              <w:jc w:val="center"/>
              <w:rPr>
                <w:rFonts w:ascii="Times New Roman" w:hAnsi="Times New Roman"/>
                <w:b/>
                <w:sz w:val="20"/>
              </w:rPr>
            </w:pPr>
            <w:r w:rsidRPr="009D5251">
              <w:rPr>
                <w:rFonts w:ascii="Times New Roman" w:hAnsi="Times New Roman"/>
                <w:b/>
                <w:sz w:val="20"/>
              </w:rPr>
              <w:t>Parameter</w:t>
            </w:r>
          </w:p>
        </w:tc>
        <w:tc>
          <w:tcPr>
            <w:tcW w:w="1351" w:type="dxa"/>
            <w:tcBorders>
              <w:top w:val="single" w:sz="4" w:space="0" w:color="auto"/>
              <w:left w:val="double" w:sz="4" w:space="0" w:color="auto"/>
              <w:bottom w:val="double" w:sz="4" w:space="0" w:color="auto"/>
              <w:right w:val="double" w:sz="4" w:space="0" w:color="auto"/>
            </w:tcBorders>
            <w:textDirection w:val="lrTbV"/>
            <w:vAlign w:val="center"/>
          </w:tcPr>
          <w:p w:rsidR="00A378C7" w:rsidRPr="009D5251" w:rsidRDefault="00A378C7" w:rsidP="009E252A">
            <w:pPr>
              <w:tabs>
                <w:tab w:val="left" w:pos="455"/>
              </w:tabs>
              <w:jc w:val="center"/>
              <w:rPr>
                <w:rFonts w:ascii="Times New Roman" w:hAnsi="Times New Roman"/>
                <w:b/>
                <w:sz w:val="20"/>
              </w:rPr>
            </w:pPr>
            <w:r w:rsidRPr="009D5251">
              <w:rPr>
                <w:rFonts w:ascii="Times New Roman" w:hAnsi="Times New Roman"/>
                <w:b/>
                <w:sz w:val="20"/>
              </w:rPr>
              <w:t>t-stat</w:t>
            </w:r>
          </w:p>
        </w:tc>
        <w:tc>
          <w:tcPr>
            <w:tcW w:w="1325" w:type="dxa"/>
            <w:tcBorders>
              <w:top w:val="single" w:sz="4" w:space="0" w:color="auto"/>
              <w:left w:val="double" w:sz="4" w:space="0" w:color="auto"/>
              <w:bottom w:val="double" w:sz="4" w:space="0" w:color="auto"/>
              <w:right w:val="double" w:sz="4" w:space="0" w:color="auto"/>
            </w:tcBorders>
            <w:textDirection w:val="lrTbV"/>
            <w:vAlign w:val="center"/>
          </w:tcPr>
          <w:p w:rsidR="00A378C7" w:rsidRPr="009D5251" w:rsidRDefault="00A378C7" w:rsidP="009E252A">
            <w:pPr>
              <w:tabs>
                <w:tab w:val="left" w:pos="65"/>
              </w:tabs>
              <w:jc w:val="center"/>
              <w:rPr>
                <w:rFonts w:ascii="Times New Roman" w:hAnsi="Times New Roman"/>
                <w:b/>
                <w:sz w:val="20"/>
              </w:rPr>
            </w:pPr>
            <w:r w:rsidRPr="009D5251">
              <w:rPr>
                <w:rFonts w:ascii="Times New Roman" w:hAnsi="Times New Roman"/>
                <w:b/>
                <w:sz w:val="20"/>
              </w:rPr>
              <w:t>Parameter</w:t>
            </w:r>
          </w:p>
        </w:tc>
        <w:tc>
          <w:tcPr>
            <w:tcW w:w="1319" w:type="dxa"/>
            <w:tcBorders>
              <w:top w:val="single" w:sz="4" w:space="0" w:color="auto"/>
              <w:left w:val="double" w:sz="4" w:space="0" w:color="auto"/>
              <w:bottom w:val="double" w:sz="4" w:space="0" w:color="auto"/>
              <w:right w:val="double" w:sz="4" w:space="0" w:color="auto"/>
            </w:tcBorders>
            <w:textDirection w:val="lrTbV"/>
            <w:vAlign w:val="center"/>
          </w:tcPr>
          <w:p w:rsidR="00A378C7" w:rsidRPr="009D5251" w:rsidRDefault="00A378C7" w:rsidP="009E252A">
            <w:pPr>
              <w:tabs>
                <w:tab w:val="left" w:pos="455"/>
              </w:tabs>
              <w:jc w:val="center"/>
              <w:rPr>
                <w:rFonts w:ascii="Times New Roman" w:hAnsi="Times New Roman"/>
                <w:b/>
                <w:sz w:val="20"/>
              </w:rPr>
            </w:pPr>
            <w:r w:rsidRPr="009D5251">
              <w:rPr>
                <w:rFonts w:ascii="Times New Roman" w:hAnsi="Times New Roman"/>
                <w:b/>
                <w:sz w:val="20"/>
              </w:rPr>
              <w:t>t-stat</w:t>
            </w:r>
          </w:p>
        </w:tc>
      </w:tr>
      <w:tr w:rsidR="00A378C7" w:rsidRPr="009D5251" w:rsidTr="009E252A">
        <w:tblPrEx>
          <w:tblCellMar>
            <w:top w:w="0" w:type="dxa"/>
            <w:bottom w:w="0" w:type="dxa"/>
          </w:tblCellMar>
        </w:tblPrEx>
        <w:trPr>
          <w:cantSplit/>
          <w:trHeight w:hRule="exact" w:val="533"/>
          <w:jc w:val="center"/>
        </w:trPr>
        <w:tc>
          <w:tcPr>
            <w:tcW w:w="6381" w:type="dxa"/>
            <w:tcBorders>
              <w:top w:val="double" w:sz="4" w:space="0" w:color="auto"/>
              <w:left w:val="double" w:sz="4" w:space="0" w:color="auto"/>
              <w:bottom w:val="nil"/>
              <w:right w:val="double" w:sz="4" w:space="0" w:color="auto"/>
            </w:tcBorders>
            <w:textDirection w:val="lrTbV"/>
            <w:vAlign w:val="center"/>
          </w:tcPr>
          <w:p w:rsidR="00A378C7" w:rsidRPr="009D5251" w:rsidRDefault="00A378C7" w:rsidP="009E252A">
            <w:pPr>
              <w:rPr>
                <w:rFonts w:ascii="Times New Roman" w:hAnsi="Times New Roman"/>
                <w:b/>
                <w:bCs/>
                <w:sz w:val="20"/>
              </w:rPr>
            </w:pPr>
            <w:r w:rsidRPr="009D5251">
              <w:rPr>
                <w:rFonts w:ascii="Times New Roman" w:hAnsi="Times New Roman"/>
                <w:b/>
                <w:bCs/>
                <w:sz w:val="20"/>
              </w:rPr>
              <w:t>Propensity to choose conventional neighborhood relative to neo-urbanist neighborhood</w:t>
            </w:r>
          </w:p>
        </w:tc>
        <w:tc>
          <w:tcPr>
            <w:tcW w:w="1419" w:type="dxa"/>
            <w:tcBorders>
              <w:top w:val="double" w:sz="4" w:space="0" w:color="auto"/>
              <w:left w:val="double" w:sz="4" w:space="0" w:color="auto"/>
              <w:bottom w:val="nil"/>
              <w:right w:val="double" w:sz="4" w:space="0" w:color="auto"/>
            </w:tcBorders>
            <w:vAlign w:val="center"/>
          </w:tcPr>
          <w:p w:rsidR="00A378C7" w:rsidRPr="009D5251" w:rsidRDefault="00A378C7" w:rsidP="009E252A">
            <w:pPr>
              <w:jc w:val="center"/>
              <w:rPr>
                <w:rFonts w:ascii="Times New Roman" w:hAnsi="Times New Roman"/>
                <w:sz w:val="20"/>
                <w:szCs w:val="20"/>
              </w:rPr>
            </w:pPr>
          </w:p>
        </w:tc>
        <w:tc>
          <w:tcPr>
            <w:tcW w:w="1351" w:type="dxa"/>
            <w:tcBorders>
              <w:top w:val="double" w:sz="4" w:space="0" w:color="auto"/>
              <w:left w:val="double" w:sz="4" w:space="0" w:color="auto"/>
              <w:bottom w:val="nil"/>
              <w:right w:val="double" w:sz="4" w:space="0" w:color="auto"/>
            </w:tcBorders>
            <w:vAlign w:val="center"/>
          </w:tcPr>
          <w:p w:rsidR="00A378C7" w:rsidRPr="009D5251" w:rsidRDefault="00A378C7" w:rsidP="009E252A">
            <w:pPr>
              <w:jc w:val="center"/>
              <w:rPr>
                <w:rFonts w:ascii="Times New Roman" w:hAnsi="Times New Roman"/>
                <w:sz w:val="20"/>
                <w:szCs w:val="20"/>
              </w:rPr>
            </w:pPr>
          </w:p>
        </w:tc>
        <w:tc>
          <w:tcPr>
            <w:tcW w:w="1325" w:type="dxa"/>
            <w:tcBorders>
              <w:top w:val="double" w:sz="4" w:space="0" w:color="auto"/>
              <w:left w:val="double" w:sz="4" w:space="0" w:color="auto"/>
              <w:bottom w:val="nil"/>
              <w:right w:val="double" w:sz="4" w:space="0" w:color="auto"/>
            </w:tcBorders>
            <w:vAlign w:val="center"/>
          </w:tcPr>
          <w:p w:rsidR="00A378C7" w:rsidRPr="009D5251" w:rsidRDefault="00A378C7" w:rsidP="009E252A">
            <w:pPr>
              <w:jc w:val="center"/>
              <w:rPr>
                <w:rFonts w:ascii="Times New Roman" w:hAnsi="Times New Roman"/>
                <w:sz w:val="20"/>
                <w:szCs w:val="20"/>
              </w:rPr>
            </w:pPr>
          </w:p>
        </w:tc>
        <w:tc>
          <w:tcPr>
            <w:tcW w:w="1319" w:type="dxa"/>
            <w:tcBorders>
              <w:top w:val="double" w:sz="4" w:space="0" w:color="auto"/>
              <w:left w:val="double" w:sz="4" w:space="0" w:color="auto"/>
              <w:bottom w:val="nil"/>
              <w:right w:val="double" w:sz="4" w:space="0" w:color="auto"/>
            </w:tcBorders>
            <w:vAlign w:val="center"/>
          </w:tcPr>
          <w:p w:rsidR="00A378C7" w:rsidRPr="009D5251" w:rsidRDefault="00A378C7" w:rsidP="009E252A">
            <w:pPr>
              <w:jc w:val="center"/>
              <w:rPr>
                <w:rFonts w:ascii="Times New Roman" w:hAnsi="Times New Roman"/>
                <w:sz w:val="20"/>
                <w:szCs w:val="20"/>
              </w:rPr>
            </w:pPr>
          </w:p>
        </w:tc>
      </w:tr>
      <w:tr w:rsidR="00A378C7" w:rsidRPr="009D5251" w:rsidTr="009E252A">
        <w:tblPrEx>
          <w:tblCellMar>
            <w:top w:w="0" w:type="dxa"/>
            <w:bottom w:w="0" w:type="dxa"/>
          </w:tblCellMar>
        </w:tblPrEx>
        <w:trPr>
          <w:cantSplit/>
          <w:trHeight w:hRule="exact" w:val="281"/>
          <w:jc w:val="center"/>
        </w:trPr>
        <w:tc>
          <w:tcPr>
            <w:tcW w:w="6381" w:type="dxa"/>
            <w:tcBorders>
              <w:top w:val="single" w:sz="4" w:space="0" w:color="auto"/>
              <w:left w:val="double" w:sz="4" w:space="0" w:color="auto"/>
              <w:bottom w:val="nil"/>
              <w:right w:val="double" w:sz="4" w:space="0" w:color="auto"/>
            </w:tcBorders>
            <w:textDirection w:val="lrTbV"/>
            <w:vAlign w:val="center"/>
          </w:tcPr>
          <w:p w:rsidR="00A378C7" w:rsidRPr="009D5251" w:rsidRDefault="00A378C7" w:rsidP="009E252A">
            <w:pPr>
              <w:rPr>
                <w:rFonts w:ascii="Times New Roman" w:hAnsi="Times New Roman"/>
                <w:bCs/>
                <w:sz w:val="20"/>
              </w:rPr>
            </w:pPr>
            <w:r w:rsidRPr="009D5251">
              <w:rPr>
                <w:rFonts w:ascii="Times New Roman" w:hAnsi="Times New Roman"/>
                <w:bCs/>
                <w:sz w:val="20"/>
              </w:rPr>
              <w:t>Constant</w:t>
            </w:r>
          </w:p>
        </w:tc>
        <w:tc>
          <w:tcPr>
            <w:tcW w:w="1419" w:type="dxa"/>
            <w:tcBorders>
              <w:top w:val="single" w:sz="4" w:space="0" w:color="auto"/>
              <w:left w:val="double" w:sz="4" w:space="0" w:color="auto"/>
              <w:bottom w:val="nil"/>
              <w:right w:val="double" w:sz="4" w:space="0" w:color="auto"/>
            </w:tcBorders>
            <w:vAlign w:val="center"/>
          </w:tcPr>
          <w:p w:rsidR="00A378C7" w:rsidRPr="009D5251" w:rsidRDefault="00A378C7" w:rsidP="009E252A">
            <w:pPr>
              <w:tabs>
                <w:tab w:val="decimal" w:pos="490"/>
              </w:tabs>
              <w:rPr>
                <w:rFonts w:ascii="Times New Roman" w:hAnsi="Times New Roman"/>
                <w:sz w:val="20"/>
                <w:szCs w:val="20"/>
              </w:rPr>
            </w:pPr>
            <w:r w:rsidRPr="009D5251">
              <w:rPr>
                <w:rFonts w:ascii="Times New Roman" w:hAnsi="Times New Roman"/>
                <w:sz w:val="20"/>
                <w:szCs w:val="20"/>
              </w:rPr>
              <w:t>0.201</w:t>
            </w:r>
          </w:p>
        </w:tc>
        <w:tc>
          <w:tcPr>
            <w:tcW w:w="1351" w:type="dxa"/>
            <w:tcBorders>
              <w:top w:val="single" w:sz="4" w:space="0" w:color="auto"/>
              <w:left w:val="double" w:sz="4" w:space="0" w:color="auto"/>
              <w:bottom w:val="nil"/>
              <w:right w:val="double" w:sz="4" w:space="0" w:color="auto"/>
            </w:tcBorders>
            <w:vAlign w:val="center"/>
          </w:tcPr>
          <w:p w:rsidR="00A378C7" w:rsidRPr="009D5251" w:rsidRDefault="00A378C7" w:rsidP="009E252A">
            <w:pPr>
              <w:tabs>
                <w:tab w:val="decimal" w:pos="534"/>
              </w:tabs>
              <w:ind w:left="-6"/>
              <w:rPr>
                <w:rFonts w:ascii="Times New Roman" w:hAnsi="Times New Roman"/>
                <w:sz w:val="20"/>
                <w:szCs w:val="20"/>
              </w:rPr>
            </w:pPr>
            <w:r w:rsidRPr="009D5251">
              <w:rPr>
                <w:rFonts w:ascii="Times New Roman" w:hAnsi="Times New Roman"/>
                <w:sz w:val="20"/>
                <w:szCs w:val="20"/>
              </w:rPr>
              <w:t>4.15</w:t>
            </w:r>
          </w:p>
        </w:tc>
        <w:tc>
          <w:tcPr>
            <w:tcW w:w="1325" w:type="dxa"/>
            <w:tcBorders>
              <w:top w:val="single" w:sz="4" w:space="0" w:color="auto"/>
              <w:left w:val="double" w:sz="4" w:space="0" w:color="auto"/>
              <w:bottom w:val="nil"/>
              <w:right w:val="double" w:sz="4" w:space="0" w:color="auto"/>
            </w:tcBorders>
            <w:vAlign w:val="center"/>
          </w:tcPr>
          <w:p w:rsidR="00A378C7" w:rsidRPr="009D5251" w:rsidRDefault="00A378C7" w:rsidP="009E252A">
            <w:pPr>
              <w:tabs>
                <w:tab w:val="decimal" w:pos="465"/>
              </w:tabs>
              <w:rPr>
                <w:rFonts w:ascii="Times New Roman" w:hAnsi="Times New Roman"/>
                <w:sz w:val="20"/>
                <w:szCs w:val="20"/>
              </w:rPr>
            </w:pPr>
            <w:r w:rsidRPr="009D5251">
              <w:rPr>
                <w:rFonts w:ascii="Times New Roman" w:hAnsi="Times New Roman"/>
                <w:sz w:val="20"/>
                <w:szCs w:val="20"/>
              </w:rPr>
              <w:t>0.275</w:t>
            </w:r>
          </w:p>
        </w:tc>
        <w:tc>
          <w:tcPr>
            <w:tcW w:w="1319" w:type="dxa"/>
            <w:tcBorders>
              <w:top w:val="single" w:sz="4" w:space="0" w:color="auto"/>
              <w:left w:val="double" w:sz="4" w:space="0" w:color="auto"/>
              <w:bottom w:val="nil"/>
              <w:right w:val="double" w:sz="4" w:space="0" w:color="auto"/>
            </w:tcBorders>
            <w:vAlign w:val="center"/>
          </w:tcPr>
          <w:p w:rsidR="00A378C7" w:rsidRPr="009D5251" w:rsidRDefault="00A378C7" w:rsidP="009E252A">
            <w:pPr>
              <w:tabs>
                <w:tab w:val="decimal" w:pos="512"/>
              </w:tabs>
              <w:rPr>
                <w:rFonts w:ascii="Times New Roman" w:hAnsi="Times New Roman"/>
                <w:sz w:val="20"/>
                <w:szCs w:val="20"/>
              </w:rPr>
            </w:pPr>
            <w:r w:rsidRPr="009D5251">
              <w:rPr>
                <w:rFonts w:ascii="Times New Roman" w:hAnsi="Times New Roman"/>
                <w:sz w:val="20"/>
                <w:szCs w:val="20"/>
              </w:rPr>
              <w:t>5.72</w:t>
            </w:r>
          </w:p>
        </w:tc>
      </w:tr>
      <w:tr w:rsidR="00A378C7" w:rsidRPr="009D5251" w:rsidTr="009E252A">
        <w:tblPrEx>
          <w:tblCellMar>
            <w:top w:w="0" w:type="dxa"/>
            <w:bottom w:w="0" w:type="dxa"/>
          </w:tblCellMar>
        </w:tblPrEx>
        <w:trPr>
          <w:cantSplit/>
          <w:trHeight w:hRule="exact" w:val="281"/>
          <w:jc w:val="center"/>
        </w:trPr>
        <w:tc>
          <w:tcPr>
            <w:tcW w:w="6381" w:type="dxa"/>
            <w:tcBorders>
              <w:top w:val="nil"/>
              <w:left w:val="double" w:sz="4" w:space="0" w:color="auto"/>
              <w:bottom w:val="nil"/>
              <w:right w:val="double" w:sz="4" w:space="0" w:color="auto"/>
            </w:tcBorders>
            <w:textDirection w:val="lrTbV"/>
            <w:vAlign w:val="center"/>
          </w:tcPr>
          <w:p w:rsidR="00A378C7" w:rsidRPr="009D5251" w:rsidRDefault="00A378C7" w:rsidP="009E252A">
            <w:pPr>
              <w:rPr>
                <w:rFonts w:ascii="Times New Roman" w:hAnsi="Times New Roman"/>
                <w:sz w:val="20"/>
              </w:rPr>
            </w:pPr>
            <w:r w:rsidRPr="009D5251">
              <w:rPr>
                <w:rFonts w:ascii="Times New Roman" w:hAnsi="Times New Roman"/>
                <w:sz w:val="20"/>
              </w:rPr>
              <w:t>Age of householder &lt; 35 years</w:t>
            </w:r>
          </w:p>
        </w:tc>
        <w:tc>
          <w:tcPr>
            <w:tcW w:w="1419" w:type="dxa"/>
            <w:tcBorders>
              <w:top w:val="nil"/>
              <w:left w:val="double" w:sz="4" w:space="0" w:color="auto"/>
              <w:bottom w:val="nil"/>
              <w:right w:val="double" w:sz="4" w:space="0" w:color="auto"/>
            </w:tcBorders>
            <w:vAlign w:val="center"/>
          </w:tcPr>
          <w:p w:rsidR="00A378C7" w:rsidRPr="009D5251" w:rsidRDefault="00A378C7" w:rsidP="009E252A">
            <w:pPr>
              <w:tabs>
                <w:tab w:val="decimal" w:pos="490"/>
              </w:tabs>
              <w:rPr>
                <w:rFonts w:ascii="Times New Roman" w:hAnsi="Times New Roman"/>
                <w:sz w:val="20"/>
                <w:szCs w:val="20"/>
              </w:rPr>
            </w:pPr>
            <w:r w:rsidRPr="009D5251">
              <w:rPr>
                <w:rFonts w:ascii="Times New Roman" w:hAnsi="Times New Roman"/>
                <w:sz w:val="20"/>
                <w:szCs w:val="20"/>
              </w:rPr>
              <w:t>-0.131</w:t>
            </w:r>
          </w:p>
        </w:tc>
        <w:tc>
          <w:tcPr>
            <w:tcW w:w="1351" w:type="dxa"/>
            <w:tcBorders>
              <w:top w:val="nil"/>
              <w:left w:val="double" w:sz="4" w:space="0" w:color="auto"/>
              <w:bottom w:val="nil"/>
              <w:right w:val="double" w:sz="4" w:space="0" w:color="auto"/>
            </w:tcBorders>
            <w:vAlign w:val="center"/>
          </w:tcPr>
          <w:p w:rsidR="00A378C7" w:rsidRPr="009D5251" w:rsidRDefault="00A378C7" w:rsidP="009E252A">
            <w:pPr>
              <w:tabs>
                <w:tab w:val="decimal" w:pos="534"/>
              </w:tabs>
              <w:ind w:left="-6"/>
              <w:rPr>
                <w:rFonts w:ascii="Times New Roman" w:hAnsi="Times New Roman"/>
                <w:sz w:val="20"/>
                <w:szCs w:val="20"/>
              </w:rPr>
            </w:pPr>
            <w:r w:rsidRPr="009D5251">
              <w:rPr>
                <w:rFonts w:ascii="Times New Roman" w:hAnsi="Times New Roman"/>
                <w:sz w:val="20"/>
                <w:szCs w:val="20"/>
              </w:rPr>
              <w:t>-2.35</w:t>
            </w:r>
          </w:p>
        </w:tc>
        <w:tc>
          <w:tcPr>
            <w:tcW w:w="1325" w:type="dxa"/>
            <w:tcBorders>
              <w:top w:val="nil"/>
              <w:left w:val="double" w:sz="4" w:space="0" w:color="auto"/>
              <w:bottom w:val="nil"/>
              <w:right w:val="double" w:sz="4" w:space="0" w:color="auto"/>
            </w:tcBorders>
            <w:vAlign w:val="center"/>
          </w:tcPr>
          <w:p w:rsidR="00A378C7" w:rsidRPr="009D5251" w:rsidRDefault="00A378C7" w:rsidP="009E252A">
            <w:pPr>
              <w:tabs>
                <w:tab w:val="decimal" w:pos="465"/>
              </w:tabs>
              <w:rPr>
                <w:rFonts w:ascii="Times New Roman" w:hAnsi="Times New Roman"/>
                <w:sz w:val="20"/>
                <w:szCs w:val="20"/>
              </w:rPr>
            </w:pPr>
            <w:r w:rsidRPr="009D5251">
              <w:rPr>
                <w:rFonts w:ascii="Times New Roman" w:hAnsi="Times New Roman"/>
                <w:sz w:val="20"/>
                <w:szCs w:val="20"/>
              </w:rPr>
              <w:t>-0.143</w:t>
            </w:r>
          </w:p>
        </w:tc>
        <w:tc>
          <w:tcPr>
            <w:tcW w:w="1319" w:type="dxa"/>
            <w:tcBorders>
              <w:top w:val="nil"/>
              <w:left w:val="double" w:sz="4" w:space="0" w:color="auto"/>
              <w:bottom w:val="nil"/>
              <w:right w:val="double" w:sz="4" w:space="0" w:color="auto"/>
            </w:tcBorders>
            <w:vAlign w:val="center"/>
          </w:tcPr>
          <w:p w:rsidR="00A378C7" w:rsidRPr="009D5251" w:rsidRDefault="00A378C7" w:rsidP="009E252A">
            <w:pPr>
              <w:tabs>
                <w:tab w:val="decimal" w:pos="512"/>
              </w:tabs>
              <w:rPr>
                <w:rFonts w:ascii="Times New Roman" w:hAnsi="Times New Roman"/>
                <w:sz w:val="20"/>
                <w:szCs w:val="20"/>
              </w:rPr>
            </w:pPr>
            <w:r w:rsidRPr="009D5251">
              <w:rPr>
                <w:rFonts w:ascii="Times New Roman" w:hAnsi="Times New Roman"/>
                <w:sz w:val="20"/>
                <w:szCs w:val="20"/>
              </w:rPr>
              <w:t>-2.75</w:t>
            </w:r>
          </w:p>
        </w:tc>
      </w:tr>
      <w:tr w:rsidR="00A378C7" w:rsidRPr="009D5251" w:rsidTr="009E252A">
        <w:tblPrEx>
          <w:tblCellMar>
            <w:top w:w="0" w:type="dxa"/>
            <w:bottom w:w="0" w:type="dxa"/>
          </w:tblCellMar>
        </w:tblPrEx>
        <w:trPr>
          <w:cantSplit/>
          <w:trHeight w:hRule="exact" w:val="281"/>
          <w:jc w:val="center"/>
        </w:trPr>
        <w:tc>
          <w:tcPr>
            <w:tcW w:w="6381" w:type="dxa"/>
            <w:tcBorders>
              <w:top w:val="nil"/>
              <w:left w:val="double" w:sz="4" w:space="0" w:color="auto"/>
              <w:bottom w:val="nil"/>
              <w:right w:val="double" w:sz="4" w:space="0" w:color="auto"/>
            </w:tcBorders>
            <w:textDirection w:val="lrTbV"/>
            <w:vAlign w:val="center"/>
          </w:tcPr>
          <w:p w:rsidR="00A378C7" w:rsidRPr="009D5251" w:rsidRDefault="00A378C7" w:rsidP="009E252A">
            <w:pPr>
              <w:rPr>
                <w:rFonts w:ascii="Times New Roman" w:hAnsi="Times New Roman"/>
                <w:sz w:val="20"/>
              </w:rPr>
            </w:pPr>
            <w:r w:rsidRPr="009D5251">
              <w:rPr>
                <w:rFonts w:ascii="Times New Roman" w:hAnsi="Times New Roman"/>
                <w:sz w:val="20"/>
              </w:rPr>
              <w:t>Number of children (of age &lt; 16 years) in the household</w:t>
            </w:r>
          </w:p>
        </w:tc>
        <w:tc>
          <w:tcPr>
            <w:tcW w:w="1419" w:type="dxa"/>
            <w:tcBorders>
              <w:top w:val="nil"/>
              <w:left w:val="double" w:sz="4" w:space="0" w:color="auto"/>
              <w:bottom w:val="nil"/>
              <w:right w:val="double" w:sz="4" w:space="0" w:color="auto"/>
            </w:tcBorders>
            <w:vAlign w:val="center"/>
          </w:tcPr>
          <w:p w:rsidR="00A378C7" w:rsidRPr="009D5251" w:rsidRDefault="00A378C7" w:rsidP="009E252A">
            <w:pPr>
              <w:tabs>
                <w:tab w:val="decimal" w:pos="490"/>
              </w:tabs>
              <w:rPr>
                <w:rFonts w:ascii="Times New Roman" w:hAnsi="Times New Roman"/>
                <w:sz w:val="20"/>
                <w:szCs w:val="20"/>
              </w:rPr>
            </w:pPr>
            <w:r w:rsidRPr="009D5251">
              <w:rPr>
                <w:rFonts w:ascii="Times New Roman" w:hAnsi="Times New Roman"/>
                <w:sz w:val="20"/>
                <w:szCs w:val="20"/>
              </w:rPr>
              <w:t>0.164</w:t>
            </w:r>
          </w:p>
        </w:tc>
        <w:tc>
          <w:tcPr>
            <w:tcW w:w="1351" w:type="dxa"/>
            <w:tcBorders>
              <w:top w:val="nil"/>
              <w:left w:val="double" w:sz="4" w:space="0" w:color="auto"/>
              <w:bottom w:val="nil"/>
              <w:right w:val="double" w:sz="4" w:space="0" w:color="auto"/>
            </w:tcBorders>
            <w:vAlign w:val="center"/>
          </w:tcPr>
          <w:p w:rsidR="00A378C7" w:rsidRPr="009D5251" w:rsidRDefault="00A378C7" w:rsidP="009E252A">
            <w:pPr>
              <w:tabs>
                <w:tab w:val="decimal" w:pos="534"/>
              </w:tabs>
              <w:ind w:left="-6"/>
              <w:rPr>
                <w:rFonts w:ascii="Times New Roman" w:hAnsi="Times New Roman"/>
                <w:sz w:val="20"/>
                <w:szCs w:val="20"/>
              </w:rPr>
            </w:pPr>
            <w:r w:rsidRPr="009D5251">
              <w:rPr>
                <w:rFonts w:ascii="Times New Roman" w:hAnsi="Times New Roman"/>
                <w:sz w:val="20"/>
                <w:szCs w:val="20"/>
              </w:rPr>
              <w:t>4.62</w:t>
            </w:r>
          </w:p>
        </w:tc>
        <w:tc>
          <w:tcPr>
            <w:tcW w:w="1325" w:type="dxa"/>
            <w:tcBorders>
              <w:top w:val="nil"/>
              <w:left w:val="double" w:sz="4" w:space="0" w:color="auto"/>
              <w:bottom w:val="nil"/>
              <w:right w:val="double" w:sz="4" w:space="0" w:color="auto"/>
            </w:tcBorders>
            <w:vAlign w:val="center"/>
          </w:tcPr>
          <w:p w:rsidR="00A378C7" w:rsidRPr="009D5251" w:rsidRDefault="00A378C7" w:rsidP="009E252A">
            <w:pPr>
              <w:tabs>
                <w:tab w:val="decimal" w:pos="465"/>
              </w:tabs>
              <w:rPr>
                <w:rFonts w:ascii="Times New Roman" w:hAnsi="Times New Roman"/>
                <w:sz w:val="20"/>
                <w:szCs w:val="20"/>
              </w:rPr>
            </w:pPr>
            <w:r w:rsidRPr="009D5251">
              <w:rPr>
                <w:rFonts w:ascii="Times New Roman" w:hAnsi="Times New Roman"/>
                <w:sz w:val="20"/>
                <w:szCs w:val="20"/>
              </w:rPr>
              <w:t>0.161</w:t>
            </w:r>
          </w:p>
        </w:tc>
        <w:tc>
          <w:tcPr>
            <w:tcW w:w="1319" w:type="dxa"/>
            <w:tcBorders>
              <w:top w:val="nil"/>
              <w:left w:val="double" w:sz="4" w:space="0" w:color="auto"/>
              <w:bottom w:val="nil"/>
              <w:right w:val="double" w:sz="4" w:space="0" w:color="auto"/>
            </w:tcBorders>
            <w:vAlign w:val="center"/>
          </w:tcPr>
          <w:p w:rsidR="00A378C7" w:rsidRPr="009D5251" w:rsidRDefault="00A378C7" w:rsidP="009E252A">
            <w:pPr>
              <w:tabs>
                <w:tab w:val="decimal" w:pos="512"/>
              </w:tabs>
              <w:rPr>
                <w:rFonts w:ascii="Times New Roman" w:hAnsi="Times New Roman"/>
                <w:sz w:val="20"/>
                <w:szCs w:val="20"/>
              </w:rPr>
            </w:pPr>
            <w:r w:rsidRPr="009D5251">
              <w:rPr>
                <w:rFonts w:ascii="Times New Roman" w:hAnsi="Times New Roman"/>
                <w:sz w:val="20"/>
                <w:szCs w:val="20"/>
              </w:rPr>
              <w:t>4.59</w:t>
            </w:r>
          </w:p>
        </w:tc>
      </w:tr>
      <w:tr w:rsidR="00A378C7" w:rsidRPr="009D5251" w:rsidTr="009E252A">
        <w:tblPrEx>
          <w:tblCellMar>
            <w:top w:w="0" w:type="dxa"/>
            <w:bottom w:w="0" w:type="dxa"/>
          </w:tblCellMar>
        </w:tblPrEx>
        <w:trPr>
          <w:cantSplit/>
          <w:trHeight w:hRule="exact" w:val="281"/>
          <w:jc w:val="center"/>
        </w:trPr>
        <w:tc>
          <w:tcPr>
            <w:tcW w:w="6381" w:type="dxa"/>
            <w:tcBorders>
              <w:top w:val="nil"/>
              <w:left w:val="double" w:sz="4" w:space="0" w:color="auto"/>
              <w:bottom w:val="nil"/>
              <w:right w:val="double" w:sz="4" w:space="0" w:color="auto"/>
            </w:tcBorders>
            <w:textDirection w:val="lrTbV"/>
            <w:vAlign w:val="center"/>
          </w:tcPr>
          <w:p w:rsidR="00A378C7" w:rsidRPr="009D5251" w:rsidRDefault="00A378C7" w:rsidP="009E252A">
            <w:pPr>
              <w:rPr>
                <w:rFonts w:ascii="Times New Roman" w:hAnsi="Times New Roman"/>
                <w:sz w:val="20"/>
              </w:rPr>
            </w:pPr>
            <w:r w:rsidRPr="009D5251">
              <w:rPr>
                <w:rFonts w:ascii="Times New Roman" w:hAnsi="Times New Roman"/>
                <w:sz w:val="20"/>
              </w:rPr>
              <w:t>Household lives in a single family dwelling unit</w:t>
            </w:r>
          </w:p>
        </w:tc>
        <w:tc>
          <w:tcPr>
            <w:tcW w:w="1419" w:type="dxa"/>
            <w:tcBorders>
              <w:top w:val="nil"/>
              <w:left w:val="double" w:sz="4" w:space="0" w:color="auto"/>
              <w:bottom w:val="nil"/>
              <w:right w:val="double" w:sz="4" w:space="0" w:color="auto"/>
            </w:tcBorders>
            <w:vAlign w:val="center"/>
          </w:tcPr>
          <w:p w:rsidR="00A378C7" w:rsidRPr="009D5251" w:rsidRDefault="00A378C7" w:rsidP="009E252A">
            <w:pPr>
              <w:tabs>
                <w:tab w:val="decimal" w:pos="490"/>
              </w:tabs>
              <w:rPr>
                <w:rFonts w:ascii="Times New Roman" w:hAnsi="Times New Roman"/>
                <w:sz w:val="20"/>
                <w:szCs w:val="20"/>
              </w:rPr>
            </w:pPr>
            <w:r w:rsidRPr="009D5251">
              <w:rPr>
                <w:rFonts w:ascii="Times New Roman" w:hAnsi="Times New Roman"/>
                <w:sz w:val="20"/>
                <w:szCs w:val="20"/>
              </w:rPr>
              <w:t>0.382</w:t>
            </w:r>
          </w:p>
        </w:tc>
        <w:tc>
          <w:tcPr>
            <w:tcW w:w="1351" w:type="dxa"/>
            <w:tcBorders>
              <w:top w:val="nil"/>
              <w:left w:val="double" w:sz="4" w:space="0" w:color="auto"/>
              <w:bottom w:val="nil"/>
              <w:right w:val="double" w:sz="4" w:space="0" w:color="auto"/>
            </w:tcBorders>
            <w:vAlign w:val="center"/>
          </w:tcPr>
          <w:p w:rsidR="00A378C7" w:rsidRPr="009D5251" w:rsidRDefault="00A378C7" w:rsidP="009E252A">
            <w:pPr>
              <w:tabs>
                <w:tab w:val="decimal" w:pos="534"/>
              </w:tabs>
              <w:ind w:left="-6"/>
              <w:rPr>
                <w:rFonts w:ascii="Times New Roman" w:hAnsi="Times New Roman"/>
                <w:sz w:val="20"/>
                <w:szCs w:val="20"/>
              </w:rPr>
            </w:pPr>
            <w:r w:rsidRPr="009D5251">
              <w:rPr>
                <w:rFonts w:ascii="Times New Roman" w:hAnsi="Times New Roman"/>
                <w:sz w:val="20"/>
                <w:szCs w:val="20"/>
              </w:rPr>
              <w:t>6.79</w:t>
            </w:r>
          </w:p>
        </w:tc>
        <w:tc>
          <w:tcPr>
            <w:tcW w:w="1325" w:type="dxa"/>
            <w:tcBorders>
              <w:top w:val="nil"/>
              <w:left w:val="double" w:sz="4" w:space="0" w:color="auto"/>
              <w:bottom w:val="nil"/>
              <w:right w:val="double" w:sz="4" w:space="0" w:color="auto"/>
            </w:tcBorders>
            <w:vAlign w:val="center"/>
          </w:tcPr>
          <w:p w:rsidR="00A378C7" w:rsidRPr="009D5251" w:rsidRDefault="00A378C7" w:rsidP="009E252A">
            <w:pPr>
              <w:tabs>
                <w:tab w:val="decimal" w:pos="465"/>
              </w:tabs>
              <w:rPr>
                <w:rFonts w:ascii="Times New Roman" w:hAnsi="Times New Roman"/>
                <w:sz w:val="20"/>
                <w:szCs w:val="20"/>
              </w:rPr>
            </w:pPr>
            <w:r w:rsidRPr="009D5251">
              <w:rPr>
                <w:rFonts w:ascii="Times New Roman" w:hAnsi="Times New Roman"/>
                <w:sz w:val="20"/>
                <w:szCs w:val="20"/>
              </w:rPr>
              <w:t>0.337</w:t>
            </w:r>
          </w:p>
        </w:tc>
        <w:tc>
          <w:tcPr>
            <w:tcW w:w="1319" w:type="dxa"/>
            <w:tcBorders>
              <w:top w:val="nil"/>
              <w:left w:val="double" w:sz="4" w:space="0" w:color="auto"/>
              <w:bottom w:val="nil"/>
              <w:right w:val="double" w:sz="4" w:space="0" w:color="auto"/>
            </w:tcBorders>
            <w:vAlign w:val="center"/>
          </w:tcPr>
          <w:p w:rsidR="00A378C7" w:rsidRPr="009D5251" w:rsidRDefault="00A378C7" w:rsidP="009E252A">
            <w:pPr>
              <w:tabs>
                <w:tab w:val="decimal" w:pos="512"/>
              </w:tabs>
              <w:rPr>
                <w:rFonts w:ascii="Times New Roman" w:hAnsi="Times New Roman"/>
                <w:sz w:val="20"/>
                <w:szCs w:val="20"/>
              </w:rPr>
            </w:pPr>
            <w:r w:rsidRPr="009D5251">
              <w:rPr>
                <w:rFonts w:ascii="Times New Roman" w:hAnsi="Times New Roman"/>
                <w:sz w:val="20"/>
                <w:szCs w:val="20"/>
              </w:rPr>
              <w:t>6.28</w:t>
            </w:r>
          </w:p>
        </w:tc>
      </w:tr>
      <w:tr w:rsidR="00A378C7" w:rsidRPr="009D5251" w:rsidTr="009E252A">
        <w:tblPrEx>
          <w:tblCellMar>
            <w:top w:w="0" w:type="dxa"/>
            <w:bottom w:w="0" w:type="dxa"/>
          </w:tblCellMar>
        </w:tblPrEx>
        <w:trPr>
          <w:cantSplit/>
          <w:trHeight w:hRule="exact" w:val="281"/>
          <w:jc w:val="center"/>
        </w:trPr>
        <w:tc>
          <w:tcPr>
            <w:tcW w:w="6381" w:type="dxa"/>
            <w:tcBorders>
              <w:top w:val="nil"/>
              <w:left w:val="double" w:sz="4" w:space="0" w:color="auto"/>
              <w:bottom w:val="nil"/>
              <w:right w:val="double" w:sz="4" w:space="0" w:color="auto"/>
            </w:tcBorders>
            <w:textDirection w:val="lrTbV"/>
            <w:vAlign w:val="center"/>
          </w:tcPr>
          <w:p w:rsidR="00A378C7" w:rsidRPr="009D5251" w:rsidRDefault="00A378C7" w:rsidP="009E252A">
            <w:pPr>
              <w:rPr>
                <w:rFonts w:ascii="Times New Roman" w:hAnsi="Times New Roman"/>
                <w:sz w:val="20"/>
              </w:rPr>
            </w:pPr>
            <w:r w:rsidRPr="009D5251">
              <w:rPr>
                <w:rFonts w:ascii="Times New Roman" w:hAnsi="Times New Roman"/>
                <w:sz w:val="20"/>
              </w:rPr>
              <w:t>Own household</w:t>
            </w:r>
          </w:p>
        </w:tc>
        <w:tc>
          <w:tcPr>
            <w:tcW w:w="1419" w:type="dxa"/>
            <w:tcBorders>
              <w:top w:val="nil"/>
              <w:left w:val="double" w:sz="4" w:space="0" w:color="auto"/>
              <w:bottom w:val="nil"/>
              <w:right w:val="double" w:sz="4" w:space="0" w:color="auto"/>
            </w:tcBorders>
            <w:vAlign w:val="center"/>
          </w:tcPr>
          <w:p w:rsidR="00A378C7" w:rsidRPr="009D5251" w:rsidRDefault="00A378C7" w:rsidP="009E252A">
            <w:pPr>
              <w:tabs>
                <w:tab w:val="decimal" w:pos="490"/>
              </w:tabs>
              <w:rPr>
                <w:rFonts w:ascii="Times New Roman" w:hAnsi="Times New Roman"/>
                <w:sz w:val="20"/>
                <w:szCs w:val="20"/>
              </w:rPr>
            </w:pPr>
            <w:r w:rsidRPr="009D5251">
              <w:rPr>
                <w:rFonts w:ascii="Times New Roman" w:hAnsi="Times New Roman"/>
                <w:sz w:val="20"/>
                <w:szCs w:val="20"/>
              </w:rPr>
              <w:t>0.597</w:t>
            </w:r>
          </w:p>
        </w:tc>
        <w:tc>
          <w:tcPr>
            <w:tcW w:w="1351" w:type="dxa"/>
            <w:tcBorders>
              <w:top w:val="nil"/>
              <w:left w:val="double" w:sz="4" w:space="0" w:color="auto"/>
              <w:bottom w:val="nil"/>
              <w:right w:val="double" w:sz="4" w:space="0" w:color="auto"/>
            </w:tcBorders>
            <w:vAlign w:val="center"/>
          </w:tcPr>
          <w:p w:rsidR="00A378C7" w:rsidRPr="009D5251" w:rsidRDefault="00A378C7" w:rsidP="009E252A">
            <w:pPr>
              <w:tabs>
                <w:tab w:val="decimal" w:pos="534"/>
              </w:tabs>
              <w:ind w:left="-6"/>
              <w:rPr>
                <w:rFonts w:ascii="Times New Roman" w:hAnsi="Times New Roman"/>
                <w:sz w:val="20"/>
                <w:szCs w:val="20"/>
              </w:rPr>
            </w:pPr>
            <w:r w:rsidRPr="009D5251">
              <w:rPr>
                <w:rFonts w:ascii="Times New Roman" w:hAnsi="Times New Roman"/>
                <w:sz w:val="20"/>
                <w:szCs w:val="20"/>
              </w:rPr>
              <w:t>10.37</w:t>
            </w:r>
          </w:p>
        </w:tc>
        <w:tc>
          <w:tcPr>
            <w:tcW w:w="1325" w:type="dxa"/>
            <w:tcBorders>
              <w:top w:val="nil"/>
              <w:left w:val="double" w:sz="4" w:space="0" w:color="auto"/>
              <w:bottom w:val="nil"/>
              <w:right w:val="double" w:sz="4" w:space="0" w:color="auto"/>
            </w:tcBorders>
            <w:vAlign w:val="center"/>
          </w:tcPr>
          <w:p w:rsidR="00A378C7" w:rsidRPr="009D5251" w:rsidRDefault="00A378C7" w:rsidP="009E252A">
            <w:pPr>
              <w:tabs>
                <w:tab w:val="decimal" w:pos="465"/>
              </w:tabs>
              <w:rPr>
                <w:rFonts w:ascii="Times New Roman" w:hAnsi="Times New Roman"/>
                <w:sz w:val="20"/>
                <w:szCs w:val="20"/>
              </w:rPr>
            </w:pPr>
            <w:r w:rsidRPr="009D5251">
              <w:rPr>
                <w:rFonts w:ascii="Times New Roman" w:hAnsi="Times New Roman"/>
                <w:sz w:val="20"/>
                <w:szCs w:val="20"/>
              </w:rPr>
              <w:t>0.497</w:t>
            </w:r>
          </w:p>
        </w:tc>
        <w:tc>
          <w:tcPr>
            <w:tcW w:w="1319" w:type="dxa"/>
            <w:tcBorders>
              <w:top w:val="nil"/>
              <w:left w:val="double" w:sz="4" w:space="0" w:color="auto"/>
              <w:bottom w:val="nil"/>
              <w:right w:val="double" w:sz="4" w:space="0" w:color="auto"/>
            </w:tcBorders>
            <w:vAlign w:val="center"/>
          </w:tcPr>
          <w:p w:rsidR="00A378C7" w:rsidRPr="009D5251" w:rsidRDefault="00A378C7" w:rsidP="009E252A">
            <w:pPr>
              <w:tabs>
                <w:tab w:val="decimal" w:pos="512"/>
              </w:tabs>
              <w:rPr>
                <w:rFonts w:ascii="Times New Roman" w:hAnsi="Times New Roman"/>
                <w:sz w:val="20"/>
                <w:szCs w:val="20"/>
              </w:rPr>
            </w:pPr>
            <w:r w:rsidRPr="009D5251">
              <w:rPr>
                <w:rFonts w:ascii="Times New Roman" w:hAnsi="Times New Roman"/>
                <w:sz w:val="20"/>
                <w:szCs w:val="20"/>
              </w:rPr>
              <w:t>8.81</w:t>
            </w:r>
          </w:p>
        </w:tc>
      </w:tr>
      <w:tr w:rsidR="00A378C7" w:rsidRPr="009D5251" w:rsidTr="009E252A">
        <w:tblPrEx>
          <w:tblCellMar>
            <w:top w:w="0" w:type="dxa"/>
            <w:bottom w:w="0" w:type="dxa"/>
          </w:tblCellMar>
        </w:tblPrEx>
        <w:trPr>
          <w:cantSplit/>
          <w:trHeight w:hRule="exact" w:val="281"/>
          <w:jc w:val="center"/>
        </w:trPr>
        <w:tc>
          <w:tcPr>
            <w:tcW w:w="6381" w:type="dxa"/>
            <w:tcBorders>
              <w:top w:val="single" w:sz="4" w:space="0" w:color="auto"/>
              <w:left w:val="double" w:sz="4" w:space="0" w:color="auto"/>
              <w:bottom w:val="single" w:sz="4" w:space="0" w:color="auto"/>
              <w:right w:val="double" w:sz="4" w:space="0" w:color="auto"/>
            </w:tcBorders>
            <w:textDirection w:val="lrTbV"/>
            <w:vAlign w:val="center"/>
          </w:tcPr>
          <w:p w:rsidR="00A378C7" w:rsidRPr="009D5251" w:rsidRDefault="00A378C7" w:rsidP="009E252A">
            <w:pPr>
              <w:rPr>
                <w:rFonts w:ascii="Times New Roman" w:hAnsi="Times New Roman"/>
                <w:sz w:val="20"/>
                <w:szCs w:val="20"/>
              </w:rPr>
            </w:pPr>
            <w:r w:rsidRPr="009D5251">
              <w:rPr>
                <w:rFonts w:ascii="Times New Roman" w:hAnsi="Times New Roman"/>
                <w:b/>
                <w:sz w:val="20"/>
                <w:szCs w:val="20"/>
              </w:rPr>
              <w:t>Log of vehicle miles of travel in a neo-urbanist neighborhood</w:t>
            </w:r>
          </w:p>
        </w:tc>
        <w:tc>
          <w:tcPr>
            <w:tcW w:w="1419" w:type="dxa"/>
            <w:tcBorders>
              <w:top w:val="single" w:sz="4" w:space="0" w:color="auto"/>
              <w:left w:val="double" w:sz="4" w:space="0" w:color="auto"/>
              <w:bottom w:val="single" w:sz="4" w:space="0" w:color="auto"/>
              <w:right w:val="double" w:sz="4" w:space="0" w:color="auto"/>
            </w:tcBorders>
            <w:vAlign w:val="center"/>
          </w:tcPr>
          <w:p w:rsidR="00A378C7" w:rsidRPr="009D5251" w:rsidRDefault="00A378C7" w:rsidP="009E252A">
            <w:pPr>
              <w:tabs>
                <w:tab w:val="decimal" w:pos="490"/>
              </w:tabs>
              <w:rPr>
                <w:rFonts w:ascii="Times New Roman" w:hAnsi="Times New Roman"/>
                <w:sz w:val="20"/>
              </w:rPr>
            </w:pPr>
          </w:p>
        </w:tc>
        <w:tc>
          <w:tcPr>
            <w:tcW w:w="1351" w:type="dxa"/>
            <w:tcBorders>
              <w:top w:val="single" w:sz="4" w:space="0" w:color="auto"/>
              <w:left w:val="double" w:sz="4" w:space="0" w:color="auto"/>
              <w:bottom w:val="single" w:sz="4" w:space="0" w:color="auto"/>
              <w:right w:val="double" w:sz="4" w:space="0" w:color="auto"/>
            </w:tcBorders>
            <w:vAlign w:val="center"/>
          </w:tcPr>
          <w:p w:rsidR="00A378C7" w:rsidRPr="009D5251" w:rsidRDefault="00A378C7" w:rsidP="009E252A">
            <w:pPr>
              <w:tabs>
                <w:tab w:val="decimal" w:pos="534"/>
              </w:tabs>
              <w:ind w:left="-6"/>
              <w:rPr>
                <w:rFonts w:ascii="Times New Roman" w:hAnsi="Times New Roman"/>
                <w:sz w:val="20"/>
              </w:rPr>
            </w:pPr>
          </w:p>
        </w:tc>
        <w:tc>
          <w:tcPr>
            <w:tcW w:w="1325" w:type="dxa"/>
            <w:tcBorders>
              <w:top w:val="single" w:sz="4" w:space="0" w:color="auto"/>
              <w:left w:val="double" w:sz="4" w:space="0" w:color="auto"/>
              <w:bottom w:val="single" w:sz="4" w:space="0" w:color="auto"/>
              <w:right w:val="double" w:sz="4" w:space="0" w:color="auto"/>
            </w:tcBorders>
            <w:vAlign w:val="center"/>
          </w:tcPr>
          <w:p w:rsidR="00A378C7" w:rsidRPr="009D5251" w:rsidRDefault="00A378C7" w:rsidP="009E252A">
            <w:pPr>
              <w:tabs>
                <w:tab w:val="decimal" w:pos="144"/>
                <w:tab w:val="decimal" w:pos="465"/>
              </w:tabs>
              <w:rPr>
                <w:rFonts w:ascii="Times New Roman" w:hAnsi="Times New Roman"/>
                <w:sz w:val="20"/>
              </w:rPr>
            </w:pPr>
          </w:p>
        </w:tc>
        <w:tc>
          <w:tcPr>
            <w:tcW w:w="1319" w:type="dxa"/>
            <w:tcBorders>
              <w:top w:val="single" w:sz="4" w:space="0" w:color="auto"/>
              <w:left w:val="double" w:sz="4" w:space="0" w:color="auto"/>
              <w:bottom w:val="single" w:sz="4" w:space="0" w:color="auto"/>
              <w:right w:val="double" w:sz="4" w:space="0" w:color="auto"/>
            </w:tcBorders>
            <w:vAlign w:val="center"/>
          </w:tcPr>
          <w:p w:rsidR="00A378C7" w:rsidRPr="009D5251" w:rsidRDefault="00A378C7" w:rsidP="009E252A">
            <w:pPr>
              <w:tabs>
                <w:tab w:val="decimal" w:pos="0"/>
                <w:tab w:val="decimal" w:pos="512"/>
              </w:tabs>
              <w:rPr>
                <w:rFonts w:ascii="Times New Roman" w:hAnsi="Times New Roman"/>
                <w:sz w:val="20"/>
              </w:rPr>
            </w:pPr>
          </w:p>
        </w:tc>
      </w:tr>
      <w:tr w:rsidR="00A378C7" w:rsidRPr="009D5251" w:rsidTr="009E252A">
        <w:tblPrEx>
          <w:tblCellMar>
            <w:top w:w="0" w:type="dxa"/>
            <w:bottom w:w="0" w:type="dxa"/>
          </w:tblCellMar>
        </w:tblPrEx>
        <w:trPr>
          <w:cantSplit/>
          <w:trHeight w:hRule="exact" w:val="281"/>
          <w:jc w:val="center"/>
        </w:trPr>
        <w:tc>
          <w:tcPr>
            <w:tcW w:w="6381" w:type="dxa"/>
            <w:tcBorders>
              <w:top w:val="nil"/>
              <w:left w:val="double" w:sz="4" w:space="0" w:color="auto"/>
              <w:bottom w:val="nil"/>
              <w:right w:val="double" w:sz="4" w:space="0" w:color="auto"/>
            </w:tcBorders>
            <w:textDirection w:val="lrTbV"/>
            <w:vAlign w:val="center"/>
          </w:tcPr>
          <w:p w:rsidR="00A378C7" w:rsidRPr="009D5251" w:rsidRDefault="00A378C7" w:rsidP="009E252A">
            <w:pPr>
              <w:rPr>
                <w:rFonts w:ascii="Times New Roman" w:hAnsi="Times New Roman"/>
                <w:sz w:val="20"/>
              </w:rPr>
            </w:pPr>
            <w:r w:rsidRPr="009D5251">
              <w:rPr>
                <w:rFonts w:ascii="Times New Roman" w:hAnsi="Times New Roman"/>
                <w:sz w:val="20"/>
              </w:rPr>
              <w:t>Constant</w:t>
            </w:r>
          </w:p>
        </w:tc>
        <w:tc>
          <w:tcPr>
            <w:tcW w:w="1419" w:type="dxa"/>
            <w:tcBorders>
              <w:top w:val="nil"/>
              <w:left w:val="double" w:sz="4" w:space="0" w:color="auto"/>
              <w:bottom w:val="nil"/>
              <w:right w:val="double" w:sz="4" w:space="0" w:color="auto"/>
            </w:tcBorders>
            <w:vAlign w:val="center"/>
          </w:tcPr>
          <w:p w:rsidR="00A378C7" w:rsidRPr="009D5251" w:rsidRDefault="00A378C7" w:rsidP="009E252A">
            <w:pPr>
              <w:tabs>
                <w:tab w:val="decimal" w:pos="490"/>
              </w:tabs>
              <w:rPr>
                <w:rFonts w:ascii="Times New Roman" w:hAnsi="Times New Roman"/>
                <w:sz w:val="20"/>
                <w:szCs w:val="20"/>
              </w:rPr>
            </w:pPr>
            <w:r w:rsidRPr="009D5251">
              <w:rPr>
                <w:rFonts w:ascii="Times New Roman" w:hAnsi="Times New Roman"/>
                <w:sz w:val="20"/>
                <w:szCs w:val="20"/>
              </w:rPr>
              <w:t>-0.017</w:t>
            </w:r>
          </w:p>
        </w:tc>
        <w:tc>
          <w:tcPr>
            <w:tcW w:w="1351" w:type="dxa"/>
            <w:tcBorders>
              <w:top w:val="nil"/>
              <w:left w:val="double" w:sz="4" w:space="0" w:color="auto"/>
              <w:bottom w:val="nil"/>
              <w:right w:val="double" w:sz="4" w:space="0" w:color="auto"/>
            </w:tcBorders>
            <w:vAlign w:val="center"/>
          </w:tcPr>
          <w:p w:rsidR="00A378C7" w:rsidRPr="009D5251" w:rsidRDefault="00A378C7" w:rsidP="009E252A">
            <w:pPr>
              <w:tabs>
                <w:tab w:val="decimal" w:pos="534"/>
              </w:tabs>
              <w:ind w:left="-6"/>
              <w:rPr>
                <w:rFonts w:ascii="Times New Roman" w:hAnsi="Times New Roman"/>
                <w:sz w:val="20"/>
                <w:szCs w:val="20"/>
              </w:rPr>
            </w:pPr>
            <w:r w:rsidRPr="009D5251">
              <w:rPr>
                <w:rFonts w:ascii="Times New Roman" w:hAnsi="Times New Roman"/>
                <w:sz w:val="20"/>
                <w:szCs w:val="20"/>
              </w:rPr>
              <w:t>-0.16</w:t>
            </w:r>
          </w:p>
        </w:tc>
        <w:tc>
          <w:tcPr>
            <w:tcW w:w="1325" w:type="dxa"/>
            <w:tcBorders>
              <w:top w:val="nil"/>
              <w:left w:val="double" w:sz="4" w:space="0" w:color="auto"/>
              <w:bottom w:val="nil"/>
              <w:right w:val="double" w:sz="4" w:space="0" w:color="auto"/>
            </w:tcBorders>
            <w:vAlign w:val="center"/>
          </w:tcPr>
          <w:p w:rsidR="00A378C7" w:rsidRPr="009D5251" w:rsidRDefault="00A378C7" w:rsidP="009E252A">
            <w:pPr>
              <w:tabs>
                <w:tab w:val="decimal" w:pos="465"/>
              </w:tabs>
              <w:rPr>
                <w:rFonts w:ascii="Times New Roman" w:hAnsi="Times New Roman"/>
                <w:sz w:val="20"/>
                <w:szCs w:val="20"/>
              </w:rPr>
            </w:pPr>
            <w:r w:rsidRPr="009D5251">
              <w:rPr>
                <w:rFonts w:ascii="Times New Roman" w:hAnsi="Times New Roman"/>
                <w:sz w:val="20"/>
                <w:szCs w:val="20"/>
              </w:rPr>
              <w:t>-0.638</w:t>
            </w:r>
          </w:p>
        </w:tc>
        <w:tc>
          <w:tcPr>
            <w:tcW w:w="1319" w:type="dxa"/>
            <w:tcBorders>
              <w:top w:val="nil"/>
              <w:left w:val="double" w:sz="4" w:space="0" w:color="auto"/>
              <w:bottom w:val="nil"/>
              <w:right w:val="double" w:sz="4" w:space="0" w:color="auto"/>
            </w:tcBorders>
            <w:vAlign w:val="center"/>
          </w:tcPr>
          <w:p w:rsidR="00A378C7" w:rsidRPr="009D5251" w:rsidRDefault="00A378C7" w:rsidP="009E252A">
            <w:pPr>
              <w:tabs>
                <w:tab w:val="decimal" w:pos="512"/>
              </w:tabs>
              <w:rPr>
                <w:rFonts w:ascii="Times New Roman" w:hAnsi="Times New Roman"/>
                <w:sz w:val="20"/>
                <w:szCs w:val="20"/>
              </w:rPr>
            </w:pPr>
            <w:r w:rsidRPr="009D5251">
              <w:rPr>
                <w:rFonts w:ascii="Times New Roman" w:hAnsi="Times New Roman"/>
                <w:sz w:val="20"/>
                <w:szCs w:val="20"/>
              </w:rPr>
              <w:t>-5.48</w:t>
            </w:r>
          </w:p>
        </w:tc>
      </w:tr>
      <w:tr w:rsidR="00A378C7" w:rsidRPr="009D5251" w:rsidTr="009E252A">
        <w:tblPrEx>
          <w:tblCellMar>
            <w:top w:w="0" w:type="dxa"/>
            <w:bottom w:w="0" w:type="dxa"/>
          </w:tblCellMar>
        </w:tblPrEx>
        <w:trPr>
          <w:cantSplit/>
          <w:trHeight w:hRule="exact" w:val="281"/>
          <w:jc w:val="center"/>
        </w:trPr>
        <w:tc>
          <w:tcPr>
            <w:tcW w:w="6381" w:type="dxa"/>
            <w:tcBorders>
              <w:top w:val="nil"/>
              <w:left w:val="double" w:sz="4" w:space="0" w:color="auto"/>
              <w:bottom w:val="nil"/>
              <w:right w:val="double" w:sz="4" w:space="0" w:color="auto"/>
            </w:tcBorders>
            <w:textDirection w:val="lrTbV"/>
            <w:vAlign w:val="center"/>
          </w:tcPr>
          <w:p w:rsidR="00A378C7" w:rsidRPr="009D5251" w:rsidRDefault="00A378C7" w:rsidP="009E252A">
            <w:pPr>
              <w:rPr>
                <w:rFonts w:ascii="Times New Roman" w:hAnsi="Times New Roman"/>
                <w:sz w:val="20"/>
              </w:rPr>
            </w:pPr>
            <w:r w:rsidRPr="009D5251">
              <w:rPr>
                <w:rFonts w:ascii="Times New Roman" w:hAnsi="Times New Roman"/>
                <w:sz w:val="20"/>
              </w:rPr>
              <w:t>Household vehicle ownership</w:t>
            </w:r>
          </w:p>
        </w:tc>
        <w:tc>
          <w:tcPr>
            <w:tcW w:w="1419" w:type="dxa"/>
            <w:tcBorders>
              <w:top w:val="nil"/>
              <w:left w:val="double" w:sz="4" w:space="0" w:color="auto"/>
              <w:bottom w:val="nil"/>
              <w:right w:val="double" w:sz="4" w:space="0" w:color="auto"/>
            </w:tcBorders>
            <w:vAlign w:val="center"/>
          </w:tcPr>
          <w:p w:rsidR="00A378C7" w:rsidRPr="009D5251" w:rsidRDefault="00A378C7" w:rsidP="009E252A">
            <w:pPr>
              <w:tabs>
                <w:tab w:val="decimal" w:pos="490"/>
              </w:tabs>
              <w:rPr>
                <w:rFonts w:ascii="Times New Roman" w:hAnsi="Times New Roman"/>
                <w:sz w:val="20"/>
                <w:szCs w:val="20"/>
              </w:rPr>
            </w:pPr>
          </w:p>
        </w:tc>
        <w:tc>
          <w:tcPr>
            <w:tcW w:w="1351" w:type="dxa"/>
            <w:tcBorders>
              <w:top w:val="nil"/>
              <w:left w:val="double" w:sz="4" w:space="0" w:color="auto"/>
              <w:bottom w:val="nil"/>
              <w:right w:val="double" w:sz="4" w:space="0" w:color="auto"/>
            </w:tcBorders>
            <w:vAlign w:val="center"/>
          </w:tcPr>
          <w:p w:rsidR="00A378C7" w:rsidRPr="009D5251" w:rsidRDefault="00A378C7" w:rsidP="009E252A">
            <w:pPr>
              <w:tabs>
                <w:tab w:val="decimal" w:pos="534"/>
              </w:tabs>
              <w:ind w:left="-6"/>
              <w:rPr>
                <w:rFonts w:ascii="Times New Roman" w:hAnsi="Times New Roman"/>
                <w:sz w:val="20"/>
                <w:szCs w:val="20"/>
              </w:rPr>
            </w:pPr>
          </w:p>
        </w:tc>
        <w:tc>
          <w:tcPr>
            <w:tcW w:w="1325" w:type="dxa"/>
            <w:tcBorders>
              <w:top w:val="nil"/>
              <w:left w:val="double" w:sz="4" w:space="0" w:color="auto"/>
              <w:bottom w:val="nil"/>
              <w:right w:val="double" w:sz="4" w:space="0" w:color="auto"/>
            </w:tcBorders>
            <w:vAlign w:val="center"/>
          </w:tcPr>
          <w:p w:rsidR="00A378C7" w:rsidRPr="009D5251" w:rsidRDefault="00A378C7" w:rsidP="009E252A">
            <w:pPr>
              <w:tabs>
                <w:tab w:val="decimal" w:pos="465"/>
              </w:tabs>
              <w:rPr>
                <w:rFonts w:ascii="Times New Roman" w:hAnsi="Times New Roman"/>
                <w:sz w:val="20"/>
                <w:szCs w:val="20"/>
              </w:rPr>
            </w:pPr>
          </w:p>
        </w:tc>
        <w:tc>
          <w:tcPr>
            <w:tcW w:w="1319" w:type="dxa"/>
            <w:tcBorders>
              <w:top w:val="nil"/>
              <w:left w:val="double" w:sz="4" w:space="0" w:color="auto"/>
              <w:bottom w:val="nil"/>
              <w:right w:val="double" w:sz="4" w:space="0" w:color="auto"/>
            </w:tcBorders>
            <w:vAlign w:val="center"/>
          </w:tcPr>
          <w:p w:rsidR="00A378C7" w:rsidRPr="009D5251" w:rsidRDefault="00A378C7" w:rsidP="009E252A">
            <w:pPr>
              <w:tabs>
                <w:tab w:val="decimal" w:pos="512"/>
              </w:tabs>
              <w:rPr>
                <w:rFonts w:ascii="Times New Roman" w:hAnsi="Times New Roman"/>
                <w:sz w:val="20"/>
                <w:szCs w:val="20"/>
              </w:rPr>
            </w:pPr>
          </w:p>
        </w:tc>
      </w:tr>
      <w:tr w:rsidR="00A378C7" w:rsidRPr="009D5251" w:rsidTr="009E252A">
        <w:tblPrEx>
          <w:tblCellMar>
            <w:top w:w="0" w:type="dxa"/>
            <w:bottom w:w="0" w:type="dxa"/>
          </w:tblCellMar>
        </w:tblPrEx>
        <w:trPr>
          <w:cantSplit/>
          <w:trHeight w:hRule="exact" w:val="281"/>
          <w:jc w:val="center"/>
        </w:trPr>
        <w:tc>
          <w:tcPr>
            <w:tcW w:w="6381" w:type="dxa"/>
            <w:tcBorders>
              <w:top w:val="nil"/>
              <w:left w:val="double" w:sz="4" w:space="0" w:color="auto"/>
              <w:bottom w:val="nil"/>
              <w:right w:val="double" w:sz="4" w:space="0" w:color="auto"/>
            </w:tcBorders>
            <w:textDirection w:val="lrTbV"/>
            <w:vAlign w:val="center"/>
          </w:tcPr>
          <w:p w:rsidR="00A378C7" w:rsidRPr="009D5251" w:rsidRDefault="00A378C7" w:rsidP="009E252A">
            <w:pPr>
              <w:rPr>
                <w:rFonts w:ascii="Times New Roman" w:hAnsi="Times New Roman"/>
                <w:sz w:val="20"/>
              </w:rPr>
            </w:pPr>
            <w:r w:rsidRPr="009D5251">
              <w:rPr>
                <w:rFonts w:ascii="Times New Roman" w:hAnsi="Times New Roman"/>
                <w:sz w:val="20"/>
              </w:rPr>
              <w:t xml:space="preserve">      Household Vehicles = 1</w:t>
            </w:r>
          </w:p>
        </w:tc>
        <w:tc>
          <w:tcPr>
            <w:tcW w:w="1419" w:type="dxa"/>
            <w:tcBorders>
              <w:top w:val="nil"/>
              <w:left w:val="double" w:sz="4" w:space="0" w:color="auto"/>
              <w:bottom w:val="nil"/>
              <w:right w:val="double" w:sz="4" w:space="0" w:color="auto"/>
            </w:tcBorders>
            <w:vAlign w:val="center"/>
          </w:tcPr>
          <w:p w:rsidR="00A378C7" w:rsidRPr="009D5251" w:rsidRDefault="00A378C7" w:rsidP="009E252A">
            <w:pPr>
              <w:tabs>
                <w:tab w:val="decimal" w:pos="490"/>
              </w:tabs>
              <w:rPr>
                <w:rFonts w:ascii="Times New Roman" w:hAnsi="Times New Roman"/>
                <w:sz w:val="20"/>
                <w:szCs w:val="20"/>
              </w:rPr>
            </w:pPr>
            <w:r w:rsidRPr="009D5251">
              <w:rPr>
                <w:rFonts w:ascii="Times New Roman" w:hAnsi="Times New Roman"/>
                <w:sz w:val="20"/>
                <w:szCs w:val="20"/>
              </w:rPr>
              <w:t>2.617</w:t>
            </w:r>
          </w:p>
        </w:tc>
        <w:tc>
          <w:tcPr>
            <w:tcW w:w="1351" w:type="dxa"/>
            <w:tcBorders>
              <w:top w:val="nil"/>
              <w:left w:val="double" w:sz="4" w:space="0" w:color="auto"/>
              <w:bottom w:val="nil"/>
              <w:right w:val="double" w:sz="4" w:space="0" w:color="auto"/>
            </w:tcBorders>
            <w:vAlign w:val="center"/>
          </w:tcPr>
          <w:p w:rsidR="00A378C7" w:rsidRPr="009D5251" w:rsidRDefault="00A378C7" w:rsidP="009E252A">
            <w:pPr>
              <w:tabs>
                <w:tab w:val="decimal" w:pos="534"/>
              </w:tabs>
              <w:ind w:left="-6"/>
              <w:rPr>
                <w:rFonts w:ascii="Times New Roman" w:hAnsi="Times New Roman"/>
                <w:sz w:val="20"/>
                <w:szCs w:val="20"/>
              </w:rPr>
            </w:pPr>
            <w:r w:rsidRPr="009D5251">
              <w:rPr>
                <w:rFonts w:ascii="Times New Roman" w:hAnsi="Times New Roman"/>
                <w:sz w:val="20"/>
                <w:szCs w:val="20"/>
              </w:rPr>
              <w:t>21.50</w:t>
            </w:r>
          </w:p>
        </w:tc>
        <w:tc>
          <w:tcPr>
            <w:tcW w:w="1325" w:type="dxa"/>
            <w:tcBorders>
              <w:top w:val="nil"/>
              <w:left w:val="double" w:sz="4" w:space="0" w:color="auto"/>
              <w:bottom w:val="nil"/>
              <w:right w:val="double" w:sz="4" w:space="0" w:color="auto"/>
            </w:tcBorders>
            <w:vAlign w:val="center"/>
          </w:tcPr>
          <w:p w:rsidR="00A378C7" w:rsidRPr="009D5251" w:rsidRDefault="00A378C7" w:rsidP="009E252A">
            <w:pPr>
              <w:tabs>
                <w:tab w:val="decimal" w:pos="465"/>
              </w:tabs>
              <w:rPr>
                <w:rFonts w:ascii="Times New Roman" w:hAnsi="Times New Roman"/>
                <w:sz w:val="20"/>
                <w:szCs w:val="20"/>
              </w:rPr>
            </w:pPr>
            <w:r w:rsidRPr="009D5251">
              <w:rPr>
                <w:rFonts w:ascii="Times New Roman" w:hAnsi="Times New Roman"/>
                <w:sz w:val="20"/>
                <w:szCs w:val="20"/>
              </w:rPr>
              <w:t>2.744</w:t>
            </w:r>
          </w:p>
        </w:tc>
        <w:tc>
          <w:tcPr>
            <w:tcW w:w="1319" w:type="dxa"/>
            <w:tcBorders>
              <w:top w:val="nil"/>
              <w:left w:val="double" w:sz="4" w:space="0" w:color="auto"/>
              <w:bottom w:val="nil"/>
              <w:right w:val="double" w:sz="4" w:space="0" w:color="auto"/>
            </w:tcBorders>
            <w:vAlign w:val="center"/>
          </w:tcPr>
          <w:p w:rsidR="00A378C7" w:rsidRPr="009D5251" w:rsidRDefault="00A378C7" w:rsidP="009E252A">
            <w:pPr>
              <w:tabs>
                <w:tab w:val="decimal" w:pos="512"/>
              </w:tabs>
              <w:rPr>
                <w:rFonts w:ascii="Times New Roman" w:hAnsi="Times New Roman"/>
                <w:sz w:val="20"/>
                <w:szCs w:val="20"/>
              </w:rPr>
            </w:pPr>
            <w:r w:rsidRPr="009D5251">
              <w:rPr>
                <w:rFonts w:ascii="Times New Roman" w:hAnsi="Times New Roman"/>
                <w:sz w:val="20"/>
                <w:szCs w:val="20"/>
              </w:rPr>
              <w:t>24.26</w:t>
            </w:r>
          </w:p>
        </w:tc>
      </w:tr>
      <w:tr w:rsidR="00A378C7" w:rsidRPr="009D5251" w:rsidTr="009E252A">
        <w:tblPrEx>
          <w:tblCellMar>
            <w:top w:w="0" w:type="dxa"/>
            <w:bottom w:w="0" w:type="dxa"/>
          </w:tblCellMar>
        </w:tblPrEx>
        <w:trPr>
          <w:cantSplit/>
          <w:trHeight w:hRule="exact" w:val="281"/>
          <w:jc w:val="center"/>
        </w:trPr>
        <w:tc>
          <w:tcPr>
            <w:tcW w:w="6381" w:type="dxa"/>
            <w:tcBorders>
              <w:top w:val="nil"/>
              <w:left w:val="double" w:sz="4" w:space="0" w:color="auto"/>
              <w:bottom w:val="nil"/>
              <w:right w:val="double" w:sz="4" w:space="0" w:color="auto"/>
            </w:tcBorders>
            <w:textDirection w:val="lrTbV"/>
            <w:vAlign w:val="center"/>
          </w:tcPr>
          <w:p w:rsidR="00A378C7" w:rsidRPr="009D5251" w:rsidRDefault="00A378C7" w:rsidP="009E252A">
            <w:pPr>
              <w:rPr>
                <w:rFonts w:ascii="Times New Roman" w:hAnsi="Times New Roman"/>
                <w:sz w:val="20"/>
              </w:rPr>
            </w:pPr>
            <w:r w:rsidRPr="009D5251">
              <w:rPr>
                <w:rFonts w:ascii="Times New Roman" w:hAnsi="Times New Roman"/>
                <w:sz w:val="20"/>
              </w:rPr>
              <w:t xml:space="preserve">      Household Vehicles ≥ 2</w:t>
            </w:r>
          </w:p>
        </w:tc>
        <w:tc>
          <w:tcPr>
            <w:tcW w:w="1419" w:type="dxa"/>
            <w:tcBorders>
              <w:top w:val="nil"/>
              <w:left w:val="double" w:sz="4" w:space="0" w:color="auto"/>
              <w:bottom w:val="nil"/>
              <w:right w:val="double" w:sz="4" w:space="0" w:color="auto"/>
            </w:tcBorders>
            <w:vAlign w:val="center"/>
          </w:tcPr>
          <w:p w:rsidR="00A378C7" w:rsidRPr="009D5251" w:rsidRDefault="00A378C7" w:rsidP="009E252A">
            <w:pPr>
              <w:tabs>
                <w:tab w:val="decimal" w:pos="490"/>
              </w:tabs>
              <w:rPr>
                <w:rFonts w:ascii="Times New Roman" w:hAnsi="Times New Roman"/>
                <w:sz w:val="20"/>
                <w:szCs w:val="20"/>
              </w:rPr>
            </w:pPr>
            <w:r w:rsidRPr="009D5251">
              <w:rPr>
                <w:rFonts w:ascii="Times New Roman" w:hAnsi="Times New Roman"/>
                <w:sz w:val="20"/>
                <w:szCs w:val="20"/>
              </w:rPr>
              <w:t>3.525</w:t>
            </w:r>
          </w:p>
        </w:tc>
        <w:tc>
          <w:tcPr>
            <w:tcW w:w="1351" w:type="dxa"/>
            <w:tcBorders>
              <w:top w:val="nil"/>
              <w:left w:val="double" w:sz="4" w:space="0" w:color="auto"/>
              <w:bottom w:val="nil"/>
              <w:right w:val="double" w:sz="4" w:space="0" w:color="auto"/>
            </w:tcBorders>
            <w:vAlign w:val="center"/>
          </w:tcPr>
          <w:p w:rsidR="00A378C7" w:rsidRPr="009D5251" w:rsidRDefault="00A378C7" w:rsidP="009E252A">
            <w:pPr>
              <w:tabs>
                <w:tab w:val="decimal" w:pos="534"/>
              </w:tabs>
              <w:ind w:left="-6"/>
              <w:rPr>
                <w:rFonts w:ascii="Times New Roman" w:hAnsi="Times New Roman"/>
                <w:sz w:val="20"/>
                <w:szCs w:val="20"/>
              </w:rPr>
            </w:pPr>
            <w:r w:rsidRPr="009D5251">
              <w:rPr>
                <w:rFonts w:ascii="Times New Roman" w:hAnsi="Times New Roman"/>
                <w:sz w:val="20"/>
                <w:szCs w:val="20"/>
              </w:rPr>
              <w:t>25.44</w:t>
            </w:r>
          </w:p>
        </w:tc>
        <w:tc>
          <w:tcPr>
            <w:tcW w:w="1325" w:type="dxa"/>
            <w:tcBorders>
              <w:top w:val="nil"/>
              <w:left w:val="double" w:sz="4" w:space="0" w:color="auto"/>
              <w:bottom w:val="nil"/>
              <w:right w:val="double" w:sz="4" w:space="0" w:color="auto"/>
            </w:tcBorders>
            <w:vAlign w:val="center"/>
          </w:tcPr>
          <w:p w:rsidR="00A378C7" w:rsidRPr="009D5251" w:rsidRDefault="00A378C7" w:rsidP="009E252A">
            <w:pPr>
              <w:tabs>
                <w:tab w:val="decimal" w:pos="465"/>
              </w:tabs>
              <w:rPr>
                <w:rFonts w:ascii="Times New Roman" w:hAnsi="Times New Roman"/>
                <w:sz w:val="20"/>
                <w:szCs w:val="20"/>
              </w:rPr>
            </w:pPr>
            <w:r w:rsidRPr="009D5251">
              <w:rPr>
                <w:rFonts w:ascii="Times New Roman" w:hAnsi="Times New Roman"/>
                <w:sz w:val="20"/>
                <w:szCs w:val="20"/>
              </w:rPr>
              <w:t>3.518</w:t>
            </w:r>
          </w:p>
        </w:tc>
        <w:tc>
          <w:tcPr>
            <w:tcW w:w="1319" w:type="dxa"/>
            <w:tcBorders>
              <w:top w:val="nil"/>
              <w:left w:val="double" w:sz="4" w:space="0" w:color="auto"/>
              <w:bottom w:val="nil"/>
              <w:right w:val="double" w:sz="4" w:space="0" w:color="auto"/>
            </w:tcBorders>
            <w:vAlign w:val="center"/>
          </w:tcPr>
          <w:p w:rsidR="00A378C7" w:rsidRPr="009D5251" w:rsidRDefault="00A378C7" w:rsidP="009E252A">
            <w:pPr>
              <w:tabs>
                <w:tab w:val="decimal" w:pos="512"/>
              </w:tabs>
              <w:rPr>
                <w:rFonts w:ascii="Times New Roman" w:hAnsi="Times New Roman"/>
                <w:sz w:val="20"/>
                <w:szCs w:val="20"/>
              </w:rPr>
            </w:pPr>
            <w:r w:rsidRPr="009D5251">
              <w:rPr>
                <w:rFonts w:ascii="Times New Roman" w:hAnsi="Times New Roman"/>
                <w:sz w:val="20"/>
                <w:szCs w:val="20"/>
              </w:rPr>
              <w:t>27.40</w:t>
            </w:r>
          </w:p>
        </w:tc>
      </w:tr>
      <w:tr w:rsidR="00A378C7" w:rsidRPr="009D5251" w:rsidTr="009E252A">
        <w:tblPrEx>
          <w:tblCellMar>
            <w:top w:w="0" w:type="dxa"/>
            <w:bottom w:w="0" w:type="dxa"/>
          </w:tblCellMar>
        </w:tblPrEx>
        <w:trPr>
          <w:cantSplit/>
          <w:trHeight w:hRule="exact" w:val="281"/>
          <w:jc w:val="center"/>
        </w:trPr>
        <w:tc>
          <w:tcPr>
            <w:tcW w:w="6381" w:type="dxa"/>
            <w:tcBorders>
              <w:top w:val="nil"/>
              <w:left w:val="double" w:sz="4" w:space="0" w:color="auto"/>
              <w:bottom w:val="nil"/>
              <w:right w:val="double" w:sz="4" w:space="0" w:color="auto"/>
            </w:tcBorders>
            <w:textDirection w:val="lrTbV"/>
            <w:vAlign w:val="center"/>
          </w:tcPr>
          <w:p w:rsidR="00A378C7" w:rsidRPr="009D5251" w:rsidRDefault="00A378C7" w:rsidP="009E252A">
            <w:pPr>
              <w:rPr>
                <w:rFonts w:ascii="Times New Roman" w:hAnsi="Times New Roman"/>
                <w:bCs/>
                <w:sz w:val="20"/>
              </w:rPr>
            </w:pPr>
            <w:r w:rsidRPr="009D5251">
              <w:rPr>
                <w:rFonts w:ascii="Times New Roman" w:hAnsi="Times New Roman"/>
                <w:sz w:val="20"/>
              </w:rPr>
              <w:t>Number of full-time students in the household</w:t>
            </w:r>
          </w:p>
        </w:tc>
        <w:tc>
          <w:tcPr>
            <w:tcW w:w="1419" w:type="dxa"/>
            <w:tcBorders>
              <w:top w:val="nil"/>
              <w:left w:val="double" w:sz="4" w:space="0" w:color="auto"/>
              <w:bottom w:val="nil"/>
              <w:right w:val="double" w:sz="4" w:space="0" w:color="auto"/>
            </w:tcBorders>
            <w:vAlign w:val="center"/>
          </w:tcPr>
          <w:p w:rsidR="00A378C7" w:rsidRPr="009D5251" w:rsidRDefault="00A378C7" w:rsidP="009E252A">
            <w:pPr>
              <w:tabs>
                <w:tab w:val="decimal" w:pos="490"/>
              </w:tabs>
              <w:rPr>
                <w:rFonts w:ascii="Times New Roman" w:hAnsi="Times New Roman"/>
                <w:sz w:val="20"/>
                <w:szCs w:val="20"/>
              </w:rPr>
            </w:pPr>
            <w:r w:rsidRPr="009D5251">
              <w:rPr>
                <w:rFonts w:ascii="Times New Roman" w:hAnsi="Times New Roman"/>
                <w:sz w:val="20"/>
                <w:szCs w:val="20"/>
              </w:rPr>
              <w:t>0.183</w:t>
            </w:r>
          </w:p>
        </w:tc>
        <w:tc>
          <w:tcPr>
            <w:tcW w:w="1351" w:type="dxa"/>
            <w:tcBorders>
              <w:top w:val="nil"/>
              <w:left w:val="double" w:sz="4" w:space="0" w:color="auto"/>
              <w:bottom w:val="nil"/>
              <w:right w:val="double" w:sz="4" w:space="0" w:color="auto"/>
            </w:tcBorders>
            <w:vAlign w:val="center"/>
          </w:tcPr>
          <w:p w:rsidR="00A378C7" w:rsidRPr="009D5251" w:rsidRDefault="00A378C7" w:rsidP="009E252A">
            <w:pPr>
              <w:tabs>
                <w:tab w:val="decimal" w:pos="534"/>
              </w:tabs>
              <w:ind w:left="-6"/>
              <w:rPr>
                <w:rFonts w:ascii="Times New Roman" w:hAnsi="Times New Roman"/>
                <w:sz w:val="20"/>
                <w:szCs w:val="20"/>
              </w:rPr>
            </w:pPr>
            <w:r w:rsidRPr="009D5251">
              <w:rPr>
                <w:rFonts w:ascii="Times New Roman" w:hAnsi="Times New Roman"/>
                <w:sz w:val="20"/>
                <w:szCs w:val="20"/>
              </w:rPr>
              <w:t>2.13</w:t>
            </w:r>
          </w:p>
        </w:tc>
        <w:tc>
          <w:tcPr>
            <w:tcW w:w="1325" w:type="dxa"/>
            <w:tcBorders>
              <w:top w:val="nil"/>
              <w:left w:val="double" w:sz="4" w:space="0" w:color="auto"/>
              <w:bottom w:val="nil"/>
              <w:right w:val="double" w:sz="4" w:space="0" w:color="auto"/>
            </w:tcBorders>
            <w:vAlign w:val="center"/>
          </w:tcPr>
          <w:p w:rsidR="00A378C7" w:rsidRPr="009D5251" w:rsidRDefault="00A378C7" w:rsidP="009E252A">
            <w:pPr>
              <w:tabs>
                <w:tab w:val="decimal" w:pos="465"/>
              </w:tabs>
              <w:rPr>
                <w:rFonts w:ascii="Times New Roman" w:hAnsi="Times New Roman"/>
                <w:sz w:val="20"/>
                <w:szCs w:val="20"/>
              </w:rPr>
            </w:pPr>
            <w:r w:rsidRPr="009D5251">
              <w:rPr>
                <w:rFonts w:ascii="Times New Roman" w:hAnsi="Times New Roman"/>
                <w:sz w:val="20"/>
                <w:szCs w:val="20"/>
              </w:rPr>
              <w:t>0.112</w:t>
            </w:r>
          </w:p>
        </w:tc>
        <w:tc>
          <w:tcPr>
            <w:tcW w:w="1319" w:type="dxa"/>
            <w:tcBorders>
              <w:top w:val="nil"/>
              <w:left w:val="double" w:sz="4" w:space="0" w:color="auto"/>
              <w:bottom w:val="nil"/>
              <w:right w:val="double" w:sz="4" w:space="0" w:color="auto"/>
            </w:tcBorders>
            <w:vAlign w:val="center"/>
          </w:tcPr>
          <w:p w:rsidR="00A378C7" w:rsidRPr="009D5251" w:rsidRDefault="00A378C7" w:rsidP="009E252A">
            <w:pPr>
              <w:tabs>
                <w:tab w:val="decimal" w:pos="512"/>
              </w:tabs>
              <w:rPr>
                <w:rFonts w:ascii="Times New Roman" w:hAnsi="Times New Roman"/>
                <w:sz w:val="20"/>
                <w:szCs w:val="20"/>
              </w:rPr>
            </w:pPr>
            <w:r w:rsidRPr="009D5251">
              <w:rPr>
                <w:rFonts w:ascii="Times New Roman" w:hAnsi="Times New Roman"/>
                <w:sz w:val="20"/>
                <w:szCs w:val="20"/>
              </w:rPr>
              <w:t>1.41</w:t>
            </w:r>
          </w:p>
        </w:tc>
      </w:tr>
      <w:tr w:rsidR="00A378C7" w:rsidRPr="009D5251" w:rsidTr="009E252A">
        <w:tblPrEx>
          <w:tblCellMar>
            <w:top w:w="0" w:type="dxa"/>
            <w:bottom w:w="0" w:type="dxa"/>
          </w:tblCellMar>
        </w:tblPrEx>
        <w:trPr>
          <w:cantSplit/>
          <w:trHeight w:hRule="exact" w:val="281"/>
          <w:jc w:val="center"/>
        </w:trPr>
        <w:tc>
          <w:tcPr>
            <w:tcW w:w="6381" w:type="dxa"/>
            <w:tcBorders>
              <w:top w:val="nil"/>
              <w:left w:val="double" w:sz="4" w:space="0" w:color="auto"/>
              <w:bottom w:val="nil"/>
              <w:right w:val="double" w:sz="4" w:space="0" w:color="auto"/>
            </w:tcBorders>
            <w:textDirection w:val="lrTbV"/>
            <w:vAlign w:val="center"/>
          </w:tcPr>
          <w:p w:rsidR="00A378C7" w:rsidRPr="009D5251" w:rsidRDefault="00A378C7" w:rsidP="009E252A">
            <w:pPr>
              <w:rPr>
                <w:rFonts w:ascii="Times New Roman" w:hAnsi="Times New Roman"/>
                <w:sz w:val="20"/>
              </w:rPr>
            </w:pPr>
            <w:r w:rsidRPr="009D5251">
              <w:rPr>
                <w:rFonts w:ascii="Times New Roman" w:hAnsi="Times New Roman"/>
                <w:sz w:val="20"/>
              </w:rPr>
              <w:t>Copula dependency parameter (</w:t>
            </w:r>
            <w:r w:rsidRPr="009D5251">
              <w:rPr>
                <w:rFonts w:ascii="Times New Roman" w:hAnsi="Times New Roman"/>
                <w:i/>
                <w:sz w:val="20"/>
              </w:rPr>
              <w:t>θ</w:t>
            </w:r>
            <w:r w:rsidRPr="009D5251">
              <w:rPr>
                <w:rFonts w:ascii="Times New Roman" w:hAnsi="Times New Roman"/>
                <w:sz w:val="20"/>
              </w:rPr>
              <w:t>)</w:t>
            </w:r>
          </w:p>
        </w:tc>
        <w:tc>
          <w:tcPr>
            <w:tcW w:w="1419" w:type="dxa"/>
            <w:tcBorders>
              <w:top w:val="nil"/>
              <w:left w:val="double" w:sz="4" w:space="0" w:color="auto"/>
              <w:bottom w:val="nil"/>
              <w:right w:val="double" w:sz="4" w:space="0" w:color="auto"/>
            </w:tcBorders>
            <w:vAlign w:val="center"/>
          </w:tcPr>
          <w:p w:rsidR="00A378C7" w:rsidRPr="009D5251" w:rsidRDefault="00A378C7" w:rsidP="009E252A">
            <w:pPr>
              <w:tabs>
                <w:tab w:val="decimal" w:pos="670"/>
              </w:tabs>
              <w:rPr>
                <w:rFonts w:ascii="Times New Roman" w:hAnsi="Times New Roman"/>
                <w:sz w:val="20"/>
                <w:szCs w:val="20"/>
              </w:rPr>
            </w:pPr>
            <w:r w:rsidRPr="009D5251">
              <w:rPr>
                <w:rFonts w:ascii="Times New Roman" w:hAnsi="Times New Roman"/>
                <w:sz w:val="20"/>
                <w:szCs w:val="20"/>
              </w:rPr>
              <w:t>--</w:t>
            </w:r>
          </w:p>
        </w:tc>
        <w:tc>
          <w:tcPr>
            <w:tcW w:w="1351" w:type="dxa"/>
            <w:tcBorders>
              <w:top w:val="nil"/>
              <w:left w:val="double" w:sz="4" w:space="0" w:color="auto"/>
              <w:bottom w:val="nil"/>
              <w:right w:val="double" w:sz="4" w:space="0" w:color="auto"/>
            </w:tcBorders>
            <w:vAlign w:val="center"/>
          </w:tcPr>
          <w:p w:rsidR="00A378C7" w:rsidRPr="009D5251" w:rsidRDefault="00A378C7" w:rsidP="009E252A">
            <w:pPr>
              <w:tabs>
                <w:tab w:val="decimal" w:pos="624"/>
              </w:tabs>
              <w:ind w:left="-6"/>
              <w:rPr>
                <w:rFonts w:ascii="Times New Roman" w:hAnsi="Times New Roman"/>
                <w:sz w:val="20"/>
                <w:szCs w:val="20"/>
              </w:rPr>
            </w:pPr>
            <w:r w:rsidRPr="009D5251">
              <w:rPr>
                <w:rFonts w:ascii="Times New Roman" w:hAnsi="Times New Roman"/>
                <w:sz w:val="20"/>
                <w:szCs w:val="20"/>
              </w:rPr>
              <w:t>--</w:t>
            </w:r>
          </w:p>
        </w:tc>
        <w:tc>
          <w:tcPr>
            <w:tcW w:w="1325" w:type="dxa"/>
            <w:tcBorders>
              <w:top w:val="nil"/>
              <w:left w:val="double" w:sz="4" w:space="0" w:color="auto"/>
              <w:bottom w:val="nil"/>
              <w:right w:val="double" w:sz="4" w:space="0" w:color="auto"/>
            </w:tcBorders>
            <w:vAlign w:val="center"/>
          </w:tcPr>
          <w:p w:rsidR="00A378C7" w:rsidRPr="009D5251" w:rsidRDefault="00A378C7" w:rsidP="009E252A">
            <w:pPr>
              <w:tabs>
                <w:tab w:val="decimal" w:pos="465"/>
              </w:tabs>
              <w:rPr>
                <w:rFonts w:ascii="Times New Roman" w:hAnsi="Times New Roman"/>
                <w:sz w:val="20"/>
                <w:szCs w:val="20"/>
              </w:rPr>
            </w:pPr>
            <w:r w:rsidRPr="009D5251">
              <w:rPr>
                <w:rFonts w:ascii="Times New Roman" w:hAnsi="Times New Roman"/>
                <w:sz w:val="20"/>
                <w:szCs w:val="20"/>
              </w:rPr>
              <w:t>-2.472</w:t>
            </w:r>
          </w:p>
        </w:tc>
        <w:tc>
          <w:tcPr>
            <w:tcW w:w="1319" w:type="dxa"/>
            <w:tcBorders>
              <w:top w:val="nil"/>
              <w:left w:val="double" w:sz="4" w:space="0" w:color="auto"/>
              <w:bottom w:val="nil"/>
              <w:right w:val="double" w:sz="4" w:space="0" w:color="auto"/>
            </w:tcBorders>
            <w:vAlign w:val="center"/>
          </w:tcPr>
          <w:p w:rsidR="00A378C7" w:rsidRPr="009D5251" w:rsidRDefault="00A378C7" w:rsidP="009E252A">
            <w:pPr>
              <w:tabs>
                <w:tab w:val="decimal" w:pos="512"/>
              </w:tabs>
              <w:rPr>
                <w:rFonts w:ascii="Times New Roman" w:hAnsi="Times New Roman"/>
                <w:sz w:val="20"/>
                <w:szCs w:val="20"/>
              </w:rPr>
            </w:pPr>
            <w:r w:rsidRPr="009D5251">
              <w:rPr>
                <w:rFonts w:ascii="Times New Roman" w:hAnsi="Times New Roman"/>
                <w:sz w:val="20"/>
                <w:szCs w:val="20"/>
              </w:rPr>
              <w:t>-6.98</w:t>
            </w:r>
          </w:p>
        </w:tc>
      </w:tr>
      <w:tr w:rsidR="00A378C7" w:rsidRPr="009D5251" w:rsidTr="009E252A">
        <w:tblPrEx>
          <w:tblCellMar>
            <w:top w:w="0" w:type="dxa"/>
            <w:bottom w:w="0" w:type="dxa"/>
          </w:tblCellMar>
        </w:tblPrEx>
        <w:trPr>
          <w:cantSplit/>
          <w:trHeight w:hRule="exact" w:val="281"/>
          <w:jc w:val="center"/>
        </w:trPr>
        <w:tc>
          <w:tcPr>
            <w:tcW w:w="6381" w:type="dxa"/>
            <w:tcBorders>
              <w:top w:val="nil"/>
              <w:left w:val="double" w:sz="4" w:space="0" w:color="auto"/>
              <w:bottom w:val="single" w:sz="4" w:space="0" w:color="auto"/>
              <w:right w:val="double" w:sz="4" w:space="0" w:color="auto"/>
            </w:tcBorders>
            <w:textDirection w:val="lrTbV"/>
            <w:vAlign w:val="center"/>
          </w:tcPr>
          <w:p w:rsidR="00A378C7" w:rsidRPr="009D5251" w:rsidRDefault="00A378C7" w:rsidP="009E252A">
            <w:pPr>
              <w:rPr>
                <w:rFonts w:ascii="Times New Roman" w:hAnsi="Times New Roman"/>
                <w:sz w:val="20"/>
              </w:rPr>
            </w:pPr>
            <w:r w:rsidRPr="009D5251">
              <w:rPr>
                <w:rFonts w:ascii="Times New Roman" w:hAnsi="Times New Roman"/>
                <w:sz w:val="20"/>
              </w:rPr>
              <w:t>Scale parameter of the continuous component</w:t>
            </w:r>
          </w:p>
        </w:tc>
        <w:tc>
          <w:tcPr>
            <w:tcW w:w="1419" w:type="dxa"/>
            <w:tcBorders>
              <w:top w:val="nil"/>
              <w:left w:val="double" w:sz="4" w:space="0" w:color="auto"/>
              <w:bottom w:val="single" w:sz="4" w:space="0" w:color="auto"/>
              <w:right w:val="double" w:sz="4" w:space="0" w:color="auto"/>
            </w:tcBorders>
            <w:vAlign w:val="center"/>
          </w:tcPr>
          <w:p w:rsidR="00A378C7" w:rsidRPr="009D5251" w:rsidRDefault="00A378C7" w:rsidP="009E252A">
            <w:pPr>
              <w:tabs>
                <w:tab w:val="decimal" w:pos="490"/>
              </w:tabs>
              <w:rPr>
                <w:rFonts w:ascii="Times New Roman" w:hAnsi="Times New Roman"/>
                <w:sz w:val="20"/>
                <w:szCs w:val="20"/>
              </w:rPr>
            </w:pPr>
            <w:r w:rsidRPr="009D5251">
              <w:rPr>
                <w:rFonts w:ascii="Times New Roman" w:hAnsi="Times New Roman"/>
                <w:sz w:val="20"/>
                <w:szCs w:val="20"/>
              </w:rPr>
              <w:t>1.301</w:t>
            </w:r>
          </w:p>
        </w:tc>
        <w:tc>
          <w:tcPr>
            <w:tcW w:w="1351" w:type="dxa"/>
            <w:tcBorders>
              <w:top w:val="nil"/>
              <w:left w:val="double" w:sz="4" w:space="0" w:color="auto"/>
              <w:bottom w:val="single" w:sz="4" w:space="0" w:color="auto"/>
              <w:right w:val="double" w:sz="4" w:space="0" w:color="auto"/>
            </w:tcBorders>
            <w:vAlign w:val="center"/>
          </w:tcPr>
          <w:p w:rsidR="00A378C7" w:rsidRPr="009D5251" w:rsidRDefault="00A378C7" w:rsidP="009E252A">
            <w:pPr>
              <w:tabs>
                <w:tab w:val="decimal" w:pos="534"/>
              </w:tabs>
              <w:ind w:left="-6"/>
              <w:rPr>
                <w:rFonts w:ascii="Times New Roman" w:hAnsi="Times New Roman"/>
                <w:sz w:val="20"/>
                <w:szCs w:val="20"/>
              </w:rPr>
            </w:pPr>
            <w:r w:rsidRPr="009D5251">
              <w:rPr>
                <w:rFonts w:ascii="Times New Roman" w:hAnsi="Times New Roman"/>
                <w:sz w:val="20"/>
                <w:szCs w:val="20"/>
              </w:rPr>
              <w:t>40.62</w:t>
            </w:r>
          </w:p>
        </w:tc>
        <w:tc>
          <w:tcPr>
            <w:tcW w:w="1325" w:type="dxa"/>
            <w:tcBorders>
              <w:top w:val="nil"/>
              <w:left w:val="double" w:sz="4" w:space="0" w:color="auto"/>
              <w:bottom w:val="single" w:sz="4" w:space="0" w:color="auto"/>
              <w:right w:val="double" w:sz="4" w:space="0" w:color="auto"/>
            </w:tcBorders>
            <w:vAlign w:val="center"/>
          </w:tcPr>
          <w:p w:rsidR="00A378C7" w:rsidRPr="009D5251" w:rsidRDefault="00A378C7" w:rsidP="009E252A">
            <w:pPr>
              <w:tabs>
                <w:tab w:val="decimal" w:pos="465"/>
              </w:tabs>
              <w:rPr>
                <w:rFonts w:ascii="Times New Roman" w:hAnsi="Times New Roman"/>
                <w:sz w:val="20"/>
                <w:szCs w:val="20"/>
              </w:rPr>
            </w:pPr>
            <w:r w:rsidRPr="009D5251">
              <w:rPr>
                <w:rFonts w:ascii="Times New Roman" w:hAnsi="Times New Roman"/>
                <w:sz w:val="20"/>
                <w:szCs w:val="20"/>
              </w:rPr>
              <w:t>1.348</w:t>
            </w:r>
          </w:p>
        </w:tc>
        <w:tc>
          <w:tcPr>
            <w:tcW w:w="1319" w:type="dxa"/>
            <w:tcBorders>
              <w:top w:val="nil"/>
              <w:left w:val="double" w:sz="4" w:space="0" w:color="auto"/>
              <w:bottom w:val="single" w:sz="4" w:space="0" w:color="auto"/>
              <w:right w:val="double" w:sz="4" w:space="0" w:color="auto"/>
            </w:tcBorders>
            <w:vAlign w:val="center"/>
          </w:tcPr>
          <w:p w:rsidR="00A378C7" w:rsidRPr="009D5251" w:rsidRDefault="00A378C7" w:rsidP="009E252A">
            <w:pPr>
              <w:tabs>
                <w:tab w:val="decimal" w:pos="512"/>
              </w:tabs>
              <w:rPr>
                <w:rFonts w:ascii="Times New Roman" w:hAnsi="Times New Roman"/>
                <w:sz w:val="20"/>
                <w:szCs w:val="20"/>
              </w:rPr>
            </w:pPr>
            <w:r w:rsidRPr="009D5251">
              <w:rPr>
                <w:rFonts w:ascii="Times New Roman" w:hAnsi="Times New Roman"/>
                <w:sz w:val="20"/>
                <w:szCs w:val="20"/>
              </w:rPr>
              <w:t>34.31</w:t>
            </w:r>
          </w:p>
        </w:tc>
      </w:tr>
      <w:tr w:rsidR="00A378C7" w:rsidRPr="009D5251" w:rsidTr="009E252A">
        <w:tblPrEx>
          <w:tblCellMar>
            <w:top w:w="0" w:type="dxa"/>
            <w:bottom w:w="0" w:type="dxa"/>
          </w:tblCellMar>
        </w:tblPrEx>
        <w:trPr>
          <w:cantSplit/>
          <w:trHeight w:hRule="exact" w:val="281"/>
          <w:jc w:val="center"/>
        </w:trPr>
        <w:tc>
          <w:tcPr>
            <w:tcW w:w="6381" w:type="dxa"/>
            <w:tcBorders>
              <w:top w:val="single" w:sz="4" w:space="0" w:color="auto"/>
              <w:left w:val="double" w:sz="4" w:space="0" w:color="auto"/>
              <w:bottom w:val="single" w:sz="4" w:space="0" w:color="auto"/>
              <w:right w:val="double" w:sz="4" w:space="0" w:color="auto"/>
            </w:tcBorders>
            <w:textDirection w:val="lrTbV"/>
            <w:vAlign w:val="center"/>
          </w:tcPr>
          <w:p w:rsidR="00A378C7" w:rsidRPr="009D5251" w:rsidRDefault="00A378C7" w:rsidP="009E252A">
            <w:pPr>
              <w:rPr>
                <w:rFonts w:ascii="Times New Roman" w:hAnsi="Times New Roman"/>
                <w:sz w:val="20"/>
                <w:szCs w:val="20"/>
              </w:rPr>
            </w:pPr>
            <w:r w:rsidRPr="009D5251">
              <w:rPr>
                <w:rFonts w:ascii="Times New Roman" w:hAnsi="Times New Roman"/>
                <w:b/>
                <w:sz w:val="20"/>
                <w:szCs w:val="20"/>
              </w:rPr>
              <w:t>Log of vehicle miles of travel in a conventional neighborhood</w:t>
            </w:r>
          </w:p>
        </w:tc>
        <w:tc>
          <w:tcPr>
            <w:tcW w:w="1419" w:type="dxa"/>
            <w:tcBorders>
              <w:top w:val="single" w:sz="4" w:space="0" w:color="auto"/>
              <w:left w:val="double" w:sz="4" w:space="0" w:color="auto"/>
              <w:bottom w:val="single" w:sz="4" w:space="0" w:color="auto"/>
              <w:right w:val="double" w:sz="4" w:space="0" w:color="auto"/>
            </w:tcBorders>
            <w:vAlign w:val="center"/>
          </w:tcPr>
          <w:p w:rsidR="00A378C7" w:rsidRPr="009D5251" w:rsidRDefault="00A378C7" w:rsidP="009E252A">
            <w:pPr>
              <w:tabs>
                <w:tab w:val="decimal" w:pos="490"/>
              </w:tabs>
              <w:rPr>
                <w:rFonts w:ascii="Times New Roman" w:hAnsi="Times New Roman"/>
                <w:sz w:val="20"/>
                <w:szCs w:val="20"/>
              </w:rPr>
            </w:pPr>
          </w:p>
        </w:tc>
        <w:tc>
          <w:tcPr>
            <w:tcW w:w="1351" w:type="dxa"/>
            <w:tcBorders>
              <w:top w:val="single" w:sz="4" w:space="0" w:color="auto"/>
              <w:left w:val="double" w:sz="4" w:space="0" w:color="auto"/>
              <w:bottom w:val="single" w:sz="4" w:space="0" w:color="auto"/>
              <w:right w:val="double" w:sz="4" w:space="0" w:color="auto"/>
            </w:tcBorders>
            <w:vAlign w:val="center"/>
          </w:tcPr>
          <w:p w:rsidR="00A378C7" w:rsidRPr="009D5251" w:rsidRDefault="00A378C7" w:rsidP="009E252A">
            <w:pPr>
              <w:tabs>
                <w:tab w:val="decimal" w:pos="534"/>
              </w:tabs>
              <w:ind w:left="-6"/>
              <w:rPr>
                <w:rFonts w:ascii="Times New Roman" w:hAnsi="Times New Roman"/>
                <w:sz w:val="20"/>
                <w:szCs w:val="20"/>
              </w:rPr>
            </w:pPr>
          </w:p>
        </w:tc>
        <w:tc>
          <w:tcPr>
            <w:tcW w:w="1325" w:type="dxa"/>
            <w:tcBorders>
              <w:top w:val="single" w:sz="4" w:space="0" w:color="auto"/>
              <w:left w:val="double" w:sz="4" w:space="0" w:color="auto"/>
              <w:bottom w:val="single" w:sz="4" w:space="0" w:color="auto"/>
              <w:right w:val="double" w:sz="4" w:space="0" w:color="auto"/>
            </w:tcBorders>
            <w:vAlign w:val="center"/>
          </w:tcPr>
          <w:p w:rsidR="00A378C7" w:rsidRPr="009D5251" w:rsidRDefault="00A378C7" w:rsidP="009E252A">
            <w:pPr>
              <w:tabs>
                <w:tab w:val="decimal" w:pos="144"/>
                <w:tab w:val="decimal" w:pos="465"/>
              </w:tabs>
              <w:rPr>
                <w:rFonts w:ascii="Times New Roman" w:hAnsi="Times New Roman"/>
                <w:bCs/>
                <w:sz w:val="20"/>
              </w:rPr>
            </w:pPr>
          </w:p>
        </w:tc>
        <w:tc>
          <w:tcPr>
            <w:tcW w:w="1319" w:type="dxa"/>
            <w:tcBorders>
              <w:top w:val="single" w:sz="4" w:space="0" w:color="auto"/>
              <w:left w:val="double" w:sz="4" w:space="0" w:color="auto"/>
              <w:bottom w:val="single" w:sz="4" w:space="0" w:color="auto"/>
              <w:right w:val="double" w:sz="4" w:space="0" w:color="auto"/>
            </w:tcBorders>
            <w:vAlign w:val="center"/>
          </w:tcPr>
          <w:p w:rsidR="00A378C7" w:rsidRPr="009D5251" w:rsidRDefault="00A378C7" w:rsidP="009E252A">
            <w:pPr>
              <w:tabs>
                <w:tab w:val="decimal" w:pos="0"/>
                <w:tab w:val="decimal" w:pos="512"/>
              </w:tabs>
              <w:rPr>
                <w:rFonts w:ascii="Times New Roman" w:hAnsi="Times New Roman"/>
                <w:bCs/>
                <w:sz w:val="20"/>
              </w:rPr>
            </w:pPr>
          </w:p>
        </w:tc>
      </w:tr>
      <w:tr w:rsidR="00A378C7" w:rsidRPr="009D5251" w:rsidTr="009E252A">
        <w:tblPrEx>
          <w:tblCellMar>
            <w:top w:w="0" w:type="dxa"/>
            <w:bottom w:w="0" w:type="dxa"/>
          </w:tblCellMar>
        </w:tblPrEx>
        <w:trPr>
          <w:cantSplit/>
          <w:trHeight w:hRule="exact" w:val="281"/>
          <w:jc w:val="center"/>
        </w:trPr>
        <w:tc>
          <w:tcPr>
            <w:tcW w:w="6381" w:type="dxa"/>
            <w:tcBorders>
              <w:top w:val="single" w:sz="4" w:space="0" w:color="auto"/>
              <w:left w:val="double" w:sz="4" w:space="0" w:color="auto"/>
              <w:bottom w:val="nil"/>
              <w:right w:val="double" w:sz="4" w:space="0" w:color="auto"/>
            </w:tcBorders>
            <w:textDirection w:val="lrTbV"/>
            <w:vAlign w:val="center"/>
          </w:tcPr>
          <w:p w:rsidR="00A378C7" w:rsidRPr="009D5251" w:rsidRDefault="00A378C7" w:rsidP="009E252A">
            <w:pPr>
              <w:rPr>
                <w:rFonts w:ascii="Times New Roman" w:hAnsi="Times New Roman"/>
                <w:sz w:val="20"/>
              </w:rPr>
            </w:pPr>
            <w:r w:rsidRPr="009D5251">
              <w:rPr>
                <w:rFonts w:ascii="Times New Roman" w:hAnsi="Times New Roman"/>
                <w:sz w:val="20"/>
              </w:rPr>
              <w:t xml:space="preserve">Constant </w:t>
            </w:r>
          </w:p>
        </w:tc>
        <w:tc>
          <w:tcPr>
            <w:tcW w:w="1419" w:type="dxa"/>
            <w:tcBorders>
              <w:top w:val="single" w:sz="4" w:space="0" w:color="auto"/>
              <w:left w:val="double" w:sz="4" w:space="0" w:color="auto"/>
              <w:bottom w:val="nil"/>
              <w:right w:val="double" w:sz="4" w:space="0" w:color="auto"/>
            </w:tcBorders>
            <w:vAlign w:val="center"/>
          </w:tcPr>
          <w:p w:rsidR="00A378C7" w:rsidRPr="009D5251" w:rsidRDefault="00A378C7" w:rsidP="009E252A">
            <w:pPr>
              <w:tabs>
                <w:tab w:val="decimal" w:pos="490"/>
              </w:tabs>
              <w:rPr>
                <w:rFonts w:ascii="Times New Roman" w:hAnsi="Times New Roman"/>
                <w:sz w:val="20"/>
                <w:szCs w:val="20"/>
              </w:rPr>
            </w:pPr>
            <w:r w:rsidRPr="009D5251">
              <w:rPr>
                <w:rFonts w:ascii="Times New Roman" w:hAnsi="Times New Roman"/>
                <w:sz w:val="20"/>
                <w:szCs w:val="20"/>
              </w:rPr>
              <w:t>0.379</w:t>
            </w:r>
          </w:p>
        </w:tc>
        <w:tc>
          <w:tcPr>
            <w:tcW w:w="1351" w:type="dxa"/>
            <w:tcBorders>
              <w:top w:val="single" w:sz="4" w:space="0" w:color="auto"/>
              <w:left w:val="double" w:sz="4" w:space="0" w:color="auto"/>
              <w:bottom w:val="nil"/>
              <w:right w:val="double" w:sz="4" w:space="0" w:color="auto"/>
            </w:tcBorders>
            <w:vAlign w:val="center"/>
          </w:tcPr>
          <w:p w:rsidR="00A378C7" w:rsidRPr="009D5251" w:rsidRDefault="00A378C7" w:rsidP="009E252A">
            <w:pPr>
              <w:tabs>
                <w:tab w:val="decimal" w:pos="534"/>
              </w:tabs>
              <w:ind w:left="-6"/>
              <w:rPr>
                <w:rFonts w:ascii="Times New Roman" w:hAnsi="Times New Roman"/>
                <w:sz w:val="20"/>
                <w:szCs w:val="20"/>
              </w:rPr>
            </w:pPr>
            <w:r w:rsidRPr="009D5251">
              <w:rPr>
                <w:rFonts w:ascii="Times New Roman" w:hAnsi="Times New Roman"/>
                <w:sz w:val="20"/>
                <w:szCs w:val="20"/>
              </w:rPr>
              <w:t>2.28</w:t>
            </w:r>
          </w:p>
        </w:tc>
        <w:tc>
          <w:tcPr>
            <w:tcW w:w="1325" w:type="dxa"/>
            <w:tcBorders>
              <w:top w:val="single" w:sz="4" w:space="0" w:color="auto"/>
              <w:left w:val="double" w:sz="4" w:space="0" w:color="auto"/>
              <w:bottom w:val="nil"/>
              <w:right w:val="double" w:sz="4" w:space="0" w:color="auto"/>
            </w:tcBorders>
            <w:vAlign w:val="center"/>
          </w:tcPr>
          <w:p w:rsidR="00A378C7" w:rsidRPr="009D5251" w:rsidRDefault="00A378C7" w:rsidP="009E252A">
            <w:pPr>
              <w:tabs>
                <w:tab w:val="decimal" w:pos="465"/>
              </w:tabs>
              <w:rPr>
                <w:rFonts w:ascii="Times New Roman" w:hAnsi="Times New Roman"/>
                <w:sz w:val="20"/>
                <w:szCs w:val="20"/>
              </w:rPr>
            </w:pPr>
            <w:r w:rsidRPr="009D5251">
              <w:rPr>
                <w:rFonts w:ascii="Times New Roman" w:hAnsi="Times New Roman"/>
                <w:sz w:val="20"/>
                <w:szCs w:val="20"/>
              </w:rPr>
              <w:t>0.163</w:t>
            </w:r>
          </w:p>
        </w:tc>
        <w:tc>
          <w:tcPr>
            <w:tcW w:w="1319" w:type="dxa"/>
            <w:tcBorders>
              <w:top w:val="single" w:sz="4" w:space="0" w:color="auto"/>
              <w:left w:val="double" w:sz="4" w:space="0" w:color="auto"/>
              <w:bottom w:val="nil"/>
              <w:right w:val="double" w:sz="4" w:space="0" w:color="auto"/>
            </w:tcBorders>
            <w:vAlign w:val="center"/>
          </w:tcPr>
          <w:p w:rsidR="00A378C7" w:rsidRPr="009D5251" w:rsidRDefault="00A378C7" w:rsidP="009E252A">
            <w:pPr>
              <w:tabs>
                <w:tab w:val="decimal" w:pos="512"/>
              </w:tabs>
              <w:rPr>
                <w:rFonts w:ascii="Times New Roman" w:hAnsi="Times New Roman"/>
                <w:sz w:val="20"/>
                <w:szCs w:val="20"/>
              </w:rPr>
            </w:pPr>
            <w:r w:rsidRPr="009D5251">
              <w:rPr>
                <w:rFonts w:ascii="Times New Roman" w:hAnsi="Times New Roman"/>
                <w:sz w:val="20"/>
                <w:szCs w:val="20"/>
              </w:rPr>
              <w:t>1.08</w:t>
            </w:r>
          </w:p>
        </w:tc>
      </w:tr>
      <w:tr w:rsidR="00A378C7" w:rsidRPr="009D5251" w:rsidTr="009E252A">
        <w:tblPrEx>
          <w:tblCellMar>
            <w:top w:w="0" w:type="dxa"/>
            <w:bottom w:w="0" w:type="dxa"/>
          </w:tblCellMar>
        </w:tblPrEx>
        <w:trPr>
          <w:cantSplit/>
          <w:trHeight w:hRule="exact" w:val="281"/>
          <w:jc w:val="center"/>
        </w:trPr>
        <w:tc>
          <w:tcPr>
            <w:tcW w:w="6381" w:type="dxa"/>
            <w:tcBorders>
              <w:top w:val="nil"/>
              <w:left w:val="double" w:sz="4" w:space="0" w:color="auto"/>
              <w:bottom w:val="nil"/>
              <w:right w:val="double" w:sz="4" w:space="0" w:color="auto"/>
            </w:tcBorders>
            <w:textDirection w:val="lrTbV"/>
            <w:vAlign w:val="center"/>
          </w:tcPr>
          <w:p w:rsidR="00A378C7" w:rsidRPr="009D5251" w:rsidRDefault="00A378C7" w:rsidP="009E252A">
            <w:pPr>
              <w:rPr>
                <w:rFonts w:ascii="Times New Roman" w:hAnsi="Times New Roman"/>
                <w:sz w:val="20"/>
              </w:rPr>
            </w:pPr>
            <w:r w:rsidRPr="009D5251">
              <w:rPr>
                <w:rFonts w:ascii="Times New Roman" w:hAnsi="Times New Roman"/>
                <w:sz w:val="20"/>
              </w:rPr>
              <w:t>Household vehicle ownership</w:t>
            </w:r>
          </w:p>
        </w:tc>
        <w:tc>
          <w:tcPr>
            <w:tcW w:w="1419" w:type="dxa"/>
            <w:tcBorders>
              <w:top w:val="nil"/>
              <w:left w:val="double" w:sz="4" w:space="0" w:color="auto"/>
              <w:bottom w:val="nil"/>
              <w:right w:val="double" w:sz="4" w:space="0" w:color="auto"/>
            </w:tcBorders>
            <w:vAlign w:val="center"/>
          </w:tcPr>
          <w:p w:rsidR="00A378C7" w:rsidRPr="009D5251" w:rsidRDefault="00A378C7" w:rsidP="009E252A">
            <w:pPr>
              <w:tabs>
                <w:tab w:val="decimal" w:pos="490"/>
              </w:tabs>
              <w:rPr>
                <w:rFonts w:ascii="Times New Roman" w:hAnsi="Times New Roman"/>
                <w:sz w:val="20"/>
                <w:szCs w:val="20"/>
              </w:rPr>
            </w:pPr>
          </w:p>
        </w:tc>
        <w:tc>
          <w:tcPr>
            <w:tcW w:w="1351" w:type="dxa"/>
            <w:tcBorders>
              <w:top w:val="nil"/>
              <w:left w:val="double" w:sz="4" w:space="0" w:color="auto"/>
              <w:bottom w:val="nil"/>
              <w:right w:val="double" w:sz="4" w:space="0" w:color="auto"/>
            </w:tcBorders>
            <w:vAlign w:val="center"/>
          </w:tcPr>
          <w:p w:rsidR="00A378C7" w:rsidRPr="009D5251" w:rsidRDefault="00A378C7" w:rsidP="009E252A">
            <w:pPr>
              <w:tabs>
                <w:tab w:val="decimal" w:pos="534"/>
              </w:tabs>
              <w:ind w:left="-6"/>
              <w:rPr>
                <w:rFonts w:ascii="Times New Roman" w:hAnsi="Times New Roman"/>
                <w:sz w:val="20"/>
                <w:szCs w:val="20"/>
              </w:rPr>
            </w:pPr>
          </w:p>
        </w:tc>
        <w:tc>
          <w:tcPr>
            <w:tcW w:w="1325" w:type="dxa"/>
            <w:tcBorders>
              <w:top w:val="nil"/>
              <w:left w:val="double" w:sz="4" w:space="0" w:color="auto"/>
              <w:bottom w:val="nil"/>
              <w:right w:val="double" w:sz="4" w:space="0" w:color="auto"/>
            </w:tcBorders>
            <w:vAlign w:val="center"/>
          </w:tcPr>
          <w:p w:rsidR="00A378C7" w:rsidRPr="009D5251" w:rsidRDefault="00A378C7" w:rsidP="009E252A">
            <w:pPr>
              <w:tabs>
                <w:tab w:val="decimal" w:pos="465"/>
              </w:tabs>
              <w:rPr>
                <w:rFonts w:ascii="Times New Roman" w:hAnsi="Times New Roman"/>
                <w:sz w:val="20"/>
                <w:szCs w:val="20"/>
              </w:rPr>
            </w:pPr>
          </w:p>
        </w:tc>
        <w:tc>
          <w:tcPr>
            <w:tcW w:w="1319" w:type="dxa"/>
            <w:tcBorders>
              <w:top w:val="nil"/>
              <w:left w:val="double" w:sz="4" w:space="0" w:color="auto"/>
              <w:bottom w:val="nil"/>
              <w:right w:val="double" w:sz="4" w:space="0" w:color="auto"/>
            </w:tcBorders>
            <w:vAlign w:val="center"/>
          </w:tcPr>
          <w:p w:rsidR="00A378C7" w:rsidRPr="009D5251" w:rsidRDefault="00A378C7" w:rsidP="009E252A">
            <w:pPr>
              <w:tabs>
                <w:tab w:val="decimal" w:pos="512"/>
              </w:tabs>
              <w:rPr>
                <w:rFonts w:ascii="Times New Roman" w:hAnsi="Times New Roman"/>
                <w:sz w:val="20"/>
                <w:szCs w:val="20"/>
              </w:rPr>
            </w:pPr>
          </w:p>
        </w:tc>
      </w:tr>
      <w:tr w:rsidR="00A378C7" w:rsidRPr="009D5251" w:rsidTr="009E252A">
        <w:tblPrEx>
          <w:tblCellMar>
            <w:top w:w="0" w:type="dxa"/>
            <w:bottom w:w="0" w:type="dxa"/>
          </w:tblCellMar>
        </w:tblPrEx>
        <w:trPr>
          <w:cantSplit/>
          <w:trHeight w:hRule="exact" w:val="281"/>
          <w:jc w:val="center"/>
        </w:trPr>
        <w:tc>
          <w:tcPr>
            <w:tcW w:w="6381" w:type="dxa"/>
            <w:tcBorders>
              <w:top w:val="nil"/>
              <w:left w:val="double" w:sz="4" w:space="0" w:color="auto"/>
              <w:bottom w:val="nil"/>
              <w:right w:val="double" w:sz="4" w:space="0" w:color="auto"/>
            </w:tcBorders>
            <w:textDirection w:val="lrTbV"/>
            <w:vAlign w:val="center"/>
          </w:tcPr>
          <w:p w:rsidR="00A378C7" w:rsidRPr="009D5251" w:rsidRDefault="00A378C7" w:rsidP="009E252A">
            <w:pPr>
              <w:rPr>
                <w:rFonts w:ascii="Times New Roman" w:hAnsi="Times New Roman"/>
                <w:sz w:val="20"/>
              </w:rPr>
            </w:pPr>
            <w:r w:rsidRPr="009D5251">
              <w:rPr>
                <w:rFonts w:ascii="Times New Roman" w:hAnsi="Times New Roman"/>
                <w:sz w:val="20"/>
              </w:rPr>
              <w:t xml:space="preserve">      Household Vehicles = 1</w:t>
            </w:r>
          </w:p>
        </w:tc>
        <w:tc>
          <w:tcPr>
            <w:tcW w:w="1419" w:type="dxa"/>
            <w:tcBorders>
              <w:top w:val="nil"/>
              <w:left w:val="double" w:sz="4" w:space="0" w:color="auto"/>
              <w:bottom w:val="nil"/>
              <w:right w:val="double" w:sz="4" w:space="0" w:color="auto"/>
            </w:tcBorders>
            <w:vAlign w:val="center"/>
          </w:tcPr>
          <w:p w:rsidR="00A378C7" w:rsidRPr="009D5251" w:rsidRDefault="00A378C7" w:rsidP="009E252A">
            <w:pPr>
              <w:tabs>
                <w:tab w:val="decimal" w:pos="490"/>
              </w:tabs>
              <w:rPr>
                <w:rFonts w:ascii="Times New Roman" w:hAnsi="Times New Roman"/>
                <w:sz w:val="20"/>
                <w:szCs w:val="20"/>
              </w:rPr>
            </w:pPr>
            <w:r w:rsidRPr="009D5251">
              <w:rPr>
                <w:rFonts w:ascii="Times New Roman" w:hAnsi="Times New Roman"/>
                <w:sz w:val="20"/>
                <w:szCs w:val="20"/>
              </w:rPr>
              <w:t>3.172</w:t>
            </w:r>
          </w:p>
        </w:tc>
        <w:tc>
          <w:tcPr>
            <w:tcW w:w="1351" w:type="dxa"/>
            <w:tcBorders>
              <w:top w:val="nil"/>
              <w:left w:val="double" w:sz="4" w:space="0" w:color="auto"/>
              <w:bottom w:val="nil"/>
              <w:right w:val="double" w:sz="4" w:space="0" w:color="auto"/>
            </w:tcBorders>
            <w:vAlign w:val="center"/>
          </w:tcPr>
          <w:p w:rsidR="00A378C7" w:rsidRPr="009D5251" w:rsidRDefault="00A378C7" w:rsidP="009E252A">
            <w:pPr>
              <w:tabs>
                <w:tab w:val="decimal" w:pos="534"/>
              </w:tabs>
              <w:ind w:left="-6"/>
              <w:rPr>
                <w:rFonts w:ascii="Times New Roman" w:hAnsi="Times New Roman"/>
                <w:sz w:val="20"/>
                <w:szCs w:val="20"/>
              </w:rPr>
            </w:pPr>
            <w:r w:rsidRPr="009D5251">
              <w:rPr>
                <w:rFonts w:ascii="Times New Roman" w:hAnsi="Times New Roman"/>
                <w:sz w:val="20"/>
                <w:szCs w:val="20"/>
              </w:rPr>
              <w:t>21.77</w:t>
            </w:r>
          </w:p>
        </w:tc>
        <w:tc>
          <w:tcPr>
            <w:tcW w:w="1325" w:type="dxa"/>
            <w:tcBorders>
              <w:top w:val="nil"/>
              <w:left w:val="double" w:sz="4" w:space="0" w:color="auto"/>
              <w:bottom w:val="nil"/>
              <w:right w:val="double" w:sz="4" w:space="0" w:color="auto"/>
            </w:tcBorders>
            <w:vAlign w:val="center"/>
          </w:tcPr>
          <w:p w:rsidR="00A378C7" w:rsidRPr="009D5251" w:rsidRDefault="00A378C7" w:rsidP="009E252A">
            <w:pPr>
              <w:tabs>
                <w:tab w:val="decimal" w:pos="465"/>
              </w:tabs>
              <w:rPr>
                <w:rFonts w:ascii="Times New Roman" w:hAnsi="Times New Roman"/>
                <w:sz w:val="20"/>
                <w:szCs w:val="20"/>
              </w:rPr>
            </w:pPr>
            <w:r w:rsidRPr="009D5251">
              <w:rPr>
                <w:rFonts w:ascii="Times New Roman" w:hAnsi="Times New Roman"/>
                <w:sz w:val="20"/>
                <w:szCs w:val="20"/>
              </w:rPr>
              <w:t>3.257</w:t>
            </w:r>
          </w:p>
        </w:tc>
        <w:tc>
          <w:tcPr>
            <w:tcW w:w="1319" w:type="dxa"/>
            <w:tcBorders>
              <w:top w:val="nil"/>
              <w:left w:val="double" w:sz="4" w:space="0" w:color="auto"/>
              <w:bottom w:val="nil"/>
              <w:right w:val="double" w:sz="4" w:space="0" w:color="auto"/>
            </w:tcBorders>
            <w:vAlign w:val="center"/>
          </w:tcPr>
          <w:p w:rsidR="00A378C7" w:rsidRPr="009D5251" w:rsidRDefault="00A378C7" w:rsidP="009E252A">
            <w:pPr>
              <w:tabs>
                <w:tab w:val="decimal" w:pos="512"/>
              </w:tabs>
              <w:rPr>
                <w:rFonts w:ascii="Times New Roman" w:hAnsi="Times New Roman"/>
                <w:sz w:val="20"/>
                <w:szCs w:val="20"/>
              </w:rPr>
            </w:pPr>
            <w:r w:rsidRPr="009D5251">
              <w:rPr>
                <w:rFonts w:ascii="Times New Roman" w:hAnsi="Times New Roman"/>
                <w:sz w:val="20"/>
                <w:szCs w:val="20"/>
              </w:rPr>
              <w:t>25.43</w:t>
            </w:r>
          </w:p>
        </w:tc>
      </w:tr>
      <w:tr w:rsidR="00A378C7" w:rsidRPr="009D5251" w:rsidTr="009E252A">
        <w:tblPrEx>
          <w:tblCellMar>
            <w:top w:w="0" w:type="dxa"/>
            <w:bottom w:w="0" w:type="dxa"/>
          </w:tblCellMar>
        </w:tblPrEx>
        <w:trPr>
          <w:cantSplit/>
          <w:trHeight w:hRule="exact" w:val="281"/>
          <w:jc w:val="center"/>
        </w:trPr>
        <w:tc>
          <w:tcPr>
            <w:tcW w:w="6381" w:type="dxa"/>
            <w:tcBorders>
              <w:top w:val="nil"/>
              <w:left w:val="double" w:sz="4" w:space="0" w:color="auto"/>
              <w:bottom w:val="nil"/>
              <w:right w:val="double" w:sz="4" w:space="0" w:color="auto"/>
            </w:tcBorders>
            <w:textDirection w:val="lrTbV"/>
            <w:vAlign w:val="center"/>
          </w:tcPr>
          <w:p w:rsidR="00A378C7" w:rsidRPr="009D5251" w:rsidRDefault="00A378C7" w:rsidP="009E252A">
            <w:pPr>
              <w:rPr>
                <w:rFonts w:ascii="Times New Roman" w:hAnsi="Times New Roman"/>
                <w:sz w:val="20"/>
              </w:rPr>
            </w:pPr>
            <w:r w:rsidRPr="009D5251">
              <w:rPr>
                <w:rFonts w:ascii="Times New Roman" w:hAnsi="Times New Roman"/>
                <w:sz w:val="20"/>
              </w:rPr>
              <w:t xml:space="preserve">      Household Vehicles = 2</w:t>
            </w:r>
          </w:p>
        </w:tc>
        <w:tc>
          <w:tcPr>
            <w:tcW w:w="1419" w:type="dxa"/>
            <w:tcBorders>
              <w:top w:val="nil"/>
              <w:left w:val="double" w:sz="4" w:space="0" w:color="auto"/>
              <w:bottom w:val="nil"/>
              <w:right w:val="double" w:sz="4" w:space="0" w:color="auto"/>
            </w:tcBorders>
            <w:vAlign w:val="center"/>
          </w:tcPr>
          <w:p w:rsidR="00A378C7" w:rsidRPr="009D5251" w:rsidRDefault="00A378C7" w:rsidP="009E252A">
            <w:pPr>
              <w:tabs>
                <w:tab w:val="decimal" w:pos="490"/>
              </w:tabs>
              <w:rPr>
                <w:rFonts w:ascii="Times New Roman" w:hAnsi="Times New Roman"/>
                <w:sz w:val="20"/>
                <w:szCs w:val="20"/>
              </w:rPr>
            </w:pPr>
            <w:r w:rsidRPr="009D5251">
              <w:rPr>
                <w:rFonts w:ascii="Times New Roman" w:hAnsi="Times New Roman"/>
                <w:sz w:val="20"/>
                <w:szCs w:val="20"/>
              </w:rPr>
              <w:t>3.705</w:t>
            </w:r>
          </w:p>
        </w:tc>
        <w:tc>
          <w:tcPr>
            <w:tcW w:w="1351" w:type="dxa"/>
            <w:tcBorders>
              <w:top w:val="nil"/>
              <w:left w:val="double" w:sz="4" w:space="0" w:color="auto"/>
              <w:bottom w:val="nil"/>
              <w:right w:val="double" w:sz="4" w:space="0" w:color="auto"/>
            </w:tcBorders>
            <w:vAlign w:val="center"/>
          </w:tcPr>
          <w:p w:rsidR="00A378C7" w:rsidRPr="009D5251" w:rsidRDefault="00A378C7" w:rsidP="009E252A">
            <w:pPr>
              <w:tabs>
                <w:tab w:val="decimal" w:pos="534"/>
              </w:tabs>
              <w:ind w:left="-6"/>
              <w:rPr>
                <w:rFonts w:ascii="Times New Roman" w:hAnsi="Times New Roman"/>
                <w:sz w:val="20"/>
                <w:szCs w:val="20"/>
              </w:rPr>
            </w:pPr>
            <w:r w:rsidRPr="009D5251">
              <w:rPr>
                <w:rFonts w:ascii="Times New Roman" w:hAnsi="Times New Roman"/>
                <w:sz w:val="20"/>
                <w:szCs w:val="20"/>
              </w:rPr>
              <w:t>25.32</w:t>
            </w:r>
          </w:p>
        </w:tc>
        <w:tc>
          <w:tcPr>
            <w:tcW w:w="1325" w:type="dxa"/>
            <w:tcBorders>
              <w:top w:val="nil"/>
              <w:left w:val="double" w:sz="4" w:space="0" w:color="auto"/>
              <w:bottom w:val="nil"/>
              <w:right w:val="double" w:sz="4" w:space="0" w:color="auto"/>
            </w:tcBorders>
            <w:vAlign w:val="center"/>
          </w:tcPr>
          <w:p w:rsidR="00A378C7" w:rsidRPr="009D5251" w:rsidRDefault="00A378C7" w:rsidP="009E252A">
            <w:pPr>
              <w:tabs>
                <w:tab w:val="decimal" w:pos="465"/>
              </w:tabs>
              <w:rPr>
                <w:rFonts w:ascii="Times New Roman" w:hAnsi="Times New Roman"/>
                <w:sz w:val="20"/>
                <w:szCs w:val="20"/>
              </w:rPr>
            </w:pPr>
            <w:r w:rsidRPr="009D5251">
              <w:rPr>
                <w:rFonts w:ascii="Times New Roman" w:hAnsi="Times New Roman"/>
                <w:sz w:val="20"/>
                <w:szCs w:val="20"/>
              </w:rPr>
              <w:t>3.854</w:t>
            </w:r>
          </w:p>
        </w:tc>
        <w:tc>
          <w:tcPr>
            <w:tcW w:w="1319" w:type="dxa"/>
            <w:tcBorders>
              <w:top w:val="nil"/>
              <w:left w:val="double" w:sz="4" w:space="0" w:color="auto"/>
              <w:bottom w:val="nil"/>
              <w:right w:val="double" w:sz="4" w:space="0" w:color="auto"/>
            </w:tcBorders>
            <w:vAlign w:val="center"/>
          </w:tcPr>
          <w:p w:rsidR="00A378C7" w:rsidRPr="009D5251" w:rsidRDefault="00A378C7" w:rsidP="009E252A">
            <w:pPr>
              <w:tabs>
                <w:tab w:val="decimal" w:pos="512"/>
              </w:tabs>
              <w:rPr>
                <w:rFonts w:ascii="Times New Roman" w:hAnsi="Times New Roman"/>
                <w:sz w:val="20"/>
                <w:szCs w:val="20"/>
              </w:rPr>
            </w:pPr>
            <w:r w:rsidRPr="009D5251">
              <w:rPr>
                <w:rFonts w:ascii="Times New Roman" w:hAnsi="Times New Roman"/>
                <w:sz w:val="20"/>
                <w:szCs w:val="20"/>
              </w:rPr>
              <w:t>29.92</w:t>
            </w:r>
          </w:p>
        </w:tc>
      </w:tr>
      <w:tr w:rsidR="00A378C7" w:rsidRPr="009D5251" w:rsidTr="009E252A">
        <w:tblPrEx>
          <w:tblCellMar>
            <w:top w:w="0" w:type="dxa"/>
            <w:bottom w:w="0" w:type="dxa"/>
          </w:tblCellMar>
        </w:tblPrEx>
        <w:trPr>
          <w:cantSplit/>
          <w:trHeight w:hRule="exact" w:val="281"/>
          <w:jc w:val="center"/>
        </w:trPr>
        <w:tc>
          <w:tcPr>
            <w:tcW w:w="6381" w:type="dxa"/>
            <w:tcBorders>
              <w:top w:val="nil"/>
              <w:left w:val="double" w:sz="4" w:space="0" w:color="auto"/>
              <w:bottom w:val="nil"/>
              <w:right w:val="double" w:sz="4" w:space="0" w:color="auto"/>
            </w:tcBorders>
            <w:textDirection w:val="lrTbV"/>
            <w:vAlign w:val="center"/>
          </w:tcPr>
          <w:p w:rsidR="00A378C7" w:rsidRPr="009D5251" w:rsidRDefault="00A378C7" w:rsidP="009E252A">
            <w:pPr>
              <w:rPr>
                <w:rFonts w:ascii="Times New Roman" w:hAnsi="Times New Roman"/>
                <w:sz w:val="20"/>
              </w:rPr>
            </w:pPr>
            <w:r w:rsidRPr="009D5251">
              <w:rPr>
                <w:rFonts w:ascii="Times New Roman" w:hAnsi="Times New Roman"/>
                <w:sz w:val="20"/>
              </w:rPr>
              <w:t xml:space="preserve">      Household Vehicles ≥ 3</w:t>
            </w:r>
          </w:p>
        </w:tc>
        <w:tc>
          <w:tcPr>
            <w:tcW w:w="1419" w:type="dxa"/>
            <w:tcBorders>
              <w:top w:val="nil"/>
              <w:left w:val="double" w:sz="4" w:space="0" w:color="auto"/>
              <w:bottom w:val="nil"/>
              <w:right w:val="double" w:sz="4" w:space="0" w:color="auto"/>
            </w:tcBorders>
            <w:vAlign w:val="center"/>
          </w:tcPr>
          <w:p w:rsidR="00A378C7" w:rsidRPr="009D5251" w:rsidRDefault="00A378C7" w:rsidP="009E252A">
            <w:pPr>
              <w:tabs>
                <w:tab w:val="decimal" w:pos="490"/>
              </w:tabs>
              <w:rPr>
                <w:rFonts w:ascii="Times New Roman" w:hAnsi="Times New Roman"/>
                <w:sz w:val="20"/>
                <w:szCs w:val="20"/>
              </w:rPr>
            </w:pPr>
            <w:r w:rsidRPr="009D5251">
              <w:rPr>
                <w:rFonts w:ascii="Times New Roman" w:hAnsi="Times New Roman"/>
                <w:sz w:val="20"/>
                <w:szCs w:val="20"/>
              </w:rPr>
              <w:t>3.931</w:t>
            </w:r>
          </w:p>
        </w:tc>
        <w:tc>
          <w:tcPr>
            <w:tcW w:w="1351" w:type="dxa"/>
            <w:tcBorders>
              <w:top w:val="nil"/>
              <w:left w:val="double" w:sz="4" w:space="0" w:color="auto"/>
              <w:bottom w:val="nil"/>
              <w:right w:val="double" w:sz="4" w:space="0" w:color="auto"/>
            </w:tcBorders>
            <w:vAlign w:val="center"/>
          </w:tcPr>
          <w:p w:rsidR="00A378C7" w:rsidRPr="009D5251" w:rsidRDefault="00A378C7" w:rsidP="009E252A">
            <w:pPr>
              <w:tabs>
                <w:tab w:val="decimal" w:pos="534"/>
              </w:tabs>
              <w:ind w:left="-6"/>
              <w:rPr>
                <w:rFonts w:ascii="Times New Roman" w:hAnsi="Times New Roman"/>
                <w:sz w:val="20"/>
                <w:szCs w:val="20"/>
              </w:rPr>
            </w:pPr>
            <w:r w:rsidRPr="009D5251">
              <w:rPr>
                <w:rFonts w:ascii="Times New Roman" w:hAnsi="Times New Roman"/>
                <w:sz w:val="20"/>
                <w:szCs w:val="20"/>
              </w:rPr>
              <w:t>25.92</w:t>
            </w:r>
          </w:p>
        </w:tc>
        <w:tc>
          <w:tcPr>
            <w:tcW w:w="1325" w:type="dxa"/>
            <w:tcBorders>
              <w:top w:val="nil"/>
              <w:left w:val="double" w:sz="4" w:space="0" w:color="auto"/>
              <w:bottom w:val="nil"/>
              <w:right w:val="double" w:sz="4" w:space="0" w:color="auto"/>
            </w:tcBorders>
            <w:vAlign w:val="center"/>
          </w:tcPr>
          <w:p w:rsidR="00A378C7" w:rsidRPr="009D5251" w:rsidRDefault="00A378C7" w:rsidP="009E252A">
            <w:pPr>
              <w:tabs>
                <w:tab w:val="decimal" w:pos="465"/>
              </w:tabs>
              <w:rPr>
                <w:rFonts w:ascii="Times New Roman" w:hAnsi="Times New Roman"/>
                <w:sz w:val="20"/>
                <w:szCs w:val="20"/>
              </w:rPr>
            </w:pPr>
            <w:r w:rsidRPr="009D5251">
              <w:rPr>
                <w:rFonts w:ascii="Times New Roman" w:hAnsi="Times New Roman"/>
                <w:sz w:val="20"/>
                <w:szCs w:val="20"/>
              </w:rPr>
              <w:t>4.102</w:t>
            </w:r>
          </w:p>
        </w:tc>
        <w:tc>
          <w:tcPr>
            <w:tcW w:w="1319" w:type="dxa"/>
            <w:tcBorders>
              <w:top w:val="nil"/>
              <w:left w:val="double" w:sz="4" w:space="0" w:color="auto"/>
              <w:bottom w:val="nil"/>
              <w:right w:val="double" w:sz="4" w:space="0" w:color="auto"/>
            </w:tcBorders>
            <w:vAlign w:val="center"/>
          </w:tcPr>
          <w:p w:rsidR="00A378C7" w:rsidRPr="009D5251" w:rsidRDefault="00A378C7" w:rsidP="009E252A">
            <w:pPr>
              <w:tabs>
                <w:tab w:val="decimal" w:pos="512"/>
              </w:tabs>
              <w:rPr>
                <w:rFonts w:ascii="Times New Roman" w:hAnsi="Times New Roman"/>
                <w:sz w:val="20"/>
                <w:szCs w:val="20"/>
              </w:rPr>
            </w:pPr>
            <w:r w:rsidRPr="009D5251">
              <w:rPr>
                <w:rFonts w:ascii="Times New Roman" w:hAnsi="Times New Roman"/>
                <w:sz w:val="20"/>
                <w:szCs w:val="20"/>
              </w:rPr>
              <w:t>30.41</w:t>
            </w:r>
          </w:p>
        </w:tc>
      </w:tr>
      <w:tr w:rsidR="00A378C7" w:rsidRPr="009D5251" w:rsidTr="009E252A">
        <w:tblPrEx>
          <w:tblCellMar>
            <w:top w:w="0" w:type="dxa"/>
            <w:bottom w:w="0" w:type="dxa"/>
          </w:tblCellMar>
        </w:tblPrEx>
        <w:trPr>
          <w:cantSplit/>
          <w:trHeight w:hRule="exact" w:val="281"/>
          <w:jc w:val="center"/>
        </w:trPr>
        <w:tc>
          <w:tcPr>
            <w:tcW w:w="6381" w:type="dxa"/>
            <w:tcBorders>
              <w:top w:val="nil"/>
              <w:left w:val="double" w:sz="4" w:space="0" w:color="auto"/>
              <w:bottom w:val="nil"/>
              <w:right w:val="double" w:sz="4" w:space="0" w:color="auto"/>
            </w:tcBorders>
            <w:textDirection w:val="lrTbV"/>
            <w:vAlign w:val="center"/>
          </w:tcPr>
          <w:p w:rsidR="00A378C7" w:rsidRPr="009D5251" w:rsidRDefault="00A378C7" w:rsidP="009E252A">
            <w:pPr>
              <w:rPr>
                <w:rFonts w:ascii="Times New Roman" w:hAnsi="Times New Roman"/>
                <w:bCs/>
                <w:sz w:val="20"/>
              </w:rPr>
            </w:pPr>
            <w:r w:rsidRPr="009D5251">
              <w:rPr>
                <w:rFonts w:ascii="Times New Roman" w:hAnsi="Times New Roman"/>
                <w:sz w:val="20"/>
              </w:rPr>
              <w:t>Number of employed individuals in the household</w:t>
            </w:r>
          </w:p>
        </w:tc>
        <w:tc>
          <w:tcPr>
            <w:tcW w:w="1419" w:type="dxa"/>
            <w:tcBorders>
              <w:top w:val="nil"/>
              <w:left w:val="double" w:sz="4" w:space="0" w:color="auto"/>
              <w:bottom w:val="nil"/>
              <w:right w:val="double" w:sz="4" w:space="0" w:color="auto"/>
            </w:tcBorders>
            <w:vAlign w:val="center"/>
          </w:tcPr>
          <w:p w:rsidR="00A378C7" w:rsidRPr="009D5251" w:rsidRDefault="00A378C7" w:rsidP="009E252A">
            <w:pPr>
              <w:tabs>
                <w:tab w:val="decimal" w:pos="490"/>
              </w:tabs>
              <w:rPr>
                <w:rFonts w:ascii="Times New Roman" w:hAnsi="Times New Roman"/>
                <w:sz w:val="20"/>
                <w:szCs w:val="20"/>
              </w:rPr>
            </w:pPr>
            <w:r w:rsidRPr="009D5251">
              <w:rPr>
                <w:rFonts w:ascii="Times New Roman" w:hAnsi="Times New Roman"/>
                <w:sz w:val="20"/>
                <w:szCs w:val="20"/>
              </w:rPr>
              <w:t>0.229</w:t>
            </w:r>
          </w:p>
        </w:tc>
        <w:tc>
          <w:tcPr>
            <w:tcW w:w="1351" w:type="dxa"/>
            <w:tcBorders>
              <w:top w:val="nil"/>
              <w:left w:val="double" w:sz="4" w:space="0" w:color="auto"/>
              <w:bottom w:val="nil"/>
              <w:right w:val="double" w:sz="4" w:space="0" w:color="auto"/>
            </w:tcBorders>
            <w:vAlign w:val="center"/>
          </w:tcPr>
          <w:p w:rsidR="00A378C7" w:rsidRPr="009D5251" w:rsidRDefault="00A378C7" w:rsidP="009E252A">
            <w:pPr>
              <w:tabs>
                <w:tab w:val="decimal" w:pos="534"/>
              </w:tabs>
              <w:ind w:left="-6"/>
              <w:rPr>
                <w:rFonts w:ascii="Times New Roman" w:hAnsi="Times New Roman"/>
                <w:sz w:val="20"/>
                <w:szCs w:val="20"/>
              </w:rPr>
            </w:pPr>
            <w:r w:rsidRPr="009D5251">
              <w:rPr>
                <w:rFonts w:ascii="Times New Roman" w:hAnsi="Times New Roman"/>
                <w:sz w:val="20"/>
                <w:szCs w:val="20"/>
              </w:rPr>
              <w:t>7.24</w:t>
            </w:r>
          </w:p>
        </w:tc>
        <w:tc>
          <w:tcPr>
            <w:tcW w:w="1325" w:type="dxa"/>
            <w:tcBorders>
              <w:top w:val="nil"/>
              <w:left w:val="double" w:sz="4" w:space="0" w:color="auto"/>
              <w:bottom w:val="nil"/>
              <w:right w:val="double" w:sz="4" w:space="0" w:color="auto"/>
            </w:tcBorders>
            <w:vAlign w:val="center"/>
          </w:tcPr>
          <w:p w:rsidR="00A378C7" w:rsidRPr="009D5251" w:rsidRDefault="00A378C7" w:rsidP="009E252A">
            <w:pPr>
              <w:tabs>
                <w:tab w:val="decimal" w:pos="465"/>
              </w:tabs>
              <w:rPr>
                <w:rFonts w:ascii="Times New Roman" w:hAnsi="Times New Roman"/>
                <w:sz w:val="20"/>
                <w:szCs w:val="20"/>
              </w:rPr>
            </w:pPr>
            <w:r w:rsidRPr="009D5251">
              <w:rPr>
                <w:rFonts w:ascii="Times New Roman" w:hAnsi="Times New Roman"/>
                <w:sz w:val="20"/>
                <w:szCs w:val="20"/>
              </w:rPr>
              <w:t>0.208</w:t>
            </w:r>
          </w:p>
        </w:tc>
        <w:tc>
          <w:tcPr>
            <w:tcW w:w="1319" w:type="dxa"/>
            <w:tcBorders>
              <w:top w:val="nil"/>
              <w:left w:val="double" w:sz="4" w:space="0" w:color="auto"/>
              <w:bottom w:val="nil"/>
              <w:right w:val="double" w:sz="4" w:space="0" w:color="auto"/>
            </w:tcBorders>
            <w:vAlign w:val="center"/>
          </w:tcPr>
          <w:p w:rsidR="00A378C7" w:rsidRPr="009D5251" w:rsidRDefault="00A378C7" w:rsidP="009E252A">
            <w:pPr>
              <w:tabs>
                <w:tab w:val="decimal" w:pos="512"/>
              </w:tabs>
              <w:rPr>
                <w:rFonts w:ascii="Times New Roman" w:hAnsi="Times New Roman"/>
                <w:sz w:val="20"/>
                <w:szCs w:val="20"/>
              </w:rPr>
            </w:pPr>
            <w:r w:rsidRPr="009D5251">
              <w:rPr>
                <w:rFonts w:ascii="Times New Roman" w:hAnsi="Times New Roman"/>
                <w:sz w:val="20"/>
                <w:szCs w:val="20"/>
              </w:rPr>
              <w:t>6.66</w:t>
            </w:r>
          </w:p>
        </w:tc>
      </w:tr>
      <w:tr w:rsidR="00A378C7" w:rsidRPr="009D5251" w:rsidTr="009E252A">
        <w:tblPrEx>
          <w:tblCellMar>
            <w:top w:w="0" w:type="dxa"/>
            <w:bottom w:w="0" w:type="dxa"/>
          </w:tblCellMar>
        </w:tblPrEx>
        <w:trPr>
          <w:cantSplit/>
          <w:trHeight w:hRule="exact" w:val="281"/>
          <w:jc w:val="center"/>
        </w:trPr>
        <w:tc>
          <w:tcPr>
            <w:tcW w:w="6381" w:type="dxa"/>
            <w:tcBorders>
              <w:top w:val="nil"/>
              <w:left w:val="double" w:sz="4" w:space="0" w:color="auto"/>
              <w:bottom w:val="nil"/>
              <w:right w:val="double" w:sz="4" w:space="0" w:color="auto"/>
            </w:tcBorders>
            <w:textDirection w:val="lrTbV"/>
            <w:vAlign w:val="center"/>
          </w:tcPr>
          <w:p w:rsidR="00A378C7" w:rsidRPr="009D5251" w:rsidRDefault="00A378C7" w:rsidP="009E252A">
            <w:pPr>
              <w:rPr>
                <w:rFonts w:ascii="Times New Roman" w:hAnsi="Times New Roman"/>
                <w:sz w:val="20"/>
              </w:rPr>
            </w:pPr>
            <w:r w:rsidRPr="009D5251">
              <w:rPr>
                <w:rFonts w:ascii="Times New Roman" w:hAnsi="Times New Roman"/>
                <w:sz w:val="20"/>
              </w:rPr>
              <w:t>Number of full-time students in the household</w:t>
            </w:r>
          </w:p>
        </w:tc>
        <w:tc>
          <w:tcPr>
            <w:tcW w:w="1419" w:type="dxa"/>
            <w:tcBorders>
              <w:top w:val="nil"/>
              <w:left w:val="double" w:sz="4" w:space="0" w:color="auto"/>
              <w:bottom w:val="nil"/>
              <w:right w:val="double" w:sz="4" w:space="0" w:color="auto"/>
            </w:tcBorders>
            <w:vAlign w:val="center"/>
          </w:tcPr>
          <w:p w:rsidR="00A378C7" w:rsidRPr="009D5251" w:rsidRDefault="00A378C7" w:rsidP="009E252A">
            <w:pPr>
              <w:tabs>
                <w:tab w:val="decimal" w:pos="490"/>
              </w:tabs>
              <w:rPr>
                <w:rFonts w:ascii="Times New Roman" w:hAnsi="Times New Roman"/>
                <w:sz w:val="20"/>
                <w:szCs w:val="20"/>
              </w:rPr>
            </w:pPr>
            <w:r w:rsidRPr="009D5251">
              <w:rPr>
                <w:rFonts w:ascii="Times New Roman" w:hAnsi="Times New Roman"/>
                <w:sz w:val="20"/>
                <w:szCs w:val="20"/>
              </w:rPr>
              <w:t>0.104</w:t>
            </w:r>
          </w:p>
        </w:tc>
        <w:tc>
          <w:tcPr>
            <w:tcW w:w="1351" w:type="dxa"/>
            <w:tcBorders>
              <w:top w:val="nil"/>
              <w:left w:val="double" w:sz="4" w:space="0" w:color="auto"/>
              <w:bottom w:val="nil"/>
              <w:right w:val="double" w:sz="4" w:space="0" w:color="auto"/>
            </w:tcBorders>
            <w:vAlign w:val="center"/>
          </w:tcPr>
          <w:p w:rsidR="00A378C7" w:rsidRPr="009D5251" w:rsidRDefault="00A378C7" w:rsidP="009E252A">
            <w:pPr>
              <w:tabs>
                <w:tab w:val="decimal" w:pos="534"/>
              </w:tabs>
              <w:ind w:left="-6"/>
              <w:rPr>
                <w:rFonts w:ascii="Times New Roman" w:hAnsi="Times New Roman"/>
                <w:sz w:val="20"/>
                <w:szCs w:val="20"/>
              </w:rPr>
            </w:pPr>
            <w:r w:rsidRPr="009D5251">
              <w:rPr>
                <w:rFonts w:ascii="Times New Roman" w:hAnsi="Times New Roman"/>
                <w:sz w:val="20"/>
                <w:szCs w:val="20"/>
              </w:rPr>
              <w:t>5.06</w:t>
            </w:r>
          </w:p>
        </w:tc>
        <w:tc>
          <w:tcPr>
            <w:tcW w:w="1325" w:type="dxa"/>
            <w:tcBorders>
              <w:top w:val="nil"/>
              <w:left w:val="double" w:sz="4" w:space="0" w:color="auto"/>
              <w:bottom w:val="nil"/>
              <w:right w:val="double" w:sz="4" w:space="0" w:color="auto"/>
            </w:tcBorders>
            <w:vAlign w:val="center"/>
          </w:tcPr>
          <w:p w:rsidR="00A378C7" w:rsidRPr="009D5251" w:rsidRDefault="00A378C7" w:rsidP="009E252A">
            <w:pPr>
              <w:tabs>
                <w:tab w:val="decimal" w:pos="465"/>
              </w:tabs>
              <w:rPr>
                <w:rFonts w:ascii="Times New Roman" w:hAnsi="Times New Roman"/>
                <w:sz w:val="20"/>
                <w:szCs w:val="20"/>
              </w:rPr>
            </w:pPr>
            <w:r w:rsidRPr="009D5251">
              <w:rPr>
                <w:rFonts w:ascii="Times New Roman" w:hAnsi="Times New Roman"/>
                <w:sz w:val="20"/>
                <w:szCs w:val="20"/>
              </w:rPr>
              <w:t>0.131</w:t>
            </w:r>
          </w:p>
        </w:tc>
        <w:tc>
          <w:tcPr>
            <w:tcW w:w="1319" w:type="dxa"/>
            <w:tcBorders>
              <w:top w:val="nil"/>
              <w:left w:val="double" w:sz="4" w:space="0" w:color="auto"/>
              <w:bottom w:val="nil"/>
              <w:right w:val="double" w:sz="4" w:space="0" w:color="auto"/>
            </w:tcBorders>
            <w:vAlign w:val="center"/>
          </w:tcPr>
          <w:p w:rsidR="00A378C7" w:rsidRPr="009D5251" w:rsidRDefault="00A378C7" w:rsidP="009E252A">
            <w:pPr>
              <w:tabs>
                <w:tab w:val="decimal" w:pos="512"/>
              </w:tabs>
              <w:rPr>
                <w:rFonts w:ascii="Times New Roman" w:hAnsi="Times New Roman"/>
                <w:sz w:val="20"/>
                <w:szCs w:val="20"/>
              </w:rPr>
            </w:pPr>
            <w:r w:rsidRPr="009D5251">
              <w:rPr>
                <w:rFonts w:ascii="Times New Roman" w:hAnsi="Times New Roman"/>
                <w:sz w:val="20"/>
                <w:szCs w:val="20"/>
              </w:rPr>
              <w:t>6.27</w:t>
            </w:r>
          </w:p>
        </w:tc>
      </w:tr>
      <w:tr w:rsidR="00A378C7" w:rsidRPr="009D5251" w:rsidTr="009E252A">
        <w:tblPrEx>
          <w:tblCellMar>
            <w:top w:w="0" w:type="dxa"/>
            <w:bottom w:w="0" w:type="dxa"/>
          </w:tblCellMar>
        </w:tblPrEx>
        <w:trPr>
          <w:cantSplit/>
          <w:trHeight w:hRule="exact" w:val="281"/>
          <w:jc w:val="center"/>
        </w:trPr>
        <w:tc>
          <w:tcPr>
            <w:tcW w:w="6381" w:type="dxa"/>
            <w:tcBorders>
              <w:top w:val="nil"/>
              <w:left w:val="double" w:sz="4" w:space="0" w:color="auto"/>
              <w:bottom w:val="nil"/>
              <w:right w:val="double" w:sz="4" w:space="0" w:color="auto"/>
            </w:tcBorders>
            <w:textDirection w:val="lrTbV"/>
            <w:vAlign w:val="center"/>
          </w:tcPr>
          <w:p w:rsidR="00A378C7" w:rsidRPr="009D5251" w:rsidRDefault="00A378C7" w:rsidP="009E252A">
            <w:pPr>
              <w:rPr>
                <w:rFonts w:ascii="Times New Roman" w:hAnsi="Times New Roman"/>
                <w:sz w:val="20"/>
              </w:rPr>
            </w:pPr>
            <w:r w:rsidRPr="009D5251">
              <w:rPr>
                <w:rFonts w:ascii="Times New Roman" w:hAnsi="Times New Roman"/>
                <w:sz w:val="20"/>
              </w:rPr>
              <w:t>Density of bicycle lanes</w:t>
            </w:r>
          </w:p>
        </w:tc>
        <w:tc>
          <w:tcPr>
            <w:tcW w:w="1419" w:type="dxa"/>
            <w:tcBorders>
              <w:top w:val="nil"/>
              <w:left w:val="double" w:sz="4" w:space="0" w:color="auto"/>
              <w:bottom w:val="nil"/>
              <w:right w:val="double" w:sz="4" w:space="0" w:color="auto"/>
            </w:tcBorders>
            <w:vAlign w:val="center"/>
          </w:tcPr>
          <w:p w:rsidR="00A378C7" w:rsidRPr="009D5251" w:rsidRDefault="00A378C7" w:rsidP="009E252A">
            <w:pPr>
              <w:tabs>
                <w:tab w:val="decimal" w:pos="490"/>
              </w:tabs>
              <w:rPr>
                <w:rFonts w:ascii="Times New Roman" w:hAnsi="Times New Roman"/>
                <w:sz w:val="20"/>
                <w:szCs w:val="20"/>
              </w:rPr>
            </w:pPr>
            <w:r w:rsidRPr="009D5251">
              <w:rPr>
                <w:rFonts w:ascii="Times New Roman" w:hAnsi="Times New Roman"/>
                <w:sz w:val="20"/>
                <w:szCs w:val="20"/>
              </w:rPr>
              <w:t>-0.023</w:t>
            </w:r>
          </w:p>
        </w:tc>
        <w:tc>
          <w:tcPr>
            <w:tcW w:w="1351" w:type="dxa"/>
            <w:tcBorders>
              <w:top w:val="nil"/>
              <w:left w:val="double" w:sz="4" w:space="0" w:color="auto"/>
              <w:bottom w:val="nil"/>
              <w:right w:val="double" w:sz="4" w:space="0" w:color="auto"/>
            </w:tcBorders>
            <w:vAlign w:val="center"/>
          </w:tcPr>
          <w:p w:rsidR="00A378C7" w:rsidRPr="009D5251" w:rsidRDefault="00A378C7" w:rsidP="009E252A">
            <w:pPr>
              <w:tabs>
                <w:tab w:val="decimal" w:pos="534"/>
              </w:tabs>
              <w:ind w:left="-6"/>
              <w:rPr>
                <w:rFonts w:ascii="Times New Roman" w:hAnsi="Times New Roman"/>
                <w:sz w:val="20"/>
                <w:szCs w:val="20"/>
              </w:rPr>
            </w:pPr>
            <w:r w:rsidRPr="009D5251">
              <w:rPr>
                <w:rFonts w:ascii="Times New Roman" w:hAnsi="Times New Roman"/>
                <w:sz w:val="20"/>
                <w:szCs w:val="20"/>
              </w:rPr>
              <w:t>-3.08</w:t>
            </w:r>
          </w:p>
        </w:tc>
        <w:tc>
          <w:tcPr>
            <w:tcW w:w="1325" w:type="dxa"/>
            <w:tcBorders>
              <w:top w:val="nil"/>
              <w:left w:val="double" w:sz="4" w:space="0" w:color="auto"/>
              <w:bottom w:val="nil"/>
              <w:right w:val="double" w:sz="4" w:space="0" w:color="auto"/>
            </w:tcBorders>
            <w:vAlign w:val="center"/>
          </w:tcPr>
          <w:p w:rsidR="00A378C7" w:rsidRPr="009D5251" w:rsidRDefault="00A378C7" w:rsidP="009E252A">
            <w:pPr>
              <w:tabs>
                <w:tab w:val="decimal" w:pos="465"/>
              </w:tabs>
              <w:rPr>
                <w:rFonts w:ascii="Times New Roman" w:hAnsi="Times New Roman"/>
                <w:sz w:val="20"/>
                <w:szCs w:val="20"/>
              </w:rPr>
            </w:pPr>
            <w:r w:rsidRPr="009D5251">
              <w:rPr>
                <w:rFonts w:ascii="Times New Roman" w:hAnsi="Times New Roman"/>
                <w:sz w:val="20"/>
                <w:szCs w:val="20"/>
              </w:rPr>
              <w:t>-0.024</w:t>
            </w:r>
          </w:p>
        </w:tc>
        <w:tc>
          <w:tcPr>
            <w:tcW w:w="1319" w:type="dxa"/>
            <w:tcBorders>
              <w:top w:val="nil"/>
              <w:left w:val="double" w:sz="4" w:space="0" w:color="auto"/>
              <w:bottom w:val="nil"/>
              <w:right w:val="double" w:sz="4" w:space="0" w:color="auto"/>
            </w:tcBorders>
            <w:vAlign w:val="center"/>
          </w:tcPr>
          <w:p w:rsidR="00A378C7" w:rsidRPr="009D5251" w:rsidRDefault="00A378C7" w:rsidP="009E252A">
            <w:pPr>
              <w:tabs>
                <w:tab w:val="decimal" w:pos="512"/>
              </w:tabs>
              <w:rPr>
                <w:rFonts w:ascii="Times New Roman" w:hAnsi="Times New Roman"/>
                <w:sz w:val="20"/>
                <w:szCs w:val="20"/>
              </w:rPr>
            </w:pPr>
            <w:r w:rsidRPr="009D5251">
              <w:rPr>
                <w:rFonts w:ascii="Times New Roman" w:hAnsi="Times New Roman"/>
                <w:sz w:val="20"/>
                <w:szCs w:val="20"/>
              </w:rPr>
              <w:t>-3.24</w:t>
            </w:r>
          </w:p>
        </w:tc>
      </w:tr>
      <w:tr w:rsidR="00A378C7" w:rsidRPr="009D5251" w:rsidTr="009E252A">
        <w:tblPrEx>
          <w:tblCellMar>
            <w:top w:w="0" w:type="dxa"/>
            <w:bottom w:w="0" w:type="dxa"/>
          </w:tblCellMar>
        </w:tblPrEx>
        <w:trPr>
          <w:cantSplit/>
          <w:trHeight w:hRule="exact" w:val="281"/>
          <w:jc w:val="center"/>
        </w:trPr>
        <w:tc>
          <w:tcPr>
            <w:tcW w:w="6381" w:type="dxa"/>
            <w:tcBorders>
              <w:top w:val="nil"/>
              <w:left w:val="double" w:sz="4" w:space="0" w:color="auto"/>
              <w:bottom w:val="nil"/>
              <w:right w:val="double" w:sz="4" w:space="0" w:color="auto"/>
            </w:tcBorders>
            <w:textDirection w:val="lrTbV"/>
            <w:vAlign w:val="center"/>
          </w:tcPr>
          <w:p w:rsidR="00A378C7" w:rsidRPr="009D5251" w:rsidRDefault="00A378C7" w:rsidP="009E252A">
            <w:pPr>
              <w:rPr>
                <w:rFonts w:ascii="Times New Roman" w:hAnsi="Times New Roman"/>
                <w:sz w:val="20"/>
              </w:rPr>
            </w:pPr>
            <w:r w:rsidRPr="009D5251">
              <w:rPr>
                <w:rFonts w:ascii="Times New Roman" w:hAnsi="Times New Roman"/>
                <w:sz w:val="20"/>
              </w:rPr>
              <w:t>Accessibility to shopping (Hansen measure)</w:t>
            </w:r>
          </w:p>
        </w:tc>
        <w:tc>
          <w:tcPr>
            <w:tcW w:w="1419" w:type="dxa"/>
            <w:tcBorders>
              <w:top w:val="nil"/>
              <w:left w:val="double" w:sz="4" w:space="0" w:color="auto"/>
              <w:bottom w:val="nil"/>
              <w:right w:val="double" w:sz="4" w:space="0" w:color="auto"/>
            </w:tcBorders>
            <w:vAlign w:val="center"/>
          </w:tcPr>
          <w:p w:rsidR="00A378C7" w:rsidRPr="009D5251" w:rsidRDefault="00A378C7" w:rsidP="009E252A">
            <w:pPr>
              <w:tabs>
                <w:tab w:val="decimal" w:pos="490"/>
              </w:tabs>
              <w:rPr>
                <w:rFonts w:ascii="Times New Roman" w:hAnsi="Times New Roman"/>
                <w:sz w:val="20"/>
                <w:szCs w:val="20"/>
              </w:rPr>
            </w:pPr>
            <w:r w:rsidRPr="009D5251">
              <w:rPr>
                <w:rFonts w:ascii="Times New Roman" w:hAnsi="Times New Roman"/>
                <w:sz w:val="20"/>
                <w:szCs w:val="20"/>
              </w:rPr>
              <w:t>-0.024</w:t>
            </w:r>
          </w:p>
        </w:tc>
        <w:tc>
          <w:tcPr>
            <w:tcW w:w="1351" w:type="dxa"/>
            <w:tcBorders>
              <w:top w:val="nil"/>
              <w:left w:val="double" w:sz="4" w:space="0" w:color="auto"/>
              <w:bottom w:val="nil"/>
              <w:right w:val="double" w:sz="4" w:space="0" w:color="auto"/>
            </w:tcBorders>
            <w:vAlign w:val="center"/>
          </w:tcPr>
          <w:p w:rsidR="00A378C7" w:rsidRPr="009D5251" w:rsidRDefault="00A378C7" w:rsidP="009E252A">
            <w:pPr>
              <w:tabs>
                <w:tab w:val="decimal" w:pos="534"/>
              </w:tabs>
              <w:ind w:left="-6"/>
              <w:rPr>
                <w:rFonts w:ascii="Times New Roman" w:hAnsi="Times New Roman"/>
                <w:sz w:val="20"/>
                <w:szCs w:val="20"/>
              </w:rPr>
            </w:pPr>
            <w:r w:rsidRPr="009D5251">
              <w:rPr>
                <w:rFonts w:ascii="Times New Roman" w:hAnsi="Times New Roman"/>
                <w:sz w:val="20"/>
                <w:szCs w:val="20"/>
              </w:rPr>
              <w:t>-7.34</w:t>
            </w:r>
          </w:p>
        </w:tc>
        <w:tc>
          <w:tcPr>
            <w:tcW w:w="1325" w:type="dxa"/>
            <w:tcBorders>
              <w:top w:val="nil"/>
              <w:left w:val="double" w:sz="4" w:space="0" w:color="auto"/>
              <w:bottom w:val="nil"/>
              <w:right w:val="double" w:sz="4" w:space="0" w:color="auto"/>
            </w:tcBorders>
            <w:vAlign w:val="center"/>
          </w:tcPr>
          <w:p w:rsidR="00A378C7" w:rsidRPr="009D5251" w:rsidRDefault="00A378C7" w:rsidP="009E252A">
            <w:pPr>
              <w:tabs>
                <w:tab w:val="decimal" w:pos="465"/>
              </w:tabs>
              <w:rPr>
                <w:rFonts w:ascii="Times New Roman" w:hAnsi="Times New Roman"/>
                <w:sz w:val="20"/>
                <w:szCs w:val="20"/>
              </w:rPr>
            </w:pPr>
            <w:r w:rsidRPr="009D5251">
              <w:rPr>
                <w:rFonts w:ascii="Times New Roman" w:hAnsi="Times New Roman"/>
                <w:sz w:val="20"/>
                <w:szCs w:val="20"/>
              </w:rPr>
              <w:t>-0.027</w:t>
            </w:r>
          </w:p>
        </w:tc>
        <w:tc>
          <w:tcPr>
            <w:tcW w:w="1319" w:type="dxa"/>
            <w:tcBorders>
              <w:top w:val="nil"/>
              <w:left w:val="double" w:sz="4" w:space="0" w:color="auto"/>
              <w:bottom w:val="nil"/>
              <w:right w:val="double" w:sz="4" w:space="0" w:color="auto"/>
            </w:tcBorders>
            <w:vAlign w:val="center"/>
          </w:tcPr>
          <w:p w:rsidR="00A378C7" w:rsidRPr="009D5251" w:rsidRDefault="00A378C7" w:rsidP="009E252A">
            <w:pPr>
              <w:tabs>
                <w:tab w:val="decimal" w:pos="512"/>
              </w:tabs>
              <w:rPr>
                <w:rFonts w:ascii="Times New Roman" w:hAnsi="Times New Roman"/>
                <w:sz w:val="20"/>
                <w:szCs w:val="20"/>
              </w:rPr>
            </w:pPr>
            <w:r w:rsidRPr="009D5251">
              <w:rPr>
                <w:rFonts w:ascii="Times New Roman" w:hAnsi="Times New Roman"/>
                <w:sz w:val="20"/>
                <w:szCs w:val="20"/>
              </w:rPr>
              <w:t>-8.19</w:t>
            </w:r>
          </w:p>
        </w:tc>
      </w:tr>
      <w:tr w:rsidR="00A378C7" w:rsidRPr="009D5251" w:rsidTr="009E252A">
        <w:tblPrEx>
          <w:tblCellMar>
            <w:top w:w="0" w:type="dxa"/>
            <w:bottom w:w="0" w:type="dxa"/>
          </w:tblCellMar>
        </w:tblPrEx>
        <w:trPr>
          <w:cantSplit/>
          <w:trHeight w:hRule="exact" w:val="281"/>
          <w:jc w:val="center"/>
        </w:trPr>
        <w:tc>
          <w:tcPr>
            <w:tcW w:w="6381" w:type="dxa"/>
            <w:tcBorders>
              <w:top w:val="nil"/>
              <w:left w:val="double" w:sz="4" w:space="0" w:color="auto"/>
              <w:bottom w:val="nil"/>
              <w:right w:val="double" w:sz="4" w:space="0" w:color="auto"/>
            </w:tcBorders>
            <w:textDirection w:val="lrTbV"/>
            <w:vAlign w:val="center"/>
          </w:tcPr>
          <w:p w:rsidR="00A378C7" w:rsidRPr="009D5251" w:rsidRDefault="00A378C7" w:rsidP="009E252A">
            <w:pPr>
              <w:rPr>
                <w:rFonts w:ascii="Times New Roman" w:hAnsi="Times New Roman"/>
                <w:sz w:val="20"/>
              </w:rPr>
            </w:pPr>
            <w:r w:rsidRPr="009D5251">
              <w:rPr>
                <w:rFonts w:ascii="Times New Roman" w:hAnsi="Times New Roman"/>
                <w:sz w:val="20"/>
              </w:rPr>
              <w:t>Copula dependency parameter (</w:t>
            </w:r>
            <w:r w:rsidRPr="009D5251">
              <w:rPr>
                <w:rFonts w:ascii="Times New Roman" w:hAnsi="Times New Roman"/>
                <w:i/>
                <w:sz w:val="20"/>
              </w:rPr>
              <w:t>θ</w:t>
            </w:r>
            <w:r w:rsidRPr="009D5251">
              <w:rPr>
                <w:rFonts w:ascii="Times New Roman" w:hAnsi="Times New Roman"/>
                <w:sz w:val="20"/>
              </w:rPr>
              <w:t>)</w:t>
            </w:r>
            <w:r w:rsidRPr="009D5251">
              <w:rPr>
                <w:rFonts w:ascii="Times New Roman" w:hAnsi="Times New Roman"/>
                <w:sz w:val="20"/>
                <w:vertAlign w:val="superscript"/>
              </w:rPr>
              <w:t xml:space="preserve"> </w:t>
            </w:r>
          </w:p>
        </w:tc>
        <w:tc>
          <w:tcPr>
            <w:tcW w:w="1419" w:type="dxa"/>
            <w:tcBorders>
              <w:top w:val="nil"/>
              <w:left w:val="double" w:sz="4" w:space="0" w:color="auto"/>
              <w:bottom w:val="nil"/>
              <w:right w:val="double" w:sz="4" w:space="0" w:color="auto"/>
            </w:tcBorders>
            <w:vAlign w:val="center"/>
          </w:tcPr>
          <w:p w:rsidR="00A378C7" w:rsidRPr="009D5251" w:rsidRDefault="00A378C7" w:rsidP="009E252A">
            <w:pPr>
              <w:tabs>
                <w:tab w:val="decimal" w:pos="580"/>
              </w:tabs>
              <w:rPr>
                <w:rFonts w:ascii="Times New Roman" w:hAnsi="Times New Roman"/>
                <w:sz w:val="20"/>
                <w:szCs w:val="20"/>
              </w:rPr>
            </w:pPr>
            <w:r w:rsidRPr="009D5251">
              <w:rPr>
                <w:rFonts w:ascii="Times New Roman" w:hAnsi="Times New Roman"/>
                <w:sz w:val="20"/>
                <w:szCs w:val="20"/>
              </w:rPr>
              <w:t>--</w:t>
            </w:r>
          </w:p>
        </w:tc>
        <w:tc>
          <w:tcPr>
            <w:tcW w:w="1351" w:type="dxa"/>
            <w:tcBorders>
              <w:top w:val="nil"/>
              <w:left w:val="double" w:sz="4" w:space="0" w:color="auto"/>
              <w:bottom w:val="nil"/>
              <w:right w:val="double" w:sz="4" w:space="0" w:color="auto"/>
            </w:tcBorders>
            <w:vAlign w:val="center"/>
          </w:tcPr>
          <w:p w:rsidR="00A378C7" w:rsidRPr="009D5251" w:rsidRDefault="00A378C7" w:rsidP="009E252A">
            <w:pPr>
              <w:tabs>
                <w:tab w:val="decimal" w:pos="624"/>
              </w:tabs>
              <w:ind w:left="-6"/>
              <w:rPr>
                <w:rFonts w:ascii="Times New Roman" w:hAnsi="Times New Roman"/>
                <w:sz w:val="20"/>
                <w:szCs w:val="20"/>
              </w:rPr>
            </w:pPr>
            <w:r w:rsidRPr="009D5251">
              <w:rPr>
                <w:rFonts w:ascii="Times New Roman" w:hAnsi="Times New Roman"/>
                <w:sz w:val="20"/>
                <w:szCs w:val="20"/>
              </w:rPr>
              <w:t>--</w:t>
            </w:r>
          </w:p>
        </w:tc>
        <w:tc>
          <w:tcPr>
            <w:tcW w:w="1325" w:type="dxa"/>
            <w:tcBorders>
              <w:top w:val="nil"/>
              <w:left w:val="double" w:sz="4" w:space="0" w:color="auto"/>
              <w:bottom w:val="nil"/>
              <w:right w:val="double" w:sz="4" w:space="0" w:color="auto"/>
            </w:tcBorders>
            <w:vAlign w:val="center"/>
          </w:tcPr>
          <w:p w:rsidR="00A378C7" w:rsidRPr="009D5251" w:rsidRDefault="00A378C7" w:rsidP="009E252A">
            <w:pPr>
              <w:tabs>
                <w:tab w:val="decimal" w:pos="465"/>
              </w:tabs>
              <w:rPr>
                <w:rFonts w:ascii="Times New Roman" w:hAnsi="Times New Roman"/>
                <w:sz w:val="20"/>
                <w:szCs w:val="20"/>
              </w:rPr>
            </w:pPr>
            <w:r w:rsidRPr="009D5251">
              <w:rPr>
                <w:rFonts w:ascii="Times New Roman" w:hAnsi="Times New Roman"/>
                <w:sz w:val="20"/>
                <w:szCs w:val="20"/>
              </w:rPr>
              <w:t>3.604</w:t>
            </w:r>
          </w:p>
        </w:tc>
        <w:tc>
          <w:tcPr>
            <w:tcW w:w="1319" w:type="dxa"/>
            <w:tcBorders>
              <w:top w:val="nil"/>
              <w:left w:val="double" w:sz="4" w:space="0" w:color="auto"/>
              <w:bottom w:val="nil"/>
              <w:right w:val="double" w:sz="4" w:space="0" w:color="auto"/>
            </w:tcBorders>
            <w:vAlign w:val="center"/>
          </w:tcPr>
          <w:p w:rsidR="00A378C7" w:rsidRPr="009D5251" w:rsidRDefault="00A378C7" w:rsidP="009E252A">
            <w:pPr>
              <w:tabs>
                <w:tab w:val="decimal" w:pos="512"/>
              </w:tabs>
              <w:rPr>
                <w:rFonts w:ascii="Times New Roman" w:hAnsi="Times New Roman"/>
                <w:sz w:val="20"/>
                <w:szCs w:val="20"/>
              </w:rPr>
            </w:pPr>
            <w:r w:rsidRPr="009D5251">
              <w:rPr>
                <w:rFonts w:ascii="Times New Roman" w:hAnsi="Times New Roman"/>
                <w:sz w:val="20"/>
                <w:szCs w:val="20"/>
              </w:rPr>
              <w:t>7.22</w:t>
            </w:r>
          </w:p>
        </w:tc>
      </w:tr>
      <w:tr w:rsidR="00A378C7" w:rsidRPr="009D5251" w:rsidTr="009E252A">
        <w:tblPrEx>
          <w:tblCellMar>
            <w:top w:w="0" w:type="dxa"/>
            <w:bottom w:w="0" w:type="dxa"/>
          </w:tblCellMar>
        </w:tblPrEx>
        <w:trPr>
          <w:cantSplit/>
          <w:trHeight w:val="281"/>
          <w:jc w:val="center"/>
        </w:trPr>
        <w:tc>
          <w:tcPr>
            <w:tcW w:w="6381" w:type="dxa"/>
            <w:tcBorders>
              <w:top w:val="nil"/>
              <w:left w:val="double" w:sz="4" w:space="0" w:color="auto"/>
              <w:bottom w:val="double" w:sz="4" w:space="0" w:color="auto"/>
              <w:right w:val="double" w:sz="4" w:space="0" w:color="auto"/>
            </w:tcBorders>
            <w:textDirection w:val="lrTbV"/>
            <w:vAlign w:val="center"/>
          </w:tcPr>
          <w:p w:rsidR="00A378C7" w:rsidRPr="009D5251" w:rsidRDefault="00A378C7" w:rsidP="009E252A">
            <w:pPr>
              <w:rPr>
                <w:rFonts w:ascii="Times New Roman" w:hAnsi="Times New Roman"/>
                <w:bCs/>
                <w:sz w:val="20"/>
              </w:rPr>
            </w:pPr>
            <w:r w:rsidRPr="009D5251">
              <w:rPr>
                <w:rFonts w:ascii="Times New Roman" w:hAnsi="Times New Roman"/>
                <w:sz w:val="20"/>
              </w:rPr>
              <w:t>Scale parameter of the continuous component</w:t>
            </w:r>
          </w:p>
        </w:tc>
        <w:tc>
          <w:tcPr>
            <w:tcW w:w="1419" w:type="dxa"/>
            <w:tcBorders>
              <w:top w:val="nil"/>
              <w:left w:val="double" w:sz="4" w:space="0" w:color="auto"/>
              <w:bottom w:val="double" w:sz="4" w:space="0" w:color="auto"/>
              <w:right w:val="double" w:sz="4" w:space="0" w:color="auto"/>
            </w:tcBorders>
            <w:vAlign w:val="center"/>
          </w:tcPr>
          <w:p w:rsidR="00A378C7" w:rsidRPr="009D5251" w:rsidRDefault="00A378C7" w:rsidP="009E252A">
            <w:pPr>
              <w:tabs>
                <w:tab w:val="decimal" w:pos="490"/>
              </w:tabs>
              <w:rPr>
                <w:rFonts w:ascii="Times New Roman" w:hAnsi="Times New Roman"/>
                <w:sz w:val="20"/>
                <w:szCs w:val="20"/>
              </w:rPr>
            </w:pPr>
            <w:r w:rsidRPr="009D5251">
              <w:rPr>
                <w:rFonts w:ascii="Times New Roman" w:hAnsi="Times New Roman"/>
                <w:sz w:val="20"/>
                <w:szCs w:val="20"/>
              </w:rPr>
              <w:t>0.891</w:t>
            </w:r>
          </w:p>
        </w:tc>
        <w:tc>
          <w:tcPr>
            <w:tcW w:w="1351" w:type="dxa"/>
            <w:tcBorders>
              <w:top w:val="nil"/>
              <w:left w:val="double" w:sz="4" w:space="0" w:color="auto"/>
              <w:bottom w:val="double" w:sz="4" w:space="0" w:color="auto"/>
              <w:right w:val="double" w:sz="4" w:space="0" w:color="auto"/>
            </w:tcBorders>
            <w:vAlign w:val="center"/>
          </w:tcPr>
          <w:p w:rsidR="00A378C7" w:rsidRPr="009D5251" w:rsidRDefault="00A378C7" w:rsidP="009E252A">
            <w:pPr>
              <w:tabs>
                <w:tab w:val="decimal" w:pos="534"/>
              </w:tabs>
              <w:ind w:left="-6"/>
              <w:rPr>
                <w:rFonts w:ascii="Times New Roman" w:hAnsi="Times New Roman"/>
                <w:sz w:val="20"/>
                <w:szCs w:val="20"/>
              </w:rPr>
            </w:pPr>
            <w:r w:rsidRPr="009D5251">
              <w:rPr>
                <w:rFonts w:ascii="Times New Roman" w:hAnsi="Times New Roman"/>
                <w:sz w:val="20"/>
                <w:szCs w:val="20"/>
              </w:rPr>
              <w:t>75.78</w:t>
            </w:r>
          </w:p>
        </w:tc>
        <w:tc>
          <w:tcPr>
            <w:tcW w:w="1325" w:type="dxa"/>
            <w:tcBorders>
              <w:top w:val="nil"/>
              <w:left w:val="double" w:sz="4" w:space="0" w:color="auto"/>
              <w:bottom w:val="double" w:sz="4" w:space="0" w:color="auto"/>
              <w:right w:val="double" w:sz="4" w:space="0" w:color="auto"/>
            </w:tcBorders>
            <w:vAlign w:val="center"/>
          </w:tcPr>
          <w:p w:rsidR="00A378C7" w:rsidRPr="009D5251" w:rsidRDefault="00A378C7" w:rsidP="009E252A">
            <w:pPr>
              <w:tabs>
                <w:tab w:val="decimal" w:pos="465"/>
              </w:tabs>
              <w:rPr>
                <w:rFonts w:ascii="Times New Roman" w:hAnsi="Times New Roman"/>
                <w:sz w:val="20"/>
                <w:szCs w:val="20"/>
              </w:rPr>
            </w:pPr>
            <w:r w:rsidRPr="009D5251">
              <w:rPr>
                <w:rFonts w:ascii="Times New Roman" w:hAnsi="Times New Roman"/>
                <w:sz w:val="20"/>
                <w:szCs w:val="20"/>
              </w:rPr>
              <w:t>0.920</w:t>
            </w:r>
          </w:p>
        </w:tc>
        <w:tc>
          <w:tcPr>
            <w:tcW w:w="1319" w:type="dxa"/>
            <w:tcBorders>
              <w:top w:val="nil"/>
              <w:left w:val="double" w:sz="4" w:space="0" w:color="auto"/>
              <w:bottom w:val="double" w:sz="4" w:space="0" w:color="auto"/>
              <w:right w:val="double" w:sz="4" w:space="0" w:color="auto"/>
            </w:tcBorders>
            <w:vAlign w:val="center"/>
          </w:tcPr>
          <w:p w:rsidR="00A378C7" w:rsidRPr="009D5251" w:rsidRDefault="00A378C7" w:rsidP="009E252A">
            <w:pPr>
              <w:tabs>
                <w:tab w:val="decimal" w:pos="512"/>
              </w:tabs>
              <w:rPr>
                <w:rFonts w:ascii="Times New Roman" w:hAnsi="Times New Roman"/>
                <w:sz w:val="20"/>
                <w:szCs w:val="20"/>
              </w:rPr>
            </w:pPr>
            <w:r w:rsidRPr="009D5251">
              <w:rPr>
                <w:rFonts w:ascii="Times New Roman" w:hAnsi="Times New Roman"/>
                <w:sz w:val="20"/>
                <w:szCs w:val="20"/>
              </w:rPr>
              <w:t>63.59</w:t>
            </w:r>
          </w:p>
        </w:tc>
      </w:tr>
      <w:tr w:rsidR="00A378C7" w:rsidRPr="009D5251" w:rsidTr="009E252A">
        <w:tblPrEx>
          <w:tblCellMar>
            <w:top w:w="0" w:type="dxa"/>
            <w:bottom w:w="0" w:type="dxa"/>
          </w:tblCellMar>
        </w:tblPrEx>
        <w:trPr>
          <w:cantSplit/>
          <w:trHeight w:val="281"/>
          <w:jc w:val="center"/>
        </w:trPr>
        <w:tc>
          <w:tcPr>
            <w:tcW w:w="6381" w:type="dxa"/>
            <w:tcBorders>
              <w:top w:val="double" w:sz="4" w:space="0" w:color="auto"/>
              <w:left w:val="double" w:sz="4" w:space="0" w:color="auto"/>
              <w:bottom w:val="double" w:sz="4" w:space="0" w:color="auto"/>
              <w:right w:val="double" w:sz="4" w:space="0" w:color="auto"/>
            </w:tcBorders>
            <w:textDirection w:val="lrTbV"/>
            <w:vAlign w:val="center"/>
          </w:tcPr>
          <w:p w:rsidR="00A378C7" w:rsidRPr="009D5251" w:rsidRDefault="00A378C7" w:rsidP="009E252A">
            <w:pPr>
              <w:rPr>
                <w:rFonts w:ascii="Times New Roman" w:hAnsi="Times New Roman"/>
                <w:b/>
                <w:sz w:val="20"/>
              </w:rPr>
            </w:pPr>
            <w:r w:rsidRPr="009D5251">
              <w:rPr>
                <w:rFonts w:ascii="Times New Roman" w:hAnsi="Times New Roman"/>
                <w:b/>
                <w:sz w:val="20"/>
              </w:rPr>
              <w:t>Log-likelihood at convergence</w:t>
            </w:r>
          </w:p>
        </w:tc>
        <w:tc>
          <w:tcPr>
            <w:tcW w:w="2771" w:type="dxa"/>
            <w:gridSpan w:val="2"/>
            <w:tcBorders>
              <w:top w:val="double" w:sz="4" w:space="0" w:color="auto"/>
              <w:left w:val="double" w:sz="4" w:space="0" w:color="auto"/>
              <w:bottom w:val="double" w:sz="4" w:space="0" w:color="auto"/>
              <w:right w:val="double" w:sz="4" w:space="0" w:color="auto"/>
            </w:tcBorders>
            <w:vAlign w:val="center"/>
          </w:tcPr>
          <w:p w:rsidR="00A378C7" w:rsidRPr="009D5251" w:rsidRDefault="00A378C7" w:rsidP="009E252A">
            <w:pPr>
              <w:tabs>
                <w:tab w:val="decimal" w:pos="0"/>
              </w:tabs>
              <w:jc w:val="center"/>
              <w:rPr>
                <w:rFonts w:ascii="Times New Roman" w:hAnsi="Times New Roman"/>
                <w:b/>
                <w:sz w:val="20"/>
                <w:szCs w:val="20"/>
              </w:rPr>
            </w:pPr>
            <w:r w:rsidRPr="009D5251">
              <w:rPr>
                <w:rFonts w:ascii="Times New Roman" w:hAnsi="Times New Roman"/>
                <w:b/>
                <w:sz w:val="20"/>
                <w:szCs w:val="20"/>
              </w:rPr>
              <w:t>-6878.1</w:t>
            </w:r>
          </w:p>
        </w:tc>
        <w:tc>
          <w:tcPr>
            <w:tcW w:w="2643" w:type="dxa"/>
            <w:gridSpan w:val="2"/>
            <w:tcBorders>
              <w:top w:val="double" w:sz="4" w:space="0" w:color="auto"/>
              <w:left w:val="double" w:sz="4" w:space="0" w:color="auto"/>
              <w:bottom w:val="double" w:sz="4" w:space="0" w:color="auto"/>
              <w:right w:val="double" w:sz="4" w:space="0" w:color="auto"/>
            </w:tcBorders>
            <w:vAlign w:val="center"/>
          </w:tcPr>
          <w:p w:rsidR="00A378C7" w:rsidRPr="009D5251" w:rsidRDefault="00A378C7" w:rsidP="009E252A">
            <w:pPr>
              <w:tabs>
                <w:tab w:val="decimal" w:pos="0"/>
                <w:tab w:val="decimal" w:pos="144"/>
              </w:tabs>
              <w:jc w:val="center"/>
              <w:rPr>
                <w:rFonts w:ascii="Times New Roman" w:hAnsi="Times New Roman"/>
                <w:b/>
                <w:sz w:val="20"/>
                <w:szCs w:val="20"/>
              </w:rPr>
            </w:pPr>
            <w:r w:rsidRPr="009D5251">
              <w:rPr>
                <w:rFonts w:ascii="Times New Roman" w:hAnsi="Times New Roman"/>
                <w:b/>
                <w:sz w:val="20"/>
                <w:szCs w:val="20"/>
              </w:rPr>
              <w:t>-6842.2</w:t>
            </w:r>
          </w:p>
        </w:tc>
      </w:tr>
    </w:tbl>
    <w:p w:rsidR="00376771" w:rsidRDefault="00CD14C6" w:rsidP="009D5251">
      <w:pPr>
        <w:outlineLvl w:val="0"/>
        <w:rPr>
          <w:rFonts w:ascii="Times New Roman" w:hAnsi="Times New Roman"/>
          <w:sz w:val="22"/>
          <w:szCs w:val="22"/>
        </w:rPr>
      </w:pPr>
      <w:r>
        <w:rPr>
          <w:rFonts w:ascii="Times New Roman" w:hAnsi="Times New Roman"/>
          <w:sz w:val="22"/>
          <w:szCs w:val="22"/>
        </w:rPr>
        <w:t xml:space="preserve">           </w:t>
      </w:r>
    </w:p>
    <w:p w:rsidR="00CD742F" w:rsidRPr="0045396F" w:rsidRDefault="00CD14C6" w:rsidP="009D5251">
      <w:pPr>
        <w:outlineLvl w:val="0"/>
        <w:rPr>
          <w:rFonts w:ascii="Times New Roman" w:hAnsi="Times New Roman"/>
        </w:rPr>
      </w:pPr>
      <w:r>
        <w:rPr>
          <w:rFonts w:ascii="Times New Roman" w:hAnsi="Times New Roman"/>
          <w:sz w:val="22"/>
          <w:szCs w:val="22"/>
        </w:rPr>
        <w:t xml:space="preserve"> </w:t>
      </w:r>
      <w:r w:rsidR="00254181" w:rsidRPr="0045396F">
        <w:rPr>
          <w:rFonts w:ascii="Times New Roman" w:hAnsi="Times New Roman"/>
          <w:sz w:val="22"/>
          <w:szCs w:val="22"/>
        </w:rPr>
        <w:t>‡</w:t>
      </w:r>
      <w:r w:rsidR="00254181" w:rsidRPr="0045396F">
        <w:rPr>
          <w:rFonts w:ascii="Times New Roman" w:hAnsi="Times New Roman"/>
          <w:sz w:val="20"/>
          <w:szCs w:val="20"/>
        </w:rPr>
        <w:t xml:space="preserve"> Source: Bhat and Eluru </w:t>
      </w:r>
      <w:r>
        <w:rPr>
          <w:rFonts w:ascii="Times New Roman" w:hAnsi="Times New Roman"/>
          <w:sz w:val="20"/>
          <w:szCs w:val="20"/>
        </w:rPr>
        <w:t>(</w:t>
      </w:r>
      <w:r w:rsidR="00254181" w:rsidRPr="0045396F">
        <w:rPr>
          <w:rFonts w:ascii="Times New Roman" w:hAnsi="Times New Roman"/>
          <w:sz w:val="20"/>
          <w:szCs w:val="20"/>
        </w:rPr>
        <w:t>2009</w:t>
      </w:r>
      <w:r>
        <w:rPr>
          <w:rFonts w:ascii="Times New Roman" w:hAnsi="Times New Roman"/>
          <w:sz w:val="20"/>
          <w:szCs w:val="20"/>
        </w:rPr>
        <w:t>)</w:t>
      </w:r>
    </w:p>
    <w:sectPr w:rsidR="00CD742F" w:rsidRPr="0045396F" w:rsidSect="00263BF2">
      <w:headerReference w:type="default" r:id="rId445"/>
      <w:pgSz w:w="15840" w:h="12240" w:orient="landscape" w:code="1"/>
      <w:pgMar w:top="1440" w:right="1440" w:bottom="1152"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E25" w:rsidRDefault="00BB1E25">
      <w:r>
        <w:separator/>
      </w:r>
    </w:p>
  </w:endnote>
  <w:endnote w:type="continuationSeparator" w:id="0">
    <w:p w:rsidR="00BB1E25" w:rsidRDefault="00BB1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NewRomanPS-Italic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BF2" w:rsidRDefault="00263BF2" w:rsidP="001D1AF4">
    <w:pPr>
      <w:pStyle w:val="Footer"/>
      <w:jc w:val="center"/>
    </w:pPr>
    <w:r>
      <w:fldChar w:fldCharType="begin"/>
    </w:r>
    <w:r>
      <w:instrText xml:space="preserve"> PAGE   \* MERGEFORMAT </w:instrText>
    </w:r>
    <w:r>
      <w:fldChar w:fldCharType="separate"/>
    </w:r>
    <w:r w:rsidR="00C379A9">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9A9" w:rsidRDefault="00C379A9" w:rsidP="001D1AF4">
    <w:pPr>
      <w:pStyle w:val="Footer"/>
      <w:jc w:val="center"/>
    </w:pPr>
    <w:r>
      <w:fldChar w:fldCharType="begin"/>
    </w:r>
    <w:r>
      <w:instrText xml:space="preserve"> PAGE   \* MERGEFORMAT </w:instrText>
    </w:r>
    <w:r>
      <w:fldChar w:fldCharType="separate"/>
    </w:r>
    <w:r w:rsidR="00740CB7">
      <w:rPr>
        <w:noProof/>
      </w:rPr>
      <w:t>31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BF2" w:rsidRDefault="00263BF2" w:rsidP="001D1AF4">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E25" w:rsidRDefault="00BB1E25">
      <w:r>
        <w:separator/>
      </w:r>
    </w:p>
  </w:footnote>
  <w:footnote w:type="continuationSeparator" w:id="0">
    <w:p w:rsidR="00BB1E25" w:rsidRDefault="00BB1E25">
      <w:r>
        <w:continuationSeparator/>
      </w:r>
    </w:p>
  </w:footnote>
  <w:footnote w:id="1">
    <w:p w:rsidR="00263BF2" w:rsidRDefault="00263BF2" w:rsidP="009A038A">
      <w:pPr>
        <w:pStyle w:val="FootnoteText"/>
      </w:pPr>
      <w:r w:rsidRPr="00C379A9">
        <w:rPr>
          <w:rStyle w:val="FootnoteReference"/>
          <w:rFonts w:ascii="Times New Roman" w:hAnsi="Times New Roman"/>
        </w:rPr>
        <w:footnoteRef/>
      </w:r>
      <w:r w:rsidRPr="00C379A9">
        <w:rPr>
          <w:rFonts w:ascii="Times New Roman" w:hAnsi="Times New Roman"/>
        </w:rPr>
        <w:t xml:space="preserve"> N</w:t>
      </w:r>
      <w:r w:rsidRPr="00380B95">
        <w:rPr>
          <w:rFonts w:ascii="Times New Roman" w:hAnsi="Times New Roman"/>
        </w:rPr>
        <w:t>ote, however, that if</w:t>
      </w:r>
      <w:r>
        <w:rPr>
          <w:rFonts w:ascii="Times New Roman" w:hAnsi="Times New Roman"/>
        </w:rPr>
        <w:t xml:space="preserve"> </w:t>
      </w:r>
      <w:r w:rsidRPr="00F31214">
        <w:rPr>
          <w:rFonts w:ascii="Times New Roman" w:hAnsi="Times New Roman"/>
          <w:position w:val="-14"/>
        </w:rPr>
        <w:object w:dxaOrig="260" w:dyaOrig="380">
          <v:shape id="_x0000_i1264" type="#_x0000_t75" style="width:12.75pt;height:18.75pt" o:ole="">
            <v:imagedata r:id="rId1" o:title=""/>
          </v:shape>
          <o:OLEObject Type="Embed" ProgID="Equation.3" ShapeID="_x0000_i1264" DrawAspect="Content" ObjectID="_1438033739" r:id="rId2"/>
        </w:object>
      </w:r>
      <w:r>
        <w:rPr>
          <w:rFonts w:ascii="Times New Roman" w:hAnsi="Times New Roman"/>
        </w:rPr>
        <w:t xml:space="preserve"> </w:t>
      </w:r>
      <w:r w:rsidRPr="00380B95">
        <w:rPr>
          <w:rFonts w:ascii="Times New Roman" w:hAnsi="Times New Roman"/>
        </w:rPr>
        <w:t xml:space="preserve">is a linear function of observed exogenous variables, the net result is a situation identical to having </w:t>
      </w:r>
      <w:r w:rsidRPr="00E72038">
        <w:rPr>
          <w:rFonts w:ascii="Times New Roman" w:hAnsi="Times New Roman"/>
          <w:position w:val="-14"/>
        </w:rPr>
        <w:object w:dxaOrig="639" w:dyaOrig="380">
          <v:shape id="_x0000_i1265" type="#_x0000_t75" style="width:32.25pt;height:18.75pt" o:ole="">
            <v:imagedata r:id="rId3" o:title=""/>
          </v:shape>
          <o:OLEObject Type="Embed" ProgID="Equation.3" ShapeID="_x0000_i1265" DrawAspect="Content" ObjectID="_1438033740" r:id="rId4"/>
        </w:object>
      </w:r>
      <w:r w:rsidRPr="00380B95">
        <w:rPr>
          <w:rFonts w:ascii="Times New Roman" w:hAnsi="Times New Roman"/>
        </w:rPr>
        <w:t xml:space="preserve"> with additional interaction terms now included in the </w:t>
      </w:r>
      <w:r w:rsidRPr="00E72038">
        <w:rPr>
          <w:rFonts w:ascii="Times New Roman" w:hAnsi="Times New Roman"/>
          <w:position w:val="-14"/>
        </w:rPr>
        <w:object w:dxaOrig="260" w:dyaOrig="380">
          <v:shape id="_x0000_i1266" type="#_x0000_t75" style="width:12.75pt;height:18.75pt" o:ole="">
            <v:imagedata r:id="rId5" o:title=""/>
          </v:shape>
          <o:OLEObject Type="Embed" ProgID="Equation.3" ShapeID="_x0000_i1266" DrawAspect="Content" ObjectID="_1438033741" r:id="rId6"/>
        </w:object>
      </w:r>
      <w:r>
        <w:rPr>
          <w:rFonts w:ascii="Times New Roman" w:hAnsi="Times New Roman"/>
        </w:rPr>
        <w:t xml:space="preserve"> </w:t>
      </w:r>
      <w:r w:rsidRPr="00380B95">
        <w:rPr>
          <w:rFonts w:ascii="Times New Roman" w:hAnsi="Times New Roman"/>
        </w:rPr>
        <w:t>vector. Thus, this situation can be accommodated in the MNL model.</w:t>
      </w:r>
      <w:r>
        <w:rPr>
          <w:rFonts w:ascii="Shruti" w:hAnsi="Shruti" w:cs="Shruti"/>
        </w:rPr>
        <w:t xml:space="preserve"> </w:t>
      </w:r>
    </w:p>
  </w:footnote>
  <w:footnote w:id="2">
    <w:p w:rsidR="0073351E" w:rsidRPr="00380B95" w:rsidRDefault="0073351E" w:rsidP="0073351E">
      <w:pPr>
        <w:pStyle w:val="FootnoteText"/>
        <w:keepLines/>
        <w:rPr>
          <w:rFonts w:ascii="Times New Roman" w:hAnsi="Times New Roman"/>
        </w:rPr>
      </w:pPr>
      <w:r w:rsidRPr="00AD157C">
        <w:rPr>
          <w:rStyle w:val="FootnoteReference"/>
          <w:rFonts w:ascii="Times New Roman" w:hAnsi="Times New Roman"/>
        </w:rPr>
        <w:footnoteRef/>
      </w:r>
      <w:r w:rsidRPr="00AD157C">
        <w:rPr>
          <w:rFonts w:ascii="Times New Roman" w:hAnsi="Times New Roman"/>
        </w:rPr>
        <w:t xml:space="preserve"> The reader is referred to </w:t>
      </w:r>
      <w:r>
        <w:rPr>
          <w:rFonts w:ascii="Times New Roman" w:hAnsi="Times New Roman"/>
        </w:rPr>
        <w:t xml:space="preserve">Hess and Axhausen (2005), Hess </w:t>
      </w:r>
      <w:r w:rsidRPr="00A378C7">
        <w:rPr>
          <w:rFonts w:ascii="Times New Roman" w:hAnsi="Times New Roman"/>
          <w:i/>
        </w:rPr>
        <w:t>et al</w:t>
      </w:r>
      <w:r w:rsidRPr="007B6668">
        <w:rPr>
          <w:rFonts w:ascii="Times New Roman" w:hAnsi="Times New Roman"/>
          <w:i/>
        </w:rPr>
        <w:t>.,</w:t>
      </w:r>
      <w:r>
        <w:rPr>
          <w:rFonts w:ascii="Times New Roman" w:hAnsi="Times New Roman"/>
        </w:rPr>
        <w:t xml:space="preserve"> </w:t>
      </w:r>
      <w:r w:rsidRPr="00AD157C">
        <w:rPr>
          <w:rFonts w:ascii="Times New Roman" w:hAnsi="Times New Roman"/>
        </w:rPr>
        <w:t>(20</w:t>
      </w:r>
      <w:r>
        <w:rPr>
          <w:rFonts w:ascii="Times New Roman" w:hAnsi="Times New Roman"/>
        </w:rPr>
        <w:t>05), and Train and Sonnier (2005</w:t>
      </w:r>
      <w:r w:rsidRPr="00AD157C">
        <w:rPr>
          <w:rFonts w:ascii="Times New Roman" w:hAnsi="Times New Roman"/>
        </w:rPr>
        <w:t>) for a review of alternative distributional forms and their ability to approximate several differ</w:t>
      </w:r>
      <w:r>
        <w:rPr>
          <w:rFonts w:ascii="Times New Roman" w:hAnsi="Times New Roman"/>
        </w:rPr>
        <w:t>ent types of true distributions</w:t>
      </w:r>
      <w:r w:rsidRPr="00AD157C">
        <w:rPr>
          <w:rFonts w:ascii="Times New Roman" w:hAnsi="Times New Roman"/>
        </w:rPr>
        <w:t xml:space="preserve">. Also, </w:t>
      </w:r>
      <w:r w:rsidRPr="002E0B2D">
        <w:rPr>
          <w:rFonts w:ascii="Times New Roman" w:eastAsia="MS Mincho" w:hAnsi="Times New Roman"/>
        </w:rPr>
        <w:t>Sørensen</w:t>
      </w:r>
      <w:r w:rsidRPr="002E0B2D">
        <w:rPr>
          <w:rFonts w:ascii="Times New Roman" w:hAnsi="Times New Roman"/>
        </w:rPr>
        <w:t xml:space="preserve"> </w:t>
      </w:r>
      <w:r w:rsidRPr="00AD157C">
        <w:rPr>
          <w:rFonts w:ascii="Times New Roman" w:hAnsi="Times New Roman"/>
        </w:rPr>
        <w:t>and Nielson (2003) propose a method for determining the best distributional form prior to estimation.</w:t>
      </w:r>
    </w:p>
  </w:footnote>
  <w:footnote w:id="3">
    <w:p w:rsidR="00263BF2" w:rsidRDefault="00263BF2" w:rsidP="00834B47">
      <w:pPr>
        <w:pStyle w:val="FootnoteText"/>
      </w:pPr>
      <w:r w:rsidRPr="00380B95">
        <w:rPr>
          <w:rStyle w:val="FootnoteReference"/>
          <w:rFonts w:ascii="Times New Roman" w:hAnsi="Times New Roman"/>
        </w:rPr>
        <w:footnoteRef/>
      </w:r>
      <w:r w:rsidRPr="00380B95">
        <w:rPr>
          <w:rFonts w:ascii="Times New Roman" w:hAnsi="Times New Roman"/>
        </w:rPr>
        <w:t xml:space="preserve"> The GEV structure used by Bhat and Guo is a restricted version of the GNL model proposed by Wen and Koppelman. Specifically, the GEV structure takes the form of a paired GNL (PGNL) model with equal dissimilarity parameters across all paired nests (each paired nest includes a spatial unit and one of its adjacent spatial units).</w:t>
      </w:r>
    </w:p>
  </w:footnote>
  <w:footnote w:id="4">
    <w:p w:rsidR="00263BF2" w:rsidRDefault="00263BF2" w:rsidP="00263BF2">
      <w:pPr>
        <w:pStyle w:val="FootnoteText"/>
        <w:keepLines/>
      </w:pPr>
      <w:r w:rsidRPr="00263BF2">
        <w:rPr>
          <w:rStyle w:val="FootnoteReference"/>
          <w:rFonts w:ascii="Times New Roman" w:hAnsi="Times New Roman"/>
        </w:rPr>
        <w:footnoteRef/>
      </w:r>
      <w:r w:rsidRPr="00263BF2">
        <w:rPr>
          <w:rFonts w:ascii="Times New Roman" w:hAnsi="Times New Roman"/>
        </w:rPr>
        <w:t xml:space="preserve"> </w:t>
      </w:r>
      <w:r w:rsidRPr="0012623C">
        <w:rPr>
          <w:rFonts w:ascii="Times New Roman" w:hAnsi="Times New Roman"/>
        </w:rPr>
        <w:t xml:space="preserve">Mathematically, the dependence structure of a copula is labeled as “radially symmetric” if the following condition holds: </w:t>
      </w:r>
      <w:r w:rsidRPr="0012623C">
        <w:rPr>
          <w:rFonts w:ascii="Times New Roman" w:hAnsi="Times New Roman"/>
          <w:i/>
        </w:rPr>
        <w:t>C</w:t>
      </w:r>
      <w:r w:rsidRPr="0012623C">
        <w:rPr>
          <w:rFonts w:ascii="Times New Roman" w:hAnsi="Times New Roman"/>
          <w:i/>
          <w:vertAlign w:val="subscript"/>
        </w:rPr>
        <w:t>θ</w:t>
      </w:r>
      <w:r>
        <w:rPr>
          <w:rFonts w:ascii="Times New Roman" w:hAnsi="Times New Roman"/>
          <w:i/>
          <w:vertAlign w:val="subscript"/>
        </w:rPr>
        <w:t xml:space="preserve"> </w:t>
      </w:r>
      <w:r w:rsidRPr="0012623C">
        <w:rPr>
          <w:rFonts w:ascii="Times New Roman" w:hAnsi="Times New Roman"/>
        </w:rPr>
        <w:t>(</w:t>
      </w:r>
      <w:r w:rsidRPr="0012623C">
        <w:rPr>
          <w:rFonts w:ascii="Times New Roman" w:hAnsi="Times New Roman"/>
          <w:i/>
        </w:rPr>
        <w:t>u</w:t>
      </w:r>
      <w:r w:rsidRPr="0012623C">
        <w:rPr>
          <w:rFonts w:ascii="Times New Roman" w:hAnsi="Times New Roman"/>
          <w:vertAlign w:val="subscript"/>
        </w:rPr>
        <w:t>1</w:t>
      </w:r>
      <w:r w:rsidRPr="0012623C">
        <w:rPr>
          <w:rFonts w:ascii="Times New Roman" w:hAnsi="Times New Roman"/>
        </w:rPr>
        <w:t xml:space="preserve">, </w:t>
      </w:r>
      <w:r w:rsidRPr="0012623C">
        <w:rPr>
          <w:rFonts w:ascii="Times New Roman" w:hAnsi="Times New Roman"/>
          <w:i/>
        </w:rPr>
        <w:t>u</w:t>
      </w:r>
      <w:r w:rsidRPr="0012623C">
        <w:rPr>
          <w:rFonts w:ascii="Times New Roman" w:hAnsi="Times New Roman"/>
          <w:vertAlign w:val="subscript"/>
        </w:rPr>
        <w:t>2</w:t>
      </w:r>
      <w:r w:rsidRPr="0012623C">
        <w:rPr>
          <w:rFonts w:ascii="Times New Roman" w:hAnsi="Times New Roman"/>
        </w:rPr>
        <w:t xml:space="preserve">) = </w:t>
      </w:r>
      <w:r w:rsidRPr="0012623C">
        <w:rPr>
          <w:rFonts w:ascii="Times New Roman" w:hAnsi="Times New Roman"/>
          <w:i/>
        </w:rPr>
        <w:t>u</w:t>
      </w:r>
      <w:r w:rsidRPr="0012623C">
        <w:rPr>
          <w:rFonts w:ascii="Times New Roman" w:hAnsi="Times New Roman"/>
          <w:vertAlign w:val="subscript"/>
        </w:rPr>
        <w:t>1</w:t>
      </w:r>
      <w:r w:rsidRPr="0012623C">
        <w:rPr>
          <w:rFonts w:ascii="Times New Roman" w:hAnsi="Times New Roman"/>
        </w:rPr>
        <w:t xml:space="preserve"> + </w:t>
      </w:r>
      <w:r w:rsidRPr="0012623C">
        <w:rPr>
          <w:rFonts w:ascii="Times New Roman" w:hAnsi="Times New Roman"/>
          <w:i/>
        </w:rPr>
        <w:t>u</w:t>
      </w:r>
      <w:r w:rsidRPr="0012623C">
        <w:rPr>
          <w:rFonts w:ascii="Times New Roman" w:hAnsi="Times New Roman"/>
          <w:vertAlign w:val="subscript"/>
        </w:rPr>
        <w:t>2</w:t>
      </w:r>
      <w:r w:rsidRPr="0012623C">
        <w:rPr>
          <w:rFonts w:ascii="Times New Roman" w:hAnsi="Times New Roman"/>
        </w:rPr>
        <w:t xml:space="preserve"> – 1 + </w:t>
      </w:r>
      <w:r w:rsidRPr="0012623C">
        <w:rPr>
          <w:rFonts w:ascii="Times New Roman" w:hAnsi="Times New Roman"/>
          <w:i/>
        </w:rPr>
        <w:t>C</w:t>
      </w:r>
      <w:r w:rsidRPr="0012623C">
        <w:rPr>
          <w:rFonts w:ascii="Times New Roman" w:hAnsi="Times New Roman"/>
          <w:i/>
          <w:vertAlign w:val="subscript"/>
        </w:rPr>
        <w:t>θ</w:t>
      </w:r>
      <w:r>
        <w:rPr>
          <w:rFonts w:ascii="Times New Roman" w:hAnsi="Times New Roman"/>
          <w:i/>
          <w:vertAlign w:val="subscript"/>
        </w:rPr>
        <w:t xml:space="preserve"> </w:t>
      </w:r>
      <w:r w:rsidRPr="0012623C">
        <w:rPr>
          <w:rFonts w:ascii="Times New Roman" w:hAnsi="Times New Roman"/>
        </w:rPr>
        <w:t xml:space="preserve">(1 – </w:t>
      </w:r>
      <w:r w:rsidRPr="0012623C">
        <w:rPr>
          <w:rFonts w:ascii="Times New Roman" w:hAnsi="Times New Roman"/>
          <w:i/>
        </w:rPr>
        <w:t>u</w:t>
      </w:r>
      <w:r w:rsidRPr="0012623C">
        <w:rPr>
          <w:rFonts w:ascii="Times New Roman" w:hAnsi="Times New Roman"/>
          <w:vertAlign w:val="subscript"/>
        </w:rPr>
        <w:t>1</w:t>
      </w:r>
      <w:r w:rsidRPr="0012623C">
        <w:rPr>
          <w:rFonts w:ascii="Times New Roman" w:hAnsi="Times New Roman"/>
        </w:rPr>
        <w:t xml:space="preserve">, 1 – </w:t>
      </w:r>
      <w:r w:rsidRPr="0012623C">
        <w:rPr>
          <w:rFonts w:ascii="Times New Roman" w:hAnsi="Times New Roman"/>
          <w:i/>
        </w:rPr>
        <w:t>u</w:t>
      </w:r>
      <w:r w:rsidRPr="0012623C">
        <w:rPr>
          <w:rFonts w:ascii="Times New Roman" w:hAnsi="Times New Roman"/>
          <w:vertAlign w:val="subscript"/>
        </w:rPr>
        <w:t>2</w:t>
      </w:r>
      <w:r w:rsidRPr="0012623C">
        <w:rPr>
          <w:rFonts w:ascii="Times New Roman" w:hAnsi="Times New Roman"/>
        </w:rPr>
        <w:t xml:space="preserve">), where the right side of the expression above is the survival copula (see Nelsen, 2006, page 37).  Consider two random variables </w:t>
      </w:r>
      <w:r w:rsidRPr="0012623C">
        <w:rPr>
          <w:rFonts w:ascii="Times New Roman" w:hAnsi="Times New Roman"/>
          <w:i/>
        </w:rPr>
        <w:t>Y</w:t>
      </w:r>
      <w:r w:rsidRPr="0012623C">
        <w:rPr>
          <w:rFonts w:ascii="Times New Roman" w:hAnsi="Times New Roman"/>
          <w:vertAlign w:val="subscript"/>
        </w:rPr>
        <w:t>1</w:t>
      </w:r>
      <w:r w:rsidRPr="0012623C">
        <w:rPr>
          <w:rFonts w:ascii="Times New Roman" w:hAnsi="Times New Roman"/>
        </w:rPr>
        <w:t xml:space="preserve"> and </w:t>
      </w:r>
      <w:r w:rsidRPr="0012623C">
        <w:rPr>
          <w:rFonts w:ascii="Times New Roman" w:hAnsi="Times New Roman"/>
          <w:i/>
        </w:rPr>
        <w:t>Y</w:t>
      </w:r>
      <w:r w:rsidRPr="0012623C">
        <w:rPr>
          <w:rFonts w:ascii="Times New Roman" w:hAnsi="Times New Roman"/>
          <w:vertAlign w:val="subscript"/>
        </w:rPr>
        <w:t>2</w:t>
      </w:r>
      <w:r w:rsidRPr="0012623C">
        <w:rPr>
          <w:rFonts w:ascii="Times New Roman" w:hAnsi="Times New Roman"/>
        </w:rPr>
        <w:t xml:space="preserve"> whose marginal distributions are individually symmetric about points </w:t>
      </w:r>
      <w:r w:rsidRPr="0012623C">
        <w:rPr>
          <w:rFonts w:ascii="Times New Roman" w:hAnsi="Times New Roman"/>
          <w:i/>
        </w:rPr>
        <w:t>a</w:t>
      </w:r>
      <w:r w:rsidRPr="0012623C">
        <w:rPr>
          <w:rFonts w:ascii="Times New Roman" w:hAnsi="Times New Roman"/>
        </w:rPr>
        <w:t xml:space="preserve"> and </w:t>
      </w:r>
      <w:r w:rsidRPr="0012623C">
        <w:rPr>
          <w:rFonts w:ascii="Times New Roman" w:hAnsi="Times New Roman"/>
          <w:i/>
        </w:rPr>
        <w:t>b</w:t>
      </w:r>
      <w:r w:rsidRPr="0012623C">
        <w:rPr>
          <w:rFonts w:ascii="Times New Roman" w:hAnsi="Times New Roman"/>
        </w:rPr>
        <w:t xml:space="preserve">, respectively. Then, the joint distribution </w:t>
      </w:r>
      <w:r w:rsidRPr="0012623C">
        <w:rPr>
          <w:rFonts w:ascii="Times New Roman" w:hAnsi="Times New Roman"/>
          <w:i/>
        </w:rPr>
        <w:t>F</w:t>
      </w:r>
      <w:r w:rsidRPr="0012623C">
        <w:rPr>
          <w:rFonts w:ascii="Times New Roman" w:hAnsi="Times New Roman"/>
        </w:rPr>
        <w:t xml:space="preserve"> of </w:t>
      </w:r>
      <w:r w:rsidRPr="0012623C">
        <w:rPr>
          <w:rFonts w:ascii="Times New Roman" w:hAnsi="Times New Roman"/>
          <w:i/>
        </w:rPr>
        <w:t>Y</w:t>
      </w:r>
      <w:r w:rsidRPr="0012623C">
        <w:rPr>
          <w:rFonts w:ascii="Times New Roman" w:hAnsi="Times New Roman"/>
          <w:vertAlign w:val="subscript"/>
        </w:rPr>
        <w:t>1</w:t>
      </w:r>
      <w:r w:rsidRPr="0012623C">
        <w:rPr>
          <w:rFonts w:ascii="Times New Roman" w:hAnsi="Times New Roman"/>
        </w:rPr>
        <w:t xml:space="preserve"> and </w:t>
      </w:r>
      <w:r w:rsidRPr="0012623C">
        <w:rPr>
          <w:rFonts w:ascii="Times New Roman" w:hAnsi="Times New Roman"/>
          <w:i/>
        </w:rPr>
        <w:t>Y</w:t>
      </w:r>
      <w:r w:rsidRPr="0012623C">
        <w:rPr>
          <w:rFonts w:ascii="Times New Roman" w:hAnsi="Times New Roman"/>
          <w:vertAlign w:val="subscript"/>
        </w:rPr>
        <w:t>2</w:t>
      </w:r>
      <w:r w:rsidRPr="0012623C">
        <w:rPr>
          <w:rFonts w:ascii="Times New Roman" w:hAnsi="Times New Roman"/>
        </w:rPr>
        <w:t xml:space="preserve"> will be radially symmetric about points </w:t>
      </w:r>
      <w:r w:rsidRPr="0012623C">
        <w:rPr>
          <w:rFonts w:ascii="Times New Roman" w:hAnsi="Times New Roman"/>
          <w:i/>
        </w:rPr>
        <w:t>a</w:t>
      </w:r>
      <w:r w:rsidRPr="0012623C">
        <w:rPr>
          <w:rFonts w:ascii="Times New Roman" w:hAnsi="Times New Roman"/>
        </w:rPr>
        <w:t xml:space="preserve"> and </w:t>
      </w:r>
      <w:r w:rsidRPr="0012623C">
        <w:rPr>
          <w:rFonts w:ascii="Times New Roman" w:hAnsi="Times New Roman"/>
          <w:i/>
        </w:rPr>
        <w:t>b</w:t>
      </w:r>
      <w:r w:rsidRPr="0012623C">
        <w:rPr>
          <w:rFonts w:ascii="Times New Roman" w:hAnsi="Times New Roman"/>
        </w:rPr>
        <w:t xml:space="preserve"> if and only if the underlying copula from which </w:t>
      </w:r>
      <w:r w:rsidRPr="0012623C">
        <w:rPr>
          <w:rFonts w:ascii="Times New Roman" w:hAnsi="Times New Roman"/>
          <w:i/>
        </w:rPr>
        <w:t>F</w:t>
      </w:r>
      <w:r w:rsidRPr="0012623C">
        <w:rPr>
          <w:rFonts w:ascii="Times New Roman" w:hAnsi="Times New Roman"/>
        </w:rPr>
        <w:t xml:space="preserve"> is derived is radially symmetric.</w:t>
      </w:r>
      <w:r>
        <w:t xml:space="preserve"> </w:t>
      </w:r>
    </w:p>
  </w:footnote>
  <w:footnote w:id="5">
    <w:p w:rsidR="00263BF2" w:rsidRPr="00E91B6B" w:rsidRDefault="00263BF2" w:rsidP="00714CBD">
      <w:pPr>
        <w:pStyle w:val="FootnoteText"/>
        <w:rPr>
          <w:rFonts w:ascii="Times New Roman" w:hAnsi="Times New Roman"/>
        </w:rPr>
      </w:pPr>
      <w:r w:rsidRPr="00E91B6B">
        <w:rPr>
          <w:rStyle w:val="FootnoteReference"/>
          <w:rFonts w:ascii="Times New Roman" w:hAnsi="Times New Roman"/>
        </w:rPr>
        <w:footnoteRef/>
      </w:r>
      <w:r w:rsidRPr="00E91B6B">
        <w:rPr>
          <w:rFonts w:ascii="Times New Roman" w:hAnsi="Times New Roman"/>
          <w:vertAlign w:val="superscript"/>
        </w:rPr>
        <w:t xml:space="preserve"> </w:t>
      </w:r>
      <w:r w:rsidRPr="00E91B6B">
        <w:rPr>
          <w:rFonts w:ascii="Times New Roman" w:hAnsi="Times New Roman"/>
        </w:rPr>
        <w:t>The reader will note that it is not possible to identify any dependence parameters between (</w:t>
      </w:r>
      <w:r w:rsidRPr="00E91B6B">
        <w:rPr>
          <w:rFonts w:ascii="Times New Roman" w:hAnsi="Times New Roman"/>
          <w:i/>
        </w:rPr>
        <w:t>η</w:t>
      </w:r>
      <w:r w:rsidRPr="00E91B6B">
        <w:rPr>
          <w:rFonts w:ascii="Times New Roman" w:hAnsi="Times New Roman"/>
          <w:i/>
          <w:vertAlign w:val="subscript"/>
        </w:rPr>
        <w:t>q</w:t>
      </w:r>
      <w:r w:rsidRPr="00E91B6B">
        <w:rPr>
          <w:rFonts w:ascii="Times New Roman" w:hAnsi="Times New Roman"/>
        </w:rPr>
        <w:t xml:space="preserve">, </w:t>
      </w:r>
      <w:r w:rsidRPr="00E91B6B">
        <w:rPr>
          <w:rFonts w:ascii="Times New Roman" w:hAnsi="Times New Roman"/>
          <w:i/>
        </w:rPr>
        <w:t>ξ</w:t>
      </w:r>
      <w:r w:rsidRPr="00E91B6B">
        <w:rPr>
          <w:rFonts w:ascii="Times New Roman" w:hAnsi="Times New Roman"/>
          <w:i/>
          <w:vertAlign w:val="subscript"/>
        </w:rPr>
        <w:t>q</w:t>
      </w:r>
      <w:r w:rsidRPr="00E91B6B">
        <w:rPr>
          <w:rFonts w:ascii="Times New Roman" w:hAnsi="Times New Roman"/>
        </w:rPr>
        <w:t>) because the vehicle miles of travel is observed in only one of the two regimes for any given household.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BF2" w:rsidRDefault="00263BF2" w:rsidP="00A378C7">
    <w:pPr>
      <w:tabs>
        <w:tab w:val="left" w:pos="4951"/>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
    <w:nsid w:val="13252C26"/>
    <w:multiLevelType w:val="multilevel"/>
    <w:tmpl w:val="F2F6889E"/>
    <w:lvl w:ilvl="0">
      <w:start w:val="39"/>
      <w:numFmt w:val="decimal"/>
      <w:lvlText w:val="%1"/>
      <w:lvlJc w:val="left"/>
      <w:pPr>
        <w:ind w:left="480" w:hanging="480"/>
      </w:pPr>
      <w:rPr>
        <w:rFonts w:hint="default"/>
      </w:rPr>
    </w:lvl>
    <w:lvl w:ilvl="1">
      <w:start w:val="3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21C4A5C"/>
    <w:multiLevelType w:val="hybridMultilevel"/>
    <w:tmpl w:val="680AE84E"/>
    <w:lvl w:ilvl="0" w:tplc="0DA6E3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7FF25BC"/>
    <w:multiLevelType w:val="hybridMultilevel"/>
    <w:tmpl w:val="B896C59A"/>
    <w:lvl w:ilvl="0" w:tplc="703638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58D1932"/>
    <w:multiLevelType w:val="hybridMultilevel"/>
    <w:tmpl w:val="C72ED9AE"/>
    <w:lvl w:ilvl="0" w:tplc="51AA6E8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7EE62B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3E10333B"/>
    <w:multiLevelType w:val="hybridMultilevel"/>
    <w:tmpl w:val="066837A2"/>
    <w:lvl w:ilvl="0" w:tplc="C1FA07BA">
      <w:start w:val="1"/>
      <w:numFmt w:val="decimal"/>
      <w:lvlText w:val="(%1)"/>
      <w:lvlJc w:val="left"/>
      <w:pPr>
        <w:tabs>
          <w:tab w:val="num" w:pos="720"/>
        </w:tabs>
        <w:ind w:left="720" w:hanging="360"/>
      </w:pPr>
      <w:rPr>
        <w:rFonts w:ascii="Times New Roman" w:eastAsia="Times New Roman" w:hAnsi="Times New Roman" w:cs="Times New Roman"/>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7406B0"/>
    <w:multiLevelType w:val="hybridMultilevel"/>
    <w:tmpl w:val="4BCC634E"/>
    <w:lvl w:ilvl="0" w:tplc="797C265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72104F"/>
    <w:multiLevelType w:val="hybridMultilevel"/>
    <w:tmpl w:val="948E9826"/>
    <w:lvl w:ilvl="0" w:tplc="90B294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7EE2647"/>
    <w:multiLevelType w:val="hybridMultilevel"/>
    <w:tmpl w:val="021C630E"/>
    <w:lvl w:ilvl="0" w:tplc="07548C9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C6A55AB"/>
    <w:multiLevelType w:val="hybridMultilevel"/>
    <w:tmpl w:val="88800256"/>
    <w:lvl w:ilvl="0" w:tplc="DF846E3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050498B"/>
    <w:multiLevelType w:val="hybridMultilevel"/>
    <w:tmpl w:val="DC9C0E4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53FC3C43"/>
    <w:multiLevelType w:val="hybridMultilevel"/>
    <w:tmpl w:val="DEF644B2"/>
    <w:lvl w:ilvl="0" w:tplc="CF3A6F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4A56A00"/>
    <w:multiLevelType w:val="multilevel"/>
    <w:tmpl w:val="7D162410"/>
    <w:lvl w:ilvl="0">
      <w:start w:val="4"/>
      <w:numFmt w:val="decimal"/>
      <w:lvlText w:val="%1"/>
      <w:lvlJc w:val="left"/>
      <w:pPr>
        <w:tabs>
          <w:tab w:val="num" w:pos="432"/>
        </w:tabs>
        <w:ind w:left="432" w:hanging="432"/>
      </w:pPr>
      <w:rPr>
        <w:rFonts w:hint="default"/>
        <w:color w:val="FFFFFF"/>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69930286"/>
    <w:multiLevelType w:val="hybridMultilevel"/>
    <w:tmpl w:val="CC627244"/>
    <w:lvl w:ilvl="0" w:tplc="7B54E814">
      <w:start w:val="39"/>
      <w:numFmt w:val="bullet"/>
      <w:lvlText w:val=""/>
      <w:lvlJc w:val="left"/>
      <w:pPr>
        <w:ind w:left="720" w:hanging="360"/>
      </w:pPr>
      <w:rPr>
        <w:rFonts w:ascii="Symbol" w:eastAsia="Times New Roman" w:hAnsi="Symbol" w:cs="Times New Roman"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4">
    <w:abstractNumId w:val="6"/>
  </w:num>
  <w:num w:numId="5">
    <w:abstractNumId w:val="8"/>
  </w:num>
  <w:num w:numId="6">
    <w:abstractNumId w:val="11"/>
  </w:num>
  <w:num w:numId="7">
    <w:abstractNumId w:val="3"/>
  </w:num>
  <w:num w:numId="8">
    <w:abstractNumId w:val="4"/>
  </w:num>
  <w:num w:numId="9">
    <w:abstractNumId w:val="2"/>
  </w:num>
  <w:num w:numId="10">
    <w:abstractNumId w:val="12"/>
  </w:num>
  <w:num w:numId="11">
    <w:abstractNumId w:val="9"/>
  </w:num>
  <w:num w:numId="12">
    <w:abstractNumId w:val="7"/>
  </w:num>
  <w:num w:numId="13">
    <w:abstractNumId w:val="10"/>
  </w:num>
  <w:num w:numId="14">
    <w:abstractNumId w:val="5"/>
  </w:num>
  <w:num w:numId="15">
    <w:abstractNumId w:val="13"/>
  </w:num>
  <w:num w:numId="16">
    <w:abstractNumId w:val="1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40A"/>
    <w:rsid w:val="00001865"/>
    <w:rsid w:val="00003037"/>
    <w:rsid w:val="000100E6"/>
    <w:rsid w:val="00016C37"/>
    <w:rsid w:val="0002417E"/>
    <w:rsid w:val="00027C1F"/>
    <w:rsid w:val="000321F6"/>
    <w:rsid w:val="00033D53"/>
    <w:rsid w:val="000550EF"/>
    <w:rsid w:val="00060998"/>
    <w:rsid w:val="00074706"/>
    <w:rsid w:val="000766EF"/>
    <w:rsid w:val="000805B9"/>
    <w:rsid w:val="00081A73"/>
    <w:rsid w:val="0009072F"/>
    <w:rsid w:val="00093E8B"/>
    <w:rsid w:val="00095C3A"/>
    <w:rsid w:val="00097C3D"/>
    <w:rsid w:val="000A0DFC"/>
    <w:rsid w:val="000A1226"/>
    <w:rsid w:val="000A1D33"/>
    <w:rsid w:val="000A75D2"/>
    <w:rsid w:val="000C37F2"/>
    <w:rsid w:val="000C6CEF"/>
    <w:rsid w:val="000C74D6"/>
    <w:rsid w:val="000F3B02"/>
    <w:rsid w:val="00100195"/>
    <w:rsid w:val="001003E5"/>
    <w:rsid w:val="00106C5C"/>
    <w:rsid w:val="00110494"/>
    <w:rsid w:val="00120B5B"/>
    <w:rsid w:val="0012623C"/>
    <w:rsid w:val="0013261D"/>
    <w:rsid w:val="00134708"/>
    <w:rsid w:val="00134FF9"/>
    <w:rsid w:val="0013656D"/>
    <w:rsid w:val="00136EB8"/>
    <w:rsid w:val="00140023"/>
    <w:rsid w:val="00154E30"/>
    <w:rsid w:val="00156494"/>
    <w:rsid w:val="00157374"/>
    <w:rsid w:val="00166CC0"/>
    <w:rsid w:val="00167835"/>
    <w:rsid w:val="00177A9B"/>
    <w:rsid w:val="00184A6C"/>
    <w:rsid w:val="00184C4F"/>
    <w:rsid w:val="001A33CC"/>
    <w:rsid w:val="001A38CE"/>
    <w:rsid w:val="001A42F7"/>
    <w:rsid w:val="001A6ACC"/>
    <w:rsid w:val="001A6F45"/>
    <w:rsid w:val="001B4C48"/>
    <w:rsid w:val="001D0A77"/>
    <w:rsid w:val="001D0CFF"/>
    <w:rsid w:val="001D1AF4"/>
    <w:rsid w:val="001E0238"/>
    <w:rsid w:val="001E713B"/>
    <w:rsid w:val="00201316"/>
    <w:rsid w:val="0020676C"/>
    <w:rsid w:val="00221CB5"/>
    <w:rsid w:val="00223D89"/>
    <w:rsid w:val="00223F7A"/>
    <w:rsid w:val="00232970"/>
    <w:rsid w:val="00245FEE"/>
    <w:rsid w:val="00254181"/>
    <w:rsid w:val="00254468"/>
    <w:rsid w:val="00256BF2"/>
    <w:rsid w:val="0025773E"/>
    <w:rsid w:val="00263BF2"/>
    <w:rsid w:val="002756B2"/>
    <w:rsid w:val="0028055E"/>
    <w:rsid w:val="00290997"/>
    <w:rsid w:val="00292B75"/>
    <w:rsid w:val="002A1DF4"/>
    <w:rsid w:val="002A3E68"/>
    <w:rsid w:val="002B05A6"/>
    <w:rsid w:val="002B65F4"/>
    <w:rsid w:val="002C661B"/>
    <w:rsid w:val="002D09B2"/>
    <w:rsid w:val="002D605E"/>
    <w:rsid w:val="002E0B2D"/>
    <w:rsid w:val="002E33A5"/>
    <w:rsid w:val="002E7464"/>
    <w:rsid w:val="002F03BC"/>
    <w:rsid w:val="002F12E7"/>
    <w:rsid w:val="002F2F08"/>
    <w:rsid w:val="0030156D"/>
    <w:rsid w:val="00304853"/>
    <w:rsid w:val="00325349"/>
    <w:rsid w:val="00330AAF"/>
    <w:rsid w:val="0034493D"/>
    <w:rsid w:val="003639AC"/>
    <w:rsid w:val="00365601"/>
    <w:rsid w:val="00376771"/>
    <w:rsid w:val="00380B95"/>
    <w:rsid w:val="00397931"/>
    <w:rsid w:val="003A1F1D"/>
    <w:rsid w:val="003C0B4C"/>
    <w:rsid w:val="003C2E04"/>
    <w:rsid w:val="003D3484"/>
    <w:rsid w:val="003D7019"/>
    <w:rsid w:val="003E381E"/>
    <w:rsid w:val="003F1EA5"/>
    <w:rsid w:val="004070D8"/>
    <w:rsid w:val="00407DC9"/>
    <w:rsid w:val="00414A58"/>
    <w:rsid w:val="00416ACE"/>
    <w:rsid w:val="00424B2E"/>
    <w:rsid w:val="00424BDF"/>
    <w:rsid w:val="0043392D"/>
    <w:rsid w:val="0044622B"/>
    <w:rsid w:val="004524D6"/>
    <w:rsid w:val="0045396F"/>
    <w:rsid w:val="0047040A"/>
    <w:rsid w:val="0047094A"/>
    <w:rsid w:val="00476012"/>
    <w:rsid w:val="0049497B"/>
    <w:rsid w:val="004A1BF1"/>
    <w:rsid w:val="004B100D"/>
    <w:rsid w:val="004D0390"/>
    <w:rsid w:val="005051FD"/>
    <w:rsid w:val="0051208D"/>
    <w:rsid w:val="00515964"/>
    <w:rsid w:val="00520413"/>
    <w:rsid w:val="005218B5"/>
    <w:rsid w:val="00523E1F"/>
    <w:rsid w:val="00524E3B"/>
    <w:rsid w:val="00547AB6"/>
    <w:rsid w:val="00565E8F"/>
    <w:rsid w:val="005720EC"/>
    <w:rsid w:val="00586259"/>
    <w:rsid w:val="0059195E"/>
    <w:rsid w:val="00596AC7"/>
    <w:rsid w:val="005D7D14"/>
    <w:rsid w:val="0060031A"/>
    <w:rsid w:val="0060468A"/>
    <w:rsid w:val="006057B9"/>
    <w:rsid w:val="0060735E"/>
    <w:rsid w:val="00613FC7"/>
    <w:rsid w:val="006154CC"/>
    <w:rsid w:val="006340E4"/>
    <w:rsid w:val="006564CD"/>
    <w:rsid w:val="00661AF9"/>
    <w:rsid w:val="00666F71"/>
    <w:rsid w:val="00672CA3"/>
    <w:rsid w:val="006778ED"/>
    <w:rsid w:val="0069663E"/>
    <w:rsid w:val="006D3D24"/>
    <w:rsid w:val="006F3136"/>
    <w:rsid w:val="00700940"/>
    <w:rsid w:val="00702A94"/>
    <w:rsid w:val="007062D2"/>
    <w:rsid w:val="00714CBD"/>
    <w:rsid w:val="00715A40"/>
    <w:rsid w:val="007213F6"/>
    <w:rsid w:val="0072170B"/>
    <w:rsid w:val="007249B9"/>
    <w:rsid w:val="0073312E"/>
    <w:rsid w:val="0073351E"/>
    <w:rsid w:val="00734903"/>
    <w:rsid w:val="00734D80"/>
    <w:rsid w:val="00740CB7"/>
    <w:rsid w:val="00752A29"/>
    <w:rsid w:val="00757499"/>
    <w:rsid w:val="00766308"/>
    <w:rsid w:val="007814AE"/>
    <w:rsid w:val="007A1F87"/>
    <w:rsid w:val="007A52D2"/>
    <w:rsid w:val="007B6668"/>
    <w:rsid w:val="007C0FB4"/>
    <w:rsid w:val="007C566D"/>
    <w:rsid w:val="007C70E8"/>
    <w:rsid w:val="007D602A"/>
    <w:rsid w:val="007E7C3E"/>
    <w:rsid w:val="00803CDD"/>
    <w:rsid w:val="00812836"/>
    <w:rsid w:val="00814298"/>
    <w:rsid w:val="008175F2"/>
    <w:rsid w:val="00834B47"/>
    <w:rsid w:val="00860AE1"/>
    <w:rsid w:val="00870C69"/>
    <w:rsid w:val="008777AF"/>
    <w:rsid w:val="008778FE"/>
    <w:rsid w:val="008837DF"/>
    <w:rsid w:val="00883A89"/>
    <w:rsid w:val="008862AE"/>
    <w:rsid w:val="0089679D"/>
    <w:rsid w:val="0089788F"/>
    <w:rsid w:val="00897AD2"/>
    <w:rsid w:val="008D1272"/>
    <w:rsid w:val="008D2B68"/>
    <w:rsid w:val="008D394F"/>
    <w:rsid w:val="008E0384"/>
    <w:rsid w:val="008F0BEA"/>
    <w:rsid w:val="00921384"/>
    <w:rsid w:val="00922BEA"/>
    <w:rsid w:val="009340AF"/>
    <w:rsid w:val="00947EDC"/>
    <w:rsid w:val="00962385"/>
    <w:rsid w:val="00964BA9"/>
    <w:rsid w:val="009A038A"/>
    <w:rsid w:val="009A2F33"/>
    <w:rsid w:val="009A528B"/>
    <w:rsid w:val="009A6024"/>
    <w:rsid w:val="009B05F4"/>
    <w:rsid w:val="009B0FE5"/>
    <w:rsid w:val="009B4C0B"/>
    <w:rsid w:val="009D5251"/>
    <w:rsid w:val="009E0096"/>
    <w:rsid w:val="009E022F"/>
    <w:rsid w:val="009E252A"/>
    <w:rsid w:val="00A14FEB"/>
    <w:rsid w:val="00A15ECE"/>
    <w:rsid w:val="00A23BD5"/>
    <w:rsid w:val="00A23C27"/>
    <w:rsid w:val="00A25F0D"/>
    <w:rsid w:val="00A262D7"/>
    <w:rsid w:val="00A26FA3"/>
    <w:rsid w:val="00A30ADA"/>
    <w:rsid w:val="00A3263E"/>
    <w:rsid w:val="00A3610D"/>
    <w:rsid w:val="00A378C7"/>
    <w:rsid w:val="00A548C8"/>
    <w:rsid w:val="00A574DD"/>
    <w:rsid w:val="00A6065C"/>
    <w:rsid w:val="00A62419"/>
    <w:rsid w:val="00A82DC2"/>
    <w:rsid w:val="00A87D71"/>
    <w:rsid w:val="00A93E5C"/>
    <w:rsid w:val="00AB6DE6"/>
    <w:rsid w:val="00AC2BCC"/>
    <w:rsid w:val="00AC2BF8"/>
    <w:rsid w:val="00AC661E"/>
    <w:rsid w:val="00AD157C"/>
    <w:rsid w:val="00AD45EB"/>
    <w:rsid w:val="00AD5AC8"/>
    <w:rsid w:val="00AE2A62"/>
    <w:rsid w:val="00AF0822"/>
    <w:rsid w:val="00AF1228"/>
    <w:rsid w:val="00AF3B14"/>
    <w:rsid w:val="00AF6D2D"/>
    <w:rsid w:val="00AF7F62"/>
    <w:rsid w:val="00B040D4"/>
    <w:rsid w:val="00B11821"/>
    <w:rsid w:val="00B337D6"/>
    <w:rsid w:val="00B40EFB"/>
    <w:rsid w:val="00B4251F"/>
    <w:rsid w:val="00B506DD"/>
    <w:rsid w:val="00B65BFE"/>
    <w:rsid w:val="00B666F6"/>
    <w:rsid w:val="00B81FFC"/>
    <w:rsid w:val="00B92C56"/>
    <w:rsid w:val="00BA0EE6"/>
    <w:rsid w:val="00BA3CF7"/>
    <w:rsid w:val="00BB00A6"/>
    <w:rsid w:val="00BB0458"/>
    <w:rsid w:val="00BB1E25"/>
    <w:rsid w:val="00BB2FF0"/>
    <w:rsid w:val="00BB3694"/>
    <w:rsid w:val="00BC06A3"/>
    <w:rsid w:val="00BC14EC"/>
    <w:rsid w:val="00BC36ED"/>
    <w:rsid w:val="00BD30DD"/>
    <w:rsid w:val="00BE4938"/>
    <w:rsid w:val="00BF3C14"/>
    <w:rsid w:val="00BF4A88"/>
    <w:rsid w:val="00C01096"/>
    <w:rsid w:val="00C311FE"/>
    <w:rsid w:val="00C3193C"/>
    <w:rsid w:val="00C379A9"/>
    <w:rsid w:val="00C4388E"/>
    <w:rsid w:val="00C47188"/>
    <w:rsid w:val="00C65AE8"/>
    <w:rsid w:val="00C77FCC"/>
    <w:rsid w:val="00C8536C"/>
    <w:rsid w:val="00C9149F"/>
    <w:rsid w:val="00C92F04"/>
    <w:rsid w:val="00C959C5"/>
    <w:rsid w:val="00C96606"/>
    <w:rsid w:val="00CA364D"/>
    <w:rsid w:val="00CA4986"/>
    <w:rsid w:val="00CA66AC"/>
    <w:rsid w:val="00CB4717"/>
    <w:rsid w:val="00CC66FF"/>
    <w:rsid w:val="00CD14C6"/>
    <w:rsid w:val="00CD742F"/>
    <w:rsid w:val="00CE527B"/>
    <w:rsid w:val="00CE6738"/>
    <w:rsid w:val="00CF0140"/>
    <w:rsid w:val="00CF1291"/>
    <w:rsid w:val="00CF2251"/>
    <w:rsid w:val="00CF3B81"/>
    <w:rsid w:val="00D075BA"/>
    <w:rsid w:val="00D11C90"/>
    <w:rsid w:val="00D12070"/>
    <w:rsid w:val="00D22361"/>
    <w:rsid w:val="00D250CE"/>
    <w:rsid w:val="00D41971"/>
    <w:rsid w:val="00D53A69"/>
    <w:rsid w:val="00D55007"/>
    <w:rsid w:val="00D63732"/>
    <w:rsid w:val="00D710DB"/>
    <w:rsid w:val="00D73BE8"/>
    <w:rsid w:val="00D774E0"/>
    <w:rsid w:val="00D8113D"/>
    <w:rsid w:val="00D946B6"/>
    <w:rsid w:val="00D97204"/>
    <w:rsid w:val="00DA7969"/>
    <w:rsid w:val="00DB176B"/>
    <w:rsid w:val="00DB38D9"/>
    <w:rsid w:val="00DD1D25"/>
    <w:rsid w:val="00DD5CA9"/>
    <w:rsid w:val="00DE2100"/>
    <w:rsid w:val="00DE797B"/>
    <w:rsid w:val="00DF7893"/>
    <w:rsid w:val="00E14A54"/>
    <w:rsid w:val="00E16DEB"/>
    <w:rsid w:val="00E20489"/>
    <w:rsid w:val="00E26289"/>
    <w:rsid w:val="00E41261"/>
    <w:rsid w:val="00E5696A"/>
    <w:rsid w:val="00E61C25"/>
    <w:rsid w:val="00E72038"/>
    <w:rsid w:val="00E7450E"/>
    <w:rsid w:val="00E7561C"/>
    <w:rsid w:val="00E778FA"/>
    <w:rsid w:val="00E8589A"/>
    <w:rsid w:val="00E86E8A"/>
    <w:rsid w:val="00E91B6B"/>
    <w:rsid w:val="00E9444F"/>
    <w:rsid w:val="00E949CC"/>
    <w:rsid w:val="00E9544D"/>
    <w:rsid w:val="00E95B0E"/>
    <w:rsid w:val="00EC329D"/>
    <w:rsid w:val="00EC491C"/>
    <w:rsid w:val="00EC5A43"/>
    <w:rsid w:val="00EC6DB6"/>
    <w:rsid w:val="00EF18E6"/>
    <w:rsid w:val="00F00858"/>
    <w:rsid w:val="00F30E50"/>
    <w:rsid w:val="00F31214"/>
    <w:rsid w:val="00F373E5"/>
    <w:rsid w:val="00F44AD1"/>
    <w:rsid w:val="00F603EA"/>
    <w:rsid w:val="00F62159"/>
    <w:rsid w:val="00F70000"/>
    <w:rsid w:val="00F80270"/>
    <w:rsid w:val="00F8200F"/>
    <w:rsid w:val="00F900F9"/>
    <w:rsid w:val="00F90F53"/>
    <w:rsid w:val="00F91E98"/>
    <w:rsid w:val="00F94BFC"/>
    <w:rsid w:val="00FB61E5"/>
    <w:rsid w:val="00FC5405"/>
    <w:rsid w:val="00FC7C7F"/>
    <w:rsid w:val="00FE0277"/>
    <w:rsid w:val="00FF2799"/>
    <w:rsid w:val="00FF64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PostalCod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602A"/>
    <w:pPr>
      <w:widowControl w:val="0"/>
      <w:autoSpaceDE w:val="0"/>
      <w:autoSpaceDN w:val="0"/>
      <w:adjustRightInd w:val="0"/>
      <w:jc w:val="both"/>
    </w:pPr>
    <w:rPr>
      <w:rFonts w:ascii="Courier" w:eastAsia="Times New Roman" w:hAnsi="Courier"/>
      <w:sz w:val="24"/>
      <w:szCs w:val="24"/>
      <w:lang w:val="en-US" w:eastAsia="en-US"/>
    </w:rPr>
  </w:style>
  <w:style w:type="paragraph" w:styleId="Heading1">
    <w:name w:val="heading 1"/>
    <w:basedOn w:val="Normal"/>
    <w:link w:val="Heading1Char"/>
    <w:qFormat/>
    <w:rsid w:val="00221CB5"/>
    <w:pPr>
      <w:widowControl/>
      <w:autoSpaceDE/>
      <w:autoSpaceDN/>
      <w:adjustRightInd/>
      <w:spacing w:before="100" w:beforeAutospacing="1" w:after="100" w:afterAutospacing="1"/>
      <w:jc w:val="left"/>
      <w:outlineLvl w:val="0"/>
    </w:pPr>
    <w:rPr>
      <w:rFonts w:ascii="Times New Roman" w:hAnsi="Times New Roman"/>
      <w:b/>
      <w:bCs/>
      <w:kern w:val="36"/>
      <w:sz w:val="48"/>
      <w:szCs w:val="48"/>
    </w:rPr>
  </w:style>
  <w:style w:type="paragraph" w:styleId="Heading2">
    <w:name w:val="heading 2"/>
    <w:basedOn w:val="Normal"/>
    <w:next w:val="Normal"/>
    <w:link w:val="Heading2Char"/>
    <w:qFormat/>
    <w:rsid w:val="00221CB5"/>
    <w:pPr>
      <w:keepNext/>
      <w:widowControl/>
      <w:spacing w:before="240" w:after="60"/>
      <w:jc w:val="left"/>
      <w:outlineLvl w:val="1"/>
    </w:pPr>
    <w:rPr>
      <w:rFonts w:ascii="Arial" w:hAnsi="Arial" w:cs="Arial"/>
      <w:b/>
      <w:bCs/>
      <w:i/>
      <w:iCs/>
      <w:sz w:val="28"/>
      <w:szCs w:val="28"/>
    </w:rPr>
  </w:style>
  <w:style w:type="paragraph" w:styleId="Heading3">
    <w:name w:val="heading 3"/>
    <w:basedOn w:val="Normal"/>
    <w:next w:val="Normal"/>
    <w:link w:val="Heading3Char"/>
    <w:qFormat/>
    <w:rsid w:val="00221CB5"/>
    <w:pPr>
      <w:keepNext/>
      <w:widowControl/>
      <w:spacing w:before="240" w:after="60"/>
      <w:jc w:val="left"/>
      <w:outlineLvl w:val="2"/>
    </w:pPr>
    <w:rPr>
      <w:rFonts w:ascii="Arial" w:hAnsi="Arial" w:cs="Arial"/>
      <w:b/>
      <w:bCs/>
      <w:sz w:val="26"/>
      <w:szCs w:val="26"/>
    </w:rPr>
  </w:style>
  <w:style w:type="paragraph" w:styleId="Heading4">
    <w:name w:val="heading 4"/>
    <w:basedOn w:val="Normal"/>
    <w:next w:val="Normal"/>
    <w:link w:val="Heading4Char"/>
    <w:qFormat/>
    <w:rsid w:val="00221CB5"/>
    <w:pPr>
      <w:keepNext/>
      <w:widowControl/>
      <w:spacing w:before="240" w:after="60"/>
      <w:jc w:val="left"/>
      <w:outlineLvl w:val="3"/>
    </w:pPr>
    <w:rPr>
      <w:rFonts w:ascii="Times New Roman" w:hAnsi="Times New Roman"/>
      <w:b/>
      <w:bCs/>
      <w:sz w:val="28"/>
      <w:szCs w:val="28"/>
    </w:rPr>
  </w:style>
  <w:style w:type="paragraph" w:styleId="Heading5">
    <w:name w:val="heading 5"/>
    <w:basedOn w:val="Normal"/>
    <w:next w:val="Normal"/>
    <w:link w:val="Heading5Char"/>
    <w:qFormat/>
    <w:rsid w:val="00221CB5"/>
    <w:pPr>
      <w:widowControl/>
      <w:spacing w:before="240" w:after="60"/>
      <w:jc w:val="left"/>
      <w:outlineLvl w:val="4"/>
    </w:pPr>
    <w:rPr>
      <w:rFonts w:ascii="Times New Roman" w:hAnsi="Times New Roman"/>
      <w:b/>
      <w:bCs/>
      <w:i/>
      <w:iCs/>
      <w:sz w:val="26"/>
      <w:szCs w:val="26"/>
    </w:rPr>
  </w:style>
  <w:style w:type="paragraph" w:styleId="Heading6">
    <w:name w:val="heading 6"/>
    <w:basedOn w:val="Normal"/>
    <w:next w:val="Normal"/>
    <w:link w:val="Heading6Char"/>
    <w:qFormat/>
    <w:rsid w:val="00221CB5"/>
    <w:pPr>
      <w:widowControl/>
      <w:tabs>
        <w:tab w:val="num" w:pos="1152"/>
      </w:tabs>
      <w:autoSpaceDE/>
      <w:autoSpaceDN/>
      <w:adjustRightInd/>
      <w:spacing w:before="240" w:after="60" w:line="480" w:lineRule="auto"/>
      <w:ind w:left="1152" w:hanging="1152"/>
      <w:outlineLvl w:val="5"/>
    </w:pPr>
    <w:rPr>
      <w:rFonts w:ascii="Times New Roman" w:hAnsi="Times New Roman"/>
      <w:b/>
      <w:bCs/>
      <w:sz w:val="22"/>
      <w:szCs w:val="22"/>
    </w:rPr>
  </w:style>
  <w:style w:type="paragraph" w:styleId="Heading7">
    <w:name w:val="heading 7"/>
    <w:basedOn w:val="Normal"/>
    <w:next w:val="Normal"/>
    <w:link w:val="Heading7Char"/>
    <w:qFormat/>
    <w:rsid w:val="00221CB5"/>
    <w:pPr>
      <w:widowControl/>
      <w:tabs>
        <w:tab w:val="num" w:pos="1296"/>
      </w:tabs>
      <w:autoSpaceDE/>
      <w:autoSpaceDN/>
      <w:adjustRightInd/>
      <w:spacing w:before="240" w:after="60" w:line="480" w:lineRule="auto"/>
      <w:ind w:left="1296" w:hanging="1296"/>
      <w:outlineLvl w:val="6"/>
    </w:pPr>
    <w:rPr>
      <w:rFonts w:ascii="Times New Roman" w:hAnsi="Times New Roman"/>
    </w:rPr>
  </w:style>
  <w:style w:type="paragraph" w:styleId="Heading8">
    <w:name w:val="heading 8"/>
    <w:basedOn w:val="Normal"/>
    <w:next w:val="Normal"/>
    <w:link w:val="Heading8Char"/>
    <w:qFormat/>
    <w:rsid w:val="00221CB5"/>
    <w:pPr>
      <w:widowControl/>
      <w:tabs>
        <w:tab w:val="num" w:pos="1440"/>
      </w:tabs>
      <w:autoSpaceDE/>
      <w:autoSpaceDN/>
      <w:adjustRightInd/>
      <w:spacing w:before="240" w:after="60" w:line="480" w:lineRule="auto"/>
      <w:ind w:left="1440" w:hanging="1440"/>
      <w:outlineLvl w:val="7"/>
    </w:pPr>
    <w:rPr>
      <w:rFonts w:ascii="Times New Roman" w:hAnsi="Times New Roman"/>
      <w:i/>
      <w:iCs/>
    </w:rPr>
  </w:style>
  <w:style w:type="paragraph" w:styleId="Heading9">
    <w:name w:val="heading 9"/>
    <w:basedOn w:val="Normal"/>
    <w:next w:val="Normal"/>
    <w:link w:val="Heading9Char"/>
    <w:qFormat/>
    <w:rsid w:val="00834B47"/>
    <w:pPr>
      <w:keepNext/>
      <w:tabs>
        <w:tab w:val="left" w:pos="-720"/>
      </w:tabs>
      <w:suppressAutoHyphens/>
      <w:overflowPunct w:val="0"/>
      <w:spacing w:line="480" w:lineRule="auto"/>
      <w:textAlignment w:val="baseline"/>
      <w:outlineLvl w:val="8"/>
    </w:pPr>
    <w:rPr>
      <w:rFonts w:ascii="Times New Roman" w:hAnsi="Times New Roman"/>
      <w:b/>
      <w:spacing w:val="-3"/>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next w:val="Normal"/>
    <w:link w:val="BodyTextChar"/>
    <w:rsid w:val="0047040A"/>
    <w:pPr>
      <w:widowControl/>
    </w:pPr>
    <w:rPr>
      <w:rFonts w:ascii="Times New Roman" w:hAnsi="Times New Roman"/>
    </w:rPr>
  </w:style>
  <w:style w:type="character" w:customStyle="1" w:styleId="BodyTextChar">
    <w:name w:val="Body Text Char"/>
    <w:basedOn w:val="DefaultParagraphFont"/>
    <w:link w:val="BodyText"/>
    <w:rsid w:val="0047040A"/>
    <w:rPr>
      <w:sz w:val="24"/>
      <w:szCs w:val="24"/>
      <w:lang w:val="en-US" w:eastAsia="en-US" w:bidi="ar-SA"/>
    </w:rPr>
  </w:style>
  <w:style w:type="character" w:customStyle="1" w:styleId="paperhead3">
    <w:name w:val="paper head 3"/>
    <w:rsid w:val="00CF3B81"/>
    <w:rPr>
      <w:rFonts w:ascii="Shruti" w:hAnsi="Shruti" w:cs="Shruti"/>
      <w:b/>
      <w:bCs/>
      <w:sz w:val="26"/>
      <w:szCs w:val="26"/>
    </w:rPr>
  </w:style>
  <w:style w:type="paragraph" w:styleId="FootnoteText">
    <w:name w:val="footnote text"/>
    <w:basedOn w:val="Normal"/>
    <w:link w:val="FootnoteTextChar"/>
    <w:semiHidden/>
    <w:rsid w:val="007C566D"/>
    <w:rPr>
      <w:sz w:val="20"/>
      <w:szCs w:val="20"/>
    </w:rPr>
  </w:style>
  <w:style w:type="character" w:styleId="FootnoteReference">
    <w:name w:val="footnote reference"/>
    <w:basedOn w:val="DefaultParagraphFont"/>
    <w:semiHidden/>
    <w:rsid w:val="007C566D"/>
    <w:rPr>
      <w:vertAlign w:val="superscript"/>
    </w:rPr>
  </w:style>
  <w:style w:type="paragraph" w:styleId="BodyTextIndent">
    <w:name w:val="Body Text Indent"/>
    <w:basedOn w:val="Normal"/>
    <w:rsid w:val="00834B47"/>
    <w:pPr>
      <w:spacing w:after="120"/>
      <w:ind w:left="360"/>
    </w:pPr>
  </w:style>
  <w:style w:type="paragraph" w:styleId="BalloonText">
    <w:name w:val="Balloon Text"/>
    <w:basedOn w:val="Normal"/>
    <w:link w:val="BalloonTextChar"/>
    <w:rsid w:val="00A62419"/>
    <w:rPr>
      <w:rFonts w:ascii="Tahoma" w:hAnsi="Tahoma" w:cs="Tahoma"/>
      <w:sz w:val="16"/>
      <w:szCs w:val="16"/>
    </w:rPr>
  </w:style>
  <w:style w:type="character" w:customStyle="1" w:styleId="BalloonTextChar">
    <w:name w:val="Balloon Text Char"/>
    <w:basedOn w:val="DefaultParagraphFont"/>
    <w:link w:val="BalloonText"/>
    <w:rsid w:val="00A62419"/>
    <w:rPr>
      <w:rFonts w:ascii="Tahoma" w:eastAsia="Times New Roman" w:hAnsi="Tahoma" w:cs="Tahoma"/>
      <w:sz w:val="16"/>
      <w:szCs w:val="16"/>
    </w:rPr>
  </w:style>
  <w:style w:type="character" w:customStyle="1" w:styleId="Heading1Char">
    <w:name w:val="Heading 1 Char"/>
    <w:basedOn w:val="DefaultParagraphFont"/>
    <w:link w:val="Heading1"/>
    <w:rsid w:val="00221CB5"/>
    <w:rPr>
      <w:rFonts w:eastAsia="Times New Roman"/>
      <w:b/>
      <w:bCs/>
      <w:kern w:val="36"/>
      <w:sz w:val="48"/>
      <w:szCs w:val="48"/>
    </w:rPr>
  </w:style>
  <w:style w:type="character" w:customStyle="1" w:styleId="Heading2Char">
    <w:name w:val="Heading 2 Char"/>
    <w:basedOn w:val="DefaultParagraphFont"/>
    <w:link w:val="Heading2"/>
    <w:rsid w:val="00221CB5"/>
    <w:rPr>
      <w:rFonts w:ascii="Arial" w:eastAsia="Times New Roman" w:hAnsi="Arial" w:cs="Arial"/>
      <w:b/>
      <w:bCs/>
      <w:i/>
      <w:iCs/>
      <w:sz w:val="28"/>
      <w:szCs w:val="28"/>
    </w:rPr>
  </w:style>
  <w:style w:type="character" w:customStyle="1" w:styleId="Heading3Char">
    <w:name w:val="Heading 3 Char"/>
    <w:basedOn w:val="DefaultParagraphFont"/>
    <w:link w:val="Heading3"/>
    <w:rsid w:val="00221CB5"/>
    <w:rPr>
      <w:rFonts w:ascii="Arial" w:eastAsia="Times New Roman" w:hAnsi="Arial" w:cs="Arial"/>
      <w:b/>
      <w:bCs/>
      <w:sz w:val="26"/>
      <w:szCs w:val="26"/>
    </w:rPr>
  </w:style>
  <w:style w:type="character" w:customStyle="1" w:styleId="Heading4Char">
    <w:name w:val="Heading 4 Char"/>
    <w:basedOn w:val="DefaultParagraphFont"/>
    <w:link w:val="Heading4"/>
    <w:rsid w:val="00221CB5"/>
    <w:rPr>
      <w:rFonts w:eastAsia="Times New Roman"/>
      <w:b/>
      <w:bCs/>
      <w:sz w:val="28"/>
      <w:szCs w:val="28"/>
    </w:rPr>
  </w:style>
  <w:style w:type="character" w:customStyle="1" w:styleId="Heading5Char">
    <w:name w:val="Heading 5 Char"/>
    <w:basedOn w:val="DefaultParagraphFont"/>
    <w:link w:val="Heading5"/>
    <w:rsid w:val="00221CB5"/>
    <w:rPr>
      <w:rFonts w:eastAsia="Times New Roman"/>
      <w:b/>
      <w:bCs/>
      <w:i/>
      <w:iCs/>
      <w:sz w:val="26"/>
      <w:szCs w:val="26"/>
    </w:rPr>
  </w:style>
  <w:style w:type="character" w:customStyle="1" w:styleId="Heading6Char">
    <w:name w:val="Heading 6 Char"/>
    <w:basedOn w:val="DefaultParagraphFont"/>
    <w:link w:val="Heading6"/>
    <w:rsid w:val="00221CB5"/>
    <w:rPr>
      <w:rFonts w:eastAsia="Times New Roman"/>
      <w:b/>
      <w:bCs/>
      <w:sz w:val="22"/>
      <w:szCs w:val="22"/>
    </w:rPr>
  </w:style>
  <w:style w:type="character" w:customStyle="1" w:styleId="Heading7Char">
    <w:name w:val="Heading 7 Char"/>
    <w:basedOn w:val="DefaultParagraphFont"/>
    <w:link w:val="Heading7"/>
    <w:rsid w:val="00221CB5"/>
    <w:rPr>
      <w:rFonts w:eastAsia="Times New Roman"/>
      <w:sz w:val="24"/>
      <w:szCs w:val="24"/>
    </w:rPr>
  </w:style>
  <w:style w:type="character" w:customStyle="1" w:styleId="Heading8Char">
    <w:name w:val="Heading 8 Char"/>
    <w:basedOn w:val="DefaultParagraphFont"/>
    <w:link w:val="Heading8"/>
    <w:rsid w:val="00221CB5"/>
    <w:rPr>
      <w:rFonts w:eastAsia="Times New Roman"/>
      <w:i/>
      <w:iCs/>
      <w:sz w:val="24"/>
      <w:szCs w:val="24"/>
    </w:rPr>
  </w:style>
  <w:style w:type="character" w:customStyle="1" w:styleId="Heading9Char">
    <w:name w:val="Heading 9 Char"/>
    <w:basedOn w:val="DefaultParagraphFont"/>
    <w:link w:val="Heading9"/>
    <w:rsid w:val="00221CB5"/>
    <w:rPr>
      <w:rFonts w:eastAsia="Times New Roman"/>
      <w:b/>
      <w:spacing w:val="-3"/>
      <w:sz w:val="24"/>
    </w:rPr>
  </w:style>
  <w:style w:type="paragraph" w:styleId="Header">
    <w:name w:val="header"/>
    <w:basedOn w:val="Normal"/>
    <w:link w:val="HeaderChar"/>
    <w:rsid w:val="00221CB5"/>
    <w:pPr>
      <w:widowControl/>
      <w:tabs>
        <w:tab w:val="center" w:pos="4320"/>
        <w:tab w:val="right" w:pos="8640"/>
      </w:tabs>
      <w:jc w:val="left"/>
    </w:pPr>
    <w:rPr>
      <w:rFonts w:ascii="Times New Roman" w:hAnsi="Times New Roman"/>
    </w:rPr>
  </w:style>
  <w:style w:type="character" w:customStyle="1" w:styleId="HeaderChar">
    <w:name w:val="Header Char"/>
    <w:basedOn w:val="DefaultParagraphFont"/>
    <w:link w:val="Header"/>
    <w:rsid w:val="00221CB5"/>
    <w:rPr>
      <w:rFonts w:eastAsia="Times New Roman"/>
      <w:sz w:val="24"/>
      <w:szCs w:val="24"/>
    </w:rPr>
  </w:style>
  <w:style w:type="paragraph" w:styleId="Footer">
    <w:name w:val="footer"/>
    <w:basedOn w:val="Normal"/>
    <w:link w:val="FooterChar"/>
    <w:uiPriority w:val="99"/>
    <w:rsid w:val="00221CB5"/>
    <w:pPr>
      <w:widowControl/>
      <w:tabs>
        <w:tab w:val="center" w:pos="4320"/>
        <w:tab w:val="right" w:pos="8640"/>
      </w:tabs>
      <w:jc w:val="left"/>
    </w:pPr>
    <w:rPr>
      <w:rFonts w:ascii="Times New Roman" w:hAnsi="Times New Roman"/>
    </w:rPr>
  </w:style>
  <w:style w:type="character" w:customStyle="1" w:styleId="FooterChar">
    <w:name w:val="Footer Char"/>
    <w:basedOn w:val="DefaultParagraphFont"/>
    <w:link w:val="Footer"/>
    <w:uiPriority w:val="99"/>
    <w:rsid w:val="00221CB5"/>
    <w:rPr>
      <w:rFonts w:eastAsia="Times New Roman"/>
      <w:sz w:val="24"/>
      <w:szCs w:val="24"/>
    </w:rPr>
  </w:style>
  <w:style w:type="character" w:customStyle="1" w:styleId="FootnoteTextChar">
    <w:name w:val="Footnote Text Char"/>
    <w:basedOn w:val="DefaultParagraphFont"/>
    <w:link w:val="FootnoteText"/>
    <w:semiHidden/>
    <w:rsid w:val="00221CB5"/>
    <w:rPr>
      <w:rFonts w:ascii="Courier" w:eastAsia="Times New Roman" w:hAnsi="Courier"/>
    </w:rPr>
  </w:style>
  <w:style w:type="paragraph" w:styleId="BodyText2">
    <w:name w:val="Body Text 2"/>
    <w:basedOn w:val="Normal"/>
    <w:link w:val="BodyText2Char"/>
    <w:rsid w:val="00221CB5"/>
    <w:pPr>
      <w:widowControl/>
      <w:spacing w:after="120" w:line="480" w:lineRule="auto"/>
      <w:jc w:val="left"/>
    </w:pPr>
    <w:rPr>
      <w:rFonts w:ascii="Times New Roman" w:hAnsi="Times New Roman"/>
    </w:rPr>
  </w:style>
  <w:style w:type="character" w:customStyle="1" w:styleId="BodyText2Char">
    <w:name w:val="Body Text 2 Char"/>
    <w:basedOn w:val="DefaultParagraphFont"/>
    <w:link w:val="BodyText2"/>
    <w:rsid w:val="00221CB5"/>
    <w:rPr>
      <w:rFonts w:eastAsia="Times New Roman"/>
      <w:sz w:val="24"/>
      <w:szCs w:val="24"/>
    </w:rPr>
  </w:style>
  <w:style w:type="character" w:styleId="Hyperlink">
    <w:name w:val="Hyperlink"/>
    <w:basedOn w:val="DefaultParagraphFont"/>
    <w:rsid w:val="00221CB5"/>
    <w:rPr>
      <w:color w:val="0000FF"/>
      <w:u w:val="single"/>
    </w:rPr>
  </w:style>
  <w:style w:type="table" w:styleId="TableGrid">
    <w:name w:val="Table Grid"/>
    <w:basedOn w:val="TableNormal"/>
    <w:rsid w:val="00221CB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rsid w:val="00221CB5"/>
  </w:style>
  <w:style w:type="character" w:customStyle="1" w:styleId="journalhead">
    <w:name w:val="journalhead"/>
    <w:basedOn w:val="DefaultParagraphFont"/>
    <w:rsid w:val="00221CB5"/>
  </w:style>
  <w:style w:type="character" w:customStyle="1" w:styleId="DefaultChar">
    <w:name w:val="Default Char"/>
    <w:basedOn w:val="DefaultParagraphFont"/>
    <w:link w:val="Default"/>
    <w:locked/>
    <w:rsid w:val="00221CB5"/>
    <w:rPr>
      <w:color w:val="000000"/>
      <w:szCs w:val="24"/>
      <w:lang w:val="en-US" w:eastAsia="en-US" w:bidi="ar-SA"/>
    </w:rPr>
  </w:style>
  <w:style w:type="paragraph" w:customStyle="1" w:styleId="Default">
    <w:name w:val="Default"/>
    <w:link w:val="DefaultChar"/>
    <w:rsid w:val="00221CB5"/>
    <w:pPr>
      <w:autoSpaceDE w:val="0"/>
      <w:autoSpaceDN w:val="0"/>
      <w:adjustRightInd w:val="0"/>
    </w:pPr>
    <w:rPr>
      <w:color w:val="000000"/>
      <w:szCs w:val="24"/>
      <w:lang w:val="en-US" w:eastAsia="en-US"/>
    </w:rPr>
  </w:style>
  <w:style w:type="character" w:customStyle="1" w:styleId="w">
    <w:name w:val="w"/>
    <w:basedOn w:val="DefaultParagraphFont"/>
    <w:rsid w:val="00221CB5"/>
  </w:style>
  <w:style w:type="character" w:customStyle="1" w:styleId="smallcaps">
    <w:name w:val="smallcaps"/>
    <w:basedOn w:val="DefaultParagraphFont"/>
    <w:rsid w:val="00221CB5"/>
  </w:style>
  <w:style w:type="character" w:customStyle="1" w:styleId="cmti-10x-x-109">
    <w:name w:val="cmti-10x-x-109"/>
    <w:basedOn w:val="DefaultParagraphFont"/>
    <w:rsid w:val="00221CB5"/>
  </w:style>
  <w:style w:type="character" w:customStyle="1" w:styleId="cmbx-10x-x-109">
    <w:name w:val="cmbx-10x-x-109"/>
    <w:basedOn w:val="DefaultParagraphFont"/>
    <w:rsid w:val="00221CB5"/>
  </w:style>
  <w:style w:type="character" w:styleId="HTMLCite">
    <w:name w:val="HTML Cite"/>
    <w:basedOn w:val="DefaultParagraphFont"/>
    <w:uiPriority w:val="99"/>
    <w:unhideWhenUsed/>
    <w:rsid w:val="00221CB5"/>
    <w:rPr>
      <w:i/>
      <w:iCs/>
    </w:rPr>
  </w:style>
  <w:style w:type="character" w:customStyle="1" w:styleId="bea-portal-theme-alibrisinvisible">
    <w:name w:val="bea-portal-theme-alibrisinvisible"/>
    <w:basedOn w:val="DefaultParagraphFont"/>
    <w:rsid w:val="00221CB5"/>
  </w:style>
  <w:style w:type="paragraph" w:customStyle="1" w:styleId="text">
    <w:name w:val="text"/>
    <w:aliases w:val="t"/>
    <w:basedOn w:val="Normal"/>
    <w:rsid w:val="00221CB5"/>
    <w:pPr>
      <w:widowControl/>
      <w:overflowPunct w:val="0"/>
      <w:spacing w:line="480" w:lineRule="atLeast"/>
      <w:ind w:firstLine="720"/>
      <w:textAlignment w:val="baseline"/>
    </w:pPr>
    <w:rPr>
      <w:rFonts w:ascii="Times" w:hAnsi="Times"/>
      <w:szCs w:val="20"/>
    </w:rPr>
  </w:style>
  <w:style w:type="character" w:customStyle="1" w:styleId="booktitle">
    <w:name w:val="book_title"/>
    <w:basedOn w:val="DefaultParagraphFont"/>
    <w:rsid w:val="00221CB5"/>
  </w:style>
  <w:style w:type="paragraph" w:styleId="HTMLAddress">
    <w:name w:val="HTML Address"/>
    <w:basedOn w:val="Normal"/>
    <w:link w:val="HTMLAddressChar"/>
    <w:rsid w:val="00221CB5"/>
    <w:pPr>
      <w:widowControl/>
      <w:autoSpaceDE/>
      <w:autoSpaceDN/>
      <w:adjustRightInd/>
      <w:jc w:val="left"/>
    </w:pPr>
    <w:rPr>
      <w:rFonts w:ascii="Times New Roman" w:hAnsi="Times New Roman"/>
      <w:i/>
      <w:iCs/>
    </w:rPr>
  </w:style>
  <w:style w:type="character" w:customStyle="1" w:styleId="HTMLAddressChar">
    <w:name w:val="HTML Address Char"/>
    <w:basedOn w:val="DefaultParagraphFont"/>
    <w:link w:val="HTMLAddress"/>
    <w:rsid w:val="00221CB5"/>
    <w:rPr>
      <w:rFonts w:eastAsia="Times New Roman"/>
      <w:i/>
      <w:iCs/>
      <w:sz w:val="24"/>
      <w:szCs w:val="24"/>
    </w:rPr>
  </w:style>
  <w:style w:type="paragraph" w:styleId="NormalWeb">
    <w:name w:val="Normal (Web)"/>
    <w:basedOn w:val="Normal"/>
    <w:rsid w:val="00221CB5"/>
    <w:pPr>
      <w:widowControl/>
      <w:autoSpaceDE/>
      <w:autoSpaceDN/>
      <w:adjustRightInd/>
      <w:spacing w:before="100" w:beforeAutospacing="1" w:after="100" w:afterAutospacing="1"/>
      <w:jc w:val="left"/>
    </w:pPr>
    <w:rPr>
      <w:rFonts w:ascii="Times New Roman" w:hAnsi="Times New Roman"/>
    </w:rPr>
  </w:style>
  <w:style w:type="paragraph" w:styleId="EndnoteText">
    <w:name w:val="endnote text"/>
    <w:basedOn w:val="Normal"/>
    <w:link w:val="EndnoteTextChar"/>
    <w:rsid w:val="006057B9"/>
    <w:rPr>
      <w:sz w:val="20"/>
      <w:szCs w:val="20"/>
    </w:rPr>
  </w:style>
  <w:style w:type="character" w:customStyle="1" w:styleId="EndnoteTextChar">
    <w:name w:val="Endnote Text Char"/>
    <w:basedOn w:val="DefaultParagraphFont"/>
    <w:link w:val="EndnoteText"/>
    <w:rsid w:val="006057B9"/>
    <w:rPr>
      <w:rFonts w:ascii="Courier" w:eastAsia="Times New Roman" w:hAnsi="Courier"/>
    </w:rPr>
  </w:style>
  <w:style w:type="character" w:styleId="EndnoteReference">
    <w:name w:val="endnote reference"/>
    <w:basedOn w:val="DefaultParagraphFont"/>
    <w:rsid w:val="006057B9"/>
    <w:rPr>
      <w:vertAlign w:val="superscript"/>
    </w:rPr>
  </w:style>
  <w:style w:type="character" w:customStyle="1" w:styleId="apple-style-span">
    <w:name w:val="apple-style-span"/>
    <w:basedOn w:val="DefaultParagraphFont"/>
    <w:rsid w:val="000F3B02"/>
  </w:style>
  <w:style w:type="character" w:customStyle="1" w:styleId="apple-converted-space">
    <w:name w:val="apple-converted-space"/>
    <w:basedOn w:val="DefaultParagraphFont"/>
    <w:rsid w:val="000F3B02"/>
  </w:style>
  <w:style w:type="character" w:customStyle="1" w:styleId="reference-accessdate">
    <w:name w:val="reference-accessdate"/>
    <w:basedOn w:val="DefaultParagraphFont"/>
    <w:rsid w:val="000F3B02"/>
  </w:style>
  <w:style w:type="character" w:customStyle="1" w:styleId="titletext">
    <w:name w:val="titletext"/>
    <w:basedOn w:val="DefaultParagraphFont"/>
    <w:rsid w:val="000F3B02"/>
  </w:style>
  <w:style w:type="character" w:styleId="Strong">
    <w:name w:val="Strong"/>
    <w:basedOn w:val="DefaultParagraphFont"/>
    <w:uiPriority w:val="22"/>
    <w:qFormat/>
    <w:rsid w:val="000F3B02"/>
    <w:rPr>
      <w:b/>
      <w:bCs/>
    </w:rPr>
  </w:style>
  <w:style w:type="character" w:styleId="FollowedHyperlink">
    <w:name w:val="FollowedHyperlink"/>
    <w:basedOn w:val="DefaultParagraphFont"/>
    <w:rsid w:val="007A1F87"/>
    <w:rPr>
      <w:color w:val="800080"/>
      <w:u w:val="single"/>
    </w:rPr>
  </w:style>
  <w:style w:type="paragraph" w:customStyle="1" w:styleId="titlebar">
    <w:name w:val="titlebar"/>
    <w:basedOn w:val="Normal"/>
    <w:rsid w:val="00E7450E"/>
    <w:pPr>
      <w:widowControl/>
      <w:autoSpaceDE/>
      <w:autoSpaceDN/>
      <w:adjustRightInd/>
      <w:spacing w:before="100" w:beforeAutospacing="1" w:after="100" w:afterAutospacing="1"/>
      <w:jc w:val="left"/>
    </w:pPr>
    <w:rPr>
      <w:rFonts w:ascii="Arial" w:hAnsi="Arial" w:cs="Arial"/>
      <w:b/>
      <w:bCs/>
      <w:color w:val="FFFFF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602A"/>
    <w:pPr>
      <w:widowControl w:val="0"/>
      <w:autoSpaceDE w:val="0"/>
      <w:autoSpaceDN w:val="0"/>
      <w:adjustRightInd w:val="0"/>
      <w:jc w:val="both"/>
    </w:pPr>
    <w:rPr>
      <w:rFonts w:ascii="Courier" w:eastAsia="Times New Roman" w:hAnsi="Courier"/>
      <w:sz w:val="24"/>
      <w:szCs w:val="24"/>
      <w:lang w:val="en-US" w:eastAsia="en-US"/>
    </w:rPr>
  </w:style>
  <w:style w:type="paragraph" w:styleId="Heading1">
    <w:name w:val="heading 1"/>
    <w:basedOn w:val="Normal"/>
    <w:link w:val="Heading1Char"/>
    <w:qFormat/>
    <w:rsid w:val="00221CB5"/>
    <w:pPr>
      <w:widowControl/>
      <w:autoSpaceDE/>
      <w:autoSpaceDN/>
      <w:adjustRightInd/>
      <w:spacing w:before="100" w:beforeAutospacing="1" w:after="100" w:afterAutospacing="1"/>
      <w:jc w:val="left"/>
      <w:outlineLvl w:val="0"/>
    </w:pPr>
    <w:rPr>
      <w:rFonts w:ascii="Times New Roman" w:hAnsi="Times New Roman"/>
      <w:b/>
      <w:bCs/>
      <w:kern w:val="36"/>
      <w:sz w:val="48"/>
      <w:szCs w:val="48"/>
    </w:rPr>
  </w:style>
  <w:style w:type="paragraph" w:styleId="Heading2">
    <w:name w:val="heading 2"/>
    <w:basedOn w:val="Normal"/>
    <w:next w:val="Normal"/>
    <w:link w:val="Heading2Char"/>
    <w:qFormat/>
    <w:rsid w:val="00221CB5"/>
    <w:pPr>
      <w:keepNext/>
      <w:widowControl/>
      <w:spacing w:before="240" w:after="60"/>
      <w:jc w:val="left"/>
      <w:outlineLvl w:val="1"/>
    </w:pPr>
    <w:rPr>
      <w:rFonts w:ascii="Arial" w:hAnsi="Arial" w:cs="Arial"/>
      <w:b/>
      <w:bCs/>
      <w:i/>
      <w:iCs/>
      <w:sz w:val="28"/>
      <w:szCs w:val="28"/>
    </w:rPr>
  </w:style>
  <w:style w:type="paragraph" w:styleId="Heading3">
    <w:name w:val="heading 3"/>
    <w:basedOn w:val="Normal"/>
    <w:next w:val="Normal"/>
    <w:link w:val="Heading3Char"/>
    <w:qFormat/>
    <w:rsid w:val="00221CB5"/>
    <w:pPr>
      <w:keepNext/>
      <w:widowControl/>
      <w:spacing w:before="240" w:after="60"/>
      <w:jc w:val="left"/>
      <w:outlineLvl w:val="2"/>
    </w:pPr>
    <w:rPr>
      <w:rFonts w:ascii="Arial" w:hAnsi="Arial" w:cs="Arial"/>
      <w:b/>
      <w:bCs/>
      <w:sz w:val="26"/>
      <w:szCs w:val="26"/>
    </w:rPr>
  </w:style>
  <w:style w:type="paragraph" w:styleId="Heading4">
    <w:name w:val="heading 4"/>
    <w:basedOn w:val="Normal"/>
    <w:next w:val="Normal"/>
    <w:link w:val="Heading4Char"/>
    <w:qFormat/>
    <w:rsid w:val="00221CB5"/>
    <w:pPr>
      <w:keepNext/>
      <w:widowControl/>
      <w:spacing w:before="240" w:after="60"/>
      <w:jc w:val="left"/>
      <w:outlineLvl w:val="3"/>
    </w:pPr>
    <w:rPr>
      <w:rFonts w:ascii="Times New Roman" w:hAnsi="Times New Roman"/>
      <w:b/>
      <w:bCs/>
      <w:sz w:val="28"/>
      <w:szCs w:val="28"/>
    </w:rPr>
  </w:style>
  <w:style w:type="paragraph" w:styleId="Heading5">
    <w:name w:val="heading 5"/>
    <w:basedOn w:val="Normal"/>
    <w:next w:val="Normal"/>
    <w:link w:val="Heading5Char"/>
    <w:qFormat/>
    <w:rsid w:val="00221CB5"/>
    <w:pPr>
      <w:widowControl/>
      <w:spacing w:before="240" w:after="60"/>
      <w:jc w:val="left"/>
      <w:outlineLvl w:val="4"/>
    </w:pPr>
    <w:rPr>
      <w:rFonts w:ascii="Times New Roman" w:hAnsi="Times New Roman"/>
      <w:b/>
      <w:bCs/>
      <w:i/>
      <w:iCs/>
      <w:sz w:val="26"/>
      <w:szCs w:val="26"/>
    </w:rPr>
  </w:style>
  <w:style w:type="paragraph" w:styleId="Heading6">
    <w:name w:val="heading 6"/>
    <w:basedOn w:val="Normal"/>
    <w:next w:val="Normal"/>
    <w:link w:val="Heading6Char"/>
    <w:qFormat/>
    <w:rsid w:val="00221CB5"/>
    <w:pPr>
      <w:widowControl/>
      <w:tabs>
        <w:tab w:val="num" w:pos="1152"/>
      </w:tabs>
      <w:autoSpaceDE/>
      <w:autoSpaceDN/>
      <w:adjustRightInd/>
      <w:spacing w:before="240" w:after="60" w:line="480" w:lineRule="auto"/>
      <w:ind w:left="1152" w:hanging="1152"/>
      <w:outlineLvl w:val="5"/>
    </w:pPr>
    <w:rPr>
      <w:rFonts w:ascii="Times New Roman" w:hAnsi="Times New Roman"/>
      <w:b/>
      <w:bCs/>
      <w:sz w:val="22"/>
      <w:szCs w:val="22"/>
    </w:rPr>
  </w:style>
  <w:style w:type="paragraph" w:styleId="Heading7">
    <w:name w:val="heading 7"/>
    <w:basedOn w:val="Normal"/>
    <w:next w:val="Normal"/>
    <w:link w:val="Heading7Char"/>
    <w:qFormat/>
    <w:rsid w:val="00221CB5"/>
    <w:pPr>
      <w:widowControl/>
      <w:tabs>
        <w:tab w:val="num" w:pos="1296"/>
      </w:tabs>
      <w:autoSpaceDE/>
      <w:autoSpaceDN/>
      <w:adjustRightInd/>
      <w:spacing w:before="240" w:after="60" w:line="480" w:lineRule="auto"/>
      <w:ind w:left="1296" w:hanging="1296"/>
      <w:outlineLvl w:val="6"/>
    </w:pPr>
    <w:rPr>
      <w:rFonts w:ascii="Times New Roman" w:hAnsi="Times New Roman"/>
    </w:rPr>
  </w:style>
  <w:style w:type="paragraph" w:styleId="Heading8">
    <w:name w:val="heading 8"/>
    <w:basedOn w:val="Normal"/>
    <w:next w:val="Normal"/>
    <w:link w:val="Heading8Char"/>
    <w:qFormat/>
    <w:rsid w:val="00221CB5"/>
    <w:pPr>
      <w:widowControl/>
      <w:tabs>
        <w:tab w:val="num" w:pos="1440"/>
      </w:tabs>
      <w:autoSpaceDE/>
      <w:autoSpaceDN/>
      <w:adjustRightInd/>
      <w:spacing w:before="240" w:after="60" w:line="480" w:lineRule="auto"/>
      <w:ind w:left="1440" w:hanging="1440"/>
      <w:outlineLvl w:val="7"/>
    </w:pPr>
    <w:rPr>
      <w:rFonts w:ascii="Times New Roman" w:hAnsi="Times New Roman"/>
      <w:i/>
      <w:iCs/>
    </w:rPr>
  </w:style>
  <w:style w:type="paragraph" w:styleId="Heading9">
    <w:name w:val="heading 9"/>
    <w:basedOn w:val="Normal"/>
    <w:next w:val="Normal"/>
    <w:link w:val="Heading9Char"/>
    <w:qFormat/>
    <w:rsid w:val="00834B47"/>
    <w:pPr>
      <w:keepNext/>
      <w:tabs>
        <w:tab w:val="left" w:pos="-720"/>
      </w:tabs>
      <w:suppressAutoHyphens/>
      <w:overflowPunct w:val="0"/>
      <w:spacing w:line="480" w:lineRule="auto"/>
      <w:textAlignment w:val="baseline"/>
      <w:outlineLvl w:val="8"/>
    </w:pPr>
    <w:rPr>
      <w:rFonts w:ascii="Times New Roman" w:hAnsi="Times New Roman"/>
      <w:b/>
      <w:spacing w:val="-3"/>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next w:val="Normal"/>
    <w:link w:val="BodyTextChar"/>
    <w:rsid w:val="0047040A"/>
    <w:pPr>
      <w:widowControl/>
    </w:pPr>
    <w:rPr>
      <w:rFonts w:ascii="Times New Roman" w:hAnsi="Times New Roman"/>
    </w:rPr>
  </w:style>
  <w:style w:type="character" w:customStyle="1" w:styleId="BodyTextChar">
    <w:name w:val="Body Text Char"/>
    <w:basedOn w:val="DefaultParagraphFont"/>
    <w:link w:val="BodyText"/>
    <w:rsid w:val="0047040A"/>
    <w:rPr>
      <w:sz w:val="24"/>
      <w:szCs w:val="24"/>
      <w:lang w:val="en-US" w:eastAsia="en-US" w:bidi="ar-SA"/>
    </w:rPr>
  </w:style>
  <w:style w:type="character" w:customStyle="1" w:styleId="paperhead3">
    <w:name w:val="paper head 3"/>
    <w:rsid w:val="00CF3B81"/>
    <w:rPr>
      <w:rFonts w:ascii="Shruti" w:hAnsi="Shruti" w:cs="Shruti"/>
      <w:b/>
      <w:bCs/>
      <w:sz w:val="26"/>
      <w:szCs w:val="26"/>
    </w:rPr>
  </w:style>
  <w:style w:type="paragraph" w:styleId="FootnoteText">
    <w:name w:val="footnote text"/>
    <w:basedOn w:val="Normal"/>
    <w:link w:val="FootnoteTextChar"/>
    <w:semiHidden/>
    <w:rsid w:val="007C566D"/>
    <w:rPr>
      <w:sz w:val="20"/>
      <w:szCs w:val="20"/>
    </w:rPr>
  </w:style>
  <w:style w:type="character" w:styleId="FootnoteReference">
    <w:name w:val="footnote reference"/>
    <w:basedOn w:val="DefaultParagraphFont"/>
    <w:semiHidden/>
    <w:rsid w:val="007C566D"/>
    <w:rPr>
      <w:vertAlign w:val="superscript"/>
    </w:rPr>
  </w:style>
  <w:style w:type="paragraph" w:styleId="BodyTextIndent">
    <w:name w:val="Body Text Indent"/>
    <w:basedOn w:val="Normal"/>
    <w:rsid w:val="00834B47"/>
    <w:pPr>
      <w:spacing w:after="120"/>
      <w:ind w:left="360"/>
    </w:pPr>
  </w:style>
  <w:style w:type="paragraph" w:styleId="BalloonText">
    <w:name w:val="Balloon Text"/>
    <w:basedOn w:val="Normal"/>
    <w:link w:val="BalloonTextChar"/>
    <w:rsid w:val="00A62419"/>
    <w:rPr>
      <w:rFonts w:ascii="Tahoma" w:hAnsi="Tahoma" w:cs="Tahoma"/>
      <w:sz w:val="16"/>
      <w:szCs w:val="16"/>
    </w:rPr>
  </w:style>
  <w:style w:type="character" w:customStyle="1" w:styleId="BalloonTextChar">
    <w:name w:val="Balloon Text Char"/>
    <w:basedOn w:val="DefaultParagraphFont"/>
    <w:link w:val="BalloonText"/>
    <w:rsid w:val="00A62419"/>
    <w:rPr>
      <w:rFonts w:ascii="Tahoma" w:eastAsia="Times New Roman" w:hAnsi="Tahoma" w:cs="Tahoma"/>
      <w:sz w:val="16"/>
      <w:szCs w:val="16"/>
    </w:rPr>
  </w:style>
  <w:style w:type="character" w:customStyle="1" w:styleId="Heading1Char">
    <w:name w:val="Heading 1 Char"/>
    <w:basedOn w:val="DefaultParagraphFont"/>
    <w:link w:val="Heading1"/>
    <w:rsid w:val="00221CB5"/>
    <w:rPr>
      <w:rFonts w:eastAsia="Times New Roman"/>
      <w:b/>
      <w:bCs/>
      <w:kern w:val="36"/>
      <w:sz w:val="48"/>
      <w:szCs w:val="48"/>
    </w:rPr>
  </w:style>
  <w:style w:type="character" w:customStyle="1" w:styleId="Heading2Char">
    <w:name w:val="Heading 2 Char"/>
    <w:basedOn w:val="DefaultParagraphFont"/>
    <w:link w:val="Heading2"/>
    <w:rsid w:val="00221CB5"/>
    <w:rPr>
      <w:rFonts w:ascii="Arial" w:eastAsia="Times New Roman" w:hAnsi="Arial" w:cs="Arial"/>
      <w:b/>
      <w:bCs/>
      <w:i/>
      <w:iCs/>
      <w:sz w:val="28"/>
      <w:szCs w:val="28"/>
    </w:rPr>
  </w:style>
  <w:style w:type="character" w:customStyle="1" w:styleId="Heading3Char">
    <w:name w:val="Heading 3 Char"/>
    <w:basedOn w:val="DefaultParagraphFont"/>
    <w:link w:val="Heading3"/>
    <w:rsid w:val="00221CB5"/>
    <w:rPr>
      <w:rFonts w:ascii="Arial" w:eastAsia="Times New Roman" w:hAnsi="Arial" w:cs="Arial"/>
      <w:b/>
      <w:bCs/>
      <w:sz w:val="26"/>
      <w:szCs w:val="26"/>
    </w:rPr>
  </w:style>
  <w:style w:type="character" w:customStyle="1" w:styleId="Heading4Char">
    <w:name w:val="Heading 4 Char"/>
    <w:basedOn w:val="DefaultParagraphFont"/>
    <w:link w:val="Heading4"/>
    <w:rsid w:val="00221CB5"/>
    <w:rPr>
      <w:rFonts w:eastAsia="Times New Roman"/>
      <w:b/>
      <w:bCs/>
      <w:sz w:val="28"/>
      <w:szCs w:val="28"/>
    </w:rPr>
  </w:style>
  <w:style w:type="character" w:customStyle="1" w:styleId="Heading5Char">
    <w:name w:val="Heading 5 Char"/>
    <w:basedOn w:val="DefaultParagraphFont"/>
    <w:link w:val="Heading5"/>
    <w:rsid w:val="00221CB5"/>
    <w:rPr>
      <w:rFonts w:eastAsia="Times New Roman"/>
      <w:b/>
      <w:bCs/>
      <w:i/>
      <w:iCs/>
      <w:sz w:val="26"/>
      <w:szCs w:val="26"/>
    </w:rPr>
  </w:style>
  <w:style w:type="character" w:customStyle="1" w:styleId="Heading6Char">
    <w:name w:val="Heading 6 Char"/>
    <w:basedOn w:val="DefaultParagraphFont"/>
    <w:link w:val="Heading6"/>
    <w:rsid w:val="00221CB5"/>
    <w:rPr>
      <w:rFonts w:eastAsia="Times New Roman"/>
      <w:b/>
      <w:bCs/>
      <w:sz w:val="22"/>
      <w:szCs w:val="22"/>
    </w:rPr>
  </w:style>
  <w:style w:type="character" w:customStyle="1" w:styleId="Heading7Char">
    <w:name w:val="Heading 7 Char"/>
    <w:basedOn w:val="DefaultParagraphFont"/>
    <w:link w:val="Heading7"/>
    <w:rsid w:val="00221CB5"/>
    <w:rPr>
      <w:rFonts w:eastAsia="Times New Roman"/>
      <w:sz w:val="24"/>
      <w:szCs w:val="24"/>
    </w:rPr>
  </w:style>
  <w:style w:type="character" w:customStyle="1" w:styleId="Heading8Char">
    <w:name w:val="Heading 8 Char"/>
    <w:basedOn w:val="DefaultParagraphFont"/>
    <w:link w:val="Heading8"/>
    <w:rsid w:val="00221CB5"/>
    <w:rPr>
      <w:rFonts w:eastAsia="Times New Roman"/>
      <w:i/>
      <w:iCs/>
      <w:sz w:val="24"/>
      <w:szCs w:val="24"/>
    </w:rPr>
  </w:style>
  <w:style w:type="character" w:customStyle="1" w:styleId="Heading9Char">
    <w:name w:val="Heading 9 Char"/>
    <w:basedOn w:val="DefaultParagraphFont"/>
    <w:link w:val="Heading9"/>
    <w:rsid w:val="00221CB5"/>
    <w:rPr>
      <w:rFonts w:eastAsia="Times New Roman"/>
      <w:b/>
      <w:spacing w:val="-3"/>
      <w:sz w:val="24"/>
    </w:rPr>
  </w:style>
  <w:style w:type="paragraph" w:styleId="Header">
    <w:name w:val="header"/>
    <w:basedOn w:val="Normal"/>
    <w:link w:val="HeaderChar"/>
    <w:rsid w:val="00221CB5"/>
    <w:pPr>
      <w:widowControl/>
      <w:tabs>
        <w:tab w:val="center" w:pos="4320"/>
        <w:tab w:val="right" w:pos="8640"/>
      </w:tabs>
      <w:jc w:val="left"/>
    </w:pPr>
    <w:rPr>
      <w:rFonts w:ascii="Times New Roman" w:hAnsi="Times New Roman"/>
    </w:rPr>
  </w:style>
  <w:style w:type="character" w:customStyle="1" w:styleId="HeaderChar">
    <w:name w:val="Header Char"/>
    <w:basedOn w:val="DefaultParagraphFont"/>
    <w:link w:val="Header"/>
    <w:rsid w:val="00221CB5"/>
    <w:rPr>
      <w:rFonts w:eastAsia="Times New Roman"/>
      <w:sz w:val="24"/>
      <w:szCs w:val="24"/>
    </w:rPr>
  </w:style>
  <w:style w:type="paragraph" w:styleId="Footer">
    <w:name w:val="footer"/>
    <w:basedOn w:val="Normal"/>
    <w:link w:val="FooterChar"/>
    <w:uiPriority w:val="99"/>
    <w:rsid w:val="00221CB5"/>
    <w:pPr>
      <w:widowControl/>
      <w:tabs>
        <w:tab w:val="center" w:pos="4320"/>
        <w:tab w:val="right" w:pos="8640"/>
      </w:tabs>
      <w:jc w:val="left"/>
    </w:pPr>
    <w:rPr>
      <w:rFonts w:ascii="Times New Roman" w:hAnsi="Times New Roman"/>
    </w:rPr>
  </w:style>
  <w:style w:type="character" w:customStyle="1" w:styleId="FooterChar">
    <w:name w:val="Footer Char"/>
    <w:basedOn w:val="DefaultParagraphFont"/>
    <w:link w:val="Footer"/>
    <w:uiPriority w:val="99"/>
    <w:rsid w:val="00221CB5"/>
    <w:rPr>
      <w:rFonts w:eastAsia="Times New Roman"/>
      <w:sz w:val="24"/>
      <w:szCs w:val="24"/>
    </w:rPr>
  </w:style>
  <w:style w:type="character" w:customStyle="1" w:styleId="FootnoteTextChar">
    <w:name w:val="Footnote Text Char"/>
    <w:basedOn w:val="DefaultParagraphFont"/>
    <w:link w:val="FootnoteText"/>
    <w:semiHidden/>
    <w:rsid w:val="00221CB5"/>
    <w:rPr>
      <w:rFonts w:ascii="Courier" w:eastAsia="Times New Roman" w:hAnsi="Courier"/>
    </w:rPr>
  </w:style>
  <w:style w:type="paragraph" w:styleId="BodyText2">
    <w:name w:val="Body Text 2"/>
    <w:basedOn w:val="Normal"/>
    <w:link w:val="BodyText2Char"/>
    <w:rsid w:val="00221CB5"/>
    <w:pPr>
      <w:widowControl/>
      <w:spacing w:after="120" w:line="480" w:lineRule="auto"/>
      <w:jc w:val="left"/>
    </w:pPr>
    <w:rPr>
      <w:rFonts w:ascii="Times New Roman" w:hAnsi="Times New Roman"/>
    </w:rPr>
  </w:style>
  <w:style w:type="character" w:customStyle="1" w:styleId="BodyText2Char">
    <w:name w:val="Body Text 2 Char"/>
    <w:basedOn w:val="DefaultParagraphFont"/>
    <w:link w:val="BodyText2"/>
    <w:rsid w:val="00221CB5"/>
    <w:rPr>
      <w:rFonts w:eastAsia="Times New Roman"/>
      <w:sz w:val="24"/>
      <w:szCs w:val="24"/>
    </w:rPr>
  </w:style>
  <w:style w:type="character" w:styleId="Hyperlink">
    <w:name w:val="Hyperlink"/>
    <w:basedOn w:val="DefaultParagraphFont"/>
    <w:rsid w:val="00221CB5"/>
    <w:rPr>
      <w:color w:val="0000FF"/>
      <w:u w:val="single"/>
    </w:rPr>
  </w:style>
  <w:style w:type="table" w:styleId="TableGrid">
    <w:name w:val="Table Grid"/>
    <w:basedOn w:val="TableNormal"/>
    <w:rsid w:val="00221CB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rsid w:val="00221CB5"/>
  </w:style>
  <w:style w:type="character" w:customStyle="1" w:styleId="journalhead">
    <w:name w:val="journalhead"/>
    <w:basedOn w:val="DefaultParagraphFont"/>
    <w:rsid w:val="00221CB5"/>
  </w:style>
  <w:style w:type="character" w:customStyle="1" w:styleId="DefaultChar">
    <w:name w:val="Default Char"/>
    <w:basedOn w:val="DefaultParagraphFont"/>
    <w:link w:val="Default"/>
    <w:locked/>
    <w:rsid w:val="00221CB5"/>
    <w:rPr>
      <w:color w:val="000000"/>
      <w:szCs w:val="24"/>
      <w:lang w:val="en-US" w:eastAsia="en-US" w:bidi="ar-SA"/>
    </w:rPr>
  </w:style>
  <w:style w:type="paragraph" w:customStyle="1" w:styleId="Default">
    <w:name w:val="Default"/>
    <w:link w:val="DefaultChar"/>
    <w:rsid w:val="00221CB5"/>
    <w:pPr>
      <w:autoSpaceDE w:val="0"/>
      <w:autoSpaceDN w:val="0"/>
      <w:adjustRightInd w:val="0"/>
    </w:pPr>
    <w:rPr>
      <w:color w:val="000000"/>
      <w:szCs w:val="24"/>
      <w:lang w:val="en-US" w:eastAsia="en-US"/>
    </w:rPr>
  </w:style>
  <w:style w:type="character" w:customStyle="1" w:styleId="w">
    <w:name w:val="w"/>
    <w:basedOn w:val="DefaultParagraphFont"/>
    <w:rsid w:val="00221CB5"/>
  </w:style>
  <w:style w:type="character" w:customStyle="1" w:styleId="smallcaps">
    <w:name w:val="smallcaps"/>
    <w:basedOn w:val="DefaultParagraphFont"/>
    <w:rsid w:val="00221CB5"/>
  </w:style>
  <w:style w:type="character" w:customStyle="1" w:styleId="cmti-10x-x-109">
    <w:name w:val="cmti-10x-x-109"/>
    <w:basedOn w:val="DefaultParagraphFont"/>
    <w:rsid w:val="00221CB5"/>
  </w:style>
  <w:style w:type="character" w:customStyle="1" w:styleId="cmbx-10x-x-109">
    <w:name w:val="cmbx-10x-x-109"/>
    <w:basedOn w:val="DefaultParagraphFont"/>
    <w:rsid w:val="00221CB5"/>
  </w:style>
  <w:style w:type="character" w:styleId="HTMLCite">
    <w:name w:val="HTML Cite"/>
    <w:basedOn w:val="DefaultParagraphFont"/>
    <w:uiPriority w:val="99"/>
    <w:unhideWhenUsed/>
    <w:rsid w:val="00221CB5"/>
    <w:rPr>
      <w:i/>
      <w:iCs/>
    </w:rPr>
  </w:style>
  <w:style w:type="character" w:customStyle="1" w:styleId="bea-portal-theme-alibrisinvisible">
    <w:name w:val="bea-portal-theme-alibrisinvisible"/>
    <w:basedOn w:val="DefaultParagraphFont"/>
    <w:rsid w:val="00221CB5"/>
  </w:style>
  <w:style w:type="paragraph" w:customStyle="1" w:styleId="text">
    <w:name w:val="text"/>
    <w:aliases w:val="t"/>
    <w:basedOn w:val="Normal"/>
    <w:rsid w:val="00221CB5"/>
    <w:pPr>
      <w:widowControl/>
      <w:overflowPunct w:val="0"/>
      <w:spacing w:line="480" w:lineRule="atLeast"/>
      <w:ind w:firstLine="720"/>
      <w:textAlignment w:val="baseline"/>
    </w:pPr>
    <w:rPr>
      <w:rFonts w:ascii="Times" w:hAnsi="Times"/>
      <w:szCs w:val="20"/>
    </w:rPr>
  </w:style>
  <w:style w:type="character" w:customStyle="1" w:styleId="booktitle">
    <w:name w:val="book_title"/>
    <w:basedOn w:val="DefaultParagraphFont"/>
    <w:rsid w:val="00221CB5"/>
  </w:style>
  <w:style w:type="paragraph" w:styleId="HTMLAddress">
    <w:name w:val="HTML Address"/>
    <w:basedOn w:val="Normal"/>
    <w:link w:val="HTMLAddressChar"/>
    <w:rsid w:val="00221CB5"/>
    <w:pPr>
      <w:widowControl/>
      <w:autoSpaceDE/>
      <w:autoSpaceDN/>
      <w:adjustRightInd/>
      <w:jc w:val="left"/>
    </w:pPr>
    <w:rPr>
      <w:rFonts w:ascii="Times New Roman" w:hAnsi="Times New Roman"/>
      <w:i/>
      <w:iCs/>
    </w:rPr>
  </w:style>
  <w:style w:type="character" w:customStyle="1" w:styleId="HTMLAddressChar">
    <w:name w:val="HTML Address Char"/>
    <w:basedOn w:val="DefaultParagraphFont"/>
    <w:link w:val="HTMLAddress"/>
    <w:rsid w:val="00221CB5"/>
    <w:rPr>
      <w:rFonts w:eastAsia="Times New Roman"/>
      <w:i/>
      <w:iCs/>
      <w:sz w:val="24"/>
      <w:szCs w:val="24"/>
    </w:rPr>
  </w:style>
  <w:style w:type="paragraph" w:styleId="NormalWeb">
    <w:name w:val="Normal (Web)"/>
    <w:basedOn w:val="Normal"/>
    <w:rsid w:val="00221CB5"/>
    <w:pPr>
      <w:widowControl/>
      <w:autoSpaceDE/>
      <w:autoSpaceDN/>
      <w:adjustRightInd/>
      <w:spacing w:before="100" w:beforeAutospacing="1" w:after="100" w:afterAutospacing="1"/>
      <w:jc w:val="left"/>
    </w:pPr>
    <w:rPr>
      <w:rFonts w:ascii="Times New Roman" w:hAnsi="Times New Roman"/>
    </w:rPr>
  </w:style>
  <w:style w:type="paragraph" w:styleId="EndnoteText">
    <w:name w:val="endnote text"/>
    <w:basedOn w:val="Normal"/>
    <w:link w:val="EndnoteTextChar"/>
    <w:rsid w:val="006057B9"/>
    <w:rPr>
      <w:sz w:val="20"/>
      <w:szCs w:val="20"/>
    </w:rPr>
  </w:style>
  <w:style w:type="character" w:customStyle="1" w:styleId="EndnoteTextChar">
    <w:name w:val="Endnote Text Char"/>
    <w:basedOn w:val="DefaultParagraphFont"/>
    <w:link w:val="EndnoteText"/>
    <w:rsid w:val="006057B9"/>
    <w:rPr>
      <w:rFonts w:ascii="Courier" w:eastAsia="Times New Roman" w:hAnsi="Courier"/>
    </w:rPr>
  </w:style>
  <w:style w:type="character" w:styleId="EndnoteReference">
    <w:name w:val="endnote reference"/>
    <w:basedOn w:val="DefaultParagraphFont"/>
    <w:rsid w:val="006057B9"/>
    <w:rPr>
      <w:vertAlign w:val="superscript"/>
    </w:rPr>
  </w:style>
  <w:style w:type="character" w:customStyle="1" w:styleId="apple-style-span">
    <w:name w:val="apple-style-span"/>
    <w:basedOn w:val="DefaultParagraphFont"/>
    <w:rsid w:val="000F3B02"/>
  </w:style>
  <w:style w:type="character" w:customStyle="1" w:styleId="apple-converted-space">
    <w:name w:val="apple-converted-space"/>
    <w:basedOn w:val="DefaultParagraphFont"/>
    <w:rsid w:val="000F3B02"/>
  </w:style>
  <w:style w:type="character" w:customStyle="1" w:styleId="reference-accessdate">
    <w:name w:val="reference-accessdate"/>
    <w:basedOn w:val="DefaultParagraphFont"/>
    <w:rsid w:val="000F3B02"/>
  </w:style>
  <w:style w:type="character" w:customStyle="1" w:styleId="titletext">
    <w:name w:val="titletext"/>
    <w:basedOn w:val="DefaultParagraphFont"/>
    <w:rsid w:val="000F3B02"/>
  </w:style>
  <w:style w:type="character" w:styleId="Strong">
    <w:name w:val="Strong"/>
    <w:basedOn w:val="DefaultParagraphFont"/>
    <w:uiPriority w:val="22"/>
    <w:qFormat/>
    <w:rsid w:val="000F3B02"/>
    <w:rPr>
      <w:b/>
      <w:bCs/>
    </w:rPr>
  </w:style>
  <w:style w:type="character" w:styleId="FollowedHyperlink">
    <w:name w:val="FollowedHyperlink"/>
    <w:basedOn w:val="DefaultParagraphFont"/>
    <w:rsid w:val="007A1F87"/>
    <w:rPr>
      <w:color w:val="800080"/>
      <w:u w:val="single"/>
    </w:rPr>
  </w:style>
  <w:style w:type="paragraph" w:customStyle="1" w:styleId="titlebar">
    <w:name w:val="titlebar"/>
    <w:basedOn w:val="Normal"/>
    <w:rsid w:val="00E7450E"/>
    <w:pPr>
      <w:widowControl/>
      <w:autoSpaceDE/>
      <w:autoSpaceDN/>
      <w:adjustRightInd/>
      <w:spacing w:before="100" w:beforeAutospacing="1" w:after="100" w:afterAutospacing="1"/>
      <w:jc w:val="left"/>
    </w:pPr>
    <w:rPr>
      <w:rFonts w:ascii="Arial" w:hAnsi="Arial" w:cs="Arial"/>
      <w:b/>
      <w:bCs/>
      <w:color w:val="FFFFF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99" Type="http://schemas.openxmlformats.org/officeDocument/2006/relationships/oleObject" Target="embeddings/oleObject168.bin"/><Relationship Id="rId21" Type="http://schemas.openxmlformats.org/officeDocument/2006/relationships/oleObject" Target="embeddings/oleObject6.bin"/><Relationship Id="rId63" Type="http://schemas.openxmlformats.org/officeDocument/2006/relationships/oleObject" Target="embeddings/oleObject32.bin"/><Relationship Id="rId159" Type="http://schemas.openxmlformats.org/officeDocument/2006/relationships/oleObject" Target="embeddings/oleObject87.bin"/><Relationship Id="rId324" Type="http://schemas.openxmlformats.org/officeDocument/2006/relationships/image" Target="media/image140.wmf"/><Relationship Id="rId366" Type="http://schemas.openxmlformats.org/officeDocument/2006/relationships/image" Target="media/image158.wmf"/><Relationship Id="rId170" Type="http://schemas.openxmlformats.org/officeDocument/2006/relationships/image" Target="media/image74.wmf"/><Relationship Id="rId226" Type="http://schemas.openxmlformats.org/officeDocument/2006/relationships/image" Target="media/image98.wmf"/><Relationship Id="rId433" Type="http://schemas.openxmlformats.org/officeDocument/2006/relationships/image" Target="media/image190.wmf"/><Relationship Id="rId268" Type="http://schemas.openxmlformats.org/officeDocument/2006/relationships/oleObject" Target="embeddings/oleObject151.bin"/><Relationship Id="rId32" Type="http://schemas.openxmlformats.org/officeDocument/2006/relationships/oleObject" Target="embeddings/oleObject13.bin"/><Relationship Id="rId74" Type="http://schemas.openxmlformats.org/officeDocument/2006/relationships/image" Target="media/image33.wmf"/><Relationship Id="rId128" Type="http://schemas.openxmlformats.org/officeDocument/2006/relationships/oleObject" Target="embeddings/oleObject69.bin"/><Relationship Id="rId335" Type="http://schemas.openxmlformats.org/officeDocument/2006/relationships/oleObject" Target="embeddings/oleObject186.bin"/><Relationship Id="rId377" Type="http://schemas.openxmlformats.org/officeDocument/2006/relationships/oleObject" Target="embeddings/oleObject210.bin"/><Relationship Id="rId5" Type="http://schemas.openxmlformats.org/officeDocument/2006/relationships/webSettings" Target="webSettings.xml"/><Relationship Id="rId181" Type="http://schemas.openxmlformats.org/officeDocument/2006/relationships/oleObject" Target="embeddings/oleObject101.bin"/><Relationship Id="rId237" Type="http://schemas.openxmlformats.org/officeDocument/2006/relationships/oleObject" Target="embeddings/oleObject132.bin"/><Relationship Id="rId402" Type="http://schemas.openxmlformats.org/officeDocument/2006/relationships/oleObject" Target="embeddings/oleObject221.bin"/><Relationship Id="rId279" Type="http://schemas.openxmlformats.org/officeDocument/2006/relationships/oleObject" Target="embeddings/oleObject157.bin"/><Relationship Id="rId444" Type="http://schemas.openxmlformats.org/officeDocument/2006/relationships/oleObject" Target="embeddings/oleObject242.bin"/><Relationship Id="rId43" Type="http://schemas.openxmlformats.org/officeDocument/2006/relationships/oleObject" Target="embeddings/oleObject22.bin"/><Relationship Id="rId139" Type="http://schemas.openxmlformats.org/officeDocument/2006/relationships/oleObject" Target="embeddings/oleObject75.bin"/><Relationship Id="rId290" Type="http://schemas.openxmlformats.org/officeDocument/2006/relationships/oleObject" Target="embeddings/oleObject163.bin"/><Relationship Id="rId304" Type="http://schemas.openxmlformats.org/officeDocument/2006/relationships/image" Target="media/image130.wmf"/><Relationship Id="rId346" Type="http://schemas.openxmlformats.org/officeDocument/2006/relationships/image" Target="media/image151.wmf"/><Relationship Id="rId388" Type="http://schemas.openxmlformats.org/officeDocument/2006/relationships/oleObject" Target="embeddings/oleObject214.bin"/><Relationship Id="rId85" Type="http://schemas.openxmlformats.org/officeDocument/2006/relationships/image" Target="media/image38.wmf"/><Relationship Id="rId150" Type="http://schemas.openxmlformats.org/officeDocument/2006/relationships/oleObject" Target="embeddings/oleObject81.bin"/><Relationship Id="rId192" Type="http://schemas.openxmlformats.org/officeDocument/2006/relationships/image" Target="media/image82.wmf"/><Relationship Id="rId206" Type="http://schemas.openxmlformats.org/officeDocument/2006/relationships/image" Target="media/image89.wmf"/><Relationship Id="rId413" Type="http://schemas.openxmlformats.org/officeDocument/2006/relationships/image" Target="media/image180.wmf"/><Relationship Id="rId248" Type="http://schemas.openxmlformats.org/officeDocument/2006/relationships/oleObject" Target="embeddings/oleObject139.bin"/><Relationship Id="rId12" Type="http://schemas.openxmlformats.org/officeDocument/2006/relationships/oleObject" Target="embeddings/oleObject1.bin"/><Relationship Id="rId108" Type="http://schemas.openxmlformats.org/officeDocument/2006/relationships/oleObject" Target="embeddings/oleObject56.bin"/><Relationship Id="rId315" Type="http://schemas.openxmlformats.org/officeDocument/2006/relationships/oleObject" Target="embeddings/oleObject176.bin"/><Relationship Id="rId357" Type="http://schemas.openxmlformats.org/officeDocument/2006/relationships/oleObject" Target="embeddings/oleObject198.bin"/><Relationship Id="rId54" Type="http://schemas.openxmlformats.org/officeDocument/2006/relationships/image" Target="media/image23.wmf"/><Relationship Id="rId75" Type="http://schemas.openxmlformats.org/officeDocument/2006/relationships/oleObject" Target="embeddings/oleObject38.bin"/><Relationship Id="rId96" Type="http://schemas.openxmlformats.org/officeDocument/2006/relationships/oleObject" Target="embeddings/oleObject49.bin"/><Relationship Id="rId140" Type="http://schemas.openxmlformats.org/officeDocument/2006/relationships/image" Target="media/image61.wmf"/><Relationship Id="rId161" Type="http://schemas.openxmlformats.org/officeDocument/2006/relationships/oleObject" Target="embeddings/oleObject88.bin"/><Relationship Id="rId182" Type="http://schemas.openxmlformats.org/officeDocument/2006/relationships/image" Target="media/image77.wmf"/><Relationship Id="rId217" Type="http://schemas.openxmlformats.org/officeDocument/2006/relationships/image" Target="media/image94.wmf"/><Relationship Id="rId378" Type="http://schemas.openxmlformats.org/officeDocument/2006/relationships/hyperlink" Target="http://www.tia.org/Travel/tvt.asp" TargetMode="External"/><Relationship Id="rId399" Type="http://schemas.openxmlformats.org/officeDocument/2006/relationships/image" Target="media/image173.wmf"/><Relationship Id="rId403" Type="http://schemas.openxmlformats.org/officeDocument/2006/relationships/image" Target="media/image175.wmf"/><Relationship Id="rId6" Type="http://schemas.openxmlformats.org/officeDocument/2006/relationships/footnotes" Target="footnotes.xml"/><Relationship Id="rId238" Type="http://schemas.openxmlformats.org/officeDocument/2006/relationships/image" Target="media/image102.wmf"/><Relationship Id="rId259" Type="http://schemas.openxmlformats.org/officeDocument/2006/relationships/oleObject" Target="embeddings/oleObject146.bin"/><Relationship Id="rId424" Type="http://schemas.openxmlformats.org/officeDocument/2006/relationships/oleObject" Target="embeddings/oleObject232.bin"/><Relationship Id="rId445" Type="http://schemas.openxmlformats.org/officeDocument/2006/relationships/header" Target="header1.xml"/><Relationship Id="rId23" Type="http://schemas.openxmlformats.org/officeDocument/2006/relationships/image" Target="media/image6.wmf"/><Relationship Id="rId119" Type="http://schemas.openxmlformats.org/officeDocument/2006/relationships/oleObject" Target="embeddings/oleObject63.bin"/><Relationship Id="rId270" Type="http://schemas.openxmlformats.org/officeDocument/2006/relationships/oleObject" Target="embeddings/oleObject152.bin"/><Relationship Id="rId291" Type="http://schemas.openxmlformats.org/officeDocument/2006/relationships/image" Target="media/image124.wmf"/><Relationship Id="rId305" Type="http://schemas.openxmlformats.org/officeDocument/2006/relationships/oleObject" Target="embeddings/oleObject171.bin"/><Relationship Id="rId326" Type="http://schemas.openxmlformats.org/officeDocument/2006/relationships/image" Target="media/image141.wmf"/><Relationship Id="rId347" Type="http://schemas.openxmlformats.org/officeDocument/2006/relationships/oleObject" Target="embeddings/oleObject192.bin"/><Relationship Id="rId44" Type="http://schemas.openxmlformats.org/officeDocument/2006/relationships/image" Target="media/image18.wmf"/><Relationship Id="rId65" Type="http://schemas.openxmlformats.org/officeDocument/2006/relationships/oleObject" Target="embeddings/oleObject33.bin"/><Relationship Id="rId86" Type="http://schemas.openxmlformats.org/officeDocument/2006/relationships/oleObject" Target="embeddings/oleObject44.bin"/><Relationship Id="rId130" Type="http://schemas.openxmlformats.org/officeDocument/2006/relationships/image" Target="media/image56.wmf"/><Relationship Id="rId151" Type="http://schemas.openxmlformats.org/officeDocument/2006/relationships/oleObject" Target="embeddings/oleObject82.bin"/><Relationship Id="rId368" Type="http://schemas.openxmlformats.org/officeDocument/2006/relationships/image" Target="media/image159.wmf"/><Relationship Id="rId389" Type="http://schemas.openxmlformats.org/officeDocument/2006/relationships/image" Target="media/image168.wmf"/><Relationship Id="rId172" Type="http://schemas.openxmlformats.org/officeDocument/2006/relationships/image" Target="media/image75.wmf"/><Relationship Id="rId193" Type="http://schemas.openxmlformats.org/officeDocument/2006/relationships/oleObject" Target="embeddings/oleObject107.bin"/><Relationship Id="rId207" Type="http://schemas.openxmlformats.org/officeDocument/2006/relationships/oleObject" Target="embeddings/oleObject114.bin"/><Relationship Id="rId228" Type="http://schemas.openxmlformats.org/officeDocument/2006/relationships/image" Target="media/image99.wmf"/><Relationship Id="rId249" Type="http://schemas.openxmlformats.org/officeDocument/2006/relationships/image" Target="media/image106.wmf"/><Relationship Id="rId414" Type="http://schemas.openxmlformats.org/officeDocument/2006/relationships/oleObject" Target="embeddings/oleObject227.bin"/><Relationship Id="rId435" Type="http://schemas.openxmlformats.org/officeDocument/2006/relationships/image" Target="media/image191.wmf"/><Relationship Id="rId13" Type="http://schemas.openxmlformats.org/officeDocument/2006/relationships/image" Target="media/image2.wmf"/><Relationship Id="rId109" Type="http://schemas.openxmlformats.org/officeDocument/2006/relationships/image" Target="media/image49.wmf"/><Relationship Id="rId260" Type="http://schemas.openxmlformats.org/officeDocument/2006/relationships/oleObject" Target="embeddings/oleObject147.bin"/><Relationship Id="rId281" Type="http://schemas.openxmlformats.org/officeDocument/2006/relationships/oleObject" Target="embeddings/oleObject158.bin"/><Relationship Id="rId316" Type="http://schemas.openxmlformats.org/officeDocument/2006/relationships/image" Target="media/image136.wmf"/><Relationship Id="rId337" Type="http://schemas.openxmlformats.org/officeDocument/2006/relationships/oleObject" Target="embeddings/oleObject187.bin"/><Relationship Id="rId34" Type="http://schemas.openxmlformats.org/officeDocument/2006/relationships/image" Target="media/image10.wmf"/><Relationship Id="rId55" Type="http://schemas.openxmlformats.org/officeDocument/2006/relationships/oleObject" Target="embeddings/oleObject28.bin"/><Relationship Id="rId76" Type="http://schemas.openxmlformats.org/officeDocument/2006/relationships/image" Target="media/image34.wmf"/><Relationship Id="rId97" Type="http://schemas.openxmlformats.org/officeDocument/2006/relationships/image" Target="media/image44.wmf"/><Relationship Id="rId120" Type="http://schemas.openxmlformats.org/officeDocument/2006/relationships/image" Target="media/image53.wmf"/><Relationship Id="rId141" Type="http://schemas.openxmlformats.org/officeDocument/2006/relationships/oleObject" Target="embeddings/oleObject76.bin"/><Relationship Id="rId358" Type="http://schemas.openxmlformats.org/officeDocument/2006/relationships/oleObject" Target="embeddings/oleObject199.bin"/><Relationship Id="rId379" Type="http://schemas.openxmlformats.org/officeDocument/2006/relationships/footer" Target="footer2.xml"/><Relationship Id="rId7" Type="http://schemas.openxmlformats.org/officeDocument/2006/relationships/endnotes" Target="endnotes.xml"/><Relationship Id="rId162" Type="http://schemas.openxmlformats.org/officeDocument/2006/relationships/image" Target="media/image70.wmf"/><Relationship Id="rId183" Type="http://schemas.openxmlformats.org/officeDocument/2006/relationships/oleObject" Target="embeddings/oleObject102.bin"/><Relationship Id="rId218" Type="http://schemas.openxmlformats.org/officeDocument/2006/relationships/oleObject" Target="embeddings/oleObject120.bin"/><Relationship Id="rId239" Type="http://schemas.openxmlformats.org/officeDocument/2006/relationships/oleObject" Target="embeddings/oleObject133.bin"/><Relationship Id="rId390" Type="http://schemas.openxmlformats.org/officeDocument/2006/relationships/oleObject" Target="embeddings/oleObject215.bin"/><Relationship Id="rId404" Type="http://schemas.openxmlformats.org/officeDocument/2006/relationships/oleObject" Target="embeddings/oleObject222.bin"/><Relationship Id="rId425" Type="http://schemas.openxmlformats.org/officeDocument/2006/relationships/image" Target="media/image186.wmf"/><Relationship Id="rId446" Type="http://schemas.openxmlformats.org/officeDocument/2006/relationships/fontTable" Target="fontTable.xml"/><Relationship Id="rId250" Type="http://schemas.openxmlformats.org/officeDocument/2006/relationships/oleObject" Target="embeddings/oleObject140.bin"/><Relationship Id="rId271" Type="http://schemas.openxmlformats.org/officeDocument/2006/relationships/image" Target="media/image115.wmf"/><Relationship Id="rId292" Type="http://schemas.openxmlformats.org/officeDocument/2006/relationships/oleObject" Target="embeddings/oleObject164.bin"/><Relationship Id="rId306" Type="http://schemas.openxmlformats.org/officeDocument/2006/relationships/image" Target="media/image131.wmf"/><Relationship Id="rId24" Type="http://schemas.openxmlformats.org/officeDocument/2006/relationships/oleObject" Target="embeddings/oleObject8.bin"/><Relationship Id="rId45" Type="http://schemas.openxmlformats.org/officeDocument/2006/relationships/oleObject" Target="embeddings/oleObject23.bin"/><Relationship Id="rId66" Type="http://schemas.openxmlformats.org/officeDocument/2006/relationships/image" Target="media/image29.wmf"/><Relationship Id="rId87" Type="http://schemas.openxmlformats.org/officeDocument/2006/relationships/image" Target="media/image39.wmf"/><Relationship Id="rId110" Type="http://schemas.openxmlformats.org/officeDocument/2006/relationships/oleObject" Target="embeddings/oleObject57.bin"/><Relationship Id="rId131" Type="http://schemas.openxmlformats.org/officeDocument/2006/relationships/oleObject" Target="embeddings/oleObject71.bin"/><Relationship Id="rId327" Type="http://schemas.openxmlformats.org/officeDocument/2006/relationships/oleObject" Target="embeddings/oleObject182.bin"/><Relationship Id="rId348" Type="http://schemas.openxmlformats.org/officeDocument/2006/relationships/image" Target="media/image152.wmf"/><Relationship Id="rId369" Type="http://schemas.openxmlformats.org/officeDocument/2006/relationships/oleObject" Target="embeddings/oleObject206.bin"/><Relationship Id="rId152" Type="http://schemas.openxmlformats.org/officeDocument/2006/relationships/image" Target="media/image66.wmf"/><Relationship Id="rId173" Type="http://schemas.openxmlformats.org/officeDocument/2006/relationships/oleObject" Target="embeddings/oleObject94.bin"/><Relationship Id="rId194" Type="http://schemas.openxmlformats.org/officeDocument/2006/relationships/image" Target="media/image83.wmf"/><Relationship Id="rId208" Type="http://schemas.openxmlformats.org/officeDocument/2006/relationships/oleObject" Target="embeddings/oleObject115.bin"/><Relationship Id="rId229" Type="http://schemas.openxmlformats.org/officeDocument/2006/relationships/oleObject" Target="embeddings/oleObject126.bin"/><Relationship Id="rId380" Type="http://schemas.openxmlformats.org/officeDocument/2006/relationships/footer" Target="footer3.xml"/><Relationship Id="rId415" Type="http://schemas.openxmlformats.org/officeDocument/2006/relationships/image" Target="media/image181.wmf"/><Relationship Id="rId436" Type="http://schemas.openxmlformats.org/officeDocument/2006/relationships/oleObject" Target="embeddings/oleObject238.bin"/><Relationship Id="rId240" Type="http://schemas.openxmlformats.org/officeDocument/2006/relationships/image" Target="media/image103.wmf"/><Relationship Id="rId261" Type="http://schemas.openxmlformats.org/officeDocument/2006/relationships/image" Target="media/image110.wmf"/><Relationship Id="rId14" Type="http://schemas.openxmlformats.org/officeDocument/2006/relationships/oleObject" Target="embeddings/oleObject2.bin"/><Relationship Id="rId35" Type="http://schemas.openxmlformats.org/officeDocument/2006/relationships/oleObject" Target="embeddings/oleObject15.bin"/><Relationship Id="rId56" Type="http://schemas.openxmlformats.org/officeDocument/2006/relationships/image" Target="media/image24.wmf"/><Relationship Id="rId77" Type="http://schemas.openxmlformats.org/officeDocument/2006/relationships/oleObject" Target="embeddings/oleObject39.bin"/><Relationship Id="rId100" Type="http://schemas.openxmlformats.org/officeDocument/2006/relationships/oleObject" Target="embeddings/oleObject51.bin"/><Relationship Id="rId282" Type="http://schemas.openxmlformats.org/officeDocument/2006/relationships/image" Target="media/image120.wmf"/><Relationship Id="rId317" Type="http://schemas.openxmlformats.org/officeDocument/2006/relationships/oleObject" Target="embeddings/oleObject177.bin"/><Relationship Id="rId338" Type="http://schemas.openxmlformats.org/officeDocument/2006/relationships/image" Target="media/image147.wmf"/><Relationship Id="rId359" Type="http://schemas.openxmlformats.org/officeDocument/2006/relationships/oleObject" Target="embeddings/oleObject200.bin"/><Relationship Id="rId8" Type="http://schemas.openxmlformats.org/officeDocument/2006/relationships/hyperlink" Target="mailto:bhat@mail.utexas.edu" TargetMode="External"/><Relationship Id="rId98" Type="http://schemas.openxmlformats.org/officeDocument/2006/relationships/oleObject" Target="embeddings/oleObject50.bin"/><Relationship Id="rId121" Type="http://schemas.openxmlformats.org/officeDocument/2006/relationships/oleObject" Target="embeddings/oleObject64.bin"/><Relationship Id="rId142" Type="http://schemas.openxmlformats.org/officeDocument/2006/relationships/image" Target="media/image62.wmf"/><Relationship Id="rId163" Type="http://schemas.openxmlformats.org/officeDocument/2006/relationships/oleObject" Target="embeddings/oleObject89.bin"/><Relationship Id="rId184" Type="http://schemas.openxmlformats.org/officeDocument/2006/relationships/image" Target="media/image78.wmf"/><Relationship Id="rId219" Type="http://schemas.openxmlformats.org/officeDocument/2006/relationships/image" Target="media/image95.wmf"/><Relationship Id="rId370" Type="http://schemas.openxmlformats.org/officeDocument/2006/relationships/image" Target="media/image160.wmf"/><Relationship Id="rId391" Type="http://schemas.openxmlformats.org/officeDocument/2006/relationships/image" Target="media/image169.wmf"/><Relationship Id="rId405" Type="http://schemas.openxmlformats.org/officeDocument/2006/relationships/image" Target="media/image176.wmf"/><Relationship Id="rId426" Type="http://schemas.openxmlformats.org/officeDocument/2006/relationships/oleObject" Target="embeddings/oleObject233.bin"/><Relationship Id="rId447" Type="http://schemas.openxmlformats.org/officeDocument/2006/relationships/theme" Target="theme/theme1.xml"/><Relationship Id="rId230" Type="http://schemas.openxmlformats.org/officeDocument/2006/relationships/image" Target="media/image100.wmf"/><Relationship Id="rId251" Type="http://schemas.openxmlformats.org/officeDocument/2006/relationships/image" Target="media/image107.wmf"/><Relationship Id="rId25" Type="http://schemas.openxmlformats.org/officeDocument/2006/relationships/image" Target="media/image7.wmf"/><Relationship Id="rId46" Type="http://schemas.openxmlformats.org/officeDocument/2006/relationships/image" Target="media/image19.wmf"/><Relationship Id="rId67" Type="http://schemas.openxmlformats.org/officeDocument/2006/relationships/oleObject" Target="embeddings/oleObject34.bin"/><Relationship Id="rId272" Type="http://schemas.openxmlformats.org/officeDocument/2006/relationships/oleObject" Target="embeddings/oleObject153.bin"/><Relationship Id="rId293" Type="http://schemas.openxmlformats.org/officeDocument/2006/relationships/image" Target="media/image125.wmf"/><Relationship Id="rId307" Type="http://schemas.openxmlformats.org/officeDocument/2006/relationships/oleObject" Target="embeddings/oleObject172.bin"/><Relationship Id="rId328" Type="http://schemas.openxmlformats.org/officeDocument/2006/relationships/image" Target="media/image142.wmf"/><Relationship Id="rId349" Type="http://schemas.openxmlformats.org/officeDocument/2006/relationships/oleObject" Target="embeddings/oleObject193.bin"/><Relationship Id="rId88" Type="http://schemas.openxmlformats.org/officeDocument/2006/relationships/oleObject" Target="embeddings/oleObject45.bin"/><Relationship Id="rId111" Type="http://schemas.openxmlformats.org/officeDocument/2006/relationships/image" Target="media/image50.wmf"/><Relationship Id="rId132" Type="http://schemas.openxmlformats.org/officeDocument/2006/relationships/image" Target="media/image57.wmf"/><Relationship Id="rId153" Type="http://schemas.openxmlformats.org/officeDocument/2006/relationships/oleObject" Target="embeddings/oleObject83.bin"/><Relationship Id="rId174" Type="http://schemas.openxmlformats.org/officeDocument/2006/relationships/image" Target="media/image76.wmf"/><Relationship Id="rId195" Type="http://schemas.openxmlformats.org/officeDocument/2006/relationships/oleObject" Target="embeddings/oleObject108.bin"/><Relationship Id="rId209" Type="http://schemas.openxmlformats.org/officeDocument/2006/relationships/image" Target="media/image90.wmf"/><Relationship Id="rId360" Type="http://schemas.openxmlformats.org/officeDocument/2006/relationships/oleObject" Target="embeddings/oleObject201.bin"/><Relationship Id="rId381" Type="http://schemas.openxmlformats.org/officeDocument/2006/relationships/image" Target="media/image164.wmf"/><Relationship Id="rId416" Type="http://schemas.openxmlformats.org/officeDocument/2006/relationships/oleObject" Target="embeddings/oleObject228.bin"/><Relationship Id="rId220" Type="http://schemas.openxmlformats.org/officeDocument/2006/relationships/oleObject" Target="embeddings/oleObject121.bin"/><Relationship Id="rId241" Type="http://schemas.openxmlformats.org/officeDocument/2006/relationships/oleObject" Target="embeddings/oleObject134.bin"/><Relationship Id="rId437" Type="http://schemas.openxmlformats.org/officeDocument/2006/relationships/image" Target="media/image192.wmf"/><Relationship Id="rId15" Type="http://schemas.openxmlformats.org/officeDocument/2006/relationships/image" Target="media/image3.wmf"/><Relationship Id="rId36" Type="http://schemas.openxmlformats.org/officeDocument/2006/relationships/image" Target="media/image11.wmf"/><Relationship Id="rId57" Type="http://schemas.openxmlformats.org/officeDocument/2006/relationships/oleObject" Target="embeddings/oleObject29.bin"/><Relationship Id="rId262" Type="http://schemas.openxmlformats.org/officeDocument/2006/relationships/oleObject" Target="embeddings/oleObject148.bin"/><Relationship Id="rId283" Type="http://schemas.openxmlformats.org/officeDocument/2006/relationships/oleObject" Target="embeddings/oleObject159.bin"/><Relationship Id="rId318" Type="http://schemas.openxmlformats.org/officeDocument/2006/relationships/image" Target="media/image137.wmf"/><Relationship Id="rId339" Type="http://schemas.openxmlformats.org/officeDocument/2006/relationships/oleObject" Target="embeddings/oleObject188.bin"/><Relationship Id="rId78" Type="http://schemas.openxmlformats.org/officeDocument/2006/relationships/image" Target="media/image35.wmf"/><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image" Target="media/image54.wmf"/><Relationship Id="rId143" Type="http://schemas.openxmlformats.org/officeDocument/2006/relationships/oleObject" Target="embeddings/oleObject77.bin"/><Relationship Id="rId164" Type="http://schemas.openxmlformats.org/officeDocument/2006/relationships/image" Target="media/image71.wmf"/><Relationship Id="rId185" Type="http://schemas.openxmlformats.org/officeDocument/2006/relationships/oleObject" Target="embeddings/oleObject103.bin"/><Relationship Id="rId350" Type="http://schemas.openxmlformats.org/officeDocument/2006/relationships/image" Target="media/image153.wmf"/><Relationship Id="rId371" Type="http://schemas.openxmlformats.org/officeDocument/2006/relationships/oleObject" Target="embeddings/oleObject207.bin"/><Relationship Id="rId406" Type="http://schemas.openxmlformats.org/officeDocument/2006/relationships/oleObject" Target="embeddings/oleObject223.bin"/><Relationship Id="rId9" Type="http://schemas.openxmlformats.org/officeDocument/2006/relationships/hyperlink" Target="mailto:naveeneluru@mail.utexas.edu" TargetMode="External"/><Relationship Id="rId210" Type="http://schemas.openxmlformats.org/officeDocument/2006/relationships/oleObject" Target="embeddings/oleObject116.bin"/><Relationship Id="rId392" Type="http://schemas.openxmlformats.org/officeDocument/2006/relationships/oleObject" Target="embeddings/oleObject216.bin"/><Relationship Id="rId427" Type="http://schemas.openxmlformats.org/officeDocument/2006/relationships/image" Target="media/image187.wmf"/><Relationship Id="rId26" Type="http://schemas.openxmlformats.org/officeDocument/2006/relationships/oleObject" Target="embeddings/oleObject9.bin"/><Relationship Id="rId231" Type="http://schemas.openxmlformats.org/officeDocument/2006/relationships/oleObject" Target="embeddings/oleObject127.bin"/><Relationship Id="rId252" Type="http://schemas.openxmlformats.org/officeDocument/2006/relationships/oleObject" Target="embeddings/oleObject141.bin"/><Relationship Id="rId273" Type="http://schemas.openxmlformats.org/officeDocument/2006/relationships/image" Target="media/image116.wmf"/><Relationship Id="rId294" Type="http://schemas.openxmlformats.org/officeDocument/2006/relationships/oleObject" Target="embeddings/oleObject165.bin"/><Relationship Id="rId308" Type="http://schemas.openxmlformats.org/officeDocument/2006/relationships/image" Target="media/image132.wmf"/><Relationship Id="rId329" Type="http://schemas.openxmlformats.org/officeDocument/2006/relationships/oleObject" Target="embeddings/oleObject183.bin"/><Relationship Id="rId47" Type="http://schemas.openxmlformats.org/officeDocument/2006/relationships/oleObject" Target="embeddings/oleObject24.bin"/><Relationship Id="rId68" Type="http://schemas.openxmlformats.org/officeDocument/2006/relationships/image" Target="media/image30.wmf"/><Relationship Id="rId89" Type="http://schemas.openxmlformats.org/officeDocument/2006/relationships/image" Target="media/image40.wmf"/><Relationship Id="rId112" Type="http://schemas.openxmlformats.org/officeDocument/2006/relationships/oleObject" Target="embeddings/oleObject58.bin"/><Relationship Id="rId133" Type="http://schemas.openxmlformats.org/officeDocument/2006/relationships/oleObject" Target="embeddings/oleObject72.bin"/><Relationship Id="rId154" Type="http://schemas.openxmlformats.org/officeDocument/2006/relationships/image" Target="media/image67.wmf"/><Relationship Id="rId175" Type="http://schemas.openxmlformats.org/officeDocument/2006/relationships/oleObject" Target="embeddings/oleObject95.bin"/><Relationship Id="rId340" Type="http://schemas.openxmlformats.org/officeDocument/2006/relationships/image" Target="media/image148.wmf"/><Relationship Id="rId361" Type="http://schemas.openxmlformats.org/officeDocument/2006/relationships/oleObject" Target="embeddings/oleObject202.bin"/><Relationship Id="rId196" Type="http://schemas.openxmlformats.org/officeDocument/2006/relationships/image" Target="media/image84.wmf"/><Relationship Id="rId200" Type="http://schemas.openxmlformats.org/officeDocument/2006/relationships/image" Target="media/image86.wmf"/><Relationship Id="rId382" Type="http://schemas.openxmlformats.org/officeDocument/2006/relationships/oleObject" Target="embeddings/oleObject211.bin"/><Relationship Id="rId417" Type="http://schemas.openxmlformats.org/officeDocument/2006/relationships/image" Target="media/image182.wmf"/><Relationship Id="rId438" Type="http://schemas.openxmlformats.org/officeDocument/2006/relationships/oleObject" Target="embeddings/oleObject239.bin"/><Relationship Id="rId16" Type="http://schemas.openxmlformats.org/officeDocument/2006/relationships/oleObject" Target="embeddings/oleObject3.bin"/><Relationship Id="rId221" Type="http://schemas.openxmlformats.org/officeDocument/2006/relationships/image" Target="media/image96.wmf"/><Relationship Id="rId242" Type="http://schemas.openxmlformats.org/officeDocument/2006/relationships/image" Target="media/image104.wmf"/><Relationship Id="rId263" Type="http://schemas.openxmlformats.org/officeDocument/2006/relationships/image" Target="media/image111.wmf"/><Relationship Id="rId284" Type="http://schemas.openxmlformats.org/officeDocument/2006/relationships/oleObject" Target="embeddings/oleObject160.bin"/><Relationship Id="rId319" Type="http://schemas.openxmlformats.org/officeDocument/2006/relationships/oleObject" Target="embeddings/oleObject178.bin"/><Relationship Id="rId37" Type="http://schemas.openxmlformats.org/officeDocument/2006/relationships/oleObject" Target="embeddings/oleObject16.bin"/><Relationship Id="rId58" Type="http://schemas.openxmlformats.org/officeDocument/2006/relationships/image" Target="media/image25.wmf"/><Relationship Id="rId79" Type="http://schemas.openxmlformats.org/officeDocument/2006/relationships/oleObject" Target="embeddings/oleObject40.bin"/><Relationship Id="rId102" Type="http://schemas.openxmlformats.org/officeDocument/2006/relationships/oleObject" Target="embeddings/oleObject52.bin"/><Relationship Id="rId123" Type="http://schemas.openxmlformats.org/officeDocument/2006/relationships/oleObject" Target="embeddings/oleObject65.bin"/><Relationship Id="rId144" Type="http://schemas.openxmlformats.org/officeDocument/2006/relationships/image" Target="media/image63.wmf"/><Relationship Id="rId330" Type="http://schemas.openxmlformats.org/officeDocument/2006/relationships/image" Target="media/image143.wmf"/><Relationship Id="rId90" Type="http://schemas.openxmlformats.org/officeDocument/2006/relationships/oleObject" Target="embeddings/oleObject46.bin"/><Relationship Id="rId165" Type="http://schemas.openxmlformats.org/officeDocument/2006/relationships/oleObject" Target="embeddings/oleObject90.bin"/><Relationship Id="rId186" Type="http://schemas.openxmlformats.org/officeDocument/2006/relationships/image" Target="media/image79.wmf"/><Relationship Id="rId351" Type="http://schemas.openxmlformats.org/officeDocument/2006/relationships/oleObject" Target="embeddings/oleObject194.bin"/><Relationship Id="rId372" Type="http://schemas.openxmlformats.org/officeDocument/2006/relationships/image" Target="media/image161.wmf"/><Relationship Id="rId393" Type="http://schemas.openxmlformats.org/officeDocument/2006/relationships/image" Target="media/image170.wmf"/><Relationship Id="rId407" Type="http://schemas.openxmlformats.org/officeDocument/2006/relationships/image" Target="media/image177.wmf"/><Relationship Id="rId428" Type="http://schemas.openxmlformats.org/officeDocument/2006/relationships/oleObject" Target="embeddings/oleObject234.bin"/><Relationship Id="rId211" Type="http://schemas.openxmlformats.org/officeDocument/2006/relationships/image" Target="media/image91.wmf"/><Relationship Id="rId232" Type="http://schemas.openxmlformats.org/officeDocument/2006/relationships/oleObject" Target="embeddings/oleObject128.bin"/><Relationship Id="rId253" Type="http://schemas.openxmlformats.org/officeDocument/2006/relationships/image" Target="media/image108.wmf"/><Relationship Id="rId274" Type="http://schemas.openxmlformats.org/officeDocument/2006/relationships/oleObject" Target="embeddings/oleObject154.bin"/><Relationship Id="rId295" Type="http://schemas.openxmlformats.org/officeDocument/2006/relationships/image" Target="media/image126.wmf"/><Relationship Id="rId309" Type="http://schemas.openxmlformats.org/officeDocument/2006/relationships/oleObject" Target="embeddings/oleObject173.bin"/><Relationship Id="rId27" Type="http://schemas.openxmlformats.org/officeDocument/2006/relationships/oleObject" Target="embeddings/oleObject10.bin"/><Relationship Id="rId48" Type="http://schemas.openxmlformats.org/officeDocument/2006/relationships/image" Target="media/image20.wmf"/><Relationship Id="rId69" Type="http://schemas.openxmlformats.org/officeDocument/2006/relationships/oleObject" Target="embeddings/oleObject35.bin"/><Relationship Id="rId113" Type="http://schemas.openxmlformats.org/officeDocument/2006/relationships/image" Target="media/image51.wmf"/><Relationship Id="rId134" Type="http://schemas.openxmlformats.org/officeDocument/2006/relationships/image" Target="media/image58.wmf"/><Relationship Id="rId320" Type="http://schemas.openxmlformats.org/officeDocument/2006/relationships/image" Target="media/image138.wmf"/><Relationship Id="rId80" Type="http://schemas.openxmlformats.org/officeDocument/2006/relationships/oleObject" Target="embeddings/oleObject41.bin"/><Relationship Id="rId155" Type="http://schemas.openxmlformats.org/officeDocument/2006/relationships/oleObject" Target="embeddings/oleObject84.bin"/><Relationship Id="rId176" Type="http://schemas.openxmlformats.org/officeDocument/2006/relationships/oleObject" Target="embeddings/oleObject96.bin"/><Relationship Id="rId197" Type="http://schemas.openxmlformats.org/officeDocument/2006/relationships/oleObject" Target="embeddings/oleObject109.bin"/><Relationship Id="rId341" Type="http://schemas.openxmlformats.org/officeDocument/2006/relationships/oleObject" Target="embeddings/oleObject189.bin"/><Relationship Id="rId362" Type="http://schemas.openxmlformats.org/officeDocument/2006/relationships/image" Target="media/image156.wmf"/><Relationship Id="rId383" Type="http://schemas.openxmlformats.org/officeDocument/2006/relationships/image" Target="media/image165.wmf"/><Relationship Id="rId418" Type="http://schemas.openxmlformats.org/officeDocument/2006/relationships/oleObject" Target="embeddings/oleObject229.bin"/><Relationship Id="rId439" Type="http://schemas.openxmlformats.org/officeDocument/2006/relationships/image" Target="media/image193.wmf"/><Relationship Id="rId201" Type="http://schemas.openxmlformats.org/officeDocument/2006/relationships/oleObject" Target="embeddings/oleObject111.bin"/><Relationship Id="rId222" Type="http://schemas.openxmlformats.org/officeDocument/2006/relationships/oleObject" Target="embeddings/oleObject122.bin"/><Relationship Id="rId243" Type="http://schemas.openxmlformats.org/officeDocument/2006/relationships/oleObject" Target="embeddings/oleObject135.bin"/><Relationship Id="rId264" Type="http://schemas.openxmlformats.org/officeDocument/2006/relationships/oleObject" Target="embeddings/oleObject149.bin"/><Relationship Id="rId285" Type="http://schemas.openxmlformats.org/officeDocument/2006/relationships/image" Target="media/image121.wmf"/><Relationship Id="rId17" Type="http://schemas.openxmlformats.org/officeDocument/2006/relationships/image" Target="media/image4.wmf"/><Relationship Id="rId38" Type="http://schemas.openxmlformats.org/officeDocument/2006/relationships/image" Target="media/image15.wmf"/><Relationship Id="rId59" Type="http://schemas.openxmlformats.org/officeDocument/2006/relationships/oleObject" Target="embeddings/oleObject30.bin"/><Relationship Id="rId103" Type="http://schemas.openxmlformats.org/officeDocument/2006/relationships/image" Target="media/image47.wmf"/><Relationship Id="rId124" Type="http://schemas.openxmlformats.org/officeDocument/2006/relationships/oleObject" Target="embeddings/oleObject66.bin"/><Relationship Id="rId310" Type="http://schemas.openxmlformats.org/officeDocument/2006/relationships/image" Target="media/image133.wmf"/><Relationship Id="rId70" Type="http://schemas.openxmlformats.org/officeDocument/2006/relationships/image" Target="media/image31.wmf"/><Relationship Id="rId91" Type="http://schemas.openxmlformats.org/officeDocument/2006/relationships/image" Target="media/image41.wmf"/><Relationship Id="rId145" Type="http://schemas.openxmlformats.org/officeDocument/2006/relationships/oleObject" Target="embeddings/oleObject78.bin"/><Relationship Id="rId166" Type="http://schemas.openxmlformats.org/officeDocument/2006/relationships/image" Target="media/image72.wmf"/><Relationship Id="rId187" Type="http://schemas.openxmlformats.org/officeDocument/2006/relationships/oleObject" Target="embeddings/oleObject104.bin"/><Relationship Id="rId331" Type="http://schemas.openxmlformats.org/officeDocument/2006/relationships/oleObject" Target="embeddings/oleObject184.bin"/><Relationship Id="rId352" Type="http://schemas.openxmlformats.org/officeDocument/2006/relationships/image" Target="media/image154.wmf"/><Relationship Id="rId373" Type="http://schemas.openxmlformats.org/officeDocument/2006/relationships/oleObject" Target="embeddings/oleObject208.bin"/><Relationship Id="rId394" Type="http://schemas.openxmlformats.org/officeDocument/2006/relationships/oleObject" Target="embeddings/oleObject217.bin"/><Relationship Id="rId408" Type="http://schemas.openxmlformats.org/officeDocument/2006/relationships/oleObject" Target="embeddings/oleObject224.bin"/><Relationship Id="rId429" Type="http://schemas.openxmlformats.org/officeDocument/2006/relationships/image" Target="media/image188.wmf"/><Relationship Id="rId1" Type="http://schemas.openxmlformats.org/officeDocument/2006/relationships/numbering" Target="numbering.xml"/><Relationship Id="rId212" Type="http://schemas.openxmlformats.org/officeDocument/2006/relationships/oleObject" Target="embeddings/oleObject117.bin"/><Relationship Id="rId233" Type="http://schemas.openxmlformats.org/officeDocument/2006/relationships/oleObject" Target="embeddings/oleObject129.bin"/><Relationship Id="rId254" Type="http://schemas.openxmlformats.org/officeDocument/2006/relationships/oleObject" Target="embeddings/oleObject142.bin"/><Relationship Id="rId440" Type="http://schemas.openxmlformats.org/officeDocument/2006/relationships/oleObject" Target="embeddings/oleObject240.bin"/><Relationship Id="rId28" Type="http://schemas.openxmlformats.org/officeDocument/2006/relationships/image" Target="media/image8.wmf"/><Relationship Id="rId49" Type="http://schemas.openxmlformats.org/officeDocument/2006/relationships/oleObject" Target="embeddings/oleObject25.bin"/><Relationship Id="rId114" Type="http://schemas.openxmlformats.org/officeDocument/2006/relationships/oleObject" Target="embeddings/oleObject59.bin"/><Relationship Id="rId275" Type="http://schemas.openxmlformats.org/officeDocument/2006/relationships/image" Target="media/image117.wmf"/><Relationship Id="rId296" Type="http://schemas.openxmlformats.org/officeDocument/2006/relationships/oleObject" Target="embeddings/oleObject166.bin"/><Relationship Id="rId300" Type="http://schemas.openxmlformats.org/officeDocument/2006/relationships/image" Target="media/image128.wmf"/><Relationship Id="rId60" Type="http://schemas.openxmlformats.org/officeDocument/2006/relationships/image" Target="media/image26.wmf"/><Relationship Id="rId81" Type="http://schemas.openxmlformats.org/officeDocument/2006/relationships/image" Target="media/image36.wmf"/><Relationship Id="rId135" Type="http://schemas.openxmlformats.org/officeDocument/2006/relationships/oleObject" Target="embeddings/oleObject73.bin"/><Relationship Id="rId156" Type="http://schemas.openxmlformats.org/officeDocument/2006/relationships/image" Target="media/image68.wmf"/><Relationship Id="rId177" Type="http://schemas.openxmlformats.org/officeDocument/2006/relationships/oleObject" Target="embeddings/oleObject97.bin"/><Relationship Id="rId198" Type="http://schemas.openxmlformats.org/officeDocument/2006/relationships/image" Target="media/image85.wmf"/><Relationship Id="rId321" Type="http://schemas.openxmlformats.org/officeDocument/2006/relationships/oleObject" Target="embeddings/oleObject179.bin"/><Relationship Id="rId342" Type="http://schemas.openxmlformats.org/officeDocument/2006/relationships/image" Target="media/image149.wmf"/><Relationship Id="rId363" Type="http://schemas.openxmlformats.org/officeDocument/2006/relationships/oleObject" Target="embeddings/oleObject203.bin"/><Relationship Id="rId384" Type="http://schemas.openxmlformats.org/officeDocument/2006/relationships/oleObject" Target="embeddings/oleObject212.bin"/><Relationship Id="rId419" Type="http://schemas.openxmlformats.org/officeDocument/2006/relationships/image" Target="media/image183.wmf"/><Relationship Id="rId202" Type="http://schemas.openxmlformats.org/officeDocument/2006/relationships/image" Target="media/image87.wmf"/><Relationship Id="rId223" Type="http://schemas.openxmlformats.org/officeDocument/2006/relationships/image" Target="media/image97.wmf"/><Relationship Id="rId244" Type="http://schemas.openxmlformats.org/officeDocument/2006/relationships/oleObject" Target="embeddings/oleObject136.bin"/><Relationship Id="rId430" Type="http://schemas.openxmlformats.org/officeDocument/2006/relationships/oleObject" Target="embeddings/oleObject235.bin"/><Relationship Id="rId18" Type="http://schemas.openxmlformats.org/officeDocument/2006/relationships/oleObject" Target="embeddings/oleObject4.bin"/><Relationship Id="rId39" Type="http://schemas.openxmlformats.org/officeDocument/2006/relationships/oleObject" Target="embeddings/oleObject20.bin"/><Relationship Id="rId265" Type="http://schemas.openxmlformats.org/officeDocument/2006/relationships/image" Target="media/image112.wmf"/><Relationship Id="rId286" Type="http://schemas.openxmlformats.org/officeDocument/2006/relationships/oleObject" Target="embeddings/oleObject161.bin"/><Relationship Id="rId50" Type="http://schemas.openxmlformats.org/officeDocument/2006/relationships/image" Target="media/image21.wmf"/><Relationship Id="rId104" Type="http://schemas.openxmlformats.org/officeDocument/2006/relationships/oleObject" Target="embeddings/oleObject53.bin"/><Relationship Id="rId125" Type="http://schemas.openxmlformats.org/officeDocument/2006/relationships/oleObject" Target="embeddings/oleObject67.bin"/><Relationship Id="rId146" Type="http://schemas.openxmlformats.org/officeDocument/2006/relationships/image" Target="media/image64.wmf"/><Relationship Id="rId167" Type="http://schemas.openxmlformats.org/officeDocument/2006/relationships/oleObject" Target="embeddings/oleObject91.bin"/><Relationship Id="rId188" Type="http://schemas.openxmlformats.org/officeDocument/2006/relationships/image" Target="media/image80.wmf"/><Relationship Id="rId311" Type="http://schemas.openxmlformats.org/officeDocument/2006/relationships/oleObject" Target="embeddings/oleObject174.bin"/><Relationship Id="rId332" Type="http://schemas.openxmlformats.org/officeDocument/2006/relationships/image" Target="media/image144.wmf"/><Relationship Id="rId353" Type="http://schemas.openxmlformats.org/officeDocument/2006/relationships/oleObject" Target="embeddings/oleObject195.bin"/><Relationship Id="rId374" Type="http://schemas.openxmlformats.org/officeDocument/2006/relationships/image" Target="media/image162.wmf"/><Relationship Id="rId395" Type="http://schemas.openxmlformats.org/officeDocument/2006/relationships/image" Target="media/image171.wmf"/><Relationship Id="rId409" Type="http://schemas.openxmlformats.org/officeDocument/2006/relationships/image" Target="media/image178.wmf"/><Relationship Id="rId71" Type="http://schemas.openxmlformats.org/officeDocument/2006/relationships/oleObject" Target="embeddings/oleObject36.bin"/><Relationship Id="rId92" Type="http://schemas.openxmlformats.org/officeDocument/2006/relationships/oleObject" Target="embeddings/oleObject47.bin"/><Relationship Id="rId213" Type="http://schemas.openxmlformats.org/officeDocument/2006/relationships/image" Target="media/image92.wmf"/><Relationship Id="rId234" Type="http://schemas.openxmlformats.org/officeDocument/2006/relationships/oleObject" Target="embeddings/oleObject130.bin"/><Relationship Id="rId420" Type="http://schemas.openxmlformats.org/officeDocument/2006/relationships/oleObject" Target="embeddings/oleObject230.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43.bin"/><Relationship Id="rId276" Type="http://schemas.openxmlformats.org/officeDocument/2006/relationships/oleObject" Target="embeddings/oleObject155.bin"/><Relationship Id="rId297" Type="http://schemas.openxmlformats.org/officeDocument/2006/relationships/image" Target="media/image127.wmf"/><Relationship Id="rId441" Type="http://schemas.openxmlformats.org/officeDocument/2006/relationships/image" Target="media/image194.wmf"/><Relationship Id="rId40" Type="http://schemas.openxmlformats.org/officeDocument/2006/relationships/image" Target="media/image16.wmf"/><Relationship Id="rId115" Type="http://schemas.openxmlformats.org/officeDocument/2006/relationships/oleObject" Target="embeddings/oleObject60.bin"/><Relationship Id="rId136" Type="http://schemas.openxmlformats.org/officeDocument/2006/relationships/image" Target="media/image59.wmf"/><Relationship Id="rId157" Type="http://schemas.openxmlformats.org/officeDocument/2006/relationships/oleObject" Target="embeddings/oleObject85.bin"/><Relationship Id="rId178" Type="http://schemas.openxmlformats.org/officeDocument/2006/relationships/oleObject" Target="embeddings/oleObject98.bin"/><Relationship Id="rId301" Type="http://schemas.openxmlformats.org/officeDocument/2006/relationships/oleObject" Target="embeddings/oleObject169.bin"/><Relationship Id="rId322" Type="http://schemas.openxmlformats.org/officeDocument/2006/relationships/image" Target="media/image139.wmf"/><Relationship Id="rId343" Type="http://schemas.openxmlformats.org/officeDocument/2006/relationships/oleObject" Target="embeddings/oleObject190.bin"/><Relationship Id="rId364" Type="http://schemas.openxmlformats.org/officeDocument/2006/relationships/image" Target="media/image157.wmf"/><Relationship Id="rId61" Type="http://schemas.openxmlformats.org/officeDocument/2006/relationships/oleObject" Target="embeddings/oleObject31.bin"/><Relationship Id="rId82" Type="http://schemas.openxmlformats.org/officeDocument/2006/relationships/oleObject" Target="embeddings/oleObject42.bin"/><Relationship Id="rId199" Type="http://schemas.openxmlformats.org/officeDocument/2006/relationships/oleObject" Target="embeddings/oleObject110.bin"/><Relationship Id="rId203" Type="http://schemas.openxmlformats.org/officeDocument/2006/relationships/oleObject" Target="embeddings/oleObject112.bin"/><Relationship Id="rId385" Type="http://schemas.openxmlformats.org/officeDocument/2006/relationships/image" Target="media/image166.wmf"/><Relationship Id="rId19" Type="http://schemas.openxmlformats.org/officeDocument/2006/relationships/image" Target="media/image5.wmf"/><Relationship Id="rId224" Type="http://schemas.openxmlformats.org/officeDocument/2006/relationships/oleObject" Target="embeddings/oleObject123.bin"/><Relationship Id="rId245" Type="http://schemas.openxmlformats.org/officeDocument/2006/relationships/image" Target="media/image105.wmf"/><Relationship Id="rId266" Type="http://schemas.openxmlformats.org/officeDocument/2006/relationships/oleObject" Target="embeddings/oleObject150.bin"/><Relationship Id="rId287" Type="http://schemas.openxmlformats.org/officeDocument/2006/relationships/image" Target="media/image122.wmf"/><Relationship Id="rId410" Type="http://schemas.openxmlformats.org/officeDocument/2006/relationships/oleObject" Target="embeddings/oleObject225.bin"/><Relationship Id="rId431" Type="http://schemas.openxmlformats.org/officeDocument/2006/relationships/image" Target="media/image189.wmf"/><Relationship Id="rId30" Type="http://schemas.openxmlformats.org/officeDocument/2006/relationships/image" Target="media/image9.wmf"/><Relationship Id="rId105" Type="http://schemas.openxmlformats.org/officeDocument/2006/relationships/image" Target="media/image48.wmf"/><Relationship Id="rId126" Type="http://schemas.openxmlformats.org/officeDocument/2006/relationships/image" Target="media/image55.wmf"/><Relationship Id="rId147" Type="http://schemas.openxmlformats.org/officeDocument/2006/relationships/oleObject" Target="embeddings/oleObject79.bin"/><Relationship Id="rId168" Type="http://schemas.openxmlformats.org/officeDocument/2006/relationships/image" Target="media/image73.wmf"/><Relationship Id="rId312" Type="http://schemas.openxmlformats.org/officeDocument/2006/relationships/image" Target="media/image134.wmf"/><Relationship Id="rId333" Type="http://schemas.openxmlformats.org/officeDocument/2006/relationships/oleObject" Target="embeddings/oleObject185.bin"/><Relationship Id="rId354" Type="http://schemas.openxmlformats.org/officeDocument/2006/relationships/image" Target="media/image155.wmf"/><Relationship Id="rId51" Type="http://schemas.openxmlformats.org/officeDocument/2006/relationships/oleObject" Target="embeddings/oleObject26.bin"/><Relationship Id="rId72" Type="http://schemas.openxmlformats.org/officeDocument/2006/relationships/image" Target="media/image32.wmf"/><Relationship Id="rId93" Type="http://schemas.openxmlformats.org/officeDocument/2006/relationships/image" Target="media/image42.wmf"/><Relationship Id="rId189" Type="http://schemas.openxmlformats.org/officeDocument/2006/relationships/oleObject" Target="embeddings/oleObject105.bin"/><Relationship Id="rId375" Type="http://schemas.openxmlformats.org/officeDocument/2006/relationships/oleObject" Target="embeddings/oleObject209.bin"/><Relationship Id="rId396" Type="http://schemas.openxmlformats.org/officeDocument/2006/relationships/oleObject" Target="embeddings/oleObject218.bin"/><Relationship Id="rId3" Type="http://schemas.microsoft.com/office/2007/relationships/stylesWithEffects" Target="stylesWithEffects.xml"/><Relationship Id="rId214" Type="http://schemas.openxmlformats.org/officeDocument/2006/relationships/oleObject" Target="embeddings/oleObject118.bin"/><Relationship Id="rId235" Type="http://schemas.openxmlformats.org/officeDocument/2006/relationships/image" Target="media/image101.wmf"/><Relationship Id="rId256" Type="http://schemas.openxmlformats.org/officeDocument/2006/relationships/oleObject" Target="embeddings/oleObject144.bin"/><Relationship Id="rId277" Type="http://schemas.openxmlformats.org/officeDocument/2006/relationships/image" Target="media/image118.wmf"/><Relationship Id="rId298" Type="http://schemas.openxmlformats.org/officeDocument/2006/relationships/oleObject" Target="embeddings/oleObject167.bin"/><Relationship Id="rId400" Type="http://schemas.openxmlformats.org/officeDocument/2006/relationships/oleObject" Target="embeddings/oleObject220.bin"/><Relationship Id="rId421" Type="http://schemas.openxmlformats.org/officeDocument/2006/relationships/image" Target="media/image184.wmf"/><Relationship Id="rId442" Type="http://schemas.openxmlformats.org/officeDocument/2006/relationships/oleObject" Target="embeddings/oleObject241.bin"/><Relationship Id="rId116" Type="http://schemas.openxmlformats.org/officeDocument/2006/relationships/image" Target="media/image52.wmf"/><Relationship Id="rId137" Type="http://schemas.openxmlformats.org/officeDocument/2006/relationships/oleObject" Target="embeddings/oleObject74.bin"/><Relationship Id="rId158" Type="http://schemas.openxmlformats.org/officeDocument/2006/relationships/oleObject" Target="embeddings/oleObject86.bin"/><Relationship Id="rId302" Type="http://schemas.openxmlformats.org/officeDocument/2006/relationships/image" Target="media/image129.wmf"/><Relationship Id="rId323" Type="http://schemas.openxmlformats.org/officeDocument/2006/relationships/oleObject" Target="embeddings/oleObject180.bin"/><Relationship Id="rId344" Type="http://schemas.openxmlformats.org/officeDocument/2006/relationships/image" Target="media/image150.wmf"/><Relationship Id="rId20" Type="http://schemas.openxmlformats.org/officeDocument/2006/relationships/oleObject" Target="embeddings/oleObject5.bin"/><Relationship Id="rId41" Type="http://schemas.openxmlformats.org/officeDocument/2006/relationships/oleObject" Target="embeddings/oleObject21.bin"/><Relationship Id="rId62" Type="http://schemas.openxmlformats.org/officeDocument/2006/relationships/image" Target="media/image27.wmf"/><Relationship Id="rId83" Type="http://schemas.openxmlformats.org/officeDocument/2006/relationships/image" Target="media/image37.wmf"/><Relationship Id="rId179" Type="http://schemas.openxmlformats.org/officeDocument/2006/relationships/oleObject" Target="embeddings/oleObject99.bin"/><Relationship Id="rId365" Type="http://schemas.openxmlformats.org/officeDocument/2006/relationships/oleObject" Target="embeddings/oleObject204.bin"/><Relationship Id="rId386" Type="http://schemas.openxmlformats.org/officeDocument/2006/relationships/oleObject" Target="embeddings/oleObject213.bin"/><Relationship Id="rId190" Type="http://schemas.openxmlformats.org/officeDocument/2006/relationships/image" Target="media/image81.wmf"/><Relationship Id="rId204" Type="http://schemas.openxmlformats.org/officeDocument/2006/relationships/image" Target="media/image88.wmf"/><Relationship Id="rId225" Type="http://schemas.openxmlformats.org/officeDocument/2006/relationships/oleObject" Target="embeddings/oleObject124.bin"/><Relationship Id="rId246" Type="http://schemas.openxmlformats.org/officeDocument/2006/relationships/oleObject" Target="embeddings/oleObject137.bin"/><Relationship Id="rId267" Type="http://schemas.openxmlformats.org/officeDocument/2006/relationships/image" Target="media/image113.wmf"/><Relationship Id="rId288" Type="http://schemas.openxmlformats.org/officeDocument/2006/relationships/oleObject" Target="embeddings/oleObject162.bin"/><Relationship Id="rId411" Type="http://schemas.openxmlformats.org/officeDocument/2006/relationships/image" Target="media/image179.wmf"/><Relationship Id="rId432" Type="http://schemas.openxmlformats.org/officeDocument/2006/relationships/oleObject" Target="embeddings/oleObject236.bin"/><Relationship Id="rId106" Type="http://schemas.openxmlformats.org/officeDocument/2006/relationships/oleObject" Target="embeddings/oleObject54.bin"/><Relationship Id="rId127" Type="http://schemas.openxmlformats.org/officeDocument/2006/relationships/oleObject" Target="embeddings/oleObject68.bin"/><Relationship Id="rId313" Type="http://schemas.openxmlformats.org/officeDocument/2006/relationships/oleObject" Target="embeddings/oleObject175.bin"/><Relationship Id="rId10" Type="http://schemas.openxmlformats.org/officeDocument/2006/relationships/footer" Target="footer1.xml"/><Relationship Id="rId31" Type="http://schemas.openxmlformats.org/officeDocument/2006/relationships/oleObject" Target="embeddings/oleObject12.bin"/><Relationship Id="rId52" Type="http://schemas.openxmlformats.org/officeDocument/2006/relationships/image" Target="media/image22.wmf"/><Relationship Id="rId73" Type="http://schemas.openxmlformats.org/officeDocument/2006/relationships/oleObject" Target="embeddings/oleObject37.bin"/><Relationship Id="rId94" Type="http://schemas.openxmlformats.org/officeDocument/2006/relationships/oleObject" Target="embeddings/oleObject48.bin"/><Relationship Id="rId148" Type="http://schemas.openxmlformats.org/officeDocument/2006/relationships/oleObject" Target="embeddings/oleObject80.bin"/><Relationship Id="rId169" Type="http://schemas.openxmlformats.org/officeDocument/2006/relationships/oleObject" Target="embeddings/oleObject92.bin"/><Relationship Id="rId334" Type="http://schemas.openxmlformats.org/officeDocument/2006/relationships/image" Target="media/image145.wmf"/><Relationship Id="rId355" Type="http://schemas.openxmlformats.org/officeDocument/2006/relationships/oleObject" Target="embeddings/oleObject196.bin"/><Relationship Id="rId376" Type="http://schemas.openxmlformats.org/officeDocument/2006/relationships/image" Target="media/image163.wmf"/><Relationship Id="rId397" Type="http://schemas.openxmlformats.org/officeDocument/2006/relationships/image" Target="media/image172.wmf"/><Relationship Id="rId4" Type="http://schemas.openxmlformats.org/officeDocument/2006/relationships/settings" Target="settings.xml"/><Relationship Id="rId180" Type="http://schemas.openxmlformats.org/officeDocument/2006/relationships/oleObject" Target="embeddings/oleObject100.bin"/><Relationship Id="rId215" Type="http://schemas.openxmlformats.org/officeDocument/2006/relationships/image" Target="media/image93.wmf"/><Relationship Id="rId236" Type="http://schemas.openxmlformats.org/officeDocument/2006/relationships/oleObject" Target="embeddings/oleObject131.bin"/><Relationship Id="rId257" Type="http://schemas.openxmlformats.org/officeDocument/2006/relationships/oleObject" Target="embeddings/oleObject145.bin"/><Relationship Id="rId278" Type="http://schemas.openxmlformats.org/officeDocument/2006/relationships/oleObject" Target="embeddings/oleObject156.bin"/><Relationship Id="rId401" Type="http://schemas.openxmlformats.org/officeDocument/2006/relationships/image" Target="media/image174.wmf"/><Relationship Id="rId422" Type="http://schemas.openxmlformats.org/officeDocument/2006/relationships/oleObject" Target="embeddings/oleObject231.bin"/><Relationship Id="rId443" Type="http://schemas.openxmlformats.org/officeDocument/2006/relationships/image" Target="media/image195.wmf"/><Relationship Id="rId303" Type="http://schemas.openxmlformats.org/officeDocument/2006/relationships/oleObject" Target="embeddings/oleObject170.bin"/><Relationship Id="rId42" Type="http://schemas.openxmlformats.org/officeDocument/2006/relationships/image" Target="media/image17.wmf"/><Relationship Id="rId84" Type="http://schemas.openxmlformats.org/officeDocument/2006/relationships/oleObject" Target="embeddings/oleObject43.bin"/><Relationship Id="rId138" Type="http://schemas.openxmlformats.org/officeDocument/2006/relationships/image" Target="media/image60.wmf"/><Relationship Id="rId345" Type="http://schemas.openxmlformats.org/officeDocument/2006/relationships/oleObject" Target="embeddings/oleObject191.bin"/><Relationship Id="rId387" Type="http://schemas.openxmlformats.org/officeDocument/2006/relationships/image" Target="media/image167.wmf"/><Relationship Id="rId191" Type="http://schemas.openxmlformats.org/officeDocument/2006/relationships/oleObject" Target="embeddings/oleObject106.bin"/><Relationship Id="rId205" Type="http://schemas.openxmlformats.org/officeDocument/2006/relationships/oleObject" Target="embeddings/oleObject113.bin"/><Relationship Id="rId247" Type="http://schemas.openxmlformats.org/officeDocument/2006/relationships/oleObject" Target="embeddings/oleObject138.bin"/><Relationship Id="rId412" Type="http://schemas.openxmlformats.org/officeDocument/2006/relationships/oleObject" Target="embeddings/oleObject226.bin"/><Relationship Id="rId107" Type="http://schemas.openxmlformats.org/officeDocument/2006/relationships/oleObject" Target="embeddings/oleObject55.bin"/><Relationship Id="rId289" Type="http://schemas.openxmlformats.org/officeDocument/2006/relationships/image" Target="media/image123.wmf"/><Relationship Id="rId11" Type="http://schemas.openxmlformats.org/officeDocument/2006/relationships/image" Target="media/image1.wmf"/><Relationship Id="rId53" Type="http://schemas.openxmlformats.org/officeDocument/2006/relationships/oleObject" Target="embeddings/oleObject27.bin"/><Relationship Id="rId149" Type="http://schemas.openxmlformats.org/officeDocument/2006/relationships/image" Target="media/image65.wmf"/><Relationship Id="rId314" Type="http://schemas.openxmlformats.org/officeDocument/2006/relationships/image" Target="media/image135.wmf"/><Relationship Id="rId356" Type="http://schemas.openxmlformats.org/officeDocument/2006/relationships/oleObject" Target="embeddings/oleObject197.bin"/><Relationship Id="rId398" Type="http://schemas.openxmlformats.org/officeDocument/2006/relationships/oleObject" Target="embeddings/oleObject219.bin"/><Relationship Id="rId95" Type="http://schemas.openxmlformats.org/officeDocument/2006/relationships/image" Target="media/image43.wmf"/><Relationship Id="rId160" Type="http://schemas.openxmlformats.org/officeDocument/2006/relationships/image" Target="media/image69.wmf"/><Relationship Id="rId216" Type="http://schemas.openxmlformats.org/officeDocument/2006/relationships/oleObject" Target="embeddings/oleObject119.bin"/><Relationship Id="rId423" Type="http://schemas.openxmlformats.org/officeDocument/2006/relationships/image" Target="media/image185.wmf"/><Relationship Id="rId258" Type="http://schemas.openxmlformats.org/officeDocument/2006/relationships/image" Target="media/image109.wmf"/><Relationship Id="rId22" Type="http://schemas.openxmlformats.org/officeDocument/2006/relationships/oleObject" Target="embeddings/oleObject7.bin"/><Relationship Id="rId64" Type="http://schemas.openxmlformats.org/officeDocument/2006/relationships/image" Target="media/image28.wmf"/><Relationship Id="rId118" Type="http://schemas.openxmlformats.org/officeDocument/2006/relationships/oleObject" Target="embeddings/oleObject62.bin"/><Relationship Id="rId325" Type="http://schemas.openxmlformats.org/officeDocument/2006/relationships/oleObject" Target="embeddings/oleObject181.bin"/><Relationship Id="rId367" Type="http://schemas.openxmlformats.org/officeDocument/2006/relationships/oleObject" Target="embeddings/oleObject205.bin"/><Relationship Id="rId171" Type="http://schemas.openxmlformats.org/officeDocument/2006/relationships/oleObject" Target="embeddings/oleObject93.bin"/><Relationship Id="rId227" Type="http://schemas.openxmlformats.org/officeDocument/2006/relationships/oleObject" Target="embeddings/oleObject125.bin"/><Relationship Id="rId269" Type="http://schemas.openxmlformats.org/officeDocument/2006/relationships/image" Target="media/image114.wmf"/><Relationship Id="rId434" Type="http://schemas.openxmlformats.org/officeDocument/2006/relationships/oleObject" Target="embeddings/oleObject237.bin"/><Relationship Id="rId33" Type="http://schemas.openxmlformats.org/officeDocument/2006/relationships/oleObject" Target="embeddings/oleObject14.bin"/><Relationship Id="rId129" Type="http://schemas.openxmlformats.org/officeDocument/2006/relationships/oleObject" Target="embeddings/oleObject70.bin"/><Relationship Id="rId280" Type="http://schemas.openxmlformats.org/officeDocument/2006/relationships/image" Target="media/image119.wmf"/><Relationship Id="rId336" Type="http://schemas.openxmlformats.org/officeDocument/2006/relationships/image" Target="media/image146.wmf"/></Relationships>
</file>

<file path=word/_rels/footnotes.xml.rels><?xml version="1.0" encoding="UTF-8" standalone="yes"?>
<Relationships xmlns="http://schemas.openxmlformats.org/package/2006/relationships"><Relationship Id="rId3" Type="http://schemas.openxmlformats.org/officeDocument/2006/relationships/image" Target="media/image13.wmf"/><Relationship Id="rId2" Type="http://schemas.openxmlformats.org/officeDocument/2006/relationships/oleObject" Target="embeddings/oleObject17.bin"/><Relationship Id="rId1" Type="http://schemas.openxmlformats.org/officeDocument/2006/relationships/image" Target="media/image12.wmf"/><Relationship Id="rId6" Type="http://schemas.openxmlformats.org/officeDocument/2006/relationships/oleObject" Target="embeddings/oleObject19.bin"/><Relationship Id="rId5" Type="http://schemas.openxmlformats.org/officeDocument/2006/relationships/image" Target="media/image14.wmf"/><Relationship Id="rId4" Type="http://schemas.openxmlformats.org/officeDocument/2006/relationships/oleObject" Target="embeddings/oleObject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14178</Words>
  <Characters>80817</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Background</vt:lpstr>
    </vt:vector>
  </TitlesOfParts>
  <Company>CAEE UT Austin</Company>
  <LinksUpToDate>false</LinksUpToDate>
  <CharactersWithSpaces>94806</CharactersWithSpaces>
  <SharedDoc>false</SharedDoc>
  <HLinks>
    <vt:vector size="18" baseType="variant">
      <vt:variant>
        <vt:i4>4325443</vt:i4>
      </vt:variant>
      <vt:variant>
        <vt:i4>627</vt:i4>
      </vt:variant>
      <vt:variant>
        <vt:i4>0</vt:i4>
      </vt:variant>
      <vt:variant>
        <vt:i4>5</vt:i4>
      </vt:variant>
      <vt:variant>
        <vt:lpwstr>http://www.tia.org/Travel/tvt.asp</vt:lpwstr>
      </vt:variant>
      <vt:variant>
        <vt:lpwstr/>
      </vt:variant>
      <vt:variant>
        <vt:i4>4128840</vt:i4>
      </vt:variant>
      <vt:variant>
        <vt:i4>3</vt:i4>
      </vt:variant>
      <vt:variant>
        <vt:i4>0</vt:i4>
      </vt:variant>
      <vt:variant>
        <vt:i4>5</vt:i4>
      </vt:variant>
      <vt:variant>
        <vt:lpwstr>mailto:naveeneluru@mail.utexas.edu</vt:lpwstr>
      </vt:variant>
      <vt:variant>
        <vt:lpwstr/>
      </vt:variant>
      <vt:variant>
        <vt:i4>1507430</vt:i4>
      </vt:variant>
      <vt:variant>
        <vt:i4>0</vt:i4>
      </vt:variant>
      <vt:variant>
        <vt:i4>0</vt:i4>
      </vt:variant>
      <vt:variant>
        <vt:i4>5</vt:i4>
      </vt:variant>
      <vt:variant>
        <vt:lpwstr>mailto:bhat@mail.utexas.edu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creator>Chandra Bhat</dc:creator>
  <cp:lastModifiedBy>Naveen Eluru, Prof</cp:lastModifiedBy>
  <cp:revision>2</cp:revision>
  <cp:lastPrinted>2013-08-15T04:58:00Z</cp:lastPrinted>
  <dcterms:created xsi:type="dcterms:W3CDTF">2013-08-15T04:59:00Z</dcterms:created>
  <dcterms:modified xsi:type="dcterms:W3CDTF">2013-08-15T04:59:00Z</dcterms:modified>
</cp:coreProperties>
</file>