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F58" w:rsidRDefault="00634F58" w:rsidP="00A05AD9">
      <w:pPr>
        <w:pStyle w:val="Els-Title"/>
      </w:pPr>
      <w:r w:rsidRPr="00634F58">
        <w:t>Examin</w:t>
      </w:r>
      <w:r w:rsidR="0059326C">
        <w:t>ing</w:t>
      </w:r>
      <w:r w:rsidRPr="00634F58">
        <w:t xml:space="preserve"> the influence of </w:t>
      </w:r>
      <w:r w:rsidR="0059326C">
        <w:t>stop level infrastructure and built environment</w:t>
      </w:r>
      <w:r w:rsidRPr="00634F58">
        <w:t xml:space="preserve"> on bus ridership in Montreal</w:t>
      </w:r>
    </w:p>
    <w:p w:rsidR="00634F58" w:rsidRPr="00634F58" w:rsidRDefault="00634F58" w:rsidP="00634F58">
      <w:pPr>
        <w:rPr>
          <w:lang w:val="en-US"/>
        </w:rPr>
      </w:pPr>
    </w:p>
    <w:p w:rsidR="00634F58" w:rsidRPr="00840AA4" w:rsidRDefault="00634F58" w:rsidP="00634F58">
      <w:pPr>
        <w:spacing w:line="240" w:lineRule="auto"/>
        <w:jc w:val="center"/>
      </w:pPr>
    </w:p>
    <w:p w:rsidR="00702DE3" w:rsidRDefault="00634F58" w:rsidP="00702DE3">
      <w:pPr>
        <w:spacing w:after="0" w:line="240" w:lineRule="auto"/>
        <w:jc w:val="center"/>
      </w:pPr>
      <w:r w:rsidRPr="00840AA4">
        <w:t>Vincent Chakour</w:t>
      </w:r>
      <w:r>
        <w:br/>
      </w:r>
      <w:r w:rsidR="00702DE3">
        <w:t xml:space="preserve">Engineer </w:t>
      </w:r>
    </w:p>
    <w:p w:rsidR="00702DE3" w:rsidRDefault="00702DE3" w:rsidP="00702DE3">
      <w:pPr>
        <w:spacing w:after="0" w:line="240" w:lineRule="auto"/>
        <w:jc w:val="center"/>
      </w:pPr>
      <w:r>
        <w:t xml:space="preserve">Transports Québec </w:t>
      </w:r>
    </w:p>
    <w:p w:rsidR="00702DE3" w:rsidRDefault="00702DE3" w:rsidP="00702DE3">
      <w:pPr>
        <w:spacing w:after="0" w:line="240" w:lineRule="auto"/>
        <w:jc w:val="center"/>
      </w:pPr>
      <w:r>
        <w:t xml:space="preserve">Montréal, Québec, H2Z 1W7 </w:t>
      </w:r>
    </w:p>
    <w:p w:rsidR="00702DE3" w:rsidRDefault="00702DE3" w:rsidP="00702DE3">
      <w:pPr>
        <w:spacing w:after="0" w:line="240" w:lineRule="auto"/>
        <w:jc w:val="center"/>
      </w:pPr>
      <w:r>
        <w:t xml:space="preserve">Canada </w:t>
      </w:r>
    </w:p>
    <w:p w:rsidR="00702DE3" w:rsidRDefault="00702DE3" w:rsidP="00702DE3">
      <w:pPr>
        <w:spacing w:after="0" w:line="240" w:lineRule="auto"/>
        <w:jc w:val="center"/>
      </w:pPr>
      <w:r>
        <w:t>Ph: 514</w:t>
      </w:r>
      <w:r w:rsidR="00B439F0">
        <w:t>-</w:t>
      </w:r>
      <w:r>
        <w:t>864</w:t>
      </w:r>
      <w:r w:rsidR="00B439F0">
        <w:t>-</w:t>
      </w:r>
      <w:r>
        <w:t>1750, Fax: 514</w:t>
      </w:r>
      <w:r w:rsidR="00B439F0">
        <w:t>-</w:t>
      </w:r>
      <w:r>
        <w:t>864</w:t>
      </w:r>
      <w:r w:rsidR="00B439F0">
        <w:t>-</w:t>
      </w:r>
      <w:r>
        <w:t xml:space="preserve">1765 </w:t>
      </w:r>
    </w:p>
    <w:p w:rsidR="00634F58" w:rsidRPr="00634F58" w:rsidRDefault="00702DE3" w:rsidP="00702DE3">
      <w:pPr>
        <w:spacing w:after="0" w:line="240" w:lineRule="auto"/>
        <w:jc w:val="center"/>
      </w:pPr>
      <w:r>
        <w:t xml:space="preserve">Email: </w:t>
      </w:r>
      <w:hyperlink r:id="rId8" w:history="1">
        <w:r w:rsidRPr="000A208B">
          <w:rPr>
            <w:rStyle w:val="Hyperlink"/>
          </w:rPr>
          <w:t>vincent.chakour@mtq.gouv.qc.ca</w:t>
        </w:r>
      </w:hyperlink>
      <w:r>
        <w:t xml:space="preserve">  </w:t>
      </w:r>
      <w:r>
        <w:cr/>
      </w:r>
    </w:p>
    <w:p w:rsidR="00634F58" w:rsidRPr="00634F58" w:rsidRDefault="00634F58" w:rsidP="00634F58">
      <w:pPr>
        <w:pStyle w:val="Default"/>
        <w:jc w:val="center"/>
      </w:pPr>
    </w:p>
    <w:p w:rsidR="00634F58" w:rsidRPr="00634F58" w:rsidRDefault="00634F58" w:rsidP="00634F58">
      <w:pPr>
        <w:pStyle w:val="Default"/>
        <w:jc w:val="center"/>
      </w:pPr>
    </w:p>
    <w:p w:rsidR="00634F58" w:rsidRPr="00634F58" w:rsidRDefault="00634F58" w:rsidP="00634F58">
      <w:pPr>
        <w:pStyle w:val="Default"/>
        <w:jc w:val="center"/>
      </w:pPr>
    </w:p>
    <w:p w:rsidR="002B3365" w:rsidRDefault="00634F58">
      <w:pPr>
        <w:spacing w:after="0" w:line="240" w:lineRule="auto"/>
        <w:jc w:val="center"/>
      </w:pPr>
      <w:r w:rsidRPr="00634F58">
        <w:t>Naveen Eluru</w:t>
      </w:r>
      <w:r w:rsidR="001B1CD8">
        <w:t>*</w:t>
      </w:r>
      <w:r w:rsidRPr="00634F58">
        <w:br/>
      </w:r>
      <w:r w:rsidR="0087604D">
        <w:t>Associate</w:t>
      </w:r>
      <w:r w:rsidR="0087604D" w:rsidRPr="00840AA4">
        <w:t xml:space="preserve"> </w:t>
      </w:r>
      <w:r w:rsidRPr="00840AA4">
        <w:t>Professor</w:t>
      </w:r>
    </w:p>
    <w:p w:rsidR="002B3365" w:rsidRDefault="0087604D">
      <w:pPr>
        <w:spacing w:after="0" w:line="240" w:lineRule="auto"/>
        <w:jc w:val="center"/>
      </w:pPr>
      <w:r>
        <w:t>Department of Civil, Environmental and Construction Engineering</w:t>
      </w:r>
    </w:p>
    <w:p w:rsidR="002B3365" w:rsidRDefault="0087604D">
      <w:pPr>
        <w:spacing w:after="0" w:line="240" w:lineRule="auto"/>
        <w:jc w:val="center"/>
      </w:pPr>
      <w:r>
        <w:t>University of Central Florida</w:t>
      </w:r>
    </w:p>
    <w:p w:rsidR="002B3365" w:rsidRDefault="0087604D">
      <w:pPr>
        <w:spacing w:after="0" w:line="240" w:lineRule="auto"/>
        <w:jc w:val="center"/>
      </w:pPr>
      <w:r>
        <w:t>12800 Pegasus Drive, Room 301D, Orlando, Florida 32816, USA</w:t>
      </w:r>
    </w:p>
    <w:p w:rsidR="002B3365" w:rsidRDefault="0087604D">
      <w:pPr>
        <w:spacing w:after="0" w:line="240" w:lineRule="auto"/>
        <w:jc w:val="center"/>
      </w:pPr>
      <w:r>
        <w:t>Ph: 407-823-4815 Fax: 407-823-3315</w:t>
      </w:r>
    </w:p>
    <w:p w:rsidR="002B3365" w:rsidRDefault="0087604D">
      <w:pPr>
        <w:spacing w:after="0" w:line="240" w:lineRule="auto"/>
        <w:jc w:val="center"/>
        <w:rPr>
          <w:lang w:val="en-US"/>
        </w:rPr>
      </w:pPr>
      <w:r>
        <w:t>Email: naveen.eluru@ucf.edu</w:t>
      </w:r>
      <w:r w:rsidR="00634F58">
        <w:br/>
      </w:r>
    </w:p>
    <w:p w:rsidR="00634F58" w:rsidRDefault="00634F58">
      <w:pPr>
        <w:rPr>
          <w:rFonts w:cs="Times New Roman"/>
          <w:szCs w:val="24"/>
        </w:rPr>
      </w:pPr>
    </w:p>
    <w:p w:rsidR="00252614" w:rsidRDefault="00252614">
      <w:pPr>
        <w:rPr>
          <w:rFonts w:cs="Times New Roman"/>
          <w:szCs w:val="24"/>
        </w:rPr>
      </w:pPr>
    </w:p>
    <w:p w:rsidR="00252614" w:rsidRDefault="00252614">
      <w:pPr>
        <w:rPr>
          <w:rFonts w:cs="Times New Roman"/>
          <w:szCs w:val="24"/>
        </w:rPr>
      </w:pPr>
    </w:p>
    <w:p w:rsidR="00252614" w:rsidRDefault="00252614">
      <w:pPr>
        <w:rPr>
          <w:rFonts w:cs="Times New Roman"/>
          <w:szCs w:val="24"/>
        </w:rPr>
      </w:pPr>
    </w:p>
    <w:p w:rsidR="00252614" w:rsidRDefault="00252614">
      <w:pPr>
        <w:rPr>
          <w:rFonts w:cs="Times New Roman"/>
          <w:szCs w:val="24"/>
        </w:rPr>
      </w:pPr>
    </w:p>
    <w:p w:rsidR="00252614" w:rsidRDefault="00252614">
      <w:pPr>
        <w:rPr>
          <w:rFonts w:cs="Times New Roman"/>
          <w:szCs w:val="24"/>
        </w:rPr>
      </w:pPr>
    </w:p>
    <w:p w:rsidR="00634F58" w:rsidRPr="00EA1CD9" w:rsidRDefault="00634F58" w:rsidP="00252614">
      <w:pPr>
        <w:pBdr>
          <w:top w:val="single" w:sz="4" w:space="1" w:color="auto"/>
        </w:pBdr>
        <w:rPr>
          <w:bCs/>
          <w:lang w:val="en-US"/>
        </w:rPr>
      </w:pPr>
      <w:r>
        <w:rPr>
          <w:szCs w:val="24"/>
          <w:lang w:val="en-US"/>
        </w:rPr>
        <w:t>*corresponding author</w:t>
      </w:r>
    </w:p>
    <w:p w:rsidR="00634F58" w:rsidRPr="00634F58" w:rsidRDefault="00634F58">
      <w:pPr>
        <w:rPr>
          <w:rFonts w:cs="Times New Roman"/>
          <w:szCs w:val="24"/>
        </w:rPr>
      </w:pPr>
      <w:r>
        <w:rPr>
          <w:rFonts w:cs="Times New Roman"/>
          <w:szCs w:val="24"/>
        </w:rPr>
        <w:br w:type="page"/>
      </w:r>
    </w:p>
    <w:p w:rsidR="00FF0382" w:rsidRDefault="00FF0382" w:rsidP="00FF0382">
      <w:pPr>
        <w:pStyle w:val="Els-Title"/>
      </w:pPr>
      <w:r w:rsidRPr="00634F58">
        <w:lastRenderedPageBreak/>
        <w:t>Examin</w:t>
      </w:r>
      <w:r>
        <w:t>ing</w:t>
      </w:r>
      <w:r w:rsidRPr="00634F58">
        <w:t xml:space="preserve"> the influence of </w:t>
      </w:r>
      <w:r>
        <w:t>stop level infrastructure and built environment</w:t>
      </w:r>
      <w:r w:rsidRPr="00634F58">
        <w:t xml:space="preserve"> on bus ridership in Montreal</w:t>
      </w:r>
    </w:p>
    <w:p w:rsidR="00FF0382" w:rsidRDefault="00FF0382" w:rsidP="00710E1B">
      <w:pPr>
        <w:pStyle w:val="Heading2"/>
        <w:numPr>
          <w:ilvl w:val="0"/>
          <w:numId w:val="0"/>
        </w:numPr>
        <w:ind w:left="426" w:hanging="426"/>
      </w:pPr>
    </w:p>
    <w:p w:rsidR="004B72E6" w:rsidRDefault="004B72E6" w:rsidP="00710E1B">
      <w:pPr>
        <w:pStyle w:val="Heading2"/>
        <w:numPr>
          <w:ilvl w:val="0"/>
          <w:numId w:val="0"/>
        </w:numPr>
        <w:ind w:left="426" w:hanging="426"/>
      </w:pPr>
      <w:r w:rsidRPr="00634F58">
        <w:t>Abstract</w:t>
      </w:r>
    </w:p>
    <w:p w:rsidR="00634F58" w:rsidRDefault="00B2213E" w:rsidP="00B43019">
      <w:pPr>
        <w:spacing w:line="360" w:lineRule="auto"/>
        <w:jc w:val="both"/>
        <w:rPr>
          <w:lang w:val="en-US"/>
        </w:rPr>
      </w:pPr>
      <w:r>
        <w:rPr>
          <w:lang w:val="en-US"/>
        </w:rPr>
        <w:t>We studied</w:t>
      </w:r>
      <w:r w:rsidR="004405DD" w:rsidRPr="00C331FF">
        <w:rPr>
          <w:lang w:val="en-US"/>
        </w:rPr>
        <w:t xml:space="preserve"> transit ridership from the perspective of the transit provider, with the objective of quantifying the influence of transit system operational attributes, transportation system infrastructure attributes and built environment attributes on the disaggregate stop level boardings and alightings by time of day for the bus transit system in the Montreal region. A Composite Marginal Likelihood (CML) based ordered response probit (ORP) model, that simultaneously allows us to incorporate the influence of exogenous variables and potential correlations between boardings and alightings across multiple time periods of the day is employed. Our results indicate that headway affects ridership negatively, while the presence of public transportation around the stop has a positive and significant effect. Moreover, parks, commercial enterprises, and residential area, amongst others, have various effects across the day on boardings and alightings at bus stops. An elasticity analysis provides useful insights. Specifically, we observe that </w:t>
      </w:r>
      <w:r w:rsidR="004405DD" w:rsidRPr="00C331FF">
        <w:rPr>
          <w:rFonts w:cs="Times New Roman"/>
          <w:szCs w:val="24"/>
        </w:rPr>
        <w:t xml:space="preserve">the most effective way to increase ridership is to increase public transport service and accessibility, whereas </w:t>
      </w:r>
      <w:r w:rsidR="00140FD5">
        <w:rPr>
          <w:rFonts w:cs="Times New Roman"/>
          <w:szCs w:val="24"/>
        </w:rPr>
        <w:t xml:space="preserve">enhancements to </w:t>
      </w:r>
      <w:r w:rsidR="004405DD" w:rsidRPr="00C331FF">
        <w:rPr>
          <w:rFonts w:cs="Times New Roman"/>
          <w:szCs w:val="24"/>
        </w:rPr>
        <w:t xml:space="preserve">land-use </w:t>
      </w:r>
      <w:r w:rsidR="00140FD5">
        <w:rPr>
          <w:rFonts w:cs="Times New Roman"/>
          <w:szCs w:val="24"/>
        </w:rPr>
        <w:t xml:space="preserve">have a smaller </w:t>
      </w:r>
      <w:r w:rsidR="00D50959">
        <w:rPr>
          <w:rFonts w:cs="Times New Roman"/>
          <w:szCs w:val="24"/>
        </w:rPr>
        <w:t>effect</w:t>
      </w:r>
      <w:r w:rsidR="00140FD5">
        <w:rPr>
          <w:rFonts w:cs="Times New Roman"/>
          <w:szCs w:val="24"/>
        </w:rPr>
        <w:t xml:space="preserve"> on ridership</w:t>
      </w:r>
      <w:r w:rsidR="004405DD" w:rsidRPr="00C331FF">
        <w:rPr>
          <w:rFonts w:cs="Times New Roman"/>
          <w:szCs w:val="24"/>
        </w:rPr>
        <w:t>.</w:t>
      </w:r>
      <w:r w:rsidR="004405DD" w:rsidRPr="00C331FF">
        <w:rPr>
          <w:lang w:val="en-US"/>
        </w:rPr>
        <w:t xml:space="preserve"> The framework from our analysis provides transit agencies a mechanism to study the influence of transit accessibility, transit connectivity, transit schedule alterations (to increase/reduce headway), and land-use pattern changes on ridership.</w:t>
      </w:r>
    </w:p>
    <w:p w:rsidR="00D07FE9" w:rsidRDefault="00D07FE9" w:rsidP="00B43019">
      <w:pPr>
        <w:spacing w:line="360" w:lineRule="auto"/>
        <w:jc w:val="both"/>
        <w:rPr>
          <w:lang w:val="en-US"/>
        </w:rPr>
      </w:pPr>
    </w:p>
    <w:p w:rsidR="00D07FE9" w:rsidRPr="00634F58" w:rsidRDefault="00D07FE9" w:rsidP="00B43019">
      <w:pPr>
        <w:spacing w:line="360" w:lineRule="auto"/>
        <w:jc w:val="both"/>
        <w:rPr>
          <w:lang w:val="en-US"/>
        </w:rPr>
      </w:pPr>
      <w:r>
        <w:rPr>
          <w:lang w:val="en-US"/>
        </w:rPr>
        <w:t xml:space="preserve">Keywords:  </w:t>
      </w:r>
      <w:r w:rsidRPr="00D07FE9">
        <w:rPr>
          <w:lang w:val="en-US"/>
        </w:rPr>
        <w:t>Bus ridership; composite maximum likeliho</w:t>
      </w:r>
      <w:r w:rsidR="005A311F">
        <w:rPr>
          <w:lang w:val="en-US"/>
        </w:rPr>
        <w:t>od;</w:t>
      </w:r>
      <w:r w:rsidRPr="00D07FE9">
        <w:rPr>
          <w:lang w:val="en-US"/>
        </w:rPr>
        <w:t xml:space="preserve"> Montreal</w:t>
      </w:r>
      <w:r w:rsidR="005A311F">
        <w:rPr>
          <w:lang w:val="en-US"/>
        </w:rPr>
        <w:t>;</w:t>
      </w:r>
      <w:r w:rsidRPr="00D07FE9">
        <w:rPr>
          <w:lang w:val="en-US"/>
        </w:rPr>
        <w:t xml:space="preserve"> </w:t>
      </w:r>
      <w:r w:rsidR="005A311F">
        <w:rPr>
          <w:lang w:val="en-US"/>
        </w:rPr>
        <w:t>urban form; boardings and alightings; time of day;</w:t>
      </w:r>
    </w:p>
    <w:p w:rsidR="00880B42" w:rsidRDefault="00880B42">
      <w:pPr>
        <w:sectPr w:rsidR="00880B42" w:rsidSect="00880B42">
          <w:footerReference w:type="default" r:id="rId9"/>
          <w:type w:val="continuous"/>
          <w:pgSz w:w="12240" w:h="15840"/>
          <w:pgMar w:top="1440" w:right="1440" w:bottom="1440" w:left="1440" w:header="709" w:footer="709" w:gutter="0"/>
          <w:cols w:space="708"/>
          <w:docGrid w:linePitch="360"/>
        </w:sectPr>
      </w:pPr>
      <w:r>
        <w:br w:type="page"/>
      </w:r>
    </w:p>
    <w:p w:rsidR="00023AF0" w:rsidRPr="00710E1B" w:rsidRDefault="00023AF0" w:rsidP="00710E1B">
      <w:pPr>
        <w:pStyle w:val="Heading2"/>
      </w:pPr>
      <w:r w:rsidRPr="00710E1B">
        <w:lastRenderedPageBreak/>
        <w:t>Introduction</w:t>
      </w:r>
    </w:p>
    <w:p w:rsidR="004D02DC" w:rsidRDefault="007C70C2" w:rsidP="00710E1B">
      <w:pPr>
        <w:spacing w:line="360" w:lineRule="auto"/>
        <w:jc w:val="both"/>
        <w:rPr>
          <w:rFonts w:cs="Times New Roman"/>
          <w:szCs w:val="24"/>
        </w:rPr>
      </w:pPr>
      <w:r w:rsidRPr="005C30D8">
        <w:rPr>
          <w:rFonts w:cs="Times New Roman"/>
          <w:szCs w:val="24"/>
        </w:rPr>
        <w:t xml:space="preserve">The prevalence of sub-urban life in North American cities in the </w:t>
      </w:r>
      <w:r w:rsidR="00880B42">
        <w:rPr>
          <w:rFonts w:cs="Times New Roman"/>
          <w:szCs w:val="24"/>
        </w:rPr>
        <w:t>latter half of the 20</w:t>
      </w:r>
      <w:r w:rsidR="004405DD" w:rsidRPr="004405DD">
        <w:rPr>
          <w:rFonts w:cs="Times New Roman"/>
          <w:szCs w:val="24"/>
          <w:vertAlign w:val="superscript"/>
        </w:rPr>
        <w:t>th</w:t>
      </w:r>
      <w:r w:rsidR="00880B42">
        <w:rPr>
          <w:rFonts w:cs="Times New Roman"/>
          <w:szCs w:val="24"/>
        </w:rPr>
        <w:t xml:space="preserve"> century</w:t>
      </w:r>
      <w:r w:rsidRPr="005C30D8">
        <w:rPr>
          <w:rFonts w:cs="Times New Roman"/>
          <w:szCs w:val="24"/>
        </w:rPr>
        <w:t xml:space="preserve"> has resulted in </w:t>
      </w:r>
      <w:r w:rsidR="00DB4F31">
        <w:rPr>
          <w:rFonts w:cs="Times New Roman"/>
          <w:szCs w:val="24"/>
        </w:rPr>
        <w:t>substantially larger</w:t>
      </w:r>
      <w:r w:rsidR="00DB4F31" w:rsidRPr="005C30D8">
        <w:rPr>
          <w:rFonts w:cs="Times New Roman"/>
          <w:szCs w:val="24"/>
        </w:rPr>
        <w:t xml:space="preserve"> </w:t>
      </w:r>
      <w:r w:rsidRPr="005C30D8">
        <w:rPr>
          <w:rFonts w:cs="Times New Roman"/>
          <w:szCs w:val="24"/>
        </w:rPr>
        <w:t xml:space="preserve">private vehicle usage </w:t>
      </w:r>
      <w:r w:rsidR="00DB4F31">
        <w:rPr>
          <w:rFonts w:cs="Times New Roman"/>
          <w:szCs w:val="24"/>
        </w:rPr>
        <w:t xml:space="preserve">relative to </w:t>
      </w:r>
      <w:r w:rsidRPr="005C30D8">
        <w:rPr>
          <w:rFonts w:cs="Times New Roman"/>
          <w:szCs w:val="24"/>
        </w:rPr>
        <w:t>public transportation sy</w:t>
      </w:r>
      <w:r w:rsidR="003B31AD" w:rsidRPr="005C30D8">
        <w:rPr>
          <w:rFonts w:cs="Times New Roman"/>
          <w:szCs w:val="24"/>
        </w:rPr>
        <w:t>stem</w:t>
      </w:r>
      <w:r w:rsidRPr="005C30D8">
        <w:rPr>
          <w:rFonts w:cs="Times New Roman"/>
          <w:szCs w:val="24"/>
        </w:rPr>
        <w:t xml:space="preserve"> usage</w:t>
      </w:r>
      <w:r w:rsidR="00103245">
        <w:rPr>
          <w:rFonts w:cs="Times New Roman"/>
          <w:szCs w:val="24"/>
        </w:rPr>
        <w:t xml:space="preserve"> </w:t>
      </w:r>
      <w:r w:rsidR="00103245" w:rsidRPr="00103245">
        <w:rPr>
          <w:rFonts w:cs="Times New Roman"/>
          <w:szCs w:val="24"/>
        </w:rPr>
        <w:t>(</w:t>
      </w:r>
      <w:r w:rsidR="00DB4F31">
        <w:rPr>
          <w:rFonts w:cs="Times New Roman"/>
          <w:szCs w:val="24"/>
        </w:rPr>
        <w:t>Santos et al., 2011</w:t>
      </w:r>
      <w:r w:rsidR="00103245" w:rsidRPr="00103245">
        <w:rPr>
          <w:rFonts w:cs="Times New Roman"/>
          <w:szCs w:val="24"/>
        </w:rPr>
        <w:t>)</w:t>
      </w:r>
      <w:r w:rsidRPr="005C30D8">
        <w:rPr>
          <w:rFonts w:cs="Times New Roman"/>
          <w:szCs w:val="24"/>
        </w:rPr>
        <w:t xml:space="preserve">. </w:t>
      </w:r>
      <w:r w:rsidR="00B10BCC">
        <w:rPr>
          <w:rFonts w:cs="Times New Roman"/>
          <w:szCs w:val="24"/>
        </w:rPr>
        <w:t>According to data from</w:t>
      </w:r>
      <w:r w:rsidR="00CC4A87">
        <w:rPr>
          <w:rFonts w:cs="Times New Roman"/>
          <w:szCs w:val="24"/>
        </w:rPr>
        <w:t xml:space="preserve"> 201</w:t>
      </w:r>
      <w:r w:rsidR="00601BF2">
        <w:rPr>
          <w:rFonts w:cs="Times New Roman"/>
          <w:szCs w:val="24"/>
        </w:rPr>
        <w:t xml:space="preserve">3 </w:t>
      </w:r>
      <w:r w:rsidR="00601BF2" w:rsidRPr="00601BF2">
        <w:rPr>
          <w:rFonts w:cs="Times New Roman"/>
          <w:szCs w:val="24"/>
        </w:rPr>
        <w:t>Cana</w:t>
      </w:r>
      <w:r w:rsidR="00601BF2">
        <w:rPr>
          <w:rFonts w:cs="Times New Roman"/>
          <w:szCs w:val="24"/>
        </w:rPr>
        <w:t>dian Vehicle Use Study (CVUS)</w:t>
      </w:r>
      <w:r w:rsidR="00CC4A87">
        <w:rPr>
          <w:rFonts w:cs="Times New Roman"/>
          <w:szCs w:val="24"/>
        </w:rPr>
        <w:t xml:space="preserve">, </w:t>
      </w:r>
      <w:r w:rsidR="00FE7514">
        <w:rPr>
          <w:rFonts w:cs="Times New Roman"/>
          <w:szCs w:val="24"/>
        </w:rPr>
        <w:t>an</w:t>
      </w:r>
      <w:r w:rsidR="00B10BCC">
        <w:rPr>
          <w:rFonts w:cs="Times New Roman"/>
          <w:szCs w:val="24"/>
        </w:rPr>
        <w:t>nually an</w:t>
      </w:r>
      <w:r w:rsidR="00FE7514">
        <w:rPr>
          <w:rFonts w:cs="Times New Roman"/>
          <w:szCs w:val="24"/>
        </w:rPr>
        <w:t xml:space="preserve"> average light vehicle accru</w:t>
      </w:r>
      <w:r w:rsidR="00B10BCC">
        <w:rPr>
          <w:rFonts w:cs="Times New Roman"/>
          <w:szCs w:val="24"/>
        </w:rPr>
        <w:t>es a</w:t>
      </w:r>
      <w:r w:rsidR="00FE7514">
        <w:rPr>
          <w:rFonts w:cs="Times New Roman"/>
          <w:szCs w:val="24"/>
        </w:rPr>
        <w:t xml:space="preserve">bout 16,000 kms during an estimated </w:t>
      </w:r>
      <w:r w:rsidR="00B10BCC">
        <w:rPr>
          <w:rFonts w:cs="Times New Roman"/>
          <w:szCs w:val="24"/>
        </w:rPr>
        <w:t xml:space="preserve">driving time of </w:t>
      </w:r>
      <w:r w:rsidR="00FE7514">
        <w:rPr>
          <w:rFonts w:cs="Times New Roman"/>
          <w:szCs w:val="24"/>
        </w:rPr>
        <w:t>385 hours (Transportation in Canada, 2013)</w:t>
      </w:r>
      <w:r w:rsidR="00CC4A87">
        <w:rPr>
          <w:rFonts w:cs="Times New Roman"/>
          <w:szCs w:val="24"/>
        </w:rPr>
        <w:t xml:space="preserve">. </w:t>
      </w:r>
      <w:r w:rsidR="00A567EE" w:rsidRPr="005C30D8">
        <w:rPr>
          <w:rFonts w:cs="Times New Roman"/>
          <w:szCs w:val="24"/>
        </w:rPr>
        <w:t xml:space="preserve">Policy makers are challenged to find innovative solutions to counter the negative externalities of this personal vehicle dependence. </w:t>
      </w:r>
      <w:r w:rsidR="00084A52" w:rsidRPr="005C30D8">
        <w:rPr>
          <w:rFonts w:cs="Times New Roman"/>
          <w:szCs w:val="24"/>
        </w:rPr>
        <w:t xml:space="preserve">The last decade has seen a strong push towards improving the sustainability of urban transportation systems in North America. </w:t>
      </w:r>
      <w:r w:rsidRPr="005C30D8">
        <w:rPr>
          <w:rFonts w:cs="Times New Roman"/>
          <w:szCs w:val="24"/>
        </w:rPr>
        <w:t>This is particularly crucial given</w:t>
      </w:r>
      <w:r w:rsidR="00A567EE" w:rsidRPr="005C30D8">
        <w:rPr>
          <w:rFonts w:cs="Times New Roman"/>
          <w:szCs w:val="24"/>
        </w:rPr>
        <w:t xml:space="preserve"> the </w:t>
      </w:r>
      <w:r w:rsidRPr="005C30D8">
        <w:rPr>
          <w:rFonts w:cs="Times New Roman"/>
          <w:szCs w:val="24"/>
        </w:rPr>
        <w:t xml:space="preserve">increasing </w:t>
      </w:r>
      <w:r w:rsidR="00A567EE" w:rsidRPr="005C30D8">
        <w:rPr>
          <w:rFonts w:cs="Times New Roman"/>
          <w:szCs w:val="24"/>
        </w:rPr>
        <w:t xml:space="preserve">air pollution and greenhouse gas emissions resulting from </w:t>
      </w:r>
      <w:r w:rsidR="00F70224" w:rsidRPr="005C30D8">
        <w:rPr>
          <w:rFonts w:cs="Times New Roman"/>
          <w:szCs w:val="24"/>
        </w:rPr>
        <w:t>increas</w:t>
      </w:r>
      <w:r w:rsidRPr="005C30D8">
        <w:rPr>
          <w:rFonts w:cs="Times New Roman"/>
          <w:szCs w:val="24"/>
        </w:rPr>
        <w:t>ed</w:t>
      </w:r>
      <w:r w:rsidR="00F70224" w:rsidRPr="005C30D8">
        <w:rPr>
          <w:rFonts w:cs="Times New Roman"/>
          <w:szCs w:val="24"/>
        </w:rPr>
        <w:t xml:space="preserve"> </w:t>
      </w:r>
      <w:r w:rsidR="00A567EE" w:rsidRPr="005C30D8">
        <w:rPr>
          <w:rFonts w:cs="Times New Roman"/>
          <w:szCs w:val="24"/>
        </w:rPr>
        <w:t>private vehicular travel</w:t>
      </w:r>
      <w:r w:rsidRPr="005C30D8">
        <w:rPr>
          <w:rFonts w:cs="Times New Roman"/>
          <w:szCs w:val="24"/>
        </w:rPr>
        <w:t xml:space="preserve"> - a matter of grave </w:t>
      </w:r>
      <w:r w:rsidR="00A567EE" w:rsidRPr="005C30D8">
        <w:rPr>
          <w:rFonts w:cs="Times New Roman"/>
          <w:szCs w:val="24"/>
        </w:rPr>
        <w:t>concern for the health and safety of future generations</w:t>
      </w:r>
      <w:r w:rsidR="001B6834" w:rsidRPr="005C30D8">
        <w:rPr>
          <w:rFonts w:cs="Times New Roman"/>
          <w:szCs w:val="24"/>
        </w:rPr>
        <w:t xml:space="preserve"> (Brunekreef and Holgate, 2002</w:t>
      </w:r>
      <w:r w:rsidR="00DB4F31">
        <w:rPr>
          <w:rFonts w:cs="Times New Roman"/>
          <w:szCs w:val="24"/>
        </w:rPr>
        <w:t>; Woodcock et al., 2009</w:t>
      </w:r>
      <w:r w:rsidR="001B6834" w:rsidRPr="005C30D8">
        <w:rPr>
          <w:rFonts w:cs="Times New Roman"/>
          <w:szCs w:val="24"/>
        </w:rPr>
        <w:t>)</w:t>
      </w:r>
      <w:r w:rsidR="00A567EE" w:rsidRPr="005C30D8">
        <w:rPr>
          <w:rFonts w:cs="Times New Roman"/>
          <w:szCs w:val="24"/>
        </w:rPr>
        <w:t>.</w:t>
      </w:r>
      <w:r w:rsidR="00E07455" w:rsidRPr="005C30D8">
        <w:rPr>
          <w:rFonts w:cs="Times New Roman"/>
          <w:szCs w:val="24"/>
        </w:rPr>
        <w:t xml:space="preserve"> An oft</w:t>
      </w:r>
      <w:r w:rsidR="00CF1478">
        <w:rPr>
          <w:rFonts w:cs="Times New Roman"/>
          <w:szCs w:val="24"/>
        </w:rPr>
        <w:t>en</w:t>
      </w:r>
      <w:r w:rsidR="00A2312E">
        <w:rPr>
          <w:rFonts w:cs="Times New Roman"/>
          <w:szCs w:val="24"/>
        </w:rPr>
        <w:t xml:space="preserve"> </w:t>
      </w:r>
      <w:r w:rsidR="00E07455" w:rsidRPr="005C30D8">
        <w:rPr>
          <w:rFonts w:cs="Times New Roman"/>
          <w:szCs w:val="24"/>
        </w:rPr>
        <w:t>suggested alternative to reduce the negative externalities of the personal vehicle use is the development of an efficient pub</w:t>
      </w:r>
      <w:r w:rsidR="00D769A9" w:rsidRPr="005C30D8">
        <w:rPr>
          <w:rFonts w:cs="Times New Roman"/>
          <w:szCs w:val="24"/>
        </w:rPr>
        <w:t xml:space="preserve">lic transportation system that </w:t>
      </w:r>
      <w:r w:rsidR="00A567EE" w:rsidRPr="005C30D8">
        <w:rPr>
          <w:rFonts w:cs="Times New Roman"/>
          <w:szCs w:val="24"/>
        </w:rPr>
        <w:t>provide</w:t>
      </w:r>
      <w:r w:rsidR="00E07455" w:rsidRPr="005C30D8">
        <w:rPr>
          <w:rFonts w:cs="Times New Roman"/>
          <w:szCs w:val="24"/>
        </w:rPr>
        <w:t>s</w:t>
      </w:r>
      <w:r w:rsidR="00A567EE" w:rsidRPr="005C30D8">
        <w:rPr>
          <w:rFonts w:cs="Times New Roman"/>
          <w:szCs w:val="24"/>
        </w:rPr>
        <w:t xml:space="preserve"> equitable service and accessibility to the population as well as </w:t>
      </w:r>
      <w:r w:rsidRPr="005C30D8">
        <w:rPr>
          <w:rFonts w:cs="Times New Roman"/>
          <w:szCs w:val="24"/>
        </w:rPr>
        <w:t>contributes</w:t>
      </w:r>
      <w:r w:rsidR="00A567EE" w:rsidRPr="005C30D8">
        <w:rPr>
          <w:rFonts w:cs="Times New Roman"/>
          <w:szCs w:val="24"/>
        </w:rPr>
        <w:t xml:space="preserve"> to the reduction of air pollution and GHG emissions. Not surprisingly, many urban regions are</w:t>
      </w:r>
      <w:r w:rsidR="003B31AD" w:rsidRPr="005C30D8">
        <w:rPr>
          <w:rFonts w:cs="Times New Roman"/>
          <w:szCs w:val="24"/>
        </w:rPr>
        <w:t xml:space="preserve"> either</w:t>
      </w:r>
      <w:r w:rsidR="00A567EE" w:rsidRPr="005C30D8">
        <w:rPr>
          <w:rFonts w:cs="Times New Roman"/>
          <w:szCs w:val="24"/>
        </w:rPr>
        <w:t xml:space="preserve"> enhancing </w:t>
      </w:r>
      <w:r w:rsidR="00E07455" w:rsidRPr="005C30D8">
        <w:rPr>
          <w:rFonts w:cs="Times New Roman"/>
          <w:szCs w:val="24"/>
        </w:rPr>
        <w:t>or considering improv</w:t>
      </w:r>
      <w:r w:rsidR="003B31AD" w:rsidRPr="005C30D8">
        <w:rPr>
          <w:rFonts w:cs="Times New Roman"/>
          <w:szCs w:val="24"/>
        </w:rPr>
        <w:t xml:space="preserve">ements to </w:t>
      </w:r>
      <w:r w:rsidR="00A567EE" w:rsidRPr="005C30D8">
        <w:rPr>
          <w:rFonts w:cs="Times New Roman"/>
          <w:szCs w:val="24"/>
        </w:rPr>
        <w:t>public transportation infrastructure to address the private vehicle use challenge</w:t>
      </w:r>
      <w:r w:rsidR="00DB4F31">
        <w:rPr>
          <w:rFonts w:cs="Times New Roman"/>
          <w:szCs w:val="24"/>
        </w:rPr>
        <w:t xml:space="preserve"> (for example see transportation plans of Montreal (Ville de Montreal, 2008) and Toronto (Get Toronto Moving 2014)</w:t>
      </w:r>
      <w:r w:rsidR="00A567EE" w:rsidRPr="005C30D8">
        <w:rPr>
          <w:rFonts w:cs="Times New Roman"/>
          <w:szCs w:val="24"/>
        </w:rPr>
        <w:t xml:space="preserve">. </w:t>
      </w:r>
      <w:r w:rsidR="00760A72">
        <w:rPr>
          <w:rFonts w:cs="Times New Roman"/>
          <w:szCs w:val="24"/>
        </w:rPr>
        <w:t>Based on the Canadian National Household Survey, public transit commuting mode share in major Canadian urban regions ranges from a low of 2.3% to a high of 23.3% (NHS, 2011).</w:t>
      </w:r>
    </w:p>
    <w:p w:rsidR="00D13B62" w:rsidRPr="000748EF" w:rsidRDefault="00F70224" w:rsidP="00A567EE">
      <w:pPr>
        <w:spacing w:line="360" w:lineRule="auto"/>
        <w:jc w:val="both"/>
        <w:rPr>
          <w:rFonts w:cs="Times New Roman"/>
          <w:szCs w:val="24"/>
        </w:rPr>
      </w:pPr>
      <w:r w:rsidRPr="005C30D8">
        <w:rPr>
          <w:rFonts w:cs="Times New Roman"/>
          <w:szCs w:val="24"/>
        </w:rPr>
        <w:t>In this context, a</w:t>
      </w:r>
      <w:r w:rsidR="00A567EE" w:rsidRPr="005C30D8">
        <w:rPr>
          <w:rFonts w:cs="Times New Roman"/>
          <w:szCs w:val="24"/>
        </w:rPr>
        <w:t xml:space="preserve"> number of research efforts</w:t>
      </w:r>
      <w:r w:rsidR="007C70C2" w:rsidRPr="005C30D8">
        <w:rPr>
          <w:rFonts w:cs="Times New Roman"/>
          <w:szCs w:val="24"/>
        </w:rPr>
        <w:t xml:space="preserve"> in transportation</w:t>
      </w:r>
      <w:r w:rsidR="00A567EE" w:rsidRPr="005C30D8">
        <w:rPr>
          <w:rFonts w:cs="Times New Roman"/>
          <w:szCs w:val="24"/>
        </w:rPr>
        <w:t xml:space="preserve"> have been focussing on</w:t>
      </w:r>
      <w:r w:rsidR="007C70C2" w:rsidRPr="005C30D8">
        <w:rPr>
          <w:rFonts w:cs="Times New Roman"/>
          <w:szCs w:val="24"/>
        </w:rPr>
        <w:t xml:space="preserve"> </w:t>
      </w:r>
      <w:r w:rsidR="00E07455" w:rsidRPr="005C30D8">
        <w:rPr>
          <w:rFonts w:cs="Times New Roman"/>
          <w:szCs w:val="24"/>
        </w:rPr>
        <w:t xml:space="preserve">promoting public transportation use. Towards this end, many studies focused on </w:t>
      </w:r>
      <w:r w:rsidR="007C70C2" w:rsidRPr="005C30D8">
        <w:rPr>
          <w:rFonts w:cs="Times New Roman"/>
          <w:szCs w:val="24"/>
        </w:rPr>
        <w:t>gaining an understanding o</w:t>
      </w:r>
      <w:r w:rsidR="003B31AD" w:rsidRPr="005C30D8">
        <w:rPr>
          <w:rFonts w:cs="Times New Roman"/>
          <w:szCs w:val="24"/>
        </w:rPr>
        <w:t>f</w:t>
      </w:r>
      <w:r w:rsidR="00A567EE" w:rsidRPr="005C30D8">
        <w:rPr>
          <w:rFonts w:cs="Times New Roman"/>
          <w:szCs w:val="24"/>
        </w:rPr>
        <w:t xml:space="preserve"> </w:t>
      </w:r>
      <w:r w:rsidR="007C70C2" w:rsidRPr="005C30D8">
        <w:rPr>
          <w:rFonts w:cs="Times New Roman"/>
          <w:szCs w:val="24"/>
        </w:rPr>
        <w:t xml:space="preserve">the primary determinants of </w:t>
      </w:r>
      <w:r w:rsidR="00D13B62" w:rsidRPr="005C30D8">
        <w:rPr>
          <w:rFonts w:cs="Times New Roman"/>
          <w:szCs w:val="24"/>
        </w:rPr>
        <w:t xml:space="preserve">public transit system usage from two perspectives: (1) User perspective – </w:t>
      </w:r>
      <w:r w:rsidR="00ED2132" w:rsidRPr="00C3486A">
        <w:rPr>
          <w:rFonts w:cs="Times New Roman"/>
          <w:i/>
          <w:szCs w:val="24"/>
        </w:rPr>
        <w:t>W</w:t>
      </w:r>
      <w:r w:rsidR="00D13B62" w:rsidRPr="00C3486A">
        <w:rPr>
          <w:rFonts w:cs="Times New Roman"/>
          <w:i/>
          <w:szCs w:val="24"/>
        </w:rPr>
        <w:t>hat makes individuals opt for transit mode</w:t>
      </w:r>
      <w:r w:rsidR="00D13B62" w:rsidRPr="005C30D8">
        <w:rPr>
          <w:rFonts w:cs="Times New Roman"/>
          <w:szCs w:val="24"/>
        </w:rPr>
        <w:t xml:space="preserve">, and (2) Transit system perspective – </w:t>
      </w:r>
      <w:r w:rsidR="007C70C2" w:rsidRPr="00C3486A">
        <w:rPr>
          <w:rFonts w:cs="Times New Roman"/>
          <w:i/>
          <w:szCs w:val="24"/>
        </w:rPr>
        <w:t xml:space="preserve">What attributes at a system level contribute to </w:t>
      </w:r>
      <w:r w:rsidR="00D13B62" w:rsidRPr="00C3486A">
        <w:rPr>
          <w:rFonts w:cs="Times New Roman"/>
          <w:i/>
          <w:szCs w:val="24"/>
        </w:rPr>
        <w:t>transit usage</w:t>
      </w:r>
      <w:r w:rsidR="00D13B62" w:rsidRPr="005C30D8">
        <w:rPr>
          <w:rFonts w:cs="Times New Roman"/>
          <w:szCs w:val="24"/>
        </w:rPr>
        <w:t xml:space="preserve">. </w:t>
      </w:r>
      <w:r w:rsidR="001B046C" w:rsidRPr="005C30D8">
        <w:rPr>
          <w:rFonts w:cs="Times New Roman"/>
          <w:szCs w:val="24"/>
        </w:rPr>
        <w:t>In the first group of studies the focus is on examining how individual level socio-demograp</w:t>
      </w:r>
      <w:r w:rsidR="003B31AD" w:rsidRPr="005C30D8">
        <w:rPr>
          <w:rFonts w:cs="Times New Roman"/>
          <w:szCs w:val="24"/>
        </w:rPr>
        <w:t xml:space="preserve">hics, transit </w:t>
      </w:r>
      <w:r w:rsidR="001B046C" w:rsidRPr="005C30D8">
        <w:rPr>
          <w:rFonts w:cs="Times New Roman"/>
          <w:szCs w:val="24"/>
        </w:rPr>
        <w:t xml:space="preserve">accessibility measures </w:t>
      </w:r>
      <w:r w:rsidR="003B31AD" w:rsidRPr="005C30D8">
        <w:rPr>
          <w:rFonts w:cs="Times New Roman"/>
          <w:szCs w:val="24"/>
        </w:rPr>
        <w:t xml:space="preserve">and built environment </w:t>
      </w:r>
      <w:r w:rsidR="001B046C" w:rsidRPr="005C30D8">
        <w:rPr>
          <w:rFonts w:cs="Times New Roman"/>
          <w:szCs w:val="24"/>
        </w:rPr>
        <w:t>affect transit ridership choice</w:t>
      </w:r>
      <w:r w:rsidR="004324C3">
        <w:rPr>
          <w:rFonts w:cs="Times New Roman"/>
          <w:szCs w:val="24"/>
        </w:rPr>
        <w:t xml:space="preserve"> (see for example Eluru et al., 2012</w:t>
      </w:r>
      <w:r w:rsidR="00596D00">
        <w:rPr>
          <w:rFonts w:cs="Times New Roman"/>
          <w:szCs w:val="24"/>
        </w:rPr>
        <w:t>a</w:t>
      </w:r>
      <w:r w:rsidR="004324C3">
        <w:rPr>
          <w:rFonts w:cs="Times New Roman"/>
          <w:szCs w:val="24"/>
        </w:rPr>
        <w:t>)</w:t>
      </w:r>
      <w:r w:rsidR="001B046C" w:rsidRPr="005C30D8">
        <w:rPr>
          <w:rFonts w:cs="Times New Roman"/>
          <w:szCs w:val="24"/>
        </w:rPr>
        <w:t xml:space="preserve">. In the latter group, the emphasis is on a systems perspective where transit ridership is studied from the perspective of the transit provider. </w:t>
      </w:r>
      <w:r w:rsidR="00D13B62" w:rsidRPr="000748EF">
        <w:rPr>
          <w:rFonts w:cs="Times New Roman"/>
          <w:szCs w:val="24"/>
        </w:rPr>
        <w:t xml:space="preserve">The current study </w:t>
      </w:r>
      <w:r w:rsidR="007C70C2">
        <w:rPr>
          <w:rFonts w:cs="Times New Roman"/>
          <w:szCs w:val="24"/>
        </w:rPr>
        <w:t xml:space="preserve">belongs to the </w:t>
      </w:r>
      <w:r w:rsidR="00D13B62" w:rsidRPr="000748EF">
        <w:rPr>
          <w:rFonts w:cs="Times New Roman"/>
          <w:szCs w:val="24"/>
        </w:rPr>
        <w:t xml:space="preserve">latter category </w:t>
      </w:r>
      <w:r w:rsidR="00E77006">
        <w:rPr>
          <w:rFonts w:cs="Times New Roman"/>
          <w:szCs w:val="24"/>
        </w:rPr>
        <w:t xml:space="preserve">of studies </w:t>
      </w:r>
      <w:r w:rsidR="00D13B62" w:rsidRPr="000748EF">
        <w:rPr>
          <w:rFonts w:cs="Times New Roman"/>
          <w:szCs w:val="24"/>
        </w:rPr>
        <w:t xml:space="preserve">with the objective of </w:t>
      </w:r>
      <w:r w:rsidR="007C70C2">
        <w:rPr>
          <w:rFonts w:cs="Times New Roman"/>
          <w:szCs w:val="24"/>
        </w:rPr>
        <w:t>quantifying</w:t>
      </w:r>
      <w:r w:rsidR="00D13B62" w:rsidRPr="000748EF">
        <w:rPr>
          <w:rFonts w:cs="Times New Roman"/>
          <w:szCs w:val="24"/>
        </w:rPr>
        <w:t xml:space="preserve"> the influence of </w:t>
      </w:r>
      <w:r w:rsidR="004D02DC" w:rsidRPr="00882494">
        <w:rPr>
          <w:rFonts w:cs="Times New Roman"/>
          <w:i/>
          <w:szCs w:val="24"/>
        </w:rPr>
        <w:t>stop level transit operational</w:t>
      </w:r>
      <w:r w:rsidR="004D02DC">
        <w:rPr>
          <w:rFonts w:cs="Times New Roman"/>
          <w:szCs w:val="24"/>
        </w:rPr>
        <w:t xml:space="preserve"> </w:t>
      </w:r>
      <w:r w:rsidR="004D02DC" w:rsidRPr="00882494">
        <w:rPr>
          <w:rFonts w:cs="Times New Roman"/>
          <w:i/>
          <w:szCs w:val="24"/>
        </w:rPr>
        <w:t>variables</w:t>
      </w:r>
      <w:r w:rsidR="004D02DC" w:rsidRPr="000748EF">
        <w:rPr>
          <w:rFonts w:cs="Times New Roman"/>
          <w:szCs w:val="24"/>
        </w:rPr>
        <w:t xml:space="preserve"> </w:t>
      </w:r>
      <w:r w:rsidR="004D02DC">
        <w:rPr>
          <w:rFonts w:cs="Times New Roman"/>
          <w:szCs w:val="24"/>
        </w:rPr>
        <w:t xml:space="preserve">and </w:t>
      </w:r>
      <w:r w:rsidR="004405DD" w:rsidRPr="004405DD">
        <w:rPr>
          <w:rFonts w:cs="Times New Roman"/>
          <w:i/>
          <w:szCs w:val="24"/>
        </w:rPr>
        <w:t xml:space="preserve">transit accessibility </w:t>
      </w:r>
      <w:r w:rsidR="004405DD" w:rsidRPr="004405DD">
        <w:rPr>
          <w:rFonts w:cs="Times New Roman"/>
          <w:i/>
          <w:szCs w:val="24"/>
        </w:rPr>
        <w:lastRenderedPageBreak/>
        <w:t>indices</w:t>
      </w:r>
      <w:r w:rsidR="00D769A9">
        <w:rPr>
          <w:rFonts w:cs="Times New Roman"/>
          <w:szCs w:val="24"/>
        </w:rPr>
        <w:t xml:space="preserve"> (such as headway, </w:t>
      </w:r>
      <w:r w:rsidR="004D02DC" w:rsidRPr="000748EF">
        <w:rPr>
          <w:rFonts w:cs="Times New Roman"/>
          <w:szCs w:val="24"/>
        </w:rPr>
        <w:t>bus/metro/train stops around each stop</w:t>
      </w:r>
      <w:r w:rsidR="00D769A9">
        <w:rPr>
          <w:rFonts w:cs="Times New Roman"/>
          <w:szCs w:val="24"/>
        </w:rPr>
        <w:t xml:space="preserve">), </w:t>
      </w:r>
      <w:r w:rsidR="004405DD" w:rsidRPr="004405DD">
        <w:rPr>
          <w:rFonts w:cs="Times New Roman"/>
          <w:i/>
          <w:szCs w:val="24"/>
        </w:rPr>
        <w:t>transportation system infrastructure attributes</w:t>
      </w:r>
      <w:r w:rsidR="00D769A9">
        <w:rPr>
          <w:rFonts w:cs="Times New Roman"/>
          <w:szCs w:val="24"/>
        </w:rPr>
        <w:t xml:space="preserve"> (such as road network characteristics, bike lane</w:t>
      </w:r>
      <w:r w:rsidR="00A80525">
        <w:rPr>
          <w:rFonts w:cs="Times New Roman"/>
          <w:szCs w:val="24"/>
        </w:rPr>
        <w:t>s</w:t>
      </w:r>
      <w:r w:rsidR="00D769A9">
        <w:rPr>
          <w:rFonts w:cs="Times New Roman"/>
          <w:szCs w:val="24"/>
        </w:rPr>
        <w:t xml:space="preserve">) and </w:t>
      </w:r>
      <w:r w:rsidR="004405DD" w:rsidRPr="004405DD">
        <w:rPr>
          <w:rFonts w:cs="Times New Roman"/>
          <w:i/>
          <w:szCs w:val="24"/>
        </w:rPr>
        <w:t>built environment attributes</w:t>
      </w:r>
      <w:r w:rsidR="00E07455">
        <w:rPr>
          <w:rFonts w:cs="Times New Roman"/>
          <w:szCs w:val="24"/>
        </w:rPr>
        <w:t xml:space="preserve"> </w:t>
      </w:r>
      <w:r w:rsidR="007C70C2">
        <w:rPr>
          <w:rFonts w:cs="Times New Roman"/>
          <w:szCs w:val="24"/>
        </w:rPr>
        <w:t xml:space="preserve">(such as </w:t>
      </w:r>
      <w:r w:rsidR="00D769A9">
        <w:rPr>
          <w:rFonts w:cs="Times New Roman"/>
          <w:szCs w:val="24"/>
        </w:rPr>
        <w:t>presence of parks, residential area</w:t>
      </w:r>
      <w:r w:rsidR="007C70C2">
        <w:rPr>
          <w:rFonts w:cs="Times New Roman"/>
          <w:szCs w:val="24"/>
        </w:rPr>
        <w:t>)</w:t>
      </w:r>
      <w:r w:rsidR="001B046C">
        <w:rPr>
          <w:rFonts w:cs="Times New Roman"/>
          <w:szCs w:val="24"/>
        </w:rPr>
        <w:t xml:space="preserve"> </w:t>
      </w:r>
      <w:r w:rsidR="00D13B62" w:rsidRPr="000748EF">
        <w:rPr>
          <w:rFonts w:cs="Times New Roman"/>
          <w:szCs w:val="24"/>
        </w:rPr>
        <w:t>on the disaggregate stop level boardings and alightings</w:t>
      </w:r>
      <w:r w:rsidR="004324C3">
        <w:rPr>
          <w:rFonts w:cs="Times New Roman"/>
          <w:szCs w:val="24"/>
        </w:rPr>
        <w:t xml:space="preserve"> by time of day</w:t>
      </w:r>
      <w:r w:rsidR="00D13B62" w:rsidRPr="000748EF">
        <w:rPr>
          <w:rFonts w:cs="Times New Roman"/>
          <w:szCs w:val="24"/>
        </w:rPr>
        <w:t xml:space="preserve"> for the bus network in the Montreal region.</w:t>
      </w:r>
      <w:r w:rsidR="001B046C">
        <w:rPr>
          <w:rFonts w:cs="Times New Roman"/>
          <w:szCs w:val="24"/>
        </w:rPr>
        <w:t xml:space="preserve"> </w:t>
      </w:r>
      <w:r w:rsidR="003B31AD">
        <w:rPr>
          <w:rFonts w:cs="Times New Roman"/>
          <w:szCs w:val="24"/>
        </w:rPr>
        <w:t>To be precise, the emphasis is on</w:t>
      </w:r>
      <w:r w:rsidR="001B046C">
        <w:rPr>
          <w:rFonts w:cs="Times New Roman"/>
          <w:szCs w:val="24"/>
        </w:rPr>
        <w:t xml:space="preserve"> the quantification of the influence of various at</w:t>
      </w:r>
      <w:r w:rsidR="00080CEB">
        <w:rPr>
          <w:rFonts w:cs="Times New Roman"/>
          <w:szCs w:val="24"/>
        </w:rPr>
        <w:t>tributes on boardings and alight</w:t>
      </w:r>
      <w:r w:rsidR="001B046C">
        <w:rPr>
          <w:rFonts w:cs="Times New Roman"/>
          <w:szCs w:val="24"/>
        </w:rPr>
        <w:t>ings</w:t>
      </w:r>
      <w:r w:rsidR="00E77006">
        <w:rPr>
          <w:rFonts w:cs="Times New Roman"/>
          <w:szCs w:val="24"/>
        </w:rPr>
        <w:t xml:space="preserve"> by time of day (as opposed to aggregated daily counts)</w:t>
      </w:r>
      <w:r w:rsidR="003B31AD">
        <w:rPr>
          <w:rFonts w:cs="Times New Roman"/>
          <w:szCs w:val="24"/>
        </w:rPr>
        <w:t>.</w:t>
      </w:r>
      <w:r w:rsidR="00E07455">
        <w:rPr>
          <w:rFonts w:cs="Times New Roman"/>
          <w:szCs w:val="24"/>
        </w:rPr>
        <w:t xml:space="preserve"> </w:t>
      </w:r>
      <w:r w:rsidR="003B31AD">
        <w:rPr>
          <w:rFonts w:cs="Times New Roman"/>
          <w:szCs w:val="24"/>
        </w:rPr>
        <w:t xml:space="preserve">The </w:t>
      </w:r>
      <w:r w:rsidR="00E07455">
        <w:rPr>
          <w:rFonts w:cs="Times New Roman"/>
          <w:szCs w:val="24"/>
        </w:rPr>
        <w:t xml:space="preserve">results </w:t>
      </w:r>
      <w:r w:rsidR="003B31AD">
        <w:rPr>
          <w:rFonts w:cs="Times New Roman"/>
          <w:szCs w:val="24"/>
        </w:rPr>
        <w:t xml:space="preserve">will provide </w:t>
      </w:r>
      <w:r w:rsidR="001B046C">
        <w:rPr>
          <w:rFonts w:cs="Times New Roman"/>
          <w:szCs w:val="24"/>
        </w:rPr>
        <w:t xml:space="preserve">transit agencies </w:t>
      </w:r>
      <w:r w:rsidR="003B31AD">
        <w:rPr>
          <w:rFonts w:cs="Times New Roman"/>
          <w:szCs w:val="24"/>
        </w:rPr>
        <w:t xml:space="preserve">a mechanism to study the influence </w:t>
      </w:r>
      <w:r w:rsidR="001B046C">
        <w:rPr>
          <w:rFonts w:cs="Times New Roman"/>
          <w:szCs w:val="24"/>
        </w:rPr>
        <w:t xml:space="preserve">of </w:t>
      </w:r>
      <w:r w:rsidR="003B31AD">
        <w:rPr>
          <w:rFonts w:cs="Times New Roman"/>
          <w:szCs w:val="24"/>
        </w:rPr>
        <w:t xml:space="preserve">transit accessibility, transit connectivity, transit </w:t>
      </w:r>
      <w:r w:rsidR="001B046C">
        <w:rPr>
          <w:rFonts w:cs="Times New Roman"/>
          <w:szCs w:val="24"/>
        </w:rPr>
        <w:t>schedule alterations (to increase/reduce headway)</w:t>
      </w:r>
      <w:r w:rsidR="003B31AD">
        <w:rPr>
          <w:rFonts w:cs="Times New Roman"/>
          <w:szCs w:val="24"/>
        </w:rPr>
        <w:t xml:space="preserve">, and </w:t>
      </w:r>
      <w:r w:rsidR="00625D32">
        <w:rPr>
          <w:rFonts w:cs="Times New Roman"/>
          <w:szCs w:val="24"/>
        </w:rPr>
        <w:t>built environment</w:t>
      </w:r>
      <w:r w:rsidR="003B31AD">
        <w:rPr>
          <w:rFonts w:cs="Times New Roman"/>
          <w:szCs w:val="24"/>
        </w:rPr>
        <w:t xml:space="preserve"> changes </w:t>
      </w:r>
      <w:r w:rsidR="001B046C">
        <w:rPr>
          <w:rFonts w:cs="Times New Roman"/>
          <w:szCs w:val="24"/>
        </w:rPr>
        <w:t>on ridership</w:t>
      </w:r>
      <w:r w:rsidR="004324C3">
        <w:rPr>
          <w:rFonts w:cs="Times New Roman"/>
          <w:szCs w:val="24"/>
        </w:rPr>
        <w:t>. T</w:t>
      </w:r>
      <w:r w:rsidR="00E07455">
        <w:rPr>
          <w:rFonts w:cs="Times New Roman"/>
          <w:szCs w:val="24"/>
        </w:rPr>
        <w:t xml:space="preserve">he framework developed can be applied to predict ridership at potential new stop locations. </w:t>
      </w:r>
      <w:r w:rsidR="004324C3">
        <w:rPr>
          <w:rFonts w:cs="Times New Roman"/>
          <w:szCs w:val="24"/>
        </w:rPr>
        <w:t xml:space="preserve">Moreover, </w:t>
      </w:r>
      <w:r w:rsidR="001B046C">
        <w:rPr>
          <w:rFonts w:cs="Times New Roman"/>
          <w:szCs w:val="24"/>
        </w:rPr>
        <w:t xml:space="preserve">the </w:t>
      </w:r>
      <w:r w:rsidR="00596D00">
        <w:rPr>
          <w:rFonts w:cs="Times New Roman"/>
          <w:szCs w:val="24"/>
        </w:rPr>
        <w:t xml:space="preserve">boarding and alighting </w:t>
      </w:r>
      <w:r w:rsidR="001B046C">
        <w:rPr>
          <w:rFonts w:cs="Times New Roman"/>
          <w:szCs w:val="24"/>
        </w:rPr>
        <w:t xml:space="preserve">information at stop level </w:t>
      </w:r>
      <w:r w:rsidR="004324C3">
        <w:rPr>
          <w:rFonts w:cs="Times New Roman"/>
          <w:szCs w:val="24"/>
        </w:rPr>
        <w:t xml:space="preserve">by time of day </w:t>
      </w:r>
      <w:r w:rsidR="001B046C">
        <w:rPr>
          <w:rFonts w:cs="Times New Roman"/>
          <w:szCs w:val="24"/>
        </w:rPr>
        <w:t xml:space="preserve">provides the transit agency an effective mechanism to predict transit bus occupancy - </w:t>
      </w:r>
      <w:r w:rsidR="001B046C" w:rsidRPr="006E16C4">
        <w:rPr>
          <w:rFonts w:cs="Times New Roman"/>
          <w:szCs w:val="24"/>
          <w:lang w:val="en-US"/>
        </w:rPr>
        <w:t xml:space="preserve">an important measure for vehicle fleet allotment for various </w:t>
      </w:r>
      <w:r w:rsidR="00140FD5">
        <w:rPr>
          <w:rFonts w:cs="Times New Roman"/>
          <w:szCs w:val="24"/>
          <w:lang w:val="en-US"/>
        </w:rPr>
        <w:t xml:space="preserve">bus </w:t>
      </w:r>
      <w:r w:rsidR="001B046C" w:rsidRPr="006E16C4">
        <w:rPr>
          <w:rFonts w:cs="Times New Roman"/>
          <w:szCs w:val="24"/>
          <w:lang w:val="en-US"/>
        </w:rPr>
        <w:t xml:space="preserve">lines. </w:t>
      </w:r>
    </w:p>
    <w:p w:rsidR="00B969C2" w:rsidRPr="000748EF" w:rsidRDefault="00B969C2" w:rsidP="006F5DBA">
      <w:pPr>
        <w:spacing w:line="360" w:lineRule="auto"/>
        <w:jc w:val="both"/>
        <w:rPr>
          <w:rFonts w:cs="Times New Roman"/>
          <w:szCs w:val="24"/>
        </w:rPr>
      </w:pPr>
      <w:r w:rsidRPr="00634F58">
        <w:rPr>
          <w:rFonts w:cs="Times New Roman"/>
          <w:szCs w:val="24"/>
        </w:rPr>
        <w:t xml:space="preserve">The reminder of the paper is structured as follows. Section 2 provides a discussion of earlier literature and positions our research study in this context. The data source and data </w:t>
      </w:r>
      <w:r w:rsidR="004324C3">
        <w:rPr>
          <w:rFonts w:cs="Times New Roman"/>
          <w:szCs w:val="24"/>
        </w:rPr>
        <w:t>assembly</w:t>
      </w:r>
      <w:r w:rsidR="004324C3" w:rsidRPr="00634F58">
        <w:rPr>
          <w:rFonts w:cs="Times New Roman"/>
          <w:szCs w:val="24"/>
        </w:rPr>
        <w:t xml:space="preserve"> </w:t>
      </w:r>
      <w:r w:rsidR="004324C3">
        <w:rPr>
          <w:rFonts w:cs="Times New Roman"/>
          <w:szCs w:val="24"/>
        </w:rPr>
        <w:t>procedures</w:t>
      </w:r>
      <w:r w:rsidRPr="00634F58">
        <w:rPr>
          <w:rFonts w:cs="Times New Roman"/>
          <w:szCs w:val="24"/>
        </w:rPr>
        <w:t xml:space="preserve"> are presented in Section 3 while Section 4 provides an overview of the </w:t>
      </w:r>
      <w:r w:rsidR="00140FD5">
        <w:rPr>
          <w:rFonts w:cs="Times New Roman"/>
          <w:szCs w:val="24"/>
        </w:rPr>
        <w:t xml:space="preserve">dependent variable characterization and the </w:t>
      </w:r>
      <w:r w:rsidRPr="00634F58">
        <w:rPr>
          <w:rFonts w:cs="Times New Roman"/>
          <w:szCs w:val="24"/>
        </w:rPr>
        <w:t>econometric model structure. The results of the exploratory and empirical analysis are presented in Section 5, followed by a conclusion section.</w:t>
      </w:r>
    </w:p>
    <w:p w:rsidR="006F5DBA" w:rsidRPr="000748EF" w:rsidRDefault="006F5DBA" w:rsidP="00710E1B">
      <w:pPr>
        <w:pStyle w:val="Heading2"/>
      </w:pPr>
      <w:r w:rsidRPr="000748EF">
        <w:t>Literature Review</w:t>
      </w:r>
    </w:p>
    <w:p w:rsidR="00DD2CF6" w:rsidRPr="000748EF" w:rsidRDefault="00DD2CF6" w:rsidP="00DD2CF6">
      <w:pPr>
        <w:spacing w:line="360" w:lineRule="auto"/>
        <w:jc w:val="both"/>
        <w:rPr>
          <w:rFonts w:cs="Times New Roman"/>
          <w:szCs w:val="24"/>
        </w:rPr>
      </w:pPr>
      <w:r w:rsidRPr="000748EF">
        <w:rPr>
          <w:rFonts w:cs="Times New Roman"/>
          <w:szCs w:val="24"/>
        </w:rPr>
        <w:t xml:space="preserve">Several studies examine </w:t>
      </w:r>
      <w:r w:rsidR="00680AA6">
        <w:rPr>
          <w:rFonts w:cs="Times New Roman"/>
          <w:szCs w:val="24"/>
        </w:rPr>
        <w:t xml:space="preserve">transit </w:t>
      </w:r>
      <w:r w:rsidRPr="000748EF">
        <w:rPr>
          <w:rFonts w:cs="Times New Roman"/>
          <w:szCs w:val="24"/>
        </w:rPr>
        <w:t>ridership in an attempt to link ridership with socioeconomic characteristics, built environment, and transit attributes</w:t>
      </w:r>
      <w:r w:rsidR="00680AA6">
        <w:rPr>
          <w:rFonts w:cs="Times New Roman"/>
          <w:szCs w:val="24"/>
        </w:rPr>
        <w:t xml:space="preserve"> across</w:t>
      </w:r>
      <w:r w:rsidR="00680AA6" w:rsidRPr="000748EF">
        <w:rPr>
          <w:rFonts w:cs="Times New Roman"/>
          <w:szCs w:val="24"/>
        </w:rPr>
        <w:t xml:space="preserve"> different contexts</w:t>
      </w:r>
      <w:r w:rsidRPr="000748EF">
        <w:rPr>
          <w:rFonts w:cs="Times New Roman"/>
          <w:szCs w:val="24"/>
        </w:rPr>
        <w:t xml:space="preserve">. Earlier research has focused on understanding the different factors that affect transit ridership at a macro-level (region or country). Taylor et al. (2009), for example, have </w:t>
      </w:r>
      <w:r w:rsidR="006E11D1">
        <w:rPr>
          <w:rFonts w:cs="Times New Roman"/>
          <w:szCs w:val="24"/>
        </w:rPr>
        <w:t>undertaken</w:t>
      </w:r>
      <w:r w:rsidRPr="000748EF">
        <w:rPr>
          <w:rFonts w:cs="Times New Roman"/>
          <w:szCs w:val="24"/>
        </w:rPr>
        <w:t xml:space="preserve"> a country-wide study for 265 U.S. urbanized areas and concluded that transit ridership is influenced by the regional geography, the metropolitan economy, the population characteristics, and the auto/highway system characteristics. The authors have classified the factors that affect transit ridership as internal (fare, level of service) or external (income, parking policies, development, employment, fuel prices, car ownership, and density levels) variables. They observed that external factors</w:t>
      </w:r>
      <w:r w:rsidR="00DB62C1" w:rsidRPr="000748EF">
        <w:rPr>
          <w:rFonts w:cs="Times New Roman"/>
          <w:szCs w:val="24"/>
        </w:rPr>
        <w:t xml:space="preserve"> generally</w:t>
      </w:r>
      <w:r w:rsidRPr="000748EF">
        <w:rPr>
          <w:rFonts w:cs="Times New Roman"/>
          <w:szCs w:val="24"/>
        </w:rPr>
        <w:t xml:space="preserve"> have a greater </w:t>
      </w:r>
      <w:r w:rsidR="00CF1478">
        <w:rPr>
          <w:rFonts w:cs="Times New Roman"/>
          <w:szCs w:val="24"/>
        </w:rPr>
        <w:t>effect</w:t>
      </w:r>
      <w:r w:rsidR="00CF1478" w:rsidRPr="000748EF">
        <w:rPr>
          <w:rFonts w:cs="Times New Roman"/>
          <w:szCs w:val="24"/>
        </w:rPr>
        <w:t xml:space="preserve"> </w:t>
      </w:r>
      <w:r w:rsidRPr="000748EF">
        <w:rPr>
          <w:rFonts w:cs="Times New Roman"/>
          <w:szCs w:val="24"/>
        </w:rPr>
        <w:t xml:space="preserve">on ridership than internal factors. </w:t>
      </w:r>
    </w:p>
    <w:p w:rsidR="00661882" w:rsidRPr="000748EF" w:rsidRDefault="00E77006" w:rsidP="000E6B99">
      <w:pPr>
        <w:tabs>
          <w:tab w:val="left" w:pos="1560"/>
        </w:tabs>
        <w:spacing w:line="360" w:lineRule="auto"/>
        <w:jc w:val="both"/>
        <w:rPr>
          <w:rFonts w:cs="Times New Roman"/>
          <w:szCs w:val="24"/>
        </w:rPr>
      </w:pPr>
      <w:r>
        <w:rPr>
          <w:rFonts w:cs="Times New Roman"/>
          <w:szCs w:val="24"/>
        </w:rPr>
        <w:lastRenderedPageBreak/>
        <w:t xml:space="preserve">A stream of research </w:t>
      </w:r>
      <w:r w:rsidR="0044708F">
        <w:rPr>
          <w:rFonts w:cs="Times New Roman"/>
          <w:szCs w:val="24"/>
        </w:rPr>
        <w:t>examined</w:t>
      </w:r>
      <w:r w:rsidR="006F5DBA" w:rsidRPr="000748EF">
        <w:rPr>
          <w:rFonts w:cs="Times New Roman"/>
          <w:szCs w:val="24"/>
        </w:rPr>
        <w:t xml:space="preserve"> the effect</w:t>
      </w:r>
      <w:r w:rsidR="00BB05C1" w:rsidRPr="000748EF">
        <w:rPr>
          <w:rFonts w:cs="Times New Roman"/>
          <w:szCs w:val="24"/>
        </w:rPr>
        <w:t xml:space="preserve"> of</w:t>
      </w:r>
      <w:r w:rsidR="00E454D6" w:rsidRPr="000748EF">
        <w:rPr>
          <w:rFonts w:cs="Times New Roman"/>
          <w:szCs w:val="24"/>
        </w:rPr>
        <w:t xml:space="preserve"> trip costs</w:t>
      </w:r>
      <w:r w:rsidR="00BB05C1" w:rsidRPr="000748EF">
        <w:rPr>
          <w:rFonts w:cs="Times New Roman"/>
          <w:szCs w:val="24"/>
        </w:rPr>
        <w:t xml:space="preserve">, such as fares, fuel price, </w:t>
      </w:r>
      <w:r w:rsidR="00E454D6" w:rsidRPr="000748EF">
        <w:rPr>
          <w:rFonts w:cs="Times New Roman"/>
          <w:szCs w:val="24"/>
        </w:rPr>
        <w:t xml:space="preserve">and </w:t>
      </w:r>
      <w:r w:rsidR="00BB05C1" w:rsidRPr="000748EF">
        <w:rPr>
          <w:rFonts w:cs="Times New Roman"/>
          <w:szCs w:val="24"/>
        </w:rPr>
        <w:t>parking price.</w:t>
      </w:r>
      <w:r w:rsidR="006F5DBA" w:rsidRPr="000748EF">
        <w:rPr>
          <w:rFonts w:cs="Times New Roman"/>
          <w:szCs w:val="24"/>
        </w:rPr>
        <w:t xml:space="preserve"> </w:t>
      </w:r>
      <w:r w:rsidR="00BB05C1" w:rsidRPr="000748EF">
        <w:rPr>
          <w:rFonts w:cs="Times New Roman"/>
          <w:szCs w:val="24"/>
        </w:rPr>
        <w:t>T</w:t>
      </w:r>
      <w:r w:rsidR="006F5DBA" w:rsidRPr="000748EF">
        <w:rPr>
          <w:rFonts w:cs="Times New Roman"/>
          <w:szCs w:val="24"/>
        </w:rPr>
        <w:t>he elasticity of transit ridership with respect to the fare is negative and inelastic for all transit, and even more so for bus ridership compared to other public transportation modes (Hickey, 2005; Wang and Skinner, 1984). There is also a general consensus that the elasticity of transit ridership with respect to gasoline price is positive and inelastic, especially in medium sized cities (Ma</w:t>
      </w:r>
      <w:r w:rsidR="000E6B99">
        <w:rPr>
          <w:rFonts w:cs="Times New Roman"/>
          <w:szCs w:val="24"/>
        </w:rPr>
        <w:t>t</w:t>
      </w:r>
      <w:r w:rsidR="006F5DBA" w:rsidRPr="000748EF">
        <w:rPr>
          <w:rFonts w:cs="Times New Roman"/>
          <w:szCs w:val="24"/>
        </w:rPr>
        <w:t xml:space="preserve">tson, 2008; Currie and </w:t>
      </w:r>
      <w:r w:rsidR="00A4413B" w:rsidRPr="000748EF">
        <w:rPr>
          <w:rFonts w:cs="Times New Roman"/>
          <w:szCs w:val="24"/>
        </w:rPr>
        <w:t>Phung</w:t>
      </w:r>
      <w:r w:rsidR="006F5DBA" w:rsidRPr="000748EF">
        <w:rPr>
          <w:rFonts w:cs="Times New Roman"/>
          <w:szCs w:val="24"/>
        </w:rPr>
        <w:t xml:space="preserve">, 2007). </w:t>
      </w:r>
      <w:r w:rsidR="000367FB" w:rsidRPr="000748EF">
        <w:rPr>
          <w:rFonts w:cs="Times New Roman"/>
          <w:szCs w:val="24"/>
        </w:rPr>
        <w:t xml:space="preserve">The </w:t>
      </w:r>
      <w:r w:rsidR="00BB05C1" w:rsidRPr="000748EF">
        <w:rPr>
          <w:rFonts w:cs="Times New Roman"/>
          <w:szCs w:val="24"/>
        </w:rPr>
        <w:t>price of parking also affects transit ridership</w:t>
      </w:r>
      <w:r w:rsidR="00680AA6">
        <w:rPr>
          <w:rFonts w:cs="Times New Roman"/>
          <w:szCs w:val="24"/>
        </w:rPr>
        <w:t>;</w:t>
      </w:r>
      <w:r w:rsidR="00BB05C1" w:rsidRPr="000748EF">
        <w:rPr>
          <w:rFonts w:cs="Times New Roman"/>
          <w:szCs w:val="24"/>
        </w:rPr>
        <w:t xml:space="preserve"> imposing a daily parking fee for commuters will significantly increase transit patronage (Hess, 2001). </w:t>
      </w:r>
      <w:r w:rsidR="00946C61">
        <w:rPr>
          <w:rFonts w:cs="Times New Roman"/>
          <w:szCs w:val="24"/>
        </w:rPr>
        <w:t xml:space="preserve">A set of studies have </w:t>
      </w:r>
      <w:r w:rsidR="00281DC7">
        <w:rPr>
          <w:rFonts w:cs="Times New Roman"/>
          <w:szCs w:val="24"/>
        </w:rPr>
        <w:t>examin</w:t>
      </w:r>
      <w:r w:rsidR="00946C61">
        <w:rPr>
          <w:rFonts w:cs="Times New Roman"/>
          <w:szCs w:val="24"/>
        </w:rPr>
        <w:t>ed</w:t>
      </w:r>
      <w:r w:rsidR="00281DC7">
        <w:rPr>
          <w:rFonts w:cs="Times New Roman"/>
          <w:szCs w:val="24"/>
        </w:rPr>
        <w:t xml:space="preserve"> the influence of high gasoline prices between 2005 and 2008 in the United States on transit ridership (for example see Chen et al., 2011; Lane</w:t>
      </w:r>
      <w:r w:rsidR="00F43AC9">
        <w:rPr>
          <w:rFonts w:cs="Times New Roman"/>
          <w:szCs w:val="24"/>
        </w:rPr>
        <w:t>,</w:t>
      </w:r>
      <w:r w:rsidR="00281DC7">
        <w:rPr>
          <w:rFonts w:cs="Times New Roman"/>
          <w:szCs w:val="24"/>
        </w:rPr>
        <w:t xml:space="preserve"> 2010</w:t>
      </w:r>
      <w:r w:rsidR="00F43AC9">
        <w:rPr>
          <w:rFonts w:cs="Times New Roman"/>
          <w:szCs w:val="24"/>
        </w:rPr>
        <w:t>; Lane, 2012</w:t>
      </w:r>
      <w:r w:rsidR="00281DC7">
        <w:rPr>
          <w:rFonts w:cs="Times New Roman"/>
          <w:szCs w:val="24"/>
        </w:rPr>
        <w:t>). These studies found small but statistically significant influence of gasoline prices on transit ridership</w:t>
      </w:r>
      <w:r w:rsidR="0087604D">
        <w:rPr>
          <w:rFonts w:cs="Times New Roman"/>
          <w:szCs w:val="24"/>
        </w:rPr>
        <w:t xml:space="preserve"> – increasing fuel prices result in increased ridership</w:t>
      </w:r>
      <w:r w:rsidR="00281DC7">
        <w:rPr>
          <w:rFonts w:cs="Times New Roman"/>
          <w:szCs w:val="24"/>
        </w:rPr>
        <w:t xml:space="preserve">. </w:t>
      </w:r>
    </w:p>
    <w:p w:rsidR="00A11D89" w:rsidRPr="000748EF" w:rsidRDefault="00F62011" w:rsidP="008E66BF">
      <w:pPr>
        <w:spacing w:line="360" w:lineRule="auto"/>
        <w:jc w:val="both"/>
        <w:rPr>
          <w:rFonts w:cs="Times New Roman"/>
          <w:szCs w:val="24"/>
        </w:rPr>
      </w:pPr>
      <w:r w:rsidRPr="00F62011">
        <w:rPr>
          <w:rFonts w:cs="Times New Roman"/>
          <w:szCs w:val="24"/>
        </w:rPr>
        <w:t xml:space="preserve">On the other hand, a distinctive body of literature </w:t>
      </w:r>
      <w:r w:rsidR="00135ACE" w:rsidRPr="00F62011">
        <w:rPr>
          <w:rFonts w:cs="Times New Roman"/>
          <w:szCs w:val="24"/>
        </w:rPr>
        <w:t>focuse</w:t>
      </w:r>
      <w:r w:rsidR="00135ACE">
        <w:rPr>
          <w:rFonts w:cs="Times New Roman"/>
          <w:szCs w:val="24"/>
        </w:rPr>
        <w:t>d</w:t>
      </w:r>
      <w:r w:rsidR="00135ACE" w:rsidRPr="00F62011">
        <w:rPr>
          <w:rFonts w:cs="Times New Roman"/>
          <w:szCs w:val="24"/>
        </w:rPr>
        <w:t xml:space="preserve"> </w:t>
      </w:r>
      <w:r w:rsidRPr="00F62011">
        <w:rPr>
          <w:rFonts w:cs="Times New Roman"/>
          <w:szCs w:val="24"/>
        </w:rPr>
        <w:t xml:space="preserve">on the effect of transit attributes and built environment on </w:t>
      </w:r>
      <w:r w:rsidR="00E77006">
        <w:rPr>
          <w:rFonts w:cs="Times New Roman"/>
          <w:szCs w:val="24"/>
        </w:rPr>
        <w:t>transit</w:t>
      </w:r>
      <w:r w:rsidR="00E77006" w:rsidRPr="00F62011">
        <w:rPr>
          <w:rFonts w:cs="Times New Roman"/>
          <w:szCs w:val="24"/>
        </w:rPr>
        <w:t xml:space="preserve"> </w:t>
      </w:r>
      <w:r w:rsidRPr="00F62011">
        <w:rPr>
          <w:rFonts w:cs="Times New Roman"/>
          <w:szCs w:val="24"/>
        </w:rPr>
        <w:t>patronage</w:t>
      </w:r>
      <w:r w:rsidR="00E77006">
        <w:rPr>
          <w:rFonts w:cs="Times New Roman"/>
          <w:szCs w:val="24"/>
        </w:rPr>
        <w:t xml:space="preserve"> in the context of rail mode</w:t>
      </w:r>
      <w:r w:rsidR="009B4FBE" w:rsidRPr="000748EF">
        <w:rPr>
          <w:rFonts w:cs="Times New Roman"/>
          <w:szCs w:val="24"/>
        </w:rPr>
        <w:t xml:space="preserve">. </w:t>
      </w:r>
      <w:r w:rsidR="009C6DA9" w:rsidRPr="000748EF">
        <w:rPr>
          <w:rFonts w:cs="Times New Roman"/>
          <w:szCs w:val="24"/>
        </w:rPr>
        <w:t>Most of these studies examine the station or stop features affecting ridership or station choice for the rail mode (</w:t>
      </w:r>
      <w:r w:rsidR="00EA1DB1" w:rsidRPr="000748EF">
        <w:rPr>
          <w:rFonts w:cs="Times New Roman"/>
          <w:szCs w:val="24"/>
        </w:rPr>
        <w:t xml:space="preserve">Brown and Thompson, 2008; </w:t>
      </w:r>
      <w:r w:rsidR="009C6DA9" w:rsidRPr="000748EF">
        <w:rPr>
          <w:rFonts w:cs="Times New Roman"/>
          <w:szCs w:val="24"/>
        </w:rPr>
        <w:t xml:space="preserve">Debrezion et al., 2007, 2009; Fan et al., 1993; </w:t>
      </w:r>
      <w:r w:rsidR="0049164B" w:rsidRPr="000748EF">
        <w:rPr>
          <w:rFonts w:cs="Times New Roman"/>
          <w:szCs w:val="24"/>
        </w:rPr>
        <w:t xml:space="preserve">Frank and Pivo, 1994; </w:t>
      </w:r>
      <w:r w:rsidR="007D78FE" w:rsidRPr="000748EF">
        <w:rPr>
          <w:rFonts w:cs="Times New Roman"/>
          <w:szCs w:val="24"/>
        </w:rPr>
        <w:t xml:space="preserve">Sung </w:t>
      </w:r>
      <w:r w:rsidR="009C1E46" w:rsidRPr="000748EF">
        <w:rPr>
          <w:rFonts w:cs="Times New Roman"/>
          <w:szCs w:val="24"/>
        </w:rPr>
        <w:t>&amp;</w:t>
      </w:r>
      <w:r w:rsidR="007D78FE" w:rsidRPr="000748EF">
        <w:rPr>
          <w:rFonts w:cs="Times New Roman"/>
          <w:szCs w:val="24"/>
        </w:rPr>
        <w:t xml:space="preserve"> Oh, 2011; </w:t>
      </w:r>
      <w:r w:rsidR="009C6DA9" w:rsidRPr="000748EF">
        <w:rPr>
          <w:rFonts w:cs="Times New Roman"/>
          <w:szCs w:val="24"/>
        </w:rPr>
        <w:t xml:space="preserve">Wardman &amp; Whelan, 1999; </w:t>
      </w:r>
      <w:r w:rsidR="009C6DA9" w:rsidRPr="000748EF">
        <w:rPr>
          <w:rFonts w:cs="Times New Roman"/>
          <w:color w:val="000000" w:themeColor="text1"/>
          <w:szCs w:val="24"/>
        </w:rPr>
        <w:t>Weizhou et al., 2009</w:t>
      </w:r>
      <w:r w:rsidR="009C6DA9" w:rsidRPr="000748EF">
        <w:rPr>
          <w:rFonts w:cs="Times New Roman"/>
          <w:szCs w:val="24"/>
        </w:rPr>
        <w:t>). Debrezion et al. (2009) found that the availability of parking spaces and bicycle standing areas have a positive effect on the choice of the railway station.</w:t>
      </w:r>
      <w:r w:rsidR="0044708F">
        <w:rPr>
          <w:rFonts w:cs="Times New Roman"/>
          <w:szCs w:val="24"/>
        </w:rPr>
        <w:t xml:space="preserve"> </w:t>
      </w:r>
      <w:r w:rsidR="00EA1DB1" w:rsidRPr="000748EF">
        <w:rPr>
          <w:rFonts w:cs="Times New Roman"/>
          <w:szCs w:val="24"/>
        </w:rPr>
        <w:t>Brown and Thompson (200</w:t>
      </w:r>
      <w:r w:rsidR="00730523" w:rsidRPr="000748EF">
        <w:rPr>
          <w:rFonts w:cs="Times New Roman"/>
          <w:szCs w:val="24"/>
        </w:rPr>
        <w:t>8) observed that rail ridership decline</w:t>
      </w:r>
      <w:r w:rsidR="00C67A4B">
        <w:rPr>
          <w:rFonts w:cs="Times New Roman"/>
          <w:szCs w:val="24"/>
        </w:rPr>
        <w:t xml:space="preserve"> in Atlanta</w:t>
      </w:r>
      <w:r w:rsidR="00730523" w:rsidRPr="000748EF">
        <w:rPr>
          <w:rFonts w:cs="Times New Roman"/>
          <w:szCs w:val="24"/>
        </w:rPr>
        <w:t xml:space="preserve"> could be explained by the employment decentralisation, while Sh</w:t>
      </w:r>
      <w:r w:rsidR="004E5DCB" w:rsidRPr="000748EF">
        <w:rPr>
          <w:rFonts w:cs="Times New Roman"/>
          <w:szCs w:val="24"/>
        </w:rPr>
        <w:t>oup (2008) observed that Transit Oriented Development (TOD) comprised of high commercial intensit</w:t>
      </w:r>
      <w:r w:rsidR="0044708F">
        <w:rPr>
          <w:rFonts w:cs="Times New Roman"/>
          <w:szCs w:val="24"/>
        </w:rPr>
        <w:t>y</w:t>
      </w:r>
      <w:r w:rsidR="004E5DCB" w:rsidRPr="000748EF">
        <w:rPr>
          <w:rFonts w:cs="Times New Roman"/>
          <w:szCs w:val="24"/>
        </w:rPr>
        <w:t xml:space="preserve"> positively affects transit ridership at the rail station. In fact, </w:t>
      </w:r>
      <w:r w:rsidR="006F5DBA" w:rsidRPr="000748EF">
        <w:rPr>
          <w:rFonts w:cs="Times New Roman"/>
          <w:szCs w:val="24"/>
        </w:rPr>
        <w:t xml:space="preserve">Sung </w:t>
      </w:r>
      <w:r w:rsidR="009C1E46" w:rsidRPr="000748EF">
        <w:rPr>
          <w:rFonts w:cs="Times New Roman"/>
          <w:szCs w:val="24"/>
        </w:rPr>
        <w:t>&amp;</w:t>
      </w:r>
      <w:r w:rsidR="006F5DBA" w:rsidRPr="000748EF">
        <w:rPr>
          <w:rFonts w:cs="Times New Roman"/>
          <w:szCs w:val="24"/>
        </w:rPr>
        <w:t xml:space="preserve"> Oh (2011) </w:t>
      </w:r>
      <w:r w:rsidR="004E5DCB" w:rsidRPr="000748EF">
        <w:rPr>
          <w:rFonts w:cs="Times New Roman"/>
          <w:szCs w:val="24"/>
        </w:rPr>
        <w:t xml:space="preserve">also </w:t>
      </w:r>
      <w:r w:rsidR="004324C3">
        <w:rPr>
          <w:rFonts w:cs="Times New Roman"/>
          <w:szCs w:val="24"/>
        </w:rPr>
        <w:t>recognized</w:t>
      </w:r>
      <w:r w:rsidR="004324C3" w:rsidRPr="000748EF">
        <w:rPr>
          <w:rFonts w:cs="Times New Roman"/>
          <w:szCs w:val="24"/>
        </w:rPr>
        <w:t xml:space="preserve"> </w:t>
      </w:r>
      <w:r w:rsidR="006F5DBA" w:rsidRPr="000748EF">
        <w:rPr>
          <w:rFonts w:cs="Times New Roman"/>
          <w:szCs w:val="24"/>
        </w:rPr>
        <w:t xml:space="preserve">that </w:t>
      </w:r>
      <w:r w:rsidR="00C235C7" w:rsidRPr="000748EF">
        <w:rPr>
          <w:rFonts w:cs="Times New Roman"/>
          <w:szCs w:val="24"/>
        </w:rPr>
        <w:t xml:space="preserve">some </w:t>
      </w:r>
      <w:r w:rsidR="006F5DBA" w:rsidRPr="000748EF">
        <w:rPr>
          <w:rFonts w:cs="Times New Roman"/>
          <w:szCs w:val="24"/>
        </w:rPr>
        <w:t xml:space="preserve">TOD factors have a positive effect on transit ridership. </w:t>
      </w:r>
      <w:r w:rsidR="007E2ED1">
        <w:rPr>
          <w:rFonts w:cs="Times New Roman"/>
          <w:szCs w:val="24"/>
        </w:rPr>
        <w:t>They</w:t>
      </w:r>
      <w:r w:rsidR="006F5DBA" w:rsidRPr="000748EF">
        <w:rPr>
          <w:rFonts w:cs="Times New Roman"/>
          <w:szCs w:val="24"/>
        </w:rPr>
        <w:t xml:space="preserve"> found that important factors affecting ridership at rail stations are land use mix, street network, urban design, and an overall pedestrian friendly area around the stations.</w:t>
      </w:r>
      <w:r w:rsidR="009B4FBE" w:rsidRPr="000748EF">
        <w:rPr>
          <w:rFonts w:cs="Times New Roman"/>
          <w:szCs w:val="24"/>
        </w:rPr>
        <w:t xml:space="preserve"> </w:t>
      </w:r>
      <w:r w:rsidR="00281DC7">
        <w:rPr>
          <w:rFonts w:cs="Times New Roman"/>
          <w:szCs w:val="24"/>
        </w:rPr>
        <w:t xml:space="preserve">Guerra and Cervero, </w:t>
      </w:r>
      <w:r w:rsidR="00596D00">
        <w:rPr>
          <w:rFonts w:cs="Times New Roman"/>
          <w:szCs w:val="24"/>
        </w:rPr>
        <w:t>(</w:t>
      </w:r>
      <w:r w:rsidR="00281DC7">
        <w:rPr>
          <w:rFonts w:cs="Times New Roman"/>
          <w:szCs w:val="24"/>
        </w:rPr>
        <w:t>2011</w:t>
      </w:r>
      <w:r w:rsidR="00596D00">
        <w:rPr>
          <w:rFonts w:cs="Times New Roman"/>
          <w:szCs w:val="24"/>
        </w:rPr>
        <w:t>)</w:t>
      </w:r>
      <w:r w:rsidR="00281DC7">
        <w:rPr>
          <w:rFonts w:cs="Times New Roman"/>
          <w:szCs w:val="24"/>
        </w:rPr>
        <w:t xml:space="preserve"> found that population and employment densities are positively correlated with ridership after controlling for transit service attributes. </w:t>
      </w:r>
      <w:r w:rsidR="0044708F">
        <w:rPr>
          <w:rFonts w:cs="Times New Roman"/>
          <w:szCs w:val="24"/>
        </w:rPr>
        <w:t>T</w:t>
      </w:r>
      <w:r w:rsidR="00012D77" w:rsidRPr="000748EF">
        <w:rPr>
          <w:rFonts w:cs="Times New Roman"/>
          <w:szCs w:val="24"/>
        </w:rPr>
        <w:t xml:space="preserve">o a lesser extent, the ridership has also been analyzed at metro stations </w:t>
      </w:r>
      <w:r w:rsidR="00012D77" w:rsidRPr="000748EF">
        <w:rPr>
          <w:rFonts w:cs="Times New Roman"/>
          <w:color w:val="000000" w:themeColor="text1"/>
          <w:szCs w:val="24"/>
        </w:rPr>
        <w:t xml:space="preserve">(Chan &amp; Miranda-Moreno, 2013; Gutiérrez, 2001; Lin &amp; Shin, 2008). </w:t>
      </w:r>
      <w:r w:rsidR="00C95E15" w:rsidRPr="000748EF">
        <w:rPr>
          <w:rFonts w:cs="Times New Roman"/>
          <w:color w:val="000000" w:themeColor="text1"/>
          <w:szCs w:val="24"/>
        </w:rPr>
        <w:t xml:space="preserve">Chan </w:t>
      </w:r>
      <w:r w:rsidR="009C1E46" w:rsidRPr="000748EF">
        <w:rPr>
          <w:rFonts w:cs="Times New Roman"/>
          <w:color w:val="000000" w:themeColor="text1"/>
          <w:szCs w:val="24"/>
        </w:rPr>
        <w:t>&amp;</w:t>
      </w:r>
      <w:r w:rsidR="00B11B14" w:rsidRPr="000748EF">
        <w:rPr>
          <w:rFonts w:cs="Times New Roman"/>
          <w:color w:val="000000" w:themeColor="text1"/>
          <w:szCs w:val="24"/>
        </w:rPr>
        <w:t xml:space="preserve"> Miranda-Moreno (2013) </w:t>
      </w:r>
      <w:r w:rsidR="008E66BF" w:rsidRPr="000748EF">
        <w:rPr>
          <w:rFonts w:cs="Times New Roman"/>
          <w:color w:val="000000" w:themeColor="text1"/>
          <w:szCs w:val="24"/>
        </w:rPr>
        <w:t xml:space="preserve">found that commercial and governmental land use, bus connectivity, and transfer stations are all associated with </w:t>
      </w:r>
      <w:r w:rsidR="00680AA6">
        <w:rPr>
          <w:rFonts w:cs="Times New Roman"/>
          <w:color w:val="000000" w:themeColor="text1"/>
          <w:szCs w:val="24"/>
        </w:rPr>
        <w:t xml:space="preserve">attracting </w:t>
      </w:r>
      <w:r w:rsidR="008E66BF" w:rsidRPr="000748EF">
        <w:rPr>
          <w:rFonts w:cs="Times New Roman"/>
          <w:color w:val="000000" w:themeColor="text1"/>
          <w:szCs w:val="24"/>
        </w:rPr>
        <w:t xml:space="preserve">ridership during morning peak hours. </w:t>
      </w:r>
      <w:r w:rsidR="009C1E46" w:rsidRPr="000748EF">
        <w:rPr>
          <w:rFonts w:cs="Times New Roman"/>
          <w:color w:val="000000" w:themeColor="text1"/>
          <w:szCs w:val="24"/>
        </w:rPr>
        <w:t>Lin &amp; Shin (2008) observed that transfer stations affect ridership positively. Moreover, the authors found that re</w:t>
      </w:r>
      <w:r w:rsidR="003F584B" w:rsidRPr="000748EF">
        <w:rPr>
          <w:rFonts w:cs="Times New Roman"/>
          <w:color w:val="000000" w:themeColor="text1"/>
          <w:szCs w:val="24"/>
        </w:rPr>
        <w:t>tail and service area and walkability around the stations (sidewalk length, 4-way intersection)</w:t>
      </w:r>
      <w:r w:rsidR="00494DD3" w:rsidRPr="000748EF">
        <w:rPr>
          <w:rFonts w:cs="Times New Roman"/>
          <w:color w:val="000000" w:themeColor="text1"/>
          <w:szCs w:val="24"/>
        </w:rPr>
        <w:t xml:space="preserve"> have</w:t>
      </w:r>
      <w:r w:rsidR="003F584B" w:rsidRPr="000748EF">
        <w:rPr>
          <w:rFonts w:cs="Times New Roman"/>
          <w:color w:val="000000" w:themeColor="text1"/>
          <w:szCs w:val="24"/>
        </w:rPr>
        <w:t xml:space="preserve"> positive </w:t>
      </w:r>
      <w:r w:rsidR="00CF1478">
        <w:rPr>
          <w:rFonts w:cs="Times New Roman"/>
          <w:color w:val="000000" w:themeColor="text1"/>
          <w:szCs w:val="24"/>
        </w:rPr>
        <w:t xml:space="preserve">effects </w:t>
      </w:r>
      <w:r w:rsidR="0044708F">
        <w:rPr>
          <w:rFonts w:cs="Times New Roman"/>
          <w:color w:val="000000" w:themeColor="text1"/>
          <w:szCs w:val="24"/>
        </w:rPr>
        <w:t>on ridership</w:t>
      </w:r>
      <w:r w:rsidR="003F584B" w:rsidRPr="000748EF">
        <w:rPr>
          <w:rFonts w:cs="Times New Roman"/>
          <w:color w:val="000000" w:themeColor="text1"/>
          <w:szCs w:val="24"/>
        </w:rPr>
        <w:t xml:space="preserve">. </w:t>
      </w:r>
    </w:p>
    <w:p w:rsidR="00B30FDF" w:rsidRPr="000748EF" w:rsidRDefault="00946C61" w:rsidP="00735E3E">
      <w:pPr>
        <w:spacing w:line="360" w:lineRule="auto"/>
        <w:jc w:val="both"/>
        <w:rPr>
          <w:rFonts w:cs="Times New Roman"/>
          <w:szCs w:val="24"/>
          <w:lang w:val="en-US"/>
        </w:rPr>
      </w:pPr>
      <w:r>
        <w:rPr>
          <w:rFonts w:cs="Times New Roman"/>
          <w:szCs w:val="24"/>
          <w:lang w:val="en-US"/>
        </w:rPr>
        <w:lastRenderedPageBreak/>
        <w:t xml:space="preserve">Of particular relevance to our research effort, </w:t>
      </w:r>
      <w:r w:rsidR="004361AB">
        <w:rPr>
          <w:rFonts w:cs="Times New Roman"/>
          <w:szCs w:val="24"/>
          <w:lang w:val="en-US"/>
        </w:rPr>
        <w:t xml:space="preserve">there have been very few </w:t>
      </w:r>
      <w:r w:rsidR="00E77006">
        <w:rPr>
          <w:rFonts w:cs="Times New Roman"/>
          <w:szCs w:val="24"/>
          <w:lang w:val="en-US"/>
        </w:rPr>
        <w:t>studies</w:t>
      </w:r>
      <w:r w:rsidR="00E77006" w:rsidRPr="000748EF">
        <w:rPr>
          <w:rFonts w:cs="Times New Roman"/>
          <w:szCs w:val="24"/>
          <w:lang w:val="en-US"/>
        </w:rPr>
        <w:t xml:space="preserve"> </w:t>
      </w:r>
      <w:r w:rsidR="004361AB">
        <w:rPr>
          <w:rFonts w:cs="Times New Roman"/>
          <w:szCs w:val="24"/>
          <w:lang w:val="en-US"/>
        </w:rPr>
        <w:t xml:space="preserve">that </w:t>
      </w:r>
      <w:r w:rsidR="006F5DBA" w:rsidRPr="000748EF">
        <w:rPr>
          <w:rFonts w:cs="Times New Roman"/>
          <w:szCs w:val="24"/>
          <w:lang w:val="en-US"/>
        </w:rPr>
        <w:t xml:space="preserve">have analyzed ridership </w:t>
      </w:r>
      <w:r w:rsidR="00371FDF" w:rsidRPr="000748EF">
        <w:rPr>
          <w:rFonts w:cs="Times New Roman"/>
          <w:szCs w:val="24"/>
          <w:lang w:val="en-US"/>
        </w:rPr>
        <w:t xml:space="preserve">as a function of the urban environment </w:t>
      </w:r>
      <w:r w:rsidR="00D26EC6" w:rsidRPr="000748EF">
        <w:rPr>
          <w:rFonts w:cs="Times New Roman"/>
          <w:szCs w:val="24"/>
          <w:lang w:val="en-US"/>
        </w:rPr>
        <w:t>at a stop level</w:t>
      </w:r>
      <w:r>
        <w:rPr>
          <w:rFonts w:cs="Times New Roman"/>
          <w:szCs w:val="24"/>
          <w:lang w:val="en-US"/>
        </w:rPr>
        <w:t xml:space="preserve"> for the bus mode</w:t>
      </w:r>
      <w:r w:rsidR="006F5DBA" w:rsidRPr="000748EF">
        <w:rPr>
          <w:rFonts w:cs="Times New Roman"/>
          <w:szCs w:val="24"/>
          <w:lang w:val="en-US"/>
        </w:rPr>
        <w:t xml:space="preserve">. Ryan and Frank (2009) have studied the influence of pedestrian environments on bus ridership. </w:t>
      </w:r>
      <w:r w:rsidR="00DF627A" w:rsidRPr="000748EF">
        <w:rPr>
          <w:rFonts w:cs="Times New Roman"/>
          <w:szCs w:val="24"/>
          <w:lang w:val="en-US"/>
        </w:rPr>
        <w:t>T</w:t>
      </w:r>
      <w:r w:rsidR="006F5DBA" w:rsidRPr="000748EF">
        <w:rPr>
          <w:rFonts w:cs="Times New Roman"/>
          <w:szCs w:val="24"/>
          <w:lang w:val="en-US"/>
        </w:rPr>
        <w:t>he</w:t>
      </w:r>
      <w:r w:rsidR="00677EED" w:rsidRPr="000748EF">
        <w:rPr>
          <w:rFonts w:cs="Times New Roman"/>
          <w:szCs w:val="24"/>
          <w:lang w:val="en-US"/>
        </w:rPr>
        <w:t xml:space="preserve"> authors</w:t>
      </w:r>
      <w:r w:rsidR="006F5DBA" w:rsidRPr="000748EF">
        <w:rPr>
          <w:rFonts w:cs="Times New Roman"/>
          <w:szCs w:val="24"/>
          <w:lang w:val="en-US"/>
        </w:rPr>
        <w:t xml:space="preserve"> found that the built environment, specifically the walkability of an area, is a useful tool for predicting transit ridership at a bus stop level. </w:t>
      </w:r>
      <w:r w:rsidR="00735E3E" w:rsidRPr="000748EF">
        <w:rPr>
          <w:rFonts w:cs="Times New Roman"/>
          <w:szCs w:val="24"/>
          <w:lang w:val="en-US"/>
        </w:rPr>
        <w:t xml:space="preserve">However, they examined total ridership (no distinction between boarding and alighting) and only consider a limited amount of built environment variables. </w:t>
      </w:r>
      <w:r w:rsidR="00661882" w:rsidRPr="000748EF">
        <w:rPr>
          <w:rFonts w:cs="Times New Roman"/>
          <w:szCs w:val="24"/>
          <w:lang w:val="en-US"/>
        </w:rPr>
        <w:t>Johnson (2003) also examined ridership at a bus stop level</w:t>
      </w:r>
      <w:r w:rsidR="00677EED" w:rsidRPr="000748EF">
        <w:rPr>
          <w:rFonts w:cs="Times New Roman"/>
          <w:szCs w:val="24"/>
          <w:lang w:val="en-US"/>
        </w:rPr>
        <w:t xml:space="preserve"> using an ordinary least squares regression</w:t>
      </w:r>
      <w:r w:rsidR="00661882" w:rsidRPr="000748EF">
        <w:rPr>
          <w:rFonts w:cs="Times New Roman"/>
          <w:szCs w:val="24"/>
          <w:lang w:val="en-US"/>
        </w:rPr>
        <w:t xml:space="preserve">, finding that land-use and density have </w:t>
      </w:r>
      <w:r w:rsidR="00D26EC6" w:rsidRPr="000748EF">
        <w:rPr>
          <w:rFonts w:cs="Times New Roman"/>
          <w:szCs w:val="24"/>
          <w:lang w:val="en-US"/>
        </w:rPr>
        <w:t xml:space="preserve">important </w:t>
      </w:r>
      <w:r w:rsidR="00CF1478">
        <w:rPr>
          <w:rFonts w:cs="Times New Roman"/>
          <w:szCs w:val="24"/>
          <w:lang w:val="en-US"/>
        </w:rPr>
        <w:t>effects</w:t>
      </w:r>
      <w:r w:rsidR="00CF1478" w:rsidRPr="000748EF">
        <w:rPr>
          <w:rFonts w:cs="Times New Roman"/>
          <w:szCs w:val="24"/>
          <w:lang w:val="en-US"/>
        </w:rPr>
        <w:t xml:space="preserve"> </w:t>
      </w:r>
      <w:r w:rsidR="00D26EC6" w:rsidRPr="000748EF">
        <w:rPr>
          <w:rFonts w:cs="Times New Roman"/>
          <w:szCs w:val="24"/>
          <w:lang w:val="en-US"/>
        </w:rPr>
        <w:t>on ridership.</w:t>
      </w:r>
      <w:r w:rsidR="00A567EE" w:rsidRPr="000748EF">
        <w:rPr>
          <w:rFonts w:cs="Times New Roman"/>
          <w:szCs w:val="24"/>
          <w:lang w:val="en-US"/>
        </w:rPr>
        <w:t xml:space="preserve"> More specifically</w:t>
      </w:r>
      <w:r w:rsidR="00D26EC6" w:rsidRPr="000748EF">
        <w:rPr>
          <w:rFonts w:cs="Times New Roman"/>
          <w:szCs w:val="24"/>
          <w:lang w:val="en-US"/>
        </w:rPr>
        <w:t xml:space="preserve">, it was found that multifamily residence, mixed-use, and retail-commercial land uses affect </w:t>
      </w:r>
      <w:r w:rsidR="00A567EE" w:rsidRPr="000748EF">
        <w:rPr>
          <w:rFonts w:cs="Times New Roman"/>
          <w:szCs w:val="24"/>
          <w:lang w:val="en-US"/>
        </w:rPr>
        <w:t xml:space="preserve">bus </w:t>
      </w:r>
      <w:r w:rsidR="00D26EC6" w:rsidRPr="000748EF">
        <w:rPr>
          <w:rFonts w:cs="Times New Roman"/>
          <w:szCs w:val="24"/>
          <w:lang w:val="en-US"/>
        </w:rPr>
        <w:t>boardings</w:t>
      </w:r>
      <w:r w:rsidR="00A567EE" w:rsidRPr="000748EF">
        <w:rPr>
          <w:rFonts w:cs="Times New Roman"/>
          <w:szCs w:val="24"/>
          <w:lang w:val="en-US"/>
        </w:rPr>
        <w:t xml:space="preserve">. </w:t>
      </w:r>
      <w:r w:rsidR="00F272EB" w:rsidRPr="000748EF">
        <w:rPr>
          <w:rFonts w:cs="Times New Roman"/>
          <w:szCs w:val="24"/>
          <w:lang w:val="en-US"/>
        </w:rPr>
        <w:t>This study focuses its analysis solely on boardings at bus stops, neglecting any possible interactions with the alightings.</w:t>
      </w:r>
      <w:r w:rsidR="00D26EC6" w:rsidRPr="000748EF">
        <w:rPr>
          <w:rFonts w:cs="Times New Roman"/>
          <w:szCs w:val="24"/>
          <w:lang w:val="en-US"/>
        </w:rPr>
        <w:t xml:space="preserve"> </w:t>
      </w:r>
      <w:r w:rsidR="00513B97" w:rsidRPr="000748EF">
        <w:rPr>
          <w:rFonts w:cs="Times New Roman"/>
          <w:szCs w:val="24"/>
        </w:rPr>
        <w:t xml:space="preserve">Chu (2004) </w:t>
      </w:r>
      <w:r w:rsidR="001D03C0" w:rsidRPr="000748EF">
        <w:rPr>
          <w:rFonts w:cs="Times New Roman"/>
          <w:szCs w:val="24"/>
        </w:rPr>
        <w:t xml:space="preserve">noted </w:t>
      </w:r>
      <w:r w:rsidR="00513B97" w:rsidRPr="000748EF">
        <w:rPr>
          <w:rFonts w:cs="Times New Roman"/>
          <w:szCs w:val="24"/>
        </w:rPr>
        <w:t>that the presence of bus or trolley stops</w:t>
      </w:r>
      <w:r w:rsidR="001D03C0" w:rsidRPr="000748EF">
        <w:rPr>
          <w:rFonts w:cs="Times New Roman"/>
          <w:szCs w:val="24"/>
        </w:rPr>
        <w:t xml:space="preserve"> around a particular bus stop exerts a positive effect on ridership</w:t>
      </w:r>
      <w:r w:rsidR="00677EED" w:rsidRPr="000748EF">
        <w:rPr>
          <w:rFonts w:cs="Times New Roman"/>
          <w:szCs w:val="24"/>
        </w:rPr>
        <w:t xml:space="preserve"> using a standard poisson regression</w:t>
      </w:r>
      <w:r w:rsidR="001D03C0" w:rsidRPr="000748EF">
        <w:rPr>
          <w:rFonts w:cs="Times New Roman"/>
          <w:szCs w:val="24"/>
        </w:rPr>
        <w:t xml:space="preserve">. </w:t>
      </w:r>
      <w:r w:rsidR="0066321A">
        <w:rPr>
          <w:rFonts w:cs="Times New Roman"/>
          <w:szCs w:val="24"/>
        </w:rPr>
        <w:t xml:space="preserve">Similarly, Banerjee et al. </w:t>
      </w:r>
      <w:r w:rsidR="00F17BFB">
        <w:rPr>
          <w:rFonts w:cs="Times New Roman"/>
          <w:szCs w:val="24"/>
        </w:rPr>
        <w:t>(</w:t>
      </w:r>
      <w:r w:rsidR="0066321A">
        <w:rPr>
          <w:rFonts w:cs="Times New Roman"/>
          <w:szCs w:val="24"/>
        </w:rPr>
        <w:t>2005</w:t>
      </w:r>
      <w:r w:rsidR="00F17BFB">
        <w:rPr>
          <w:rFonts w:cs="Times New Roman"/>
          <w:szCs w:val="24"/>
        </w:rPr>
        <w:t>)</w:t>
      </w:r>
      <w:r w:rsidR="0066321A">
        <w:rPr>
          <w:rFonts w:cs="Times New Roman"/>
          <w:szCs w:val="24"/>
        </w:rPr>
        <w:t xml:space="preserve"> found that bus ridership was positively associated with residential density, employment density, land use mix and transit connectivity for two corridors in the Los Angeles area.</w:t>
      </w:r>
      <w:r w:rsidR="00C67981" w:rsidRPr="000748EF">
        <w:rPr>
          <w:rFonts w:cs="Times New Roman"/>
          <w:szCs w:val="24"/>
        </w:rPr>
        <w:t xml:space="preserve"> Estupiñán and Rodríguez </w:t>
      </w:r>
      <w:r w:rsidR="009644CF">
        <w:rPr>
          <w:rFonts w:cs="Times New Roman"/>
          <w:szCs w:val="24"/>
        </w:rPr>
        <w:t xml:space="preserve">(2008) </w:t>
      </w:r>
      <w:r w:rsidR="00C67981" w:rsidRPr="000748EF">
        <w:rPr>
          <w:rFonts w:cs="Times New Roman"/>
          <w:szCs w:val="24"/>
        </w:rPr>
        <w:t xml:space="preserve">explored the effect of the built environment on boardings at Bus Rapid Transit (BRT) stations </w:t>
      </w:r>
      <w:r w:rsidR="00DF627A" w:rsidRPr="000748EF">
        <w:rPr>
          <w:rFonts w:cs="Times New Roman"/>
          <w:szCs w:val="24"/>
        </w:rPr>
        <w:t xml:space="preserve">in Bogotá </w:t>
      </w:r>
      <w:r w:rsidR="00C67981" w:rsidRPr="000748EF">
        <w:rPr>
          <w:rFonts w:cs="Times New Roman"/>
          <w:szCs w:val="24"/>
        </w:rPr>
        <w:t xml:space="preserve">while accounting for the simultaneity of transit demand and supply. </w:t>
      </w:r>
      <w:r w:rsidR="00A27815" w:rsidRPr="000748EF">
        <w:rPr>
          <w:rFonts w:cs="Times New Roman"/>
          <w:szCs w:val="24"/>
        </w:rPr>
        <w:t>The authors highlight the importance of urban environmental interv</w:t>
      </w:r>
      <w:r w:rsidR="00A664B3" w:rsidRPr="000748EF">
        <w:rPr>
          <w:rFonts w:cs="Times New Roman"/>
          <w:szCs w:val="24"/>
        </w:rPr>
        <w:t xml:space="preserve">entions to support transit use. </w:t>
      </w:r>
      <w:r w:rsidR="00E77006">
        <w:rPr>
          <w:rFonts w:cs="Times New Roman"/>
          <w:szCs w:val="24"/>
        </w:rPr>
        <w:t xml:space="preserve">Pulugurtha and Agurla (2012) found that a 0.25 mile buffer </w:t>
      </w:r>
      <w:r w:rsidR="001D64C5">
        <w:rPr>
          <w:rFonts w:cs="Times New Roman"/>
          <w:szCs w:val="24"/>
        </w:rPr>
        <w:t xml:space="preserve">around the stops </w:t>
      </w:r>
      <w:r w:rsidR="00E77006">
        <w:rPr>
          <w:rFonts w:cs="Times New Roman"/>
          <w:szCs w:val="24"/>
        </w:rPr>
        <w:t xml:space="preserve">is adequate </w:t>
      </w:r>
      <w:r w:rsidR="001D64C5">
        <w:rPr>
          <w:rFonts w:cs="Times New Roman"/>
          <w:szCs w:val="24"/>
        </w:rPr>
        <w:t xml:space="preserve">for socio-demographic and land-use variables in order to study </w:t>
      </w:r>
      <w:r w:rsidR="00F17BFB">
        <w:rPr>
          <w:rFonts w:cs="Times New Roman"/>
          <w:szCs w:val="24"/>
        </w:rPr>
        <w:t xml:space="preserve">daily </w:t>
      </w:r>
      <w:r w:rsidR="00E77006">
        <w:rPr>
          <w:rFonts w:cs="Times New Roman"/>
          <w:szCs w:val="24"/>
        </w:rPr>
        <w:t xml:space="preserve">transit ridership. </w:t>
      </w:r>
      <w:r w:rsidR="0066321A">
        <w:rPr>
          <w:rFonts w:cs="Times New Roman"/>
          <w:color w:val="000000" w:themeColor="text1"/>
          <w:szCs w:val="24"/>
        </w:rPr>
        <w:t xml:space="preserve">Finally, </w:t>
      </w:r>
      <w:r w:rsidR="00E77006">
        <w:rPr>
          <w:rFonts w:cs="Times New Roman"/>
          <w:szCs w:val="24"/>
        </w:rPr>
        <w:t>Dill et al.</w:t>
      </w:r>
      <w:r w:rsidR="0066321A">
        <w:rPr>
          <w:rFonts w:cs="Times New Roman"/>
          <w:szCs w:val="24"/>
        </w:rPr>
        <w:t xml:space="preserve"> </w:t>
      </w:r>
      <w:r w:rsidR="00E77006">
        <w:rPr>
          <w:rFonts w:cs="Times New Roman"/>
          <w:szCs w:val="24"/>
        </w:rPr>
        <w:t>(</w:t>
      </w:r>
      <w:r w:rsidR="0066321A">
        <w:rPr>
          <w:rFonts w:cs="Times New Roman"/>
          <w:szCs w:val="24"/>
        </w:rPr>
        <w:t>2013</w:t>
      </w:r>
      <w:r w:rsidR="00E77006">
        <w:rPr>
          <w:rFonts w:cs="Times New Roman"/>
          <w:szCs w:val="24"/>
        </w:rPr>
        <w:t>)</w:t>
      </w:r>
      <w:r w:rsidR="0066321A">
        <w:rPr>
          <w:rFonts w:cs="Times New Roman"/>
          <w:szCs w:val="24"/>
        </w:rPr>
        <w:t xml:space="preserve"> studied the influence of transit service attributes, socio-demographics, land use and transportation system attributes on weekday transit ridership for the regions of Portland, </w:t>
      </w:r>
      <w:r w:rsidR="0066321A" w:rsidRPr="00F142E7">
        <w:rPr>
          <w:rFonts w:cs="Times New Roman"/>
          <w:szCs w:val="24"/>
        </w:rPr>
        <w:t>Eugene-Springfield</w:t>
      </w:r>
      <w:r w:rsidR="0066321A">
        <w:rPr>
          <w:rFonts w:cs="Times New Roman"/>
          <w:szCs w:val="24"/>
        </w:rPr>
        <w:t xml:space="preserve"> and </w:t>
      </w:r>
      <w:r w:rsidR="0066321A" w:rsidRPr="00F142E7">
        <w:rPr>
          <w:rFonts w:cs="Times New Roman"/>
          <w:szCs w:val="24"/>
        </w:rPr>
        <w:t>Medford-Ashland area</w:t>
      </w:r>
      <w:r w:rsidR="0066321A">
        <w:rPr>
          <w:rFonts w:cs="Times New Roman"/>
          <w:szCs w:val="24"/>
        </w:rPr>
        <w:t>. The authors found that transit level of service attributes h</w:t>
      </w:r>
      <w:r w:rsidR="00CF1478">
        <w:rPr>
          <w:rFonts w:cs="Times New Roman"/>
          <w:szCs w:val="24"/>
        </w:rPr>
        <w:t>a</w:t>
      </w:r>
      <w:r w:rsidR="0066321A">
        <w:rPr>
          <w:rFonts w:cs="Times New Roman"/>
          <w:szCs w:val="24"/>
        </w:rPr>
        <w:t xml:space="preserve">d significantly larger </w:t>
      </w:r>
      <w:r w:rsidR="00CF1478">
        <w:rPr>
          <w:rFonts w:cs="Times New Roman"/>
          <w:szCs w:val="24"/>
        </w:rPr>
        <w:t xml:space="preserve">effect </w:t>
      </w:r>
      <w:r w:rsidR="0066321A">
        <w:rPr>
          <w:rFonts w:cs="Times New Roman"/>
          <w:szCs w:val="24"/>
        </w:rPr>
        <w:t>on ridership relative to other attributes.</w:t>
      </w:r>
      <w:r w:rsidR="001D64C5">
        <w:rPr>
          <w:rFonts w:cs="Times New Roman"/>
          <w:szCs w:val="24"/>
        </w:rPr>
        <w:t xml:space="preserve"> </w:t>
      </w:r>
    </w:p>
    <w:p w:rsidR="003B31AD" w:rsidRPr="004D545B" w:rsidRDefault="004D545B" w:rsidP="004D545B">
      <w:pPr>
        <w:pStyle w:val="Heading3"/>
      </w:pPr>
      <w:r w:rsidRPr="004D545B">
        <w:t xml:space="preserve">2.1. </w:t>
      </w:r>
      <w:r w:rsidR="00F17BFB">
        <w:t xml:space="preserve">Limitations of earlier research </w:t>
      </w:r>
    </w:p>
    <w:p w:rsidR="00140FD5" w:rsidRDefault="00F17BFB" w:rsidP="00E07455">
      <w:pPr>
        <w:spacing w:line="360" w:lineRule="auto"/>
        <w:jc w:val="both"/>
        <w:rPr>
          <w:rFonts w:cs="Times New Roman"/>
          <w:color w:val="000000" w:themeColor="text1"/>
          <w:szCs w:val="24"/>
        </w:rPr>
      </w:pPr>
      <w:r>
        <w:rPr>
          <w:rFonts w:cs="Times New Roman"/>
          <w:color w:val="000000" w:themeColor="text1"/>
          <w:szCs w:val="24"/>
        </w:rPr>
        <w:t>It is evident from the discussion above that t</w:t>
      </w:r>
      <w:r w:rsidR="00E07455" w:rsidRPr="002D694B">
        <w:rPr>
          <w:rFonts w:cs="Times New Roman"/>
          <w:color w:val="000000" w:themeColor="text1"/>
          <w:szCs w:val="24"/>
        </w:rPr>
        <w:t xml:space="preserve">here is emerging </w:t>
      </w:r>
      <w:r w:rsidR="00E07455">
        <w:rPr>
          <w:rFonts w:cs="Times New Roman"/>
          <w:color w:val="000000" w:themeColor="text1"/>
          <w:szCs w:val="24"/>
        </w:rPr>
        <w:t>recognition</w:t>
      </w:r>
      <w:r w:rsidR="00E07455" w:rsidRPr="002D694B">
        <w:rPr>
          <w:rFonts w:cs="Times New Roman"/>
          <w:color w:val="000000" w:themeColor="text1"/>
          <w:szCs w:val="24"/>
        </w:rPr>
        <w:t xml:space="preserve"> o</w:t>
      </w:r>
      <w:r w:rsidR="00E07455">
        <w:rPr>
          <w:rFonts w:cs="Times New Roman"/>
          <w:color w:val="000000" w:themeColor="text1"/>
          <w:szCs w:val="24"/>
        </w:rPr>
        <w:t>n quantifying the influence of transit infrastructure</w:t>
      </w:r>
      <w:r w:rsidR="004418D0">
        <w:rPr>
          <w:rFonts w:cs="Times New Roman"/>
          <w:color w:val="000000" w:themeColor="text1"/>
          <w:szCs w:val="24"/>
        </w:rPr>
        <w:t xml:space="preserve"> and built environment,</w:t>
      </w:r>
      <w:r w:rsidR="00E07455" w:rsidRPr="002D694B">
        <w:rPr>
          <w:rFonts w:cs="Times New Roman"/>
          <w:color w:val="000000" w:themeColor="text1"/>
          <w:szCs w:val="24"/>
        </w:rPr>
        <w:t xml:space="preserve"> on transit us</w:t>
      </w:r>
      <w:r w:rsidR="00E07455">
        <w:rPr>
          <w:rFonts w:cs="Times New Roman"/>
          <w:color w:val="000000" w:themeColor="text1"/>
          <w:szCs w:val="24"/>
        </w:rPr>
        <w:t>age.</w:t>
      </w:r>
      <w:r>
        <w:rPr>
          <w:rFonts w:cs="Times New Roman"/>
          <w:color w:val="000000" w:themeColor="text1"/>
          <w:szCs w:val="24"/>
        </w:rPr>
        <w:t xml:space="preserve"> However, while offering useful insights, past research is not without limitations.</w:t>
      </w:r>
      <w:r w:rsidR="00E07455">
        <w:rPr>
          <w:rFonts w:cs="Times New Roman"/>
          <w:color w:val="000000" w:themeColor="text1"/>
          <w:szCs w:val="24"/>
        </w:rPr>
        <w:t xml:space="preserve"> </w:t>
      </w:r>
      <w:r>
        <w:rPr>
          <w:rFonts w:cs="Times New Roman"/>
          <w:color w:val="000000" w:themeColor="text1"/>
          <w:szCs w:val="24"/>
        </w:rPr>
        <w:t xml:space="preserve">A number of studies </w:t>
      </w:r>
      <w:r w:rsidRPr="006E16C4">
        <w:rPr>
          <w:rFonts w:cs="Times New Roman"/>
          <w:color w:val="000000" w:themeColor="text1"/>
          <w:szCs w:val="24"/>
        </w:rPr>
        <w:t xml:space="preserve">explored the association between built environment and bus ridership, but have </w:t>
      </w:r>
      <w:r>
        <w:rPr>
          <w:rFonts w:cs="Times New Roman"/>
          <w:color w:val="000000" w:themeColor="text1"/>
          <w:szCs w:val="24"/>
        </w:rPr>
        <w:t xml:space="preserve">either considered daily ridership as a sum of </w:t>
      </w:r>
      <w:r w:rsidRPr="006E16C4">
        <w:rPr>
          <w:rFonts w:cs="Times New Roman"/>
          <w:color w:val="000000" w:themeColor="text1"/>
          <w:szCs w:val="24"/>
        </w:rPr>
        <w:t>boardings and alightings</w:t>
      </w:r>
      <w:r>
        <w:rPr>
          <w:rFonts w:cs="Times New Roman"/>
          <w:color w:val="000000" w:themeColor="text1"/>
          <w:szCs w:val="24"/>
        </w:rPr>
        <w:t xml:space="preserve"> or analyzed daily boardings only </w:t>
      </w:r>
      <w:r w:rsidRPr="006E16C4">
        <w:rPr>
          <w:rFonts w:cs="Times New Roman"/>
          <w:color w:val="000000" w:themeColor="text1"/>
          <w:szCs w:val="24"/>
        </w:rPr>
        <w:t>(Chu, 2004; Estupiñán and Rodríguez, 2008; Johnson, 2003; Ryan and Frank, 2009</w:t>
      </w:r>
      <w:r>
        <w:rPr>
          <w:rFonts w:cs="Times New Roman"/>
          <w:color w:val="000000" w:themeColor="text1"/>
          <w:szCs w:val="24"/>
        </w:rPr>
        <w:t>; Pulugurtha and Agurla, 2012</w:t>
      </w:r>
      <w:r w:rsidRPr="006E16C4">
        <w:rPr>
          <w:rFonts w:cs="Times New Roman"/>
          <w:color w:val="000000" w:themeColor="text1"/>
          <w:szCs w:val="24"/>
        </w:rPr>
        <w:t>)</w:t>
      </w:r>
      <w:r>
        <w:rPr>
          <w:rFonts w:cs="Times New Roman"/>
          <w:color w:val="000000" w:themeColor="text1"/>
          <w:szCs w:val="24"/>
        </w:rPr>
        <w:t xml:space="preserve">. The </w:t>
      </w:r>
      <w:r>
        <w:rPr>
          <w:rFonts w:cs="Times New Roman"/>
          <w:color w:val="000000" w:themeColor="text1"/>
          <w:szCs w:val="24"/>
        </w:rPr>
        <w:lastRenderedPageBreak/>
        <w:t xml:space="preserve">analysis is adequate for an overall picture of transit ridership in the region but is inadequate to comprehensively examine the influence of various attributes highlighted earlier. </w:t>
      </w:r>
      <w:r w:rsidR="00336E91">
        <w:rPr>
          <w:rFonts w:cs="Times New Roman"/>
          <w:color w:val="000000" w:themeColor="text1"/>
          <w:szCs w:val="24"/>
        </w:rPr>
        <w:t>T</w:t>
      </w:r>
      <w:r>
        <w:rPr>
          <w:rFonts w:cs="Times New Roman"/>
          <w:color w:val="000000" w:themeColor="text1"/>
          <w:szCs w:val="24"/>
        </w:rPr>
        <w:t xml:space="preserve">o draw any conclusions on vehicle fleet decisions a daily ridership measure is inadequate. </w:t>
      </w:r>
    </w:p>
    <w:p w:rsidR="00E07455" w:rsidRDefault="00400AB0" w:rsidP="00E07455">
      <w:pPr>
        <w:spacing w:line="360" w:lineRule="auto"/>
        <w:jc w:val="both"/>
        <w:rPr>
          <w:rFonts w:cs="Times New Roman"/>
          <w:color w:val="000000" w:themeColor="text1"/>
          <w:szCs w:val="24"/>
        </w:rPr>
      </w:pPr>
      <w:r>
        <w:rPr>
          <w:rFonts w:cs="Times New Roman"/>
          <w:color w:val="000000" w:themeColor="text1"/>
          <w:szCs w:val="24"/>
        </w:rPr>
        <w:t>I</w:t>
      </w:r>
      <w:r w:rsidR="001D64C5">
        <w:rPr>
          <w:rFonts w:cs="Times New Roman"/>
          <w:color w:val="000000" w:themeColor="text1"/>
          <w:szCs w:val="24"/>
        </w:rPr>
        <w:t xml:space="preserve">ncorporating the stop level boardings and alightings along various time periods provides us with unique challenges of its own. For instance, the consideration of four time periods for boardings and alightings result in eight dependent variables for each stop. </w:t>
      </w:r>
      <w:r w:rsidR="001D64C5" w:rsidRPr="006E16C4">
        <w:rPr>
          <w:rFonts w:cs="Times New Roman"/>
          <w:color w:val="000000" w:themeColor="text1"/>
          <w:szCs w:val="24"/>
        </w:rPr>
        <w:t xml:space="preserve">It is important </w:t>
      </w:r>
      <w:r w:rsidR="001D64C5">
        <w:rPr>
          <w:rFonts w:cs="Times New Roman"/>
          <w:color w:val="000000" w:themeColor="text1"/>
          <w:szCs w:val="24"/>
        </w:rPr>
        <w:t xml:space="preserve">not only </w:t>
      </w:r>
      <w:r w:rsidR="001D64C5" w:rsidRPr="006E16C4">
        <w:rPr>
          <w:rFonts w:cs="Times New Roman"/>
          <w:color w:val="000000" w:themeColor="text1"/>
          <w:szCs w:val="24"/>
        </w:rPr>
        <w:t xml:space="preserve">to consider different time periods in the analysis, but to assess the possible </w:t>
      </w:r>
      <w:r w:rsidR="001D64C5">
        <w:rPr>
          <w:rFonts w:cs="Times New Roman"/>
          <w:color w:val="000000" w:themeColor="text1"/>
          <w:szCs w:val="24"/>
        </w:rPr>
        <w:t xml:space="preserve">unobserved </w:t>
      </w:r>
      <w:r w:rsidR="001D64C5" w:rsidRPr="006E16C4">
        <w:rPr>
          <w:rFonts w:cs="Times New Roman"/>
          <w:color w:val="000000" w:themeColor="text1"/>
          <w:szCs w:val="24"/>
        </w:rPr>
        <w:t>interactions between them</w:t>
      </w:r>
      <w:r w:rsidR="001D64C5">
        <w:rPr>
          <w:rFonts w:cs="Times New Roman"/>
          <w:color w:val="000000" w:themeColor="text1"/>
          <w:szCs w:val="24"/>
        </w:rPr>
        <w:t xml:space="preserve"> as well</w:t>
      </w:r>
      <w:r w:rsidR="001D64C5" w:rsidRPr="006E16C4">
        <w:rPr>
          <w:rFonts w:cs="Times New Roman"/>
          <w:color w:val="000000" w:themeColor="text1"/>
          <w:szCs w:val="24"/>
        </w:rPr>
        <w:t xml:space="preserve">. </w:t>
      </w:r>
      <w:r w:rsidR="001D64C5">
        <w:rPr>
          <w:rFonts w:cs="Times New Roman"/>
          <w:color w:val="000000" w:themeColor="text1"/>
          <w:szCs w:val="24"/>
        </w:rPr>
        <w:t xml:space="preserve">The dependent variables are all reported for the same stop and hence are likely to be affected by common unobserved factors. </w:t>
      </w:r>
    </w:p>
    <w:p w:rsidR="001560E8" w:rsidRDefault="00F17BFB" w:rsidP="001560E8">
      <w:pPr>
        <w:spacing w:line="360" w:lineRule="auto"/>
        <w:jc w:val="both"/>
        <w:rPr>
          <w:rFonts w:cs="Times New Roman"/>
          <w:color w:val="000000" w:themeColor="text1"/>
          <w:szCs w:val="24"/>
        </w:rPr>
      </w:pPr>
      <w:r>
        <w:rPr>
          <w:rFonts w:cs="Times New Roman"/>
          <w:color w:val="000000" w:themeColor="text1"/>
          <w:szCs w:val="24"/>
        </w:rPr>
        <w:t>E</w:t>
      </w:r>
      <w:r w:rsidR="00885E12">
        <w:rPr>
          <w:rFonts w:cs="Times New Roman"/>
          <w:color w:val="000000" w:themeColor="text1"/>
          <w:szCs w:val="24"/>
        </w:rPr>
        <w:t xml:space="preserve">arlier research </w:t>
      </w:r>
      <w:r w:rsidR="001560E8">
        <w:rPr>
          <w:rFonts w:cs="Times New Roman"/>
          <w:color w:val="000000" w:themeColor="text1"/>
          <w:szCs w:val="24"/>
        </w:rPr>
        <w:t xml:space="preserve">efforts </w:t>
      </w:r>
      <w:r>
        <w:rPr>
          <w:rFonts w:cs="Times New Roman"/>
          <w:color w:val="000000" w:themeColor="text1"/>
          <w:szCs w:val="24"/>
        </w:rPr>
        <w:t xml:space="preserve">on transit ridership estimated </w:t>
      </w:r>
      <w:r w:rsidR="00885E12">
        <w:rPr>
          <w:rFonts w:cs="Times New Roman"/>
          <w:color w:val="000000" w:themeColor="text1"/>
          <w:szCs w:val="24"/>
        </w:rPr>
        <w:t xml:space="preserve">a single model for all the </w:t>
      </w:r>
      <w:r>
        <w:rPr>
          <w:rFonts w:cs="Times New Roman"/>
          <w:color w:val="000000" w:themeColor="text1"/>
          <w:szCs w:val="24"/>
        </w:rPr>
        <w:t xml:space="preserve">transit </w:t>
      </w:r>
      <w:r w:rsidR="00885E12">
        <w:rPr>
          <w:rFonts w:cs="Times New Roman"/>
          <w:color w:val="000000" w:themeColor="text1"/>
          <w:szCs w:val="24"/>
        </w:rPr>
        <w:t>stops in the urban region. It is possible that there are stops with very high levels of ridership (in the central business district region) and stops with very low levels of ridership (in suburban residential neighborhoods).</w:t>
      </w:r>
      <w:r w:rsidR="001560E8">
        <w:rPr>
          <w:rFonts w:cs="Times New Roman"/>
          <w:color w:val="000000" w:themeColor="text1"/>
          <w:szCs w:val="24"/>
        </w:rPr>
        <w:t xml:space="preserve"> </w:t>
      </w:r>
      <w:r>
        <w:rPr>
          <w:rFonts w:cs="Times New Roman"/>
          <w:color w:val="000000" w:themeColor="text1"/>
          <w:szCs w:val="24"/>
        </w:rPr>
        <w:t>Considering all stops to be homogenous across the urban region might lead to potential bias in model estimates</w:t>
      </w:r>
      <w:r w:rsidR="00135ACE">
        <w:rPr>
          <w:rFonts w:cs="Times New Roman"/>
          <w:color w:val="000000" w:themeColor="text1"/>
          <w:szCs w:val="24"/>
        </w:rPr>
        <w:t>.</w:t>
      </w:r>
      <w:r>
        <w:rPr>
          <w:rFonts w:cs="Times New Roman"/>
          <w:color w:val="000000" w:themeColor="text1"/>
          <w:szCs w:val="24"/>
        </w:rPr>
        <w:t xml:space="preserve"> </w:t>
      </w:r>
      <w:r w:rsidR="001560E8">
        <w:rPr>
          <w:rFonts w:cs="Times New Roman"/>
          <w:color w:val="000000" w:themeColor="text1"/>
          <w:szCs w:val="24"/>
        </w:rPr>
        <w:t>Hence, it is useful to identify various categories of stops</w:t>
      </w:r>
      <w:r w:rsidR="00596D00">
        <w:rPr>
          <w:rFonts w:cs="Times New Roman"/>
          <w:color w:val="000000" w:themeColor="text1"/>
          <w:szCs w:val="24"/>
        </w:rPr>
        <w:t xml:space="preserve"> for an urban region</w:t>
      </w:r>
      <w:r w:rsidR="001560E8">
        <w:rPr>
          <w:rFonts w:cs="Times New Roman"/>
          <w:color w:val="000000" w:themeColor="text1"/>
          <w:szCs w:val="24"/>
        </w:rPr>
        <w:t xml:space="preserve"> prior to developing statistical models</w:t>
      </w:r>
      <w:r w:rsidR="00596D00">
        <w:rPr>
          <w:rFonts w:cs="Times New Roman"/>
          <w:color w:val="000000" w:themeColor="text1"/>
          <w:szCs w:val="24"/>
        </w:rPr>
        <w:t xml:space="preserve">. </w:t>
      </w:r>
      <w:r w:rsidR="00140FD5">
        <w:rPr>
          <w:rFonts w:cs="Times New Roman"/>
          <w:color w:val="000000" w:themeColor="text1"/>
          <w:szCs w:val="24"/>
        </w:rPr>
        <w:t>To be sure</w:t>
      </w:r>
      <w:r w:rsidR="00596D00">
        <w:rPr>
          <w:rFonts w:cs="Times New Roman"/>
          <w:color w:val="000000" w:themeColor="text1"/>
          <w:szCs w:val="24"/>
        </w:rPr>
        <w:t xml:space="preserve">, categorizing stops is a city specific process </w:t>
      </w:r>
      <w:r w:rsidR="00FD2C51">
        <w:rPr>
          <w:rFonts w:cs="Times New Roman"/>
          <w:color w:val="000000" w:themeColor="text1"/>
          <w:szCs w:val="24"/>
        </w:rPr>
        <w:t>depending on the urban region</w:t>
      </w:r>
      <w:r w:rsidR="00596D00">
        <w:rPr>
          <w:rFonts w:cs="Times New Roman"/>
          <w:color w:val="000000" w:themeColor="text1"/>
          <w:szCs w:val="24"/>
        </w:rPr>
        <w:t xml:space="preserve"> and transit service in place. </w:t>
      </w:r>
    </w:p>
    <w:p w:rsidR="002508C4" w:rsidRPr="004D545B" w:rsidRDefault="002508C4" w:rsidP="002508C4">
      <w:pPr>
        <w:pStyle w:val="Heading3"/>
      </w:pPr>
      <w:r w:rsidRPr="004D545B">
        <w:t>2.</w:t>
      </w:r>
      <w:r>
        <w:t>2</w:t>
      </w:r>
      <w:r w:rsidRPr="004D545B">
        <w:t xml:space="preserve">. </w:t>
      </w:r>
      <w:r>
        <w:t>Current study in context</w:t>
      </w:r>
    </w:p>
    <w:p w:rsidR="00627844" w:rsidRDefault="00596D00" w:rsidP="00627844">
      <w:pPr>
        <w:spacing w:line="360" w:lineRule="auto"/>
        <w:jc w:val="both"/>
        <w:rPr>
          <w:rFonts w:cs="Times New Roman"/>
          <w:szCs w:val="24"/>
        </w:rPr>
      </w:pPr>
      <w:r>
        <w:rPr>
          <w:rFonts w:cs="Times New Roman"/>
          <w:color w:val="000000" w:themeColor="text1"/>
          <w:szCs w:val="24"/>
        </w:rPr>
        <w:t>In summary, t</w:t>
      </w:r>
      <w:r w:rsidR="00283F09" w:rsidRPr="00627844">
        <w:rPr>
          <w:rFonts w:cs="Times New Roman"/>
          <w:color w:val="000000" w:themeColor="text1"/>
          <w:szCs w:val="24"/>
        </w:rPr>
        <w:t xml:space="preserve">he current study contributes to literature as </w:t>
      </w:r>
      <w:r w:rsidR="00F17BFB" w:rsidRPr="00627844">
        <w:rPr>
          <w:rFonts w:cs="Times New Roman"/>
          <w:color w:val="000000" w:themeColor="text1"/>
          <w:szCs w:val="24"/>
        </w:rPr>
        <w:t>follows</w:t>
      </w:r>
      <w:r w:rsidR="00283F09" w:rsidRPr="00627844">
        <w:rPr>
          <w:rFonts w:cs="Times New Roman"/>
          <w:color w:val="000000" w:themeColor="text1"/>
          <w:szCs w:val="24"/>
        </w:rPr>
        <w:t xml:space="preserve">: First, </w:t>
      </w:r>
      <w:r w:rsidR="00F17BFB" w:rsidRPr="00627844">
        <w:rPr>
          <w:rFonts w:cs="Times New Roman"/>
          <w:color w:val="000000" w:themeColor="text1"/>
          <w:szCs w:val="24"/>
        </w:rPr>
        <w:t>we consider time period specific boardings and alightings (as opposed to just daily boardings) for our analysis resulting in eight dependent variables per stop (boardings and alightings for 4 time periods).</w:t>
      </w:r>
      <w:r w:rsidR="00135ACE" w:rsidRPr="00627844">
        <w:rPr>
          <w:rFonts w:cs="Times New Roman"/>
          <w:color w:val="000000" w:themeColor="text1"/>
          <w:szCs w:val="24"/>
        </w:rPr>
        <w:t xml:space="preserve"> </w:t>
      </w:r>
      <w:r w:rsidR="00283F09" w:rsidRPr="00627844">
        <w:rPr>
          <w:rFonts w:cs="Times New Roman"/>
          <w:color w:val="000000" w:themeColor="text1"/>
          <w:szCs w:val="24"/>
        </w:rPr>
        <w:t>Second,</w:t>
      </w:r>
      <w:r w:rsidR="00F17BFB" w:rsidRPr="00627844">
        <w:rPr>
          <w:rFonts w:cs="Times New Roman"/>
          <w:color w:val="000000" w:themeColor="text1"/>
          <w:szCs w:val="24"/>
        </w:rPr>
        <w:t xml:space="preserve"> </w:t>
      </w:r>
      <w:r w:rsidR="00135ACE" w:rsidRPr="00627844">
        <w:rPr>
          <w:rFonts w:cs="Times New Roman"/>
          <w:color w:val="000000" w:themeColor="text1"/>
          <w:szCs w:val="24"/>
        </w:rPr>
        <w:t>our analysis quantifies the dependencies between the eight dependent variables using an innovative Composite Marginal Likelihood (CML) method that has recently been employed in transportation literature (Ferdous et al., 2010, 2011; Seraj et al., 2012; Sidharthan et al., 2011)</w:t>
      </w:r>
      <w:r w:rsidR="004405DD" w:rsidRPr="004405DD">
        <w:rPr>
          <w:vertAlign w:val="superscript"/>
        </w:rPr>
        <w:footnoteReference w:id="1"/>
      </w:r>
      <w:r w:rsidR="00135ACE" w:rsidRPr="00627844">
        <w:rPr>
          <w:rFonts w:cs="Times New Roman"/>
          <w:color w:val="000000" w:themeColor="text1"/>
          <w:szCs w:val="24"/>
        </w:rPr>
        <w:t xml:space="preserve">. </w:t>
      </w:r>
      <w:r w:rsidR="00283F09" w:rsidRPr="00627844">
        <w:rPr>
          <w:rFonts w:cs="Times New Roman"/>
          <w:color w:val="000000" w:themeColor="text1"/>
          <w:szCs w:val="24"/>
        </w:rPr>
        <w:t xml:space="preserve">Third, </w:t>
      </w:r>
      <w:r w:rsidR="00135ACE" w:rsidRPr="00627844">
        <w:rPr>
          <w:rFonts w:cs="Times New Roman"/>
          <w:color w:val="000000" w:themeColor="text1"/>
          <w:szCs w:val="24"/>
        </w:rPr>
        <w:t>we categorize the urban region stops into three groups</w:t>
      </w:r>
      <w:r w:rsidR="004418D0">
        <w:rPr>
          <w:rFonts w:cs="Times New Roman"/>
          <w:color w:val="000000" w:themeColor="text1"/>
          <w:szCs w:val="24"/>
        </w:rPr>
        <w:t xml:space="preserve"> (high, medium and low based on </w:t>
      </w:r>
      <w:r w:rsidR="00084A52">
        <w:rPr>
          <w:rFonts w:cs="Times New Roman"/>
          <w:color w:val="000000" w:themeColor="text1"/>
          <w:szCs w:val="24"/>
        </w:rPr>
        <w:t xml:space="preserve">daily </w:t>
      </w:r>
      <w:r w:rsidR="004418D0">
        <w:rPr>
          <w:rFonts w:cs="Times New Roman"/>
          <w:color w:val="000000" w:themeColor="text1"/>
          <w:szCs w:val="24"/>
        </w:rPr>
        <w:t>ridership)</w:t>
      </w:r>
      <w:r w:rsidR="00135ACE" w:rsidRPr="00627844">
        <w:rPr>
          <w:rFonts w:cs="Times New Roman"/>
          <w:color w:val="000000" w:themeColor="text1"/>
          <w:szCs w:val="24"/>
        </w:rPr>
        <w:t xml:space="preserve"> and estimate group specific models</w:t>
      </w:r>
      <w:r>
        <w:rPr>
          <w:rFonts w:cs="Times New Roman"/>
          <w:color w:val="000000" w:themeColor="text1"/>
          <w:szCs w:val="24"/>
        </w:rPr>
        <w:t xml:space="preserve"> (more on this in Section 3)</w:t>
      </w:r>
      <w:r w:rsidR="00135ACE" w:rsidRPr="00627844">
        <w:rPr>
          <w:rFonts w:cs="Times New Roman"/>
          <w:color w:val="000000" w:themeColor="text1"/>
          <w:szCs w:val="24"/>
        </w:rPr>
        <w:t xml:space="preserve">. </w:t>
      </w:r>
      <w:r w:rsidR="00283F09" w:rsidRPr="00627844">
        <w:rPr>
          <w:rFonts w:cs="Times New Roman"/>
          <w:color w:val="000000" w:themeColor="text1"/>
          <w:szCs w:val="24"/>
        </w:rPr>
        <w:t xml:space="preserve">Finally, the proposed model is estimated using a host of attributes </w:t>
      </w:r>
      <w:r w:rsidR="004418D0">
        <w:rPr>
          <w:rFonts w:cs="Times New Roman"/>
          <w:color w:val="000000" w:themeColor="text1"/>
          <w:szCs w:val="24"/>
        </w:rPr>
        <w:t xml:space="preserve">for the Montreal region with about 8000 stops. </w:t>
      </w:r>
    </w:p>
    <w:p w:rsidR="00C0510D" w:rsidRPr="000748EF" w:rsidRDefault="00C0510D" w:rsidP="00710E1B">
      <w:pPr>
        <w:pStyle w:val="Heading2"/>
      </w:pPr>
      <w:bookmarkStart w:id="0" w:name="_Toc353778061"/>
      <w:r w:rsidRPr="000748EF">
        <w:lastRenderedPageBreak/>
        <w:t>Data</w:t>
      </w:r>
      <w:bookmarkEnd w:id="0"/>
    </w:p>
    <w:p w:rsidR="00A567EE" w:rsidRPr="000748EF" w:rsidRDefault="00A567EE" w:rsidP="00A567EE">
      <w:pPr>
        <w:spacing w:line="360" w:lineRule="auto"/>
        <w:jc w:val="both"/>
        <w:rPr>
          <w:rFonts w:cs="Times New Roman"/>
          <w:szCs w:val="24"/>
        </w:rPr>
      </w:pPr>
      <w:r w:rsidRPr="000748EF">
        <w:rPr>
          <w:rFonts w:cs="Times New Roman"/>
          <w:szCs w:val="24"/>
        </w:rPr>
        <w:t>Montreal is the second most populous metropolitan region in Canada with 3.7 million residents. According to the 2008 Montreal origin-destination (OD) survey (AMT, 2008), 67.8% of trips are undertaken by car, 21.4% by public transit, and 10.8% by active transportation (walking and bicycling). On average, residents of Montreal make</w:t>
      </w:r>
      <w:r w:rsidR="005B0D74">
        <w:rPr>
          <w:rFonts w:cs="Times New Roman"/>
          <w:szCs w:val="24"/>
        </w:rPr>
        <w:t xml:space="preserve"> </w:t>
      </w:r>
      <w:r w:rsidR="005B0D74" w:rsidRPr="000748EF">
        <w:rPr>
          <w:rFonts w:cs="Times New Roman"/>
          <w:szCs w:val="24"/>
        </w:rPr>
        <w:t xml:space="preserve">203 </w:t>
      </w:r>
      <w:r w:rsidRPr="000748EF">
        <w:rPr>
          <w:rFonts w:cs="Times New Roman"/>
          <w:szCs w:val="24"/>
        </w:rPr>
        <w:t xml:space="preserve">transit trips </w:t>
      </w:r>
      <w:r w:rsidR="005B0D74">
        <w:rPr>
          <w:rFonts w:cs="Times New Roman"/>
          <w:szCs w:val="24"/>
        </w:rPr>
        <w:t>annually</w:t>
      </w:r>
      <w:r w:rsidRPr="000748EF">
        <w:rPr>
          <w:rFonts w:cs="Times New Roman"/>
          <w:szCs w:val="24"/>
        </w:rPr>
        <w:t xml:space="preserve"> as opposed to 141 trips per year, for major American cities. Its relatively high share of transit ridership (for a North American city) can be attributed to its multimodal transit system, including bus, metro, and commuter train. There are 4 metro lines, 5 commuter train lines, and over 200 bus lines, managed by different travel agencies. The Société de </w:t>
      </w:r>
      <w:r w:rsidR="007372B3">
        <w:rPr>
          <w:rFonts w:cs="Times New Roman"/>
          <w:szCs w:val="24"/>
        </w:rPr>
        <w:t>t</w:t>
      </w:r>
      <w:r w:rsidRPr="000748EF">
        <w:rPr>
          <w:rFonts w:cs="Times New Roman"/>
          <w:szCs w:val="24"/>
        </w:rPr>
        <w:t xml:space="preserve">ransport de Montreal (STM), which serves bus and metro on the Island of Montreal, has reached a record transit ridership in 2011 with 405 million trips, exceeding the previous record of the year 1945 (STM, 2011). In the last 15 years, the transit patronage (bus, metro, train) has increased by over 25% for the Montreal Metropolitan Region. </w:t>
      </w:r>
      <w:r w:rsidR="002F6969">
        <w:rPr>
          <w:rFonts w:cs="Times New Roman"/>
          <w:szCs w:val="24"/>
        </w:rPr>
        <w:t>The unique characteristics of the Montreal region provide an ideal setting for our analysis.</w:t>
      </w:r>
    </w:p>
    <w:p w:rsidR="00C0510D" w:rsidRPr="000748EF" w:rsidRDefault="00C0510D" w:rsidP="006F5DBA">
      <w:pPr>
        <w:spacing w:line="360" w:lineRule="auto"/>
        <w:jc w:val="both"/>
        <w:rPr>
          <w:rFonts w:cs="Times New Roman"/>
          <w:szCs w:val="24"/>
        </w:rPr>
      </w:pPr>
      <w:r w:rsidRPr="000748EF">
        <w:rPr>
          <w:rFonts w:cs="Times New Roman"/>
          <w:szCs w:val="24"/>
        </w:rPr>
        <w:t xml:space="preserve">The data employed </w:t>
      </w:r>
      <w:r w:rsidR="005B0D74">
        <w:rPr>
          <w:rFonts w:cs="Times New Roman"/>
          <w:szCs w:val="24"/>
        </w:rPr>
        <w:t>in</w:t>
      </w:r>
      <w:r w:rsidR="005B0D74" w:rsidRPr="000748EF">
        <w:rPr>
          <w:rFonts w:cs="Times New Roman"/>
          <w:szCs w:val="24"/>
        </w:rPr>
        <w:t xml:space="preserve"> </w:t>
      </w:r>
      <w:r w:rsidRPr="000748EF">
        <w:rPr>
          <w:rFonts w:cs="Times New Roman"/>
          <w:szCs w:val="24"/>
        </w:rPr>
        <w:t xml:space="preserve">this study is drawn from data collected by STM. Approximately 15% of STM bus fleet is equipped with infrastructure that counts boardings and alightings with specific information, such as the location, time of day, and bus number. The sampling procedure </w:t>
      </w:r>
      <w:r w:rsidR="00400AB0">
        <w:rPr>
          <w:rFonts w:cs="Times New Roman"/>
          <w:szCs w:val="24"/>
        </w:rPr>
        <w:t xml:space="preserve">is representative of the overall transit </w:t>
      </w:r>
      <w:r w:rsidR="008929B2">
        <w:rPr>
          <w:rFonts w:cs="Times New Roman"/>
          <w:szCs w:val="24"/>
        </w:rPr>
        <w:t>schedules</w:t>
      </w:r>
      <w:r w:rsidR="00400AB0">
        <w:rPr>
          <w:rFonts w:cs="Times New Roman"/>
          <w:szCs w:val="24"/>
        </w:rPr>
        <w:t xml:space="preserve"> </w:t>
      </w:r>
      <w:r w:rsidR="008929B2">
        <w:rPr>
          <w:rFonts w:cs="Times New Roman"/>
          <w:szCs w:val="24"/>
        </w:rPr>
        <w:t>in the city</w:t>
      </w:r>
      <w:r w:rsidR="00FD2C51">
        <w:rPr>
          <w:rFonts w:cs="Times New Roman"/>
          <w:szCs w:val="24"/>
        </w:rPr>
        <w:t>,</w:t>
      </w:r>
      <w:r w:rsidR="00400AB0">
        <w:rPr>
          <w:rFonts w:cs="Times New Roman"/>
          <w:szCs w:val="24"/>
        </w:rPr>
        <w:t xml:space="preserve"> </w:t>
      </w:r>
      <w:r w:rsidR="008929B2">
        <w:rPr>
          <w:rFonts w:cs="Times New Roman"/>
          <w:szCs w:val="24"/>
        </w:rPr>
        <w:t xml:space="preserve">thus enabling us </w:t>
      </w:r>
      <w:r w:rsidRPr="000748EF">
        <w:rPr>
          <w:rFonts w:cs="Times New Roman"/>
          <w:szCs w:val="24"/>
        </w:rPr>
        <w:t xml:space="preserve">to obtain an accurate average of ridership for each bus stop across the Island for a typical weekday. </w:t>
      </w:r>
      <w:r w:rsidR="00CE3503" w:rsidRPr="000748EF">
        <w:rPr>
          <w:rFonts w:cs="Times New Roman"/>
          <w:szCs w:val="24"/>
        </w:rPr>
        <w:t xml:space="preserve">STM has also provided </w:t>
      </w:r>
      <w:r w:rsidR="006E11D1">
        <w:rPr>
          <w:rFonts w:cs="Times New Roman"/>
          <w:szCs w:val="24"/>
        </w:rPr>
        <w:t xml:space="preserve">data on </w:t>
      </w:r>
      <w:r w:rsidR="00CE3503" w:rsidRPr="000748EF">
        <w:rPr>
          <w:rFonts w:cs="Times New Roman"/>
          <w:szCs w:val="24"/>
        </w:rPr>
        <w:t xml:space="preserve">bus frequency for each bus stop for all time periods. </w:t>
      </w:r>
    </w:p>
    <w:p w:rsidR="008929B2" w:rsidRDefault="00C0510D" w:rsidP="003D7FD8">
      <w:pPr>
        <w:spacing w:line="360" w:lineRule="auto"/>
        <w:jc w:val="both"/>
        <w:rPr>
          <w:rFonts w:cs="Times New Roman"/>
          <w:szCs w:val="24"/>
        </w:rPr>
      </w:pPr>
      <w:r w:rsidRPr="000748EF">
        <w:rPr>
          <w:rFonts w:cs="Times New Roman"/>
          <w:szCs w:val="24"/>
        </w:rPr>
        <w:t>The original data has been processed in order to generate total ridership for each bus stop</w:t>
      </w:r>
      <w:r w:rsidR="002F6969">
        <w:rPr>
          <w:rFonts w:cs="Times New Roman"/>
          <w:szCs w:val="24"/>
        </w:rPr>
        <w:t xml:space="preserve"> by</w:t>
      </w:r>
      <w:r w:rsidRPr="000748EF">
        <w:rPr>
          <w:rFonts w:cs="Times New Roman"/>
          <w:szCs w:val="24"/>
        </w:rPr>
        <w:t xml:space="preserve"> time period. The dependent variable data compiled for the purpose of this analysis consists of bus boarding and alighting for different time periods for about 8000 bus stations across the Island of Montreal. The time periods considered in our analysis (as </w:t>
      </w:r>
      <w:r w:rsidR="002F6969">
        <w:rPr>
          <w:rFonts w:cs="Times New Roman"/>
          <w:szCs w:val="24"/>
        </w:rPr>
        <w:t>provided</w:t>
      </w:r>
      <w:r w:rsidR="002F6969" w:rsidRPr="000748EF">
        <w:rPr>
          <w:rFonts w:cs="Times New Roman"/>
          <w:szCs w:val="24"/>
        </w:rPr>
        <w:t xml:space="preserve"> </w:t>
      </w:r>
      <w:r w:rsidR="002F6969">
        <w:rPr>
          <w:rFonts w:cs="Times New Roman"/>
          <w:szCs w:val="24"/>
        </w:rPr>
        <w:t xml:space="preserve">in the </w:t>
      </w:r>
      <w:r w:rsidRPr="000748EF">
        <w:rPr>
          <w:rFonts w:cs="Times New Roman"/>
          <w:szCs w:val="24"/>
        </w:rPr>
        <w:t xml:space="preserve">data </w:t>
      </w:r>
      <w:r w:rsidR="002F6969">
        <w:rPr>
          <w:rFonts w:cs="Times New Roman"/>
          <w:szCs w:val="24"/>
        </w:rPr>
        <w:t>compiled</w:t>
      </w:r>
      <w:r w:rsidRPr="000748EF">
        <w:rPr>
          <w:rFonts w:cs="Times New Roman"/>
          <w:szCs w:val="24"/>
        </w:rPr>
        <w:t xml:space="preserve">) are the am peak (6:30 – 9:30), pm peak (15:30 – 18:30), off peak day (9:30 – 15:30), and off peak night/morning (18:30 – 6:30). The average </w:t>
      </w:r>
      <w:r w:rsidR="00596D00">
        <w:rPr>
          <w:rFonts w:cs="Times New Roman"/>
          <w:szCs w:val="24"/>
        </w:rPr>
        <w:t xml:space="preserve">sum of </w:t>
      </w:r>
      <w:r w:rsidRPr="000748EF">
        <w:rPr>
          <w:rFonts w:cs="Times New Roman"/>
          <w:szCs w:val="24"/>
        </w:rPr>
        <w:t xml:space="preserve">boarding and alighting numbers per bus stop for the entire day amount to 110. The corresponding values for various time periods are: (1) am peak period – 28, (2) off peak day – 35, (3) pm peak period – 28 and (4) off peak night – 20. </w:t>
      </w:r>
    </w:p>
    <w:p w:rsidR="002B3365" w:rsidRDefault="00596D00">
      <w:pPr>
        <w:pStyle w:val="Heading3"/>
      </w:pPr>
      <w:r>
        <w:t xml:space="preserve">3.1 </w:t>
      </w:r>
      <w:r w:rsidRPr="00596D00">
        <w:t>Segmenting Stops</w:t>
      </w:r>
    </w:p>
    <w:p w:rsidR="00C0510D" w:rsidRPr="000748EF" w:rsidRDefault="00C0510D" w:rsidP="003D7FD8">
      <w:pPr>
        <w:spacing w:line="360" w:lineRule="auto"/>
        <w:jc w:val="both"/>
        <w:rPr>
          <w:rFonts w:cs="Times New Roman"/>
          <w:szCs w:val="24"/>
        </w:rPr>
      </w:pPr>
      <w:r w:rsidRPr="000748EF">
        <w:rPr>
          <w:rFonts w:cs="Times New Roman"/>
          <w:szCs w:val="24"/>
        </w:rPr>
        <w:lastRenderedPageBreak/>
        <w:t>Across the 8000 stops</w:t>
      </w:r>
      <w:r w:rsidR="00596D00">
        <w:rPr>
          <w:rFonts w:cs="Times New Roman"/>
          <w:szCs w:val="24"/>
        </w:rPr>
        <w:t xml:space="preserve"> in Montreal</w:t>
      </w:r>
      <w:r w:rsidRPr="000748EF">
        <w:rPr>
          <w:rFonts w:cs="Times New Roman"/>
          <w:szCs w:val="24"/>
        </w:rPr>
        <w:t xml:space="preserve"> the ridership</w:t>
      </w:r>
      <w:r w:rsidR="00596D00">
        <w:rPr>
          <w:rFonts w:cs="Times New Roman"/>
          <w:szCs w:val="24"/>
        </w:rPr>
        <w:t xml:space="preserve"> (boardings + alightings)</w:t>
      </w:r>
      <w:r w:rsidRPr="000748EF">
        <w:rPr>
          <w:rFonts w:cs="Times New Roman"/>
          <w:szCs w:val="24"/>
        </w:rPr>
        <w:t xml:space="preserve"> varies significantly from 0 to 8000. </w:t>
      </w:r>
      <w:r w:rsidR="008929B2">
        <w:rPr>
          <w:rFonts w:cs="Times New Roman"/>
          <w:szCs w:val="24"/>
        </w:rPr>
        <w:t xml:space="preserve">If we estimate a single model for all the stops in the city we implicitly restrict the </w:t>
      </w:r>
      <w:r w:rsidR="00D50959">
        <w:rPr>
          <w:rFonts w:cs="Times New Roman"/>
          <w:szCs w:val="24"/>
        </w:rPr>
        <w:t>effect</w:t>
      </w:r>
      <w:r w:rsidR="008929B2">
        <w:rPr>
          <w:rFonts w:cs="Times New Roman"/>
          <w:szCs w:val="24"/>
        </w:rPr>
        <w:t xml:space="preserve"> of exogenous variables to be same across the stops. As has been discussed in earlier research efforts, such an assumption of population homogeneity is quite restrictive and results in </w:t>
      </w:r>
      <w:r w:rsidR="00D76CDC">
        <w:rPr>
          <w:rFonts w:cs="Times New Roman"/>
          <w:szCs w:val="24"/>
        </w:rPr>
        <w:t>incorrect model estimates (see Eluru et al., 2012</w:t>
      </w:r>
      <w:r w:rsidR="00627379">
        <w:rPr>
          <w:rFonts w:cs="Times New Roman"/>
          <w:szCs w:val="24"/>
        </w:rPr>
        <w:t>b</w:t>
      </w:r>
      <w:r w:rsidR="00D76CDC">
        <w:rPr>
          <w:rFonts w:cs="Times New Roman"/>
          <w:szCs w:val="24"/>
        </w:rPr>
        <w:t xml:space="preserve"> for an elaborate discussion). Toward addressing this limitation, in our analysis, we consider a market segmentation approach where the 8000 stops are categorized into three groups</w:t>
      </w:r>
      <w:r w:rsidR="00C43617">
        <w:rPr>
          <w:rFonts w:cs="Times New Roman"/>
          <w:szCs w:val="24"/>
        </w:rPr>
        <w:t xml:space="preserve"> </w:t>
      </w:r>
      <w:r w:rsidRPr="000748EF">
        <w:rPr>
          <w:rFonts w:cs="Times New Roman"/>
          <w:szCs w:val="24"/>
        </w:rPr>
        <w:t xml:space="preserve">– </w:t>
      </w:r>
      <w:r w:rsidRPr="00C3486A">
        <w:rPr>
          <w:rFonts w:cs="Times New Roman"/>
          <w:szCs w:val="24"/>
          <w:u w:val="single"/>
        </w:rPr>
        <w:t>low, medium, and high ridership</w:t>
      </w:r>
      <w:r w:rsidRPr="000748EF">
        <w:rPr>
          <w:rFonts w:cs="Times New Roman"/>
          <w:szCs w:val="24"/>
        </w:rPr>
        <w:t xml:space="preserve">. </w:t>
      </w:r>
      <w:r w:rsidR="00D76CDC">
        <w:rPr>
          <w:rFonts w:cs="Times New Roman"/>
          <w:szCs w:val="24"/>
        </w:rPr>
        <w:t xml:space="preserve">The categorization is based on the overall daily ridership (boarding + alighting) at </w:t>
      </w:r>
      <w:r w:rsidR="00596D00">
        <w:rPr>
          <w:rFonts w:cs="Times New Roman"/>
          <w:szCs w:val="24"/>
        </w:rPr>
        <w:t xml:space="preserve">the </w:t>
      </w:r>
      <w:r w:rsidR="00D76CDC">
        <w:rPr>
          <w:rFonts w:cs="Times New Roman"/>
          <w:szCs w:val="24"/>
        </w:rPr>
        <w:t xml:space="preserve">stop. The stops with daily ridership of less than 50 are characterized as </w:t>
      </w:r>
      <w:r w:rsidR="004405DD" w:rsidRPr="004405DD">
        <w:rPr>
          <w:rFonts w:cs="Times New Roman"/>
          <w:i/>
          <w:szCs w:val="24"/>
        </w:rPr>
        <w:t>low</w:t>
      </w:r>
      <w:r w:rsidR="00D76CDC">
        <w:rPr>
          <w:rFonts w:cs="Times New Roman"/>
          <w:szCs w:val="24"/>
        </w:rPr>
        <w:t xml:space="preserve"> stops; stops with daily ridership between 50 and 250 are characterized as </w:t>
      </w:r>
      <w:r w:rsidR="004405DD" w:rsidRPr="004405DD">
        <w:rPr>
          <w:rFonts w:cs="Times New Roman"/>
          <w:i/>
          <w:szCs w:val="24"/>
        </w:rPr>
        <w:t>medium</w:t>
      </w:r>
      <w:r w:rsidR="00D76CDC">
        <w:rPr>
          <w:rFonts w:cs="Times New Roman"/>
          <w:szCs w:val="24"/>
        </w:rPr>
        <w:t xml:space="preserve"> stops and stops with daily ridership more than 250 are classified as high stops.</w:t>
      </w:r>
      <w:r w:rsidR="003C389F">
        <w:rPr>
          <w:rFonts w:cs="Times New Roman"/>
          <w:szCs w:val="24"/>
        </w:rPr>
        <w:t xml:space="preserve"> </w:t>
      </w:r>
      <w:r w:rsidR="002F6969">
        <w:rPr>
          <w:rFonts w:cs="Times New Roman"/>
          <w:szCs w:val="24"/>
        </w:rPr>
        <w:t>As you would expect, t</w:t>
      </w:r>
      <w:r w:rsidRPr="000748EF">
        <w:rPr>
          <w:rFonts w:cs="Times New Roman"/>
          <w:szCs w:val="24"/>
        </w:rPr>
        <w:t>he finalized groups have the largest sample of stops in the low category</w:t>
      </w:r>
      <w:r w:rsidR="00882494">
        <w:rPr>
          <w:rFonts w:cs="Times New Roman"/>
          <w:szCs w:val="24"/>
        </w:rPr>
        <w:t xml:space="preserve"> (3574)</w:t>
      </w:r>
      <w:r w:rsidRPr="000748EF">
        <w:rPr>
          <w:rFonts w:cs="Times New Roman"/>
          <w:szCs w:val="24"/>
        </w:rPr>
        <w:t>, and the lowest sample of stops in the high category</w:t>
      </w:r>
      <w:r w:rsidR="00882494">
        <w:rPr>
          <w:rFonts w:cs="Times New Roman"/>
          <w:szCs w:val="24"/>
        </w:rPr>
        <w:t xml:space="preserve"> (1813)</w:t>
      </w:r>
      <w:r w:rsidRPr="000748EF">
        <w:rPr>
          <w:rFonts w:cs="Times New Roman"/>
          <w:szCs w:val="24"/>
        </w:rPr>
        <w:t>.</w:t>
      </w:r>
      <w:r w:rsidR="00AF038E" w:rsidRPr="000748EF">
        <w:rPr>
          <w:rFonts w:cs="Times New Roman"/>
          <w:szCs w:val="24"/>
        </w:rPr>
        <w:t xml:space="preserve"> </w:t>
      </w:r>
    </w:p>
    <w:p w:rsidR="004938E4" w:rsidRPr="00F574AF" w:rsidRDefault="004938E4" w:rsidP="004938E4">
      <w:pPr>
        <w:pStyle w:val="Heading3"/>
      </w:pPr>
      <w:r>
        <w:t>3.</w:t>
      </w:r>
      <w:r w:rsidR="00596D00">
        <w:t>2</w:t>
      </w:r>
      <w:r>
        <w:t xml:space="preserve"> Summary Statistics</w:t>
      </w:r>
    </w:p>
    <w:p w:rsidR="00141143" w:rsidRDefault="00140FD5" w:rsidP="00084A52">
      <w:pPr>
        <w:autoSpaceDE w:val="0"/>
        <w:autoSpaceDN w:val="0"/>
        <w:adjustRightInd w:val="0"/>
        <w:spacing w:line="360" w:lineRule="auto"/>
        <w:jc w:val="both"/>
        <w:rPr>
          <w:rFonts w:cs="Times New Roman"/>
          <w:szCs w:val="24"/>
        </w:rPr>
      </w:pPr>
      <w:r>
        <w:rPr>
          <w:rFonts w:cs="Times New Roman"/>
          <w:color w:val="000000" w:themeColor="text1"/>
          <w:szCs w:val="24"/>
        </w:rPr>
        <w:t xml:space="preserve">The attributes considered in our analysis </w:t>
      </w:r>
      <w:r w:rsidRPr="00627844">
        <w:rPr>
          <w:rFonts w:cs="Times New Roman"/>
          <w:color w:val="000000" w:themeColor="text1"/>
          <w:szCs w:val="24"/>
        </w:rPr>
        <w:t>includ</w:t>
      </w:r>
      <w:r>
        <w:rPr>
          <w:rFonts w:cs="Times New Roman"/>
          <w:color w:val="000000" w:themeColor="text1"/>
          <w:szCs w:val="24"/>
        </w:rPr>
        <w:t>e</w:t>
      </w:r>
      <w:r w:rsidRPr="00627844">
        <w:rPr>
          <w:rFonts w:cs="Times New Roman"/>
          <w:color w:val="000000" w:themeColor="text1"/>
          <w:szCs w:val="24"/>
        </w:rPr>
        <w:t xml:space="preserve"> stop level transit operational variables (average headway for time period, number of lines passing through the stop, night bus passes through stop), public transit accessibility indices (number of bus/metro/train stops around each stop, length of bus/metro/train lines, length of exclusive bus lanes), transportation infrastructure attributes (road length by functional classification, bike lane lengths, distance to central business district, CBD), and stop level built environment (number of parks and their areas, residential area, number of commercial enterprises and their area, government and institutional area, resource and industrial area, employment density, walkscore</w:t>
      </w:r>
      <w:r w:rsidRPr="00627844">
        <w:rPr>
          <w:rFonts w:cs="Times New Roman"/>
          <w:szCs w:val="24"/>
        </w:rPr>
        <w:t>).</w:t>
      </w:r>
      <w:r>
        <w:rPr>
          <w:rFonts w:cs="Times New Roman"/>
          <w:szCs w:val="24"/>
        </w:rPr>
        <w:t xml:space="preserve"> </w:t>
      </w:r>
      <w:r w:rsidR="00C0510D" w:rsidRPr="000748EF">
        <w:rPr>
          <w:rFonts w:cs="Times New Roman"/>
          <w:szCs w:val="24"/>
        </w:rPr>
        <w:t xml:space="preserve">The </w:t>
      </w:r>
      <w:r w:rsidR="00141143">
        <w:rPr>
          <w:rFonts w:cs="Times New Roman"/>
          <w:szCs w:val="24"/>
        </w:rPr>
        <w:t xml:space="preserve">various </w:t>
      </w:r>
      <w:r w:rsidR="00C0510D" w:rsidRPr="000748EF">
        <w:rPr>
          <w:rFonts w:cs="Times New Roman"/>
          <w:szCs w:val="24"/>
        </w:rPr>
        <w:t xml:space="preserve">attributes are computed for various buffer sizes (200m, 400m, 600m, 800m, 1000m) drawn around the bus stop using Geographic Information Systems (GIS). </w:t>
      </w:r>
      <w:r w:rsidR="00141143">
        <w:rPr>
          <w:rFonts w:cs="Times New Roman"/>
          <w:szCs w:val="24"/>
        </w:rPr>
        <w:t>To elaborate, using GIS, the attribute within the buffer around the bus stop is aggregated to generate a quantitative measure. Since</w:t>
      </w:r>
      <w:r w:rsidR="00C43617">
        <w:rPr>
          <w:b/>
        </w:rPr>
        <w:t xml:space="preserve"> </w:t>
      </w:r>
      <w:r w:rsidR="00C43617">
        <w:rPr>
          <w:rFonts w:cs="Times New Roman"/>
          <w:szCs w:val="24"/>
        </w:rPr>
        <w:t>the area is fixed</w:t>
      </w:r>
      <w:r w:rsidR="00141143">
        <w:rPr>
          <w:rFonts w:cs="Times New Roman"/>
          <w:szCs w:val="24"/>
        </w:rPr>
        <w:t xml:space="preserve"> for an attribute within a buffer size</w:t>
      </w:r>
      <w:r w:rsidR="00C43617">
        <w:rPr>
          <w:rFonts w:cs="Times New Roman"/>
          <w:szCs w:val="24"/>
        </w:rPr>
        <w:t>,</w:t>
      </w:r>
      <w:r w:rsidR="00141143">
        <w:rPr>
          <w:rFonts w:cs="Times New Roman"/>
          <w:szCs w:val="24"/>
        </w:rPr>
        <w:t xml:space="preserve"> there is no further need to normalize the metric generated. </w:t>
      </w:r>
      <w:r>
        <w:rPr>
          <w:rFonts w:cs="Times New Roman"/>
          <w:szCs w:val="24"/>
        </w:rPr>
        <w:t xml:space="preserve">As there is no evidence for the “efficient” buffer </w:t>
      </w:r>
      <w:r w:rsidR="005E1B0E">
        <w:rPr>
          <w:rFonts w:cs="Times New Roman"/>
          <w:szCs w:val="24"/>
        </w:rPr>
        <w:t xml:space="preserve">size for all attributes in literature </w:t>
      </w:r>
      <w:r>
        <w:rPr>
          <w:rFonts w:cs="Times New Roman"/>
          <w:szCs w:val="24"/>
        </w:rPr>
        <w:t xml:space="preserve">we hypothesize that different attributes might have different efficient buffer sizes and allow the model results to identify appropriate buffer sizes for each attribute. </w:t>
      </w:r>
      <w:r w:rsidR="00084A52">
        <w:rPr>
          <w:rFonts w:cs="Times New Roman"/>
          <w:szCs w:val="24"/>
        </w:rPr>
        <w:t xml:space="preserve"> At any single instance, we consider one buffer size for a variable in the model to avoid any potential correlations across the variable. The appropriate buffer size for a variable is determined based on the buffer variable that offers the best data fit in the model. The </w:t>
      </w:r>
      <w:r w:rsidR="00084A52">
        <w:rPr>
          <w:rFonts w:cs="Times New Roman"/>
          <w:szCs w:val="24"/>
        </w:rPr>
        <w:lastRenderedPageBreak/>
        <w:t xml:space="preserve">same procedure was employed for all variables. </w:t>
      </w:r>
      <w:r w:rsidR="00141143">
        <w:rPr>
          <w:rFonts w:cs="Times New Roman"/>
          <w:szCs w:val="24"/>
        </w:rPr>
        <w:t xml:space="preserve">For attributes where information at a detailed spatial configuration is not available, we employ Traffic Analysis Zone (TAZ) based attribute values. </w:t>
      </w:r>
    </w:p>
    <w:p w:rsidR="00C0510D" w:rsidRPr="000748EF" w:rsidRDefault="00420A34" w:rsidP="006F5DBA">
      <w:pPr>
        <w:spacing w:line="360" w:lineRule="auto"/>
        <w:jc w:val="both"/>
        <w:rPr>
          <w:rFonts w:cs="Times New Roman"/>
          <w:szCs w:val="24"/>
        </w:rPr>
      </w:pPr>
      <w:r>
        <w:rPr>
          <w:rFonts w:cs="Times New Roman"/>
          <w:szCs w:val="24"/>
        </w:rPr>
        <w:t xml:space="preserve">Table 1 </w:t>
      </w:r>
      <w:r w:rsidR="00C0510D" w:rsidRPr="000748EF">
        <w:rPr>
          <w:rFonts w:cs="Times New Roman"/>
          <w:szCs w:val="24"/>
        </w:rPr>
        <w:t>presents summary statistics for all variables used in the models</w:t>
      </w:r>
      <w:r w:rsidR="001C0458">
        <w:rPr>
          <w:rFonts w:cs="Times New Roman"/>
          <w:szCs w:val="24"/>
        </w:rPr>
        <w:t xml:space="preserve"> for high, medium and low ridership categories</w:t>
      </w:r>
      <w:r w:rsidR="00C0510D" w:rsidRPr="000748EF">
        <w:rPr>
          <w:rFonts w:cs="Times New Roman"/>
          <w:szCs w:val="24"/>
        </w:rPr>
        <w:t xml:space="preserve">. </w:t>
      </w:r>
      <w:r w:rsidR="00980CBA">
        <w:rPr>
          <w:rFonts w:cs="Times New Roman"/>
          <w:szCs w:val="24"/>
        </w:rPr>
        <w:t xml:space="preserve">The reader would note that </w:t>
      </w:r>
      <w:r w:rsidR="00980CBA" w:rsidRPr="00980CBA">
        <w:rPr>
          <w:rFonts w:cs="Times New Roman"/>
          <w:szCs w:val="24"/>
        </w:rPr>
        <w:t>only the attributes significant in the empirical analysis are shown in the summary statistics</w:t>
      </w:r>
      <w:r w:rsidR="00141143">
        <w:rPr>
          <w:rFonts w:cs="Times New Roman"/>
          <w:szCs w:val="24"/>
        </w:rPr>
        <w:t xml:space="preserve"> for the sake of brevity</w:t>
      </w:r>
      <w:r w:rsidR="00C43617">
        <w:rPr>
          <w:rFonts w:cs="Times New Roman"/>
          <w:szCs w:val="24"/>
        </w:rPr>
        <w:t>.</w:t>
      </w:r>
      <w:r w:rsidR="00141143">
        <w:rPr>
          <w:rFonts w:cs="Times New Roman"/>
          <w:szCs w:val="24"/>
        </w:rPr>
        <w:t xml:space="preserve"> </w:t>
      </w:r>
      <w:r w:rsidR="001C0458">
        <w:rPr>
          <w:rFonts w:cs="Times New Roman"/>
          <w:szCs w:val="24"/>
        </w:rPr>
        <w:t>The top block of the summary statistics on dependent variables presents the boardings and alightings for the different time periods. It is clear from the numbers presented that there is a</w:t>
      </w:r>
      <w:r w:rsidR="00C0510D" w:rsidRPr="000748EF">
        <w:rPr>
          <w:rFonts w:cs="Times New Roman"/>
          <w:szCs w:val="24"/>
        </w:rPr>
        <w:t xml:space="preserve"> large variance between average boarding and alighting for the different stop categories and time periods</w:t>
      </w:r>
      <w:r w:rsidR="00923C72" w:rsidRPr="000748EF">
        <w:rPr>
          <w:rFonts w:cs="Times New Roman"/>
          <w:szCs w:val="24"/>
        </w:rPr>
        <w:t>, confirming the necessity to analyze them separately</w:t>
      </w:r>
      <w:r w:rsidR="00C0510D" w:rsidRPr="000748EF">
        <w:rPr>
          <w:rFonts w:cs="Times New Roman"/>
          <w:szCs w:val="24"/>
        </w:rPr>
        <w:t xml:space="preserve">. </w:t>
      </w:r>
      <w:r w:rsidR="00E66D71">
        <w:rPr>
          <w:rFonts w:cs="Times New Roman"/>
          <w:szCs w:val="24"/>
        </w:rPr>
        <w:t>In</w:t>
      </w:r>
      <w:r w:rsidR="001C0458">
        <w:rPr>
          <w:rFonts w:cs="Times New Roman"/>
          <w:szCs w:val="24"/>
        </w:rPr>
        <w:t xml:space="preserve"> terms of stop level variables, </w:t>
      </w:r>
      <w:r w:rsidR="001C0458" w:rsidRPr="000748EF">
        <w:rPr>
          <w:rFonts w:cs="Times New Roman"/>
          <w:szCs w:val="24"/>
        </w:rPr>
        <w:t>average headway for a time period varies from 10 minutes to 100 minutes</w:t>
      </w:r>
      <w:r w:rsidR="001C0458">
        <w:rPr>
          <w:rFonts w:cs="Times New Roman"/>
          <w:szCs w:val="24"/>
        </w:rPr>
        <w:t>;</w:t>
      </w:r>
      <w:r w:rsidR="001C0458" w:rsidRPr="000748EF">
        <w:rPr>
          <w:rFonts w:cs="Times New Roman"/>
          <w:szCs w:val="24"/>
        </w:rPr>
        <w:t xml:space="preserve"> peak periods and high ridership stops have lower headway</w:t>
      </w:r>
      <w:r w:rsidR="001C0458">
        <w:rPr>
          <w:rFonts w:cs="Times New Roman"/>
          <w:szCs w:val="24"/>
        </w:rPr>
        <w:t>.</w:t>
      </w:r>
      <w:r w:rsidR="001C0458" w:rsidRPr="000748EF" w:rsidDel="001C0458">
        <w:rPr>
          <w:rFonts w:cs="Times New Roman"/>
          <w:szCs w:val="24"/>
        </w:rPr>
        <w:t xml:space="preserve"> </w:t>
      </w:r>
      <w:r w:rsidR="001C0458">
        <w:rPr>
          <w:rFonts w:cs="Times New Roman"/>
          <w:szCs w:val="24"/>
        </w:rPr>
        <w:t>M</w:t>
      </w:r>
      <w:r w:rsidR="00C0510D" w:rsidRPr="000748EF">
        <w:rPr>
          <w:rFonts w:cs="Times New Roman"/>
          <w:szCs w:val="24"/>
        </w:rPr>
        <w:t xml:space="preserve">ore lines pass through high ridership stops than medium or </w:t>
      </w:r>
      <w:r w:rsidR="00882494">
        <w:rPr>
          <w:rFonts w:cs="Times New Roman"/>
          <w:szCs w:val="24"/>
        </w:rPr>
        <w:t>low, on average.</w:t>
      </w:r>
      <w:r w:rsidR="00C0510D" w:rsidRPr="000748EF">
        <w:rPr>
          <w:rFonts w:cs="Times New Roman"/>
          <w:szCs w:val="24"/>
        </w:rPr>
        <w:t xml:space="preserve"> </w:t>
      </w:r>
      <w:r w:rsidR="001C0458">
        <w:rPr>
          <w:rFonts w:cs="Times New Roman"/>
          <w:szCs w:val="24"/>
        </w:rPr>
        <w:t xml:space="preserve">Transit infrastructure around the stop </w:t>
      </w:r>
      <w:r w:rsidR="00E66D71">
        <w:rPr>
          <w:rFonts w:cs="Times New Roman"/>
          <w:szCs w:val="24"/>
        </w:rPr>
        <w:t xml:space="preserve">follow expected trends. </w:t>
      </w:r>
      <w:r w:rsidR="00C0510D" w:rsidRPr="000748EF">
        <w:rPr>
          <w:rFonts w:cs="Times New Roman"/>
          <w:szCs w:val="24"/>
        </w:rPr>
        <w:t>The number of bus stops and metro stations in different buffer sizes consistently decrease</w:t>
      </w:r>
      <w:r w:rsidR="00AD4190">
        <w:rPr>
          <w:rFonts w:cs="Times New Roman"/>
          <w:szCs w:val="24"/>
        </w:rPr>
        <w:t xml:space="preserve"> from higher ridership to lower </w:t>
      </w:r>
      <w:r w:rsidR="00354A88">
        <w:rPr>
          <w:rFonts w:cs="Times New Roman"/>
          <w:szCs w:val="24"/>
        </w:rPr>
        <w:t xml:space="preserve">ridership </w:t>
      </w:r>
      <w:r w:rsidR="00AD4190">
        <w:rPr>
          <w:rFonts w:cs="Times New Roman"/>
          <w:szCs w:val="24"/>
        </w:rPr>
        <w:t>stops</w:t>
      </w:r>
      <w:r w:rsidR="00C0510D" w:rsidRPr="000748EF">
        <w:rPr>
          <w:rFonts w:cs="Times New Roman"/>
          <w:szCs w:val="24"/>
        </w:rPr>
        <w:t xml:space="preserve">. </w:t>
      </w:r>
      <w:r w:rsidR="00C7355A">
        <w:t>Unsurprisingly, the total length of bus routes in a 600 meter buffer around the stops decreases from the higher to the lower ridership categories, but the opposite can be observed for the same variable at a TAZ level</w:t>
      </w:r>
      <w:r w:rsidR="00C0510D" w:rsidRPr="000748EF">
        <w:rPr>
          <w:rFonts w:cs="Times New Roman"/>
          <w:szCs w:val="24"/>
        </w:rPr>
        <w:t xml:space="preserve">. TAZ size varies throughout the Island of Montreal, where larger TAZs are generally located far from the city center. The bus route length will be higher in the larger TAZs not because of </w:t>
      </w:r>
      <w:r w:rsidR="00680AA6">
        <w:rPr>
          <w:rFonts w:cs="Times New Roman"/>
          <w:szCs w:val="24"/>
        </w:rPr>
        <w:t xml:space="preserve">actual service </w:t>
      </w:r>
      <w:r w:rsidR="0084114A">
        <w:rPr>
          <w:rFonts w:cs="Times New Roman"/>
          <w:szCs w:val="24"/>
        </w:rPr>
        <w:t>length</w:t>
      </w:r>
      <w:r w:rsidR="00C0510D" w:rsidRPr="000748EF">
        <w:rPr>
          <w:rFonts w:cs="Times New Roman"/>
          <w:szCs w:val="24"/>
        </w:rPr>
        <w:t xml:space="preserve">, but rather because of the area analyzed. </w:t>
      </w:r>
      <w:r w:rsidR="00F44A5B">
        <w:rPr>
          <w:rFonts w:cs="Times New Roman"/>
          <w:szCs w:val="24"/>
        </w:rPr>
        <w:t xml:space="preserve">The nature of TAZ variables – with impact of land area - necessitates the adoption of buffer level variables wherever possible. </w:t>
      </w:r>
      <w:r w:rsidR="00C0510D" w:rsidRPr="000748EF">
        <w:rPr>
          <w:rFonts w:cs="Times New Roman"/>
          <w:szCs w:val="24"/>
        </w:rPr>
        <w:t>The same logic applies to train line length in TAZ, while metro line length in TAZ decreases since metros are only present close to the cit</w:t>
      </w:r>
      <w:r w:rsidR="00B11B14" w:rsidRPr="000748EF">
        <w:rPr>
          <w:rFonts w:cs="Times New Roman"/>
          <w:szCs w:val="24"/>
        </w:rPr>
        <w:t xml:space="preserve">y center. Finally, on average, </w:t>
      </w:r>
      <w:r w:rsidR="00C0510D" w:rsidRPr="000748EF">
        <w:rPr>
          <w:rFonts w:cs="Times New Roman"/>
          <w:szCs w:val="24"/>
        </w:rPr>
        <w:t xml:space="preserve">high ridership stops are located in areas with more reserved bus lanes. </w:t>
      </w:r>
    </w:p>
    <w:p w:rsidR="00C0510D" w:rsidRDefault="00C0510D" w:rsidP="006B2DCF">
      <w:pPr>
        <w:spacing w:line="360" w:lineRule="auto"/>
        <w:jc w:val="both"/>
        <w:rPr>
          <w:rFonts w:cs="Times New Roman"/>
          <w:szCs w:val="24"/>
        </w:rPr>
      </w:pPr>
      <w:r w:rsidRPr="000748EF">
        <w:rPr>
          <w:rFonts w:cs="Times New Roman"/>
          <w:szCs w:val="24"/>
        </w:rPr>
        <w:t xml:space="preserve">The length of major roads and bicycle paths around the stops decreases for lower categories, </w:t>
      </w:r>
      <w:r w:rsidR="00B34F62">
        <w:rPr>
          <w:rFonts w:cs="Times New Roman"/>
          <w:szCs w:val="24"/>
        </w:rPr>
        <w:t>where</w:t>
      </w:r>
      <w:r w:rsidRPr="000748EF">
        <w:rPr>
          <w:rFonts w:cs="Times New Roman"/>
          <w:szCs w:val="24"/>
        </w:rPr>
        <w:t>as length of highway remains relatively constant. The number of parks and commerc</w:t>
      </w:r>
      <w:r w:rsidR="00F44A5B">
        <w:rPr>
          <w:rFonts w:cs="Times New Roman"/>
          <w:szCs w:val="24"/>
        </w:rPr>
        <w:t>ial enterprises</w:t>
      </w:r>
      <w:r w:rsidRPr="000748EF">
        <w:rPr>
          <w:rFonts w:cs="Times New Roman"/>
          <w:szCs w:val="24"/>
        </w:rPr>
        <w:t xml:space="preserve"> and their respective areas decrease for lower categories, while government and institutional area, residential area, park and recreation area, and resources and industrial area all increase for lower ridership stops. Once again, the size of the TAZs has a larg</w:t>
      </w:r>
      <w:r w:rsidR="002C5127">
        <w:rPr>
          <w:rFonts w:cs="Times New Roman"/>
          <w:szCs w:val="24"/>
        </w:rPr>
        <w:t>e role to play in these values.</w:t>
      </w:r>
    </w:p>
    <w:p w:rsidR="002C5127" w:rsidRDefault="004D545B" w:rsidP="002C5127">
      <w:pPr>
        <w:pStyle w:val="Heading3"/>
        <w:rPr>
          <w:rFonts w:cs="Times New Roman"/>
          <w:szCs w:val="24"/>
        </w:rPr>
      </w:pPr>
      <w:bookmarkStart w:id="1" w:name="_Toc353778065"/>
      <w:r>
        <w:rPr>
          <w:rFonts w:cs="Times New Roman"/>
          <w:szCs w:val="24"/>
        </w:rPr>
        <w:t>3.</w:t>
      </w:r>
      <w:r w:rsidR="00596D00">
        <w:rPr>
          <w:rFonts w:cs="Times New Roman"/>
          <w:szCs w:val="24"/>
        </w:rPr>
        <w:t>3</w:t>
      </w:r>
      <w:r>
        <w:rPr>
          <w:rFonts w:cs="Times New Roman"/>
          <w:szCs w:val="24"/>
        </w:rPr>
        <w:t xml:space="preserve"> </w:t>
      </w:r>
      <w:r w:rsidR="002C5127" w:rsidRPr="000748EF">
        <w:rPr>
          <w:rFonts w:cs="Times New Roman"/>
          <w:szCs w:val="24"/>
        </w:rPr>
        <w:t>Visual Analysis</w:t>
      </w:r>
      <w:bookmarkEnd w:id="1"/>
    </w:p>
    <w:p w:rsidR="000F4F38" w:rsidRDefault="00283F09" w:rsidP="000F4F38">
      <w:pPr>
        <w:spacing w:line="360" w:lineRule="auto"/>
        <w:jc w:val="both"/>
      </w:pPr>
      <w:r>
        <w:rPr>
          <w:rFonts w:cs="Times New Roman"/>
          <w:szCs w:val="24"/>
          <w:lang w:val="en-US"/>
        </w:rPr>
        <w:lastRenderedPageBreak/>
        <w:t>We undertake</w:t>
      </w:r>
      <w:r w:rsidRPr="006E16C4">
        <w:rPr>
          <w:rFonts w:cs="Times New Roman"/>
          <w:szCs w:val="24"/>
          <w:lang w:val="en-US"/>
        </w:rPr>
        <w:t xml:space="preserve"> an exploratory analysis of the boarding and alighting data in the Montreal urban region. As a part of this exercise, we generate a visual representation of the bus ridership for different time periods of the day. </w:t>
      </w:r>
      <w:r w:rsidR="00F574AF" w:rsidRPr="000748EF">
        <w:rPr>
          <w:rFonts w:cs="Times New Roman"/>
          <w:szCs w:val="24"/>
        </w:rPr>
        <w:t xml:space="preserve">The visual representation of the </w:t>
      </w:r>
      <w:r w:rsidR="00125695">
        <w:rPr>
          <w:rFonts w:cs="Times New Roman"/>
          <w:szCs w:val="24"/>
        </w:rPr>
        <w:t>bus ridership is generated for 4</w:t>
      </w:r>
      <w:r w:rsidR="00F574AF" w:rsidRPr="000748EF">
        <w:rPr>
          <w:rFonts w:cs="Times New Roman"/>
          <w:szCs w:val="24"/>
        </w:rPr>
        <w:t xml:space="preserve"> categories</w:t>
      </w:r>
      <w:r w:rsidR="00125695">
        <w:rPr>
          <w:rFonts w:cs="Times New Roman"/>
          <w:szCs w:val="24"/>
        </w:rPr>
        <w:t>, namely for</w:t>
      </w:r>
      <w:r w:rsidR="00F574AF" w:rsidRPr="000748EF">
        <w:rPr>
          <w:rFonts w:cs="Times New Roman"/>
          <w:szCs w:val="24"/>
        </w:rPr>
        <w:t xml:space="preserve"> boardings </w:t>
      </w:r>
      <w:r w:rsidR="00125695">
        <w:rPr>
          <w:rFonts w:cs="Times New Roman"/>
          <w:szCs w:val="24"/>
        </w:rPr>
        <w:t>and alightings for AM and PM peaks.</w:t>
      </w:r>
      <w:r w:rsidR="00F574AF" w:rsidRPr="000748EF">
        <w:rPr>
          <w:rFonts w:cs="Times New Roman"/>
          <w:szCs w:val="24"/>
        </w:rPr>
        <w:t xml:space="preserve"> To easily represent the transit ridership origin and destination in the urban region, the </w:t>
      </w:r>
      <w:r w:rsidR="00125695">
        <w:rPr>
          <w:rFonts w:cs="Times New Roman"/>
          <w:szCs w:val="24"/>
        </w:rPr>
        <w:t xml:space="preserve">hourly </w:t>
      </w:r>
      <w:r w:rsidR="00F574AF" w:rsidRPr="000748EF">
        <w:rPr>
          <w:rFonts w:cs="Times New Roman"/>
          <w:szCs w:val="24"/>
        </w:rPr>
        <w:t>ridership</w:t>
      </w:r>
      <w:r w:rsidR="00125695">
        <w:rPr>
          <w:rFonts w:cs="Times New Roman"/>
          <w:szCs w:val="24"/>
        </w:rPr>
        <w:t xml:space="preserve"> was illustrated using the kriging function in GIS, an</w:t>
      </w:r>
      <w:r w:rsidR="00125695" w:rsidRPr="00125695">
        <w:rPr>
          <w:rFonts w:cs="Times New Roman"/>
          <w:szCs w:val="24"/>
        </w:rPr>
        <w:t xml:space="preserve"> interpolation technique in which the surrounding measured </w:t>
      </w:r>
      <w:r w:rsidR="00125695">
        <w:rPr>
          <w:rFonts w:cs="Times New Roman"/>
          <w:szCs w:val="24"/>
        </w:rPr>
        <w:t xml:space="preserve">ridership values </w:t>
      </w:r>
      <w:r w:rsidR="00125695" w:rsidRPr="00125695">
        <w:rPr>
          <w:rFonts w:cs="Times New Roman"/>
          <w:szCs w:val="24"/>
        </w:rPr>
        <w:t>are weighted to derive a predicted value for an unmeasured location</w:t>
      </w:r>
      <w:r w:rsidR="00141143">
        <w:rPr>
          <w:rFonts w:cs="Times New Roman"/>
          <w:szCs w:val="24"/>
        </w:rPr>
        <w:t xml:space="preserve"> (see Chapter 2 in Wahba,</w:t>
      </w:r>
      <w:r w:rsidR="005E0248">
        <w:rPr>
          <w:rFonts w:cs="Times New Roman"/>
          <w:szCs w:val="24"/>
        </w:rPr>
        <w:t xml:space="preserve"> </w:t>
      </w:r>
      <w:r w:rsidR="00141143">
        <w:rPr>
          <w:rFonts w:cs="Times New Roman"/>
          <w:szCs w:val="24"/>
        </w:rPr>
        <w:t>1990 for details)</w:t>
      </w:r>
      <w:r w:rsidR="00125695" w:rsidRPr="00125695">
        <w:rPr>
          <w:rFonts w:cs="Times New Roman"/>
          <w:szCs w:val="24"/>
        </w:rPr>
        <w:t xml:space="preserve">. </w:t>
      </w:r>
      <w:r w:rsidR="00644E8A">
        <w:rPr>
          <w:rFonts w:cs="Times New Roman"/>
          <w:szCs w:val="24"/>
        </w:rPr>
        <w:t xml:space="preserve">Figure 1 </w:t>
      </w:r>
      <w:r w:rsidR="00D13819" w:rsidRPr="00C82224">
        <w:rPr>
          <w:rFonts w:cs="Times New Roman"/>
          <w:szCs w:val="24"/>
        </w:rPr>
        <w:t xml:space="preserve">presents a visual depiction of bus boarding and alighting in Montreal for the 2 time periods. These maps clearly show similar ridership patterns </w:t>
      </w:r>
      <w:r w:rsidR="00D13819">
        <w:rPr>
          <w:rFonts w:cs="Times New Roman"/>
          <w:szCs w:val="24"/>
        </w:rPr>
        <w:t>for</w:t>
      </w:r>
      <w:r w:rsidR="00D13819" w:rsidRPr="00C82224">
        <w:rPr>
          <w:rFonts w:cs="Times New Roman"/>
          <w:szCs w:val="24"/>
        </w:rPr>
        <w:t xml:space="preserve"> AM Boardings and PM Alightings, as well as </w:t>
      </w:r>
      <w:r w:rsidR="00D13819">
        <w:rPr>
          <w:rFonts w:cs="Times New Roman"/>
          <w:szCs w:val="24"/>
        </w:rPr>
        <w:t>for</w:t>
      </w:r>
      <w:r w:rsidR="00D13819" w:rsidRPr="00C82224">
        <w:rPr>
          <w:rFonts w:cs="Times New Roman"/>
          <w:szCs w:val="24"/>
        </w:rPr>
        <w:t xml:space="preserve"> AM Alightings and PM boardings. These trends can be simply explained with individuals boarding buses in residential areas and alighting in the </w:t>
      </w:r>
      <w:r w:rsidR="00D13819">
        <w:rPr>
          <w:rFonts w:cs="Times New Roman"/>
          <w:szCs w:val="24"/>
        </w:rPr>
        <w:t xml:space="preserve">city </w:t>
      </w:r>
      <w:r w:rsidR="00D13819" w:rsidRPr="00C82224">
        <w:rPr>
          <w:rFonts w:cs="Times New Roman"/>
          <w:szCs w:val="24"/>
        </w:rPr>
        <w:t xml:space="preserve">center or </w:t>
      </w:r>
      <w:r w:rsidR="00D13819">
        <w:rPr>
          <w:rFonts w:cs="Times New Roman"/>
          <w:szCs w:val="24"/>
        </w:rPr>
        <w:t xml:space="preserve">near the </w:t>
      </w:r>
      <w:r w:rsidR="00D13819" w:rsidRPr="00C82224">
        <w:rPr>
          <w:rFonts w:cs="Times New Roman"/>
          <w:szCs w:val="24"/>
        </w:rPr>
        <w:t>workplace in the morning and the opposite occurring in the afternoon.</w:t>
      </w:r>
      <w:r w:rsidR="00D13819">
        <w:rPr>
          <w:rFonts w:cs="Times New Roman"/>
          <w:szCs w:val="24"/>
        </w:rPr>
        <w:t xml:space="preserve"> </w:t>
      </w:r>
      <w:r w:rsidR="00D13819" w:rsidRPr="00C82224">
        <w:rPr>
          <w:rFonts w:cs="Times New Roman"/>
          <w:szCs w:val="24"/>
        </w:rPr>
        <w:t>On one hand, the AM Boardings/PM Alightings are characterized with high ridership in areas further from the center of the city, which are mostly considered as residential areas. On the other hand, the AM Alightings/PM Boardings present high ridership around transit infrastructure, such as along metro lines or near train stations.</w:t>
      </w:r>
      <w:r w:rsidR="00D13819">
        <w:rPr>
          <w:rFonts w:cs="Times New Roman"/>
          <w:szCs w:val="24"/>
        </w:rPr>
        <w:t xml:space="preserve"> W</w:t>
      </w:r>
      <w:r w:rsidR="002C5127" w:rsidRPr="000748EF">
        <w:rPr>
          <w:rFonts w:cs="Times New Roman"/>
          <w:szCs w:val="24"/>
        </w:rPr>
        <w:t xml:space="preserve">e </w:t>
      </w:r>
      <w:r w:rsidR="00D13819">
        <w:rPr>
          <w:rFonts w:cs="Times New Roman"/>
          <w:szCs w:val="24"/>
        </w:rPr>
        <w:t xml:space="preserve">also </w:t>
      </w:r>
      <w:r w:rsidR="002C5127" w:rsidRPr="000748EF">
        <w:rPr>
          <w:rFonts w:cs="Times New Roman"/>
          <w:szCs w:val="24"/>
        </w:rPr>
        <w:t xml:space="preserve">notice that for all time periods, some </w:t>
      </w:r>
      <w:r w:rsidR="00125695">
        <w:rPr>
          <w:rFonts w:cs="Times New Roman"/>
          <w:szCs w:val="24"/>
        </w:rPr>
        <w:t>areas</w:t>
      </w:r>
      <w:r w:rsidR="002C5127" w:rsidRPr="000748EF">
        <w:rPr>
          <w:rFonts w:cs="Times New Roman"/>
          <w:szCs w:val="24"/>
        </w:rPr>
        <w:t xml:space="preserve"> always have a high ridership. This is explained by the presence of a bus terminal or a metro station</w:t>
      </w:r>
      <w:r w:rsidR="00125695">
        <w:rPr>
          <w:rFonts w:cs="Times New Roman"/>
          <w:szCs w:val="24"/>
        </w:rPr>
        <w:t xml:space="preserve"> in that area</w:t>
      </w:r>
      <w:r w:rsidR="002C5127" w:rsidRPr="000748EF">
        <w:rPr>
          <w:rFonts w:cs="Times New Roman"/>
          <w:szCs w:val="24"/>
        </w:rPr>
        <w:t xml:space="preserve"> - transfer points that attract higher demand particularly because of high number of bus lines and bus stops. In fact, we notice a consistently greater ridership along the metro lines. </w:t>
      </w:r>
      <w:r w:rsidR="00D13819">
        <w:rPr>
          <w:rFonts w:cs="Times New Roman"/>
          <w:szCs w:val="24"/>
        </w:rPr>
        <w:t>On the other hand</w:t>
      </w:r>
      <w:r w:rsidR="002C5127" w:rsidRPr="000748EF">
        <w:rPr>
          <w:rFonts w:cs="Times New Roman"/>
          <w:szCs w:val="24"/>
        </w:rPr>
        <w:t>, some areas and neighborhoods in Montreal have generally lower ridership. This is especially true for the West Island</w:t>
      </w:r>
      <w:r w:rsidR="006E692E">
        <w:rPr>
          <w:rFonts w:cs="Times New Roman"/>
          <w:szCs w:val="24"/>
        </w:rPr>
        <w:t xml:space="preserve"> (the left-most part of the Montreal </w:t>
      </w:r>
      <w:r w:rsidR="00135ACE">
        <w:rPr>
          <w:rFonts w:cs="Times New Roman"/>
          <w:szCs w:val="24"/>
        </w:rPr>
        <w:t>Island</w:t>
      </w:r>
      <w:r w:rsidR="006E692E">
        <w:rPr>
          <w:rFonts w:cs="Times New Roman"/>
          <w:szCs w:val="24"/>
        </w:rPr>
        <w:t xml:space="preserve"> in Figure 1)</w:t>
      </w:r>
      <w:r w:rsidR="002C5127" w:rsidRPr="000748EF">
        <w:rPr>
          <w:rFonts w:cs="Times New Roman"/>
          <w:szCs w:val="24"/>
        </w:rPr>
        <w:t xml:space="preserve">, an area in which public transportation services are generally lower than that of the rest of the city. </w:t>
      </w:r>
      <w:bookmarkStart w:id="2" w:name="_Toc353778063"/>
    </w:p>
    <w:p w:rsidR="00C0510D" w:rsidRPr="004D545B" w:rsidRDefault="00C0510D" w:rsidP="00710E1B">
      <w:pPr>
        <w:pStyle w:val="Heading2"/>
      </w:pPr>
      <w:r w:rsidRPr="004D545B">
        <w:t>Methodology</w:t>
      </w:r>
      <w:bookmarkEnd w:id="2"/>
    </w:p>
    <w:p w:rsidR="000D2C29" w:rsidRPr="000D2C29" w:rsidRDefault="004405DD" w:rsidP="00B2677E">
      <w:pPr>
        <w:spacing w:line="360" w:lineRule="auto"/>
        <w:jc w:val="both"/>
        <w:rPr>
          <w:rFonts w:cs="Times New Roman"/>
          <w:i/>
          <w:szCs w:val="24"/>
        </w:rPr>
      </w:pPr>
      <w:r w:rsidRPr="004405DD">
        <w:rPr>
          <w:rFonts w:cs="Times New Roman"/>
          <w:i/>
          <w:szCs w:val="24"/>
        </w:rPr>
        <w:t>4.1 Dependent Variable Generation</w:t>
      </w:r>
    </w:p>
    <w:p w:rsidR="00135ACE" w:rsidRDefault="00B2677E" w:rsidP="00B2677E">
      <w:pPr>
        <w:spacing w:line="360" w:lineRule="auto"/>
        <w:jc w:val="both"/>
      </w:pPr>
      <w:r>
        <w:rPr>
          <w:rFonts w:cs="Times New Roman"/>
          <w:szCs w:val="24"/>
        </w:rPr>
        <w:t>In our analysis, for the three categories of stops</w:t>
      </w:r>
      <w:r w:rsidR="00B766A5">
        <w:rPr>
          <w:rFonts w:cs="Times New Roman"/>
          <w:szCs w:val="24"/>
        </w:rPr>
        <w:t>,</w:t>
      </w:r>
      <w:r>
        <w:rPr>
          <w:rFonts w:cs="Times New Roman"/>
          <w:szCs w:val="24"/>
        </w:rPr>
        <w:t xml:space="preserve"> separate models are estimated. Within each category of stops, the boardings and alghtings are separately examined. </w:t>
      </w:r>
      <w:r w:rsidR="006F6441">
        <w:rPr>
          <w:szCs w:val="24"/>
        </w:rPr>
        <w:t xml:space="preserve">The use of ridership variable as a linear dependent variable </w:t>
      </w:r>
      <w:r w:rsidR="00B766A5">
        <w:rPr>
          <w:szCs w:val="24"/>
        </w:rPr>
        <w:t xml:space="preserve">usually </w:t>
      </w:r>
      <w:r w:rsidR="006F6441">
        <w:rPr>
          <w:szCs w:val="24"/>
        </w:rPr>
        <w:t>violates the normal distribution assumption required for multivariate linear regression (see Dill et al., 2013 for a similar discussion). Researchers have usually resorted to logarithmic transformation approach</w:t>
      </w:r>
      <w:r w:rsidR="00B766A5">
        <w:rPr>
          <w:szCs w:val="24"/>
        </w:rPr>
        <w:t>. W</w:t>
      </w:r>
      <w:r w:rsidR="006F6441">
        <w:rPr>
          <w:szCs w:val="24"/>
        </w:rPr>
        <w:t>e employ an ordered grouping approach</w:t>
      </w:r>
      <w:r w:rsidR="00B766A5">
        <w:rPr>
          <w:szCs w:val="24"/>
        </w:rPr>
        <w:t xml:space="preserve"> that </w:t>
      </w:r>
      <w:r w:rsidR="006F6441">
        <w:rPr>
          <w:szCs w:val="24"/>
        </w:rPr>
        <w:t>discretiz</w:t>
      </w:r>
      <w:r w:rsidR="00B766A5">
        <w:rPr>
          <w:szCs w:val="24"/>
        </w:rPr>
        <w:t xml:space="preserve">es </w:t>
      </w:r>
      <w:r w:rsidR="006F6441">
        <w:rPr>
          <w:szCs w:val="24"/>
        </w:rPr>
        <w:t>the ridersh</w:t>
      </w:r>
      <w:r w:rsidR="00B766A5">
        <w:rPr>
          <w:szCs w:val="24"/>
        </w:rPr>
        <w:t>ip variables (</w:t>
      </w:r>
      <w:r>
        <w:rPr>
          <w:rFonts w:cs="Times New Roman"/>
          <w:szCs w:val="24"/>
        </w:rPr>
        <w:t>boarding and alighting counts</w:t>
      </w:r>
      <w:r w:rsidR="00B766A5">
        <w:rPr>
          <w:rFonts w:cs="Times New Roman"/>
          <w:szCs w:val="24"/>
        </w:rPr>
        <w:t>)</w:t>
      </w:r>
      <w:r>
        <w:rPr>
          <w:rFonts w:cs="Times New Roman"/>
          <w:szCs w:val="24"/>
        </w:rPr>
        <w:t xml:space="preserve"> into </w:t>
      </w:r>
      <w:r w:rsidR="006F6441">
        <w:rPr>
          <w:rFonts w:cs="Times New Roman"/>
          <w:szCs w:val="24"/>
        </w:rPr>
        <w:t>multiple</w:t>
      </w:r>
      <w:r>
        <w:rPr>
          <w:rFonts w:cs="Times New Roman"/>
          <w:szCs w:val="24"/>
        </w:rPr>
        <w:t xml:space="preserve"> </w:t>
      </w:r>
      <w:r>
        <w:rPr>
          <w:rFonts w:cs="Times New Roman"/>
          <w:szCs w:val="24"/>
        </w:rPr>
        <w:lastRenderedPageBreak/>
        <w:t>ordered alternatives. F</w:t>
      </w:r>
      <w:r w:rsidR="007D458A">
        <w:rPr>
          <w:rFonts w:cs="Times New Roman"/>
          <w:szCs w:val="24"/>
        </w:rPr>
        <w:t>or example</w:t>
      </w:r>
      <w:r>
        <w:rPr>
          <w:rFonts w:cs="Times New Roman"/>
          <w:szCs w:val="24"/>
        </w:rPr>
        <w:t xml:space="preserve">, for the high stop category the </w:t>
      </w:r>
      <w:r w:rsidR="000D2C29">
        <w:rPr>
          <w:rFonts w:cs="Times New Roman"/>
          <w:szCs w:val="24"/>
        </w:rPr>
        <w:t xml:space="preserve">peak hour </w:t>
      </w:r>
      <w:r>
        <w:rPr>
          <w:rFonts w:cs="Times New Roman"/>
          <w:szCs w:val="24"/>
        </w:rPr>
        <w:t xml:space="preserve">hourly </w:t>
      </w:r>
      <w:r w:rsidR="00CF68E3">
        <w:rPr>
          <w:rFonts w:cs="Times New Roman"/>
          <w:szCs w:val="24"/>
        </w:rPr>
        <w:t xml:space="preserve">boardings/alightings </w:t>
      </w:r>
      <w:r>
        <w:rPr>
          <w:rFonts w:cs="Times New Roman"/>
          <w:szCs w:val="24"/>
        </w:rPr>
        <w:t xml:space="preserve">were separated into 4 alternatives as follows: (1) </w:t>
      </w:r>
      <w:r w:rsidR="007D458A">
        <w:rPr>
          <w:rFonts w:cs="Times New Roman"/>
          <w:szCs w:val="24"/>
        </w:rPr>
        <w:t xml:space="preserve">0-10, </w:t>
      </w:r>
      <w:r>
        <w:rPr>
          <w:rFonts w:cs="Times New Roman"/>
          <w:szCs w:val="24"/>
        </w:rPr>
        <w:t xml:space="preserve">(2) </w:t>
      </w:r>
      <w:r w:rsidR="007D458A">
        <w:rPr>
          <w:rFonts w:cs="Times New Roman"/>
          <w:szCs w:val="24"/>
        </w:rPr>
        <w:t xml:space="preserve">10-25, </w:t>
      </w:r>
      <w:r>
        <w:rPr>
          <w:rFonts w:cs="Times New Roman"/>
          <w:szCs w:val="24"/>
        </w:rPr>
        <w:t xml:space="preserve">(3) </w:t>
      </w:r>
      <w:r w:rsidR="007D458A">
        <w:rPr>
          <w:rFonts w:cs="Times New Roman"/>
          <w:szCs w:val="24"/>
        </w:rPr>
        <w:t xml:space="preserve">25-50 and </w:t>
      </w:r>
      <w:r>
        <w:rPr>
          <w:rFonts w:cs="Times New Roman"/>
          <w:szCs w:val="24"/>
        </w:rPr>
        <w:t xml:space="preserve">(4) </w:t>
      </w:r>
      <w:r w:rsidR="007D458A">
        <w:rPr>
          <w:rFonts w:cs="Times New Roman"/>
          <w:szCs w:val="24"/>
        </w:rPr>
        <w:t xml:space="preserve">&gt;50). </w:t>
      </w:r>
      <w:r w:rsidR="000D2C29">
        <w:rPr>
          <w:rFonts w:cs="Times New Roman"/>
          <w:szCs w:val="24"/>
        </w:rPr>
        <w:t xml:space="preserve">The exact thresholds employed to discretize the linear variables were based on the hourly boardings and alighting by time period and stop category. </w:t>
      </w:r>
      <w:r w:rsidR="000D2C29">
        <w:rPr>
          <w:szCs w:val="24"/>
        </w:rPr>
        <w:t>The exact thresholds employed for generating ordered alternatives for all stop categories and tim</w:t>
      </w:r>
      <w:r w:rsidR="00B766A5">
        <w:rPr>
          <w:szCs w:val="24"/>
        </w:rPr>
        <w:t>e periods is provided in Table 2</w:t>
      </w:r>
      <w:r w:rsidR="000D2C29">
        <w:rPr>
          <w:szCs w:val="24"/>
        </w:rPr>
        <w:t xml:space="preserve">. </w:t>
      </w:r>
      <w:r w:rsidR="007F7917">
        <w:rPr>
          <w:szCs w:val="24"/>
        </w:rPr>
        <w:t xml:space="preserve">The reader should note that the </w:t>
      </w:r>
      <w:r w:rsidR="000D2C29">
        <w:rPr>
          <w:szCs w:val="24"/>
        </w:rPr>
        <w:t xml:space="preserve">discretization approach allows us to stitch together multiple dependent variables at the same stop without the influence of the actual magnitude of the boarding/alighting. The current thresholds were employed based on ensuring adequate representation in each discrete category. </w:t>
      </w:r>
      <w:r w:rsidR="007F7917">
        <w:rPr>
          <w:szCs w:val="24"/>
        </w:rPr>
        <w:t xml:space="preserve"> </w:t>
      </w:r>
      <w:r w:rsidR="00B766A5">
        <w:rPr>
          <w:szCs w:val="24"/>
        </w:rPr>
        <w:t xml:space="preserve">The proposed approach is flexible and the number of categories can be changed readily in our framework. </w:t>
      </w:r>
      <w:r>
        <w:rPr>
          <w:rFonts w:cs="Times New Roman"/>
          <w:szCs w:val="24"/>
        </w:rPr>
        <w:t xml:space="preserve">The boarding and alighting counts for the 4 time periods yield </w:t>
      </w:r>
      <w:r w:rsidR="007D458A">
        <w:t xml:space="preserve">an 8 dimensional </w:t>
      </w:r>
      <w:r>
        <w:t xml:space="preserve">dependent variable. The 8 dimensional </w:t>
      </w:r>
      <w:r w:rsidR="007D458A">
        <w:t xml:space="preserve">multivariate ordered probit model is estimated using the CML approach described </w:t>
      </w:r>
      <w:r w:rsidR="003C41FD">
        <w:t>next</w:t>
      </w:r>
      <w:r w:rsidR="007D458A">
        <w:t>.</w:t>
      </w:r>
    </w:p>
    <w:p w:rsidR="000D2C29" w:rsidRPr="000D2C29" w:rsidRDefault="000D2C29" w:rsidP="00B2677E">
      <w:pPr>
        <w:spacing w:line="360" w:lineRule="auto"/>
        <w:jc w:val="both"/>
        <w:rPr>
          <w:rFonts w:cs="Times New Roman"/>
          <w:i/>
          <w:szCs w:val="24"/>
        </w:rPr>
      </w:pPr>
      <w:r>
        <w:rPr>
          <w:i/>
        </w:rPr>
        <w:t xml:space="preserve">4.2 </w:t>
      </w:r>
      <w:r w:rsidR="004405DD" w:rsidRPr="004405DD">
        <w:rPr>
          <w:i/>
        </w:rPr>
        <w:t>Econometric Model</w:t>
      </w:r>
    </w:p>
    <w:p w:rsidR="00311873" w:rsidRPr="000748EF" w:rsidRDefault="00C0510D" w:rsidP="006B2DCF">
      <w:pPr>
        <w:spacing w:line="360" w:lineRule="auto"/>
        <w:jc w:val="both"/>
        <w:rPr>
          <w:rFonts w:cs="Times New Roman"/>
          <w:szCs w:val="24"/>
        </w:rPr>
      </w:pPr>
      <w:r w:rsidRPr="000748EF">
        <w:rPr>
          <w:rFonts w:cs="Times New Roman"/>
          <w:szCs w:val="24"/>
        </w:rPr>
        <w:t>The</w:t>
      </w:r>
      <w:r w:rsidR="00391127" w:rsidRPr="000748EF">
        <w:rPr>
          <w:rFonts w:cs="Times New Roman"/>
          <w:szCs w:val="24"/>
        </w:rPr>
        <w:t xml:space="preserve"> </w:t>
      </w:r>
      <w:r w:rsidR="00907E1A" w:rsidRPr="000748EF">
        <w:rPr>
          <w:rFonts w:cs="Times New Roman"/>
          <w:szCs w:val="24"/>
        </w:rPr>
        <w:t>C</w:t>
      </w:r>
      <w:r w:rsidR="00391127" w:rsidRPr="000748EF">
        <w:rPr>
          <w:rFonts w:cs="Times New Roman"/>
          <w:szCs w:val="24"/>
        </w:rPr>
        <w:t xml:space="preserve">omposite </w:t>
      </w:r>
      <w:r w:rsidR="00907E1A" w:rsidRPr="000748EF">
        <w:rPr>
          <w:rFonts w:cs="Times New Roman"/>
          <w:szCs w:val="24"/>
        </w:rPr>
        <w:t>M</w:t>
      </w:r>
      <w:r w:rsidR="00391127" w:rsidRPr="000748EF">
        <w:rPr>
          <w:rFonts w:cs="Times New Roman"/>
          <w:szCs w:val="24"/>
        </w:rPr>
        <w:t xml:space="preserve">arginal </w:t>
      </w:r>
      <w:r w:rsidR="00907E1A" w:rsidRPr="000748EF">
        <w:rPr>
          <w:rFonts w:cs="Times New Roman"/>
          <w:szCs w:val="24"/>
        </w:rPr>
        <w:t>L</w:t>
      </w:r>
      <w:r w:rsidR="00391127" w:rsidRPr="000748EF">
        <w:rPr>
          <w:rFonts w:cs="Times New Roman"/>
          <w:szCs w:val="24"/>
        </w:rPr>
        <w:t xml:space="preserve">ikelihood </w:t>
      </w:r>
      <w:r w:rsidR="00907E1A" w:rsidRPr="000748EF">
        <w:rPr>
          <w:rFonts w:cs="Times New Roman"/>
          <w:szCs w:val="24"/>
        </w:rPr>
        <w:t xml:space="preserve">(CML) </w:t>
      </w:r>
      <w:r w:rsidR="00391127" w:rsidRPr="000748EF">
        <w:rPr>
          <w:rFonts w:cs="Times New Roman"/>
          <w:szCs w:val="24"/>
        </w:rPr>
        <w:t>for</w:t>
      </w:r>
      <w:r w:rsidRPr="000748EF">
        <w:rPr>
          <w:rFonts w:cs="Times New Roman"/>
          <w:szCs w:val="24"/>
        </w:rPr>
        <w:t xml:space="preserve"> ordered response </w:t>
      </w:r>
      <w:r w:rsidR="00391127" w:rsidRPr="000748EF">
        <w:rPr>
          <w:rFonts w:cs="Times New Roman"/>
          <w:szCs w:val="24"/>
        </w:rPr>
        <w:t>probit</w:t>
      </w:r>
      <w:r w:rsidRPr="000748EF">
        <w:rPr>
          <w:rFonts w:cs="Times New Roman"/>
          <w:szCs w:val="24"/>
        </w:rPr>
        <w:t xml:space="preserve"> (OR</w:t>
      </w:r>
      <w:r w:rsidR="004C3D1E" w:rsidRPr="000748EF">
        <w:rPr>
          <w:rFonts w:cs="Times New Roman"/>
          <w:szCs w:val="24"/>
        </w:rPr>
        <w:t>P</w:t>
      </w:r>
      <w:r w:rsidRPr="000748EF">
        <w:rPr>
          <w:rFonts w:cs="Times New Roman"/>
          <w:szCs w:val="24"/>
        </w:rPr>
        <w:t xml:space="preserve">) model is employed to examine the effect of </w:t>
      </w:r>
      <w:r w:rsidR="006E692E">
        <w:rPr>
          <w:rFonts w:cs="Times New Roman"/>
          <w:szCs w:val="24"/>
        </w:rPr>
        <w:t>exogenous variables</w:t>
      </w:r>
      <w:r w:rsidRPr="000748EF">
        <w:rPr>
          <w:rFonts w:cs="Times New Roman"/>
          <w:szCs w:val="24"/>
        </w:rPr>
        <w:t xml:space="preserve"> on ridership at bus stops. </w:t>
      </w:r>
      <w:r w:rsidR="006B2DCF" w:rsidRPr="000748EF">
        <w:rPr>
          <w:rFonts w:cs="Times New Roman"/>
          <w:szCs w:val="24"/>
        </w:rPr>
        <w:t xml:space="preserve">This model allows </w:t>
      </w:r>
      <w:r w:rsidR="00311873" w:rsidRPr="000748EF">
        <w:rPr>
          <w:rFonts w:cs="Times New Roman"/>
          <w:szCs w:val="24"/>
        </w:rPr>
        <w:t>observing possible correlations between boardings and alightings for the multiple time periods. For instance, we might observe that boardings in the AM peak are positively correlated with alightings in the PM peak.</w:t>
      </w:r>
    </w:p>
    <w:p w:rsidR="00C0510D" w:rsidRPr="000748EF" w:rsidRDefault="00C0510D" w:rsidP="006B2DCF">
      <w:pPr>
        <w:spacing w:line="360" w:lineRule="auto"/>
        <w:jc w:val="both"/>
        <w:rPr>
          <w:rFonts w:cs="Times New Roman"/>
          <w:szCs w:val="24"/>
        </w:rPr>
      </w:pPr>
      <w:r w:rsidRPr="000748EF">
        <w:rPr>
          <w:rFonts w:cs="Times New Roman"/>
          <w:szCs w:val="24"/>
        </w:rPr>
        <w:t>Let q (q = 1, 2, …, Q) be an</w:t>
      </w:r>
      <w:r w:rsidR="003732DD" w:rsidRPr="000748EF">
        <w:rPr>
          <w:rFonts w:cs="Times New Roman"/>
          <w:szCs w:val="24"/>
        </w:rPr>
        <w:t xml:space="preserve"> index to represent bus stops, i</w:t>
      </w:r>
      <w:r w:rsidRPr="000748EF">
        <w:rPr>
          <w:rFonts w:cs="Times New Roman"/>
          <w:szCs w:val="24"/>
        </w:rPr>
        <w:t xml:space="preserve"> (</w:t>
      </w:r>
      <w:r w:rsidR="003732DD" w:rsidRPr="000748EF">
        <w:rPr>
          <w:rFonts w:cs="Times New Roman"/>
          <w:szCs w:val="24"/>
        </w:rPr>
        <w:t>i</w:t>
      </w:r>
      <w:r w:rsidRPr="000748EF">
        <w:rPr>
          <w:rFonts w:cs="Times New Roman"/>
          <w:szCs w:val="24"/>
        </w:rPr>
        <w:t xml:space="preserve"> = 1, 2, 3, …, </w:t>
      </w:r>
      <w:r w:rsidR="003732DD" w:rsidRPr="000748EF">
        <w:rPr>
          <w:rFonts w:cs="Times New Roman"/>
          <w:szCs w:val="24"/>
        </w:rPr>
        <w:t>I</w:t>
      </w:r>
      <w:r w:rsidRPr="000748EF">
        <w:rPr>
          <w:rFonts w:cs="Times New Roman"/>
          <w:szCs w:val="24"/>
        </w:rPr>
        <w:t xml:space="preserve">) be an index to represent </w:t>
      </w:r>
      <w:r w:rsidR="006C0FD9" w:rsidRPr="000748EF">
        <w:rPr>
          <w:rFonts w:cs="Times New Roman"/>
          <w:szCs w:val="24"/>
        </w:rPr>
        <w:t xml:space="preserve">boarding/alighting – time period combinations, where I=8. </w:t>
      </w:r>
      <w:r w:rsidR="00413604" w:rsidRPr="000748EF">
        <w:rPr>
          <w:rFonts w:cs="Times New Roman"/>
          <w:szCs w:val="24"/>
        </w:rPr>
        <w:t xml:space="preserve">Then, let the ridership </w:t>
      </w:r>
      <w:r w:rsidR="006C0FD9" w:rsidRPr="000748EF">
        <w:rPr>
          <w:rFonts w:cs="Times New Roman"/>
          <w:szCs w:val="24"/>
        </w:rPr>
        <w:t>interval</w:t>
      </w:r>
      <w:r w:rsidR="00413604" w:rsidRPr="000748EF">
        <w:rPr>
          <w:rFonts w:cs="Times New Roman"/>
          <w:szCs w:val="24"/>
        </w:rPr>
        <w:t xml:space="preserve"> value for</w:t>
      </w:r>
      <w:r w:rsidR="006C0FD9" w:rsidRPr="000748EF">
        <w:rPr>
          <w:rFonts w:cs="Times New Roman"/>
          <w:szCs w:val="24"/>
        </w:rPr>
        <w:t xml:space="preserve"> combination</w:t>
      </w:r>
      <w:r w:rsidR="00413604" w:rsidRPr="000748EF">
        <w:rPr>
          <w:rFonts w:cs="Times New Roman"/>
          <w:szCs w:val="24"/>
        </w:rPr>
        <w:t xml:space="preserve"> </w:t>
      </w:r>
      <w:r w:rsidR="00413604" w:rsidRPr="000748EF">
        <w:rPr>
          <w:rFonts w:cs="Times New Roman"/>
          <w:i/>
          <w:szCs w:val="24"/>
          <w:lang w:val="en-US"/>
        </w:rPr>
        <w:t>i</w:t>
      </w:r>
      <w:r w:rsidR="00413604" w:rsidRPr="000748EF">
        <w:rPr>
          <w:rFonts w:cs="Times New Roman"/>
          <w:szCs w:val="24"/>
          <w:lang w:val="en-US"/>
        </w:rPr>
        <w:t xml:space="preserve"> be </w:t>
      </w:r>
      <w:r w:rsidR="00C857BF">
        <w:rPr>
          <w:rFonts w:cs="Times New Roman"/>
          <w:i/>
          <w:szCs w:val="24"/>
          <w:lang w:val="en-US"/>
        </w:rPr>
        <w:t>K</w:t>
      </w:r>
      <w:r w:rsidR="00413604" w:rsidRPr="000748EF">
        <w:rPr>
          <w:rFonts w:cs="Times New Roman"/>
          <w:i/>
          <w:szCs w:val="24"/>
          <w:vertAlign w:val="subscript"/>
          <w:lang w:val="en-US"/>
        </w:rPr>
        <w:t>i</w:t>
      </w:r>
      <w:r w:rsidR="00413604" w:rsidRPr="000748EF">
        <w:rPr>
          <w:rFonts w:cs="Times New Roman"/>
          <w:i/>
          <w:szCs w:val="24"/>
          <w:lang w:val="en-US"/>
        </w:rPr>
        <w:t xml:space="preserve"> </w:t>
      </w:r>
      <w:r w:rsidR="00413604" w:rsidRPr="000748EF">
        <w:rPr>
          <w:rFonts w:cs="Times New Roman"/>
          <w:szCs w:val="24"/>
          <w:lang w:val="en-US"/>
        </w:rPr>
        <w:t>+ 1 (</w:t>
      </w:r>
      <w:r w:rsidR="00413604" w:rsidRPr="000748EF">
        <w:rPr>
          <w:rFonts w:cs="Times New Roman"/>
          <w:i/>
          <w:szCs w:val="24"/>
          <w:lang w:val="en-US"/>
        </w:rPr>
        <w:t>i.e</w:t>
      </w:r>
      <w:r w:rsidR="00413604" w:rsidRPr="000748EF">
        <w:rPr>
          <w:rFonts w:cs="Times New Roman"/>
          <w:szCs w:val="24"/>
          <w:lang w:val="en-US"/>
        </w:rPr>
        <w:t>., the discrete levels</w:t>
      </w:r>
      <w:r w:rsidR="00A60E71">
        <w:rPr>
          <w:rFonts w:cs="Times New Roman"/>
          <w:szCs w:val="24"/>
          <w:lang w:val="en-US"/>
        </w:rPr>
        <w:t xml:space="preserve"> </w:t>
      </w:r>
      <w:r w:rsidR="00413604" w:rsidRPr="000748EF">
        <w:rPr>
          <w:rFonts w:cs="Times New Roman"/>
          <w:szCs w:val="24"/>
          <w:lang w:val="en-US"/>
        </w:rPr>
        <w:t xml:space="preserve">belong in {0, 1, 2, …, </w:t>
      </w:r>
      <w:r w:rsidR="00413604" w:rsidRPr="000748EF">
        <w:rPr>
          <w:rFonts w:cs="Times New Roman"/>
          <w:i/>
          <w:szCs w:val="24"/>
          <w:lang w:val="en-US"/>
        </w:rPr>
        <w:t>K</w:t>
      </w:r>
      <w:r w:rsidR="00413604" w:rsidRPr="000748EF">
        <w:rPr>
          <w:rFonts w:cs="Times New Roman"/>
          <w:i/>
          <w:szCs w:val="24"/>
          <w:vertAlign w:val="subscript"/>
          <w:lang w:val="en-US"/>
        </w:rPr>
        <w:t>i</w:t>
      </w:r>
      <w:r w:rsidR="00413604" w:rsidRPr="000748EF">
        <w:rPr>
          <w:rFonts w:cs="Times New Roman"/>
          <w:szCs w:val="24"/>
          <w:lang w:val="en-US"/>
        </w:rPr>
        <w:t xml:space="preserve">} for category </w:t>
      </w:r>
      <w:r w:rsidR="00413604" w:rsidRPr="000748EF">
        <w:rPr>
          <w:rFonts w:cs="Times New Roman"/>
          <w:i/>
          <w:szCs w:val="24"/>
          <w:lang w:val="en-US"/>
        </w:rPr>
        <w:t>i</w:t>
      </w:r>
      <w:r w:rsidR="00413604" w:rsidRPr="000748EF">
        <w:rPr>
          <w:rFonts w:cs="Times New Roman"/>
          <w:szCs w:val="24"/>
          <w:lang w:val="en-US"/>
        </w:rPr>
        <w:t xml:space="preserve">). </w:t>
      </w:r>
      <w:r w:rsidR="006C0FD9" w:rsidRPr="000748EF">
        <w:rPr>
          <w:rFonts w:cs="Times New Roman"/>
          <w:szCs w:val="24"/>
        </w:rPr>
        <w:t xml:space="preserve">The index </w:t>
      </w:r>
      <w:r w:rsidR="006C0FD9" w:rsidRPr="000748EF">
        <w:rPr>
          <w:rFonts w:cs="Times New Roman"/>
          <w:i/>
          <w:szCs w:val="24"/>
        </w:rPr>
        <w:t>k</w:t>
      </w:r>
      <w:r w:rsidR="006C0FD9" w:rsidRPr="000748EF">
        <w:rPr>
          <w:rFonts w:cs="Times New Roman"/>
          <w:szCs w:val="24"/>
        </w:rPr>
        <w:t xml:space="preserve"> takes value of ridership intervals such as “Alighting per hour between 0 and 10” (k=1), “Alighting per hour between 10 and 20” (k=2), etc. The intervals vary for each group of models, namely for each combination of ridership (alighting, boarding) and ridership level (high, medium, low).</w:t>
      </w:r>
      <w:r w:rsidR="00E23ECE" w:rsidRPr="000748EF">
        <w:rPr>
          <w:rFonts w:cs="Times New Roman"/>
          <w:szCs w:val="24"/>
        </w:rPr>
        <w:t xml:space="preserve"> </w:t>
      </w:r>
      <w:r w:rsidRPr="000748EF">
        <w:rPr>
          <w:rFonts w:cs="Times New Roman"/>
          <w:szCs w:val="24"/>
        </w:rPr>
        <w:t xml:space="preserve">The equation system for the standard ordered response model is: </w:t>
      </w:r>
    </w:p>
    <w:p w:rsidR="00C0510D" w:rsidRPr="000748EF" w:rsidRDefault="00793A24" w:rsidP="006B2DCF">
      <w:pPr>
        <w:spacing w:line="360" w:lineRule="auto"/>
        <w:ind w:firstLine="360"/>
        <w:jc w:val="both"/>
        <w:rPr>
          <w:rFonts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qi</m:t>
            </m:r>
          </m:sub>
          <m:sup>
            <m:r>
              <w:rPr>
                <w:rFonts w:ascii="Cambria Math" w:hAnsi="Cambria Math" w:cs="Times New Roman"/>
                <w:szCs w:val="24"/>
              </w:rPr>
              <m:t>*</m:t>
            </m:r>
          </m:sup>
        </m:sSubSup>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hint="eastAsia"/>
                <w:szCs w:val="24"/>
              </w:rPr>
              <m:t>'</m:t>
            </m:r>
          </m:sup>
        </m:s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q</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qi</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 xml:space="preserve"> y</m:t>
            </m:r>
          </m:e>
          <m:sub>
            <m:r>
              <w:rPr>
                <w:rFonts w:ascii="Cambria Math" w:eastAsiaTheme="minorEastAsia" w:hAnsi="Cambria Math" w:cs="Times New Roman"/>
                <w:szCs w:val="24"/>
              </w:rPr>
              <m:t>qi</m:t>
            </m:r>
          </m:sub>
        </m:sSub>
        <m:r>
          <w:rPr>
            <w:rFonts w:ascii="Cambria Math" w:eastAsiaTheme="minorEastAsia" w:hAnsi="Cambria Math" w:cs="Times New Roman"/>
            <w:szCs w:val="24"/>
          </w:rPr>
          <m:t xml:space="preserve">=k  if </m:t>
        </m:r>
        <m:r>
          <m:rPr>
            <m:sty m:val="p"/>
          </m:rPr>
          <w:rPr>
            <w:rFonts w:ascii="Cambria Math" w:hAnsi="Cambria Math" w:cs="Times New Roman"/>
            <w:position w:val="-14"/>
            <w:szCs w:val="24"/>
          </w:rPr>
          <w:object w:dxaOrig="1440" w:dyaOrig="400">
            <v:shape id="_x0000_i1025" type="#_x0000_t75" style="width:1in;height:20.25pt" o:ole="">
              <v:imagedata r:id="rId10" o:title=""/>
            </v:shape>
            <o:OLEObject Type="Embed" ProgID="Equation.3" ShapeID="_x0000_i1025" DrawAspect="Content" ObjectID="_1514361988" r:id="rId11"/>
          </w:object>
        </m:r>
      </m:oMath>
      <w:r w:rsidR="00C0510D" w:rsidRPr="000748EF">
        <w:rPr>
          <w:rFonts w:cs="Times New Roman"/>
          <w:szCs w:val="24"/>
        </w:rPr>
        <w:tab/>
      </w:r>
      <w:r w:rsidR="00C0510D" w:rsidRPr="000748EF">
        <w:rPr>
          <w:rFonts w:cs="Times New Roman"/>
          <w:szCs w:val="24"/>
        </w:rPr>
        <w:tab/>
      </w:r>
      <w:r w:rsidR="00C0510D" w:rsidRPr="000748EF">
        <w:rPr>
          <w:rFonts w:cs="Times New Roman"/>
          <w:szCs w:val="24"/>
        </w:rPr>
        <w:tab/>
      </w:r>
      <w:r w:rsidR="00C0510D" w:rsidRPr="000748EF">
        <w:rPr>
          <w:rFonts w:cs="Times New Roman"/>
          <w:szCs w:val="24"/>
        </w:rPr>
        <w:tab/>
        <w:t xml:space="preserve">        </w:t>
      </w:r>
      <w:r w:rsidR="00291783">
        <w:rPr>
          <w:rFonts w:cs="Times New Roman"/>
          <w:szCs w:val="24"/>
        </w:rPr>
        <w:t xml:space="preserve">                      </w:t>
      </w:r>
      <w:r w:rsidR="00C0510D" w:rsidRPr="000748EF">
        <w:rPr>
          <w:rFonts w:cs="Times New Roman"/>
          <w:szCs w:val="24"/>
        </w:rPr>
        <w:t xml:space="preserve"> (1)</w:t>
      </w:r>
    </w:p>
    <w:p w:rsidR="00685BD2" w:rsidRPr="000748EF" w:rsidRDefault="00C0510D" w:rsidP="006F5DBA">
      <w:pPr>
        <w:spacing w:line="360" w:lineRule="auto"/>
        <w:jc w:val="both"/>
        <w:rPr>
          <w:rFonts w:eastAsia="Arial Unicode MS" w:cs="Times New Roman"/>
          <w:szCs w:val="24"/>
          <w:shd w:val="clear" w:color="auto" w:fill="FFFFFF"/>
          <w:lang w:val="en-US"/>
        </w:rPr>
      </w:pPr>
      <w:r w:rsidRPr="000748EF">
        <w:rPr>
          <w:rFonts w:eastAsia="Arial Unicode MS" w:cs="Times New Roman"/>
          <w:szCs w:val="24"/>
          <w:shd w:val="clear" w:color="auto" w:fill="FFFFFF"/>
        </w:rPr>
        <w:t>where</w:t>
      </w:r>
      <w:r w:rsidRPr="000748EF">
        <w:rPr>
          <w:rStyle w:val="apple-converted-space"/>
          <w:rFonts w:eastAsia="Arial Unicode MS" w:cs="Times New Roman"/>
          <w:szCs w:val="24"/>
          <w:shd w:val="clear" w:color="auto" w:fill="FFFFFF"/>
        </w:rPr>
        <w:t> </w:t>
      </w:r>
      <m:oMath>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q</m:t>
            </m:r>
          </m:sub>
          <m:sup>
            <m:r>
              <w:rPr>
                <w:rFonts w:ascii="Cambria Math" w:hAnsi="Cambria Math" w:cs="Times New Roman"/>
                <w:szCs w:val="24"/>
              </w:rPr>
              <m:t>*</m:t>
            </m:r>
          </m:sup>
        </m:sSubSup>
      </m:oMath>
      <w:r w:rsidRPr="000748EF">
        <w:rPr>
          <w:rStyle w:val="apple-converted-space"/>
          <w:rFonts w:eastAsia="Arial Unicode MS" w:cs="Times New Roman"/>
          <w:szCs w:val="24"/>
          <w:shd w:val="clear" w:color="auto" w:fill="FFFFFF"/>
        </w:rPr>
        <w:t> </w:t>
      </w:r>
      <w:r w:rsidRPr="000748EF">
        <w:rPr>
          <w:rFonts w:eastAsia="Arial Unicode MS" w:cs="Times New Roman"/>
          <w:szCs w:val="24"/>
          <w:shd w:val="clear" w:color="auto" w:fill="FFFFFF"/>
        </w:rPr>
        <w:t xml:space="preserve">corresponds to the latent ridership propensity for a stop </w:t>
      </w:r>
      <w:r w:rsidRPr="000748EF">
        <w:rPr>
          <w:rStyle w:val="Emphasis"/>
          <w:rFonts w:eastAsia="Arial Unicode MS" w:cs="Times New Roman"/>
          <w:szCs w:val="24"/>
          <w:bdr w:val="none" w:sz="0" w:space="0" w:color="auto" w:frame="1"/>
          <w:shd w:val="clear" w:color="auto" w:fill="FFFFFF"/>
        </w:rPr>
        <w:t>q</w:t>
      </w:r>
      <w:r w:rsidRPr="000748EF">
        <w:rPr>
          <w:rStyle w:val="apple-converted-space"/>
          <w:rFonts w:eastAsia="Arial Unicode MS" w:cs="Times New Roman"/>
          <w:szCs w:val="24"/>
          <w:shd w:val="clear" w:color="auto" w:fill="FFFFFF"/>
        </w:rPr>
        <w:t xml:space="preserve">. </w:t>
      </w:r>
      <w:r w:rsidRPr="000748EF">
        <w:rPr>
          <w:rStyle w:val="Emphasis"/>
          <w:rFonts w:eastAsia="Arial Unicode MS" w:cs="Times New Roman"/>
          <w:szCs w:val="24"/>
          <w:bdr w:val="none" w:sz="0" w:space="0" w:color="auto" w:frame="1"/>
          <w:shd w:val="clear" w:color="auto" w:fill="FFFFFF"/>
        </w:rPr>
        <w:t>x</w:t>
      </w:r>
      <w:r w:rsidRPr="000748EF">
        <w:rPr>
          <w:rStyle w:val="Emphasis"/>
          <w:rFonts w:eastAsia="Arial Unicode MS" w:cs="Times New Roman"/>
          <w:szCs w:val="24"/>
          <w:bdr w:val="none" w:sz="0" w:space="0" w:color="auto" w:frame="1"/>
          <w:shd w:val="clear" w:color="auto" w:fill="FFFFFF"/>
          <w:vertAlign w:val="subscript"/>
        </w:rPr>
        <w:t>q</w:t>
      </w:r>
      <w:r w:rsidRPr="000748EF">
        <w:rPr>
          <w:rStyle w:val="apple-converted-space"/>
          <w:rFonts w:eastAsia="Arial Unicode MS" w:cs="Times New Roman"/>
          <w:szCs w:val="24"/>
          <w:shd w:val="clear" w:color="auto" w:fill="FFFFFF"/>
        </w:rPr>
        <w:t> </w:t>
      </w:r>
      <w:r w:rsidRPr="000748EF">
        <w:rPr>
          <w:rFonts w:eastAsia="Arial Unicode MS" w:cs="Times New Roman"/>
          <w:szCs w:val="24"/>
          <w:shd w:val="clear" w:color="auto" w:fill="FFFFFF"/>
        </w:rPr>
        <w:t>is an (</w:t>
      </w:r>
      <w:r w:rsidRPr="000748EF">
        <w:rPr>
          <w:rStyle w:val="Emphasis"/>
          <w:rFonts w:eastAsia="Arial Unicode MS" w:cs="Times New Roman"/>
          <w:szCs w:val="24"/>
          <w:bdr w:val="none" w:sz="0" w:space="0" w:color="auto" w:frame="1"/>
          <w:shd w:val="clear" w:color="auto" w:fill="FFFFFF"/>
        </w:rPr>
        <w:t>L</w:t>
      </w:r>
      <w:r w:rsidRPr="000748EF">
        <w:rPr>
          <w:rFonts w:eastAsia="Arial Unicode MS" w:cs="Times New Roman"/>
          <w:szCs w:val="24"/>
          <w:shd w:val="clear" w:color="auto" w:fill="FFFFFF"/>
        </w:rPr>
        <w:t xml:space="preserve"> × 1)-column vector of built environment attributes: stop level variables, public transportation accessibility indices, </w:t>
      </w:r>
      <w:r w:rsidRPr="000748EF">
        <w:rPr>
          <w:rFonts w:eastAsia="Arial Unicode MS" w:cs="Times New Roman"/>
          <w:szCs w:val="24"/>
          <w:shd w:val="clear" w:color="auto" w:fill="FFFFFF"/>
        </w:rPr>
        <w:lastRenderedPageBreak/>
        <w:t xml:space="preserve">infrastructure attributes, and land use measures for a stop </w:t>
      </w:r>
      <w:r w:rsidRPr="000748EF">
        <w:rPr>
          <w:rFonts w:eastAsia="Arial Unicode MS" w:cs="Times New Roman"/>
          <w:i/>
          <w:szCs w:val="24"/>
          <w:shd w:val="clear" w:color="auto" w:fill="FFFFFF"/>
        </w:rPr>
        <w:t>q</w:t>
      </w:r>
      <w:r w:rsidRPr="000748EF">
        <w:rPr>
          <w:rFonts w:eastAsia="Arial Unicode MS" w:cs="Times New Roman"/>
          <w:szCs w:val="24"/>
          <w:shd w:val="clear" w:color="auto" w:fill="FFFFFF"/>
        </w:rPr>
        <w:t xml:space="preserve">.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hint="eastAsia"/>
                <w:szCs w:val="24"/>
              </w:rPr>
              <m:t>'</m:t>
            </m:r>
          </m:sup>
        </m:sSup>
      </m:oMath>
      <w:r w:rsidRPr="000748EF">
        <w:rPr>
          <w:rStyle w:val="apple-converted-space"/>
          <w:rFonts w:eastAsia="Arial Unicode MS" w:cs="Times New Roman"/>
          <w:szCs w:val="24"/>
          <w:shd w:val="clear" w:color="auto" w:fill="FFFFFF"/>
        </w:rPr>
        <w:t> </w:t>
      </w:r>
      <w:r w:rsidRPr="000748EF">
        <w:rPr>
          <w:rFonts w:eastAsia="Arial Unicode MS" w:cs="Times New Roman"/>
          <w:szCs w:val="24"/>
          <w:shd w:val="clear" w:color="auto" w:fill="FFFFFF"/>
        </w:rPr>
        <w:t>is the corresponding (</w:t>
      </w:r>
      <w:r w:rsidRPr="000748EF">
        <w:rPr>
          <w:rStyle w:val="Emphasis"/>
          <w:rFonts w:eastAsia="Arial Unicode MS" w:cs="Times New Roman"/>
          <w:szCs w:val="24"/>
          <w:bdr w:val="none" w:sz="0" w:space="0" w:color="auto" w:frame="1"/>
          <w:shd w:val="clear" w:color="auto" w:fill="FFFFFF"/>
        </w:rPr>
        <w:t>L</w:t>
      </w:r>
      <w:r w:rsidRPr="000748EF">
        <w:rPr>
          <w:rFonts w:eastAsia="Arial Unicode MS" w:cs="Times New Roman"/>
          <w:szCs w:val="24"/>
          <w:shd w:val="clear" w:color="auto" w:fill="FFFFFF"/>
        </w:rPr>
        <w:t> × 1)-column vector of variable effects.</w:t>
      </w:r>
      <w:r w:rsidR="00685BD2" w:rsidRPr="000748EF">
        <w:rPr>
          <w:rFonts w:eastAsia="Arial Unicode MS" w:cs="Times New Roman"/>
          <w:szCs w:val="24"/>
          <w:shd w:val="clear" w:color="auto" w:fill="FFFFFF"/>
        </w:rPr>
        <w:t xml:space="preserve"> </w:t>
      </w:r>
      <w:r w:rsidR="00DD2D0D" w:rsidRPr="00EB78E7">
        <w:rPr>
          <w:rFonts w:eastAsia="Arial Unicode MS" w:cs="Times New Roman"/>
          <w:i/>
          <w:szCs w:val="24"/>
          <w:shd w:val="clear" w:color="auto" w:fill="FFFFFF"/>
        </w:rPr>
        <w:t>θ</w:t>
      </w:r>
      <w:r w:rsidR="00DD2D0D" w:rsidRPr="000748EF">
        <w:rPr>
          <w:rFonts w:eastAsia="Arial Unicode MS" w:cs="Times New Roman"/>
          <w:i/>
          <w:szCs w:val="24"/>
          <w:shd w:val="clear" w:color="auto" w:fill="FFFFFF"/>
          <w:vertAlign w:val="subscript"/>
        </w:rPr>
        <w:t>i</w:t>
      </w:r>
      <w:r w:rsidR="00DD2D0D" w:rsidRPr="000748EF">
        <w:rPr>
          <w:rFonts w:eastAsia="Arial Unicode MS" w:cs="Times New Roman"/>
          <w:i/>
          <w:szCs w:val="24"/>
          <w:shd w:val="clear" w:color="auto" w:fill="FFFFFF"/>
          <w:vertAlign w:val="superscript"/>
          <w:lang w:val="en-US"/>
        </w:rPr>
        <w:t>k</w:t>
      </w:r>
      <w:r w:rsidR="00685BD2" w:rsidRPr="000748EF">
        <w:rPr>
          <w:rFonts w:eastAsia="Arial Unicode MS" w:cs="Times New Roman"/>
          <w:szCs w:val="24"/>
          <w:shd w:val="clear" w:color="auto" w:fill="FFFFFF"/>
          <w:lang w:val="en-US"/>
        </w:rPr>
        <w:t xml:space="preserve"> </w:t>
      </w:r>
      <w:r w:rsidR="004405DD" w:rsidRPr="000748EF">
        <w:rPr>
          <w:rFonts w:eastAsia="Arial Unicode MS" w:cs="Times New Roman"/>
          <w:szCs w:val="24"/>
          <w:shd w:val="clear" w:color="auto" w:fill="FFFFFF"/>
          <w:lang w:val="en-US"/>
        </w:rPr>
        <w:fldChar w:fldCharType="begin"/>
      </w:r>
      <w:r w:rsidR="00685BD2" w:rsidRPr="000748EF">
        <w:rPr>
          <w:rFonts w:eastAsia="Arial Unicode MS" w:cs="Times New Roman"/>
          <w:szCs w:val="24"/>
          <w:shd w:val="clear" w:color="auto" w:fill="FFFFFF"/>
          <w:lang w:val="en-US"/>
        </w:rPr>
        <w:instrText xml:space="preserve"> QUOTE </w:instrText>
      </w:r>
      <m:oMath>
        <m:sSubSup>
          <m:sSubSupPr>
            <m:ctrlPr>
              <w:rPr>
                <w:rFonts w:ascii="Cambria Math" w:eastAsia="Arial Unicode MS" w:hAnsi="Cambria Math" w:cs="Times New Roman"/>
                <w:i/>
                <w:szCs w:val="24"/>
                <w:shd w:val="clear" w:color="auto" w:fill="FFFFFF"/>
              </w:rPr>
            </m:ctrlPr>
          </m:sSubSupPr>
          <m:e>
            <m:r>
              <m:rPr>
                <m:sty m:val="p"/>
              </m:rPr>
              <w:rPr>
                <w:rFonts w:eastAsia="Arial Unicode MS" w:cs="Times New Roman"/>
                <w:szCs w:val="24"/>
                <w:shd w:val="clear" w:color="auto" w:fill="FFFFFF"/>
              </w:rPr>
              <m:t>ϴ</m:t>
            </m:r>
          </m:e>
          <m:sub>
            <m:r>
              <m:rPr>
                <m:sty m:val="p"/>
              </m:rPr>
              <w:rPr>
                <w:rFonts w:ascii="Cambria Math" w:eastAsia="Arial Unicode MS" w:hAnsi="Cambria Math" w:cs="Times New Roman"/>
                <w:szCs w:val="24"/>
                <w:shd w:val="clear" w:color="auto" w:fill="FFFFFF"/>
              </w:rPr>
              <m:t>i</m:t>
            </m:r>
          </m:sub>
          <m:sup>
            <m:r>
              <m:rPr>
                <m:sty m:val="p"/>
              </m:rPr>
              <w:rPr>
                <w:rFonts w:ascii="Cambria Math" w:eastAsia="Arial Unicode MS" w:hAnsi="Cambria Math" w:cs="Times New Roman"/>
                <w:szCs w:val="24"/>
                <w:shd w:val="clear" w:color="auto" w:fill="FFFFFF"/>
              </w:rPr>
              <m:t>k</m:t>
            </m:r>
          </m:sup>
        </m:sSubSup>
      </m:oMath>
      <w:r w:rsidR="00685BD2" w:rsidRPr="000748EF">
        <w:rPr>
          <w:rFonts w:eastAsia="Arial Unicode MS" w:cs="Times New Roman"/>
          <w:szCs w:val="24"/>
          <w:shd w:val="clear" w:color="auto" w:fill="FFFFFF"/>
          <w:lang w:val="en-US"/>
        </w:rPr>
        <w:instrText xml:space="preserve"> </w:instrText>
      </w:r>
      <w:r w:rsidR="004405DD" w:rsidRPr="000748EF">
        <w:rPr>
          <w:rFonts w:eastAsia="Arial Unicode MS" w:cs="Times New Roman"/>
          <w:szCs w:val="24"/>
          <w:shd w:val="clear" w:color="auto" w:fill="FFFFFF"/>
          <w:lang w:val="en-US"/>
        </w:rPr>
        <w:fldChar w:fldCharType="end"/>
      </w:r>
      <w:r w:rsidR="00685BD2" w:rsidRPr="000748EF">
        <w:rPr>
          <w:rFonts w:eastAsia="Arial Unicode MS" w:cs="Times New Roman"/>
          <w:szCs w:val="24"/>
          <w:shd w:val="clear" w:color="auto" w:fill="FFFFFF"/>
          <w:lang w:val="en-US"/>
        </w:rPr>
        <w:t xml:space="preserve">is the lower bound threshold for </w:t>
      </w:r>
      <w:r w:rsidR="006C0FD9" w:rsidRPr="000748EF">
        <w:rPr>
          <w:rFonts w:eastAsia="Arial Unicode MS" w:cs="Times New Roman"/>
          <w:szCs w:val="24"/>
          <w:shd w:val="clear" w:color="auto" w:fill="FFFFFF"/>
          <w:lang w:val="en-US"/>
        </w:rPr>
        <w:t xml:space="preserve">ridership category </w:t>
      </w:r>
      <w:r w:rsidR="00685BD2" w:rsidRPr="000748EF">
        <w:rPr>
          <w:rFonts w:eastAsia="Arial Unicode MS" w:cs="Times New Roman"/>
          <w:i/>
          <w:szCs w:val="24"/>
          <w:shd w:val="clear" w:color="auto" w:fill="FFFFFF"/>
          <w:lang w:val="en-US"/>
        </w:rPr>
        <w:t>k</w:t>
      </w:r>
      <w:r w:rsidR="00685BD2" w:rsidRPr="000748EF">
        <w:rPr>
          <w:rFonts w:eastAsia="Arial Unicode MS" w:cs="Times New Roman"/>
          <w:szCs w:val="24"/>
          <w:shd w:val="clear" w:color="auto" w:fill="FFFFFF"/>
          <w:lang w:val="en-US"/>
        </w:rPr>
        <w:t xml:space="preserve"> of </w:t>
      </w:r>
      <w:r w:rsidR="006C0FD9" w:rsidRPr="000748EF">
        <w:rPr>
          <w:rFonts w:eastAsia="Arial Unicode MS" w:cs="Times New Roman"/>
          <w:szCs w:val="24"/>
          <w:shd w:val="clear" w:color="auto" w:fill="FFFFFF"/>
          <w:lang w:val="en-US"/>
        </w:rPr>
        <w:t>combination</w:t>
      </w:r>
      <w:r w:rsidR="00685BD2" w:rsidRPr="000748EF">
        <w:rPr>
          <w:rFonts w:eastAsia="Arial Unicode MS" w:cs="Times New Roman"/>
          <w:szCs w:val="24"/>
          <w:shd w:val="clear" w:color="auto" w:fill="FFFFFF"/>
          <w:lang w:val="en-US"/>
        </w:rPr>
        <w:t xml:space="preserve"> </w:t>
      </w:r>
      <w:r w:rsidR="00685BD2" w:rsidRPr="000748EF">
        <w:rPr>
          <w:rFonts w:eastAsia="Arial Unicode MS" w:cs="Times New Roman"/>
          <w:i/>
          <w:szCs w:val="24"/>
          <w:shd w:val="clear" w:color="auto" w:fill="FFFFFF"/>
          <w:lang w:val="en-US"/>
        </w:rPr>
        <w:t>i</w:t>
      </w:r>
      <w:r w:rsidR="00685BD2" w:rsidRPr="000748EF">
        <w:rPr>
          <w:rFonts w:eastAsia="Arial Unicode MS" w:cs="Times New Roman"/>
          <w:szCs w:val="24"/>
          <w:shd w:val="clear" w:color="auto" w:fill="FFFFFF"/>
          <w:lang w:val="en-US"/>
        </w:rPr>
        <w:t xml:space="preserve"> (</w:t>
      </w:r>
      <w:r w:rsidR="00DD2D0D" w:rsidRPr="006E11D1">
        <w:rPr>
          <w:rFonts w:eastAsia="Arial Unicode MS" w:cs="Times New Roman"/>
          <w:position w:val="-12"/>
          <w:szCs w:val="24"/>
          <w:shd w:val="clear" w:color="auto" w:fill="FFFFFF"/>
          <w:lang w:val="en-US"/>
        </w:rPr>
        <w:object w:dxaOrig="4280" w:dyaOrig="380">
          <v:shape id="_x0000_i1026" type="#_x0000_t75" style="width:212.25pt;height:18.75pt" o:ole="">
            <v:imagedata r:id="rId12" o:title=""/>
          </v:shape>
          <o:OLEObject Type="Embed" ProgID="Equation.3" ShapeID="_x0000_i1026" DrawAspect="Content" ObjectID="_1514361989" r:id="rId13"/>
        </w:object>
      </w:r>
      <w:r w:rsidR="00685BD2" w:rsidRPr="000748EF">
        <w:rPr>
          <w:rFonts w:eastAsia="Arial Unicode MS" w:cs="Times New Roman"/>
          <w:szCs w:val="24"/>
          <w:shd w:val="clear" w:color="auto" w:fill="FFFFFF"/>
          <w:lang w:val="en-US"/>
        </w:rPr>
        <w:t xml:space="preserve"> for each category </w:t>
      </w:r>
      <w:r w:rsidR="00685BD2" w:rsidRPr="000748EF">
        <w:rPr>
          <w:rFonts w:eastAsia="Arial Unicode MS" w:cs="Times New Roman"/>
          <w:i/>
          <w:szCs w:val="24"/>
          <w:shd w:val="clear" w:color="auto" w:fill="FFFFFF"/>
          <w:lang w:val="en-US"/>
        </w:rPr>
        <w:t>i</w:t>
      </w:r>
      <w:r w:rsidR="00685BD2" w:rsidRPr="000748EF">
        <w:rPr>
          <w:rFonts w:eastAsia="Arial Unicode MS" w:cs="Times New Roman"/>
          <w:szCs w:val="24"/>
          <w:shd w:val="clear" w:color="auto" w:fill="FFFFFF"/>
          <w:lang w:val="en-US"/>
        </w:rPr>
        <w:t>).</w:t>
      </w:r>
      <w:r w:rsidR="00F70166" w:rsidRPr="000748EF">
        <w:rPr>
          <w:rFonts w:eastAsia="Arial Unicode MS" w:cs="Times New Roman"/>
          <w:szCs w:val="24"/>
          <w:shd w:val="clear" w:color="auto" w:fill="FFFFFF"/>
        </w:rPr>
        <w:t xml:space="preserve"> The model structure requires for the </w:t>
      </w:r>
      <w:r w:rsidR="00F70166" w:rsidRPr="00EB78E7">
        <w:rPr>
          <w:rFonts w:eastAsia="Arial Unicode MS" w:cs="Times New Roman"/>
          <w:i/>
          <w:szCs w:val="24"/>
          <w:shd w:val="clear" w:color="auto" w:fill="FFFFFF"/>
        </w:rPr>
        <w:t>θ</w:t>
      </w:r>
      <w:r w:rsidR="00F70166" w:rsidRPr="000748EF">
        <w:rPr>
          <w:rStyle w:val="apple-converted-space"/>
          <w:rFonts w:eastAsia="Arial Unicode MS" w:cs="Times New Roman"/>
          <w:szCs w:val="24"/>
          <w:shd w:val="clear" w:color="auto" w:fill="FFFFFF"/>
        </w:rPr>
        <w:t> </w:t>
      </w:r>
      <w:r w:rsidR="00F70166" w:rsidRPr="000748EF">
        <w:rPr>
          <w:rFonts w:eastAsia="Arial Unicode MS" w:cs="Times New Roman"/>
          <w:szCs w:val="24"/>
          <w:shd w:val="clear" w:color="auto" w:fill="FFFFFF"/>
        </w:rPr>
        <w:t xml:space="preserve">thresholds to be strictly ordered in order to adequately distribute the latent ridership propensity in the observed ridership categories. Finally, </w:t>
      </w:r>
      <w:r w:rsidR="00F70166" w:rsidRPr="000748EF">
        <w:rPr>
          <w:rStyle w:val="Emphasis"/>
          <w:rFonts w:eastAsia="Arial Unicode MS" w:cs="Times New Roman"/>
          <w:szCs w:val="24"/>
          <w:bdr w:val="none" w:sz="0" w:space="0" w:color="auto" w:frame="1"/>
          <w:shd w:val="clear" w:color="auto" w:fill="FFFFFF"/>
        </w:rPr>
        <w:t>ɛ</w:t>
      </w:r>
      <w:r w:rsidR="00F70166" w:rsidRPr="000748EF">
        <w:rPr>
          <w:rStyle w:val="Emphasis"/>
          <w:rFonts w:eastAsia="Arial Unicode MS" w:cs="Times New Roman"/>
          <w:szCs w:val="24"/>
          <w:bdr w:val="none" w:sz="0" w:space="0" w:color="auto" w:frame="1"/>
          <w:shd w:val="clear" w:color="auto" w:fill="FFFFFF"/>
          <w:vertAlign w:val="subscript"/>
        </w:rPr>
        <w:t>q</w:t>
      </w:r>
      <w:r w:rsidR="00F70166" w:rsidRPr="000748EF">
        <w:rPr>
          <w:rStyle w:val="apple-converted-space"/>
          <w:rFonts w:eastAsia="Arial Unicode MS" w:cs="Times New Roman"/>
          <w:szCs w:val="24"/>
          <w:shd w:val="clear" w:color="auto" w:fill="FFFFFF"/>
        </w:rPr>
        <w:t> </w:t>
      </w:r>
      <w:r w:rsidR="00F70166" w:rsidRPr="000748EF">
        <w:rPr>
          <w:rFonts w:eastAsia="Arial Unicode MS" w:cs="Times New Roman"/>
          <w:szCs w:val="24"/>
          <w:shd w:val="clear" w:color="auto" w:fill="FFFFFF"/>
        </w:rPr>
        <w:t xml:space="preserve">is an idiosyncratic random error term that impacts ridership propensity, which may include </w:t>
      </w:r>
      <w:r w:rsidR="001922C5" w:rsidRPr="000748EF">
        <w:rPr>
          <w:rFonts w:eastAsia="Arial Unicode MS" w:cs="Times New Roman"/>
          <w:szCs w:val="24"/>
          <w:shd w:val="clear" w:color="auto" w:fill="FFFFFF"/>
        </w:rPr>
        <w:t>the presence of a bus shelter</w:t>
      </w:r>
      <w:r w:rsidR="00F415A9">
        <w:rPr>
          <w:rStyle w:val="FootnoteReference"/>
          <w:rFonts w:eastAsia="Arial Unicode MS" w:cs="Times New Roman"/>
          <w:szCs w:val="24"/>
          <w:shd w:val="clear" w:color="auto" w:fill="FFFFFF"/>
        </w:rPr>
        <w:footnoteReference w:id="2"/>
      </w:r>
      <w:r w:rsidR="001922C5" w:rsidRPr="000748EF">
        <w:rPr>
          <w:rFonts w:eastAsia="Arial Unicode MS" w:cs="Times New Roman"/>
          <w:szCs w:val="24"/>
          <w:shd w:val="clear" w:color="auto" w:fill="FFFFFF"/>
        </w:rPr>
        <w:t xml:space="preserve"> at stop</w:t>
      </w:r>
      <w:r w:rsidR="00F70166" w:rsidRPr="000748EF">
        <w:rPr>
          <w:rFonts w:eastAsia="Arial Unicode MS" w:cs="Times New Roman"/>
          <w:szCs w:val="24"/>
          <w:shd w:val="clear" w:color="auto" w:fill="FFFFFF"/>
        </w:rPr>
        <w:t xml:space="preserve"> </w:t>
      </w:r>
      <w:r w:rsidR="00F70166" w:rsidRPr="000748EF">
        <w:rPr>
          <w:rFonts w:eastAsia="Arial Unicode MS" w:cs="Times New Roman"/>
          <w:i/>
          <w:szCs w:val="24"/>
          <w:shd w:val="clear" w:color="auto" w:fill="FFFFFF"/>
        </w:rPr>
        <w:t>q</w:t>
      </w:r>
      <w:r w:rsidR="00F70166" w:rsidRPr="000748EF">
        <w:rPr>
          <w:rFonts w:eastAsia="Arial Unicode MS" w:cs="Times New Roman"/>
          <w:szCs w:val="24"/>
          <w:shd w:val="clear" w:color="auto" w:fill="FFFFFF"/>
        </w:rPr>
        <w:t>.</w:t>
      </w:r>
      <w:r w:rsidR="00F70166" w:rsidRPr="00EB78E7">
        <w:rPr>
          <w:rFonts w:eastAsia="Calibri" w:cs="Times New Roman"/>
          <w:szCs w:val="24"/>
          <w:lang w:val="en-US"/>
        </w:rPr>
        <w:t xml:space="preserve"> </w:t>
      </w:r>
      <w:r w:rsidR="00F70166" w:rsidRPr="000748EF">
        <w:rPr>
          <w:rFonts w:eastAsia="Arial Unicode MS" w:cs="Times New Roman"/>
          <w:szCs w:val="24"/>
          <w:shd w:val="clear" w:color="auto" w:fill="FFFFFF"/>
          <w:lang w:val="en-US"/>
        </w:rPr>
        <w:t xml:space="preserve">The </w:t>
      </w:r>
      <w:r w:rsidR="00F70166" w:rsidRPr="000748EF">
        <w:rPr>
          <w:rStyle w:val="Emphasis"/>
          <w:rFonts w:eastAsia="Arial Unicode MS" w:cs="Times New Roman"/>
          <w:szCs w:val="24"/>
          <w:bdr w:val="none" w:sz="0" w:space="0" w:color="auto" w:frame="1"/>
          <w:shd w:val="clear" w:color="auto" w:fill="FFFFFF"/>
        </w:rPr>
        <w:t>ɛ</w:t>
      </w:r>
      <w:r w:rsidR="00F70166" w:rsidRPr="000748EF">
        <w:rPr>
          <w:rStyle w:val="Emphasis"/>
          <w:rFonts w:eastAsia="Arial Unicode MS" w:cs="Times New Roman"/>
          <w:szCs w:val="24"/>
          <w:bdr w:val="none" w:sz="0" w:space="0" w:color="auto" w:frame="1"/>
          <w:shd w:val="clear" w:color="auto" w:fill="FFFFFF"/>
          <w:vertAlign w:val="subscript"/>
        </w:rPr>
        <w:t>qi</w:t>
      </w:r>
      <w:r w:rsidR="00F70166" w:rsidRPr="000748EF">
        <w:rPr>
          <w:rFonts w:eastAsia="Arial Unicode MS" w:cs="Times New Roman"/>
          <w:szCs w:val="24"/>
          <w:shd w:val="clear" w:color="auto" w:fill="FFFFFF"/>
          <w:lang w:val="en-US"/>
        </w:rPr>
        <w:t xml:space="preserve"> terms are assumed independent and identical across</w:t>
      </w:r>
      <w:r w:rsidR="00D174AD" w:rsidRPr="000748EF">
        <w:rPr>
          <w:rFonts w:eastAsia="Arial Unicode MS" w:cs="Times New Roman"/>
          <w:szCs w:val="24"/>
          <w:shd w:val="clear" w:color="auto" w:fill="FFFFFF"/>
          <w:lang w:val="en-US"/>
        </w:rPr>
        <w:t xml:space="preserve"> stops</w:t>
      </w:r>
      <w:r w:rsidR="00F70166" w:rsidRPr="000748EF">
        <w:rPr>
          <w:rFonts w:eastAsia="Arial Unicode MS" w:cs="Times New Roman"/>
          <w:szCs w:val="24"/>
          <w:shd w:val="clear" w:color="auto" w:fill="FFFFFF"/>
          <w:lang w:val="en-US"/>
        </w:rPr>
        <w:t xml:space="preserve"> (for each and all </w:t>
      </w:r>
      <w:r w:rsidR="00F70166" w:rsidRPr="000748EF">
        <w:rPr>
          <w:rFonts w:eastAsia="Arial Unicode MS" w:cs="Times New Roman"/>
          <w:i/>
          <w:szCs w:val="24"/>
          <w:shd w:val="clear" w:color="auto" w:fill="FFFFFF"/>
          <w:lang w:val="en-US"/>
        </w:rPr>
        <w:t>i</w:t>
      </w:r>
      <w:r w:rsidR="00F70166" w:rsidRPr="000748EF">
        <w:rPr>
          <w:rFonts w:eastAsia="Arial Unicode MS" w:cs="Times New Roman"/>
          <w:szCs w:val="24"/>
          <w:shd w:val="clear" w:color="auto" w:fill="FFFFFF"/>
          <w:lang w:val="en-US"/>
        </w:rPr>
        <w:t xml:space="preserve">). For identification reasons, the variance of each </w:t>
      </w:r>
      <w:r w:rsidR="00F70166" w:rsidRPr="000748EF">
        <w:rPr>
          <w:rStyle w:val="Emphasis"/>
          <w:rFonts w:eastAsia="Arial Unicode MS" w:cs="Times New Roman"/>
          <w:szCs w:val="24"/>
          <w:bdr w:val="none" w:sz="0" w:space="0" w:color="auto" w:frame="1"/>
          <w:shd w:val="clear" w:color="auto" w:fill="FFFFFF"/>
        </w:rPr>
        <w:t>ɛ</w:t>
      </w:r>
      <w:r w:rsidR="00F70166" w:rsidRPr="000748EF">
        <w:rPr>
          <w:rStyle w:val="Emphasis"/>
          <w:rFonts w:eastAsia="Arial Unicode MS" w:cs="Times New Roman"/>
          <w:szCs w:val="24"/>
          <w:bdr w:val="none" w:sz="0" w:space="0" w:color="auto" w:frame="1"/>
          <w:shd w:val="clear" w:color="auto" w:fill="FFFFFF"/>
          <w:vertAlign w:val="subscript"/>
        </w:rPr>
        <w:t>qi</w:t>
      </w:r>
      <w:r w:rsidR="00F70166" w:rsidRPr="000748EF">
        <w:rPr>
          <w:rFonts w:eastAsia="Arial Unicode MS" w:cs="Times New Roman"/>
          <w:szCs w:val="24"/>
          <w:shd w:val="clear" w:color="auto" w:fill="FFFFFF"/>
          <w:lang w:val="en-US"/>
        </w:rPr>
        <w:t xml:space="preserve"> term is normalized to 1. However, we allow correlation in the </w:t>
      </w:r>
      <w:r w:rsidR="00F70166" w:rsidRPr="000748EF">
        <w:rPr>
          <w:rStyle w:val="Emphasis"/>
          <w:rFonts w:eastAsia="Arial Unicode MS" w:cs="Times New Roman"/>
          <w:szCs w:val="24"/>
          <w:bdr w:val="none" w:sz="0" w:space="0" w:color="auto" w:frame="1"/>
          <w:shd w:val="clear" w:color="auto" w:fill="FFFFFF"/>
        </w:rPr>
        <w:t>ɛ</w:t>
      </w:r>
      <w:r w:rsidR="00F70166" w:rsidRPr="000748EF">
        <w:rPr>
          <w:rStyle w:val="Emphasis"/>
          <w:rFonts w:eastAsia="Arial Unicode MS" w:cs="Times New Roman"/>
          <w:szCs w:val="24"/>
          <w:bdr w:val="none" w:sz="0" w:space="0" w:color="auto" w:frame="1"/>
          <w:shd w:val="clear" w:color="auto" w:fill="FFFFFF"/>
          <w:vertAlign w:val="subscript"/>
        </w:rPr>
        <w:t>qi</w:t>
      </w:r>
      <w:r w:rsidR="00F70166" w:rsidRPr="000748EF">
        <w:rPr>
          <w:rFonts w:eastAsia="Arial Unicode MS" w:cs="Times New Roman"/>
          <w:szCs w:val="24"/>
          <w:shd w:val="clear" w:color="auto" w:fill="FFFFFF"/>
          <w:lang w:val="en-US"/>
        </w:rPr>
        <w:t xml:space="preserve"> terms across </w:t>
      </w:r>
      <w:r w:rsidR="006C1F32" w:rsidRPr="000748EF">
        <w:rPr>
          <w:rFonts w:eastAsia="Arial Unicode MS" w:cs="Times New Roman"/>
          <w:szCs w:val="24"/>
          <w:shd w:val="clear" w:color="auto" w:fill="FFFFFF"/>
          <w:lang w:val="en-US"/>
        </w:rPr>
        <w:t xml:space="preserve">combinations </w:t>
      </w:r>
      <w:r w:rsidR="00F70166" w:rsidRPr="000748EF">
        <w:rPr>
          <w:rFonts w:eastAsia="Arial Unicode MS" w:cs="Times New Roman"/>
          <w:i/>
          <w:szCs w:val="24"/>
          <w:shd w:val="clear" w:color="auto" w:fill="FFFFFF"/>
          <w:lang w:val="en-US"/>
        </w:rPr>
        <w:t>i</w:t>
      </w:r>
      <w:r w:rsidR="00F70166" w:rsidRPr="000748EF">
        <w:rPr>
          <w:rFonts w:eastAsia="Arial Unicode MS" w:cs="Times New Roman"/>
          <w:szCs w:val="24"/>
          <w:shd w:val="clear" w:color="auto" w:fill="FFFFFF"/>
          <w:lang w:val="en-US"/>
        </w:rPr>
        <w:t xml:space="preserve"> for each </w:t>
      </w:r>
      <w:r w:rsidR="00F12DD0" w:rsidRPr="000748EF">
        <w:rPr>
          <w:rFonts w:eastAsia="Arial Unicode MS" w:cs="Times New Roman"/>
          <w:szCs w:val="24"/>
          <w:shd w:val="clear" w:color="auto" w:fill="FFFFFF"/>
          <w:lang w:val="en-US"/>
        </w:rPr>
        <w:t xml:space="preserve">stop </w:t>
      </w:r>
      <w:r w:rsidR="00F70166" w:rsidRPr="000748EF">
        <w:rPr>
          <w:rFonts w:eastAsia="Arial Unicode MS" w:cs="Times New Roman"/>
          <w:i/>
          <w:szCs w:val="24"/>
          <w:shd w:val="clear" w:color="auto" w:fill="FFFFFF"/>
          <w:lang w:val="en-US"/>
        </w:rPr>
        <w:t>q</w:t>
      </w:r>
      <w:r w:rsidR="00F70166" w:rsidRPr="000748EF">
        <w:rPr>
          <w:rFonts w:eastAsia="Arial Unicode MS" w:cs="Times New Roman"/>
          <w:szCs w:val="24"/>
          <w:shd w:val="clear" w:color="auto" w:fill="FFFFFF"/>
          <w:lang w:val="en-US"/>
        </w:rPr>
        <w:t xml:space="preserve">. </w:t>
      </w:r>
      <w:r w:rsidR="00D174AD" w:rsidRPr="000748EF">
        <w:rPr>
          <w:rFonts w:eastAsia="Arial Unicode MS" w:cs="Times New Roman"/>
          <w:szCs w:val="24"/>
          <w:shd w:val="clear" w:color="auto" w:fill="FFFFFF"/>
          <w:lang w:val="en-US"/>
        </w:rPr>
        <w:t>Specifically</w:t>
      </w:r>
      <w:r w:rsidR="00F70166" w:rsidRPr="000748EF">
        <w:rPr>
          <w:rFonts w:eastAsia="Arial Unicode MS" w:cs="Times New Roman"/>
          <w:szCs w:val="24"/>
          <w:shd w:val="clear" w:color="auto" w:fill="FFFFFF"/>
          <w:lang w:val="en-US"/>
        </w:rPr>
        <w:t xml:space="preserve">,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qi</m:t>
            </m:r>
          </m:sub>
        </m:sSub>
        <m:r>
          <w:rPr>
            <w:rFonts w:ascii="Cambria Math" w:hAnsi="Cambria Math" w:cs="Times New Roman" w:hint="eastAsia"/>
            <w:szCs w:val="24"/>
          </w:rPr>
          <m:t>=</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q1</m:t>
            </m:r>
          </m:sub>
        </m:sSub>
        <m:r>
          <w:rPr>
            <w:rFonts w:ascii="Cambria Math" w:hAnsi="Cambria Math" w:cs="Times New Roman" w:hint="eastAsia"/>
            <w:szCs w:val="24"/>
          </w:rPr>
          <m:t xml:space="preserve">, </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q2</m:t>
            </m:r>
          </m:sub>
        </m:sSub>
        <m:r>
          <w:rPr>
            <w:rFonts w:ascii="Cambria Math" w:hAnsi="Cambria Math" w:cs="Times New Roman" w:hint="eastAsia"/>
            <w:szCs w:val="24"/>
          </w:rPr>
          <m:t xml:space="preserve">, </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q3</m:t>
            </m:r>
          </m:sub>
        </m:sSub>
        <m:r>
          <w:rPr>
            <w:rFonts w:ascii="Cambria Math" w:hAnsi="Cambria Math" w:cs="Times New Roman" w:hint="eastAsia"/>
            <w:szCs w:val="24"/>
          </w:rPr>
          <m:t xml:space="preserve">, </m:t>
        </m:r>
        <m:r>
          <w:rPr>
            <w:rFonts w:ascii="Cambria Math" w:hAnsi="Cambria Math" w:cs="Times New Roman" w:hint="eastAsia"/>
            <w:szCs w:val="24"/>
          </w:rPr>
          <m:t>…</m:t>
        </m:r>
        <m:r>
          <w:rPr>
            <w:rFonts w:ascii="Cambria Math" w:hAnsi="Cambria Math" w:cs="Times New Roman" w:hint="eastAsia"/>
            <w:szCs w:val="24"/>
          </w:rPr>
          <m:t xml:space="preserve">, </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qI</m:t>
            </m:r>
          </m:sub>
        </m:sSub>
        <m:r>
          <w:rPr>
            <w:rFonts w:ascii="Cambria Math" w:hAnsi="Cambria Math" w:cs="Times New Roman" w:hint="eastAsia"/>
            <w:szCs w:val="24"/>
          </w:rPr>
          <m:t>)</m:t>
        </m:r>
        <m:r>
          <w:rPr>
            <w:rFonts w:ascii="Cambria Math" w:hAnsi="Cambria Math" w:cs="Times New Roman" w:hint="eastAsia"/>
            <w:szCs w:val="24"/>
          </w:rPr>
          <m:t>'</m:t>
        </m:r>
        <m:r>
          <w:rPr>
            <w:rFonts w:ascii="Cambria Math" w:hAnsi="Cambria Math" w:cs="Times New Roman" w:hint="eastAsia"/>
            <w:szCs w:val="24"/>
          </w:rPr>
          <m:t xml:space="preserve"> </m:t>
        </m:r>
      </m:oMath>
      <w:r w:rsidR="00D174AD" w:rsidRPr="000748EF">
        <w:rPr>
          <w:rFonts w:eastAsia="Arial Unicode MS" w:cs="Times New Roman"/>
          <w:szCs w:val="24"/>
        </w:rPr>
        <w:t>.</w:t>
      </w:r>
      <w:r w:rsidR="00F70166" w:rsidRPr="000748EF">
        <w:rPr>
          <w:rFonts w:eastAsia="Arial Unicode MS" w:cs="Times New Roman"/>
          <w:szCs w:val="24"/>
          <w:shd w:val="clear" w:color="auto" w:fill="FFFFFF"/>
          <w:lang w:val="en-US"/>
        </w:rPr>
        <w:t xml:space="preserve"> Then, </w:t>
      </w:r>
      <w:r w:rsidR="00F70166" w:rsidRPr="000748EF">
        <w:rPr>
          <w:rStyle w:val="Emphasis"/>
          <w:rFonts w:eastAsia="Arial Unicode MS" w:cs="Times New Roman"/>
          <w:szCs w:val="24"/>
          <w:bdr w:val="none" w:sz="0" w:space="0" w:color="auto" w:frame="1"/>
          <w:shd w:val="clear" w:color="auto" w:fill="FFFFFF"/>
        </w:rPr>
        <w:t>ɛ</w:t>
      </w:r>
      <w:r w:rsidR="00F70166" w:rsidRPr="000748EF">
        <w:rPr>
          <w:rStyle w:val="Emphasis"/>
          <w:rFonts w:eastAsia="Arial Unicode MS" w:cs="Times New Roman"/>
          <w:szCs w:val="24"/>
          <w:bdr w:val="none" w:sz="0" w:space="0" w:color="auto" w:frame="1"/>
          <w:shd w:val="clear" w:color="auto" w:fill="FFFFFF"/>
          <w:vertAlign w:val="subscript"/>
        </w:rPr>
        <w:t>q</w:t>
      </w:r>
      <w:r w:rsidR="00F70166" w:rsidRPr="000748EF">
        <w:rPr>
          <w:rFonts w:eastAsia="Arial Unicode MS" w:cs="Times New Roman"/>
          <w:szCs w:val="24"/>
          <w:shd w:val="clear" w:color="auto" w:fill="FFFFFF"/>
          <w:lang w:val="en-US"/>
        </w:rPr>
        <w:t xml:space="preserve"> is multivariate normal distributed with a mean vector of zeros and a correlation matrix as follows:</w:t>
      </w:r>
    </w:p>
    <w:p w:rsidR="001922C5" w:rsidRPr="000748EF" w:rsidRDefault="001922C5" w:rsidP="001922C5">
      <w:pPr>
        <w:spacing w:line="360" w:lineRule="auto"/>
        <w:jc w:val="both"/>
        <w:rPr>
          <w:rFonts w:eastAsia="Arial Unicode MS" w:cs="Times New Roman"/>
          <w:szCs w:val="24"/>
          <w:shd w:val="clear" w:color="auto" w:fill="FFFFFF"/>
          <w:lang w:val="en-US"/>
        </w:rPr>
      </w:pPr>
      <w:r w:rsidRPr="006E11D1">
        <w:rPr>
          <w:rFonts w:eastAsia="Arial Unicode MS" w:cs="Times New Roman"/>
          <w:szCs w:val="24"/>
          <w:shd w:val="clear" w:color="auto" w:fill="FFFFFF"/>
          <w:lang w:val="en-US"/>
        </w:rPr>
        <w:object w:dxaOrig="4080" w:dyaOrig="1520">
          <v:shape id="_x0000_i1027" type="#_x0000_t75" style="width:204pt;height:76.5pt" o:ole="">
            <v:imagedata r:id="rId14" o:title=""/>
          </v:shape>
          <o:OLEObject Type="Embed" ProgID="Equation.DSMT4" ShapeID="_x0000_i1027" DrawAspect="Content" ObjectID="_1514361990" r:id="rId15"/>
        </w:object>
      </w:r>
      <w:r w:rsidRPr="000748EF">
        <w:rPr>
          <w:rFonts w:eastAsia="Arial Unicode MS" w:cs="Times New Roman"/>
          <w:szCs w:val="24"/>
          <w:shd w:val="clear" w:color="auto" w:fill="FFFFFF"/>
          <w:lang w:val="en-US"/>
        </w:rPr>
        <w:tab/>
      </w:r>
      <w:r w:rsidRPr="000748EF">
        <w:rPr>
          <w:rFonts w:eastAsia="Arial Unicode MS" w:cs="Times New Roman"/>
          <w:szCs w:val="24"/>
          <w:shd w:val="clear" w:color="auto" w:fill="FFFFFF"/>
          <w:lang w:val="en-US"/>
        </w:rPr>
        <w:tab/>
      </w:r>
      <w:r w:rsidRPr="000748EF">
        <w:rPr>
          <w:rFonts w:eastAsia="Arial Unicode MS" w:cs="Times New Roman"/>
          <w:szCs w:val="24"/>
          <w:shd w:val="clear" w:color="auto" w:fill="FFFFFF"/>
          <w:lang w:val="en-US"/>
        </w:rPr>
        <w:tab/>
      </w:r>
      <w:r w:rsidRPr="000748EF">
        <w:rPr>
          <w:rFonts w:eastAsia="Arial Unicode MS" w:cs="Times New Roman"/>
          <w:szCs w:val="24"/>
          <w:shd w:val="clear" w:color="auto" w:fill="FFFFFF"/>
          <w:lang w:val="en-US"/>
        </w:rPr>
        <w:tab/>
      </w:r>
      <w:r w:rsidRPr="000748EF">
        <w:rPr>
          <w:rFonts w:eastAsia="Arial Unicode MS" w:cs="Times New Roman"/>
          <w:szCs w:val="24"/>
          <w:shd w:val="clear" w:color="auto" w:fill="FFFFFF"/>
          <w:lang w:val="en-US"/>
        </w:rPr>
        <w:tab/>
      </w:r>
      <w:r w:rsidRPr="000748EF">
        <w:rPr>
          <w:rFonts w:eastAsia="Arial Unicode MS" w:cs="Times New Roman"/>
          <w:szCs w:val="24"/>
          <w:shd w:val="clear" w:color="auto" w:fill="FFFFFF"/>
          <w:lang w:val="en-US"/>
        </w:rPr>
        <w:tab/>
      </w:r>
      <w:r w:rsidRPr="000748EF">
        <w:rPr>
          <w:rFonts w:eastAsia="Arial Unicode MS" w:cs="Times New Roman"/>
          <w:szCs w:val="24"/>
          <w:shd w:val="clear" w:color="auto" w:fill="FFFFFF"/>
          <w:lang w:val="en-US"/>
        </w:rPr>
        <w:tab/>
        <w:t xml:space="preserve">       (2)</w:t>
      </w:r>
      <w:r w:rsidRPr="006E11D1">
        <w:rPr>
          <w:rFonts w:eastAsia="Arial Unicode MS" w:cs="Times New Roman"/>
          <w:szCs w:val="24"/>
          <w:shd w:val="clear" w:color="auto" w:fill="FFFFFF"/>
          <w:lang w:val="en-US"/>
        </w:rPr>
        <w:object w:dxaOrig="260" w:dyaOrig="380">
          <v:shape id="_x0000_i1028" type="#_x0000_t75" style="width:12.75pt;height:18.75pt" o:ole="">
            <v:imagedata r:id="rId16" o:title=""/>
          </v:shape>
          <o:OLEObject Type="Embed" ProgID="Equation.DSMT4" ShapeID="_x0000_i1028" DrawAspect="Content" ObjectID="_1514361991" r:id="rId17"/>
        </w:object>
      </w:r>
      <w:r w:rsidRPr="000748EF">
        <w:rPr>
          <w:rFonts w:eastAsia="Arial Unicode MS" w:cs="Times New Roman"/>
          <w:szCs w:val="24"/>
          <w:shd w:val="clear" w:color="auto" w:fill="FFFFFF"/>
          <w:lang w:val="en-US"/>
        </w:rPr>
        <w:t>~</w:t>
      </w:r>
      <w:r w:rsidRPr="006E11D1">
        <w:rPr>
          <w:rFonts w:eastAsia="Arial Unicode MS" w:cs="Times New Roman"/>
          <w:szCs w:val="24"/>
          <w:shd w:val="clear" w:color="auto" w:fill="FFFFFF"/>
          <w:lang w:val="en-US"/>
        </w:rPr>
        <w:object w:dxaOrig="820" w:dyaOrig="400">
          <v:shape id="_x0000_i1029" type="#_x0000_t75" style="width:40.5pt;height:20.25pt" o:ole="">
            <v:imagedata r:id="rId18" o:title=""/>
          </v:shape>
          <o:OLEObject Type="Embed" ProgID="Equation.DSMT4" ShapeID="_x0000_i1029" DrawAspect="Content" ObjectID="_1514361992" r:id="rId19"/>
        </w:object>
      </w:r>
    </w:p>
    <w:p w:rsidR="001922C5" w:rsidRDefault="001922C5" w:rsidP="001922C5">
      <w:pPr>
        <w:spacing w:line="360" w:lineRule="auto"/>
        <w:jc w:val="both"/>
        <w:rPr>
          <w:rFonts w:eastAsia="Arial Unicode MS" w:cs="Times New Roman"/>
          <w:szCs w:val="24"/>
          <w:shd w:val="clear" w:color="auto" w:fill="FFFFFF"/>
          <w:lang w:val="en-US"/>
        </w:rPr>
      </w:pPr>
      <w:r w:rsidRPr="000748EF">
        <w:rPr>
          <w:rFonts w:eastAsia="Arial Unicode MS" w:cs="Times New Roman"/>
          <w:szCs w:val="24"/>
          <w:shd w:val="clear" w:color="auto" w:fill="FFFFFF"/>
          <w:lang w:val="en-US"/>
        </w:rPr>
        <w:t>The off-diagonal terms of Σ capture the error covariance across the underlying latent continuous variables of the different</w:t>
      </w:r>
      <w:r w:rsidR="006C1F32" w:rsidRPr="000748EF">
        <w:rPr>
          <w:rFonts w:eastAsia="Arial Unicode MS" w:cs="Times New Roman"/>
          <w:szCs w:val="24"/>
          <w:shd w:val="clear" w:color="auto" w:fill="FFFFFF"/>
          <w:lang w:val="en-US"/>
        </w:rPr>
        <w:t xml:space="preserve"> combinations</w:t>
      </w:r>
      <w:r w:rsidRPr="000748EF">
        <w:rPr>
          <w:rFonts w:eastAsia="Arial Unicode MS" w:cs="Times New Roman"/>
          <w:szCs w:val="24"/>
          <w:shd w:val="clear" w:color="auto" w:fill="FFFFFF"/>
          <w:lang w:val="en-US"/>
        </w:rPr>
        <w:t xml:space="preserve">; that is, they capture the effect of common unobserved factors influencing the propensity of ridership </w:t>
      </w:r>
      <w:r w:rsidR="006C1F32" w:rsidRPr="000748EF">
        <w:rPr>
          <w:rFonts w:eastAsia="Arial Unicode MS" w:cs="Times New Roman"/>
          <w:szCs w:val="24"/>
          <w:shd w:val="clear" w:color="auto" w:fill="FFFFFF"/>
          <w:lang w:val="en-US"/>
        </w:rPr>
        <w:t>at</w:t>
      </w:r>
      <w:r w:rsidR="00F12DD0" w:rsidRPr="000748EF">
        <w:rPr>
          <w:rFonts w:eastAsia="Arial Unicode MS" w:cs="Times New Roman"/>
          <w:szCs w:val="24"/>
          <w:shd w:val="clear" w:color="auto" w:fill="FFFFFF"/>
          <w:lang w:val="en-US"/>
        </w:rPr>
        <w:t xml:space="preserve"> bus stops</w:t>
      </w:r>
      <w:r w:rsidRPr="000748EF">
        <w:rPr>
          <w:rFonts w:eastAsia="Arial Unicode MS" w:cs="Times New Roman"/>
          <w:szCs w:val="24"/>
          <w:shd w:val="clear" w:color="auto" w:fill="FFFFFF"/>
          <w:lang w:val="en-US"/>
        </w:rPr>
        <w:t xml:space="preserve">. </w:t>
      </w:r>
      <w:r w:rsidR="00F12DD0" w:rsidRPr="000748EF">
        <w:rPr>
          <w:rFonts w:eastAsia="Arial Unicode MS" w:cs="Times New Roman"/>
          <w:szCs w:val="24"/>
          <w:shd w:val="clear" w:color="auto" w:fill="FFFFFF"/>
          <w:lang w:val="en-US"/>
        </w:rPr>
        <w:t>For example</w:t>
      </w:r>
      <w:r w:rsidRPr="000748EF">
        <w:rPr>
          <w:rFonts w:eastAsia="Arial Unicode MS" w:cs="Times New Roman"/>
          <w:szCs w:val="24"/>
          <w:shd w:val="clear" w:color="auto" w:fill="FFFFFF"/>
          <w:lang w:val="en-US"/>
        </w:rPr>
        <w:t xml:space="preserve">, if </w:t>
      </w:r>
      <w:r w:rsidR="00E759C9" w:rsidRPr="00E759C9">
        <w:rPr>
          <w:rFonts w:eastAsia="Arial Unicode MS" w:cs="Times New Roman"/>
          <w:position w:val="-12"/>
          <w:szCs w:val="24"/>
          <w:shd w:val="clear" w:color="auto" w:fill="FFFFFF"/>
          <w:lang w:val="en-US"/>
        </w:rPr>
        <w:object w:dxaOrig="360" w:dyaOrig="360">
          <v:shape id="_x0000_i1030" type="#_x0000_t75" style="width:18pt;height:18pt" o:ole="">
            <v:imagedata r:id="rId20" o:title=""/>
          </v:shape>
          <o:OLEObject Type="Embed" ProgID="Equation.DSMT4" ShapeID="_x0000_i1030" DrawAspect="Content" ObjectID="_1514361993" r:id="rId21"/>
        </w:object>
      </w:r>
      <w:r w:rsidRPr="000748EF">
        <w:rPr>
          <w:rFonts w:eastAsia="Arial Unicode MS" w:cs="Times New Roman"/>
          <w:szCs w:val="24"/>
          <w:shd w:val="clear" w:color="auto" w:fill="FFFFFF"/>
          <w:lang w:val="en-US"/>
        </w:rPr>
        <w:t xml:space="preserve">is positive, it implies that </w:t>
      </w:r>
      <w:r w:rsidR="006C1F32" w:rsidRPr="000748EF">
        <w:rPr>
          <w:rFonts w:eastAsia="Arial Unicode MS" w:cs="Times New Roman"/>
          <w:szCs w:val="24"/>
          <w:shd w:val="clear" w:color="auto" w:fill="FFFFFF"/>
          <w:lang w:val="en-US"/>
        </w:rPr>
        <w:t xml:space="preserve">boardings in the AM peak period </w:t>
      </w:r>
      <w:r w:rsidR="008F3073" w:rsidRPr="000748EF">
        <w:rPr>
          <w:rFonts w:eastAsia="Arial Unicode MS" w:cs="Times New Roman"/>
          <w:szCs w:val="24"/>
          <w:shd w:val="clear" w:color="auto" w:fill="FFFFFF"/>
          <w:lang w:val="en-US"/>
        </w:rPr>
        <w:t xml:space="preserve">for a stop </w:t>
      </w:r>
      <w:r w:rsidR="008F3073" w:rsidRPr="000748EF">
        <w:rPr>
          <w:rFonts w:eastAsia="Arial Unicode MS" w:cs="Times New Roman"/>
          <w:i/>
          <w:szCs w:val="24"/>
          <w:shd w:val="clear" w:color="auto" w:fill="FFFFFF"/>
          <w:lang w:val="en-US"/>
        </w:rPr>
        <w:t>q</w:t>
      </w:r>
      <w:r w:rsidR="008F3073" w:rsidRPr="000748EF">
        <w:rPr>
          <w:rFonts w:eastAsia="Arial Unicode MS" w:cs="Times New Roman"/>
          <w:szCs w:val="24"/>
          <w:shd w:val="clear" w:color="auto" w:fill="FFFFFF"/>
          <w:lang w:val="en-US"/>
        </w:rPr>
        <w:t xml:space="preserve"> will likely be positively correlated</w:t>
      </w:r>
      <w:r w:rsidR="006C1F32" w:rsidRPr="000748EF">
        <w:rPr>
          <w:rFonts w:eastAsia="Arial Unicode MS" w:cs="Times New Roman"/>
          <w:szCs w:val="24"/>
          <w:shd w:val="clear" w:color="auto" w:fill="FFFFFF"/>
          <w:lang w:val="en-US"/>
        </w:rPr>
        <w:t xml:space="preserve"> with boardings in the PM peak</w:t>
      </w:r>
      <w:r w:rsidR="008F3073" w:rsidRPr="000748EF">
        <w:rPr>
          <w:rFonts w:eastAsia="Arial Unicode MS" w:cs="Times New Roman"/>
          <w:szCs w:val="24"/>
          <w:shd w:val="clear" w:color="auto" w:fill="FFFFFF"/>
          <w:lang w:val="en-US"/>
        </w:rPr>
        <w:t>.</w:t>
      </w:r>
      <w:r w:rsidR="00615760" w:rsidRPr="000748EF">
        <w:rPr>
          <w:rFonts w:eastAsia="Arial Unicode MS" w:cs="Times New Roman"/>
          <w:szCs w:val="24"/>
          <w:shd w:val="clear" w:color="auto" w:fill="FFFFFF"/>
          <w:lang w:val="en-US"/>
        </w:rPr>
        <w:t xml:space="preserve"> </w:t>
      </w:r>
      <w:r w:rsidRPr="000748EF">
        <w:rPr>
          <w:rFonts w:eastAsia="Arial Unicode MS" w:cs="Times New Roman"/>
          <w:szCs w:val="24"/>
          <w:shd w:val="clear" w:color="auto" w:fill="FFFFFF"/>
          <w:lang w:val="en-US"/>
        </w:rPr>
        <w:t>Of course, if all the correlation parameters (</w:t>
      </w:r>
      <w:r w:rsidRPr="000748EF">
        <w:rPr>
          <w:rFonts w:eastAsia="Arial Unicode MS" w:cs="Times New Roman"/>
          <w:i/>
          <w:szCs w:val="24"/>
          <w:shd w:val="clear" w:color="auto" w:fill="FFFFFF"/>
          <w:lang w:val="en-US"/>
        </w:rPr>
        <w:t>i.e</w:t>
      </w:r>
      <w:r w:rsidRPr="000748EF">
        <w:rPr>
          <w:rFonts w:eastAsia="Arial Unicode MS" w:cs="Times New Roman"/>
          <w:szCs w:val="24"/>
          <w:shd w:val="clear" w:color="auto" w:fill="FFFFFF"/>
          <w:lang w:val="en-US"/>
        </w:rPr>
        <w:t xml:space="preserve">., off-diagonal elements of Σ), which we will stack into a vertical vector Ω, are </w:t>
      </w:r>
      <w:r w:rsidR="005D6D68">
        <w:rPr>
          <w:rFonts w:eastAsia="Arial Unicode MS" w:cs="Times New Roman"/>
          <w:szCs w:val="24"/>
          <w:shd w:val="clear" w:color="auto" w:fill="FFFFFF"/>
          <w:lang w:val="en-US"/>
        </w:rPr>
        <w:t>equal to</w:t>
      </w:r>
      <w:r w:rsidR="005D6D68" w:rsidRPr="000748EF">
        <w:rPr>
          <w:rFonts w:eastAsia="Arial Unicode MS" w:cs="Times New Roman"/>
          <w:szCs w:val="24"/>
          <w:shd w:val="clear" w:color="auto" w:fill="FFFFFF"/>
          <w:lang w:val="en-US"/>
        </w:rPr>
        <w:t xml:space="preserve"> </w:t>
      </w:r>
      <w:r w:rsidRPr="000748EF">
        <w:rPr>
          <w:rFonts w:eastAsia="Arial Unicode MS" w:cs="Times New Roman"/>
          <w:szCs w:val="24"/>
          <w:shd w:val="clear" w:color="auto" w:fill="FFFFFF"/>
          <w:lang w:val="en-US"/>
        </w:rPr>
        <w:t xml:space="preserve">zero, the model system in Equation (1) collapses to independent ordered response probit models for each </w:t>
      </w:r>
      <w:r w:rsidR="005D6D68">
        <w:rPr>
          <w:rFonts w:eastAsia="Arial Unicode MS" w:cs="Times New Roman"/>
          <w:szCs w:val="24"/>
          <w:shd w:val="clear" w:color="auto" w:fill="FFFFFF"/>
          <w:lang w:val="en-US"/>
        </w:rPr>
        <w:t>ridership</w:t>
      </w:r>
      <w:r w:rsidR="005D6D68" w:rsidRPr="000748EF">
        <w:rPr>
          <w:rFonts w:eastAsia="Arial Unicode MS" w:cs="Times New Roman"/>
          <w:szCs w:val="24"/>
          <w:shd w:val="clear" w:color="auto" w:fill="FFFFFF"/>
          <w:lang w:val="en-US"/>
        </w:rPr>
        <w:t xml:space="preserve"> </w:t>
      </w:r>
      <w:r w:rsidRPr="000748EF">
        <w:rPr>
          <w:rFonts w:eastAsia="Arial Unicode MS" w:cs="Times New Roman"/>
          <w:szCs w:val="24"/>
          <w:shd w:val="clear" w:color="auto" w:fill="FFFFFF"/>
          <w:lang w:val="en-US"/>
        </w:rPr>
        <w:t xml:space="preserve">category. </w:t>
      </w:r>
    </w:p>
    <w:p w:rsidR="00C042A6" w:rsidRDefault="00C042A6" w:rsidP="00C042A6">
      <w:pPr>
        <w:spacing w:line="360" w:lineRule="auto"/>
        <w:jc w:val="both"/>
        <w:rPr>
          <w:szCs w:val="24"/>
        </w:rPr>
      </w:pPr>
      <w:r>
        <w:rPr>
          <w:rFonts w:eastAsia="Arial Unicode MS" w:cs="Times New Roman"/>
          <w:szCs w:val="24"/>
          <w:shd w:val="clear" w:color="auto" w:fill="FFFFFF"/>
          <w:lang w:val="en-US"/>
        </w:rPr>
        <w:t xml:space="preserve">Given the preliminaries above, </w:t>
      </w:r>
      <w:r w:rsidRPr="0006418F">
        <w:rPr>
          <w:szCs w:val="24"/>
        </w:rPr>
        <w:t xml:space="preserve">we employ a pairwise marginal likelihood estimation approach, which corresponds to a composite marginal approach based on bivariate margins (see </w:t>
      </w:r>
      <w:r>
        <w:rPr>
          <w:szCs w:val="24"/>
        </w:rPr>
        <w:t xml:space="preserve">Ferdous et al., 2010, </w:t>
      </w:r>
      <w:r w:rsidRPr="0006418F">
        <w:rPr>
          <w:szCs w:val="24"/>
        </w:rPr>
        <w:t>Varin and Czado, 2008</w:t>
      </w:r>
      <w:r>
        <w:rPr>
          <w:szCs w:val="24"/>
        </w:rPr>
        <w:t>;</w:t>
      </w:r>
      <w:r w:rsidRPr="0006418F">
        <w:rPr>
          <w:szCs w:val="24"/>
        </w:rPr>
        <w:t xml:space="preserve"> Apanasovich</w:t>
      </w:r>
      <w:r w:rsidRPr="00D8274B">
        <w:rPr>
          <w:i/>
          <w:szCs w:val="24"/>
        </w:rPr>
        <w:t xml:space="preserve"> </w:t>
      </w:r>
      <w:r w:rsidRPr="00F10B98">
        <w:rPr>
          <w:i/>
          <w:szCs w:val="24"/>
        </w:rPr>
        <w:t>et al.</w:t>
      </w:r>
      <w:r w:rsidRPr="0006418F">
        <w:rPr>
          <w:szCs w:val="24"/>
        </w:rPr>
        <w:t>, 2008</w:t>
      </w:r>
      <w:r>
        <w:rPr>
          <w:szCs w:val="24"/>
        </w:rPr>
        <w:t>;</w:t>
      </w:r>
      <w:r w:rsidRPr="0006418F">
        <w:rPr>
          <w:szCs w:val="24"/>
        </w:rPr>
        <w:t xml:space="preserve"> Varin and Vidoni, 2008</w:t>
      </w:r>
      <w:r>
        <w:rPr>
          <w:szCs w:val="24"/>
        </w:rPr>
        <w:t>;</w:t>
      </w:r>
      <w:r w:rsidRPr="0006418F">
        <w:rPr>
          <w:szCs w:val="24"/>
        </w:rPr>
        <w:t xml:space="preserve"> and Bhat </w:t>
      </w:r>
      <w:r w:rsidRPr="00F10B98">
        <w:rPr>
          <w:i/>
          <w:szCs w:val="24"/>
        </w:rPr>
        <w:t xml:space="preserve">et </w:t>
      </w:r>
      <w:r w:rsidRPr="00F10B98">
        <w:rPr>
          <w:i/>
          <w:szCs w:val="24"/>
        </w:rPr>
        <w:lastRenderedPageBreak/>
        <w:t>al.</w:t>
      </w:r>
      <w:r w:rsidRPr="0006418F">
        <w:rPr>
          <w:szCs w:val="24"/>
        </w:rPr>
        <w:t xml:space="preserve">, 2009 for the use of the pairwise likelihood approach in the past). The pairwise marginal likelihood function for </w:t>
      </w:r>
      <w:r>
        <w:rPr>
          <w:szCs w:val="24"/>
        </w:rPr>
        <w:t>station</w:t>
      </w:r>
      <w:r w:rsidRPr="0006418F">
        <w:rPr>
          <w:szCs w:val="24"/>
        </w:rPr>
        <w:t xml:space="preserve"> </w:t>
      </w:r>
      <w:r w:rsidRPr="0006418F">
        <w:rPr>
          <w:i/>
          <w:szCs w:val="24"/>
        </w:rPr>
        <w:t>q</w:t>
      </w:r>
      <w:r w:rsidRPr="0006418F">
        <w:rPr>
          <w:szCs w:val="24"/>
        </w:rPr>
        <w:t xml:space="preserve"> may be written as follows:</w:t>
      </w:r>
    </w:p>
    <w:p w:rsidR="00C042A6" w:rsidRDefault="00C857BF" w:rsidP="00C042A6">
      <w:pPr>
        <w:spacing w:after="0" w:line="240" w:lineRule="auto"/>
        <w:jc w:val="both"/>
        <w:rPr>
          <w:szCs w:val="24"/>
        </w:rPr>
      </w:pPr>
      <w:r w:rsidRPr="00F070C9">
        <w:rPr>
          <w:position w:val="-32"/>
          <w:szCs w:val="24"/>
        </w:rPr>
        <w:object w:dxaOrig="4160" w:dyaOrig="720">
          <v:shape id="_x0000_i1031" type="#_x0000_t75" style="width:207.75pt;height:36pt" o:ole="">
            <v:imagedata r:id="rId22" o:title=""/>
          </v:shape>
          <o:OLEObject Type="Embed" ProgID="Equation.DSMT4" ShapeID="_x0000_i1031" DrawAspect="Content" ObjectID="_1514361994" r:id="rId23"/>
        </w:object>
      </w:r>
    </w:p>
    <w:p w:rsidR="00C042A6" w:rsidRDefault="00C042A6" w:rsidP="00C042A6">
      <w:pPr>
        <w:spacing w:after="0" w:line="240" w:lineRule="auto"/>
        <w:jc w:val="both"/>
        <w:rPr>
          <w:szCs w:val="24"/>
        </w:rPr>
      </w:pPr>
    </w:p>
    <w:p w:rsidR="00C042A6" w:rsidRDefault="00C857BF" w:rsidP="00C042A6">
      <w:pPr>
        <w:spacing w:after="0" w:line="240" w:lineRule="auto"/>
        <w:jc w:val="both"/>
        <w:rPr>
          <w:szCs w:val="24"/>
        </w:rPr>
      </w:pPr>
      <w:r w:rsidRPr="00C857BF">
        <w:rPr>
          <w:position w:val="-50"/>
          <w:szCs w:val="24"/>
        </w:rPr>
        <w:object w:dxaOrig="8700" w:dyaOrig="1120">
          <v:shape id="_x0000_i1032" type="#_x0000_t75" style="width:434.25pt;height:55.5pt" o:ole="">
            <v:imagedata r:id="rId24" o:title=""/>
          </v:shape>
          <o:OLEObject Type="Embed" ProgID="Equation.DSMT4" ShapeID="_x0000_i1032" DrawAspect="Content" ObjectID="_1514361995" r:id="rId25"/>
        </w:object>
      </w:r>
      <w:r w:rsidR="00C042A6">
        <w:rPr>
          <w:szCs w:val="24"/>
        </w:rPr>
        <w:t xml:space="preserve">       </w:t>
      </w:r>
      <w:r w:rsidR="00320F5E">
        <w:rPr>
          <w:szCs w:val="24"/>
        </w:rPr>
        <w:t>(3</w:t>
      </w:r>
      <w:r w:rsidR="00C042A6" w:rsidRPr="0058512C">
        <w:rPr>
          <w:szCs w:val="24"/>
        </w:rPr>
        <w:t>)</w:t>
      </w:r>
    </w:p>
    <w:p w:rsidR="00C042A6" w:rsidRDefault="00C042A6" w:rsidP="00C042A6">
      <w:pPr>
        <w:spacing w:after="0" w:line="240" w:lineRule="auto"/>
        <w:jc w:val="both"/>
        <w:rPr>
          <w:szCs w:val="24"/>
        </w:rPr>
      </w:pPr>
    </w:p>
    <w:p w:rsidR="00C042A6" w:rsidRPr="0006418F" w:rsidRDefault="00C042A6" w:rsidP="00C042A6">
      <w:pPr>
        <w:spacing w:after="0" w:line="360" w:lineRule="auto"/>
        <w:jc w:val="both"/>
        <w:rPr>
          <w:szCs w:val="24"/>
        </w:rPr>
      </w:pPr>
      <w:r>
        <w:rPr>
          <w:szCs w:val="24"/>
        </w:rPr>
        <w:t xml:space="preserve">and </w:t>
      </w:r>
      <w:r w:rsidRPr="00DB07D3">
        <w:rPr>
          <w:position w:val="-30"/>
          <w:szCs w:val="24"/>
        </w:rPr>
        <w:object w:dxaOrig="2400" w:dyaOrig="560">
          <v:shape id="_x0000_i1033" type="#_x0000_t75" style="width:120pt;height:27pt" o:ole="">
            <v:imagedata r:id="rId26" o:title=""/>
          </v:shape>
          <o:OLEObject Type="Embed" ProgID="Equation.3" ShapeID="_x0000_i1033" DrawAspect="Content" ObjectID="_1514361996" r:id="rId27"/>
        </w:object>
      </w:r>
      <w:r w:rsidR="00291783">
        <w:rPr>
          <w:szCs w:val="24"/>
        </w:rPr>
        <w:t xml:space="preserve">                                                                                               (4)</w:t>
      </w:r>
    </w:p>
    <w:p w:rsidR="00C042A6" w:rsidRPr="000748EF" w:rsidRDefault="00C857BF" w:rsidP="001922C5">
      <w:pPr>
        <w:spacing w:line="360" w:lineRule="auto"/>
        <w:jc w:val="both"/>
        <w:rPr>
          <w:rFonts w:eastAsia="Arial Unicode MS" w:cs="Times New Roman"/>
          <w:szCs w:val="24"/>
          <w:shd w:val="clear" w:color="auto" w:fill="FFFFFF"/>
          <w:lang w:val="en-US"/>
        </w:rPr>
      </w:pPr>
      <w:r>
        <w:rPr>
          <w:rFonts w:eastAsia="Arial Unicode MS" w:cs="Times New Roman"/>
          <w:szCs w:val="24"/>
          <w:shd w:val="clear" w:color="auto" w:fill="FFFFFF"/>
          <w:lang w:val="en-US"/>
        </w:rPr>
        <w:t xml:space="preserve">The above expression, just require evaluation of Bivariate normal probabilities and can be computed at a high level of precision. The estimates obtained by maximizing the logarithm of the above function are </w:t>
      </w:r>
      <w:r w:rsidRPr="0006418F">
        <w:rPr>
          <w:szCs w:val="24"/>
        </w:rPr>
        <w:t>consistent and asymptotically normal distributed</w:t>
      </w:r>
      <w:r>
        <w:rPr>
          <w:szCs w:val="24"/>
        </w:rPr>
        <w:t xml:space="preserve"> (see Ferdous et al., </w:t>
      </w:r>
      <w:r w:rsidR="000E6B99">
        <w:rPr>
          <w:szCs w:val="24"/>
        </w:rPr>
        <w:t xml:space="preserve">2010 </w:t>
      </w:r>
      <w:r>
        <w:rPr>
          <w:szCs w:val="24"/>
        </w:rPr>
        <w:t>for more details on inference metrics).</w:t>
      </w:r>
    </w:p>
    <w:p w:rsidR="00C0510D" w:rsidRPr="000748EF" w:rsidRDefault="00C0510D" w:rsidP="00710E1B">
      <w:pPr>
        <w:pStyle w:val="Heading2"/>
      </w:pPr>
      <w:bookmarkStart w:id="3" w:name="_Toc353778064"/>
      <w:r w:rsidRPr="000748EF">
        <w:t>Results</w:t>
      </w:r>
      <w:bookmarkEnd w:id="3"/>
    </w:p>
    <w:p w:rsidR="00240BB7" w:rsidRPr="00E810F8" w:rsidRDefault="00C0510D" w:rsidP="00E810F8">
      <w:pPr>
        <w:autoSpaceDE w:val="0"/>
        <w:autoSpaceDN w:val="0"/>
        <w:adjustRightInd w:val="0"/>
        <w:spacing w:line="360" w:lineRule="auto"/>
        <w:jc w:val="both"/>
      </w:pPr>
      <w:r w:rsidRPr="000748EF">
        <w:rPr>
          <w:rFonts w:cs="Times New Roman"/>
          <w:szCs w:val="24"/>
        </w:rPr>
        <w:t xml:space="preserve">The empirical analysis in the study involves estimating the effect of the built environment and urban design on ridership at a stop level using an ordered regression model. </w:t>
      </w:r>
      <w:r w:rsidR="00A801E2">
        <w:rPr>
          <w:rFonts w:cs="Times New Roman"/>
          <w:szCs w:val="24"/>
        </w:rPr>
        <w:t>The final specification</w:t>
      </w:r>
      <w:r w:rsidR="00B72005">
        <w:rPr>
          <w:rFonts w:cs="Times New Roman"/>
          <w:szCs w:val="24"/>
        </w:rPr>
        <w:t>s</w:t>
      </w:r>
      <w:r w:rsidRPr="000748EF">
        <w:rPr>
          <w:rFonts w:cs="Times New Roman"/>
          <w:szCs w:val="24"/>
        </w:rPr>
        <w:t xml:space="preserve"> w</w:t>
      </w:r>
      <w:r w:rsidR="00E036EE">
        <w:rPr>
          <w:rFonts w:cs="Times New Roman"/>
          <w:szCs w:val="24"/>
        </w:rPr>
        <w:t>ere</w:t>
      </w:r>
      <w:r w:rsidRPr="000748EF">
        <w:rPr>
          <w:rFonts w:cs="Times New Roman"/>
          <w:szCs w:val="24"/>
        </w:rPr>
        <w:t xml:space="preserve"> </w:t>
      </w:r>
      <w:r w:rsidR="007F7917">
        <w:rPr>
          <w:rFonts w:cs="Times New Roman"/>
          <w:szCs w:val="24"/>
        </w:rPr>
        <w:t xml:space="preserve">obtained </w:t>
      </w:r>
      <w:r w:rsidRPr="000748EF">
        <w:rPr>
          <w:rFonts w:cs="Times New Roman"/>
          <w:szCs w:val="24"/>
        </w:rPr>
        <w:t>based on a systematic process of removing statistically insignificant variables</w:t>
      </w:r>
      <w:r w:rsidR="007F7917">
        <w:rPr>
          <w:rFonts w:cs="Times New Roman"/>
          <w:szCs w:val="24"/>
        </w:rPr>
        <w:t xml:space="preserve"> (at the 95% level)</w:t>
      </w:r>
      <w:r w:rsidRPr="000748EF">
        <w:rPr>
          <w:rFonts w:cs="Times New Roman"/>
          <w:szCs w:val="24"/>
        </w:rPr>
        <w:t>.</w:t>
      </w:r>
      <w:r w:rsidR="00B766A5">
        <w:rPr>
          <w:rFonts w:cs="Times New Roman"/>
          <w:szCs w:val="24"/>
        </w:rPr>
        <w:t xml:space="preserve"> </w:t>
      </w:r>
      <w:r w:rsidR="00E810F8">
        <w:t xml:space="preserve">The specification process was guided by prior research and intuitiveness/parsimony considerations. </w:t>
      </w:r>
      <w:r w:rsidR="00A801E2" w:rsidRPr="00A801E2">
        <w:rPr>
          <w:rFonts w:cs="Times New Roman"/>
          <w:szCs w:val="24"/>
        </w:rPr>
        <w:t xml:space="preserve"> </w:t>
      </w:r>
      <w:r w:rsidR="008D3FCE">
        <w:rPr>
          <w:rFonts w:cs="Times New Roman"/>
          <w:szCs w:val="24"/>
        </w:rPr>
        <w:t>The reader would note that model specification efforts checked for correlation and multi-collinearity between independent variables considered in the models.</w:t>
      </w:r>
    </w:p>
    <w:p w:rsidR="004306D4" w:rsidRDefault="00E810F8" w:rsidP="00240BB7">
      <w:pPr>
        <w:autoSpaceDE w:val="0"/>
        <w:autoSpaceDN w:val="0"/>
        <w:adjustRightInd w:val="0"/>
        <w:spacing w:line="360" w:lineRule="auto"/>
        <w:jc w:val="both"/>
        <w:rPr>
          <w:rFonts w:cs="Times New Roman"/>
          <w:szCs w:val="24"/>
        </w:rPr>
      </w:pPr>
      <w:r>
        <w:rPr>
          <w:rFonts w:cs="Times New Roman"/>
          <w:szCs w:val="24"/>
        </w:rPr>
        <w:t>The model estimation results for the three stop categories are provided in Tables 3, 4, and 5. W</w:t>
      </w:r>
      <w:r w:rsidRPr="000748EF">
        <w:rPr>
          <w:rFonts w:cs="Times New Roman"/>
          <w:szCs w:val="24"/>
        </w:rPr>
        <w:t>e notice that in each category, the AM Boarding and PM Alighting models have similar specifications. The same applies for PM Boarding and AM Alighting. In each case, both models present similar significant variables with comparable effects. Evidently, they capture the morning and afternoon commute</w:t>
      </w:r>
      <w:r>
        <w:rPr>
          <w:rFonts w:cs="Times New Roman"/>
          <w:szCs w:val="24"/>
        </w:rPr>
        <w:t xml:space="preserve"> impact</w:t>
      </w:r>
      <w:r w:rsidRPr="000748EF">
        <w:rPr>
          <w:rFonts w:cs="Times New Roman"/>
          <w:szCs w:val="24"/>
        </w:rPr>
        <w:t xml:space="preserve">s. This is along expected lines because an individual boarding at stop A near his residence in the morning is likely to alight at that same stop A in the afternoon. </w:t>
      </w:r>
      <w:r w:rsidR="0014125B">
        <w:rPr>
          <w:rFonts w:cs="Times New Roman"/>
          <w:szCs w:val="24"/>
        </w:rPr>
        <w:t>A detailed discussion of the model results are provided subsequently.</w:t>
      </w:r>
    </w:p>
    <w:p w:rsidR="00240BB7" w:rsidRPr="00240BB7" w:rsidRDefault="004405DD" w:rsidP="00240BB7">
      <w:pPr>
        <w:autoSpaceDE w:val="0"/>
        <w:autoSpaceDN w:val="0"/>
        <w:adjustRightInd w:val="0"/>
        <w:spacing w:line="360" w:lineRule="auto"/>
        <w:jc w:val="both"/>
        <w:rPr>
          <w:rFonts w:cs="Times New Roman"/>
          <w:i/>
          <w:szCs w:val="24"/>
        </w:rPr>
      </w:pPr>
      <w:r w:rsidRPr="004405DD">
        <w:rPr>
          <w:rFonts w:cs="Times New Roman"/>
          <w:i/>
          <w:szCs w:val="24"/>
        </w:rPr>
        <w:t>5.1 High Ridership Model</w:t>
      </w:r>
    </w:p>
    <w:p w:rsidR="00240BB7" w:rsidRPr="000748EF" w:rsidRDefault="00D26370" w:rsidP="00240BB7">
      <w:pPr>
        <w:autoSpaceDE w:val="0"/>
        <w:autoSpaceDN w:val="0"/>
        <w:adjustRightInd w:val="0"/>
        <w:spacing w:line="360" w:lineRule="auto"/>
        <w:jc w:val="both"/>
        <w:rPr>
          <w:rFonts w:cs="Times New Roman"/>
          <w:szCs w:val="24"/>
        </w:rPr>
      </w:pPr>
      <w:r>
        <w:lastRenderedPageBreak/>
        <w:t xml:space="preserve">Table 3 </w:t>
      </w:r>
      <w:r w:rsidR="006950C4">
        <w:rPr>
          <w:rFonts w:cs="Times New Roman"/>
          <w:szCs w:val="24"/>
        </w:rPr>
        <w:t>provides</w:t>
      </w:r>
      <w:r w:rsidR="00C0510D" w:rsidRPr="000748EF">
        <w:rPr>
          <w:rFonts w:cs="Times New Roman"/>
          <w:szCs w:val="24"/>
        </w:rPr>
        <w:t xml:space="preserve"> the final model specification for the “high” category</w:t>
      </w:r>
      <w:r w:rsidR="00FE343E">
        <w:rPr>
          <w:rFonts w:cs="Times New Roman"/>
          <w:szCs w:val="24"/>
        </w:rPr>
        <w:t xml:space="preserve"> for boarding and alighting</w:t>
      </w:r>
      <w:r w:rsidR="00C0510D" w:rsidRPr="000748EF">
        <w:rPr>
          <w:rFonts w:cs="Times New Roman"/>
          <w:szCs w:val="24"/>
        </w:rPr>
        <w:t xml:space="preserve">. </w:t>
      </w:r>
      <w:r w:rsidR="006950C4">
        <w:rPr>
          <w:rFonts w:cs="Times New Roman"/>
          <w:szCs w:val="24"/>
        </w:rPr>
        <w:t xml:space="preserve">The model results presented include a column for each time period. Each row represents the </w:t>
      </w:r>
      <w:r w:rsidR="005E1B0E">
        <w:rPr>
          <w:rFonts w:cs="Times New Roman"/>
          <w:szCs w:val="24"/>
        </w:rPr>
        <w:t>effect</w:t>
      </w:r>
      <w:r w:rsidR="006950C4">
        <w:rPr>
          <w:rFonts w:cs="Times New Roman"/>
          <w:szCs w:val="24"/>
        </w:rPr>
        <w:t xml:space="preserve"> of an exogenous variable (“</w:t>
      </w:r>
      <w:r w:rsidR="00A07817">
        <w:rPr>
          <w:rFonts w:cs="Times New Roman"/>
          <w:szCs w:val="24"/>
        </w:rPr>
        <w:t>empty cell</w:t>
      </w:r>
      <w:r w:rsidR="009C41A7">
        <w:rPr>
          <w:rFonts w:cs="Times New Roman"/>
          <w:szCs w:val="24"/>
        </w:rPr>
        <w:t>”</w:t>
      </w:r>
      <w:r w:rsidR="006950C4">
        <w:rPr>
          <w:rFonts w:cs="Times New Roman"/>
          <w:szCs w:val="24"/>
        </w:rPr>
        <w:t xml:space="preserve"> indicates n</w:t>
      </w:r>
      <w:r w:rsidR="007330EA">
        <w:rPr>
          <w:rFonts w:cs="Times New Roman"/>
          <w:szCs w:val="24"/>
        </w:rPr>
        <w:t xml:space="preserve">o significant variable </w:t>
      </w:r>
      <w:r w:rsidR="005E1B0E">
        <w:rPr>
          <w:rFonts w:cs="Times New Roman"/>
          <w:szCs w:val="24"/>
        </w:rPr>
        <w:t>effect</w:t>
      </w:r>
      <w:r w:rsidR="007330EA">
        <w:rPr>
          <w:rFonts w:cs="Times New Roman"/>
          <w:szCs w:val="24"/>
        </w:rPr>
        <w:t>).</w:t>
      </w:r>
    </w:p>
    <w:p w:rsidR="00C0226D" w:rsidRPr="00240BB7" w:rsidRDefault="004405DD" w:rsidP="00A801E2">
      <w:pPr>
        <w:pStyle w:val="Heading3"/>
        <w:rPr>
          <w:i w:val="0"/>
          <w:u w:val="single"/>
        </w:rPr>
      </w:pPr>
      <w:r w:rsidRPr="004405DD">
        <w:rPr>
          <w:i w:val="0"/>
          <w:u w:val="single"/>
        </w:rPr>
        <w:t xml:space="preserve">5.1.1 Stop </w:t>
      </w:r>
      <w:r w:rsidR="00A07817">
        <w:rPr>
          <w:i w:val="0"/>
          <w:u w:val="single"/>
        </w:rPr>
        <w:t xml:space="preserve">level variables and Transit </w:t>
      </w:r>
      <w:r w:rsidR="004306D4">
        <w:rPr>
          <w:i w:val="0"/>
          <w:u w:val="single"/>
        </w:rPr>
        <w:t>A</w:t>
      </w:r>
      <w:r w:rsidR="00A07817">
        <w:rPr>
          <w:i w:val="0"/>
          <w:u w:val="single"/>
        </w:rPr>
        <w:t xml:space="preserve">ccessibility </w:t>
      </w:r>
      <w:r w:rsidRPr="004405DD">
        <w:rPr>
          <w:i w:val="0"/>
          <w:u w:val="single"/>
        </w:rPr>
        <w:t>Indices</w:t>
      </w:r>
    </w:p>
    <w:p w:rsidR="00FE343E" w:rsidRDefault="00282668" w:rsidP="00FE343E">
      <w:pPr>
        <w:autoSpaceDE w:val="0"/>
        <w:autoSpaceDN w:val="0"/>
        <w:adjustRightInd w:val="0"/>
        <w:spacing w:line="360" w:lineRule="auto"/>
        <w:jc w:val="both"/>
        <w:rPr>
          <w:rFonts w:cs="Times New Roman"/>
          <w:szCs w:val="24"/>
        </w:rPr>
      </w:pPr>
      <w:r w:rsidRPr="000748EF">
        <w:rPr>
          <w:rFonts w:cs="Times New Roman"/>
          <w:szCs w:val="24"/>
        </w:rPr>
        <w:t xml:space="preserve">The headway (in minutes) has a negative and very significant effect for </w:t>
      </w:r>
      <w:r w:rsidR="00A07817">
        <w:rPr>
          <w:rFonts w:cs="Times New Roman"/>
          <w:szCs w:val="24"/>
        </w:rPr>
        <w:t>high</w:t>
      </w:r>
      <w:r w:rsidR="00A07817" w:rsidRPr="000748EF">
        <w:rPr>
          <w:rFonts w:cs="Times New Roman"/>
          <w:szCs w:val="24"/>
        </w:rPr>
        <w:t xml:space="preserve"> </w:t>
      </w:r>
      <w:r w:rsidRPr="000748EF">
        <w:rPr>
          <w:rFonts w:cs="Times New Roman"/>
          <w:szCs w:val="24"/>
        </w:rPr>
        <w:t xml:space="preserve">ridership </w:t>
      </w:r>
      <w:r w:rsidR="00A07817">
        <w:rPr>
          <w:rFonts w:cs="Times New Roman"/>
          <w:szCs w:val="24"/>
        </w:rPr>
        <w:t xml:space="preserve">stops across all time periods. </w:t>
      </w:r>
      <w:r w:rsidRPr="000748EF">
        <w:rPr>
          <w:rFonts w:cs="Times New Roman"/>
          <w:szCs w:val="24"/>
        </w:rPr>
        <w:t xml:space="preserve">In other words, </w:t>
      </w:r>
      <w:r w:rsidR="00A801E2">
        <w:rPr>
          <w:rFonts w:cs="Times New Roman"/>
          <w:szCs w:val="24"/>
        </w:rPr>
        <w:t xml:space="preserve">stops with </w:t>
      </w:r>
      <w:r w:rsidR="0068445B" w:rsidRPr="000748EF">
        <w:rPr>
          <w:rFonts w:cs="Times New Roman"/>
          <w:szCs w:val="24"/>
        </w:rPr>
        <w:t>higher frequency</w:t>
      </w:r>
      <w:r w:rsidR="00A801E2">
        <w:rPr>
          <w:rFonts w:cs="Times New Roman"/>
          <w:szCs w:val="24"/>
        </w:rPr>
        <w:t xml:space="preserve"> have</w:t>
      </w:r>
      <w:r w:rsidR="0068445B" w:rsidRPr="000748EF">
        <w:rPr>
          <w:rFonts w:cs="Times New Roman"/>
          <w:szCs w:val="24"/>
        </w:rPr>
        <w:t xml:space="preserve"> higher ridership.</w:t>
      </w:r>
      <w:r w:rsidR="00A801E2">
        <w:rPr>
          <w:rFonts w:cs="Times New Roman"/>
          <w:szCs w:val="24"/>
        </w:rPr>
        <w:t xml:space="preserve"> </w:t>
      </w:r>
    </w:p>
    <w:p w:rsidR="00C0510D" w:rsidRDefault="00C0510D" w:rsidP="006F5DBA">
      <w:pPr>
        <w:autoSpaceDE w:val="0"/>
        <w:autoSpaceDN w:val="0"/>
        <w:adjustRightInd w:val="0"/>
        <w:spacing w:line="360" w:lineRule="auto"/>
        <w:jc w:val="both"/>
        <w:rPr>
          <w:rFonts w:cs="Times New Roman"/>
          <w:szCs w:val="24"/>
        </w:rPr>
      </w:pPr>
      <w:r w:rsidRPr="000748EF">
        <w:rPr>
          <w:rFonts w:cs="Times New Roman"/>
          <w:szCs w:val="24"/>
        </w:rPr>
        <w:t xml:space="preserve">The presence of public transportation around the stop has a positive and significant effect on ridership. This holds </w:t>
      </w:r>
      <w:r w:rsidR="00A801E2">
        <w:rPr>
          <w:rFonts w:cs="Times New Roman"/>
          <w:szCs w:val="24"/>
        </w:rPr>
        <w:t xml:space="preserve">true </w:t>
      </w:r>
      <w:r w:rsidRPr="000748EF">
        <w:rPr>
          <w:rFonts w:cs="Times New Roman"/>
          <w:szCs w:val="24"/>
        </w:rPr>
        <w:t xml:space="preserve">especially for presence of bus stops and metro stations in a 200 meter buffer, effectively showing that most high ridership stops are located in an area with substantial public transportation facilities. The number of surrounding train stations has an effect </w:t>
      </w:r>
      <w:r w:rsidR="00A801E2">
        <w:rPr>
          <w:rFonts w:cs="Times New Roman"/>
          <w:szCs w:val="24"/>
        </w:rPr>
        <w:t xml:space="preserve">only </w:t>
      </w:r>
      <w:r w:rsidRPr="000748EF">
        <w:rPr>
          <w:rFonts w:cs="Times New Roman"/>
          <w:szCs w:val="24"/>
        </w:rPr>
        <w:t>on AM Boarding, suggesting that individuals</w:t>
      </w:r>
      <w:r w:rsidR="006950C4">
        <w:rPr>
          <w:rFonts w:cs="Times New Roman"/>
          <w:szCs w:val="24"/>
        </w:rPr>
        <w:t>’</w:t>
      </w:r>
      <w:r w:rsidRPr="000748EF">
        <w:rPr>
          <w:rFonts w:cs="Times New Roman"/>
          <w:szCs w:val="24"/>
        </w:rPr>
        <w:t xml:space="preserve"> board </w:t>
      </w:r>
      <w:r w:rsidR="006950C4">
        <w:rPr>
          <w:rFonts w:cs="Times New Roman"/>
          <w:szCs w:val="24"/>
        </w:rPr>
        <w:t xml:space="preserve">at </w:t>
      </w:r>
      <w:r w:rsidRPr="000748EF">
        <w:rPr>
          <w:rFonts w:cs="Times New Roman"/>
          <w:szCs w:val="24"/>
        </w:rPr>
        <w:t xml:space="preserve">high ridership stops after traveling by train in their morning commute. Specifically in the context of Montreal, this most likely represents individuals boarding buses at stops near the central station, where the largest train station is located. </w:t>
      </w:r>
      <w:r w:rsidR="00DD0E7F">
        <w:rPr>
          <w:rFonts w:cs="Times New Roman"/>
          <w:szCs w:val="24"/>
        </w:rPr>
        <w:t xml:space="preserve">Further, we observe that metro line length at a TAZ level affects off-peak boarding while number of train stations at the TAZ level affects PM peak alighting. </w:t>
      </w:r>
      <w:r w:rsidRPr="000748EF">
        <w:rPr>
          <w:rFonts w:cs="Times New Roman"/>
          <w:szCs w:val="24"/>
        </w:rPr>
        <w:t xml:space="preserve">Overall, these high ridership stops seem to be transfer points, close to metros and located in areas with </w:t>
      </w:r>
      <w:r w:rsidR="006950C4">
        <w:rPr>
          <w:rFonts w:cs="Times New Roman"/>
          <w:szCs w:val="24"/>
        </w:rPr>
        <w:t>extensive</w:t>
      </w:r>
      <w:r w:rsidR="006950C4" w:rsidRPr="000748EF">
        <w:rPr>
          <w:rFonts w:cs="Times New Roman"/>
          <w:szCs w:val="24"/>
        </w:rPr>
        <w:t xml:space="preserve"> </w:t>
      </w:r>
      <w:r w:rsidRPr="000748EF">
        <w:rPr>
          <w:rFonts w:cs="Times New Roman"/>
          <w:szCs w:val="24"/>
        </w:rPr>
        <w:t>public transportation facilities.</w:t>
      </w:r>
    </w:p>
    <w:p w:rsidR="00C0226D" w:rsidRPr="00240BB7" w:rsidRDefault="004405DD" w:rsidP="00A801E2">
      <w:pPr>
        <w:pStyle w:val="Heading3"/>
        <w:rPr>
          <w:i w:val="0"/>
          <w:u w:val="single"/>
        </w:rPr>
      </w:pPr>
      <w:r w:rsidRPr="004405DD">
        <w:rPr>
          <w:i w:val="0"/>
          <w:u w:val="single"/>
        </w:rPr>
        <w:t>5.1.2 Transportation Infrastructure</w:t>
      </w:r>
    </w:p>
    <w:p w:rsidR="00C0510D" w:rsidRDefault="00C0510D" w:rsidP="006F5DBA">
      <w:pPr>
        <w:autoSpaceDE w:val="0"/>
        <w:autoSpaceDN w:val="0"/>
        <w:adjustRightInd w:val="0"/>
        <w:spacing w:line="360" w:lineRule="auto"/>
        <w:jc w:val="both"/>
        <w:rPr>
          <w:rFonts w:cs="Times New Roman"/>
          <w:szCs w:val="24"/>
        </w:rPr>
      </w:pPr>
      <w:r w:rsidRPr="000748EF">
        <w:rPr>
          <w:rFonts w:cs="Times New Roman"/>
          <w:szCs w:val="24"/>
        </w:rPr>
        <w:t>The presence of major roads around the stop exerts a positive effect on ridership</w:t>
      </w:r>
      <w:r w:rsidR="00190FCA" w:rsidRPr="000748EF">
        <w:rPr>
          <w:rFonts w:cs="Times New Roman"/>
          <w:szCs w:val="24"/>
        </w:rPr>
        <w:t xml:space="preserve"> and is significant only for O</w:t>
      </w:r>
      <w:r w:rsidR="00710255">
        <w:rPr>
          <w:rFonts w:cs="Times New Roman"/>
          <w:szCs w:val="24"/>
        </w:rPr>
        <w:t xml:space="preserve">ff </w:t>
      </w:r>
      <w:r w:rsidR="00190FCA" w:rsidRPr="000748EF">
        <w:rPr>
          <w:rFonts w:cs="Times New Roman"/>
          <w:szCs w:val="24"/>
        </w:rPr>
        <w:t>P</w:t>
      </w:r>
      <w:r w:rsidR="00710255">
        <w:rPr>
          <w:rFonts w:cs="Times New Roman"/>
          <w:szCs w:val="24"/>
        </w:rPr>
        <w:t xml:space="preserve">eak </w:t>
      </w:r>
      <w:r w:rsidR="00190FCA" w:rsidRPr="000748EF">
        <w:rPr>
          <w:rFonts w:cs="Times New Roman"/>
          <w:szCs w:val="24"/>
        </w:rPr>
        <w:t>N</w:t>
      </w:r>
      <w:r w:rsidR="00710255">
        <w:rPr>
          <w:rFonts w:cs="Times New Roman"/>
          <w:szCs w:val="24"/>
        </w:rPr>
        <w:t>ight</w:t>
      </w:r>
      <w:r w:rsidR="00190FCA" w:rsidRPr="000748EF">
        <w:rPr>
          <w:rFonts w:cs="Times New Roman"/>
          <w:szCs w:val="24"/>
        </w:rPr>
        <w:t xml:space="preserve"> Boarding and AM Alighting. This may be </w:t>
      </w:r>
      <w:r w:rsidR="006950C4">
        <w:rPr>
          <w:rFonts w:cs="Times New Roman"/>
          <w:szCs w:val="24"/>
        </w:rPr>
        <w:t>because of the location of</w:t>
      </w:r>
      <w:r w:rsidRPr="000748EF">
        <w:rPr>
          <w:rFonts w:cs="Times New Roman"/>
          <w:szCs w:val="24"/>
        </w:rPr>
        <w:t xml:space="preserve"> </w:t>
      </w:r>
      <w:r w:rsidR="00E759C9">
        <w:rPr>
          <w:rFonts w:cs="Times New Roman"/>
          <w:szCs w:val="24"/>
        </w:rPr>
        <w:t>transit</w:t>
      </w:r>
      <w:r w:rsidR="00E759C9" w:rsidRPr="000748EF">
        <w:rPr>
          <w:rFonts w:cs="Times New Roman"/>
          <w:szCs w:val="24"/>
        </w:rPr>
        <w:t xml:space="preserve"> </w:t>
      </w:r>
      <w:r w:rsidRPr="000748EF">
        <w:rPr>
          <w:rFonts w:cs="Times New Roman"/>
          <w:szCs w:val="24"/>
        </w:rPr>
        <w:t>on major roads. The length of highways in an 800 meter buffer exerts the opposite effect, indicating that stops in the vicinity of highways are more likely to h</w:t>
      </w:r>
      <w:r w:rsidR="00190FCA" w:rsidRPr="000748EF">
        <w:rPr>
          <w:rFonts w:cs="Times New Roman"/>
          <w:szCs w:val="24"/>
        </w:rPr>
        <w:t>ave fewer riders. Again, this effect is only</w:t>
      </w:r>
      <w:r w:rsidRPr="000748EF">
        <w:rPr>
          <w:rFonts w:cs="Times New Roman"/>
          <w:szCs w:val="24"/>
        </w:rPr>
        <w:t xml:space="preserve"> significant</w:t>
      </w:r>
      <w:r w:rsidR="00190FCA" w:rsidRPr="000748EF">
        <w:rPr>
          <w:rFonts w:cs="Times New Roman"/>
          <w:szCs w:val="24"/>
        </w:rPr>
        <w:t xml:space="preserve"> for </w:t>
      </w:r>
      <w:r w:rsidR="00710255">
        <w:rPr>
          <w:rFonts w:cs="Times New Roman"/>
          <w:szCs w:val="24"/>
        </w:rPr>
        <w:t>Off Peak night</w:t>
      </w:r>
      <w:r w:rsidR="00190FCA" w:rsidRPr="000748EF">
        <w:rPr>
          <w:rFonts w:cs="Times New Roman"/>
          <w:szCs w:val="24"/>
        </w:rPr>
        <w:t xml:space="preserve"> Boarding</w:t>
      </w:r>
      <w:r w:rsidR="00DD0E7F">
        <w:rPr>
          <w:rFonts w:cs="Times New Roman"/>
          <w:szCs w:val="24"/>
        </w:rPr>
        <w:t xml:space="preserve"> and Off Peak day Alighting</w:t>
      </w:r>
      <w:r w:rsidRPr="000748EF">
        <w:rPr>
          <w:rFonts w:cs="Times New Roman"/>
          <w:szCs w:val="24"/>
        </w:rPr>
        <w:t xml:space="preserve">. Finally, the further the stop is to the CBD, the fewer alightings </w:t>
      </w:r>
      <w:r w:rsidR="006950C4">
        <w:rPr>
          <w:rFonts w:cs="Times New Roman"/>
          <w:szCs w:val="24"/>
        </w:rPr>
        <w:t>are likely to occur</w:t>
      </w:r>
      <w:r w:rsidRPr="000748EF">
        <w:rPr>
          <w:rFonts w:cs="Times New Roman"/>
          <w:szCs w:val="24"/>
        </w:rPr>
        <w:t xml:space="preserve"> for the Off Peak Night period.</w:t>
      </w:r>
    </w:p>
    <w:p w:rsidR="00C0226D" w:rsidRPr="005E6C80" w:rsidRDefault="004405DD" w:rsidP="00A801E2">
      <w:pPr>
        <w:pStyle w:val="Heading3"/>
        <w:rPr>
          <w:i w:val="0"/>
          <w:u w:val="single"/>
        </w:rPr>
      </w:pPr>
      <w:r w:rsidRPr="004405DD">
        <w:rPr>
          <w:i w:val="0"/>
          <w:u w:val="single"/>
        </w:rPr>
        <w:t>5.1.3 Built Environment</w:t>
      </w:r>
    </w:p>
    <w:p w:rsidR="00C0510D" w:rsidRPr="000748EF" w:rsidRDefault="00C0510D" w:rsidP="006F5DBA">
      <w:pPr>
        <w:autoSpaceDE w:val="0"/>
        <w:autoSpaceDN w:val="0"/>
        <w:adjustRightInd w:val="0"/>
        <w:spacing w:line="360" w:lineRule="auto"/>
        <w:jc w:val="both"/>
        <w:rPr>
          <w:rFonts w:cs="Times New Roman"/>
          <w:szCs w:val="24"/>
        </w:rPr>
      </w:pPr>
      <w:r w:rsidRPr="000748EF">
        <w:rPr>
          <w:rFonts w:cs="Times New Roman"/>
          <w:szCs w:val="24"/>
        </w:rPr>
        <w:t>The variables capturing the presence of parks offer interesting results. The area of the parks around the stop has a significantly negative effect, whereas the number of parks exerts a</w:t>
      </w:r>
      <w:r w:rsidR="006950C4">
        <w:rPr>
          <w:rFonts w:cs="Times New Roman"/>
          <w:szCs w:val="24"/>
        </w:rPr>
        <w:t>n</w:t>
      </w:r>
      <w:r w:rsidRPr="000748EF">
        <w:rPr>
          <w:rFonts w:cs="Times New Roman"/>
          <w:szCs w:val="24"/>
        </w:rPr>
        <w:t xml:space="preserve"> </w:t>
      </w:r>
      <w:r w:rsidR="006950C4">
        <w:rPr>
          <w:rFonts w:cs="Times New Roman"/>
          <w:szCs w:val="24"/>
        </w:rPr>
        <w:t xml:space="preserve">opposite </w:t>
      </w:r>
      <w:r w:rsidRPr="000748EF">
        <w:rPr>
          <w:rFonts w:cs="Times New Roman"/>
          <w:szCs w:val="24"/>
        </w:rPr>
        <w:t xml:space="preserve">effect. This suggests that ridership is likely to be higher in an area with several parks of small dimensions, as the walkability of the area would benefit from the presence of parks without constraining road </w:t>
      </w:r>
      <w:r w:rsidRPr="000748EF">
        <w:rPr>
          <w:rFonts w:cs="Times New Roman"/>
          <w:szCs w:val="24"/>
        </w:rPr>
        <w:lastRenderedPageBreak/>
        <w:t>areas for transit to operate. Nevertheless, the</w:t>
      </w:r>
      <w:r w:rsidR="00E759C9">
        <w:rPr>
          <w:rFonts w:cs="Times New Roman"/>
          <w:szCs w:val="24"/>
        </w:rPr>
        <w:t xml:space="preserve"> net</w:t>
      </w:r>
      <w:r w:rsidRPr="000748EF">
        <w:rPr>
          <w:rFonts w:cs="Times New Roman"/>
          <w:szCs w:val="24"/>
        </w:rPr>
        <w:t xml:space="preserve"> effect is positive overall. To demonstrate this overall positive effect, the average park area in a 600 meter buffer for the “high” category is 0.086</w:t>
      </w:r>
      <w:r w:rsidR="00AD4190">
        <w:rPr>
          <w:rFonts w:cs="Times New Roman"/>
          <w:szCs w:val="24"/>
        </w:rPr>
        <w:t xml:space="preserve"> km</w:t>
      </w:r>
      <w:r w:rsidR="00AD4190" w:rsidRPr="007B3EAA">
        <w:rPr>
          <w:rFonts w:cs="Times New Roman"/>
          <w:szCs w:val="24"/>
          <w:vertAlign w:val="superscript"/>
        </w:rPr>
        <w:t>2</w:t>
      </w:r>
      <w:r w:rsidRPr="000748EF">
        <w:rPr>
          <w:rFonts w:cs="Times New Roman"/>
          <w:szCs w:val="24"/>
        </w:rPr>
        <w:t>, and the average number of parks for the same buffer size is 8.41. Therefore, in the AM Boarding, the overall park effect can be calculated as -</w:t>
      </w:r>
      <w:r w:rsidR="00BF76EA" w:rsidRPr="000748EF">
        <w:rPr>
          <w:rFonts w:cs="Times New Roman"/>
          <w:szCs w:val="24"/>
        </w:rPr>
        <w:t>0.632</w:t>
      </w:r>
      <w:r w:rsidRPr="000748EF">
        <w:rPr>
          <w:rFonts w:cs="Times New Roman"/>
          <w:szCs w:val="24"/>
        </w:rPr>
        <w:t>*0.086 + 0.0</w:t>
      </w:r>
      <w:r w:rsidR="00BF76EA" w:rsidRPr="000748EF">
        <w:rPr>
          <w:rFonts w:cs="Times New Roman"/>
          <w:szCs w:val="24"/>
        </w:rPr>
        <w:t>14</w:t>
      </w:r>
      <w:r w:rsidRPr="000748EF">
        <w:rPr>
          <w:rFonts w:cs="Times New Roman"/>
          <w:szCs w:val="24"/>
        </w:rPr>
        <w:t>*8</w:t>
      </w:r>
      <w:r w:rsidR="00BF76EA" w:rsidRPr="000748EF">
        <w:rPr>
          <w:rFonts w:cs="Times New Roman"/>
          <w:szCs w:val="24"/>
        </w:rPr>
        <w:t>.</w:t>
      </w:r>
      <w:r w:rsidRPr="000748EF">
        <w:rPr>
          <w:rFonts w:cs="Times New Roman"/>
          <w:szCs w:val="24"/>
        </w:rPr>
        <w:t>41 = 0.0</w:t>
      </w:r>
      <w:r w:rsidR="00BF76EA" w:rsidRPr="000748EF">
        <w:rPr>
          <w:rFonts w:cs="Times New Roman"/>
          <w:szCs w:val="24"/>
        </w:rPr>
        <w:t>633</w:t>
      </w:r>
      <w:r w:rsidRPr="000748EF">
        <w:rPr>
          <w:rFonts w:cs="Times New Roman"/>
          <w:szCs w:val="24"/>
        </w:rPr>
        <w:t>. There is a similar equilibrium effect between the number of commerc</w:t>
      </w:r>
      <w:r w:rsidR="001E0D91">
        <w:rPr>
          <w:rFonts w:cs="Times New Roman"/>
          <w:szCs w:val="24"/>
        </w:rPr>
        <w:t xml:space="preserve">ial </w:t>
      </w:r>
      <w:r w:rsidR="00422F14">
        <w:rPr>
          <w:rFonts w:cs="Times New Roman"/>
          <w:szCs w:val="24"/>
        </w:rPr>
        <w:t>enterprises</w:t>
      </w:r>
      <w:r w:rsidRPr="000748EF">
        <w:rPr>
          <w:rFonts w:cs="Times New Roman"/>
          <w:szCs w:val="24"/>
        </w:rPr>
        <w:t xml:space="preserve"> and their area. In fact, their interaction </w:t>
      </w:r>
      <w:r w:rsidR="001E0D91">
        <w:rPr>
          <w:rFonts w:cs="Times New Roman"/>
          <w:szCs w:val="24"/>
        </w:rPr>
        <w:t>results</w:t>
      </w:r>
      <w:r w:rsidR="001E0D91" w:rsidRPr="000748EF">
        <w:rPr>
          <w:rFonts w:cs="Times New Roman"/>
          <w:szCs w:val="24"/>
        </w:rPr>
        <w:t xml:space="preserve"> </w:t>
      </w:r>
      <w:r w:rsidRPr="000748EF">
        <w:rPr>
          <w:rFonts w:cs="Times New Roman"/>
          <w:szCs w:val="24"/>
        </w:rPr>
        <w:t xml:space="preserve">in an overall positive manner, effectively demonstrating that stops in these areas are more likely to have high ridership. </w:t>
      </w:r>
    </w:p>
    <w:p w:rsidR="00C0510D" w:rsidRDefault="00DD0E7F" w:rsidP="006F5DBA">
      <w:pPr>
        <w:autoSpaceDE w:val="0"/>
        <w:autoSpaceDN w:val="0"/>
        <w:adjustRightInd w:val="0"/>
        <w:spacing w:line="360" w:lineRule="auto"/>
        <w:jc w:val="both"/>
        <w:rPr>
          <w:rFonts w:cs="Times New Roman"/>
          <w:szCs w:val="24"/>
        </w:rPr>
      </w:pPr>
      <w:r w:rsidRPr="000748EF">
        <w:rPr>
          <w:rFonts w:cs="Times New Roman"/>
          <w:szCs w:val="24"/>
        </w:rPr>
        <w:t xml:space="preserve">We observe that the employment density at the TAZ level exerts a negative effect on boardings and the opposite effect on alightings. </w:t>
      </w:r>
      <w:r w:rsidR="00C0510D" w:rsidRPr="000748EF">
        <w:rPr>
          <w:rFonts w:cs="Times New Roman"/>
          <w:szCs w:val="24"/>
        </w:rPr>
        <w:t>Government and inst</w:t>
      </w:r>
      <w:r w:rsidR="00BF76EA" w:rsidRPr="000748EF">
        <w:rPr>
          <w:rFonts w:cs="Times New Roman"/>
          <w:szCs w:val="24"/>
        </w:rPr>
        <w:t xml:space="preserve">itutional area near the stop </w:t>
      </w:r>
      <w:r w:rsidR="001B2FD1" w:rsidRPr="000748EF">
        <w:rPr>
          <w:rFonts w:cs="Times New Roman"/>
          <w:szCs w:val="24"/>
        </w:rPr>
        <w:t>is</w:t>
      </w:r>
      <w:r w:rsidR="00C0510D" w:rsidRPr="000748EF">
        <w:rPr>
          <w:rFonts w:cs="Times New Roman"/>
          <w:szCs w:val="24"/>
        </w:rPr>
        <w:t xml:space="preserve"> likely to increase the ridership, notably for the AM Alighting time p</w:t>
      </w:r>
      <w:r w:rsidR="00BF76EA" w:rsidRPr="000748EF">
        <w:rPr>
          <w:rFonts w:cs="Times New Roman"/>
          <w:szCs w:val="24"/>
        </w:rPr>
        <w:t>eriod</w:t>
      </w:r>
      <w:r w:rsidR="00C0510D" w:rsidRPr="000748EF">
        <w:rPr>
          <w:rFonts w:cs="Times New Roman"/>
          <w:szCs w:val="24"/>
        </w:rPr>
        <w:t xml:space="preserve">. The presence of residential area </w:t>
      </w:r>
      <w:r w:rsidR="00FE6D85">
        <w:rPr>
          <w:rFonts w:cs="Times New Roman"/>
          <w:szCs w:val="24"/>
        </w:rPr>
        <w:t xml:space="preserve">exhibits </w:t>
      </w:r>
      <w:r w:rsidR="00C0510D" w:rsidRPr="000748EF">
        <w:rPr>
          <w:rFonts w:cs="Times New Roman"/>
          <w:szCs w:val="24"/>
        </w:rPr>
        <w:t>expected</w:t>
      </w:r>
      <w:r w:rsidR="00FE6D85">
        <w:rPr>
          <w:rFonts w:cs="Times New Roman"/>
          <w:szCs w:val="24"/>
        </w:rPr>
        <w:t xml:space="preserve"> trends. Specifically, higher residential area implies lower PM boarding and lower AM alighting </w:t>
      </w:r>
      <w:r w:rsidR="00845817" w:rsidRPr="000748EF">
        <w:rPr>
          <w:rFonts w:cs="Times New Roman"/>
          <w:szCs w:val="24"/>
        </w:rPr>
        <w:t xml:space="preserve">illustrating the presence of the commuting pattern </w:t>
      </w:r>
      <w:r w:rsidR="00FE6D85">
        <w:rPr>
          <w:rFonts w:cs="Times New Roman"/>
          <w:szCs w:val="24"/>
        </w:rPr>
        <w:t>-</w:t>
      </w:r>
      <w:r w:rsidR="00845817" w:rsidRPr="000748EF">
        <w:rPr>
          <w:rFonts w:cs="Times New Roman"/>
          <w:szCs w:val="24"/>
        </w:rPr>
        <w:t xml:space="preserve"> individuals alight buses in the morning and board them in the afternoon near their workplace</w:t>
      </w:r>
      <w:r w:rsidR="00C0510D" w:rsidRPr="000748EF">
        <w:rPr>
          <w:rFonts w:cs="Times New Roman"/>
          <w:szCs w:val="24"/>
        </w:rPr>
        <w:t>. Finally, the resources and industrial area exerts a negative effect on ridership, particularly on boarding.</w:t>
      </w:r>
    </w:p>
    <w:p w:rsidR="00240BB7" w:rsidRPr="00240BB7" w:rsidRDefault="00240BB7" w:rsidP="00240BB7">
      <w:pPr>
        <w:autoSpaceDE w:val="0"/>
        <w:autoSpaceDN w:val="0"/>
        <w:adjustRightInd w:val="0"/>
        <w:spacing w:line="360" w:lineRule="auto"/>
        <w:jc w:val="both"/>
        <w:rPr>
          <w:rFonts w:cs="Times New Roman"/>
          <w:i/>
          <w:szCs w:val="24"/>
        </w:rPr>
      </w:pPr>
      <w:r w:rsidRPr="00240BB7">
        <w:rPr>
          <w:rFonts w:cs="Times New Roman"/>
          <w:i/>
          <w:szCs w:val="24"/>
        </w:rPr>
        <w:t>5.</w:t>
      </w:r>
      <w:r>
        <w:rPr>
          <w:rFonts w:cs="Times New Roman"/>
          <w:i/>
          <w:szCs w:val="24"/>
        </w:rPr>
        <w:t>2</w:t>
      </w:r>
      <w:r w:rsidRPr="00240BB7">
        <w:rPr>
          <w:rFonts w:cs="Times New Roman"/>
          <w:i/>
          <w:szCs w:val="24"/>
        </w:rPr>
        <w:t xml:space="preserve"> </w:t>
      </w:r>
      <w:r>
        <w:rPr>
          <w:rFonts w:cs="Times New Roman"/>
          <w:i/>
          <w:szCs w:val="24"/>
        </w:rPr>
        <w:t>Medium</w:t>
      </w:r>
      <w:r w:rsidRPr="00240BB7">
        <w:rPr>
          <w:rFonts w:cs="Times New Roman"/>
          <w:i/>
          <w:szCs w:val="24"/>
        </w:rPr>
        <w:t xml:space="preserve"> Ridership Model</w:t>
      </w:r>
    </w:p>
    <w:p w:rsidR="00685AF9" w:rsidRPr="00B959F7" w:rsidRDefault="00A07817" w:rsidP="00B959F7">
      <w:pPr>
        <w:spacing w:line="360" w:lineRule="auto"/>
        <w:jc w:val="both"/>
        <w:rPr>
          <w:szCs w:val="24"/>
        </w:rPr>
      </w:pPr>
      <w:r>
        <w:rPr>
          <w:szCs w:val="24"/>
        </w:rPr>
        <w:t xml:space="preserve">Table 4 </w:t>
      </w:r>
      <w:r w:rsidR="0014125B">
        <w:rPr>
          <w:szCs w:val="24"/>
        </w:rPr>
        <w:t>provides the</w:t>
      </w:r>
      <w:r w:rsidR="00685AF9" w:rsidRPr="00B959F7">
        <w:rPr>
          <w:spacing w:val="1"/>
          <w:szCs w:val="24"/>
        </w:rPr>
        <w:t xml:space="preserve"> f</w:t>
      </w:r>
      <w:r w:rsidR="00685AF9" w:rsidRPr="00B959F7">
        <w:rPr>
          <w:szCs w:val="24"/>
        </w:rPr>
        <w:t>inal</w:t>
      </w:r>
      <w:r w:rsidR="00685AF9" w:rsidRPr="00B959F7">
        <w:rPr>
          <w:spacing w:val="-2"/>
          <w:szCs w:val="24"/>
        </w:rPr>
        <w:t xml:space="preserve"> </w:t>
      </w:r>
      <w:r w:rsidR="00685AF9" w:rsidRPr="00B959F7">
        <w:rPr>
          <w:szCs w:val="24"/>
        </w:rPr>
        <w:t>model</w:t>
      </w:r>
      <w:r w:rsidR="00685AF9" w:rsidRPr="00B959F7">
        <w:rPr>
          <w:spacing w:val="-3"/>
          <w:szCs w:val="24"/>
        </w:rPr>
        <w:t xml:space="preserve"> </w:t>
      </w:r>
      <w:r w:rsidR="00685AF9" w:rsidRPr="00B959F7">
        <w:rPr>
          <w:szCs w:val="24"/>
        </w:rPr>
        <w:t>specifi</w:t>
      </w:r>
      <w:r w:rsidR="00685AF9" w:rsidRPr="00B959F7">
        <w:rPr>
          <w:spacing w:val="-1"/>
          <w:szCs w:val="24"/>
        </w:rPr>
        <w:t>c</w:t>
      </w:r>
      <w:r w:rsidR="00685AF9" w:rsidRPr="00B959F7">
        <w:rPr>
          <w:spacing w:val="1"/>
          <w:szCs w:val="24"/>
        </w:rPr>
        <w:t>a</w:t>
      </w:r>
      <w:r w:rsidR="00685AF9" w:rsidRPr="00B959F7">
        <w:rPr>
          <w:szCs w:val="24"/>
        </w:rPr>
        <w:t>tion</w:t>
      </w:r>
      <w:r w:rsidR="00685AF9" w:rsidRPr="00B959F7">
        <w:rPr>
          <w:spacing w:val="-9"/>
          <w:szCs w:val="24"/>
        </w:rPr>
        <w:t xml:space="preserve"> </w:t>
      </w:r>
      <w:r w:rsidR="00685AF9" w:rsidRPr="00B959F7">
        <w:rPr>
          <w:szCs w:val="24"/>
        </w:rPr>
        <w:t>f</w:t>
      </w:r>
      <w:r w:rsidR="00685AF9" w:rsidRPr="00B959F7">
        <w:rPr>
          <w:spacing w:val="1"/>
          <w:szCs w:val="24"/>
        </w:rPr>
        <w:t>o</w:t>
      </w:r>
      <w:r w:rsidR="00685AF9" w:rsidRPr="00B959F7">
        <w:rPr>
          <w:szCs w:val="24"/>
        </w:rPr>
        <w:t>r</w:t>
      </w:r>
      <w:r w:rsidR="00685AF9" w:rsidRPr="00B959F7">
        <w:rPr>
          <w:spacing w:val="-2"/>
          <w:szCs w:val="24"/>
        </w:rPr>
        <w:t xml:space="preserve"> </w:t>
      </w:r>
      <w:r w:rsidR="00685AF9" w:rsidRPr="00B959F7">
        <w:rPr>
          <w:szCs w:val="24"/>
        </w:rPr>
        <w:t>the</w:t>
      </w:r>
      <w:r w:rsidR="00685AF9" w:rsidRPr="00B959F7">
        <w:rPr>
          <w:spacing w:val="-2"/>
          <w:szCs w:val="24"/>
        </w:rPr>
        <w:t xml:space="preserve"> </w:t>
      </w:r>
      <w:r w:rsidR="00685AF9" w:rsidRPr="00B959F7">
        <w:rPr>
          <w:szCs w:val="24"/>
        </w:rPr>
        <w:t>“med</w:t>
      </w:r>
      <w:r w:rsidR="00685AF9" w:rsidRPr="00B959F7">
        <w:rPr>
          <w:spacing w:val="1"/>
          <w:szCs w:val="24"/>
        </w:rPr>
        <w:t>i</w:t>
      </w:r>
      <w:r w:rsidR="00685AF9" w:rsidRPr="00B959F7">
        <w:rPr>
          <w:szCs w:val="24"/>
        </w:rPr>
        <w:t>um”</w:t>
      </w:r>
      <w:r w:rsidR="00685AF9" w:rsidRPr="00B959F7">
        <w:rPr>
          <w:spacing w:val="-7"/>
          <w:szCs w:val="24"/>
        </w:rPr>
        <w:t xml:space="preserve"> </w:t>
      </w:r>
      <w:r w:rsidR="00685AF9" w:rsidRPr="00B959F7">
        <w:rPr>
          <w:szCs w:val="24"/>
        </w:rPr>
        <w:t>cate</w:t>
      </w:r>
      <w:r w:rsidR="00685AF9" w:rsidRPr="00B959F7">
        <w:rPr>
          <w:spacing w:val="-1"/>
          <w:szCs w:val="24"/>
        </w:rPr>
        <w:t>g</w:t>
      </w:r>
      <w:r w:rsidR="00685AF9" w:rsidRPr="00B959F7">
        <w:rPr>
          <w:szCs w:val="24"/>
        </w:rPr>
        <w:t>or</w:t>
      </w:r>
      <w:r w:rsidR="00685AF9" w:rsidRPr="00B959F7">
        <w:rPr>
          <w:spacing w:val="1"/>
          <w:szCs w:val="24"/>
        </w:rPr>
        <w:t>y</w:t>
      </w:r>
      <w:r w:rsidR="00685AF9" w:rsidRPr="00B959F7">
        <w:rPr>
          <w:szCs w:val="24"/>
        </w:rPr>
        <w:t>.</w:t>
      </w:r>
      <w:r>
        <w:rPr>
          <w:szCs w:val="24"/>
        </w:rPr>
        <w:t xml:space="preserve"> From a cursory examination of the results, the reader would notice that the exogenous variables </w:t>
      </w:r>
      <w:r w:rsidR="005E1B0E">
        <w:rPr>
          <w:szCs w:val="24"/>
        </w:rPr>
        <w:t>effects</w:t>
      </w:r>
      <w:r>
        <w:rPr>
          <w:szCs w:val="24"/>
        </w:rPr>
        <w:t xml:space="preserve"> for the medium category are different from the exogenous variable effects of the hig</w:t>
      </w:r>
      <w:r w:rsidR="004306D4">
        <w:rPr>
          <w:szCs w:val="24"/>
        </w:rPr>
        <w:t>h category. The results provide</w:t>
      </w:r>
      <w:r>
        <w:rPr>
          <w:szCs w:val="24"/>
        </w:rPr>
        <w:t xml:space="preserve"> support to our hypothesis that estimating a single model is restrictive</w:t>
      </w:r>
      <w:r w:rsidR="008E7AAB">
        <w:rPr>
          <w:szCs w:val="24"/>
        </w:rPr>
        <w:t>. The results for the medium category are briefly discussed below.</w:t>
      </w:r>
    </w:p>
    <w:p w:rsidR="00AA1A47" w:rsidRPr="00816F40" w:rsidRDefault="005E6C80" w:rsidP="00AA1A47">
      <w:pPr>
        <w:pStyle w:val="Heading3"/>
        <w:rPr>
          <w:i w:val="0"/>
          <w:u w:val="single"/>
        </w:rPr>
      </w:pPr>
      <w:r>
        <w:rPr>
          <w:i w:val="0"/>
          <w:u w:val="single"/>
        </w:rPr>
        <w:t>5.2</w:t>
      </w:r>
      <w:r w:rsidR="00240BB7" w:rsidRPr="00240BB7">
        <w:rPr>
          <w:i w:val="0"/>
          <w:u w:val="single"/>
        </w:rPr>
        <w:t xml:space="preserve">.1 </w:t>
      </w:r>
      <w:r w:rsidR="00AA1A47" w:rsidRPr="00816F40">
        <w:rPr>
          <w:i w:val="0"/>
          <w:u w:val="single"/>
        </w:rPr>
        <w:t xml:space="preserve">Stop </w:t>
      </w:r>
      <w:r w:rsidR="00AA1A47">
        <w:rPr>
          <w:i w:val="0"/>
          <w:u w:val="single"/>
        </w:rPr>
        <w:t xml:space="preserve">level variables and Transit </w:t>
      </w:r>
      <w:r w:rsidR="004306D4">
        <w:rPr>
          <w:i w:val="0"/>
          <w:u w:val="single"/>
        </w:rPr>
        <w:t>A</w:t>
      </w:r>
      <w:r w:rsidR="00AA1A47">
        <w:rPr>
          <w:i w:val="0"/>
          <w:u w:val="single"/>
        </w:rPr>
        <w:t xml:space="preserve">ccessibility </w:t>
      </w:r>
      <w:r w:rsidR="00AA1A47" w:rsidRPr="00816F40">
        <w:rPr>
          <w:i w:val="0"/>
          <w:u w:val="single"/>
        </w:rPr>
        <w:t>Indices</w:t>
      </w:r>
    </w:p>
    <w:p w:rsidR="00685AF9" w:rsidRPr="004306D4" w:rsidRDefault="00685AF9" w:rsidP="00AA1A47">
      <w:pPr>
        <w:pStyle w:val="Heading3"/>
        <w:rPr>
          <w:i w:val="0"/>
          <w:szCs w:val="24"/>
        </w:rPr>
      </w:pPr>
      <w:r w:rsidRPr="004306D4">
        <w:rPr>
          <w:i w:val="0"/>
          <w:szCs w:val="24"/>
        </w:rPr>
        <w:t>The</w:t>
      </w:r>
      <w:r w:rsidRPr="004306D4">
        <w:rPr>
          <w:i w:val="0"/>
          <w:spacing w:val="3"/>
          <w:szCs w:val="24"/>
        </w:rPr>
        <w:t xml:space="preserve"> </w:t>
      </w:r>
      <w:r w:rsidRPr="004306D4">
        <w:rPr>
          <w:i w:val="0"/>
          <w:spacing w:val="1"/>
          <w:szCs w:val="24"/>
        </w:rPr>
        <w:t>h</w:t>
      </w:r>
      <w:r w:rsidRPr="004306D4">
        <w:rPr>
          <w:i w:val="0"/>
          <w:szCs w:val="24"/>
        </w:rPr>
        <w:t>eadway</w:t>
      </w:r>
      <w:r w:rsidRPr="004306D4">
        <w:rPr>
          <w:i w:val="0"/>
          <w:spacing w:val="1"/>
          <w:szCs w:val="24"/>
        </w:rPr>
        <w:t xml:space="preserve"> </w:t>
      </w:r>
      <w:r w:rsidRPr="004306D4">
        <w:rPr>
          <w:i w:val="0"/>
          <w:szCs w:val="24"/>
        </w:rPr>
        <w:t>v</w:t>
      </w:r>
      <w:r w:rsidRPr="004306D4">
        <w:rPr>
          <w:i w:val="0"/>
          <w:spacing w:val="1"/>
          <w:szCs w:val="24"/>
        </w:rPr>
        <w:t>a</w:t>
      </w:r>
      <w:r w:rsidRPr="004306D4">
        <w:rPr>
          <w:i w:val="0"/>
          <w:szCs w:val="24"/>
        </w:rPr>
        <w:t>riable</w:t>
      </w:r>
      <w:r w:rsidRPr="004306D4">
        <w:rPr>
          <w:i w:val="0"/>
          <w:spacing w:val="1"/>
          <w:szCs w:val="24"/>
        </w:rPr>
        <w:t xml:space="preserve"> </w:t>
      </w:r>
      <w:r w:rsidRPr="004306D4">
        <w:rPr>
          <w:i w:val="0"/>
          <w:szCs w:val="24"/>
        </w:rPr>
        <w:t>has</w:t>
      </w:r>
      <w:r w:rsidRPr="004306D4">
        <w:rPr>
          <w:i w:val="0"/>
          <w:spacing w:val="6"/>
          <w:szCs w:val="24"/>
        </w:rPr>
        <w:t xml:space="preserve"> </w:t>
      </w:r>
      <w:r w:rsidRPr="004306D4">
        <w:rPr>
          <w:i w:val="0"/>
          <w:szCs w:val="24"/>
        </w:rPr>
        <w:t>the</w:t>
      </w:r>
      <w:r w:rsidRPr="004306D4">
        <w:rPr>
          <w:i w:val="0"/>
          <w:spacing w:val="4"/>
          <w:szCs w:val="24"/>
        </w:rPr>
        <w:t xml:space="preserve"> </w:t>
      </w:r>
      <w:r w:rsidRPr="004306D4">
        <w:rPr>
          <w:i w:val="0"/>
          <w:szCs w:val="24"/>
        </w:rPr>
        <w:t>s</w:t>
      </w:r>
      <w:r w:rsidRPr="004306D4">
        <w:rPr>
          <w:i w:val="0"/>
          <w:spacing w:val="1"/>
          <w:szCs w:val="24"/>
        </w:rPr>
        <w:t>a</w:t>
      </w:r>
      <w:r w:rsidRPr="004306D4">
        <w:rPr>
          <w:i w:val="0"/>
          <w:szCs w:val="24"/>
        </w:rPr>
        <w:t>me</w:t>
      </w:r>
      <w:r w:rsidRPr="004306D4">
        <w:rPr>
          <w:i w:val="0"/>
          <w:spacing w:val="3"/>
          <w:szCs w:val="24"/>
        </w:rPr>
        <w:t xml:space="preserve"> </w:t>
      </w:r>
      <w:r w:rsidRPr="004306D4">
        <w:rPr>
          <w:i w:val="0"/>
          <w:szCs w:val="24"/>
        </w:rPr>
        <w:t>ef</w:t>
      </w:r>
      <w:r w:rsidRPr="004306D4">
        <w:rPr>
          <w:i w:val="0"/>
          <w:spacing w:val="1"/>
          <w:szCs w:val="24"/>
        </w:rPr>
        <w:t>f</w:t>
      </w:r>
      <w:r w:rsidRPr="004306D4">
        <w:rPr>
          <w:i w:val="0"/>
          <w:szCs w:val="24"/>
        </w:rPr>
        <w:t>ect</w:t>
      </w:r>
      <w:r w:rsidRPr="004306D4">
        <w:rPr>
          <w:i w:val="0"/>
          <w:spacing w:val="1"/>
          <w:szCs w:val="24"/>
        </w:rPr>
        <w:t xml:space="preserve"> </w:t>
      </w:r>
      <w:r w:rsidRPr="004306D4">
        <w:rPr>
          <w:i w:val="0"/>
          <w:szCs w:val="24"/>
        </w:rPr>
        <w:t>f</w:t>
      </w:r>
      <w:r w:rsidRPr="004306D4">
        <w:rPr>
          <w:i w:val="0"/>
          <w:spacing w:val="1"/>
          <w:szCs w:val="24"/>
        </w:rPr>
        <w:t>o</w:t>
      </w:r>
      <w:r w:rsidRPr="004306D4">
        <w:rPr>
          <w:i w:val="0"/>
          <w:szCs w:val="24"/>
        </w:rPr>
        <w:t>r</w:t>
      </w:r>
      <w:r w:rsidRPr="004306D4">
        <w:rPr>
          <w:i w:val="0"/>
          <w:spacing w:val="6"/>
          <w:szCs w:val="24"/>
        </w:rPr>
        <w:t xml:space="preserve"> </w:t>
      </w:r>
      <w:r w:rsidRPr="004306D4">
        <w:rPr>
          <w:i w:val="0"/>
          <w:szCs w:val="24"/>
        </w:rPr>
        <w:t>the</w:t>
      </w:r>
      <w:r w:rsidRPr="004306D4">
        <w:rPr>
          <w:i w:val="0"/>
          <w:spacing w:val="5"/>
          <w:szCs w:val="24"/>
        </w:rPr>
        <w:t xml:space="preserve"> </w:t>
      </w:r>
      <w:r w:rsidRPr="004306D4">
        <w:rPr>
          <w:i w:val="0"/>
          <w:spacing w:val="1"/>
          <w:szCs w:val="24"/>
        </w:rPr>
        <w:t>m</w:t>
      </w:r>
      <w:r w:rsidRPr="004306D4">
        <w:rPr>
          <w:i w:val="0"/>
          <w:szCs w:val="24"/>
        </w:rPr>
        <w:t>edium cate</w:t>
      </w:r>
      <w:r w:rsidRPr="004306D4">
        <w:rPr>
          <w:i w:val="0"/>
          <w:spacing w:val="1"/>
          <w:szCs w:val="24"/>
        </w:rPr>
        <w:t>g</w:t>
      </w:r>
      <w:r w:rsidRPr="004306D4">
        <w:rPr>
          <w:i w:val="0"/>
          <w:szCs w:val="24"/>
        </w:rPr>
        <w:t>ory as</w:t>
      </w:r>
      <w:r w:rsidRPr="004306D4">
        <w:rPr>
          <w:i w:val="0"/>
          <w:spacing w:val="6"/>
          <w:szCs w:val="24"/>
        </w:rPr>
        <w:t xml:space="preserve"> </w:t>
      </w:r>
      <w:r w:rsidR="00B766A5">
        <w:rPr>
          <w:i w:val="0"/>
          <w:szCs w:val="24"/>
        </w:rPr>
        <w:t>observed in</w:t>
      </w:r>
      <w:r w:rsidRPr="004306D4">
        <w:rPr>
          <w:i w:val="0"/>
          <w:spacing w:val="4"/>
          <w:szCs w:val="24"/>
        </w:rPr>
        <w:t xml:space="preserve"> </w:t>
      </w:r>
      <w:r w:rsidRPr="004306D4">
        <w:rPr>
          <w:i w:val="0"/>
          <w:szCs w:val="24"/>
        </w:rPr>
        <w:t>h</w:t>
      </w:r>
      <w:r w:rsidRPr="004306D4">
        <w:rPr>
          <w:i w:val="0"/>
          <w:spacing w:val="1"/>
          <w:szCs w:val="24"/>
        </w:rPr>
        <w:t>i</w:t>
      </w:r>
      <w:r w:rsidRPr="004306D4">
        <w:rPr>
          <w:i w:val="0"/>
          <w:szCs w:val="24"/>
        </w:rPr>
        <w:t xml:space="preserve">gh </w:t>
      </w:r>
      <w:r w:rsidR="008E7AAB" w:rsidRPr="004306D4">
        <w:rPr>
          <w:i w:val="0"/>
          <w:szCs w:val="24"/>
        </w:rPr>
        <w:t>category model</w:t>
      </w:r>
      <w:r w:rsidRPr="004306D4">
        <w:rPr>
          <w:i w:val="0"/>
          <w:szCs w:val="24"/>
        </w:rPr>
        <w:t>.</w:t>
      </w:r>
      <w:r w:rsidRPr="004306D4">
        <w:rPr>
          <w:i w:val="0"/>
          <w:spacing w:val="4"/>
          <w:szCs w:val="24"/>
        </w:rPr>
        <w:t xml:space="preserve"> </w:t>
      </w:r>
      <w:r w:rsidRPr="004306D4">
        <w:rPr>
          <w:i w:val="0"/>
          <w:szCs w:val="24"/>
        </w:rPr>
        <w:t>Howev</w:t>
      </w:r>
      <w:r w:rsidRPr="004306D4">
        <w:rPr>
          <w:i w:val="0"/>
          <w:spacing w:val="1"/>
          <w:szCs w:val="24"/>
        </w:rPr>
        <w:t>e</w:t>
      </w:r>
      <w:r w:rsidRPr="004306D4">
        <w:rPr>
          <w:i w:val="0"/>
          <w:szCs w:val="24"/>
        </w:rPr>
        <w:t>r, the</w:t>
      </w:r>
      <w:r w:rsidRPr="004306D4">
        <w:rPr>
          <w:i w:val="0"/>
          <w:spacing w:val="7"/>
          <w:szCs w:val="24"/>
        </w:rPr>
        <w:t xml:space="preserve"> </w:t>
      </w:r>
      <w:r w:rsidRPr="004306D4">
        <w:rPr>
          <w:i w:val="0"/>
          <w:szCs w:val="24"/>
        </w:rPr>
        <w:t>numb</w:t>
      </w:r>
      <w:r w:rsidRPr="004306D4">
        <w:rPr>
          <w:i w:val="0"/>
          <w:spacing w:val="1"/>
          <w:szCs w:val="24"/>
        </w:rPr>
        <w:t>e</w:t>
      </w:r>
      <w:r w:rsidRPr="004306D4">
        <w:rPr>
          <w:i w:val="0"/>
          <w:szCs w:val="24"/>
        </w:rPr>
        <w:t>r</w:t>
      </w:r>
      <w:r w:rsidRPr="004306D4">
        <w:rPr>
          <w:i w:val="0"/>
          <w:spacing w:val="2"/>
          <w:szCs w:val="24"/>
        </w:rPr>
        <w:t xml:space="preserve"> </w:t>
      </w:r>
      <w:r w:rsidRPr="004306D4">
        <w:rPr>
          <w:i w:val="0"/>
          <w:szCs w:val="24"/>
        </w:rPr>
        <w:t>of</w:t>
      </w:r>
      <w:r w:rsidRPr="004306D4">
        <w:rPr>
          <w:i w:val="0"/>
          <w:spacing w:val="7"/>
          <w:szCs w:val="24"/>
        </w:rPr>
        <w:t xml:space="preserve"> </w:t>
      </w:r>
      <w:r w:rsidRPr="004306D4">
        <w:rPr>
          <w:i w:val="0"/>
          <w:szCs w:val="24"/>
        </w:rPr>
        <w:t>lines</w:t>
      </w:r>
      <w:r w:rsidRPr="004306D4">
        <w:rPr>
          <w:i w:val="0"/>
          <w:spacing w:val="4"/>
          <w:szCs w:val="24"/>
        </w:rPr>
        <w:t xml:space="preserve"> </w:t>
      </w:r>
      <w:r w:rsidRPr="004306D4">
        <w:rPr>
          <w:i w:val="0"/>
          <w:szCs w:val="24"/>
        </w:rPr>
        <w:t>af</w:t>
      </w:r>
      <w:r w:rsidRPr="004306D4">
        <w:rPr>
          <w:i w:val="0"/>
          <w:spacing w:val="1"/>
          <w:szCs w:val="24"/>
        </w:rPr>
        <w:t>fe</w:t>
      </w:r>
      <w:r w:rsidRPr="004306D4">
        <w:rPr>
          <w:i w:val="0"/>
          <w:szCs w:val="24"/>
        </w:rPr>
        <w:t>c</w:t>
      </w:r>
      <w:r w:rsidRPr="004306D4">
        <w:rPr>
          <w:i w:val="0"/>
          <w:spacing w:val="-1"/>
          <w:szCs w:val="24"/>
        </w:rPr>
        <w:t>t</w:t>
      </w:r>
      <w:r w:rsidRPr="004306D4">
        <w:rPr>
          <w:i w:val="0"/>
          <w:szCs w:val="24"/>
        </w:rPr>
        <w:t>s</w:t>
      </w:r>
      <w:r w:rsidRPr="004306D4">
        <w:rPr>
          <w:i w:val="0"/>
          <w:spacing w:val="3"/>
          <w:szCs w:val="24"/>
        </w:rPr>
        <w:t xml:space="preserve"> </w:t>
      </w:r>
      <w:r w:rsidRPr="004306D4">
        <w:rPr>
          <w:i w:val="0"/>
          <w:spacing w:val="1"/>
          <w:szCs w:val="24"/>
        </w:rPr>
        <w:t>t</w:t>
      </w:r>
      <w:r w:rsidRPr="004306D4">
        <w:rPr>
          <w:i w:val="0"/>
          <w:szCs w:val="24"/>
        </w:rPr>
        <w:t>he</w:t>
      </w:r>
      <w:r w:rsidRPr="004306D4">
        <w:rPr>
          <w:i w:val="0"/>
          <w:spacing w:val="6"/>
          <w:szCs w:val="24"/>
        </w:rPr>
        <w:t xml:space="preserve"> </w:t>
      </w:r>
      <w:r w:rsidRPr="004306D4">
        <w:rPr>
          <w:i w:val="0"/>
          <w:szCs w:val="24"/>
        </w:rPr>
        <w:t>r</w:t>
      </w:r>
      <w:r w:rsidRPr="004306D4">
        <w:rPr>
          <w:i w:val="0"/>
          <w:spacing w:val="1"/>
          <w:szCs w:val="24"/>
        </w:rPr>
        <w:t>i</w:t>
      </w:r>
      <w:r w:rsidRPr="004306D4">
        <w:rPr>
          <w:i w:val="0"/>
          <w:szCs w:val="24"/>
        </w:rPr>
        <w:t>dership</w:t>
      </w:r>
      <w:r w:rsidRPr="004306D4">
        <w:rPr>
          <w:i w:val="0"/>
          <w:spacing w:val="1"/>
          <w:szCs w:val="24"/>
        </w:rPr>
        <w:t xml:space="preserve"> </w:t>
      </w:r>
      <w:r w:rsidR="0014125B" w:rsidRPr="004306D4">
        <w:rPr>
          <w:i w:val="0"/>
          <w:spacing w:val="1"/>
          <w:szCs w:val="24"/>
        </w:rPr>
        <w:t>n</w:t>
      </w:r>
      <w:r w:rsidR="0014125B" w:rsidRPr="004306D4">
        <w:rPr>
          <w:i w:val="0"/>
          <w:szCs w:val="24"/>
        </w:rPr>
        <w:t>egatively</w:t>
      </w:r>
      <w:r w:rsidRPr="004306D4">
        <w:rPr>
          <w:i w:val="0"/>
          <w:szCs w:val="24"/>
        </w:rPr>
        <w:t>,</w:t>
      </w:r>
      <w:r w:rsidRPr="004306D4">
        <w:rPr>
          <w:i w:val="0"/>
          <w:spacing w:val="2"/>
          <w:szCs w:val="24"/>
        </w:rPr>
        <w:t xml:space="preserve"> </w:t>
      </w:r>
      <w:r w:rsidRPr="004306D4">
        <w:rPr>
          <w:i w:val="0"/>
          <w:szCs w:val="24"/>
        </w:rPr>
        <w:t>mo</w:t>
      </w:r>
      <w:r w:rsidRPr="004306D4">
        <w:rPr>
          <w:i w:val="0"/>
          <w:spacing w:val="1"/>
          <w:szCs w:val="24"/>
        </w:rPr>
        <w:t>s</w:t>
      </w:r>
      <w:r w:rsidRPr="004306D4">
        <w:rPr>
          <w:i w:val="0"/>
          <w:szCs w:val="24"/>
        </w:rPr>
        <w:t>t</w:t>
      </w:r>
      <w:r w:rsidRPr="004306D4">
        <w:rPr>
          <w:i w:val="0"/>
          <w:spacing w:val="3"/>
          <w:szCs w:val="24"/>
        </w:rPr>
        <w:t xml:space="preserve"> </w:t>
      </w:r>
      <w:r w:rsidRPr="004306D4">
        <w:rPr>
          <w:i w:val="0"/>
          <w:szCs w:val="24"/>
        </w:rPr>
        <w:t>not</w:t>
      </w:r>
      <w:r w:rsidRPr="004306D4">
        <w:rPr>
          <w:i w:val="0"/>
          <w:spacing w:val="1"/>
          <w:szCs w:val="24"/>
        </w:rPr>
        <w:t>a</w:t>
      </w:r>
      <w:r w:rsidRPr="004306D4">
        <w:rPr>
          <w:i w:val="0"/>
          <w:szCs w:val="24"/>
        </w:rPr>
        <w:t>b</w:t>
      </w:r>
      <w:r w:rsidRPr="004306D4">
        <w:rPr>
          <w:i w:val="0"/>
          <w:spacing w:val="1"/>
          <w:szCs w:val="24"/>
        </w:rPr>
        <w:t>l</w:t>
      </w:r>
      <w:r w:rsidRPr="004306D4">
        <w:rPr>
          <w:i w:val="0"/>
          <w:szCs w:val="24"/>
        </w:rPr>
        <w:t>y</w:t>
      </w:r>
      <w:r w:rsidRPr="004306D4">
        <w:rPr>
          <w:i w:val="0"/>
          <w:spacing w:val="2"/>
          <w:szCs w:val="24"/>
        </w:rPr>
        <w:t xml:space="preserve"> </w:t>
      </w:r>
      <w:r w:rsidRPr="004306D4">
        <w:rPr>
          <w:i w:val="0"/>
          <w:szCs w:val="24"/>
        </w:rPr>
        <w:t>f</w:t>
      </w:r>
      <w:r w:rsidRPr="004306D4">
        <w:rPr>
          <w:i w:val="0"/>
          <w:spacing w:val="1"/>
          <w:szCs w:val="24"/>
        </w:rPr>
        <w:t>o</w:t>
      </w:r>
      <w:r w:rsidRPr="004306D4">
        <w:rPr>
          <w:i w:val="0"/>
          <w:szCs w:val="24"/>
        </w:rPr>
        <w:t>r</w:t>
      </w:r>
      <w:r w:rsidRPr="004306D4">
        <w:rPr>
          <w:i w:val="0"/>
          <w:spacing w:val="6"/>
          <w:szCs w:val="24"/>
        </w:rPr>
        <w:t xml:space="preserve"> </w:t>
      </w:r>
      <w:r w:rsidRPr="004306D4">
        <w:rPr>
          <w:i w:val="0"/>
          <w:szCs w:val="24"/>
        </w:rPr>
        <w:t>AM B</w:t>
      </w:r>
      <w:r w:rsidRPr="004306D4">
        <w:rPr>
          <w:i w:val="0"/>
          <w:spacing w:val="1"/>
          <w:szCs w:val="24"/>
        </w:rPr>
        <w:t>o</w:t>
      </w:r>
      <w:r w:rsidRPr="004306D4">
        <w:rPr>
          <w:i w:val="0"/>
          <w:szCs w:val="24"/>
        </w:rPr>
        <w:t>arding</w:t>
      </w:r>
      <w:r w:rsidRPr="004306D4">
        <w:rPr>
          <w:i w:val="0"/>
          <w:spacing w:val="6"/>
          <w:szCs w:val="24"/>
        </w:rPr>
        <w:t xml:space="preserve"> </w:t>
      </w:r>
      <w:r w:rsidRPr="004306D4">
        <w:rPr>
          <w:i w:val="0"/>
          <w:szCs w:val="24"/>
        </w:rPr>
        <w:t>a</w:t>
      </w:r>
      <w:r w:rsidRPr="004306D4">
        <w:rPr>
          <w:i w:val="0"/>
          <w:spacing w:val="1"/>
          <w:szCs w:val="24"/>
        </w:rPr>
        <w:t>n</w:t>
      </w:r>
      <w:r w:rsidRPr="004306D4">
        <w:rPr>
          <w:i w:val="0"/>
          <w:szCs w:val="24"/>
        </w:rPr>
        <w:t>d</w:t>
      </w:r>
      <w:r w:rsidRPr="004306D4">
        <w:rPr>
          <w:i w:val="0"/>
          <w:spacing w:val="11"/>
          <w:szCs w:val="24"/>
        </w:rPr>
        <w:t xml:space="preserve"> </w:t>
      </w:r>
      <w:r w:rsidRPr="004306D4">
        <w:rPr>
          <w:i w:val="0"/>
          <w:szCs w:val="24"/>
        </w:rPr>
        <w:t>PM</w:t>
      </w:r>
      <w:r w:rsidRPr="004306D4">
        <w:rPr>
          <w:i w:val="0"/>
          <w:spacing w:val="12"/>
          <w:szCs w:val="24"/>
        </w:rPr>
        <w:t xml:space="preserve"> </w:t>
      </w:r>
      <w:r w:rsidRPr="004306D4">
        <w:rPr>
          <w:i w:val="0"/>
          <w:szCs w:val="24"/>
        </w:rPr>
        <w:t>Ali</w:t>
      </w:r>
      <w:r w:rsidRPr="004306D4">
        <w:rPr>
          <w:i w:val="0"/>
          <w:spacing w:val="1"/>
          <w:szCs w:val="24"/>
        </w:rPr>
        <w:t>g</w:t>
      </w:r>
      <w:r w:rsidRPr="004306D4">
        <w:rPr>
          <w:i w:val="0"/>
          <w:szCs w:val="24"/>
        </w:rPr>
        <w:t>hting.</w:t>
      </w:r>
      <w:r w:rsidRPr="004306D4">
        <w:rPr>
          <w:i w:val="0"/>
          <w:spacing w:val="5"/>
          <w:szCs w:val="24"/>
        </w:rPr>
        <w:t xml:space="preserve"> </w:t>
      </w:r>
      <w:r w:rsidRPr="004306D4">
        <w:rPr>
          <w:i w:val="0"/>
          <w:szCs w:val="24"/>
        </w:rPr>
        <w:t>Altho</w:t>
      </w:r>
      <w:r w:rsidRPr="004306D4">
        <w:rPr>
          <w:i w:val="0"/>
          <w:spacing w:val="1"/>
          <w:szCs w:val="24"/>
        </w:rPr>
        <w:t>ug</w:t>
      </w:r>
      <w:r w:rsidRPr="004306D4">
        <w:rPr>
          <w:i w:val="0"/>
          <w:szCs w:val="24"/>
        </w:rPr>
        <w:t>h</w:t>
      </w:r>
      <w:r w:rsidRPr="004306D4">
        <w:rPr>
          <w:i w:val="0"/>
          <w:spacing w:val="6"/>
          <w:szCs w:val="24"/>
        </w:rPr>
        <w:t xml:space="preserve"> </w:t>
      </w:r>
      <w:r w:rsidRPr="004306D4">
        <w:rPr>
          <w:i w:val="0"/>
          <w:spacing w:val="1"/>
          <w:szCs w:val="24"/>
        </w:rPr>
        <w:t>t</w:t>
      </w:r>
      <w:r w:rsidRPr="004306D4">
        <w:rPr>
          <w:i w:val="0"/>
          <w:szCs w:val="24"/>
        </w:rPr>
        <w:t>his</w:t>
      </w:r>
      <w:r w:rsidRPr="004306D4">
        <w:rPr>
          <w:i w:val="0"/>
          <w:spacing w:val="11"/>
          <w:szCs w:val="24"/>
        </w:rPr>
        <w:t xml:space="preserve"> </w:t>
      </w:r>
      <w:r w:rsidRPr="004306D4">
        <w:rPr>
          <w:i w:val="0"/>
          <w:szCs w:val="24"/>
        </w:rPr>
        <w:t>may</w:t>
      </w:r>
      <w:r w:rsidRPr="004306D4">
        <w:rPr>
          <w:i w:val="0"/>
          <w:spacing w:val="11"/>
          <w:szCs w:val="24"/>
        </w:rPr>
        <w:t xml:space="preserve"> </w:t>
      </w:r>
      <w:r w:rsidRPr="004306D4">
        <w:rPr>
          <w:i w:val="0"/>
          <w:szCs w:val="24"/>
        </w:rPr>
        <w:t>seem</w:t>
      </w:r>
      <w:r w:rsidRPr="004306D4">
        <w:rPr>
          <w:i w:val="0"/>
          <w:spacing w:val="10"/>
          <w:szCs w:val="24"/>
        </w:rPr>
        <w:t xml:space="preserve"> </w:t>
      </w:r>
      <w:r w:rsidRPr="004306D4">
        <w:rPr>
          <w:i w:val="0"/>
          <w:szCs w:val="24"/>
        </w:rPr>
        <w:t xml:space="preserve">counterintuitive, </w:t>
      </w:r>
      <w:r w:rsidRPr="004306D4">
        <w:rPr>
          <w:i w:val="0"/>
          <w:spacing w:val="1"/>
          <w:szCs w:val="24"/>
        </w:rPr>
        <w:t>i</w:t>
      </w:r>
      <w:r w:rsidRPr="004306D4">
        <w:rPr>
          <w:i w:val="0"/>
          <w:szCs w:val="24"/>
        </w:rPr>
        <w:t>t</w:t>
      </w:r>
      <w:r w:rsidRPr="004306D4">
        <w:rPr>
          <w:i w:val="0"/>
          <w:spacing w:val="12"/>
          <w:szCs w:val="24"/>
        </w:rPr>
        <w:t xml:space="preserve"> </w:t>
      </w:r>
      <w:r w:rsidRPr="004306D4">
        <w:rPr>
          <w:i w:val="0"/>
          <w:szCs w:val="24"/>
        </w:rPr>
        <w:t>a</w:t>
      </w:r>
      <w:r w:rsidRPr="004306D4">
        <w:rPr>
          <w:i w:val="0"/>
          <w:spacing w:val="1"/>
          <w:szCs w:val="24"/>
        </w:rPr>
        <w:t>c</w:t>
      </w:r>
      <w:r w:rsidRPr="004306D4">
        <w:rPr>
          <w:i w:val="0"/>
          <w:szCs w:val="24"/>
        </w:rPr>
        <w:t>tually illustrates</w:t>
      </w:r>
      <w:r w:rsidRPr="004306D4">
        <w:rPr>
          <w:i w:val="0"/>
          <w:spacing w:val="10"/>
          <w:szCs w:val="24"/>
        </w:rPr>
        <w:t xml:space="preserve"> </w:t>
      </w:r>
      <w:r w:rsidRPr="004306D4">
        <w:rPr>
          <w:i w:val="0"/>
          <w:spacing w:val="1"/>
          <w:szCs w:val="24"/>
        </w:rPr>
        <w:t>th</w:t>
      </w:r>
      <w:r w:rsidRPr="004306D4">
        <w:rPr>
          <w:i w:val="0"/>
          <w:szCs w:val="24"/>
        </w:rPr>
        <w:t>e</w:t>
      </w:r>
      <w:r w:rsidRPr="004306D4">
        <w:rPr>
          <w:i w:val="0"/>
          <w:spacing w:val="15"/>
          <w:szCs w:val="24"/>
        </w:rPr>
        <w:t xml:space="preserve"> </w:t>
      </w:r>
      <w:r w:rsidRPr="004306D4">
        <w:rPr>
          <w:i w:val="0"/>
          <w:szCs w:val="24"/>
        </w:rPr>
        <w:t>com</w:t>
      </w:r>
      <w:r w:rsidRPr="004306D4">
        <w:rPr>
          <w:i w:val="0"/>
          <w:spacing w:val="1"/>
          <w:szCs w:val="24"/>
        </w:rPr>
        <w:t>p</w:t>
      </w:r>
      <w:r w:rsidRPr="004306D4">
        <w:rPr>
          <w:i w:val="0"/>
          <w:szCs w:val="24"/>
        </w:rPr>
        <w:t>etiti</w:t>
      </w:r>
      <w:r w:rsidRPr="004306D4">
        <w:rPr>
          <w:i w:val="0"/>
          <w:spacing w:val="1"/>
          <w:szCs w:val="24"/>
        </w:rPr>
        <w:t>o</w:t>
      </w:r>
      <w:r w:rsidRPr="004306D4">
        <w:rPr>
          <w:i w:val="0"/>
          <w:szCs w:val="24"/>
        </w:rPr>
        <w:t>n</w:t>
      </w:r>
      <w:r w:rsidRPr="004306D4">
        <w:rPr>
          <w:i w:val="0"/>
          <w:spacing w:val="7"/>
          <w:szCs w:val="24"/>
        </w:rPr>
        <w:t xml:space="preserve"> </w:t>
      </w:r>
      <w:r w:rsidRPr="004306D4">
        <w:rPr>
          <w:i w:val="0"/>
          <w:szCs w:val="24"/>
        </w:rPr>
        <w:t>b</w:t>
      </w:r>
      <w:r w:rsidRPr="004306D4">
        <w:rPr>
          <w:i w:val="0"/>
          <w:spacing w:val="1"/>
          <w:szCs w:val="24"/>
        </w:rPr>
        <w:t>e</w:t>
      </w:r>
      <w:r w:rsidRPr="004306D4">
        <w:rPr>
          <w:i w:val="0"/>
          <w:szCs w:val="24"/>
        </w:rPr>
        <w:t>tween</w:t>
      </w:r>
      <w:r w:rsidRPr="004306D4">
        <w:rPr>
          <w:i w:val="0"/>
          <w:spacing w:val="11"/>
          <w:szCs w:val="24"/>
        </w:rPr>
        <w:t xml:space="preserve"> </w:t>
      </w:r>
      <w:r w:rsidRPr="004306D4">
        <w:rPr>
          <w:i w:val="0"/>
          <w:szCs w:val="24"/>
        </w:rPr>
        <w:t>d</w:t>
      </w:r>
      <w:r w:rsidRPr="004306D4">
        <w:rPr>
          <w:i w:val="0"/>
          <w:spacing w:val="1"/>
          <w:szCs w:val="24"/>
        </w:rPr>
        <w:t>i</w:t>
      </w:r>
      <w:r w:rsidRPr="004306D4">
        <w:rPr>
          <w:i w:val="0"/>
          <w:szCs w:val="24"/>
        </w:rPr>
        <w:t>fferent</w:t>
      </w:r>
      <w:r w:rsidRPr="004306D4">
        <w:rPr>
          <w:i w:val="0"/>
          <w:spacing w:val="12"/>
          <w:szCs w:val="24"/>
        </w:rPr>
        <w:t xml:space="preserve"> </w:t>
      </w:r>
      <w:r w:rsidRPr="004306D4">
        <w:rPr>
          <w:i w:val="0"/>
          <w:szCs w:val="24"/>
        </w:rPr>
        <w:t>bus</w:t>
      </w:r>
      <w:r w:rsidRPr="004306D4">
        <w:rPr>
          <w:i w:val="0"/>
          <w:spacing w:val="16"/>
          <w:szCs w:val="24"/>
        </w:rPr>
        <w:t xml:space="preserve"> </w:t>
      </w:r>
      <w:r w:rsidRPr="004306D4">
        <w:rPr>
          <w:i w:val="0"/>
          <w:szCs w:val="24"/>
        </w:rPr>
        <w:t>l</w:t>
      </w:r>
      <w:r w:rsidRPr="004306D4">
        <w:rPr>
          <w:i w:val="0"/>
          <w:spacing w:val="1"/>
          <w:szCs w:val="24"/>
        </w:rPr>
        <w:t>i</w:t>
      </w:r>
      <w:r w:rsidRPr="004306D4">
        <w:rPr>
          <w:i w:val="0"/>
          <w:szCs w:val="24"/>
        </w:rPr>
        <w:t>nes</w:t>
      </w:r>
      <w:r w:rsidRPr="004306D4">
        <w:rPr>
          <w:i w:val="0"/>
          <w:spacing w:val="16"/>
          <w:szCs w:val="24"/>
        </w:rPr>
        <w:t xml:space="preserve"> </w:t>
      </w:r>
      <w:r w:rsidRPr="004306D4">
        <w:rPr>
          <w:i w:val="0"/>
          <w:szCs w:val="24"/>
        </w:rPr>
        <w:t>pa</w:t>
      </w:r>
      <w:r w:rsidRPr="004306D4">
        <w:rPr>
          <w:i w:val="0"/>
          <w:spacing w:val="1"/>
          <w:szCs w:val="24"/>
        </w:rPr>
        <w:t>s</w:t>
      </w:r>
      <w:r w:rsidRPr="004306D4">
        <w:rPr>
          <w:i w:val="0"/>
          <w:szCs w:val="24"/>
        </w:rPr>
        <w:t>sing</w:t>
      </w:r>
      <w:r w:rsidRPr="004306D4">
        <w:rPr>
          <w:i w:val="0"/>
          <w:spacing w:val="13"/>
          <w:szCs w:val="24"/>
        </w:rPr>
        <w:t xml:space="preserve"> </w:t>
      </w:r>
      <w:r w:rsidRPr="004306D4">
        <w:rPr>
          <w:i w:val="0"/>
          <w:spacing w:val="1"/>
          <w:szCs w:val="24"/>
        </w:rPr>
        <w:t>t</w:t>
      </w:r>
      <w:r w:rsidRPr="004306D4">
        <w:rPr>
          <w:i w:val="0"/>
          <w:szCs w:val="24"/>
        </w:rPr>
        <w:t>hrough</w:t>
      </w:r>
      <w:r w:rsidRPr="004306D4">
        <w:rPr>
          <w:i w:val="0"/>
          <w:spacing w:val="12"/>
          <w:szCs w:val="24"/>
        </w:rPr>
        <w:t xml:space="preserve"> </w:t>
      </w:r>
      <w:r w:rsidRPr="004306D4">
        <w:rPr>
          <w:i w:val="0"/>
          <w:szCs w:val="24"/>
        </w:rPr>
        <w:t>the</w:t>
      </w:r>
      <w:r w:rsidRPr="004306D4">
        <w:rPr>
          <w:i w:val="0"/>
          <w:spacing w:val="15"/>
          <w:szCs w:val="24"/>
        </w:rPr>
        <w:t xml:space="preserve"> </w:t>
      </w:r>
      <w:r w:rsidRPr="004306D4">
        <w:rPr>
          <w:i w:val="0"/>
          <w:spacing w:val="2"/>
          <w:szCs w:val="24"/>
        </w:rPr>
        <w:t>s</w:t>
      </w:r>
      <w:r w:rsidRPr="004306D4">
        <w:rPr>
          <w:i w:val="0"/>
          <w:szCs w:val="24"/>
        </w:rPr>
        <w:t>ame</w:t>
      </w:r>
      <w:r w:rsidRPr="004306D4">
        <w:rPr>
          <w:i w:val="0"/>
          <w:spacing w:val="13"/>
          <w:szCs w:val="24"/>
        </w:rPr>
        <w:t xml:space="preserve"> </w:t>
      </w:r>
      <w:r w:rsidRPr="004306D4">
        <w:rPr>
          <w:i w:val="0"/>
          <w:szCs w:val="24"/>
        </w:rPr>
        <w:t>st</w:t>
      </w:r>
      <w:r w:rsidRPr="004306D4">
        <w:rPr>
          <w:i w:val="0"/>
          <w:spacing w:val="1"/>
          <w:szCs w:val="24"/>
        </w:rPr>
        <w:t>o</w:t>
      </w:r>
      <w:r w:rsidRPr="004306D4">
        <w:rPr>
          <w:i w:val="0"/>
          <w:szCs w:val="24"/>
        </w:rPr>
        <w:t xml:space="preserve">p. </w:t>
      </w:r>
      <w:r w:rsidR="008E7AAB" w:rsidRPr="004306D4">
        <w:rPr>
          <w:i w:val="0"/>
          <w:szCs w:val="24"/>
        </w:rPr>
        <w:t>Also, the reader would note that headway is a stop level variable</w:t>
      </w:r>
      <w:r w:rsidR="004306D4">
        <w:rPr>
          <w:i w:val="0"/>
          <w:szCs w:val="24"/>
        </w:rPr>
        <w:t>;</w:t>
      </w:r>
      <w:r w:rsidR="008E7AAB" w:rsidRPr="004306D4">
        <w:rPr>
          <w:i w:val="0"/>
          <w:szCs w:val="24"/>
        </w:rPr>
        <w:t xml:space="preserve"> an increase in number of lines has a simultaneous effect of reducing headway. Hence the net effect on actual ridership is a function of headway and number of lines. </w:t>
      </w:r>
    </w:p>
    <w:p w:rsidR="00685AF9" w:rsidRDefault="00685AF9" w:rsidP="00B959F7">
      <w:pPr>
        <w:spacing w:line="360" w:lineRule="auto"/>
        <w:jc w:val="both"/>
        <w:rPr>
          <w:szCs w:val="24"/>
        </w:rPr>
      </w:pPr>
      <w:r w:rsidRPr="00B959F7">
        <w:rPr>
          <w:szCs w:val="24"/>
        </w:rPr>
        <w:lastRenderedPageBreak/>
        <w:t>The</w:t>
      </w:r>
      <w:r w:rsidRPr="00B959F7">
        <w:rPr>
          <w:spacing w:val="3"/>
          <w:szCs w:val="24"/>
        </w:rPr>
        <w:t xml:space="preserve"> </w:t>
      </w:r>
      <w:r w:rsidRPr="00B959F7">
        <w:rPr>
          <w:szCs w:val="24"/>
        </w:rPr>
        <w:t>eff</w:t>
      </w:r>
      <w:r w:rsidRPr="00B959F7">
        <w:rPr>
          <w:spacing w:val="1"/>
          <w:szCs w:val="24"/>
        </w:rPr>
        <w:t>e</w:t>
      </w:r>
      <w:r w:rsidRPr="00B959F7">
        <w:rPr>
          <w:szCs w:val="24"/>
        </w:rPr>
        <w:t>ct</w:t>
      </w:r>
      <w:r w:rsidRPr="00B959F7">
        <w:rPr>
          <w:spacing w:val="2"/>
          <w:szCs w:val="24"/>
        </w:rPr>
        <w:t xml:space="preserve"> </w:t>
      </w:r>
      <w:r w:rsidRPr="00B959F7">
        <w:rPr>
          <w:szCs w:val="24"/>
        </w:rPr>
        <w:t>of</w:t>
      </w:r>
      <w:r w:rsidRPr="00B959F7">
        <w:rPr>
          <w:spacing w:val="5"/>
          <w:szCs w:val="24"/>
        </w:rPr>
        <w:t xml:space="preserve"> </w:t>
      </w:r>
      <w:r w:rsidRPr="00B959F7">
        <w:rPr>
          <w:szCs w:val="24"/>
        </w:rPr>
        <w:t>transit</w:t>
      </w:r>
      <w:r w:rsidRPr="00B959F7">
        <w:rPr>
          <w:spacing w:val="1"/>
          <w:szCs w:val="24"/>
        </w:rPr>
        <w:t xml:space="preserve"> </w:t>
      </w:r>
      <w:r w:rsidRPr="00B959F7">
        <w:rPr>
          <w:szCs w:val="24"/>
        </w:rPr>
        <w:t>f</w:t>
      </w:r>
      <w:r w:rsidRPr="00B959F7">
        <w:rPr>
          <w:spacing w:val="1"/>
          <w:szCs w:val="24"/>
        </w:rPr>
        <w:t>o</w:t>
      </w:r>
      <w:r w:rsidRPr="00B959F7">
        <w:rPr>
          <w:szCs w:val="24"/>
        </w:rPr>
        <w:t>r</w:t>
      </w:r>
      <w:r w:rsidRPr="00B959F7">
        <w:rPr>
          <w:spacing w:val="4"/>
          <w:szCs w:val="24"/>
        </w:rPr>
        <w:t xml:space="preserve"> </w:t>
      </w:r>
      <w:r w:rsidRPr="00B959F7">
        <w:rPr>
          <w:spacing w:val="1"/>
          <w:szCs w:val="24"/>
        </w:rPr>
        <w:t>m</w:t>
      </w:r>
      <w:r w:rsidRPr="00B959F7">
        <w:rPr>
          <w:spacing w:val="2"/>
          <w:szCs w:val="24"/>
        </w:rPr>
        <w:t>e</w:t>
      </w:r>
      <w:r w:rsidRPr="00B959F7">
        <w:rPr>
          <w:szCs w:val="24"/>
        </w:rPr>
        <w:t>dium rider</w:t>
      </w:r>
      <w:r w:rsidRPr="00B959F7">
        <w:rPr>
          <w:spacing w:val="2"/>
          <w:szCs w:val="24"/>
        </w:rPr>
        <w:t>s</w:t>
      </w:r>
      <w:r w:rsidRPr="00B959F7">
        <w:rPr>
          <w:szCs w:val="24"/>
        </w:rPr>
        <w:t>hip</w:t>
      </w:r>
      <w:r w:rsidRPr="00B959F7">
        <w:rPr>
          <w:spacing w:val="-2"/>
          <w:szCs w:val="24"/>
        </w:rPr>
        <w:t xml:space="preserve"> </w:t>
      </w:r>
      <w:r w:rsidRPr="00B959F7">
        <w:rPr>
          <w:szCs w:val="24"/>
        </w:rPr>
        <w:t>st</w:t>
      </w:r>
      <w:r w:rsidRPr="00B959F7">
        <w:rPr>
          <w:spacing w:val="1"/>
          <w:szCs w:val="24"/>
        </w:rPr>
        <w:t>o</w:t>
      </w:r>
      <w:r w:rsidRPr="00B959F7">
        <w:rPr>
          <w:szCs w:val="24"/>
        </w:rPr>
        <w:t>ps</w:t>
      </w:r>
      <w:r w:rsidRPr="00B959F7">
        <w:rPr>
          <w:spacing w:val="2"/>
          <w:szCs w:val="24"/>
        </w:rPr>
        <w:t xml:space="preserve"> </w:t>
      </w:r>
      <w:r w:rsidRPr="00B959F7">
        <w:rPr>
          <w:szCs w:val="24"/>
        </w:rPr>
        <w:t>is</w:t>
      </w:r>
      <w:r w:rsidRPr="00B959F7">
        <w:rPr>
          <w:spacing w:val="6"/>
          <w:szCs w:val="24"/>
        </w:rPr>
        <w:t xml:space="preserve"> </w:t>
      </w:r>
      <w:r w:rsidRPr="00B959F7">
        <w:rPr>
          <w:spacing w:val="1"/>
          <w:szCs w:val="24"/>
        </w:rPr>
        <w:t>n</w:t>
      </w:r>
      <w:r w:rsidRPr="00B959F7">
        <w:rPr>
          <w:szCs w:val="24"/>
        </w:rPr>
        <w:t>ot</w:t>
      </w:r>
      <w:r w:rsidRPr="00B959F7">
        <w:rPr>
          <w:spacing w:val="3"/>
          <w:szCs w:val="24"/>
        </w:rPr>
        <w:t xml:space="preserve"> </w:t>
      </w:r>
      <w:r w:rsidRPr="00B959F7">
        <w:rPr>
          <w:szCs w:val="24"/>
        </w:rPr>
        <w:t>as</w:t>
      </w:r>
      <w:r w:rsidRPr="00B959F7">
        <w:rPr>
          <w:spacing w:val="5"/>
          <w:szCs w:val="24"/>
        </w:rPr>
        <w:t xml:space="preserve"> </w:t>
      </w:r>
      <w:r w:rsidRPr="00B959F7">
        <w:rPr>
          <w:szCs w:val="24"/>
        </w:rPr>
        <w:t>str</w:t>
      </w:r>
      <w:r w:rsidRPr="00B959F7">
        <w:rPr>
          <w:spacing w:val="1"/>
          <w:szCs w:val="24"/>
        </w:rPr>
        <w:t>a</w:t>
      </w:r>
      <w:r w:rsidRPr="00B959F7">
        <w:rPr>
          <w:szCs w:val="24"/>
        </w:rPr>
        <w:t>ight f</w:t>
      </w:r>
      <w:r w:rsidRPr="00B959F7">
        <w:rPr>
          <w:spacing w:val="1"/>
          <w:szCs w:val="24"/>
        </w:rPr>
        <w:t>o</w:t>
      </w:r>
      <w:r w:rsidRPr="00B959F7">
        <w:rPr>
          <w:szCs w:val="24"/>
        </w:rPr>
        <w:t>rw</w:t>
      </w:r>
      <w:r w:rsidRPr="00B959F7">
        <w:rPr>
          <w:spacing w:val="1"/>
          <w:szCs w:val="24"/>
        </w:rPr>
        <w:t>a</w:t>
      </w:r>
      <w:r w:rsidRPr="00B959F7">
        <w:rPr>
          <w:szCs w:val="24"/>
        </w:rPr>
        <w:t>rd</w:t>
      </w:r>
      <w:r w:rsidRPr="00B959F7">
        <w:rPr>
          <w:spacing w:val="-1"/>
          <w:szCs w:val="24"/>
        </w:rPr>
        <w:t xml:space="preserve"> </w:t>
      </w:r>
      <w:r w:rsidRPr="00B959F7">
        <w:rPr>
          <w:szCs w:val="24"/>
        </w:rPr>
        <w:t>as</w:t>
      </w:r>
      <w:r w:rsidRPr="00B959F7">
        <w:rPr>
          <w:spacing w:val="5"/>
          <w:szCs w:val="24"/>
        </w:rPr>
        <w:t xml:space="preserve"> </w:t>
      </w:r>
      <w:r w:rsidRPr="00B959F7">
        <w:rPr>
          <w:szCs w:val="24"/>
        </w:rPr>
        <w:t>the high</w:t>
      </w:r>
      <w:r w:rsidRPr="00B959F7">
        <w:rPr>
          <w:spacing w:val="1"/>
          <w:szCs w:val="24"/>
        </w:rPr>
        <w:t xml:space="preserve"> </w:t>
      </w:r>
      <w:r w:rsidRPr="00B959F7">
        <w:rPr>
          <w:szCs w:val="24"/>
        </w:rPr>
        <w:t>r</w:t>
      </w:r>
      <w:r w:rsidRPr="00B959F7">
        <w:rPr>
          <w:spacing w:val="1"/>
          <w:szCs w:val="24"/>
        </w:rPr>
        <w:t>i</w:t>
      </w:r>
      <w:r w:rsidRPr="00B959F7">
        <w:rPr>
          <w:szCs w:val="24"/>
        </w:rPr>
        <w:t>dersh</w:t>
      </w:r>
      <w:r w:rsidRPr="00B959F7">
        <w:rPr>
          <w:spacing w:val="1"/>
          <w:szCs w:val="24"/>
        </w:rPr>
        <w:t>i</w:t>
      </w:r>
      <w:r w:rsidRPr="00B959F7">
        <w:rPr>
          <w:szCs w:val="24"/>
        </w:rPr>
        <w:t>p</w:t>
      </w:r>
      <w:r w:rsidRPr="00B959F7">
        <w:rPr>
          <w:spacing w:val="-3"/>
          <w:szCs w:val="24"/>
        </w:rPr>
        <w:t xml:space="preserve"> </w:t>
      </w:r>
      <w:r w:rsidRPr="00B959F7">
        <w:rPr>
          <w:szCs w:val="24"/>
        </w:rPr>
        <w:t>st</w:t>
      </w:r>
      <w:r w:rsidRPr="00B959F7">
        <w:rPr>
          <w:spacing w:val="1"/>
          <w:szCs w:val="24"/>
        </w:rPr>
        <w:t>o</w:t>
      </w:r>
      <w:r w:rsidRPr="00B959F7">
        <w:rPr>
          <w:szCs w:val="24"/>
        </w:rPr>
        <w:t>ps.</w:t>
      </w:r>
      <w:r w:rsidRPr="00B959F7">
        <w:rPr>
          <w:spacing w:val="2"/>
          <w:szCs w:val="24"/>
        </w:rPr>
        <w:t xml:space="preserve"> </w:t>
      </w:r>
      <w:r w:rsidR="00AA1A47">
        <w:rPr>
          <w:spacing w:val="2"/>
          <w:szCs w:val="24"/>
        </w:rPr>
        <w:t xml:space="preserve">In the medium stop category, the transit infrastructure variables have varying </w:t>
      </w:r>
      <w:r w:rsidR="005E1B0E">
        <w:rPr>
          <w:spacing w:val="2"/>
          <w:szCs w:val="24"/>
        </w:rPr>
        <w:t>effects</w:t>
      </w:r>
      <w:r w:rsidR="00AA1A47">
        <w:rPr>
          <w:spacing w:val="2"/>
          <w:szCs w:val="24"/>
        </w:rPr>
        <w:t xml:space="preserve"> (in sign and magnitude) across the day. For instance, </w:t>
      </w:r>
      <w:r w:rsidR="00AA1A47">
        <w:rPr>
          <w:szCs w:val="24"/>
        </w:rPr>
        <w:t>t</w:t>
      </w:r>
      <w:r w:rsidRPr="00B959F7">
        <w:rPr>
          <w:szCs w:val="24"/>
        </w:rPr>
        <w:t>he</w:t>
      </w:r>
      <w:r w:rsidRPr="00B959F7">
        <w:rPr>
          <w:spacing w:val="4"/>
          <w:szCs w:val="24"/>
        </w:rPr>
        <w:t xml:space="preserve"> </w:t>
      </w:r>
      <w:r w:rsidRPr="00B959F7">
        <w:rPr>
          <w:szCs w:val="24"/>
        </w:rPr>
        <w:t>presence</w:t>
      </w:r>
      <w:r w:rsidRPr="00B959F7">
        <w:rPr>
          <w:spacing w:val="-2"/>
          <w:szCs w:val="24"/>
        </w:rPr>
        <w:t xml:space="preserve"> </w:t>
      </w:r>
      <w:r w:rsidRPr="00B959F7">
        <w:rPr>
          <w:szCs w:val="24"/>
        </w:rPr>
        <w:t>of</w:t>
      </w:r>
      <w:r w:rsidRPr="00B959F7">
        <w:rPr>
          <w:spacing w:val="3"/>
          <w:szCs w:val="24"/>
        </w:rPr>
        <w:t xml:space="preserve"> </w:t>
      </w:r>
      <w:r w:rsidRPr="00B959F7">
        <w:rPr>
          <w:spacing w:val="1"/>
          <w:szCs w:val="24"/>
        </w:rPr>
        <w:t>b</w:t>
      </w:r>
      <w:r w:rsidRPr="00B959F7">
        <w:rPr>
          <w:szCs w:val="24"/>
        </w:rPr>
        <w:t>us</w:t>
      </w:r>
      <w:r w:rsidRPr="00B959F7">
        <w:rPr>
          <w:spacing w:val="3"/>
          <w:szCs w:val="24"/>
        </w:rPr>
        <w:t xml:space="preserve"> </w:t>
      </w:r>
      <w:r w:rsidRPr="00B959F7">
        <w:rPr>
          <w:szCs w:val="24"/>
        </w:rPr>
        <w:t>st</w:t>
      </w:r>
      <w:r w:rsidRPr="00B959F7">
        <w:rPr>
          <w:spacing w:val="1"/>
          <w:szCs w:val="24"/>
        </w:rPr>
        <w:t>o</w:t>
      </w:r>
      <w:r w:rsidRPr="00B959F7">
        <w:rPr>
          <w:szCs w:val="24"/>
        </w:rPr>
        <w:t>ps</w:t>
      </w:r>
      <w:r w:rsidRPr="00B959F7">
        <w:rPr>
          <w:spacing w:val="1"/>
          <w:szCs w:val="24"/>
        </w:rPr>
        <w:t xml:space="preserve"> </w:t>
      </w:r>
      <w:r w:rsidRPr="00B959F7">
        <w:rPr>
          <w:szCs w:val="24"/>
        </w:rPr>
        <w:t>ar</w:t>
      </w:r>
      <w:r w:rsidRPr="00B959F7">
        <w:rPr>
          <w:spacing w:val="1"/>
          <w:szCs w:val="24"/>
        </w:rPr>
        <w:t>o</w:t>
      </w:r>
      <w:r w:rsidRPr="00B959F7">
        <w:rPr>
          <w:szCs w:val="24"/>
        </w:rPr>
        <w:t>und</w:t>
      </w:r>
      <w:r w:rsidRPr="00B959F7">
        <w:rPr>
          <w:spacing w:val="-1"/>
          <w:szCs w:val="24"/>
        </w:rPr>
        <w:t xml:space="preserve"> </w:t>
      </w:r>
      <w:r w:rsidRPr="00B959F7">
        <w:rPr>
          <w:spacing w:val="1"/>
          <w:szCs w:val="24"/>
        </w:rPr>
        <w:t>t</w:t>
      </w:r>
      <w:r w:rsidRPr="00B959F7">
        <w:rPr>
          <w:szCs w:val="24"/>
        </w:rPr>
        <w:t>he</w:t>
      </w:r>
      <w:r w:rsidRPr="00B959F7">
        <w:rPr>
          <w:spacing w:val="2"/>
          <w:szCs w:val="24"/>
        </w:rPr>
        <w:t xml:space="preserve"> s</w:t>
      </w:r>
      <w:r w:rsidRPr="00B959F7">
        <w:rPr>
          <w:szCs w:val="24"/>
        </w:rPr>
        <w:t>tops</w:t>
      </w:r>
      <w:r w:rsidRPr="00B959F7">
        <w:rPr>
          <w:spacing w:val="2"/>
          <w:szCs w:val="24"/>
        </w:rPr>
        <w:t xml:space="preserve"> </w:t>
      </w:r>
      <w:r w:rsidRPr="00B959F7">
        <w:rPr>
          <w:szCs w:val="24"/>
        </w:rPr>
        <w:t>(600m</w:t>
      </w:r>
      <w:r w:rsidRPr="00B959F7">
        <w:rPr>
          <w:spacing w:val="-1"/>
          <w:szCs w:val="24"/>
        </w:rPr>
        <w:t xml:space="preserve"> </w:t>
      </w:r>
      <w:r w:rsidRPr="00B959F7">
        <w:rPr>
          <w:szCs w:val="24"/>
        </w:rPr>
        <w:t>a</w:t>
      </w:r>
      <w:r w:rsidRPr="00B959F7">
        <w:rPr>
          <w:spacing w:val="1"/>
          <w:szCs w:val="24"/>
        </w:rPr>
        <w:t>n</w:t>
      </w:r>
      <w:r w:rsidRPr="00B959F7">
        <w:rPr>
          <w:szCs w:val="24"/>
        </w:rPr>
        <w:t>d</w:t>
      </w:r>
      <w:r w:rsidRPr="00B959F7">
        <w:rPr>
          <w:spacing w:val="2"/>
          <w:szCs w:val="24"/>
        </w:rPr>
        <w:t xml:space="preserve"> </w:t>
      </w:r>
      <w:r w:rsidRPr="00B959F7">
        <w:rPr>
          <w:spacing w:val="1"/>
          <w:szCs w:val="24"/>
        </w:rPr>
        <w:t>8</w:t>
      </w:r>
      <w:r w:rsidRPr="00B959F7">
        <w:rPr>
          <w:szCs w:val="24"/>
        </w:rPr>
        <w:t>00m</w:t>
      </w:r>
      <w:r w:rsidRPr="00B959F7">
        <w:rPr>
          <w:spacing w:val="1"/>
          <w:szCs w:val="24"/>
        </w:rPr>
        <w:t xml:space="preserve"> </w:t>
      </w:r>
      <w:r w:rsidRPr="00B959F7">
        <w:rPr>
          <w:szCs w:val="24"/>
        </w:rPr>
        <w:t>radii) impa</w:t>
      </w:r>
      <w:r w:rsidRPr="00B959F7">
        <w:rPr>
          <w:spacing w:val="1"/>
          <w:szCs w:val="24"/>
        </w:rPr>
        <w:t>c</w:t>
      </w:r>
      <w:r w:rsidRPr="00B959F7">
        <w:rPr>
          <w:szCs w:val="24"/>
        </w:rPr>
        <w:t>ts</w:t>
      </w:r>
      <w:r w:rsidRPr="00B959F7">
        <w:rPr>
          <w:spacing w:val="-7"/>
          <w:szCs w:val="24"/>
        </w:rPr>
        <w:t xml:space="preserve"> </w:t>
      </w:r>
      <w:r w:rsidRPr="00B959F7">
        <w:rPr>
          <w:szCs w:val="24"/>
        </w:rPr>
        <w:t>the</w:t>
      </w:r>
      <w:r w:rsidRPr="00B959F7">
        <w:rPr>
          <w:spacing w:val="-3"/>
          <w:szCs w:val="24"/>
        </w:rPr>
        <w:t xml:space="preserve"> </w:t>
      </w:r>
      <w:r w:rsidRPr="00B959F7">
        <w:rPr>
          <w:szCs w:val="24"/>
        </w:rPr>
        <w:t>r</w:t>
      </w:r>
      <w:r w:rsidRPr="00B959F7">
        <w:rPr>
          <w:spacing w:val="1"/>
          <w:szCs w:val="24"/>
        </w:rPr>
        <w:t>i</w:t>
      </w:r>
      <w:r w:rsidRPr="00B959F7">
        <w:rPr>
          <w:szCs w:val="24"/>
        </w:rPr>
        <w:t>dership</w:t>
      </w:r>
      <w:r w:rsidRPr="00B959F7">
        <w:rPr>
          <w:spacing w:val="-7"/>
          <w:szCs w:val="24"/>
        </w:rPr>
        <w:t xml:space="preserve"> </w:t>
      </w:r>
      <w:r w:rsidRPr="00B959F7">
        <w:rPr>
          <w:szCs w:val="24"/>
        </w:rPr>
        <w:t>in</w:t>
      </w:r>
      <w:r w:rsidRPr="00B959F7">
        <w:rPr>
          <w:spacing w:val="-2"/>
          <w:szCs w:val="24"/>
        </w:rPr>
        <w:t xml:space="preserve"> </w:t>
      </w:r>
      <w:r w:rsidRPr="00B959F7">
        <w:rPr>
          <w:szCs w:val="24"/>
        </w:rPr>
        <w:t>a positive</w:t>
      </w:r>
      <w:r w:rsidRPr="00B959F7">
        <w:rPr>
          <w:spacing w:val="-7"/>
          <w:szCs w:val="24"/>
        </w:rPr>
        <w:t xml:space="preserve"> </w:t>
      </w:r>
      <w:r w:rsidRPr="00B959F7">
        <w:rPr>
          <w:szCs w:val="24"/>
        </w:rPr>
        <w:t>man</w:t>
      </w:r>
      <w:r w:rsidRPr="00B959F7">
        <w:rPr>
          <w:spacing w:val="1"/>
          <w:szCs w:val="24"/>
        </w:rPr>
        <w:t>n</w:t>
      </w:r>
      <w:r w:rsidRPr="00B959F7">
        <w:rPr>
          <w:szCs w:val="24"/>
        </w:rPr>
        <w:t>er</w:t>
      </w:r>
      <w:r w:rsidRPr="00B959F7">
        <w:rPr>
          <w:spacing w:val="-7"/>
          <w:szCs w:val="24"/>
        </w:rPr>
        <w:t xml:space="preserve"> </w:t>
      </w:r>
      <w:r w:rsidRPr="00B959F7">
        <w:rPr>
          <w:szCs w:val="24"/>
        </w:rPr>
        <w:t>for</w:t>
      </w:r>
      <w:r w:rsidRPr="00B959F7">
        <w:rPr>
          <w:spacing w:val="-3"/>
          <w:szCs w:val="24"/>
        </w:rPr>
        <w:t xml:space="preserve"> </w:t>
      </w:r>
      <w:r w:rsidRPr="00B959F7">
        <w:rPr>
          <w:spacing w:val="1"/>
          <w:szCs w:val="24"/>
        </w:rPr>
        <w:t>A</w:t>
      </w:r>
      <w:r w:rsidRPr="00B959F7">
        <w:rPr>
          <w:szCs w:val="24"/>
        </w:rPr>
        <w:t>M</w:t>
      </w:r>
      <w:r w:rsidRPr="00B959F7">
        <w:rPr>
          <w:spacing w:val="-4"/>
          <w:szCs w:val="24"/>
        </w:rPr>
        <w:t xml:space="preserve"> </w:t>
      </w:r>
      <w:r w:rsidRPr="00B959F7">
        <w:rPr>
          <w:szCs w:val="24"/>
        </w:rPr>
        <w:t>B</w:t>
      </w:r>
      <w:r w:rsidRPr="00B959F7">
        <w:rPr>
          <w:spacing w:val="2"/>
          <w:szCs w:val="24"/>
        </w:rPr>
        <w:t>o</w:t>
      </w:r>
      <w:r w:rsidRPr="00B959F7">
        <w:rPr>
          <w:szCs w:val="24"/>
        </w:rPr>
        <w:t>arding</w:t>
      </w:r>
      <w:r w:rsidRPr="00B959F7">
        <w:rPr>
          <w:spacing w:val="-8"/>
          <w:szCs w:val="24"/>
        </w:rPr>
        <w:t xml:space="preserve"> </w:t>
      </w:r>
      <w:r w:rsidRPr="00B959F7">
        <w:rPr>
          <w:szCs w:val="24"/>
        </w:rPr>
        <w:t>a</w:t>
      </w:r>
      <w:r w:rsidRPr="00B959F7">
        <w:rPr>
          <w:spacing w:val="1"/>
          <w:szCs w:val="24"/>
        </w:rPr>
        <w:t>n</w:t>
      </w:r>
      <w:r w:rsidRPr="00B959F7">
        <w:rPr>
          <w:szCs w:val="24"/>
        </w:rPr>
        <w:t>d</w:t>
      </w:r>
      <w:r w:rsidRPr="00B959F7">
        <w:rPr>
          <w:spacing w:val="-3"/>
          <w:szCs w:val="24"/>
        </w:rPr>
        <w:t xml:space="preserve"> </w:t>
      </w:r>
      <w:r w:rsidRPr="00B959F7">
        <w:rPr>
          <w:spacing w:val="1"/>
          <w:szCs w:val="24"/>
        </w:rPr>
        <w:t>P</w:t>
      </w:r>
      <w:r w:rsidRPr="00B959F7">
        <w:rPr>
          <w:szCs w:val="24"/>
        </w:rPr>
        <w:t>M</w:t>
      </w:r>
      <w:r w:rsidRPr="00B959F7">
        <w:rPr>
          <w:spacing w:val="-4"/>
          <w:szCs w:val="24"/>
        </w:rPr>
        <w:t xml:space="preserve"> </w:t>
      </w:r>
      <w:r w:rsidRPr="00B959F7">
        <w:rPr>
          <w:szCs w:val="24"/>
        </w:rPr>
        <w:t>A</w:t>
      </w:r>
      <w:r w:rsidRPr="00B959F7">
        <w:rPr>
          <w:spacing w:val="1"/>
          <w:szCs w:val="24"/>
        </w:rPr>
        <w:t>l</w:t>
      </w:r>
      <w:r w:rsidRPr="00B959F7">
        <w:rPr>
          <w:szCs w:val="24"/>
        </w:rPr>
        <w:t>ig</w:t>
      </w:r>
      <w:r w:rsidRPr="00B959F7">
        <w:rPr>
          <w:spacing w:val="1"/>
          <w:szCs w:val="24"/>
        </w:rPr>
        <w:t>h</w:t>
      </w:r>
      <w:r w:rsidRPr="00B959F7">
        <w:rPr>
          <w:szCs w:val="24"/>
        </w:rPr>
        <w:t>tin</w:t>
      </w:r>
      <w:r w:rsidRPr="00B959F7">
        <w:rPr>
          <w:spacing w:val="-1"/>
          <w:szCs w:val="24"/>
        </w:rPr>
        <w:t>g</w:t>
      </w:r>
      <w:r w:rsidRPr="00B959F7">
        <w:rPr>
          <w:szCs w:val="24"/>
        </w:rPr>
        <w:t>,</w:t>
      </w:r>
      <w:r w:rsidRPr="00B959F7">
        <w:rPr>
          <w:spacing w:val="-6"/>
          <w:szCs w:val="24"/>
        </w:rPr>
        <w:t xml:space="preserve"> </w:t>
      </w:r>
      <w:r w:rsidRPr="00B959F7">
        <w:rPr>
          <w:szCs w:val="24"/>
        </w:rPr>
        <w:t>while</w:t>
      </w:r>
      <w:r w:rsidRPr="00B959F7">
        <w:rPr>
          <w:spacing w:val="-5"/>
          <w:szCs w:val="24"/>
        </w:rPr>
        <w:t xml:space="preserve"> </w:t>
      </w:r>
      <w:r w:rsidRPr="00B959F7">
        <w:rPr>
          <w:szCs w:val="24"/>
        </w:rPr>
        <w:t>t</w:t>
      </w:r>
      <w:r w:rsidRPr="00B959F7">
        <w:rPr>
          <w:spacing w:val="1"/>
          <w:szCs w:val="24"/>
        </w:rPr>
        <w:t>o</w:t>
      </w:r>
      <w:r w:rsidRPr="00B959F7">
        <w:rPr>
          <w:szCs w:val="24"/>
        </w:rPr>
        <w:t>tal bus</w:t>
      </w:r>
      <w:r w:rsidRPr="00B959F7">
        <w:rPr>
          <w:spacing w:val="-1"/>
          <w:szCs w:val="24"/>
        </w:rPr>
        <w:t xml:space="preserve"> </w:t>
      </w:r>
      <w:r w:rsidRPr="00B959F7">
        <w:rPr>
          <w:szCs w:val="24"/>
        </w:rPr>
        <w:t>l</w:t>
      </w:r>
      <w:r w:rsidRPr="00B959F7">
        <w:rPr>
          <w:spacing w:val="1"/>
          <w:szCs w:val="24"/>
        </w:rPr>
        <w:t>i</w:t>
      </w:r>
      <w:r w:rsidRPr="00B959F7">
        <w:rPr>
          <w:szCs w:val="24"/>
        </w:rPr>
        <w:t>ne leng</w:t>
      </w:r>
      <w:r w:rsidRPr="00B959F7">
        <w:rPr>
          <w:spacing w:val="2"/>
          <w:szCs w:val="24"/>
        </w:rPr>
        <w:t>t</w:t>
      </w:r>
      <w:r w:rsidRPr="00B959F7">
        <w:rPr>
          <w:szCs w:val="24"/>
        </w:rPr>
        <w:t>h</w:t>
      </w:r>
      <w:r w:rsidRPr="00B959F7">
        <w:rPr>
          <w:spacing w:val="-4"/>
          <w:szCs w:val="24"/>
        </w:rPr>
        <w:t xml:space="preserve"> </w:t>
      </w:r>
      <w:r w:rsidRPr="00B959F7">
        <w:rPr>
          <w:szCs w:val="24"/>
        </w:rPr>
        <w:t>in</w:t>
      </w:r>
      <w:r w:rsidRPr="00B959F7">
        <w:rPr>
          <w:spacing w:val="2"/>
          <w:szCs w:val="24"/>
        </w:rPr>
        <w:t xml:space="preserve"> </w:t>
      </w:r>
      <w:r w:rsidRPr="00B959F7">
        <w:rPr>
          <w:szCs w:val="24"/>
        </w:rPr>
        <w:t>the</w:t>
      </w:r>
      <w:r w:rsidRPr="00B959F7">
        <w:rPr>
          <w:spacing w:val="-1"/>
          <w:szCs w:val="24"/>
        </w:rPr>
        <w:t xml:space="preserve"> </w:t>
      </w:r>
      <w:r w:rsidRPr="00B959F7">
        <w:rPr>
          <w:szCs w:val="24"/>
        </w:rPr>
        <w:t>T</w:t>
      </w:r>
      <w:r w:rsidRPr="00B959F7">
        <w:rPr>
          <w:spacing w:val="2"/>
          <w:szCs w:val="24"/>
        </w:rPr>
        <w:t>A</w:t>
      </w:r>
      <w:r w:rsidRPr="00B959F7">
        <w:rPr>
          <w:szCs w:val="24"/>
        </w:rPr>
        <w:t>Z</w:t>
      </w:r>
      <w:r w:rsidRPr="00B959F7">
        <w:rPr>
          <w:spacing w:val="1"/>
          <w:szCs w:val="24"/>
        </w:rPr>
        <w:t xml:space="preserve"> </w:t>
      </w:r>
      <w:r w:rsidRPr="00B959F7">
        <w:rPr>
          <w:szCs w:val="24"/>
        </w:rPr>
        <w:t>exer</w:t>
      </w:r>
      <w:r w:rsidRPr="00B959F7">
        <w:rPr>
          <w:spacing w:val="-1"/>
          <w:szCs w:val="24"/>
        </w:rPr>
        <w:t>t</w:t>
      </w:r>
      <w:r w:rsidRPr="00B959F7">
        <w:rPr>
          <w:szCs w:val="24"/>
        </w:rPr>
        <w:t>s</w:t>
      </w:r>
      <w:r w:rsidRPr="00B959F7">
        <w:rPr>
          <w:spacing w:val="-3"/>
          <w:szCs w:val="24"/>
        </w:rPr>
        <w:t xml:space="preserve"> </w:t>
      </w:r>
      <w:r w:rsidRPr="00B959F7">
        <w:rPr>
          <w:szCs w:val="24"/>
        </w:rPr>
        <w:t>the</w:t>
      </w:r>
      <w:r w:rsidRPr="00B959F7">
        <w:rPr>
          <w:spacing w:val="-1"/>
          <w:szCs w:val="24"/>
        </w:rPr>
        <w:t xml:space="preserve"> </w:t>
      </w:r>
      <w:r w:rsidRPr="00B959F7">
        <w:rPr>
          <w:szCs w:val="24"/>
        </w:rPr>
        <w:t>o</w:t>
      </w:r>
      <w:r w:rsidRPr="00B959F7">
        <w:rPr>
          <w:spacing w:val="1"/>
          <w:szCs w:val="24"/>
        </w:rPr>
        <w:t>p</w:t>
      </w:r>
      <w:r w:rsidRPr="00B959F7">
        <w:rPr>
          <w:szCs w:val="24"/>
        </w:rPr>
        <w:t>po</w:t>
      </w:r>
      <w:r w:rsidRPr="00B959F7">
        <w:rPr>
          <w:spacing w:val="1"/>
          <w:szCs w:val="24"/>
        </w:rPr>
        <w:t>s</w:t>
      </w:r>
      <w:r w:rsidRPr="00B959F7">
        <w:rPr>
          <w:szCs w:val="24"/>
        </w:rPr>
        <w:t>ite</w:t>
      </w:r>
      <w:r w:rsidRPr="00B959F7">
        <w:rPr>
          <w:spacing w:val="-7"/>
          <w:szCs w:val="24"/>
        </w:rPr>
        <w:t xml:space="preserve"> </w:t>
      </w:r>
      <w:r w:rsidRPr="00B959F7">
        <w:rPr>
          <w:szCs w:val="24"/>
        </w:rPr>
        <w:t>eff</w:t>
      </w:r>
      <w:r w:rsidRPr="00B959F7">
        <w:rPr>
          <w:spacing w:val="1"/>
          <w:szCs w:val="24"/>
        </w:rPr>
        <w:t>e</w:t>
      </w:r>
      <w:r w:rsidRPr="00B959F7">
        <w:rPr>
          <w:szCs w:val="24"/>
        </w:rPr>
        <w:t>ct</w:t>
      </w:r>
      <w:r w:rsidRPr="00B959F7">
        <w:rPr>
          <w:spacing w:val="-2"/>
          <w:szCs w:val="24"/>
        </w:rPr>
        <w:t xml:space="preserve"> </w:t>
      </w:r>
      <w:r w:rsidRPr="00B959F7">
        <w:rPr>
          <w:szCs w:val="24"/>
        </w:rPr>
        <w:t>f</w:t>
      </w:r>
      <w:r w:rsidRPr="00B959F7">
        <w:rPr>
          <w:spacing w:val="1"/>
          <w:szCs w:val="24"/>
        </w:rPr>
        <w:t>o</w:t>
      </w:r>
      <w:r w:rsidRPr="00B959F7">
        <w:rPr>
          <w:szCs w:val="24"/>
        </w:rPr>
        <w:t>r</w:t>
      </w:r>
      <w:r w:rsidRPr="00B959F7">
        <w:rPr>
          <w:spacing w:val="-1"/>
          <w:szCs w:val="24"/>
        </w:rPr>
        <w:t xml:space="preserve"> </w:t>
      </w:r>
      <w:r w:rsidRPr="00B959F7">
        <w:rPr>
          <w:szCs w:val="24"/>
        </w:rPr>
        <w:t>these</w:t>
      </w:r>
      <w:r w:rsidRPr="00B959F7">
        <w:rPr>
          <w:spacing w:val="-3"/>
          <w:szCs w:val="24"/>
        </w:rPr>
        <w:t xml:space="preserve"> </w:t>
      </w:r>
      <w:r w:rsidRPr="00B959F7">
        <w:rPr>
          <w:szCs w:val="24"/>
        </w:rPr>
        <w:t>s</w:t>
      </w:r>
      <w:r w:rsidRPr="00B959F7">
        <w:rPr>
          <w:spacing w:val="1"/>
          <w:szCs w:val="24"/>
        </w:rPr>
        <w:t>am</w:t>
      </w:r>
      <w:r w:rsidRPr="00B959F7">
        <w:rPr>
          <w:szCs w:val="24"/>
        </w:rPr>
        <w:t>e</w:t>
      </w:r>
      <w:r w:rsidRPr="00B959F7">
        <w:rPr>
          <w:spacing w:val="-3"/>
          <w:szCs w:val="24"/>
        </w:rPr>
        <w:t xml:space="preserve"> </w:t>
      </w:r>
      <w:r w:rsidRPr="00B959F7">
        <w:rPr>
          <w:szCs w:val="24"/>
        </w:rPr>
        <w:t>t</w:t>
      </w:r>
      <w:r w:rsidRPr="00B959F7">
        <w:rPr>
          <w:spacing w:val="1"/>
          <w:szCs w:val="24"/>
        </w:rPr>
        <w:t>i</w:t>
      </w:r>
      <w:r w:rsidRPr="00B959F7">
        <w:rPr>
          <w:szCs w:val="24"/>
        </w:rPr>
        <w:t>me</w:t>
      </w:r>
      <w:r w:rsidRPr="00B959F7">
        <w:rPr>
          <w:spacing w:val="-2"/>
          <w:szCs w:val="24"/>
        </w:rPr>
        <w:t xml:space="preserve"> </w:t>
      </w:r>
      <w:r w:rsidRPr="00B959F7">
        <w:rPr>
          <w:szCs w:val="24"/>
        </w:rPr>
        <w:t>perio</w:t>
      </w:r>
      <w:r w:rsidRPr="00B959F7">
        <w:rPr>
          <w:spacing w:val="1"/>
          <w:szCs w:val="24"/>
        </w:rPr>
        <w:t>d</w:t>
      </w:r>
      <w:r w:rsidRPr="00B959F7">
        <w:rPr>
          <w:szCs w:val="24"/>
        </w:rPr>
        <w:t>s.</w:t>
      </w:r>
      <w:r w:rsidRPr="00B959F7">
        <w:rPr>
          <w:spacing w:val="-5"/>
          <w:szCs w:val="24"/>
        </w:rPr>
        <w:t xml:space="preserve"> </w:t>
      </w:r>
      <w:r w:rsidR="00AA1A47">
        <w:rPr>
          <w:szCs w:val="24"/>
        </w:rPr>
        <w:t>T</w:t>
      </w:r>
      <w:r w:rsidRPr="00B959F7">
        <w:rPr>
          <w:szCs w:val="24"/>
        </w:rPr>
        <w:t>he</w:t>
      </w:r>
      <w:r w:rsidRPr="00B959F7">
        <w:rPr>
          <w:spacing w:val="16"/>
          <w:szCs w:val="24"/>
        </w:rPr>
        <w:t xml:space="preserve"> </w:t>
      </w:r>
      <w:r w:rsidRPr="00B959F7">
        <w:rPr>
          <w:szCs w:val="24"/>
        </w:rPr>
        <w:t>pres</w:t>
      </w:r>
      <w:r w:rsidRPr="00B959F7">
        <w:rPr>
          <w:spacing w:val="1"/>
          <w:szCs w:val="24"/>
        </w:rPr>
        <w:t>e</w:t>
      </w:r>
      <w:r w:rsidRPr="00B959F7">
        <w:rPr>
          <w:szCs w:val="24"/>
        </w:rPr>
        <w:t>nce</w:t>
      </w:r>
      <w:r w:rsidRPr="00B959F7">
        <w:rPr>
          <w:spacing w:val="12"/>
          <w:szCs w:val="24"/>
        </w:rPr>
        <w:t xml:space="preserve"> </w:t>
      </w:r>
      <w:r w:rsidRPr="00B959F7">
        <w:rPr>
          <w:szCs w:val="24"/>
        </w:rPr>
        <w:t>of</w:t>
      </w:r>
      <w:r w:rsidRPr="00B959F7">
        <w:rPr>
          <w:spacing w:val="18"/>
          <w:szCs w:val="24"/>
        </w:rPr>
        <w:t xml:space="preserve"> </w:t>
      </w:r>
      <w:r w:rsidRPr="00B959F7">
        <w:rPr>
          <w:szCs w:val="24"/>
        </w:rPr>
        <w:t>buses</w:t>
      </w:r>
      <w:r w:rsidRPr="00B959F7">
        <w:rPr>
          <w:spacing w:val="15"/>
          <w:szCs w:val="24"/>
        </w:rPr>
        <w:t xml:space="preserve"> </w:t>
      </w:r>
      <w:r w:rsidRPr="00B959F7">
        <w:rPr>
          <w:szCs w:val="24"/>
        </w:rPr>
        <w:t>(li</w:t>
      </w:r>
      <w:r w:rsidRPr="00B959F7">
        <w:rPr>
          <w:spacing w:val="1"/>
          <w:szCs w:val="24"/>
        </w:rPr>
        <w:t>n</w:t>
      </w:r>
      <w:r w:rsidRPr="00B959F7">
        <w:rPr>
          <w:szCs w:val="24"/>
        </w:rPr>
        <w:t>e</w:t>
      </w:r>
      <w:r w:rsidRPr="00B959F7">
        <w:rPr>
          <w:spacing w:val="16"/>
          <w:szCs w:val="24"/>
        </w:rPr>
        <w:t xml:space="preserve"> </w:t>
      </w:r>
      <w:r w:rsidRPr="00B959F7">
        <w:rPr>
          <w:szCs w:val="24"/>
        </w:rPr>
        <w:t>length and</w:t>
      </w:r>
      <w:r w:rsidRPr="00B959F7">
        <w:rPr>
          <w:spacing w:val="5"/>
          <w:szCs w:val="24"/>
        </w:rPr>
        <w:t xml:space="preserve"> </w:t>
      </w:r>
      <w:r w:rsidR="00AA1A47">
        <w:rPr>
          <w:spacing w:val="5"/>
          <w:szCs w:val="24"/>
        </w:rPr>
        <w:t xml:space="preserve">number of </w:t>
      </w:r>
      <w:r w:rsidRPr="00B959F7">
        <w:rPr>
          <w:szCs w:val="24"/>
        </w:rPr>
        <w:t>st</w:t>
      </w:r>
      <w:r w:rsidRPr="00B959F7">
        <w:rPr>
          <w:spacing w:val="1"/>
          <w:szCs w:val="24"/>
        </w:rPr>
        <w:t>o</w:t>
      </w:r>
      <w:r w:rsidRPr="00B959F7">
        <w:rPr>
          <w:szCs w:val="24"/>
        </w:rPr>
        <w:t>ps)</w:t>
      </w:r>
      <w:r w:rsidRPr="00B959F7">
        <w:rPr>
          <w:spacing w:val="4"/>
          <w:szCs w:val="24"/>
        </w:rPr>
        <w:t xml:space="preserve"> </w:t>
      </w:r>
      <w:r w:rsidRPr="00B959F7">
        <w:rPr>
          <w:spacing w:val="1"/>
          <w:szCs w:val="24"/>
        </w:rPr>
        <w:t>h</w:t>
      </w:r>
      <w:r w:rsidRPr="00B959F7">
        <w:rPr>
          <w:szCs w:val="24"/>
        </w:rPr>
        <w:t>as</w:t>
      </w:r>
      <w:r w:rsidRPr="00B959F7">
        <w:rPr>
          <w:spacing w:val="6"/>
          <w:szCs w:val="24"/>
        </w:rPr>
        <w:t xml:space="preserve"> </w:t>
      </w:r>
      <w:r w:rsidRPr="00B959F7">
        <w:rPr>
          <w:szCs w:val="24"/>
        </w:rPr>
        <w:t>an</w:t>
      </w:r>
      <w:r w:rsidRPr="00B959F7">
        <w:rPr>
          <w:spacing w:val="7"/>
          <w:szCs w:val="24"/>
        </w:rPr>
        <w:t xml:space="preserve"> </w:t>
      </w:r>
      <w:r w:rsidRPr="00B959F7">
        <w:rPr>
          <w:szCs w:val="24"/>
        </w:rPr>
        <w:t>over</w:t>
      </w:r>
      <w:r w:rsidRPr="00B959F7">
        <w:rPr>
          <w:spacing w:val="1"/>
          <w:szCs w:val="24"/>
        </w:rPr>
        <w:t>a</w:t>
      </w:r>
      <w:r w:rsidRPr="00B959F7">
        <w:rPr>
          <w:szCs w:val="24"/>
        </w:rPr>
        <w:t>ll</w:t>
      </w:r>
      <w:r w:rsidRPr="00B959F7">
        <w:rPr>
          <w:spacing w:val="3"/>
          <w:szCs w:val="24"/>
        </w:rPr>
        <w:t xml:space="preserve"> </w:t>
      </w:r>
      <w:r w:rsidRPr="00B959F7">
        <w:rPr>
          <w:szCs w:val="24"/>
        </w:rPr>
        <w:t>po</w:t>
      </w:r>
      <w:r w:rsidRPr="00B959F7">
        <w:rPr>
          <w:spacing w:val="1"/>
          <w:szCs w:val="24"/>
        </w:rPr>
        <w:t>s</w:t>
      </w:r>
      <w:r w:rsidRPr="00B959F7">
        <w:rPr>
          <w:szCs w:val="24"/>
        </w:rPr>
        <w:t>itive</w:t>
      </w:r>
      <w:r w:rsidRPr="00B959F7">
        <w:rPr>
          <w:spacing w:val="2"/>
          <w:szCs w:val="24"/>
        </w:rPr>
        <w:t xml:space="preserve"> </w:t>
      </w:r>
      <w:r w:rsidRPr="00B959F7">
        <w:rPr>
          <w:szCs w:val="24"/>
        </w:rPr>
        <w:t>ef</w:t>
      </w:r>
      <w:r w:rsidRPr="00B959F7">
        <w:rPr>
          <w:spacing w:val="1"/>
          <w:szCs w:val="24"/>
        </w:rPr>
        <w:t>fe</w:t>
      </w:r>
      <w:r w:rsidRPr="00B959F7">
        <w:rPr>
          <w:szCs w:val="24"/>
        </w:rPr>
        <w:t>ct</w:t>
      </w:r>
      <w:r w:rsidRPr="00B959F7">
        <w:rPr>
          <w:spacing w:val="2"/>
          <w:szCs w:val="24"/>
        </w:rPr>
        <w:t xml:space="preserve"> </w:t>
      </w:r>
      <w:r w:rsidRPr="00B959F7">
        <w:rPr>
          <w:szCs w:val="24"/>
        </w:rPr>
        <w:t>on</w:t>
      </w:r>
      <w:r w:rsidRPr="00B959F7">
        <w:rPr>
          <w:spacing w:val="7"/>
          <w:szCs w:val="24"/>
        </w:rPr>
        <w:t xml:space="preserve"> </w:t>
      </w:r>
      <w:r w:rsidRPr="00B959F7">
        <w:rPr>
          <w:szCs w:val="24"/>
        </w:rPr>
        <w:t>ridersh</w:t>
      </w:r>
      <w:r w:rsidRPr="00B959F7">
        <w:rPr>
          <w:spacing w:val="2"/>
          <w:szCs w:val="24"/>
        </w:rPr>
        <w:t>i</w:t>
      </w:r>
      <w:r w:rsidRPr="00B959F7">
        <w:rPr>
          <w:szCs w:val="24"/>
        </w:rPr>
        <w:t>p. T</w:t>
      </w:r>
      <w:r w:rsidRPr="00B959F7">
        <w:rPr>
          <w:spacing w:val="1"/>
          <w:szCs w:val="24"/>
        </w:rPr>
        <w:t>r</w:t>
      </w:r>
      <w:r w:rsidRPr="00B959F7">
        <w:rPr>
          <w:szCs w:val="24"/>
        </w:rPr>
        <w:t>ain</w:t>
      </w:r>
      <w:r w:rsidRPr="00B959F7">
        <w:rPr>
          <w:spacing w:val="33"/>
          <w:szCs w:val="24"/>
        </w:rPr>
        <w:t xml:space="preserve"> </w:t>
      </w:r>
      <w:r w:rsidRPr="00B959F7">
        <w:rPr>
          <w:szCs w:val="24"/>
        </w:rPr>
        <w:t>line</w:t>
      </w:r>
      <w:r w:rsidRPr="00B959F7">
        <w:rPr>
          <w:spacing w:val="34"/>
          <w:szCs w:val="24"/>
        </w:rPr>
        <w:t xml:space="preserve"> </w:t>
      </w:r>
      <w:r w:rsidRPr="00B959F7">
        <w:rPr>
          <w:szCs w:val="24"/>
        </w:rPr>
        <w:t>le</w:t>
      </w:r>
      <w:r w:rsidRPr="00B959F7">
        <w:rPr>
          <w:spacing w:val="1"/>
          <w:szCs w:val="24"/>
        </w:rPr>
        <w:t>n</w:t>
      </w:r>
      <w:r w:rsidRPr="00B959F7">
        <w:rPr>
          <w:szCs w:val="24"/>
        </w:rPr>
        <w:t>gth</w:t>
      </w:r>
      <w:r w:rsidRPr="00B959F7">
        <w:rPr>
          <w:spacing w:val="32"/>
          <w:szCs w:val="24"/>
        </w:rPr>
        <w:t xml:space="preserve"> </w:t>
      </w:r>
      <w:r w:rsidRPr="00B959F7">
        <w:rPr>
          <w:szCs w:val="24"/>
        </w:rPr>
        <w:t>at</w:t>
      </w:r>
      <w:r w:rsidRPr="00B959F7">
        <w:rPr>
          <w:spacing w:val="36"/>
          <w:szCs w:val="24"/>
        </w:rPr>
        <w:t xml:space="preserve"> </w:t>
      </w:r>
      <w:r w:rsidRPr="00B959F7">
        <w:rPr>
          <w:szCs w:val="24"/>
        </w:rPr>
        <w:t>the</w:t>
      </w:r>
      <w:r w:rsidRPr="00B959F7">
        <w:rPr>
          <w:spacing w:val="36"/>
          <w:szCs w:val="24"/>
        </w:rPr>
        <w:t xml:space="preserve"> </w:t>
      </w:r>
      <w:r w:rsidRPr="00B959F7">
        <w:rPr>
          <w:szCs w:val="24"/>
        </w:rPr>
        <w:t>TAZ</w:t>
      </w:r>
      <w:r w:rsidRPr="00B959F7">
        <w:rPr>
          <w:spacing w:val="35"/>
          <w:szCs w:val="24"/>
        </w:rPr>
        <w:t xml:space="preserve"> </w:t>
      </w:r>
      <w:r w:rsidRPr="00B959F7">
        <w:rPr>
          <w:szCs w:val="24"/>
        </w:rPr>
        <w:t>level</w:t>
      </w:r>
      <w:r w:rsidRPr="00B959F7">
        <w:rPr>
          <w:spacing w:val="34"/>
          <w:szCs w:val="24"/>
        </w:rPr>
        <w:t xml:space="preserve"> </w:t>
      </w:r>
      <w:r w:rsidRPr="00B959F7">
        <w:rPr>
          <w:szCs w:val="24"/>
        </w:rPr>
        <w:t>has</w:t>
      </w:r>
      <w:r w:rsidRPr="00B959F7">
        <w:rPr>
          <w:spacing w:val="36"/>
          <w:szCs w:val="24"/>
        </w:rPr>
        <w:t xml:space="preserve"> </w:t>
      </w:r>
      <w:r w:rsidRPr="00B959F7">
        <w:rPr>
          <w:szCs w:val="24"/>
        </w:rPr>
        <w:t>a</w:t>
      </w:r>
      <w:r w:rsidRPr="00B959F7">
        <w:rPr>
          <w:spacing w:val="37"/>
          <w:szCs w:val="24"/>
        </w:rPr>
        <w:t xml:space="preserve"> </w:t>
      </w:r>
      <w:r w:rsidRPr="00B959F7">
        <w:rPr>
          <w:szCs w:val="24"/>
        </w:rPr>
        <w:t>negative effect</w:t>
      </w:r>
      <w:r w:rsidRPr="00B959F7">
        <w:rPr>
          <w:spacing w:val="5"/>
          <w:szCs w:val="24"/>
        </w:rPr>
        <w:t xml:space="preserve"> </w:t>
      </w:r>
      <w:r w:rsidRPr="00B959F7">
        <w:rPr>
          <w:spacing w:val="1"/>
          <w:szCs w:val="24"/>
        </w:rPr>
        <w:t>o</w:t>
      </w:r>
      <w:r w:rsidRPr="00B959F7">
        <w:rPr>
          <w:szCs w:val="24"/>
        </w:rPr>
        <w:t>n</w:t>
      </w:r>
      <w:r w:rsidRPr="00B959F7">
        <w:rPr>
          <w:spacing w:val="7"/>
          <w:szCs w:val="24"/>
        </w:rPr>
        <w:t xml:space="preserve"> </w:t>
      </w:r>
      <w:r w:rsidRPr="00B959F7">
        <w:rPr>
          <w:szCs w:val="24"/>
        </w:rPr>
        <w:t>r</w:t>
      </w:r>
      <w:r w:rsidRPr="00B959F7">
        <w:rPr>
          <w:spacing w:val="1"/>
          <w:szCs w:val="24"/>
        </w:rPr>
        <w:t>i</w:t>
      </w:r>
      <w:r w:rsidRPr="00B959F7">
        <w:rPr>
          <w:szCs w:val="24"/>
        </w:rPr>
        <w:t>d</w:t>
      </w:r>
      <w:r w:rsidRPr="00B959F7">
        <w:rPr>
          <w:spacing w:val="1"/>
          <w:szCs w:val="24"/>
        </w:rPr>
        <w:t>e</w:t>
      </w:r>
      <w:r w:rsidRPr="00B959F7">
        <w:rPr>
          <w:szCs w:val="24"/>
        </w:rPr>
        <w:t>rship,</w:t>
      </w:r>
      <w:r w:rsidRPr="00B959F7">
        <w:rPr>
          <w:spacing w:val="1"/>
          <w:szCs w:val="24"/>
        </w:rPr>
        <w:t xml:space="preserve"> </w:t>
      </w:r>
      <w:r w:rsidRPr="00B959F7">
        <w:rPr>
          <w:szCs w:val="24"/>
        </w:rPr>
        <w:t>pri</w:t>
      </w:r>
      <w:r w:rsidRPr="00B959F7">
        <w:rPr>
          <w:spacing w:val="1"/>
          <w:szCs w:val="24"/>
        </w:rPr>
        <w:t>n</w:t>
      </w:r>
      <w:r w:rsidRPr="00B959F7">
        <w:rPr>
          <w:szCs w:val="24"/>
        </w:rPr>
        <w:t>cip</w:t>
      </w:r>
      <w:r w:rsidRPr="00B959F7">
        <w:rPr>
          <w:spacing w:val="1"/>
          <w:szCs w:val="24"/>
        </w:rPr>
        <w:t>a</w:t>
      </w:r>
      <w:r w:rsidRPr="00B959F7">
        <w:rPr>
          <w:szCs w:val="24"/>
        </w:rPr>
        <w:t>lly on</w:t>
      </w:r>
      <w:r w:rsidRPr="00B959F7">
        <w:rPr>
          <w:spacing w:val="7"/>
          <w:szCs w:val="24"/>
        </w:rPr>
        <w:t xml:space="preserve"> </w:t>
      </w:r>
      <w:r w:rsidRPr="00B959F7">
        <w:rPr>
          <w:spacing w:val="1"/>
          <w:szCs w:val="24"/>
        </w:rPr>
        <w:t>A</w:t>
      </w:r>
      <w:r w:rsidRPr="00B959F7">
        <w:rPr>
          <w:szCs w:val="24"/>
        </w:rPr>
        <w:t>M</w:t>
      </w:r>
      <w:r w:rsidRPr="00B959F7">
        <w:rPr>
          <w:spacing w:val="6"/>
          <w:szCs w:val="24"/>
        </w:rPr>
        <w:t xml:space="preserve"> </w:t>
      </w:r>
      <w:r w:rsidRPr="00B959F7">
        <w:rPr>
          <w:spacing w:val="2"/>
          <w:szCs w:val="24"/>
        </w:rPr>
        <w:t>B</w:t>
      </w:r>
      <w:r w:rsidRPr="00B959F7">
        <w:rPr>
          <w:szCs w:val="24"/>
        </w:rPr>
        <w:t>oarding</w:t>
      </w:r>
      <w:r w:rsidRPr="00B959F7">
        <w:rPr>
          <w:spacing w:val="1"/>
          <w:szCs w:val="24"/>
        </w:rPr>
        <w:t xml:space="preserve"> </w:t>
      </w:r>
      <w:r w:rsidRPr="00B959F7">
        <w:rPr>
          <w:szCs w:val="24"/>
        </w:rPr>
        <w:t>and</w:t>
      </w:r>
      <w:r w:rsidRPr="00B959F7">
        <w:rPr>
          <w:spacing w:val="8"/>
          <w:szCs w:val="24"/>
        </w:rPr>
        <w:t xml:space="preserve"> </w:t>
      </w:r>
      <w:r w:rsidRPr="00B959F7">
        <w:rPr>
          <w:szCs w:val="24"/>
        </w:rPr>
        <w:t>PM</w:t>
      </w:r>
      <w:r w:rsidRPr="00B959F7">
        <w:rPr>
          <w:spacing w:val="6"/>
          <w:szCs w:val="24"/>
        </w:rPr>
        <w:t xml:space="preserve"> </w:t>
      </w:r>
      <w:r w:rsidRPr="00B959F7">
        <w:rPr>
          <w:szCs w:val="24"/>
        </w:rPr>
        <w:t>Al</w:t>
      </w:r>
      <w:r w:rsidRPr="00B959F7">
        <w:rPr>
          <w:spacing w:val="1"/>
          <w:szCs w:val="24"/>
        </w:rPr>
        <w:t>i</w:t>
      </w:r>
      <w:r w:rsidRPr="00B959F7">
        <w:rPr>
          <w:szCs w:val="24"/>
        </w:rPr>
        <w:t>gh</w:t>
      </w:r>
      <w:r w:rsidRPr="00B959F7">
        <w:rPr>
          <w:spacing w:val="-1"/>
          <w:szCs w:val="24"/>
        </w:rPr>
        <w:t>t</w:t>
      </w:r>
      <w:r w:rsidRPr="00B959F7">
        <w:rPr>
          <w:spacing w:val="1"/>
          <w:szCs w:val="24"/>
        </w:rPr>
        <w:t>i</w:t>
      </w:r>
      <w:r w:rsidRPr="00B959F7">
        <w:rPr>
          <w:szCs w:val="24"/>
        </w:rPr>
        <w:t>ng,</w:t>
      </w:r>
      <w:r w:rsidRPr="00B959F7">
        <w:rPr>
          <w:spacing w:val="2"/>
          <w:szCs w:val="24"/>
        </w:rPr>
        <w:t xml:space="preserve"> </w:t>
      </w:r>
      <w:r w:rsidRPr="00B959F7">
        <w:rPr>
          <w:szCs w:val="24"/>
        </w:rPr>
        <w:t>while</w:t>
      </w:r>
      <w:r w:rsidRPr="00B959F7">
        <w:rPr>
          <w:spacing w:val="5"/>
          <w:szCs w:val="24"/>
        </w:rPr>
        <w:t xml:space="preserve"> </w:t>
      </w:r>
      <w:r w:rsidRPr="00B959F7">
        <w:rPr>
          <w:spacing w:val="1"/>
          <w:szCs w:val="24"/>
        </w:rPr>
        <w:t>t</w:t>
      </w:r>
      <w:r w:rsidRPr="00B959F7">
        <w:rPr>
          <w:szCs w:val="24"/>
        </w:rPr>
        <w:t>he</w:t>
      </w:r>
      <w:r w:rsidRPr="00B959F7">
        <w:rPr>
          <w:spacing w:val="7"/>
          <w:szCs w:val="24"/>
        </w:rPr>
        <w:t xml:space="preserve"> </w:t>
      </w:r>
      <w:r w:rsidRPr="00B959F7">
        <w:rPr>
          <w:szCs w:val="24"/>
        </w:rPr>
        <w:t>p</w:t>
      </w:r>
      <w:r w:rsidRPr="00B959F7">
        <w:rPr>
          <w:spacing w:val="1"/>
          <w:szCs w:val="24"/>
        </w:rPr>
        <w:t>r</w:t>
      </w:r>
      <w:r w:rsidRPr="00B959F7">
        <w:rPr>
          <w:szCs w:val="24"/>
        </w:rPr>
        <w:t>esence</w:t>
      </w:r>
      <w:r w:rsidRPr="00B959F7">
        <w:rPr>
          <w:spacing w:val="2"/>
          <w:szCs w:val="24"/>
        </w:rPr>
        <w:t xml:space="preserve"> </w:t>
      </w:r>
      <w:r w:rsidRPr="00B959F7">
        <w:rPr>
          <w:szCs w:val="24"/>
        </w:rPr>
        <w:t>of train</w:t>
      </w:r>
      <w:r w:rsidRPr="00B959F7">
        <w:rPr>
          <w:spacing w:val="25"/>
          <w:szCs w:val="24"/>
        </w:rPr>
        <w:t xml:space="preserve"> </w:t>
      </w:r>
      <w:r w:rsidRPr="00B959F7">
        <w:rPr>
          <w:spacing w:val="2"/>
          <w:szCs w:val="24"/>
        </w:rPr>
        <w:t>s</w:t>
      </w:r>
      <w:r w:rsidRPr="00B959F7">
        <w:rPr>
          <w:szCs w:val="24"/>
        </w:rPr>
        <w:t>tations</w:t>
      </w:r>
      <w:r w:rsidRPr="00B959F7">
        <w:rPr>
          <w:spacing w:val="24"/>
          <w:szCs w:val="24"/>
        </w:rPr>
        <w:t xml:space="preserve"> </w:t>
      </w:r>
      <w:r w:rsidRPr="00B959F7">
        <w:rPr>
          <w:szCs w:val="24"/>
        </w:rPr>
        <w:t>in</w:t>
      </w:r>
      <w:r w:rsidRPr="00B959F7">
        <w:rPr>
          <w:spacing w:val="30"/>
          <w:szCs w:val="24"/>
        </w:rPr>
        <w:t xml:space="preserve"> </w:t>
      </w:r>
      <w:r w:rsidRPr="00B959F7">
        <w:rPr>
          <w:szCs w:val="24"/>
        </w:rPr>
        <w:t>the</w:t>
      </w:r>
      <w:r w:rsidRPr="00B959F7">
        <w:rPr>
          <w:spacing w:val="27"/>
          <w:szCs w:val="24"/>
        </w:rPr>
        <w:t xml:space="preserve"> </w:t>
      </w:r>
      <w:r w:rsidRPr="00B959F7">
        <w:rPr>
          <w:szCs w:val="24"/>
        </w:rPr>
        <w:t>vic</w:t>
      </w:r>
      <w:r w:rsidRPr="00B959F7">
        <w:rPr>
          <w:spacing w:val="1"/>
          <w:szCs w:val="24"/>
        </w:rPr>
        <w:t>i</w:t>
      </w:r>
      <w:r w:rsidRPr="00B959F7">
        <w:rPr>
          <w:szCs w:val="24"/>
        </w:rPr>
        <w:t>n</w:t>
      </w:r>
      <w:r w:rsidRPr="00B959F7">
        <w:rPr>
          <w:spacing w:val="1"/>
          <w:szCs w:val="24"/>
        </w:rPr>
        <w:t>i</w:t>
      </w:r>
      <w:r w:rsidRPr="00B959F7">
        <w:rPr>
          <w:szCs w:val="24"/>
        </w:rPr>
        <w:t>ty</w:t>
      </w:r>
      <w:r w:rsidRPr="00B959F7">
        <w:rPr>
          <w:spacing w:val="22"/>
          <w:szCs w:val="24"/>
        </w:rPr>
        <w:t xml:space="preserve"> </w:t>
      </w:r>
      <w:r w:rsidRPr="00B959F7">
        <w:rPr>
          <w:szCs w:val="24"/>
        </w:rPr>
        <w:t>of</w:t>
      </w:r>
      <w:r w:rsidRPr="00B959F7">
        <w:rPr>
          <w:spacing w:val="29"/>
          <w:szCs w:val="24"/>
        </w:rPr>
        <w:t xml:space="preserve"> </w:t>
      </w:r>
      <w:r w:rsidRPr="00B959F7">
        <w:rPr>
          <w:spacing w:val="1"/>
          <w:szCs w:val="24"/>
        </w:rPr>
        <w:t>t</w:t>
      </w:r>
      <w:r w:rsidRPr="00B959F7">
        <w:rPr>
          <w:szCs w:val="24"/>
        </w:rPr>
        <w:t>hese</w:t>
      </w:r>
      <w:r w:rsidRPr="00B959F7">
        <w:rPr>
          <w:spacing w:val="26"/>
          <w:szCs w:val="24"/>
        </w:rPr>
        <w:t xml:space="preserve"> </w:t>
      </w:r>
      <w:r w:rsidRPr="00B959F7">
        <w:rPr>
          <w:szCs w:val="24"/>
        </w:rPr>
        <w:t>st</w:t>
      </w:r>
      <w:r w:rsidRPr="00B959F7">
        <w:rPr>
          <w:spacing w:val="1"/>
          <w:szCs w:val="24"/>
        </w:rPr>
        <w:t>o</w:t>
      </w:r>
      <w:r w:rsidRPr="00B959F7">
        <w:rPr>
          <w:szCs w:val="24"/>
        </w:rPr>
        <w:t>ps</w:t>
      </w:r>
      <w:r w:rsidRPr="00B959F7">
        <w:rPr>
          <w:spacing w:val="25"/>
          <w:szCs w:val="24"/>
        </w:rPr>
        <w:t xml:space="preserve"> </w:t>
      </w:r>
      <w:r w:rsidRPr="00B959F7">
        <w:rPr>
          <w:szCs w:val="24"/>
        </w:rPr>
        <w:t>are</w:t>
      </w:r>
      <w:r w:rsidRPr="00B959F7">
        <w:rPr>
          <w:spacing w:val="28"/>
          <w:szCs w:val="24"/>
        </w:rPr>
        <w:t xml:space="preserve"> </w:t>
      </w:r>
      <w:r w:rsidRPr="00B959F7">
        <w:rPr>
          <w:szCs w:val="24"/>
        </w:rPr>
        <w:t>li</w:t>
      </w:r>
      <w:r w:rsidRPr="00B959F7">
        <w:rPr>
          <w:spacing w:val="1"/>
          <w:szCs w:val="24"/>
        </w:rPr>
        <w:t>k</w:t>
      </w:r>
      <w:r w:rsidRPr="00B959F7">
        <w:rPr>
          <w:szCs w:val="24"/>
        </w:rPr>
        <w:t>e</w:t>
      </w:r>
      <w:r w:rsidRPr="00B959F7">
        <w:rPr>
          <w:spacing w:val="1"/>
          <w:szCs w:val="24"/>
        </w:rPr>
        <w:t>l</w:t>
      </w:r>
      <w:r w:rsidRPr="00B959F7">
        <w:rPr>
          <w:szCs w:val="24"/>
        </w:rPr>
        <w:t>y</w:t>
      </w:r>
      <w:r w:rsidRPr="00B959F7">
        <w:rPr>
          <w:spacing w:val="25"/>
          <w:szCs w:val="24"/>
        </w:rPr>
        <w:t xml:space="preserve"> </w:t>
      </w:r>
      <w:r w:rsidRPr="00B959F7">
        <w:rPr>
          <w:szCs w:val="24"/>
        </w:rPr>
        <w:t>to</w:t>
      </w:r>
      <w:r w:rsidRPr="00B959F7">
        <w:rPr>
          <w:spacing w:val="29"/>
          <w:szCs w:val="24"/>
        </w:rPr>
        <w:t xml:space="preserve"> </w:t>
      </w:r>
      <w:r w:rsidRPr="00B959F7">
        <w:rPr>
          <w:szCs w:val="24"/>
        </w:rPr>
        <w:t>i</w:t>
      </w:r>
      <w:r w:rsidRPr="00B959F7">
        <w:rPr>
          <w:spacing w:val="1"/>
          <w:szCs w:val="24"/>
        </w:rPr>
        <w:t>n</w:t>
      </w:r>
      <w:r w:rsidRPr="00B959F7">
        <w:rPr>
          <w:szCs w:val="24"/>
        </w:rPr>
        <w:t>crease</w:t>
      </w:r>
      <w:r w:rsidRPr="00B959F7">
        <w:rPr>
          <w:spacing w:val="23"/>
          <w:szCs w:val="24"/>
        </w:rPr>
        <w:t xml:space="preserve"> </w:t>
      </w:r>
      <w:r w:rsidRPr="00B959F7">
        <w:rPr>
          <w:szCs w:val="24"/>
        </w:rPr>
        <w:t>ridersh</w:t>
      </w:r>
      <w:r w:rsidRPr="00B959F7">
        <w:rPr>
          <w:spacing w:val="2"/>
          <w:szCs w:val="24"/>
        </w:rPr>
        <w:t>i</w:t>
      </w:r>
      <w:r w:rsidRPr="00B959F7">
        <w:rPr>
          <w:szCs w:val="24"/>
        </w:rPr>
        <w:t>p</w:t>
      </w:r>
      <w:r w:rsidRPr="00B959F7">
        <w:rPr>
          <w:spacing w:val="22"/>
          <w:szCs w:val="24"/>
        </w:rPr>
        <w:t xml:space="preserve"> </w:t>
      </w:r>
      <w:r w:rsidRPr="00B959F7">
        <w:rPr>
          <w:szCs w:val="24"/>
        </w:rPr>
        <w:t>f</w:t>
      </w:r>
      <w:r w:rsidRPr="00B959F7">
        <w:rPr>
          <w:spacing w:val="1"/>
          <w:szCs w:val="24"/>
        </w:rPr>
        <w:t>o</w:t>
      </w:r>
      <w:r w:rsidRPr="00B959F7">
        <w:rPr>
          <w:szCs w:val="24"/>
        </w:rPr>
        <w:t>r</w:t>
      </w:r>
      <w:r w:rsidRPr="00B959F7">
        <w:rPr>
          <w:spacing w:val="27"/>
          <w:szCs w:val="24"/>
        </w:rPr>
        <w:t xml:space="preserve"> </w:t>
      </w:r>
      <w:r w:rsidRPr="00B959F7">
        <w:rPr>
          <w:spacing w:val="1"/>
          <w:szCs w:val="24"/>
        </w:rPr>
        <w:t>t</w:t>
      </w:r>
      <w:r w:rsidRPr="00B959F7">
        <w:rPr>
          <w:szCs w:val="24"/>
        </w:rPr>
        <w:t>he</w:t>
      </w:r>
      <w:r w:rsidRPr="00B959F7">
        <w:rPr>
          <w:spacing w:val="27"/>
          <w:szCs w:val="24"/>
        </w:rPr>
        <w:t xml:space="preserve"> </w:t>
      </w:r>
      <w:r w:rsidRPr="00B959F7">
        <w:rPr>
          <w:szCs w:val="24"/>
        </w:rPr>
        <w:t>PM B</w:t>
      </w:r>
      <w:r w:rsidRPr="00B959F7">
        <w:rPr>
          <w:spacing w:val="1"/>
          <w:szCs w:val="24"/>
        </w:rPr>
        <w:t>o</w:t>
      </w:r>
      <w:r w:rsidRPr="00B959F7">
        <w:rPr>
          <w:szCs w:val="24"/>
        </w:rPr>
        <w:t>arding and</w:t>
      </w:r>
      <w:r w:rsidRPr="00B959F7">
        <w:rPr>
          <w:spacing w:val="6"/>
          <w:szCs w:val="24"/>
        </w:rPr>
        <w:t xml:space="preserve"> </w:t>
      </w:r>
      <w:r w:rsidRPr="00B959F7">
        <w:rPr>
          <w:szCs w:val="24"/>
        </w:rPr>
        <w:t>AM</w:t>
      </w:r>
      <w:r w:rsidRPr="00B959F7">
        <w:rPr>
          <w:spacing w:val="5"/>
          <w:szCs w:val="24"/>
        </w:rPr>
        <w:t xml:space="preserve"> </w:t>
      </w:r>
      <w:r w:rsidRPr="00B959F7">
        <w:rPr>
          <w:szCs w:val="24"/>
        </w:rPr>
        <w:t>alig</w:t>
      </w:r>
      <w:r w:rsidRPr="00B959F7">
        <w:rPr>
          <w:spacing w:val="1"/>
          <w:szCs w:val="24"/>
        </w:rPr>
        <w:t>h</w:t>
      </w:r>
      <w:r w:rsidRPr="00B959F7">
        <w:rPr>
          <w:szCs w:val="24"/>
        </w:rPr>
        <w:t>ting.</w:t>
      </w:r>
      <w:r w:rsidRPr="00B959F7">
        <w:rPr>
          <w:spacing w:val="1"/>
          <w:szCs w:val="24"/>
        </w:rPr>
        <w:t xml:space="preserve"> </w:t>
      </w:r>
      <w:r w:rsidRPr="00B959F7">
        <w:rPr>
          <w:szCs w:val="24"/>
        </w:rPr>
        <w:t>This</w:t>
      </w:r>
      <w:r w:rsidRPr="00B959F7">
        <w:rPr>
          <w:spacing w:val="4"/>
          <w:szCs w:val="24"/>
        </w:rPr>
        <w:t xml:space="preserve"> </w:t>
      </w:r>
      <w:r w:rsidRPr="00B959F7">
        <w:rPr>
          <w:szCs w:val="24"/>
        </w:rPr>
        <w:t>i</w:t>
      </w:r>
      <w:r w:rsidRPr="00B959F7">
        <w:rPr>
          <w:spacing w:val="1"/>
          <w:szCs w:val="24"/>
        </w:rPr>
        <w:t>n</w:t>
      </w:r>
      <w:r w:rsidRPr="00B959F7">
        <w:rPr>
          <w:szCs w:val="24"/>
        </w:rPr>
        <w:t>di</w:t>
      </w:r>
      <w:r w:rsidRPr="00B959F7">
        <w:rPr>
          <w:spacing w:val="-1"/>
          <w:szCs w:val="24"/>
        </w:rPr>
        <w:t>c</w:t>
      </w:r>
      <w:r w:rsidRPr="00B959F7">
        <w:rPr>
          <w:spacing w:val="1"/>
          <w:szCs w:val="24"/>
        </w:rPr>
        <w:t>a</w:t>
      </w:r>
      <w:r w:rsidRPr="00B959F7">
        <w:rPr>
          <w:szCs w:val="24"/>
        </w:rPr>
        <w:t>tes that</w:t>
      </w:r>
      <w:r w:rsidRPr="00B959F7">
        <w:rPr>
          <w:spacing w:val="5"/>
          <w:szCs w:val="24"/>
        </w:rPr>
        <w:t xml:space="preserve"> </w:t>
      </w:r>
      <w:r w:rsidRPr="00B959F7">
        <w:rPr>
          <w:szCs w:val="24"/>
        </w:rPr>
        <w:t>the</w:t>
      </w:r>
      <w:r w:rsidRPr="00B959F7">
        <w:rPr>
          <w:spacing w:val="1"/>
          <w:szCs w:val="24"/>
        </w:rPr>
        <w:t>s</w:t>
      </w:r>
      <w:r w:rsidRPr="00B959F7">
        <w:rPr>
          <w:szCs w:val="24"/>
        </w:rPr>
        <w:t>e</w:t>
      </w:r>
      <w:r w:rsidRPr="00B959F7">
        <w:rPr>
          <w:spacing w:val="3"/>
          <w:szCs w:val="24"/>
        </w:rPr>
        <w:t xml:space="preserve"> </w:t>
      </w:r>
      <w:r w:rsidRPr="00B959F7">
        <w:rPr>
          <w:szCs w:val="24"/>
        </w:rPr>
        <w:t>st</w:t>
      </w:r>
      <w:r w:rsidRPr="00B959F7">
        <w:rPr>
          <w:spacing w:val="1"/>
          <w:szCs w:val="24"/>
        </w:rPr>
        <w:t>o</w:t>
      </w:r>
      <w:r w:rsidRPr="00B959F7">
        <w:rPr>
          <w:szCs w:val="24"/>
        </w:rPr>
        <w:t>ps</w:t>
      </w:r>
      <w:r w:rsidRPr="00B959F7">
        <w:rPr>
          <w:spacing w:val="4"/>
          <w:szCs w:val="24"/>
        </w:rPr>
        <w:t xml:space="preserve"> </w:t>
      </w:r>
      <w:r w:rsidRPr="00B959F7">
        <w:rPr>
          <w:szCs w:val="24"/>
        </w:rPr>
        <w:t>ser</w:t>
      </w:r>
      <w:r w:rsidRPr="00B959F7">
        <w:rPr>
          <w:spacing w:val="1"/>
          <w:szCs w:val="24"/>
        </w:rPr>
        <w:t>v</w:t>
      </w:r>
      <w:r w:rsidRPr="00B959F7">
        <w:rPr>
          <w:szCs w:val="24"/>
        </w:rPr>
        <w:t>e</w:t>
      </w:r>
      <w:r w:rsidRPr="00B959F7">
        <w:rPr>
          <w:spacing w:val="3"/>
          <w:szCs w:val="24"/>
        </w:rPr>
        <w:t xml:space="preserve"> </w:t>
      </w:r>
      <w:r w:rsidRPr="00B959F7">
        <w:rPr>
          <w:szCs w:val="24"/>
        </w:rPr>
        <w:t>as</w:t>
      </w:r>
      <w:r w:rsidRPr="00B959F7">
        <w:rPr>
          <w:spacing w:val="7"/>
          <w:szCs w:val="24"/>
        </w:rPr>
        <w:t xml:space="preserve"> </w:t>
      </w:r>
      <w:r w:rsidRPr="00B959F7">
        <w:rPr>
          <w:szCs w:val="24"/>
        </w:rPr>
        <w:t>trans</w:t>
      </w:r>
      <w:r w:rsidRPr="00B959F7">
        <w:rPr>
          <w:spacing w:val="1"/>
          <w:szCs w:val="24"/>
        </w:rPr>
        <w:t>f</w:t>
      </w:r>
      <w:r w:rsidRPr="00B959F7">
        <w:rPr>
          <w:szCs w:val="24"/>
        </w:rPr>
        <w:t>er</w:t>
      </w:r>
      <w:r w:rsidRPr="00B959F7">
        <w:rPr>
          <w:spacing w:val="1"/>
          <w:szCs w:val="24"/>
        </w:rPr>
        <w:t xml:space="preserve"> </w:t>
      </w:r>
      <w:r w:rsidRPr="00B959F7">
        <w:rPr>
          <w:szCs w:val="24"/>
        </w:rPr>
        <w:t>points</w:t>
      </w:r>
      <w:r w:rsidRPr="00B959F7">
        <w:rPr>
          <w:spacing w:val="3"/>
          <w:szCs w:val="24"/>
        </w:rPr>
        <w:t xml:space="preserve"> </w:t>
      </w:r>
      <w:r w:rsidRPr="00B959F7">
        <w:rPr>
          <w:szCs w:val="24"/>
        </w:rPr>
        <w:t>f</w:t>
      </w:r>
      <w:r w:rsidRPr="00B959F7">
        <w:rPr>
          <w:spacing w:val="6"/>
          <w:szCs w:val="24"/>
        </w:rPr>
        <w:t>o</w:t>
      </w:r>
      <w:r w:rsidRPr="00B959F7">
        <w:rPr>
          <w:szCs w:val="24"/>
        </w:rPr>
        <w:t>r comm</w:t>
      </w:r>
      <w:r w:rsidRPr="00B959F7">
        <w:rPr>
          <w:spacing w:val="1"/>
          <w:szCs w:val="24"/>
        </w:rPr>
        <w:t>u</w:t>
      </w:r>
      <w:r w:rsidRPr="00B959F7">
        <w:rPr>
          <w:szCs w:val="24"/>
        </w:rPr>
        <w:t>ter</w:t>
      </w:r>
      <w:r w:rsidRPr="00B959F7">
        <w:rPr>
          <w:spacing w:val="30"/>
          <w:szCs w:val="24"/>
        </w:rPr>
        <w:t xml:space="preserve"> </w:t>
      </w:r>
      <w:r w:rsidRPr="00B959F7">
        <w:rPr>
          <w:szCs w:val="24"/>
        </w:rPr>
        <w:t>t</w:t>
      </w:r>
      <w:r w:rsidRPr="00B959F7">
        <w:rPr>
          <w:spacing w:val="1"/>
          <w:szCs w:val="24"/>
        </w:rPr>
        <w:t>r</w:t>
      </w:r>
      <w:r w:rsidRPr="00B959F7">
        <w:rPr>
          <w:szCs w:val="24"/>
        </w:rPr>
        <w:t>ains.</w:t>
      </w:r>
      <w:r w:rsidRPr="00B959F7">
        <w:rPr>
          <w:spacing w:val="34"/>
          <w:szCs w:val="24"/>
        </w:rPr>
        <w:t xml:space="preserve"> </w:t>
      </w:r>
      <w:r w:rsidRPr="00B959F7">
        <w:rPr>
          <w:szCs w:val="24"/>
        </w:rPr>
        <w:t>Overall,</w:t>
      </w:r>
      <w:r w:rsidRPr="00B959F7">
        <w:rPr>
          <w:spacing w:val="34"/>
          <w:szCs w:val="24"/>
        </w:rPr>
        <w:t xml:space="preserve"> </w:t>
      </w:r>
      <w:r w:rsidRPr="00B959F7">
        <w:rPr>
          <w:szCs w:val="24"/>
        </w:rPr>
        <w:t>the</w:t>
      </w:r>
      <w:r w:rsidRPr="00B959F7">
        <w:rPr>
          <w:spacing w:val="37"/>
          <w:szCs w:val="24"/>
        </w:rPr>
        <w:t xml:space="preserve"> </w:t>
      </w:r>
      <w:r w:rsidRPr="00B959F7">
        <w:rPr>
          <w:spacing w:val="1"/>
          <w:szCs w:val="24"/>
        </w:rPr>
        <w:t>m</w:t>
      </w:r>
      <w:r w:rsidRPr="00B959F7">
        <w:rPr>
          <w:szCs w:val="24"/>
        </w:rPr>
        <w:t>edium</w:t>
      </w:r>
      <w:r w:rsidRPr="00B959F7">
        <w:rPr>
          <w:spacing w:val="33"/>
          <w:szCs w:val="24"/>
        </w:rPr>
        <w:t xml:space="preserve"> </w:t>
      </w:r>
      <w:r w:rsidRPr="00B959F7">
        <w:rPr>
          <w:szCs w:val="24"/>
        </w:rPr>
        <w:t>ridership</w:t>
      </w:r>
      <w:r w:rsidRPr="00B959F7">
        <w:rPr>
          <w:spacing w:val="33"/>
          <w:szCs w:val="24"/>
        </w:rPr>
        <w:t xml:space="preserve"> </w:t>
      </w:r>
      <w:r w:rsidRPr="00B959F7">
        <w:rPr>
          <w:szCs w:val="24"/>
        </w:rPr>
        <w:t>s</w:t>
      </w:r>
      <w:r w:rsidRPr="00B959F7">
        <w:rPr>
          <w:spacing w:val="1"/>
          <w:szCs w:val="24"/>
        </w:rPr>
        <w:t>t</w:t>
      </w:r>
      <w:r w:rsidRPr="00B959F7">
        <w:rPr>
          <w:szCs w:val="24"/>
        </w:rPr>
        <w:t>ops</w:t>
      </w:r>
      <w:r w:rsidRPr="00B959F7">
        <w:rPr>
          <w:spacing w:val="36"/>
          <w:szCs w:val="24"/>
        </w:rPr>
        <w:t xml:space="preserve"> </w:t>
      </w:r>
      <w:r w:rsidRPr="00B959F7">
        <w:rPr>
          <w:szCs w:val="24"/>
        </w:rPr>
        <w:t>seem</w:t>
      </w:r>
      <w:r w:rsidRPr="00B959F7">
        <w:rPr>
          <w:spacing w:val="36"/>
          <w:szCs w:val="24"/>
        </w:rPr>
        <w:t xml:space="preserve"> </w:t>
      </w:r>
      <w:r w:rsidRPr="00B959F7">
        <w:rPr>
          <w:szCs w:val="24"/>
        </w:rPr>
        <w:t>to</w:t>
      </w:r>
      <w:r w:rsidRPr="00B959F7">
        <w:rPr>
          <w:spacing w:val="39"/>
          <w:szCs w:val="24"/>
        </w:rPr>
        <w:t xml:space="preserve"> </w:t>
      </w:r>
      <w:r w:rsidRPr="00B959F7">
        <w:rPr>
          <w:szCs w:val="24"/>
        </w:rPr>
        <w:t>be</w:t>
      </w:r>
      <w:r w:rsidRPr="00B959F7">
        <w:rPr>
          <w:spacing w:val="37"/>
          <w:szCs w:val="24"/>
        </w:rPr>
        <w:t xml:space="preserve"> </w:t>
      </w:r>
      <w:r w:rsidRPr="00B959F7">
        <w:rPr>
          <w:szCs w:val="24"/>
        </w:rPr>
        <w:t>trans</w:t>
      </w:r>
      <w:r w:rsidRPr="00B959F7">
        <w:rPr>
          <w:spacing w:val="1"/>
          <w:szCs w:val="24"/>
        </w:rPr>
        <w:t>f</w:t>
      </w:r>
      <w:r w:rsidRPr="00B959F7">
        <w:rPr>
          <w:szCs w:val="24"/>
        </w:rPr>
        <w:t>er</w:t>
      </w:r>
      <w:r w:rsidRPr="00B959F7">
        <w:rPr>
          <w:spacing w:val="35"/>
          <w:szCs w:val="24"/>
        </w:rPr>
        <w:t xml:space="preserve"> </w:t>
      </w:r>
      <w:r w:rsidRPr="00B959F7">
        <w:rPr>
          <w:szCs w:val="24"/>
        </w:rPr>
        <w:t>st</w:t>
      </w:r>
      <w:r w:rsidRPr="00B959F7">
        <w:rPr>
          <w:spacing w:val="1"/>
          <w:szCs w:val="24"/>
        </w:rPr>
        <w:t>o</w:t>
      </w:r>
      <w:r w:rsidRPr="00B959F7">
        <w:rPr>
          <w:szCs w:val="24"/>
        </w:rPr>
        <w:t>ps</w:t>
      </w:r>
      <w:r w:rsidRPr="00B959F7">
        <w:rPr>
          <w:spacing w:val="36"/>
          <w:szCs w:val="24"/>
        </w:rPr>
        <w:t xml:space="preserve"> </w:t>
      </w:r>
      <w:r w:rsidRPr="00B959F7">
        <w:rPr>
          <w:szCs w:val="24"/>
        </w:rPr>
        <w:t>f</w:t>
      </w:r>
      <w:r w:rsidRPr="00B959F7">
        <w:rPr>
          <w:spacing w:val="1"/>
          <w:szCs w:val="24"/>
        </w:rPr>
        <w:t>o</w:t>
      </w:r>
      <w:r w:rsidRPr="00B959F7">
        <w:rPr>
          <w:szCs w:val="24"/>
        </w:rPr>
        <w:t>r trains</w:t>
      </w:r>
      <w:r w:rsidRPr="00B959F7">
        <w:rPr>
          <w:spacing w:val="-5"/>
          <w:szCs w:val="24"/>
        </w:rPr>
        <w:t xml:space="preserve"> </w:t>
      </w:r>
      <w:r w:rsidRPr="00B959F7">
        <w:rPr>
          <w:szCs w:val="24"/>
        </w:rPr>
        <w:t>as</w:t>
      </w:r>
      <w:r w:rsidRPr="00B959F7">
        <w:rPr>
          <w:spacing w:val="-1"/>
          <w:szCs w:val="24"/>
        </w:rPr>
        <w:t xml:space="preserve"> </w:t>
      </w:r>
      <w:r w:rsidRPr="00B959F7">
        <w:rPr>
          <w:szCs w:val="24"/>
        </w:rPr>
        <w:t>well</w:t>
      </w:r>
      <w:r w:rsidRPr="00B959F7">
        <w:rPr>
          <w:spacing w:val="-4"/>
          <w:szCs w:val="24"/>
        </w:rPr>
        <w:t xml:space="preserve"> </w:t>
      </w:r>
      <w:r w:rsidRPr="00B959F7">
        <w:rPr>
          <w:szCs w:val="24"/>
        </w:rPr>
        <w:t>as</w:t>
      </w:r>
      <w:r w:rsidRPr="00B959F7">
        <w:rPr>
          <w:spacing w:val="-1"/>
          <w:szCs w:val="24"/>
        </w:rPr>
        <w:t xml:space="preserve"> </w:t>
      </w:r>
      <w:r w:rsidRPr="00B959F7">
        <w:rPr>
          <w:szCs w:val="24"/>
        </w:rPr>
        <w:t>residential</w:t>
      </w:r>
      <w:r w:rsidRPr="00B959F7">
        <w:rPr>
          <w:spacing w:val="-8"/>
          <w:szCs w:val="24"/>
        </w:rPr>
        <w:t xml:space="preserve"> </w:t>
      </w:r>
      <w:r w:rsidRPr="00B959F7">
        <w:rPr>
          <w:szCs w:val="24"/>
        </w:rPr>
        <w:t>stops</w:t>
      </w:r>
      <w:r w:rsidRPr="00B959F7">
        <w:rPr>
          <w:spacing w:val="-5"/>
          <w:szCs w:val="24"/>
        </w:rPr>
        <w:t xml:space="preserve"> </w:t>
      </w:r>
      <w:r w:rsidRPr="00B959F7">
        <w:rPr>
          <w:szCs w:val="24"/>
        </w:rPr>
        <w:t>in</w:t>
      </w:r>
      <w:r w:rsidRPr="00B959F7">
        <w:rPr>
          <w:spacing w:val="-2"/>
          <w:szCs w:val="24"/>
        </w:rPr>
        <w:t xml:space="preserve"> </w:t>
      </w:r>
      <w:r w:rsidRPr="00B959F7">
        <w:rPr>
          <w:szCs w:val="24"/>
        </w:rPr>
        <w:t>somewhat</w:t>
      </w:r>
      <w:r w:rsidRPr="00B959F7">
        <w:rPr>
          <w:spacing w:val="-9"/>
          <w:szCs w:val="24"/>
        </w:rPr>
        <w:t xml:space="preserve"> </w:t>
      </w:r>
      <w:r w:rsidRPr="00B959F7">
        <w:rPr>
          <w:szCs w:val="24"/>
        </w:rPr>
        <w:t>tr</w:t>
      </w:r>
      <w:r w:rsidRPr="00B959F7">
        <w:rPr>
          <w:spacing w:val="1"/>
          <w:szCs w:val="24"/>
        </w:rPr>
        <w:t>a</w:t>
      </w:r>
      <w:r w:rsidRPr="00B959F7">
        <w:rPr>
          <w:szCs w:val="24"/>
        </w:rPr>
        <w:t>nsit</w:t>
      </w:r>
      <w:r w:rsidRPr="00B959F7">
        <w:rPr>
          <w:spacing w:val="-5"/>
          <w:szCs w:val="24"/>
        </w:rPr>
        <w:t xml:space="preserve"> </w:t>
      </w:r>
      <w:r w:rsidRPr="00B959F7">
        <w:rPr>
          <w:szCs w:val="24"/>
        </w:rPr>
        <w:t>acces</w:t>
      </w:r>
      <w:r w:rsidRPr="00B959F7">
        <w:rPr>
          <w:spacing w:val="1"/>
          <w:szCs w:val="24"/>
        </w:rPr>
        <w:t>s</w:t>
      </w:r>
      <w:r w:rsidRPr="00B959F7">
        <w:rPr>
          <w:szCs w:val="24"/>
        </w:rPr>
        <w:t>ible</w:t>
      </w:r>
      <w:r w:rsidRPr="00B959F7">
        <w:rPr>
          <w:spacing w:val="-10"/>
          <w:szCs w:val="24"/>
        </w:rPr>
        <w:t xml:space="preserve"> </w:t>
      </w:r>
      <w:r w:rsidRPr="00B959F7">
        <w:rPr>
          <w:szCs w:val="24"/>
        </w:rPr>
        <w:t>a</w:t>
      </w:r>
      <w:r w:rsidRPr="00B959F7">
        <w:rPr>
          <w:spacing w:val="2"/>
          <w:szCs w:val="24"/>
        </w:rPr>
        <w:t>r</w:t>
      </w:r>
      <w:r w:rsidRPr="00B959F7">
        <w:rPr>
          <w:szCs w:val="24"/>
        </w:rPr>
        <w:t>ea</w:t>
      </w:r>
      <w:r w:rsidRPr="00B959F7">
        <w:rPr>
          <w:spacing w:val="1"/>
          <w:szCs w:val="24"/>
        </w:rPr>
        <w:t>s</w:t>
      </w:r>
      <w:r w:rsidRPr="00B959F7">
        <w:rPr>
          <w:szCs w:val="24"/>
        </w:rPr>
        <w:t>.</w:t>
      </w:r>
    </w:p>
    <w:p w:rsidR="007D76FD" w:rsidRPr="00240BB7" w:rsidRDefault="007D76FD" w:rsidP="007D76FD">
      <w:pPr>
        <w:pStyle w:val="Heading3"/>
        <w:rPr>
          <w:i w:val="0"/>
          <w:u w:val="single"/>
        </w:rPr>
      </w:pPr>
      <w:r w:rsidRPr="00240BB7">
        <w:rPr>
          <w:i w:val="0"/>
          <w:u w:val="single"/>
        </w:rPr>
        <w:t>5.</w:t>
      </w:r>
      <w:r>
        <w:rPr>
          <w:i w:val="0"/>
          <w:u w:val="single"/>
        </w:rPr>
        <w:t>2</w:t>
      </w:r>
      <w:r w:rsidRPr="00240BB7">
        <w:rPr>
          <w:i w:val="0"/>
          <w:u w:val="single"/>
        </w:rPr>
        <w:t>.2 Transportation Infrastructure</w:t>
      </w:r>
    </w:p>
    <w:p w:rsidR="00685AF9" w:rsidRDefault="00685AF9" w:rsidP="00B959F7">
      <w:pPr>
        <w:spacing w:line="360" w:lineRule="auto"/>
        <w:jc w:val="both"/>
        <w:rPr>
          <w:szCs w:val="24"/>
        </w:rPr>
      </w:pPr>
      <w:r w:rsidRPr="00B959F7">
        <w:rPr>
          <w:szCs w:val="24"/>
        </w:rPr>
        <w:t>Pre</w:t>
      </w:r>
      <w:r w:rsidRPr="00B959F7">
        <w:rPr>
          <w:spacing w:val="1"/>
          <w:szCs w:val="24"/>
        </w:rPr>
        <w:t>s</w:t>
      </w:r>
      <w:r w:rsidRPr="00B959F7">
        <w:rPr>
          <w:szCs w:val="24"/>
        </w:rPr>
        <w:t>en</w:t>
      </w:r>
      <w:r w:rsidRPr="00B959F7">
        <w:rPr>
          <w:spacing w:val="-1"/>
          <w:szCs w:val="24"/>
        </w:rPr>
        <w:t>c</w:t>
      </w:r>
      <w:r w:rsidRPr="00B959F7">
        <w:rPr>
          <w:szCs w:val="24"/>
        </w:rPr>
        <w:t>e of</w:t>
      </w:r>
      <w:r w:rsidRPr="00B959F7">
        <w:rPr>
          <w:spacing w:val="6"/>
          <w:szCs w:val="24"/>
        </w:rPr>
        <w:t xml:space="preserve"> </w:t>
      </w:r>
      <w:r w:rsidRPr="00B959F7">
        <w:rPr>
          <w:szCs w:val="24"/>
        </w:rPr>
        <w:t>maj</w:t>
      </w:r>
      <w:r w:rsidRPr="00B959F7">
        <w:rPr>
          <w:spacing w:val="1"/>
          <w:szCs w:val="24"/>
        </w:rPr>
        <w:t>o</w:t>
      </w:r>
      <w:r w:rsidRPr="00B959F7">
        <w:rPr>
          <w:szCs w:val="24"/>
        </w:rPr>
        <w:t>r</w:t>
      </w:r>
      <w:r w:rsidRPr="00B959F7">
        <w:rPr>
          <w:spacing w:val="3"/>
          <w:szCs w:val="24"/>
        </w:rPr>
        <w:t xml:space="preserve"> </w:t>
      </w:r>
      <w:r w:rsidRPr="00B959F7">
        <w:rPr>
          <w:szCs w:val="24"/>
        </w:rPr>
        <w:t>r</w:t>
      </w:r>
      <w:r w:rsidRPr="00B959F7">
        <w:rPr>
          <w:spacing w:val="1"/>
          <w:szCs w:val="24"/>
        </w:rPr>
        <w:t>o</w:t>
      </w:r>
      <w:r w:rsidRPr="00B959F7">
        <w:rPr>
          <w:szCs w:val="24"/>
        </w:rPr>
        <w:t>ads</w:t>
      </w:r>
      <w:r w:rsidRPr="00B959F7">
        <w:rPr>
          <w:spacing w:val="3"/>
          <w:szCs w:val="24"/>
        </w:rPr>
        <w:t xml:space="preserve"> </w:t>
      </w:r>
      <w:r w:rsidRPr="00B959F7">
        <w:rPr>
          <w:szCs w:val="24"/>
        </w:rPr>
        <w:t>ar</w:t>
      </w:r>
      <w:r w:rsidRPr="00B959F7">
        <w:rPr>
          <w:spacing w:val="1"/>
          <w:szCs w:val="24"/>
        </w:rPr>
        <w:t>o</w:t>
      </w:r>
      <w:r w:rsidRPr="00B959F7">
        <w:rPr>
          <w:szCs w:val="24"/>
        </w:rPr>
        <w:t>und</w:t>
      </w:r>
      <w:r w:rsidRPr="00B959F7">
        <w:rPr>
          <w:spacing w:val="2"/>
          <w:szCs w:val="24"/>
        </w:rPr>
        <w:t xml:space="preserve"> </w:t>
      </w:r>
      <w:r w:rsidRPr="00B959F7">
        <w:rPr>
          <w:szCs w:val="24"/>
        </w:rPr>
        <w:t>a</w:t>
      </w:r>
      <w:r w:rsidRPr="00B959F7">
        <w:rPr>
          <w:spacing w:val="7"/>
          <w:szCs w:val="24"/>
        </w:rPr>
        <w:t xml:space="preserve"> </w:t>
      </w:r>
      <w:r w:rsidRPr="00B959F7">
        <w:rPr>
          <w:szCs w:val="24"/>
        </w:rPr>
        <w:t>st</w:t>
      </w:r>
      <w:r w:rsidRPr="00B959F7">
        <w:rPr>
          <w:spacing w:val="1"/>
          <w:szCs w:val="24"/>
        </w:rPr>
        <w:t>o</w:t>
      </w:r>
      <w:r w:rsidRPr="00B959F7">
        <w:rPr>
          <w:szCs w:val="24"/>
        </w:rPr>
        <w:t>p</w:t>
      </w:r>
      <w:r w:rsidRPr="00B959F7">
        <w:rPr>
          <w:spacing w:val="4"/>
          <w:szCs w:val="24"/>
        </w:rPr>
        <w:t xml:space="preserve"> </w:t>
      </w:r>
      <w:r w:rsidRPr="00B959F7">
        <w:rPr>
          <w:szCs w:val="24"/>
        </w:rPr>
        <w:t>is</w:t>
      </w:r>
      <w:r w:rsidRPr="00B959F7">
        <w:rPr>
          <w:spacing w:val="8"/>
          <w:szCs w:val="24"/>
        </w:rPr>
        <w:t xml:space="preserve"> </w:t>
      </w:r>
      <w:r w:rsidRPr="00B959F7">
        <w:rPr>
          <w:szCs w:val="24"/>
        </w:rPr>
        <w:t>likely</w:t>
      </w:r>
      <w:r w:rsidRPr="00B959F7">
        <w:rPr>
          <w:spacing w:val="4"/>
          <w:szCs w:val="24"/>
        </w:rPr>
        <w:t xml:space="preserve"> </w:t>
      </w:r>
      <w:r w:rsidRPr="00B959F7">
        <w:rPr>
          <w:szCs w:val="24"/>
        </w:rPr>
        <w:t>to</w:t>
      </w:r>
      <w:r w:rsidRPr="00B959F7">
        <w:rPr>
          <w:spacing w:val="7"/>
          <w:szCs w:val="24"/>
        </w:rPr>
        <w:t xml:space="preserve"> </w:t>
      </w:r>
      <w:r w:rsidRPr="00B959F7">
        <w:rPr>
          <w:szCs w:val="24"/>
        </w:rPr>
        <w:t>in</w:t>
      </w:r>
      <w:r w:rsidRPr="00B959F7">
        <w:rPr>
          <w:spacing w:val="-1"/>
          <w:szCs w:val="24"/>
        </w:rPr>
        <w:t>c</w:t>
      </w:r>
      <w:r w:rsidRPr="00B959F7">
        <w:rPr>
          <w:szCs w:val="24"/>
        </w:rPr>
        <w:t>rea</w:t>
      </w:r>
      <w:r w:rsidRPr="00B959F7">
        <w:rPr>
          <w:spacing w:val="1"/>
          <w:szCs w:val="24"/>
        </w:rPr>
        <w:t>s</w:t>
      </w:r>
      <w:r w:rsidRPr="00B959F7">
        <w:rPr>
          <w:szCs w:val="24"/>
        </w:rPr>
        <w:t>e</w:t>
      </w:r>
      <w:r w:rsidRPr="00B959F7">
        <w:rPr>
          <w:spacing w:val="1"/>
          <w:szCs w:val="24"/>
        </w:rPr>
        <w:t xml:space="preserve"> </w:t>
      </w:r>
      <w:r w:rsidRPr="00B959F7">
        <w:rPr>
          <w:szCs w:val="24"/>
        </w:rPr>
        <w:t>ri</w:t>
      </w:r>
      <w:r w:rsidRPr="00B959F7">
        <w:rPr>
          <w:spacing w:val="1"/>
          <w:szCs w:val="24"/>
        </w:rPr>
        <w:t>d</w:t>
      </w:r>
      <w:r w:rsidRPr="00B959F7">
        <w:rPr>
          <w:szCs w:val="24"/>
        </w:rPr>
        <w:t>ership f</w:t>
      </w:r>
      <w:r w:rsidRPr="00B959F7">
        <w:rPr>
          <w:spacing w:val="1"/>
          <w:szCs w:val="24"/>
        </w:rPr>
        <w:t>o</w:t>
      </w:r>
      <w:r w:rsidRPr="00B959F7">
        <w:rPr>
          <w:szCs w:val="24"/>
        </w:rPr>
        <w:t>r</w:t>
      </w:r>
      <w:r w:rsidRPr="00B959F7">
        <w:rPr>
          <w:spacing w:val="6"/>
          <w:szCs w:val="24"/>
        </w:rPr>
        <w:t xml:space="preserve"> </w:t>
      </w:r>
      <w:r w:rsidRPr="00B959F7">
        <w:rPr>
          <w:szCs w:val="24"/>
        </w:rPr>
        <w:t>PM B</w:t>
      </w:r>
      <w:r w:rsidRPr="00B959F7">
        <w:rPr>
          <w:spacing w:val="1"/>
          <w:szCs w:val="24"/>
        </w:rPr>
        <w:t>o</w:t>
      </w:r>
      <w:r w:rsidRPr="00B959F7">
        <w:rPr>
          <w:szCs w:val="24"/>
        </w:rPr>
        <w:t>arding</w:t>
      </w:r>
      <w:r w:rsidRPr="00B959F7">
        <w:rPr>
          <w:spacing w:val="-3"/>
          <w:szCs w:val="24"/>
        </w:rPr>
        <w:t xml:space="preserve"> </w:t>
      </w:r>
      <w:r w:rsidRPr="00B959F7">
        <w:rPr>
          <w:szCs w:val="24"/>
        </w:rPr>
        <w:t>and</w:t>
      </w:r>
      <w:r w:rsidRPr="00B959F7">
        <w:rPr>
          <w:spacing w:val="3"/>
          <w:szCs w:val="24"/>
        </w:rPr>
        <w:t xml:space="preserve"> </w:t>
      </w:r>
      <w:r w:rsidRPr="00B959F7">
        <w:rPr>
          <w:szCs w:val="24"/>
        </w:rPr>
        <w:t>AM</w:t>
      </w:r>
      <w:r w:rsidRPr="00B959F7">
        <w:rPr>
          <w:spacing w:val="3"/>
          <w:szCs w:val="24"/>
        </w:rPr>
        <w:t xml:space="preserve"> </w:t>
      </w:r>
      <w:r w:rsidRPr="00B959F7">
        <w:rPr>
          <w:szCs w:val="24"/>
        </w:rPr>
        <w:t>Al</w:t>
      </w:r>
      <w:r w:rsidRPr="00B959F7">
        <w:rPr>
          <w:spacing w:val="2"/>
          <w:szCs w:val="24"/>
        </w:rPr>
        <w:t>i</w:t>
      </w:r>
      <w:r w:rsidRPr="00B959F7">
        <w:rPr>
          <w:spacing w:val="1"/>
          <w:szCs w:val="24"/>
        </w:rPr>
        <w:t>g</w:t>
      </w:r>
      <w:r w:rsidRPr="00B959F7">
        <w:rPr>
          <w:szCs w:val="24"/>
        </w:rPr>
        <w:t>htin</w:t>
      </w:r>
      <w:r w:rsidRPr="00B959F7">
        <w:rPr>
          <w:spacing w:val="1"/>
          <w:szCs w:val="24"/>
        </w:rPr>
        <w:t>g</w:t>
      </w:r>
      <w:r w:rsidRPr="00B959F7">
        <w:rPr>
          <w:szCs w:val="24"/>
        </w:rPr>
        <w:t>,</w:t>
      </w:r>
      <w:r w:rsidRPr="00B959F7">
        <w:rPr>
          <w:spacing w:val="-2"/>
          <w:szCs w:val="24"/>
        </w:rPr>
        <w:t xml:space="preserve"> </w:t>
      </w:r>
      <w:r w:rsidRPr="00B959F7">
        <w:rPr>
          <w:szCs w:val="24"/>
        </w:rPr>
        <w:t>whereas</w:t>
      </w:r>
      <w:r w:rsidRPr="00B959F7">
        <w:rPr>
          <w:spacing w:val="-2"/>
          <w:szCs w:val="24"/>
        </w:rPr>
        <w:t xml:space="preserve"> </w:t>
      </w:r>
      <w:r w:rsidRPr="00B959F7">
        <w:rPr>
          <w:spacing w:val="1"/>
          <w:szCs w:val="24"/>
        </w:rPr>
        <w:t>t</w:t>
      </w:r>
      <w:r w:rsidRPr="00B959F7">
        <w:rPr>
          <w:szCs w:val="24"/>
        </w:rPr>
        <w:t>he</w:t>
      </w:r>
      <w:r w:rsidRPr="00B959F7">
        <w:rPr>
          <w:spacing w:val="3"/>
          <w:szCs w:val="24"/>
        </w:rPr>
        <w:t xml:space="preserve"> </w:t>
      </w:r>
      <w:r w:rsidRPr="00B959F7">
        <w:rPr>
          <w:szCs w:val="24"/>
        </w:rPr>
        <w:t>dista</w:t>
      </w:r>
      <w:r w:rsidRPr="00B959F7">
        <w:rPr>
          <w:spacing w:val="1"/>
          <w:szCs w:val="24"/>
        </w:rPr>
        <w:t>n</w:t>
      </w:r>
      <w:r w:rsidRPr="00B959F7">
        <w:rPr>
          <w:szCs w:val="24"/>
        </w:rPr>
        <w:t>ce</w:t>
      </w:r>
      <w:r w:rsidRPr="00B959F7">
        <w:rPr>
          <w:spacing w:val="-1"/>
          <w:szCs w:val="24"/>
        </w:rPr>
        <w:t xml:space="preserve"> </w:t>
      </w:r>
      <w:r w:rsidRPr="00B959F7">
        <w:rPr>
          <w:szCs w:val="24"/>
        </w:rPr>
        <w:t>to</w:t>
      </w:r>
      <w:r w:rsidRPr="00B959F7">
        <w:rPr>
          <w:spacing w:val="4"/>
          <w:szCs w:val="24"/>
        </w:rPr>
        <w:t xml:space="preserve"> </w:t>
      </w:r>
      <w:r w:rsidRPr="00B959F7">
        <w:rPr>
          <w:spacing w:val="1"/>
          <w:szCs w:val="24"/>
        </w:rPr>
        <w:t>C</w:t>
      </w:r>
      <w:r w:rsidRPr="00B959F7">
        <w:rPr>
          <w:szCs w:val="24"/>
        </w:rPr>
        <w:t>BD</w:t>
      </w:r>
      <w:r w:rsidRPr="00B959F7">
        <w:rPr>
          <w:spacing w:val="2"/>
          <w:szCs w:val="24"/>
        </w:rPr>
        <w:t xml:space="preserve"> </w:t>
      </w:r>
      <w:r w:rsidR="005E1B0E">
        <w:rPr>
          <w:szCs w:val="24"/>
        </w:rPr>
        <w:t>affects</w:t>
      </w:r>
      <w:r w:rsidRPr="00B959F7">
        <w:rPr>
          <w:spacing w:val="-2"/>
          <w:szCs w:val="24"/>
        </w:rPr>
        <w:t xml:space="preserve"> </w:t>
      </w:r>
      <w:r w:rsidRPr="00B959F7">
        <w:rPr>
          <w:szCs w:val="24"/>
        </w:rPr>
        <w:t>r</w:t>
      </w:r>
      <w:r w:rsidRPr="00B959F7">
        <w:rPr>
          <w:spacing w:val="1"/>
          <w:szCs w:val="24"/>
        </w:rPr>
        <w:t>i</w:t>
      </w:r>
      <w:r w:rsidRPr="00B959F7">
        <w:rPr>
          <w:szCs w:val="24"/>
        </w:rPr>
        <w:t>dership</w:t>
      </w:r>
      <w:r w:rsidRPr="00B959F7">
        <w:rPr>
          <w:spacing w:val="-3"/>
          <w:szCs w:val="24"/>
        </w:rPr>
        <w:t xml:space="preserve"> </w:t>
      </w:r>
      <w:r w:rsidRPr="00B959F7">
        <w:rPr>
          <w:spacing w:val="1"/>
          <w:szCs w:val="24"/>
        </w:rPr>
        <w:t>i</w:t>
      </w:r>
      <w:r w:rsidRPr="00B959F7">
        <w:rPr>
          <w:szCs w:val="24"/>
        </w:rPr>
        <w:t>n</w:t>
      </w:r>
      <w:r w:rsidRPr="00B959F7">
        <w:rPr>
          <w:spacing w:val="4"/>
          <w:szCs w:val="24"/>
        </w:rPr>
        <w:t xml:space="preserve"> </w:t>
      </w:r>
      <w:r w:rsidRPr="00B959F7">
        <w:rPr>
          <w:szCs w:val="24"/>
        </w:rPr>
        <w:t>a</w:t>
      </w:r>
      <w:r w:rsidRPr="00B959F7">
        <w:rPr>
          <w:spacing w:val="6"/>
          <w:szCs w:val="24"/>
        </w:rPr>
        <w:t xml:space="preserve"> </w:t>
      </w:r>
      <w:r w:rsidRPr="00B959F7">
        <w:rPr>
          <w:spacing w:val="1"/>
          <w:szCs w:val="24"/>
        </w:rPr>
        <w:t>n</w:t>
      </w:r>
      <w:r w:rsidRPr="00B959F7">
        <w:rPr>
          <w:szCs w:val="24"/>
        </w:rPr>
        <w:t>egative manner.</w:t>
      </w:r>
      <w:r w:rsidRPr="00B959F7">
        <w:rPr>
          <w:spacing w:val="-6"/>
          <w:szCs w:val="24"/>
        </w:rPr>
        <w:t xml:space="preserve"> </w:t>
      </w:r>
      <w:r w:rsidRPr="00B959F7">
        <w:rPr>
          <w:szCs w:val="24"/>
        </w:rPr>
        <w:t>Hi</w:t>
      </w:r>
      <w:r w:rsidRPr="00B959F7">
        <w:rPr>
          <w:spacing w:val="1"/>
          <w:szCs w:val="24"/>
        </w:rPr>
        <w:t>g</w:t>
      </w:r>
      <w:r w:rsidRPr="00B959F7">
        <w:rPr>
          <w:szCs w:val="24"/>
        </w:rPr>
        <w:t>h</w:t>
      </w:r>
      <w:r w:rsidRPr="00B959F7">
        <w:rPr>
          <w:spacing w:val="1"/>
          <w:szCs w:val="24"/>
        </w:rPr>
        <w:t>w</w:t>
      </w:r>
      <w:r w:rsidRPr="00B959F7">
        <w:rPr>
          <w:szCs w:val="24"/>
        </w:rPr>
        <w:t>ay</w:t>
      </w:r>
      <w:r w:rsidRPr="00B959F7">
        <w:rPr>
          <w:spacing w:val="-7"/>
          <w:szCs w:val="24"/>
        </w:rPr>
        <w:t xml:space="preserve"> </w:t>
      </w:r>
      <w:r w:rsidRPr="00B959F7">
        <w:rPr>
          <w:szCs w:val="24"/>
        </w:rPr>
        <w:t>length</w:t>
      </w:r>
      <w:r w:rsidRPr="00B959F7">
        <w:rPr>
          <w:spacing w:val="-4"/>
          <w:szCs w:val="24"/>
        </w:rPr>
        <w:t xml:space="preserve"> </w:t>
      </w:r>
      <w:r w:rsidRPr="00B959F7">
        <w:rPr>
          <w:szCs w:val="24"/>
        </w:rPr>
        <w:t>in</w:t>
      </w:r>
      <w:r w:rsidRPr="00B959F7">
        <w:rPr>
          <w:spacing w:val="-1"/>
          <w:szCs w:val="24"/>
        </w:rPr>
        <w:t xml:space="preserve"> </w:t>
      </w:r>
      <w:r w:rsidRPr="00B959F7">
        <w:rPr>
          <w:szCs w:val="24"/>
        </w:rPr>
        <w:t>an</w:t>
      </w:r>
      <w:r w:rsidRPr="00B959F7">
        <w:rPr>
          <w:spacing w:val="-1"/>
          <w:szCs w:val="24"/>
        </w:rPr>
        <w:t xml:space="preserve"> </w:t>
      </w:r>
      <w:r w:rsidRPr="00B959F7">
        <w:rPr>
          <w:szCs w:val="24"/>
        </w:rPr>
        <w:t>800</w:t>
      </w:r>
      <w:r w:rsidRPr="00B959F7">
        <w:rPr>
          <w:spacing w:val="-1"/>
          <w:szCs w:val="24"/>
        </w:rPr>
        <w:t xml:space="preserve"> </w:t>
      </w:r>
      <w:r w:rsidRPr="00B959F7">
        <w:rPr>
          <w:szCs w:val="24"/>
        </w:rPr>
        <w:t>me</w:t>
      </w:r>
      <w:r w:rsidRPr="00B959F7">
        <w:rPr>
          <w:spacing w:val="-1"/>
          <w:szCs w:val="24"/>
        </w:rPr>
        <w:t>t</w:t>
      </w:r>
      <w:r w:rsidRPr="00B959F7">
        <w:rPr>
          <w:szCs w:val="24"/>
        </w:rPr>
        <w:t>er</w:t>
      </w:r>
      <w:r w:rsidRPr="00B959F7">
        <w:rPr>
          <w:spacing w:val="-3"/>
          <w:szCs w:val="24"/>
        </w:rPr>
        <w:t xml:space="preserve"> </w:t>
      </w:r>
      <w:r w:rsidRPr="00B959F7">
        <w:rPr>
          <w:spacing w:val="1"/>
          <w:szCs w:val="24"/>
        </w:rPr>
        <w:t>r</w:t>
      </w:r>
      <w:r w:rsidRPr="00B959F7">
        <w:rPr>
          <w:szCs w:val="24"/>
        </w:rPr>
        <w:t>adius</w:t>
      </w:r>
      <w:r w:rsidRPr="00B959F7">
        <w:rPr>
          <w:spacing w:val="-4"/>
          <w:szCs w:val="24"/>
        </w:rPr>
        <w:t xml:space="preserve"> </w:t>
      </w:r>
      <w:r w:rsidRPr="00B959F7">
        <w:rPr>
          <w:szCs w:val="24"/>
        </w:rPr>
        <w:t>e</w:t>
      </w:r>
      <w:r w:rsidRPr="00B959F7">
        <w:rPr>
          <w:spacing w:val="1"/>
          <w:szCs w:val="24"/>
        </w:rPr>
        <w:t>x</w:t>
      </w:r>
      <w:r w:rsidRPr="00B959F7">
        <w:rPr>
          <w:szCs w:val="24"/>
        </w:rPr>
        <w:t>erts</w:t>
      </w:r>
      <w:r w:rsidRPr="00B959F7">
        <w:rPr>
          <w:spacing w:val="-4"/>
          <w:szCs w:val="24"/>
        </w:rPr>
        <w:t xml:space="preserve"> </w:t>
      </w:r>
      <w:r w:rsidRPr="00B959F7">
        <w:rPr>
          <w:szCs w:val="24"/>
        </w:rPr>
        <w:t>a nega</w:t>
      </w:r>
      <w:r w:rsidRPr="00B959F7">
        <w:rPr>
          <w:spacing w:val="1"/>
          <w:szCs w:val="24"/>
        </w:rPr>
        <w:t>t</w:t>
      </w:r>
      <w:r w:rsidRPr="00B959F7">
        <w:rPr>
          <w:szCs w:val="24"/>
        </w:rPr>
        <w:t xml:space="preserve">ive </w:t>
      </w:r>
      <w:r w:rsidR="005E1B0E">
        <w:rPr>
          <w:szCs w:val="24"/>
        </w:rPr>
        <w:t>effect</w:t>
      </w:r>
      <w:r w:rsidRPr="00B959F7">
        <w:rPr>
          <w:spacing w:val="20"/>
          <w:szCs w:val="24"/>
        </w:rPr>
        <w:t xml:space="preserve"> </w:t>
      </w:r>
      <w:r w:rsidRPr="00B959F7">
        <w:rPr>
          <w:szCs w:val="24"/>
        </w:rPr>
        <w:t>on</w:t>
      </w:r>
      <w:r w:rsidRPr="00B959F7">
        <w:rPr>
          <w:spacing w:val="24"/>
          <w:szCs w:val="24"/>
        </w:rPr>
        <w:t xml:space="preserve"> </w:t>
      </w:r>
      <w:r w:rsidRPr="00B959F7">
        <w:rPr>
          <w:szCs w:val="24"/>
        </w:rPr>
        <w:t>p</w:t>
      </w:r>
      <w:r w:rsidRPr="00B959F7">
        <w:rPr>
          <w:spacing w:val="1"/>
          <w:szCs w:val="24"/>
        </w:rPr>
        <w:t>a</w:t>
      </w:r>
      <w:r w:rsidRPr="00B959F7">
        <w:rPr>
          <w:szCs w:val="24"/>
        </w:rPr>
        <w:t>tron</w:t>
      </w:r>
      <w:r w:rsidRPr="00B959F7">
        <w:rPr>
          <w:spacing w:val="1"/>
          <w:szCs w:val="24"/>
        </w:rPr>
        <w:t>a</w:t>
      </w:r>
      <w:r w:rsidRPr="00B959F7">
        <w:rPr>
          <w:szCs w:val="24"/>
        </w:rPr>
        <w:t>ge</w:t>
      </w:r>
      <w:r w:rsidRPr="00B959F7">
        <w:rPr>
          <w:spacing w:val="17"/>
          <w:szCs w:val="24"/>
        </w:rPr>
        <w:t xml:space="preserve"> </w:t>
      </w:r>
      <w:r w:rsidRPr="00B959F7">
        <w:rPr>
          <w:szCs w:val="24"/>
        </w:rPr>
        <w:t>f</w:t>
      </w:r>
      <w:r w:rsidRPr="00B959F7">
        <w:rPr>
          <w:spacing w:val="1"/>
          <w:szCs w:val="24"/>
        </w:rPr>
        <w:t>o</w:t>
      </w:r>
      <w:r w:rsidRPr="00B959F7">
        <w:rPr>
          <w:szCs w:val="24"/>
        </w:rPr>
        <w:t>r</w:t>
      </w:r>
      <w:r w:rsidRPr="00B959F7">
        <w:rPr>
          <w:spacing w:val="24"/>
          <w:szCs w:val="24"/>
        </w:rPr>
        <w:t xml:space="preserve"> </w:t>
      </w:r>
      <w:r w:rsidRPr="00B959F7">
        <w:rPr>
          <w:spacing w:val="1"/>
          <w:szCs w:val="24"/>
        </w:rPr>
        <w:t>t</w:t>
      </w:r>
      <w:r w:rsidRPr="00B959F7">
        <w:rPr>
          <w:szCs w:val="24"/>
        </w:rPr>
        <w:t>he</w:t>
      </w:r>
      <w:r w:rsidRPr="00B959F7">
        <w:rPr>
          <w:spacing w:val="23"/>
          <w:szCs w:val="24"/>
        </w:rPr>
        <w:t xml:space="preserve"> </w:t>
      </w:r>
      <w:r w:rsidRPr="00B959F7">
        <w:rPr>
          <w:spacing w:val="2"/>
          <w:szCs w:val="24"/>
        </w:rPr>
        <w:t>P</w:t>
      </w:r>
      <w:r w:rsidRPr="00B959F7">
        <w:rPr>
          <w:szCs w:val="24"/>
        </w:rPr>
        <w:t>M</w:t>
      </w:r>
      <w:r w:rsidRPr="00B959F7">
        <w:rPr>
          <w:spacing w:val="24"/>
          <w:szCs w:val="24"/>
        </w:rPr>
        <w:t xml:space="preserve"> </w:t>
      </w:r>
      <w:r w:rsidRPr="00B959F7">
        <w:rPr>
          <w:szCs w:val="24"/>
        </w:rPr>
        <w:t>and</w:t>
      </w:r>
      <w:r w:rsidRPr="00B959F7">
        <w:rPr>
          <w:spacing w:val="24"/>
          <w:szCs w:val="24"/>
        </w:rPr>
        <w:t xml:space="preserve"> </w:t>
      </w:r>
      <w:r w:rsidRPr="00B959F7">
        <w:rPr>
          <w:szCs w:val="24"/>
        </w:rPr>
        <w:t>Off</w:t>
      </w:r>
      <w:r w:rsidRPr="00B959F7">
        <w:rPr>
          <w:spacing w:val="23"/>
          <w:szCs w:val="24"/>
        </w:rPr>
        <w:t xml:space="preserve"> </w:t>
      </w:r>
      <w:r w:rsidRPr="00B959F7">
        <w:rPr>
          <w:szCs w:val="24"/>
        </w:rPr>
        <w:t>Pe</w:t>
      </w:r>
      <w:r w:rsidRPr="00B959F7">
        <w:rPr>
          <w:spacing w:val="1"/>
          <w:szCs w:val="24"/>
        </w:rPr>
        <w:t>a</w:t>
      </w:r>
      <w:r w:rsidRPr="00B959F7">
        <w:rPr>
          <w:szCs w:val="24"/>
        </w:rPr>
        <w:t>k</w:t>
      </w:r>
      <w:r w:rsidRPr="00B959F7">
        <w:rPr>
          <w:spacing w:val="22"/>
          <w:szCs w:val="24"/>
        </w:rPr>
        <w:t xml:space="preserve"> </w:t>
      </w:r>
      <w:r w:rsidRPr="00B959F7">
        <w:rPr>
          <w:szCs w:val="24"/>
        </w:rPr>
        <w:t>D</w:t>
      </w:r>
      <w:r w:rsidRPr="00B959F7">
        <w:rPr>
          <w:spacing w:val="1"/>
          <w:szCs w:val="24"/>
        </w:rPr>
        <w:t>a</w:t>
      </w:r>
      <w:r w:rsidRPr="00B959F7">
        <w:rPr>
          <w:szCs w:val="24"/>
        </w:rPr>
        <w:t>y</w:t>
      </w:r>
      <w:r w:rsidRPr="00B959F7">
        <w:rPr>
          <w:spacing w:val="23"/>
          <w:szCs w:val="24"/>
        </w:rPr>
        <w:t xml:space="preserve"> </w:t>
      </w:r>
      <w:r w:rsidRPr="00B959F7">
        <w:rPr>
          <w:szCs w:val="24"/>
        </w:rPr>
        <w:t>t</w:t>
      </w:r>
      <w:r w:rsidRPr="00B959F7">
        <w:rPr>
          <w:spacing w:val="1"/>
          <w:szCs w:val="24"/>
        </w:rPr>
        <w:t>i</w:t>
      </w:r>
      <w:r w:rsidRPr="00B959F7">
        <w:rPr>
          <w:szCs w:val="24"/>
        </w:rPr>
        <w:t>me</w:t>
      </w:r>
      <w:r w:rsidRPr="00B959F7">
        <w:rPr>
          <w:spacing w:val="23"/>
          <w:szCs w:val="24"/>
        </w:rPr>
        <w:t xml:space="preserve"> </w:t>
      </w:r>
      <w:r w:rsidRPr="00B959F7">
        <w:rPr>
          <w:szCs w:val="24"/>
        </w:rPr>
        <w:t>perio</w:t>
      </w:r>
      <w:r w:rsidRPr="00B959F7">
        <w:rPr>
          <w:spacing w:val="1"/>
          <w:szCs w:val="24"/>
        </w:rPr>
        <w:t>d</w:t>
      </w:r>
      <w:r w:rsidRPr="00B959F7">
        <w:rPr>
          <w:szCs w:val="24"/>
        </w:rPr>
        <w:t>s.</w:t>
      </w:r>
      <w:r w:rsidRPr="00B959F7">
        <w:rPr>
          <w:spacing w:val="18"/>
          <w:szCs w:val="24"/>
        </w:rPr>
        <w:t xml:space="preserve"> </w:t>
      </w:r>
      <w:r w:rsidRPr="00B959F7">
        <w:rPr>
          <w:szCs w:val="24"/>
        </w:rPr>
        <w:t>Finally,</w:t>
      </w:r>
      <w:r w:rsidRPr="00B959F7">
        <w:rPr>
          <w:spacing w:val="21"/>
          <w:szCs w:val="24"/>
        </w:rPr>
        <w:t xml:space="preserve"> </w:t>
      </w:r>
      <w:r w:rsidRPr="00B959F7">
        <w:rPr>
          <w:szCs w:val="24"/>
        </w:rPr>
        <w:t>an</w:t>
      </w:r>
      <w:r w:rsidRPr="00B959F7">
        <w:rPr>
          <w:spacing w:val="26"/>
          <w:szCs w:val="24"/>
        </w:rPr>
        <w:t xml:space="preserve"> </w:t>
      </w:r>
      <w:r w:rsidRPr="00B959F7">
        <w:rPr>
          <w:szCs w:val="24"/>
        </w:rPr>
        <w:t>in</w:t>
      </w:r>
      <w:r w:rsidRPr="00B959F7">
        <w:rPr>
          <w:spacing w:val="-1"/>
          <w:szCs w:val="24"/>
        </w:rPr>
        <w:t>c</w:t>
      </w:r>
      <w:r w:rsidRPr="00B959F7">
        <w:rPr>
          <w:szCs w:val="24"/>
        </w:rPr>
        <w:t>rea</w:t>
      </w:r>
      <w:r w:rsidRPr="00B959F7">
        <w:rPr>
          <w:spacing w:val="1"/>
          <w:szCs w:val="24"/>
        </w:rPr>
        <w:t>s</w:t>
      </w:r>
      <w:r w:rsidRPr="00B959F7">
        <w:rPr>
          <w:szCs w:val="24"/>
        </w:rPr>
        <w:t>ed presence</w:t>
      </w:r>
      <w:r w:rsidRPr="00B959F7">
        <w:rPr>
          <w:spacing w:val="-3"/>
          <w:szCs w:val="24"/>
        </w:rPr>
        <w:t xml:space="preserve"> </w:t>
      </w:r>
      <w:r w:rsidRPr="00B959F7">
        <w:rPr>
          <w:szCs w:val="24"/>
        </w:rPr>
        <w:t>of</w:t>
      </w:r>
      <w:r w:rsidRPr="00B959F7">
        <w:rPr>
          <w:spacing w:val="3"/>
          <w:szCs w:val="24"/>
        </w:rPr>
        <w:t xml:space="preserve"> </w:t>
      </w:r>
      <w:r w:rsidRPr="00B959F7">
        <w:rPr>
          <w:spacing w:val="1"/>
          <w:szCs w:val="24"/>
        </w:rPr>
        <w:t>b</w:t>
      </w:r>
      <w:r w:rsidRPr="00B959F7">
        <w:rPr>
          <w:szCs w:val="24"/>
        </w:rPr>
        <w:t>icy</w:t>
      </w:r>
      <w:r w:rsidRPr="00B959F7">
        <w:rPr>
          <w:spacing w:val="-1"/>
          <w:szCs w:val="24"/>
        </w:rPr>
        <w:t>c</w:t>
      </w:r>
      <w:r w:rsidRPr="00B959F7">
        <w:rPr>
          <w:spacing w:val="2"/>
          <w:szCs w:val="24"/>
        </w:rPr>
        <w:t>l</w:t>
      </w:r>
      <w:r w:rsidRPr="00B959F7">
        <w:rPr>
          <w:szCs w:val="24"/>
        </w:rPr>
        <w:t xml:space="preserve">e paths </w:t>
      </w:r>
      <w:r w:rsidRPr="00B959F7">
        <w:rPr>
          <w:spacing w:val="1"/>
          <w:szCs w:val="24"/>
        </w:rPr>
        <w:t>h</w:t>
      </w:r>
      <w:r w:rsidRPr="00B959F7">
        <w:rPr>
          <w:szCs w:val="24"/>
        </w:rPr>
        <w:t>as</w:t>
      </w:r>
      <w:r w:rsidRPr="00B959F7">
        <w:rPr>
          <w:spacing w:val="2"/>
          <w:szCs w:val="24"/>
        </w:rPr>
        <w:t xml:space="preserve"> </w:t>
      </w:r>
      <w:r w:rsidRPr="00B959F7">
        <w:rPr>
          <w:szCs w:val="24"/>
        </w:rPr>
        <w:t>a</w:t>
      </w:r>
      <w:r w:rsidRPr="00B959F7">
        <w:rPr>
          <w:spacing w:val="4"/>
          <w:szCs w:val="24"/>
        </w:rPr>
        <w:t xml:space="preserve"> </w:t>
      </w:r>
      <w:r w:rsidRPr="00B959F7">
        <w:rPr>
          <w:szCs w:val="24"/>
        </w:rPr>
        <w:t>po</w:t>
      </w:r>
      <w:r w:rsidRPr="00B959F7">
        <w:rPr>
          <w:spacing w:val="1"/>
          <w:szCs w:val="24"/>
        </w:rPr>
        <w:t>s</w:t>
      </w:r>
      <w:r w:rsidRPr="00B959F7">
        <w:rPr>
          <w:szCs w:val="24"/>
        </w:rPr>
        <w:t>itive</w:t>
      </w:r>
      <w:r w:rsidRPr="00B959F7">
        <w:rPr>
          <w:spacing w:val="-1"/>
          <w:szCs w:val="24"/>
        </w:rPr>
        <w:t xml:space="preserve"> </w:t>
      </w:r>
      <w:r w:rsidRPr="00B959F7">
        <w:rPr>
          <w:szCs w:val="24"/>
        </w:rPr>
        <w:t>effect f</w:t>
      </w:r>
      <w:r w:rsidRPr="00B959F7">
        <w:rPr>
          <w:spacing w:val="1"/>
          <w:szCs w:val="24"/>
        </w:rPr>
        <w:t>o</w:t>
      </w:r>
      <w:r w:rsidRPr="00B959F7">
        <w:rPr>
          <w:szCs w:val="24"/>
        </w:rPr>
        <w:t>r</w:t>
      </w:r>
      <w:r w:rsidRPr="00B959F7">
        <w:rPr>
          <w:spacing w:val="2"/>
          <w:szCs w:val="24"/>
        </w:rPr>
        <w:t xml:space="preserve"> </w:t>
      </w:r>
      <w:r w:rsidRPr="00B959F7">
        <w:rPr>
          <w:szCs w:val="24"/>
        </w:rPr>
        <w:t>AM</w:t>
      </w:r>
      <w:r w:rsidRPr="00B959F7">
        <w:rPr>
          <w:spacing w:val="2"/>
          <w:szCs w:val="24"/>
        </w:rPr>
        <w:t xml:space="preserve"> </w:t>
      </w:r>
      <w:r w:rsidRPr="00B959F7">
        <w:rPr>
          <w:szCs w:val="24"/>
        </w:rPr>
        <w:t>B</w:t>
      </w:r>
      <w:r w:rsidRPr="00B959F7">
        <w:rPr>
          <w:spacing w:val="1"/>
          <w:szCs w:val="24"/>
        </w:rPr>
        <w:t>o</w:t>
      </w:r>
      <w:r w:rsidRPr="00B959F7">
        <w:rPr>
          <w:szCs w:val="24"/>
        </w:rPr>
        <w:t>arding</w:t>
      </w:r>
      <w:r w:rsidRPr="00B959F7">
        <w:rPr>
          <w:spacing w:val="-3"/>
          <w:szCs w:val="24"/>
        </w:rPr>
        <w:t xml:space="preserve"> </w:t>
      </w:r>
      <w:r w:rsidRPr="00B959F7">
        <w:rPr>
          <w:szCs w:val="24"/>
        </w:rPr>
        <w:t>a</w:t>
      </w:r>
      <w:r w:rsidRPr="00B959F7">
        <w:rPr>
          <w:spacing w:val="1"/>
          <w:szCs w:val="24"/>
        </w:rPr>
        <w:t>n</w:t>
      </w:r>
      <w:r w:rsidRPr="00B959F7">
        <w:rPr>
          <w:szCs w:val="24"/>
        </w:rPr>
        <w:t>d</w:t>
      </w:r>
      <w:r w:rsidRPr="00B959F7">
        <w:rPr>
          <w:spacing w:val="1"/>
          <w:szCs w:val="24"/>
        </w:rPr>
        <w:t xml:space="preserve"> </w:t>
      </w:r>
      <w:r w:rsidRPr="00B959F7">
        <w:rPr>
          <w:spacing w:val="2"/>
          <w:szCs w:val="24"/>
        </w:rPr>
        <w:t>P</w:t>
      </w:r>
      <w:r w:rsidRPr="00B959F7">
        <w:rPr>
          <w:szCs w:val="24"/>
        </w:rPr>
        <w:t>M</w:t>
      </w:r>
      <w:r w:rsidRPr="00B959F7">
        <w:rPr>
          <w:spacing w:val="2"/>
          <w:szCs w:val="24"/>
        </w:rPr>
        <w:t xml:space="preserve"> </w:t>
      </w:r>
      <w:r w:rsidRPr="00B959F7">
        <w:rPr>
          <w:szCs w:val="24"/>
        </w:rPr>
        <w:t>Alig</w:t>
      </w:r>
      <w:r w:rsidRPr="00B959F7">
        <w:rPr>
          <w:spacing w:val="1"/>
          <w:szCs w:val="24"/>
        </w:rPr>
        <w:t>h</w:t>
      </w:r>
      <w:r w:rsidRPr="00B959F7">
        <w:rPr>
          <w:szCs w:val="24"/>
        </w:rPr>
        <w:t>ting.</w:t>
      </w:r>
      <w:r w:rsidRPr="00B959F7">
        <w:rPr>
          <w:spacing w:val="-4"/>
          <w:szCs w:val="24"/>
        </w:rPr>
        <w:t xml:space="preserve"> </w:t>
      </w:r>
      <w:r w:rsidRPr="00B959F7">
        <w:rPr>
          <w:spacing w:val="1"/>
          <w:szCs w:val="24"/>
        </w:rPr>
        <w:t>A</w:t>
      </w:r>
      <w:r w:rsidRPr="00B959F7">
        <w:rPr>
          <w:szCs w:val="24"/>
        </w:rPr>
        <w:t>gain, all</w:t>
      </w:r>
      <w:r w:rsidRPr="00B959F7">
        <w:rPr>
          <w:spacing w:val="-2"/>
          <w:szCs w:val="24"/>
        </w:rPr>
        <w:t xml:space="preserve"> </w:t>
      </w:r>
      <w:r w:rsidRPr="00B959F7">
        <w:rPr>
          <w:szCs w:val="24"/>
        </w:rPr>
        <w:t>t</w:t>
      </w:r>
      <w:r w:rsidRPr="00B959F7">
        <w:rPr>
          <w:spacing w:val="-1"/>
          <w:szCs w:val="24"/>
        </w:rPr>
        <w:t>h</w:t>
      </w:r>
      <w:r w:rsidRPr="00B959F7">
        <w:rPr>
          <w:szCs w:val="24"/>
        </w:rPr>
        <w:t>ese</w:t>
      </w:r>
      <w:r w:rsidRPr="00B959F7">
        <w:rPr>
          <w:spacing w:val="-4"/>
          <w:szCs w:val="24"/>
        </w:rPr>
        <w:t xml:space="preserve"> </w:t>
      </w:r>
      <w:r w:rsidRPr="00B959F7">
        <w:rPr>
          <w:szCs w:val="24"/>
        </w:rPr>
        <w:t>res</w:t>
      </w:r>
      <w:r w:rsidRPr="00B959F7">
        <w:rPr>
          <w:spacing w:val="1"/>
          <w:szCs w:val="24"/>
        </w:rPr>
        <w:t>u</w:t>
      </w:r>
      <w:r w:rsidRPr="00B959F7">
        <w:rPr>
          <w:szCs w:val="24"/>
        </w:rPr>
        <w:t>lts</w:t>
      </w:r>
      <w:r w:rsidRPr="00B959F7">
        <w:rPr>
          <w:spacing w:val="-6"/>
          <w:szCs w:val="24"/>
        </w:rPr>
        <w:t xml:space="preserve"> </w:t>
      </w:r>
      <w:r w:rsidR="00AA1A47">
        <w:rPr>
          <w:szCs w:val="24"/>
        </w:rPr>
        <w:t>follow</w:t>
      </w:r>
      <w:r w:rsidRPr="00B959F7">
        <w:rPr>
          <w:spacing w:val="-3"/>
          <w:szCs w:val="24"/>
        </w:rPr>
        <w:t xml:space="preserve"> </w:t>
      </w:r>
      <w:r w:rsidRPr="00B959F7">
        <w:rPr>
          <w:szCs w:val="24"/>
        </w:rPr>
        <w:t>intu</w:t>
      </w:r>
      <w:r w:rsidRPr="00B959F7">
        <w:rPr>
          <w:spacing w:val="1"/>
          <w:szCs w:val="24"/>
        </w:rPr>
        <w:t>i</w:t>
      </w:r>
      <w:r w:rsidRPr="00B959F7">
        <w:rPr>
          <w:szCs w:val="24"/>
        </w:rPr>
        <w:t>t</w:t>
      </w:r>
      <w:r w:rsidRPr="00B959F7">
        <w:rPr>
          <w:spacing w:val="1"/>
          <w:szCs w:val="24"/>
        </w:rPr>
        <w:t>i</w:t>
      </w:r>
      <w:r w:rsidRPr="00B959F7">
        <w:rPr>
          <w:szCs w:val="24"/>
        </w:rPr>
        <w:t>ve</w:t>
      </w:r>
      <w:r w:rsidR="00AA1A47">
        <w:rPr>
          <w:szCs w:val="24"/>
        </w:rPr>
        <w:t xml:space="preserve"> expectations</w:t>
      </w:r>
      <w:r w:rsidRPr="00B959F7">
        <w:rPr>
          <w:szCs w:val="24"/>
        </w:rPr>
        <w:t>,</w:t>
      </w:r>
      <w:r w:rsidRPr="00B959F7">
        <w:rPr>
          <w:spacing w:val="-8"/>
          <w:szCs w:val="24"/>
        </w:rPr>
        <w:t xml:space="preserve"> </w:t>
      </w:r>
      <w:r w:rsidR="00AA1A47">
        <w:rPr>
          <w:szCs w:val="24"/>
        </w:rPr>
        <w:t>given the</w:t>
      </w:r>
      <w:r w:rsidRPr="00B959F7">
        <w:rPr>
          <w:spacing w:val="-1"/>
          <w:szCs w:val="24"/>
        </w:rPr>
        <w:t xml:space="preserve"> </w:t>
      </w:r>
      <w:r w:rsidR="00AA1A47">
        <w:rPr>
          <w:spacing w:val="-1"/>
          <w:szCs w:val="24"/>
        </w:rPr>
        <w:t xml:space="preserve">urban region </w:t>
      </w:r>
      <w:r w:rsidRPr="00B959F7">
        <w:rPr>
          <w:szCs w:val="24"/>
        </w:rPr>
        <w:t>co</w:t>
      </w:r>
      <w:r w:rsidRPr="00B959F7">
        <w:rPr>
          <w:spacing w:val="1"/>
          <w:szCs w:val="24"/>
        </w:rPr>
        <w:t>m</w:t>
      </w:r>
      <w:r w:rsidRPr="00B959F7">
        <w:rPr>
          <w:szCs w:val="24"/>
        </w:rPr>
        <w:t>mu</w:t>
      </w:r>
      <w:r w:rsidRPr="00B959F7">
        <w:rPr>
          <w:spacing w:val="-1"/>
          <w:szCs w:val="24"/>
        </w:rPr>
        <w:t>t</w:t>
      </w:r>
      <w:r w:rsidRPr="00B959F7">
        <w:rPr>
          <w:spacing w:val="1"/>
          <w:szCs w:val="24"/>
        </w:rPr>
        <w:t>i</w:t>
      </w:r>
      <w:r w:rsidRPr="00B959F7">
        <w:rPr>
          <w:szCs w:val="24"/>
        </w:rPr>
        <w:t>ng</w:t>
      </w:r>
      <w:r w:rsidRPr="00B959F7">
        <w:rPr>
          <w:spacing w:val="-10"/>
          <w:szCs w:val="24"/>
        </w:rPr>
        <w:t xml:space="preserve"> </w:t>
      </w:r>
      <w:r w:rsidRPr="00B959F7">
        <w:rPr>
          <w:szCs w:val="24"/>
        </w:rPr>
        <w:t>p</w:t>
      </w:r>
      <w:r w:rsidRPr="00B959F7">
        <w:rPr>
          <w:spacing w:val="1"/>
          <w:szCs w:val="24"/>
        </w:rPr>
        <w:t>a</w:t>
      </w:r>
      <w:r w:rsidRPr="00B959F7">
        <w:rPr>
          <w:szCs w:val="24"/>
        </w:rPr>
        <w:t>t</w:t>
      </w:r>
      <w:r w:rsidRPr="00B959F7">
        <w:rPr>
          <w:spacing w:val="-1"/>
          <w:szCs w:val="24"/>
        </w:rPr>
        <w:t>t</w:t>
      </w:r>
      <w:r w:rsidRPr="00B959F7">
        <w:rPr>
          <w:spacing w:val="1"/>
          <w:szCs w:val="24"/>
        </w:rPr>
        <w:t>e</w:t>
      </w:r>
      <w:r w:rsidRPr="00B959F7">
        <w:rPr>
          <w:szCs w:val="24"/>
        </w:rPr>
        <w:t>rns.</w:t>
      </w:r>
    </w:p>
    <w:p w:rsidR="005E6C80" w:rsidRPr="005E6C80" w:rsidRDefault="005E6C80" w:rsidP="005E6C80">
      <w:pPr>
        <w:pStyle w:val="Heading3"/>
        <w:rPr>
          <w:i w:val="0"/>
          <w:u w:val="single"/>
        </w:rPr>
      </w:pPr>
      <w:r w:rsidRPr="005E6C80">
        <w:rPr>
          <w:i w:val="0"/>
          <w:u w:val="single"/>
        </w:rPr>
        <w:t>5.</w:t>
      </w:r>
      <w:r>
        <w:rPr>
          <w:i w:val="0"/>
          <w:u w:val="single"/>
        </w:rPr>
        <w:t>2</w:t>
      </w:r>
      <w:r w:rsidRPr="005E6C80">
        <w:rPr>
          <w:i w:val="0"/>
          <w:u w:val="single"/>
        </w:rPr>
        <w:t>.3 Built Environment</w:t>
      </w:r>
    </w:p>
    <w:p w:rsidR="00685AF9" w:rsidRDefault="005E6C80" w:rsidP="00B959F7">
      <w:pPr>
        <w:spacing w:line="360" w:lineRule="auto"/>
        <w:jc w:val="both"/>
        <w:rPr>
          <w:szCs w:val="24"/>
        </w:rPr>
      </w:pPr>
      <w:r>
        <w:rPr>
          <w:szCs w:val="24"/>
        </w:rPr>
        <w:t>Built environment</w:t>
      </w:r>
      <w:r w:rsidR="00685AF9" w:rsidRPr="00B959F7">
        <w:rPr>
          <w:spacing w:val="9"/>
          <w:szCs w:val="24"/>
        </w:rPr>
        <w:t xml:space="preserve"> </w:t>
      </w:r>
      <w:r w:rsidR="00685AF9" w:rsidRPr="00B959F7">
        <w:rPr>
          <w:szCs w:val="24"/>
        </w:rPr>
        <w:t>v</w:t>
      </w:r>
      <w:r w:rsidR="00685AF9" w:rsidRPr="00B959F7">
        <w:rPr>
          <w:spacing w:val="1"/>
          <w:szCs w:val="24"/>
        </w:rPr>
        <w:t>a</w:t>
      </w:r>
      <w:r w:rsidR="00685AF9" w:rsidRPr="00B959F7">
        <w:rPr>
          <w:szCs w:val="24"/>
        </w:rPr>
        <w:t>riables</w:t>
      </w:r>
      <w:r w:rsidR="00685AF9" w:rsidRPr="00B959F7">
        <w:rPr>
          <w:spacing w:val="3"/>
          <w:szCs w:val="24"/>
        </w:rPr>
        <w:t xml:space="preserve"> </w:t>
      </w:r>
      <w:r w:rsidR="00685AF9" w:rsidRPr="00B959F7">
        <w:rPr>
          <w:szCs w:val="24"/>
        </w:rPr>
        <w:t>al</w:t>
      </w:r>
      <w:r w:rsidR="00685AF9" w:rsidRPr="00B959F7">
        <w:rPr>
          <w:spacing w:val="1"/>
          <w:szCs w:val="24"/>
        </w:rPr>
        <w:t>s</w:t>
      </w:r>
      <w:r w:rsidR="00685AF9" w:rsidRPr="00B959F7">
        <w:rPr>
          <w:szCs w:val="24"/>
        </w:rPr>
        <w:t>o</w:t>
      </w:r>
      <w:r w:rsidR="00685AF9" w:rsidRPr="00B959F7">
        <w:rPr>
          <w:spacing w:val="7"/>
          <w:szCs w:val="24"/>
        </w:rPr>
        <w:t xml:space="preserve"> </w:t>
      </w:r>
      <w:r w:rsidR="00685AF9" w:rsidRPr="00B959F7">
        <w:rPr>
          <w:szCs w:val="24"/>
        </w:rPr>
        <w:t>cle</w:t>
      </w:r>
      <w:r w:rsidR="00685AF9" w:rsidRPr="00B959F7">
        <w:rPr>
          <w:spacing w:val="1"/>
          <w:szCs w:val="24"/>
        </w:rPr>
        <w:t>a</w:t>
      </w:r>
      <w:r w:rsidR="00685AF9" w:rsidRPr="00B959F7">
        <w:rPr>
          <w:szCs w:val="24"/>
        </w:rPr>
        <w:t>rly</w:t>
      </w:r>
      <w:r w:rsidR="00685AF9" w:rsidRPr="00B959F7">
        <w:rPr>
          <w:spacing w:val="6"/>
          <w:szCs w:val="24"/>
        </w:rPr>
        <w:t xml:space="preserve"> </w:t>
      </w:r>
      <w:r w:rsidR="00685AF9" w:rsidRPr="00B959F7">
        <w:rPr>
          <w:szCs w:val="24"/>
        </w:rPr>
        <w:t>dem</w:t>
      </w:r>
      <w:r w:rsidR="00685AF9" w:rsidRPr="00B959F7">
        <w:rPr>
          <w:spacing w:val="1"/>
          <w:szCs w:val="24"/>
        </w:rPr>
        <w:t>o</w:t>
      </w:r>
      <w:r w:rsidR="00685AF9" w:rsidRPr="00B959F7">
        <w:rPr>
          <w:szCs w:val="24"/>
        </w:rPr>
        <w:t>nstrate c</w:t>
      </w:r>
      <w:r w:rsidR="00685AF9" w:rsidRPr="00B959F7">
        <w:rPr>
          <w:spacing w:val="1"/>
          <w:szCs w:val="24"/>
        </w:rPr>
        <w:t>o</w:t>
      </w:r>
      <w:r w:rsidR="00685AF9" w:rsidRPr="00B959F7">
        <w:rPr>
          <w:szCs w:val="24"/>
        </w:rPr>
        <w:t>mmuting</w:t>
      </w:r>
      <w:r w:rsidR="00685AF9" w:rsidRPr="00B959F7">
        <w:rPr>
          <w:spacing w:val="1"/>
          <w:szCs w:val="24"/>
        </w:rPr>
        <w:t xml:space="preserve"> </w:t>
      </w:r>
      <w:r w:rsidR="00685AF9" w:rsidRPr="00B959F7">
        <w:rPr>
          <w:szCs w:val="24"/>
        </w:rPr>
        <w:t>patterns.</w:t>
      </w:r>
      <w:r w:rsidR="00685AF9" w:rsidRPr="00B959F7">
        <w:rPr>
          <w:spacing w:val="3"/>
          <w:szCs w:val="24"/>
        </w:rPr>
        <w:t xml:space="preserve"> </w:t>
      </w:r>
      <w:r w:rsidR="00685AF9" w:rsidRPr="00B959F7">
        <w:rPr>
          <w:szCs w:val="24"/>
        </w:rPr>
        <w:t>The ridership</w:t>
      </w:r>
      <w:r w:rsidR="00685AF9" w:rsidRPr="00B959F7">
        <w:rPr>
          <w:spacing w:val="22"/>
          <w:szCs w:val="24"/>
        </w:rPr>
        <w:t xml:space="preserve"> </w:t>
      </w:r>
      <w:r w:rsidR="00685AF9" w:rsidRPr="00B959F7">
        <w:rPr>
          <w:szCs w:val="24"/>
        </w:rPr>
        <w:t>f</w:t>
      </w:r>
      <w:r w:rsidR="00685AF9" w:rsidRPr="00B959F7">
        <w:rPr>
          <w:spacing w:val="1"/>
          <w:szCs w:val="24"/>
        </w:rPr>
        <w:t>o</w:t>
      </w:r>
      <w:r w:rsidR="00685AF9" w:rsidRPr="00B959F7">
        <w:rPr>
          <w:szCs w:val="24"/>
        </w:rPr>
        <w:t>r</w:t>
      </w:r>
      <w:r w:rsidR="00685AF9" w:rsidRPr="00B959F7">
        <w:rPr>
          <w:spacing w:val="28"/>
          <w:szCs w:val="24"/>
        </w:rPr>
        <w:t xml:space="preserve"> </w:t>
      </w:r>
      <w:r w:rsidR="00685AF9" w:rsidRPr="00B959F7">
        <w:rPr>
          <w:szCs w:val="24"/>
        </w:rPr>
        <w:t>AM</w:t>
      </w:r>
      <w:r w:rsidR="00685AF9" w:rsidRPr="00B959F7">
        <w:rPr>
          <w:spacing w:val="26"/>
          <w:szCs w:val="24"/>
        </w:rPr>
        <w:t xml:space="preserve"> </w:t>
      </w:r>
      <w:r w:rsidR="00685AF9" w:rsidRPr="00B959F7">
        <w:rPr>
          <w:szCs w:val="24"/>
        </w:rPr>
        <w:t>B</w:t>
      </w:r>
      <w:r w:rsidR="00685AF9" w:rsidRPr="00B959F7">
        <w:rPr>
          <w:spacing w:val="1"/>
          <w:szCs w:val="24"/>
        </w:rPr>
        <w:t>o</w:t>
      </w:r>
      <w:r w:rsidR="00685AF9" w:rsidRPr="00B959F7">
        <w:rPr>
          <w:szCs w:val="24"/>
        </w:rPr>
        <w:t>ar</w:t>
      </w:r>
      <w:r w:rsidR="00685AF9" w:rsidRPr="00B959F7">
        <w:rPr>
          <w:spacing w:val="2"/>
          <w:szCs w:val="24"/>
        </w:rPr>
        <w:t>d</w:t>
      </w:r>
      <w:r w:rsidR="00685AF9" w:rsidRPr="00B959F7">
        <w:rPr>
          <w:szCs w:val="24"/>
        </w:rPr>
        <w:t>ing</w:t>
      </w:r>
      <w:r w:rsidR="00685AF9" w:rsidRPr="00B959F7">
        <w:rPr>
          <w:spacing w:val="22"/>
          <w:szCs w:val="24"/>
        </w:rPr>
        <w:t xml:space="preserve"> </w:t>
      </w:r>
      <w:r w:rsidR="00685AF9" w:rsidRPr="00B959F7">
        <w:rPr>
          <w:szCs w:val="24"/>
        </w:rPr>
        <w:t>and</w:t>
      </w:r>
      <w:r w:rsidR="00685AF9" w:rsidRPr="00B959F7">
        <w:rPr>
          <w:spacing w:val="26"/>
          <w:szCs w:val="24"/>
        </w:rPr>
        <w:t xml:space="preserve"> </w:t>
      </w:r>
      <w:r w:rsidR="00685AF9" w:rsidRPr="00B959F7">
        <w:rPr>
          <w:spacing w:val="2"/>
          <w:szCs w:val="24"/>
        </w:rPr>
        <w:t>P</w:t>
      </w:r>
      <w:r w:rsidR="00685AF9" w:rsidRPr="00B959F7">
        <w:rPr>
          <w:szCs w:val="24"/>
        </w:rPr>
        <w:t>M</w:t>
      </w:r>
      <w:r w:rsidR="00685AF9" w:rsidRPr="00B959F7">
        <w:rPr>
          <w:spacing w:val="26"/>
          <w:szCs w:val="24"/>
        </w:rPr>
        <w:t xml:space="preserve"> </w:t>
      </w:r>
      <w:r w:rsidR="00685AF9" w:rsidRPr="00B959F7">
        <w:rPr>
          <w:szCs w:val="24"/>
        </w:rPr>
        <w:t>Al</w:t>
      </w:r>
      <w:r w:rsidR="00685AF9" w:rsidRPr="00B959F7">
        <w:rPr>
          <w:spacing w:val="1"/>
          <w:szCs w:val="24"/>
        </w:rPr>
        <w:t>ig</w:t>
      </w:r>
      <w:r w:rsidR="00685AF9" w:rsidRPr="00B959F7">
        <w:rPr>
          <w:szCs w:val="24"/>
        </w:rPr>
        <w:t>hting</w:t>
      </w:r>
      <w:r w:rsidR="00685AF9" w:rsidRPr="00B959F7">
        <w:rPr>
          <w:spacing w:val="22"/>
          <w:szCs w:val="24"/>
        </w:rPr>
        <w:t xml:space="preserve"> </w:t>
      </w:r>
      <w:r w:rsidR="00685AF9" w:rsidRPr="00B959F7">
        <w:rPr>
          <w:szCs w:val="24"/>
        </w:rPr>
        <w:t>are</w:t>
      </w:r>
      <w:r w:rsidR="00685AF9" w:rsidRPr="00B959F7">
        <w:rPr>
          <w:spacing w:val="28"/>
          <w:szCs w:val="24"/>
        </w:rPr>
        <w:t xml:space="preserve"> </w:t>
      </w:r>
      <w:r w:rsidR="00685AF9" w:rsidRPr="00B959F7">
        <w:rPr>
          <w:szCs w:val="24"/>
        </w:rPr>
        <w:t>po</w:t>
      </w:r>
      <w:r w:rsidR="00685AF9" w:rsidRPr="00B959F7">
        <w:rPr>
          <w:spacing w:val="1"/>
          <w:szCs w:val="24"/>
        </w:rPr>
        <w:t>s</w:t>
      </w:r>
      <w:r w:rsidR="00685AF9" w:rsidRPr="00B959F7">
        <w:rPr>
          <w:szCs w:val="24"/>
        </w:rPr>
        <w:t>itively</w:t>
      </w:r>
      <w:r w:rsidR="00685AF9" w:rsidRPr="00B959F7">
        <w:rPr>
          <w:spacing w:val="21"/>
          <w:szCs w:val="24"/>
        </w:rPr>
        <w:t xml:space="preserve"> </w:t>
      </w:r>
      <w:r w:rsidR="00685AF9" w:rsidRPr="00B959F7">
        <w:rPr>
          <w:szCs w:val="24"/>
        </w:rPr>
        <w:t>af</w:t>
      </w:r>
      <w:r w:rsidR="00685AF9" w:rsidRPr="00B959F7">
        <w:rPr>
          <w:spacing w:val="1"/>
          <w:szCs w:val="24"/>
        </w:rPr>
        <w:t>fe</w:t>
      </w:r>
      <w:r w:rsidR="00685AF9" w:rsidRPr="00B959F7">
        <w:rPr>
          <w:szCs w:val="24"/>
        </w:rPr>
        <w:t>cted</w:t>
      </w:r>
      <w:r w:rsidR="00685AF9" w:rsidRPr="00B959F7">
        <w:rPr>
          <w:spacing w:val="22"/>
          <w:szCs w:val="24"/>
        </w:rPr>
        <w:t xml:space="preserve"> </w:t>
      </w:r>
      <w:r w:rsidR="00685AF9" w:rsidRPr="00B959F7">
        <w:rPr>
          <w:szCs w:val="24"/>
        </w:rPr>
        <w:t>by</w:t>
      </w:r>
      <w:r w:rsidR="00685AF9" w:rsidRPr="00B959F7">
        <w:rPr>
          <w:spacing w:val="29"/>
          <w:szCs w:val="24"/>
        </w:rPr>
        <w:t xml:space="preserve"> </w:t>
      </w:r>
      <w:r w:rsidR="00685AF9" w:rsidRPr="00B959F7">
        <w:rPr>
          <w:szCs w:val="24"/>
        </w:rPr>
        <w:t>the</w:t>
      </w:r>
      <w:r w:rsidR="00685AF9" w:rsidRPr="00B959F7">
        <w:rPr>
          <w:spacing w:val="26"/>
          <w:szCs w:val="24"/>
        </w:rPr>
        <w:t xml:space="preserve"> </w:t>
      </w:r>
      <w:r w:rsidR="00685AF9" w:rsidRPr="00B959F7">
        <w:rPr>
          <w:spacing w:val="1"/>
          <w:szCs w:val="24"/>
        </w:rPr>
        <w:t>nu</w:t>
      </w:r>
      <w:r w:rsidR="00685AF9" w:rsidRPr="00B959F7">
        <w:rPr>
          <w:szCs w:val="24"/>
        </w:rPr>
        <w:t>mber</w:t>
      </w:r>
      <w:r w:rsidR="00685AF9" w:rsidRPr="00B959F7">
        <w:rPr>
          <w:spacing w:val="22"/>
          <w:szCs w:val="24"/>
        </w:rPr>
        <w:t xml:space="preserve"> </w:t>
      </w:r>
      <w:r w:rsidR="00685AF9" w:rsidRPr="00B959F7">
        <w:rPr>
          <w:szCs w:val="24"/>
        </w:rPr>
        <w:t>of parks</w:t>
      </w:r>
      <w:r w:rsidR="00685AF9" w:rsidRPr="00B959F7">
        <w:rPr>
          <w:spacing w:val="5"/>
          <w:szCs w:val="24"/>
        </w:rPr>
        <w:t xml:space="preserve"> </w:t>
      </w:r>
      <w:r w:rsidR="00685AF9" w:rsidRPr="00B959F7">
        <w:rPr>
          <w:szCs w:val="24"/>
        </w:rPr>
        <w:t>and</w:t>
      </w:r>
      <w:r w:rsidR="00685AF9" w:rsidRPr="00B959F7">
        <w:rPr>
          <w:spacing w:val="6"/>
          <w:szCs w:val="24"/>
        </w:rPr>
        <w:t xml:space="preserve"> </w:t>
      </w:r>
      <w:r w:rsidR="00685AF9" w:rsidRPr="00B959F7">
        <w:rPr>
          <w:szCs w:val="24"/>
        </w:rPr>
        <w:t>their</w:t>
      </w:r>
      <w:r w:rsidR="00685AF9" w:rsidRPr="00B959F7">
        <w:rPr>
          <w:spacing w:val="4"/>
          <w:szCs w:val="24"/>
        </w:rPr>
        <w:t xml:space="preserve"> </w:t>
      </w:r>
      <w:r w:rsidR="00685AF9" w:rsidRPr="00B959F7">
        <w:rPr>
          <w:szCs w:val="24"/>
        </w:rPr>
        <w:t>area</w:t>
      </w:r>
      <w:r w:rsidR="00685AF9" w:rsidRPr="00B959F7">
        <w:rPr>
          <w:spacing w:val="5"/>
          <w:szCs w:val="24"/>
        </w:rPr>
        <w:t xml:space="preserve"> </w:t>
      </w:r>
      <w:r w:rsidR="00685AF9" w:rsidRPr="00B959F7">
        <w:rPr>
          <w:szCs w:val="24"/>
        </w:rPr>
        <w:t>as</w:t>
      </w:r>
      <w:r w:rsidR="00685AF9" w:rsidRPr="00B959F7">
        <w:rPr>
          <w:spacing w:val="8"/>
          <w:szCs w:val="24"/>
        </w:rPr>
        <w:t xml:space="preserve"> </w:t>
      </w:r>
      <w:r w:rsidR="00685AF9" w:rsidRPr="00B959F7">
        <w:rPr>
          <w:szCs w:val="24"/>
        </w:rPr>
        <w:t>well</w:t>
      </w:r>
      <w:r w:rsidR="00685AF9" w:rsidRPr="00B959F7">
        <w:rPr>
          <w:spacing w:val="5"/>
          <w:szCs w:val="24"/>
        </w:rPr>
        <w:t xml:space="preserve"> </w:t>
      </w:r>
      <w:r w:rsidR="00685AF9" w:rsidRPr="00B959F7">
        <w:rPr>
          <w:szCs w:val="24"/>
        </w:rPr>
        <w:t>as</w:t>
      </w:r>
      <w:r w:rsidR="00685AF9" w:rsidRPr="00B959F7">
        <w:rPr>
          <w:spacing w:val="8"/>
          <w:szCs w:val="24"/>
        </w:rPr>
        <w:t xml:space="preserve"> </w:t>
      </w:r>
      <w:r w:rsidR="00685AF9" w:rsidRPr="00B959F7">
        <w:rPr>
          <w:szCs w:val="24"/>
        </w:rPr>
        <w:t>the</w:t>
      </w:r>
      <w:r w:rsidR="00685AF9" w:rsidRPr="00B959F7">
        <w:rPr>
          <w:spacing w:val="5"/>
          <w:szCs w:val="24"/>
        </w:rPr>
        <w:t xml:space="preserve"> </w:t>
      </w:r>
      <w:r w:rsidR="00685AF9" w:rsidRPr="00B959F7">
        <w:rPr>
          <w:spacing w:val="1"/>
          <w:szCs w:val="24"/>
        </w:rPr>
        <w:t>r</w:t>
      </w:r>
      <w:r w:rsidR="00685AF9" w:rsidRPr="00B959F7">
        <w:rPr>
          <w:szCs w:val="24"/>
        </w:rPr>
        <w:t>esidential are</w:t>
      </w:r>
      <w:r w:rsidR="00685AF9" w:rsidRPr="00B959F7">
        <w:rPr>
          <w:spacing w:val="1"/>
          <w:szCs w:val="24"/>
        </w:rPr>
        <w:t>a</w:t>
      </w:r>
      <w:r w:rsidR="00685AF9" w:rsidRPr="00B959F7">
        <w:rPr>
          <w:szCs w:val="24"/>
        </w:rPr>
        <w:t>,</w:t>
      </w:r>
      <w:r w:rsidR="00685AF9" w:rsidRPr="00B959F7">
        <w:rPr>
          <w:spacing w:val="5"/>
          <w:szCs w:val="24"/>
        </w:rPr>
        <w:t xml:space="preserve"> </w:t>
      </w:r>
      <w:r w:rsidR="00685AF9" w:rsidRPr="00B959F7">
        <w:rPr>
          <w:szCs w:val="24"/>
        </w:rPr>
        <w:t>and</w:t>
      </w:r>
      <w:r w:rsidR="00685AF9" w:rsidRPr="00B959F7">
        <w:rPr>
          <w:spacing w:val="5"/>
          <w:szCs w:val="24"/>
        </w:rPr>
        <w:t xml:space="preserve"> </w:t>
      </w:r>
      <w:r w:rsidR="00685AF9" w:rsidRPr="00B959F7">
        <w:rPr>
          <w:spacing w:val="1"/>
          <w:szCs w:val="24"/>
        </w:rPr>
        <w:t>n</w:t>
      </w:r>
      <w:r w:rsidR="00685AF9" w:rsidRPr="00B959F7">
        <w:rPr>
          <w:szCs w:val="24"/>
        </w:rPr>
        <w:t>e</w:t>
      </w:r>
      <w:r w:rsidR="00685AF9" w:rsidRPr="00B959F7">
        <w:rPr>
          <w:spacing w:val="1"/>
          <w:szCs w:val="24"/>
        </w:rPr>
        <w:t>g</w:t>
      </w:r>
      <w:r w:rsidR="00685AF9" w:rsidRPr="00B959F7">
        <w:rPr>
          <w:szCs w:val="24"/>
        </w:rPr>
        <w:t>atively af</w:t>
      </w:r>
      <w:r w:rsidR="00685AF9" w:rsidRPr="00B959F7">
        <w:rPr>
          <w:spacing w:val="1"/>
          <w:szCs w:val="24"/>
        </w:rPr>
        <w:t>f</w:t>
      </w:r>
      <w:r w:rsidR="00685AF9" w:rsidRPr="00B959F7">
        <w:rPr>
          <w:szCs w:val="24"/>
        </w:rPr>
        <w:t>ec</w:t>
      </w:r>
      <w:r w:rsidR="00685AF9" w:rsidRPr="00B959F7">
        <w:rPr>
          <w:spacing w:val="1"/>
          <w:szCs w:val="24"/>
        </w:rPr>
        <w:t>t</w:t>
      </w:r>
      <w:r w:rsidR="00685AF9" w:rsidRPr="00B959F7">
        <w:rPr>
          <w:szCs w:val="24"/>
        </w:rPr>
        <w:t>ed</w:t>
      </w:r>
      <w:r w:rsidR="00685AF9" w:rsidRPr="00B959F7">
        <w:rPr>
          <w:spacing w:val="1"/>
          <w:szCs w:val="24"/>
        </w:rPr>
        <w:t xml:space="preserve"> </w:t>
      </w:r>
      <w:r w:rsidR="00685AF9" w:rsidRPr="00B959F7">
        <w:rPr>
          <w:szCs w:val="24"/>
        </w:rPr>
        <w:t>by</w:t>
      </w:r>
      <w:r w:rsidR="00685AF9" w:rsidRPr="00B959F7">
        <w:rPr>
          <w:spacing w:val="7"/>
          <w:szCs w:val="24"/>
        </w:rPr>
        <w:t xml:space="preserve"> </w:t>
      </w:r>
      <w:r w:rsidR="00685AF9" w:rsidRPr="00B959F7">
        <w:rPr>
          <w:szCs w:val="24"/>
        </w:rPr>
        <w:t>the number</w:t>
      </w:r>
      <w:r w:rsidR="00685AF9" w:rsidRPr="00B959F7">
        <w:rPr>
          <w:spacing w:val="3"/>
          <w:szCs w:val="24"/>
        </w:rPr>
        <w:t xml:space="preserve"> </w:t>
      </w:r>
      <w:r w:rsidR="00685AF9" w:rsidRPr="00B959F7">
        <w:rPr>
          <w:szCs w:val="24"/>
        </w:rPr>
        <w:t>of</w:t>
      </w:r>
      <w:r w:rsidR="00685AF9" w:rsidRPr="00B959F7">
        <w:rPr>
          <w:spacing w:val="8"/>
          <w:szCs w:val="24"/>
        </w:rPr>
        <w:t xml:space="preserve"> </w:t>
      </w:r>
      <w:r w:rsidR="00685AF9" w:rsidRPr="00B959F7">
        <w:rPr>
          <w:szCs w:val="24"/>
        </w:rPr>
        <w:t>commercial</w:t>
      </w:r>
      <w:r w:rsidR="00685AF9" w:rsidRPr="00B959F7">
        <w:rPr>
          <w:spacing w:val="1"/>
          <w:szCs w:val="24"/>
        </w:rPr>
        <w:t xml:space="preserve"> e</w:t>
      </w:r>
      <w:r w:rsidR="00685AF9" w:rsidRPr="00B959F7">
        <w:rPr>
          <w:szCs w:val="24"/>
        </w:rPr>
        <w:t xml:space="preserve">nterprises </w:t>
      </w:r>
      <w:r w:rsidR="00685AF9" w:rsidRPr="00B959F7">
        <w:rPr>
          <w:spacing w:val="1"/>
          <w:szCs w:val="24"/>
        </w:rPr>
        <w:t>ne</w:t>
      </w:r>
      <w:r w:rsidR="00685AF9" w:rsidRPr="00B959F7">
        <w:rPr>
          <w:szCs w:val="24"/>
        </w:rPr>
        <w:t>ar</w:t>
      </w:r>
      <w:r w:rsidR="00685AF9" w:rsidRPr="00B959F7">
        <w:rPr>
          <w:spacing w:val="6"/>
          <w:szCs w:val="24"/>
        </w:rPr>
        <w:t xml:space="preserve"> </w:t>
      </w:r>
      <w:r w:rsidR="00685AF9" w:rsidRPr="00B959F7">
        <w:rPr>
          <w:szCs w:val="24"/>
        </w:rPr>
        <w:t>the</w:t>
      </w:r>
      <w:r w:rsidR="00685AF9" w:rsidRPr="00B959F7">
        <w:rPr>
          <w:spacing w:val="6"/>
          <w:szCs w:val="24"/>
        </w:rPr>
        <w:t xml:space="preserve"> </w:t>
      </w:r>
      <w:r w:rsidR="00685AF9" w:rsidRPr="00B959F7">
        <w:rPr>
          <w:szCs w:val="24"/>
        </w:rPr>
        <w:t>st</w:t>
      </w:r>
      <w:r w:rsidR="00685AF9" w:rsidRPr="00B959F7">
        <w:rPr>
          <w:spacing w:val="1"/>
          <w:szCs w:val="24"/>
        </w:rPr>
        <w:t>op</w:t>
      </w:r>
      <w:r w:rsidR="00685AF9" w:rsidRPr="00B959F7">
        <w:rPr>
          <w:szCs w:val="24"/>
        </w:rPr>
        <w:t>.</w:t>
      </w:r>
      <w:r w:rsidR="00685AF9" w:rsidRPr="00B959F7">
        <w:rPr>
          <w:spacing w:val="7"/>
          <w:szCs w:val="24"/>
        </w:rPr>
        <w:t xml:space="preserve"> </w:t>
      </w:r>
      <w:r w:rsidR="00685AF9" w:rsidRPr="00B959F7">
        <w:rPr>
          <w:szCs w:val="24"/>
        </w:rPr>
        <w:t>The</w:t>
      </w:r>
      <w:r w:rsidR="00685AF9" w:rsidRPr="00B959F7">
        <w:rPr>
          <w:spacing w:val="6"/>
          <w:szCs w:val="24"/>
        </w:rPr>
        <w:t xml:space="preserve"> </w:t>
      </w:r>
      <w:r w:rsidR="00685AF9" w:rsidRPr="00B959F7">
        <w:rPr>
          <w:szCs w:val="24"/>
        </w:rPr>
        <w:t>oppo</w:t>
      </w:r>
      <w:r w:rsidR="00685AF9" w:rsidRPr="00B959F7">
        <w:rPr>
          <w:spacing w:val="1"/>
          <w:szCs w:val="24"/>
        </w:rPr>
        <w:t>s</w:t>
      </w:r>
      <w:r w:rsidR="00685AF9" w:rsidRPr="00B959F7">
        <w:rPr>
          <w:szCs w:val="24"/>
        </w:rPr>
        <w:t>i</w:t>
      </w:r>
      <w:r w:rsidR="00685AF9" w:rsidRPr="00B959F7">
        <w:rPr>
          <w:spacing w:val="1"/>
          <w:szCs w:val="24"/>
        </w:rPr>
        <w:t>t</w:t>
      </w:r>
      <w:r w:rsidR="00685AF9" w:rsidRPr="00B959F7">
        <w:rPr>
          <w:szCs w:val="24"/>
        </w:rPr>
        <w:t>e</w:t>
      </w:r>
      <w:r w:rsidR="00685AF9" w:rsidRPr="00B959F7">
        <w:rPr>
          <w:spacing w:val="3"/>
          <w:szCs w:val="24"/>
        </w:rPr>
        <w:t xml:space="preserve"> </w:t>
      </w:r>
      <w:r w:rsidR="00685AF9" w:rsidRPr="00B959F7">
        <w:rPr>
          <w:szCs w:val="24"/>
        </w:rPr>
        <w:t>is</w:t>
      </w:r>
      <w:r w:rsidR="00685AF9" w:rsidRPr="00B959F7">
        <w:rPr>
          <w:spacing w:val="9"/>
          <w:szCs w:val="24"/>
        </w:rPr>
        <w:t xml:space="preserve"> </w:t>
      </w:r>
      <w:r w:rsidR="00685AF9" w:rsidRPr="00B959F7">
        <w:rPr>
          <w:szCs w:val="24"/>
        </w:rPr>
        <w:t>al</w:t>
      </w:r>
      <w:r w:rsidR="00685AF9" w:rsidRPr="00B959F7">
        <w:rPr>
          <w:spacing w:val="1"/>
          <w:szCs w:val="24"/>
        </w:rPr>
        <w:t>s</w:t>
      </w:r>
      <w:r w:rsidR="00685AF9" w:rsidRPr="00B959F7">
        <w:rPr>
          <w:szCs w:val="24"/>
        </w:rPr>
        <w:t>o</w:t>
      </w:r>
      <w:r w:rsidR="00685AF9" w:rsidRPr="00B959F7">
        <w:rPr>
          <w:spacing w:val="7"/>
          <w:szCs w:val="24"/>
        </w:rPr>
        <w:t xml:space="preserve"> </w:t>
      </w:r>
      <w:r w:rsidR="00685AF9" w:rsidRPr="00B959F7">
        <w:rPr>
          <w:szCs w:val="24"/>
        </w:rPr>
        <w:t>true</w:t>
      </w:r>
      <w:r w:rsidR="00685AF9" w:rsidRPr="00B959F7">
        <w:rPr>
          <w:spacing w:val="6"/>
          <w:szCs w:val="24"/>
        </w:rPr>
        <w:t xml:space="preserve"> </w:t>
      </w:r>
      <w:r w:rsidR="00685AF9" w:rsidRPr="00B959F7">
        <w:rPr>
          <w:szCs w:val="24"/>
        </w:rPr>
        <w:t>f</w:t>
      </w:r>
      <w:r w:rsidR="00685AF9" w:rsidRPr="00B959F7">
        <w:rPr>
          <w:spacing w:val="1"/>
          <w:szCs w:val="24"/>
        </w:rPr>
        <w:t>o</w:t>
      </w:r>
      <w:r w:rsidR="00685AF9" w:rsidRPr="00B959F7">
        <w:rPr>
          <w:szCs w:val="24"/>
        </w:rPr>
        <w:t>r</w:t>
      </w:r>
      <w:r w:rsidR="00685AF9" w:rsidRPr="00B959F7">
        <w:rPr>
          <w:spacing w:val="7"/>
          <w:szCs w:val="24"/>
        </w:rPr>
        <w:t xml:space="preserve"> </w:t>
      </w:r>
      <w:r w:rsidR="00685AF9" w:rsidRPr="00B959F7">
        <w:rPr>
          <w:szCs w:val="24"/>
        </w:rPr>
        <w:t>PM B</w:t>
      </w:r>
      <w:r w:rsidR="00685AF9" w:rsidRPr="00B959F7">
        <w:rPr>
          <w:spacing w:val="1"/>
          <w:szCs w:val="24"/>
        </w:rPr>
        <w:t>o</w:t>
      </w:r>
      <w:r w:rsidR="00685AF9" w:rsidRPr="00B959F7">
        <w:rPr>
          <w:szCs w:val="24"/>
        </w:rPr>
        <w:t>arding and</w:t>
      </w:r>
      <w:r w:rsidR="00685AF9" w:rsidRPr="00B959F7">
        <w:rPr>
          <w:spacing w:val="6"/>
          <w:szCs w:val="24"/>
        </w:rPr>
        <w:t xml:space="preserve"> </w:t>
      </w:r>
      <w:r w:rsidR="00685AF9" w:rsidRPr="00B959F7">
        <w:rPr>
          <w:szCs w:val="24"/>
        </w:rPr>
        <w:t>AM</w:t>
      </w:r>
      <w:r w:rsidR="00685AF9" w:rsidRPr="00B959F7">
        <w:rPr>
          <w:spacing w:val="5"/>
          <w:szCs w:val="24"/>
        </w:rPr>
        <w:t xml:space="preserve"> </w:t>
      </w:r>
      <w:r w:rsidR="00685AF9" w:rsidRPr="00B959F7">
        <w:rPr>
          <w:szCs w:val="24"/>
        </w:rPr>
        <w:t>Alig</w:t>
      </w:r>
      <w:r w:rsidR="00685AF9" w:rsidRPr="00B959F7">
        <w:rPr>
          <w:spacing w:val="1"/>
          <w:szCs w:val="24"/>
        </w:rPr>
        <w:t>h</w:t>
      </w:r>
      <w:r w:rsidR="00685AF9" w:rsidRPr="00B959F7">
        <w:rPr>
          <w:szCs w:val="24"/>
        </w:rPr>
        <w:t>tin</w:t>
      </w:r>
      <w:r w:rsidR="00685AF9" w:rsidRPr="00B959F7">
        <w:rPr>
          <w:spacing w:val="1"/>
          <w:szCs w:val="24"/>
        </w:rPr>
        <w:t>g</w:t>
      </w:r>
      <w:r w:rsidR="00685AF9" w:rsidRPr="00B959F7">
        <w:rPr>
          <w:szCs w:val="24"/>
        </w:rPr>
        <w:t xml:space="preserve">, </w:t>
      </w:r>
      <w:r w:rsidR="00AA1A47">
        <w:rPr>
          <w:spacing w:val="2"/>
          <w:szCs w:val="24"/>
        </w:rPr>
        <w:t>as</w:t>
      </w:r>
      <w:r w:rsidR="00685AF9" w:rsidRPr="00B959F7">
        <w:rPr>
          <w:spacing w:val="4"/>
          <w:szCs w:val="24"/>
        </w:rPr>
        <w:t xml:space="preserve"> </w:t>
      </w:r>
      <w:r w:rsidR="00685AF9" w:rsidRPr="00B959F7">
        <w:rPr>
          <w:szCs w:val="24"/>
        </w:rPr>
        <w:t>s</w:t>
      </w:r>
      <w:r w:rsidR="00685AF9" w:rsidRPr="00B959F7">
        <w:rPr>
          <w:spacing w:val="1"/>
          <w:szCs w:val="24"/>
        </w:rPr>
        <w:t>t</w:t>
      </w:r>
      <w:r w:rsidR="00685AF9" w:rsidRPr="00B959F7">
        <w:rPr>
          <w:szCs w:val="24"/>
        </w:rPr>
        <w:t>ops</w:t>
      </w:r>
      <w:r w:rsidR="00685AF9" w:rsidRPr="00B959F7">
        <w:rPr>
          <w:spacing w:val="4"/>
          <w:szCs w:val="24"/>
        </w:rPr>
        <w:t xml:space="preserve"> </w:t>
      </w:r>
      <w:r w:rsidR="00685AF9" w:rsidRPr="00B959F7">
        <w:rPr>
          <w:szCs w:val="24"/>
        </w:rPr>
        <w:t>located</w:t>
      </w:r>
      <w:r w:rsidR="00685AF9" w:rsidRPr="00B959F7">
        <w:rPr>
          <w:spacing w:val="3"/>
          <w:szCs w:val="24"/>
        </w:rPr>
        <w:t xml:space="preserve"> </w:t>
      </w:r>
      <w:r w:rsidR="00685AF9" w:rsidRPr="00B959F7">
        <w:rPr>
          <w:spacing w:val="1"/>
          <w:szCs w:val="24"/>
        </w:rPr>
        <w:t>i</w:t>
      </w:r>
      <w:r w:rsidR="00685AF9" w:rsidRPr="00B959F7">
        <w:rPr>
          <w:szCs w:val="24"/>
        </w:rPr>
        <w:t>n</w:t>
      </w:r>
      <w:r w:rsidR="00685AF9" w:rsidRPr="00B959F7">
        <w:rPr>
          <w:spacing w:val="7"/>
          <w:szCs w:val="24"/>
        </w:rPr>
        <w:t xml:space="preserve"> </w:t>
      </w:r>
      <w:r w:rsidR="00685AF9" w:rsidRPr="00B959F7">
        <w:rPr>
          <w:szCs w:val="24"/>
        </w:rPr>
        <w:t>reside</w:t>
      </w:r>
      <w:r w:rsidR="00685AF9" w:rsidRPr="00B959F7">
        <w:rPr>
          <w:spacing w:val="1"/>
          <w:szCs w:val="24"/>
        </w:rPr>
        <w:t>n</w:t>
      </w:r>
      <w:r w:rsidR="00685AF9" w:rsidRPr="00B959F7">
        <w:rPr>
          <w:szCs w:val="24"/>
        </w:rPr>
        <w:t>tial are</w:t>
      </w:r>
      <w:r w:rsidR="00685AF9" w:rsidRPr="00B959F7">
        <w:rPr>
          <w:spacing w:val="1"/>
          <w:szCs w:val="24"/>
        </w:rPr>
        <w:t>a</w:t>
      </w:r>
      <w:r w:rsidR="00685AF9" w:rsidRPr="00B959F7">
        <w:rPr>
          <w:szCs w:val="24"/>
        </w:rPr>
        <w:t>s</w:t>
      </w:r>
      <w:r w:rsidR="00685AF9" w:rsidRPr="00B959F7">
        <w:rPr>
          <w:spacing w:val="4"/>
          <w:szCs w:val="24"/>
        </w:rPr>
        <w:t xml:space="preserve"> </w:t>
      </w:r>
      <w:r w:rsidR="00685AF9" w:rsidRPr="00B959F7">
        <w:rPr>
          <w:szCs w:val="24"/>
        </w:rPr>
        <w:t>are</w:t>
      </w:r>
      <w:r w:rsidR="00685AF9" w:rsidRPr="00B959F7">
        <w:rPr>
          <w:spacing w:val="7"/>
          <w:szCs w:val="24"/>
        </w:rPr>
        <w:t xml:space="preserve"> </w:t>
      </w:r>
      <w:r w:rsidR="00685AF9" w:rsidRPr="00B959F7">
        <w:rPr>
          <w:szCs w:val="24"/>
        </w:rPr>
        <w:t>less</w:t>
      </w:r>
      <w:r w:rsidR="00685AF9" w:rsidRPr="00B959F7">
        <w:rPr>
          <w:spacing w:val="6"/>
          <w:szCs w:val="24"/>
        </w:rPr>
        <w:t xml:space="preserve"> </w:t>
      </w:r>
      <w:r w:rsidR="00685AF9" w:rsidRPr="00B959F7">
        <w:rPr>
          <w:szCs w:val="24"/>
        </w:rPr>
        <w:t>likely</w:t>
      </w:r>
      <w:r w:rsidR="00685AF9" w:rsidRPr="00B959F7">
        <w:rPr>
          <w:spacing w:val="5"/>
          <w:szCs w:val="24"/>
        </w:rPr>
        <w:t xml:space="preserve"> </w:t>
      </w:r>
      <w:r w:rsidR="00685AF9" w:rsidRPr="00B959F7">
        <w:rPr>
          <w:szCs w:val="24"/>
        </w:rPr>
        <w:t>to have</w:t>
      </w:r>
      <w:r w:rsidR="00685AF9" w:rsidRPr="00B959F7">
        <w:rPr>
          <w:spacing w:val="-4"/>
          <w:szCs w:val="24"/>
        </w:rPr>
        <w:t xml:space="preserve"> </w:t>
      </w:r>
      <w:r w:rsidR="00685AF9" w:rsidRPr="00B959F7">
        <w:rPr>
          <w:spacing w:val="-1"/>
          <w:szCs w:val="24"/>
        </w:rPr>
        <w:t>h</w:t>
      </w:r>
      <w:r w:rsidR="00685AF9" w:rsidRPr="00B959F7">
        <w:rPr>
          <w:szCs w:val="24"/>
        </w:rPr>
        <w:t>i</w:t>
      </w:r>
      <w:r w:rsidR="00685AF9" w:rsidRPr="00B959F7">
        <w:rPr>
          <w:spacing w:val="1"/>
          <w:szCs w:val="24"/>
        </w:rPr>
        <w:t>g</w:t>
      </w:r>
      <w:r w:rsidR="00685AF9" w:rsidRPr="00B959F7">
        <w:rPr>
          <w:szCs w:val="24"/>
        </w:rPr>
        <w:t>h</w:t>
      </w:r>
      <w:r w:rsidR="00685AF9" w:rsidRPr="00B959F7">
        <w:rPr>
          <w:spacing w:val="-4"/>
          <w:szCs w:val="24"/>
        </w:rPr>
        <w:t xml:space="preserve"> </w:t>
      </w:r>
      <w:r w:rsidR="00685AF9" w:rsidRPr="00B959F7">
        <w:rPr>
          <w:szCs w:val="24"/>
        </w:rPr>
        <w:t>rider</w:t>
      </w:r>
      <w:r w:rsidR="00685AF9" w:rsidRPr="00B959F7">
        <w:rPr>
          <w:spacing w:val="1"/>
          <w:szCs w:val="24"/>
        </w:rPr>
        <w:t>s</w:t>
      </w:r>
      <w:r w:rsidR="00685AF9" w:rsidRPr="00B959F7">
        <w:rPr>
          <w:szCs w:val="24"/>
        </w:rPr>
        <w:t>hip.</w:t>
      </w:r>
    </w:p>
    <w:p w:rsidR="00240BB7" w:rsidRPr="00240BB7" w:rsidRDefault="00240BB7" w:rsidP="00240BB7">
      <w:pPr>
        <w:autoSpaceDE w:val="0"/>
        <w:autoSpaceDN w:val="0"/>
        <w:adjustRightInd w:val="0"/>
        <w:spacing w:line="360" w:lineRule="auto"/>
        <w:jc w:val="both"/>
        <w:rPr>
          <w:rFonts w:cs="Times New Roman"/>
          <w:i/>
          <w:szCs w:val="24"/>
        </w:rPr>
      </w:pPr>
      <w:r w:rsidRPr="00240BB7">
        <w:rPr>
          <w:rFonts w:cs="Times New Roman"/>
          <w:i/>
          <w:szCs w:val="24"/>
        </w:rPr>
        <w:t>5.</w:t>
      </w:r>
      <w:r>
        <w:rPr>
          <w:rFonts w:cs="Times New Roman"/>
          <w:i/>
          <w:szCs w:val="24"/>
        </w:rPr>
        <w:t>3</w:t>
      </w:r>
      <w:r w:rsidRPr="00240BB7">
        <w:rPr>
          <w:rFonts w:cs="Times New Roman"/>
          <w:i/>
          <w:szCs w:val="24"/>
        </w:rPr>
        <w:t xml:space="preserve"> </w:t>
      </w:r>
      <w:r>
        <w:rPr>
          <w:rFonts w:cs="Times New Roman"/>
          <w:i/>
          <w:szCs w:val="24"/>
        </w:rPr>
        <w:t>Low</w:t>
      </w:r>
      <w:r w:rsidRPr="00240BB7">
        <w:rPr>
          <w:rFonts w:cs="Times New Roman"/>
          <w:i/>
          <w:szCs w:val="24"/>
        </w:rPr>
        <w:t xml:space="preserve"> Ridership Model</w:t>
      </w:r>
    </w:p>
    <w:p w:rsidR="00685AF9" w:rsidRPr="00B959F7" w:rsidRDefault="00AA1A47" w:rsidP="00B959F7">
      <w:pPr>
        <w:spacing w:line="360" w:lineRule="auto"/>
        <w:jc w:val="both"/>
        <w:rPr>
          <w:szCs w:val="24"/>
        </w:rPr>
      </w:pPr>
      <w:r>
        <w:rPr>
          <w:szCs w:val="24"/>
        </w:rPr>
        <w:lastRenderedPageBreak/>
        <w:t>Table 5</w:t>
      </w:r>
      <w:r w:rsidR="005E6C80">
        <w:rPr>
          <w:szCs w:val="24"/>
        </w:rPr>
        <w:t xml:space="preserve"> </w:t>
      </w:r>
      <w:r w:rsidR="00685AF9" w:rsidRPr="00B959F7">
        <w:rPr>
          <w:szCs w:val="24"/>
        </w:rPr>
        <w:t>is</w:t>
      </w:r>
      <w:r w:rsidR="00685AF9" w:rsidRPr="00B959F7">
        <w:rPr>
          <w:spacing w:val="29"/>
          <w:szCs w:val="24"/>
        </w:rPr>
        <w:t xml:space="preserve"> </w:t>
      </w:r>
      <w:r w:rsidR="00685AF9" w:rsidRPr="00B959F7">
        <w:rPr>
          <w:spacing w:val="1"/>
          <w:szCs w:val="24"/>
        </w:rPr>
        <w:t>t</w:t>
      </w:r>
      <w:r w:rsidR="00685AF9" w:rsidRPr="00B959F7">
        <w:rPr>
          <w:szCs w:val="24"/>
        </w:rPr>
        <w:t>he</w:t>
      </w:r>
      <w:r w:rsidR="00685AF9" w:rsidRPr="00B959F7">
        <w:rPr>
          <w:spacing w:val="26"/>
          <w:szCs w:val="24"/>
        </w:rPr>
        <w:t xml:space="preserve"> </w:t>
      </w:r>
      <w:r w:rsidR="00685AF9" w:rsidRPr="00B959F7">
        <w:rPr>
          <w:szCs w:val="24"/>
        </w:rPr>
        <w:t>final</w:t>
      </w:r>
      <w:r w:rsidR="00685AF9" w:rsidRPr="00B959F7">
        <w:rPr>
          <w:spacing w:val="27"/>
          <w:szCs w:val="24"/>
        </w:rPr>
        <w:t xml:space="preserve"> </w:t>
      </w:r>
      <w:r w:rsidR="00685AF9" w:rsidRPr="00B959F7">
        <w:rPr>
          <w:szCs w:val="24"/>
        </w:rPr>
        <w:t>mo</w:t>
      </w:r>
      <w:r w:rsidR="00685AF9" w:rsidRPr="00B959F7">
        <w:rPr>
          <w:spacing w:val="1"/>
          <w:szCs w:val="24"/>
        </w:rPr>
        <w:t>d</w:t>
      </w:r>
      <w:r w:rsidR="00685AF9" w:rsidRPr="00B959F7">
        <w:rPr>
          <w:szCs w:val="24"/>
        </w:rPr>
        <w:t>el</w:t>
      </w:r>
      <w:r w:rsidR="00685AF9" w:rsidRPr="00B959F7">
        <w:rPr>
          <w:spacing w:val="23"/>
          <w:szCs w:val="24"/>
        </w:rPr>
        <w:t xml:space="preserve"> </w:t>
      </w:r>
      <w:r w:rsidR="00685AF9" w:rsidRPr="00B959F7">
        <w:rPr>
          <w:szCs w:val="24"/>
        </w:rPr>
        <w:t>sp</w:t>
      </w:r>
      <w:r w:rsidR="00685AF9" w:rsidRPr="00B959F7">
        <w:rPr>
          <w:spacing w:val="1"/>
          <w:szCs w:val="24"/>
        </w:rPr>
        <w:t>e</w:t>
      </w:r>
      <w:r w:rsidR="00685AF9" w:rsidRPr="00B959F7">
        <w:rPr>
          <w:szCs w:val="24"/>
        </w:rPr>
        <w:t>cifi</w:t>
      </w:r>
      <w:r w:rsidR="00685AF9" w:rsidRPr="00B959F7">
        <w:rPr>
          <w:spacing w:val="-1"/>
          <w:szCs w:val="24"/>
        </w:rPr>
        <w:t>c</w:t>
      </w:r>
      <w:r w:rsidR="00685AF9" w:rsidRPr="00B959F7">
        <w:rPr>
          <w:spacing w:val="1"/>
          <w:szCs w:val="24"/>
        </w:rPr>
        <w:t>a</w:t>
      </w:r>
      <w:r w:rsidR="00685AF9" w:rsidRPr="00B959F7">
        <w:rPr>
          <w:szCs w:val="24"/>
        </w:rPr>
        <w:t>t</w:t>
      </w:r>
      <w:r w:rsidR="00685AF9" w:rsidRPr="00B959F7">
        <w:rPr>
          <w:spacing w:val="1"/>
          <w:szCs w:val="24"/>
        </w:rPr>
        <w:t>i</w:t>
      </w:r>
      <w:r w:rsidR="00685AF9" w:rsidRPr="00B959F7">
        <w:rPr>
          <w:szCs w:val="24"/>
        </w:rPr>
        <w:t>on</w:t>
      </w:r>
      <w:r w:rsidR="00685AF9" w:rsidRPr="00B959F7">
        <w:rPr>
          <w:spacing w:val="17"/>
          <w:szCs w:val="24"/>
        </w:rPr>
        <w:t xml:space="preserve"> </w:t>
      </w:r>
      <w:r w:rsidR="00685AF9" w:rsidRPr="00B959F7">
        <w:rPr>
          <w:szCs w:val="24"/>
        </w:rPr>
        <w:t>f</w:t>
      </w:r>
      <w:r w:rsidR="00685AF9" w:rsidRPr="00B959F7">
        <w:rPr>
          <w:spacing w:val="4"/>
          <w:szCs w:val="24"/>
        </w:rPr>
        <w:t>o</w:t>
      </w:r>
      <w:r w:rsidR="00685AF9" w:rsidRPr="00B959F7">
        <w:rPr>
          <w:szCs w:val="24"/>
        </w:rPr>
        <w:t>r</w:t>
      </w:r>
      <w:r w:rsidR="00685AF9" w:rsidRPr="00B959F7">
        <w:rPr>
          <w:spacing w:val="27"/>
          <w:szCs w:val="24"/>
        </w:rPr>
        <w:t xml:space="preserve"> </w:t>
      </w:r>
      <w:r w:rsidR="00685AF9" w:rsidRPr="00B959F7">
        <w:rPr>
          <w:spacing w:val="1"/>
          <w:szCs w:val="24"/>
        </w:rPr>
        <w:t>t</w:t>
      </w:r>
      <w:r w:rsidR="00685AF9" w:rsidRPr="00B959F7">
        <w:rPr>
          <w:szCs w:val="24"/>
        </w:rPr>
        <w:t>he</w:t>
      </w:r>
      <w:r w:rsidR="00685AF9" w:rsidRPr="00B959F7">
        <w:rPr>
          <w:spacing w:val="26"/>
          <w:szCs w:val="24"/>
        </w:rPr>
        <w:t xml:space="preserve"> </w:t>
      </w:r>
      <w:r w:rsidR="00685AF9" w:rsidRPr="00B959F7">
        <w:rPr>
          <w:szCs w:val="24"/>
        </w:rPr>
        <w:t>“</w:t>
      </w:r>
      <w:r w:rsidR="00685AF9" w:rsidRPr="00B959F7">
        <w:rPr>
          <w:spacing w:val="2"/>
          <w:szCs w:val="24"/>
        </w:rPr>
        <w:t>l</w:t>
      </w:r>
      <w:r w:rsidR="00685AF9" w:rsidRPr="00B959F7">
        <w:rPr>
          <w:szCs w:val="24"/>
        </w:rPr>
        <w:t>ow”</w:t>
      </w:r>
      <w:r w:rsidR="00685AF9" w:rsidRPr="00B959F7">
        <w:rPr>
          <w:spacing w:val="25"/>
          <w:szCs w:val="24"/>
        </w:rPr>
        <w:t xml:space="preserve"> </w:t>
      </w:r>
      <w:r w:rsidR="00685AF9" w:rsidRPr="00B959F7">
        <w:rPr>
          <w:szCs w:val="24"/>
        </w:rPr>
        <w:t>cate</w:t>
      </w:r>
      <w:r w:rsidR="00685AF9" w:rsidRPr="00B959F7">
        <w:rPr>
          <w:spacing w:val="-1"/>
          <w:szCs w:val="24"/>
        </w:rPr>
        <w:t>g</w:t>
      </w:r>
      <w:r w:rsidR="00685AF9" w:rsidRPr="00B959F7">
        <w:rPr>
          <w:szCs w:val="24"/>
        </w:rPr>
        <w:t>or</w:t>
      </w:r>
      <w:r w:rsidR="00685AF9" w:rsidRPr="00B959F7">
        <w:rPr>
          <w:spacing w:val="1"/>
          <w:szCs w:val="24"/>
        </w:rPr>
        <w:t>y</w:t>
      </w:r>
      <w:r>
        <w:rPr>
          <w:spacing w:val="1"/>
          <w:szCs w:val="24"/>
        </w:rPr>
        <w:t xml:space="preserve">. The results clearly show that the exogenous variables that influence ridership are different from those factors affecting ridership in the other two models. </w:t>
      </w:r>
    </w:p>
    <w:p w:rsidR="00AA1A47" w:rsidRPr="00816F40" w:rsidRDefault="00240BB7" w:rsidP="00AA1A47">
      <w:pPr>
        <w:pStyle w:val="Heading3"/>
        <w:rPr>
          <w:i w:val="0"/>
          <w:u w:val="single"/>
        </w:rPr>
      </w:pPr>
      <w:r w:rsidRPr="00240BB7">
        <w:rPr>
          <w:i w:val="0"/>
          <w:u w:val="single"/>
        </w:rPr>
        <w:t>5.</w:t>
      </w:r>
      <w:r>
        <w:rPr>
          <w:i w:val="0"/>
          <w:u w:val="single"/>
        </w:rPr>
        <w:t>3</w:t>
      </w:r>
      <w:r w:rsidRPr="00240BB7">
        <w:rPr>
          <w:i w:val="0"/>
          <w:u w:val="single"/>
        </w:rPr>
        <w:t xml:space="preserve">.1 </w:t>
      </w:r>
      <w:r w:rsidR="00AA1A47" w:rsidRPr="00816F40">
        <w:rPr>
          <w:i w:val="0"/>
          <w:u w:val="single"/>
        </w:rPr>
        <w:t xml:space="preserve">Stop </w:t>
      </w:r>
      <w:r w:rsidR="00AA1A47">
        <w:rPr>
          <w:i w:val="0"/>
          <w:u w:val="single"/>
        </w:rPr>
        <w:t xml:space="preserve">level variables and Transit </w:t>
      </w:r>
      <w:r w:rsidR="004306D4">
        <w:rPr>
          <w:i w:val="0"/>
          <w:u w:val="single"/>
        </w:rPr>
        <w:t>A</w:t>
      </w:r>
      <w:r w:rsidR="00AA1A47">
        <w:rPr>
          <w:i w:val="0"/>
          <w:u w:val="single"/>
        </w:rPr>
        <w:t xml:space="preserve">ccessibility </w:t>
      </w:r>
      <w:r w:rsidR="00AA1A47" w:rsidRPr="00816F40">
        <w:rPr>
          <w:i w:val="0"/>
          <w:u w:val="single"/>
        </w:rPr>
        <w:t>Indices</w:t>
      </w:r>
    </w:p>
    <w:p w:rsidR="007D76FD" w:rsidRDefault="00685AF9" w:rsidP="00B959F7">
      <w:pPr>
        <w:spacing w:line="360" w:lineRule="auto"/>
        <w:jc w:val="both"/>
        <w:rPr>
          <w:szCs w:val="24"/>
        </w:rPr>
      </w:pPr>
      <w:r w:rsidRPr="00B959F7">
        <w:rPr>
          <w:szCs w:val="24"/>
        </w:rPr>
        <w:t>On</w:t>
      </w:r>
      <w:r w:rsidRPr="00B959F7">
        <w:rPr>
          <w:spacing w:val="-1"/>
          <w:szCs w:val="24"/>
        </w:rPr>
        <w:t>c</w:t>
      </w:r>
      <w:r w:rsidRPr="00B959F7">
        <w:rPr>
          <w:szCs w:val="24"/>
        </w:rPr>
        <w:t>e</w:t>
      </w:r>
      <w:r w:rsidRPr="00B959F7">
        <w:rPr>
          <w:spacing w:val="7"/>
          <w:szCs w:val="24"/>
        </w:rPr>
        <w:t xml:space="preserve"> </w:t>
      </w:r>
      <w:r w:rsidRPr="00B959F7">
        <w:rPr>
          <w:szCs w:val="24"/>
        </w:rPr>
        <w:t>again,</w:t>
      </w:r>
      <w:r w:rsidRPr="00B959F7">
        <w:rPr>
          <w:spacing w:val="6"/>
          <w:szCs w:val="24"/>
        </w:rPr>
        <w:t xml:space="preserve"> </w:t>
      </w:r>
      <w:r w:rsidRPr="00B959F7">
        <w:rPr>
          <w:szCs w:val="24"/>
        </w:rPr>
        <w:t>bus</w:t>
      </w:r>
      <w:r w:rsidRPr="00B959F7">
        <w:rPr>
          <w:spacing w:val="8"/>
          <w:szCs w:val="24"/>
        </w:rPr>
        <w:t xml:space="preserve"> </w:t>
      </w:r>
      <w:r w:rsidRPr="00B959F7">
        <w:rPr>
          <w:szCs w:val="24"/>
        </w:rPr>
        <w:t>headway</w:t>
      </w:r>
      <w:r w:rsidRPr="00B959F7">
        <w:rPr>
          <w:spacing w:val="4"/>
          <w:szCs w:val="24"/>
        </w:rPr>
        <w:t xml:space="preserve"> </w:t>
      </w:r>
      <w:r w:rsidRPr="00B959F7">
        <w:rPr>
          <w:szCs w:val="24"/>
        </w:rPr>
        <w:t>at</w:t>
      </w:r>
      <w:r w:rsidRPr="00B959F7">
        <w:rPr>
          <w:spacing w:val="9"/>
          <w:szCs w:val="24"/>
        </w:rPr>
        <w:t xml:space="preserve"> </w:t>
      </w:r>
      <w:r w:rsidRPr="00B959F7">
        <w:rPr>
          <w:szCs w:val="24"/>
        </w:rPr>
        <w:t>st</w:t>
      </w:r>
      <w:r w:rsidRPr="00B959F7">
        <w:rPr>
          <w:spacing w:val="1"/>
          <w:szCs w:val="24"/>
        </w:rPr>
        <w:t>o</w:t>
      </w:r>
      <w:r w:rsidRPr="00B959F7">
        <w:rPr>
          <w:szCs w:val="24"/>
        </w:rPr>
        <w:t>ps</w:t>
      </w:r>
      <w:r w:rsidRPr="00B959F7">
        <w:rPr>
          <w:spacing w:val="6"/>
          <w:szCs w:val="24"/>
        </w:rPr>
        <w:t xml:space="preserve"> </w:t>
      </w:r>
      <w:r w:rsidR="005E1B0E">
        <w:rPr>
          <w:szCs w:val="24"/>
        </w:rPr>
        <w:t>affects</w:t>
      </w:r>
      <w:r w:rsidRPr="00B959F7">
        <w:rPr>
          <w:spacing w:val="4"/>
          <w:szCs w:val="24"/>
        </w:rPr>
        <w:t xml:space="preserve"> </w:t>
      </w:r>
      <w:r w:rsidRPr="00B959F7">
        <w:rPr>
          <w:szCs w:val="24"/>
        </w:rPr>
        <w:t>ridership</w:t>
      </w:r>
      <w:r w:rsidRPr="00B959F7">
        <w:rPr>
          <w:spacing w:val="4"/>
          <w:szCs w:val="24"/>
        </w:rPr>
        <w:t xml:space="preserve"> </w:t>
      </w:r>
      <w:r w:rsidRPr="00B959F7">
        <w:rPr>
          <w:szCs w:val="24"/>
        </w:rPr>
        <w:t>negativel</w:t>
      </w:r>
      <w:r w:rsidRPr="00B959F7">
        <w:rPr>
          <w:spacing w:val="1"/>
          <w:szCs w:val="24"/>
        </w:rPr>
        <w:t>y</w:t>
      </w:r>
      <w:r w:rsidRPr="00B959F7">
        <w:rPr>
          <w:szCs w:val="24"/>
        </w:rPr>
        <w:t>. The</w:t>
      </w:r>
      <w:r w:rsidRPr="00B959F7">
        <w:rPr>
          <w:spacing w:val="-1"/>
          <w:szCs w:val="24"/>
        </w:rPr>
        <w:t xml:space="preserve"> </w:t>
      </w:r>
      <w:r w:rsidRPr="00B959F7">
        <w:rPr>
          <w:szCs w:val="24"/>
        </w:rPr>
        <w:t>public</w:t>
      </w:r>
      <w:r w:rsidRPr="00B959F7">
        <w:rPr>
          <w:spacing w:val="-3"/>
          <w:szCs w:val="24"/>
        </w:rPr>
        <w:t xml:space="preserve"> </w:t>
      </w:r>
      <w:r w:rsidRPr="00B959F7">
        <w:rPr>
          <w:szCs w:val="24"/>
        </w:rPr>
        <w:t>t</w:t>
      </w:r>
      <w:r w:rsidRPr="00B959F7">
        <w:rPr>
          <w:spacing w:val="1"/>
          <w:szCs w:val="24"/>
        </w:rPr>
        <w:t>r</w:t>
      </w:r>
      <w:r w:rsidRPr="00B959F7">
        <w:rPr>
          <w:szCs w:val="24"/>
        </w:rPr>
        <w:t>an</w:t>
      </w:r>
      <w:r w:rsidRPr="00B959F7">
        <w:rPr>
          <w:spacing w:val="1"/>
          <w:szCs w:val="24"/>
        </w:rPr>
        <w:t>s</w:t>
      </w:r>
      <w:r w:rsidRPr="00B959F7">
        <w:rPr>
          <w:szCs w:val="24"/>
        </w:rPr>
        <w:t>portation</w:t>
      </w:r>
      <w:r w:rsidRPr="00B959F7">
        <w:rPr>
          <w:spacing w:val="-10"/>
          <w:szCs w:val="24"/>
        </w:rPr>
        <w:t xml:space="preserve"> </w:t>
      </w:r>
      <w:r w:rsidRPr="00B959F7">
        <w:rPr>
          <w:szCs w:val="24"/>
        </w:rPr>
        <w:t>infra</w:t>
      </w:r>
      <w:r w:rsidRPr="00B959F7">
        <w:rPr>
          <w:spacing w:val="1"/>
          <w:szCs w:val="24"/>
        </w:rPr>
        <w:t>s</w:t>
      </w:r>
      <w:r w:rsidRPr="00B959F7">
        <w:rPr>
          <w:szCs w:val="24"/>
        </w:rPr>
        <w:t>tru</w:t>
      </w:r>
      <w:r w:rsidRPr="00B959F7">
        <w:rPr>
          <w:spacing w:val="-1"/>
          <w:szCs w:val="24"/>
        </w:rPr>
        <w:t>c</w:t>
      </w:r>
      <w:r w:rsidRPr="00B959F7">
        <w:rPr>
          <w:spacing w:val="1"/>
          <w:szCs w:val="24"/>
        </w:rPr>
        <w:t>t</w:t>
      </w:r>
      <w:r w:rsidRPr="00B959F7">
        <w:rPr>
          <w:szCs w:val="24"/>
        </w:rPr>
        <w:t>u</w:t>
      </w:r>
      <w:r w:rsidRPr="00B959F7">
        <w:rPr>
          <w:spacing w:val="1"/>
          <w:szCs w:val="24"/>
        </w:rPr>
        <w:t>r</w:t>
      </w:r>
      <w:r w:rsidRPr="00B959F7">
        <w:rPr>
          <w:szCs w:val="24"/>
        </w:rPr>
        <w:t>e</w:t>
      </w:r>
      <w:r w:rsidRPr="00B959F7">
        <w:rPr>
          <w:spacing w:val="-10"/>
          <w:szCs w:val="24"/>
        </w:rPr>
        <w:t xml:space="preserve"> </w:t>
      </w:r>
      <w:r w:rsidRPr="00B959F7">
        <w:rPr>
          <w:szCs w:val="24"/>
        </w:rPr>
        <w:t>f</w:t>
      </w:r>
      <w:r w:rsidRPr="00B959F7">
        <w:rPr>
          <w:spacing w:val="1"/>
          <w:szCs w:val="24"/>
        </w:rPr>
        <w:t>o</w:t>
      </w:r>
      <w:r w:rsidRPr="00B959F7">
        <w:rPr>
          <w:szCs w:val="24"/>
        </w:rPr>
        <w:t>r</w:t>
      </w:r>
      <w:r w:rsidRPr="00B959F7">
        <w:rPr>
          <w:spacing w:val="-1"/>
          <w:szCs w:val="24"/>
        </w:rPr>
        <w:t xml:space="preserve"> </w:t>
      </w:r>
      <w:r w:rsidRPr="00B959F7">
        <w:rPr>
          <w:szCs w:val="24"/>
        </w:rPr>
        <w:t>low</w:t>
      </w:r>
      <w:r w:rsidRPr="00B959F7">
        <w:rPr>
          <w:spacing w:val="-1"/>
          <w:szCs w:val="24"/>
        </w:rPr>
        <w:t xml:space="preserve"> </w:t>
      </w:r>
      <w:r w:rsidRPr="00B959F7">
        <w:rPr>
          <w:szCs w:val="24"/>
        </w:rPr>
        <w:t>rid</w:t>
      </w:r>
      <w:r w:rsidRPr="00B959F7">
        <w:rPr>
          <w:spacing w:val="1"/>
          <w:szCs w:val="24"/>
        </w:rPr>
        <w:t>e</w:t>
      </w:r>
      <w:r w:rsidRPr="00B959F7">
        <w:rPr>
          <w:szCs w:val="24"/>
        </w:rPr>
        <w:t>rship</w:t>
      </w:r>
      <w:r w:rsidRPr="00B959F7">
        <w:rPr>
          <w:spacing w:val="-7"/>
          <w:szCs w:val="24"/>
        </w:rPr>
        <w:t xml:space="preserve"> </w:t>
      </w:r>
      <w:r w:rsidRPr="00B959F7">
        <w:rPr>
          <w:szCs w:val="24"/>
        </w:rPr>
        <w:t>st</w:t>
      </w:r>
      <w:r w:rsidRPr="00B959F7">
        <w:rPr>
          <w:spacing w:val="1"/>
          <w:szCs w:val="24"/>
        </w:rPr>
        <w:t>o</w:t>
      </w:r>
      <w:r w:rsidRPr="00B959F7">
        <w:rPr>
          <w:szCs w:val="24"/>
        </w:rPr>
        <w:t>ps</w:t>
      </w:r>
      <w:r w:rsidRPr="00B959F7">
        <w:rPr>
          <w:spacing w:val="-3"/>
          <w:szCs w:val="24"/>
        </w:rPr>
        <w:t xml:space="preserve"> </w:t>
      </w:r>
      <w:r w:rsidRPr="00B959F7">
        <w:rPr>
          <w:spacing w:val="1"/>
          <w:szCs w:val="24"/>
        </w:rPr>
        <w:t>h</w:t>
      </w:r>
      <w:r w:rsidRPr="00B959F7">
        <w:rPr>
          <w:szCs w:val="24"/>
        </w:rPr>
        <w:t>as</w:t>
      </w:r>
      <w:r w:rsidRPr="00B959F7">
        <w:rPr>
          <w:spacing w:val="-1"/>
          <w:szCs w:val="24"/>
        </w:rPr>
        <w:t xml:space="preserve"> </w:t>
      </w:r>
      <w:r w:rsidRPr="00B959F7">
        <w:rPr>
          <w:szCs w:val="24"/>
        </w:rPr>
        <w:t>similar</w:t>
      </w:r>
      <w:r w:rsidRPr="00B959F7">
        <w:rPr>
          <w:spacing w:val="-3"/>
          <w:szCs w:val="24"/>
        </w:rPr>
        <w:t xml:space="preserve"> </w:t>
      </w:r>
      <w:r w:rsidRPr="00B959F7">
        <w:rPr>
          <w:szCs w:val="24"/>
        </w:rPr>
        <w:t>ef</w:t>
      </w:r>
      <w:r w:rsidRPr="00B959F7">
        <w:rPr>
          <w:spacing w:val="1"/>
          <w:szCs w:val="24"/>
        </w:rPr>
        <w:t>f</w:t>
      </w:r>
      <w:r w:rsidRPr="00B959F7">
        <w:rPr>
          <w:szCs w:val="24"/>
        </w:rPr>
        <w:t>ect to</w:t>
      </w:r>
      <w:r w:rsidRPr="00B959F7">
        <w:rPr>
          <w:spacing w:val="-1"/>
          <w:szCs w:val="24"/>
        </w:rPr>
        <w:t xml:space="preserve"> </w:t>
      </w:r>
      <w:r w:rsidRPr="00B959F7">
        <w:rPr>
          <w:szCs w:val="24"/>
        </w:rPr>
        <w:t>the</w:t>
      </w:r>
      <w:r w:rsidRPr="00B959F7">
        <w:rPr>
          <w:spacing w:val="-3"/>
          <w:szCs w:val="24"/>
        </w:rPr>
        <w:t xml:space="preserve"> </w:t>
      </w:r>
      <w:r w:rsidRPr="00B959F7">
        <w:rPr>
          <w:szCs w:val="24"/>
        </w:rPr>
        <w:t>previ</w:t>
      </w:r>
      <w:r w:rsidRPr="00B959F7">
        <w:rPr>
          <w:spacing w:val="2"/>
          <w:szCs w:val="24"/>
        </w:rPr>
        <w:t>o</w:t>
      </w:r>
      <w:r w:rsidRPr="00B959F7">
        <w:rPr>
          <w:szCs w:val="24"/>
        </w:rPr>
        <w:t>us</w:t>
      </w:r>
      <w:r w:rsidRPr="00B959F7">
        <w:rPr>
          <w:spacing w:val="-7"/>
          <w:szCs w:val="24"/>
        </w:rPr>
        <w:t xml:space="preserve"> </w:t>
      </w:r>
      <w:r w:rsidRPr="00B959F7">
        <w:rPr>
          <w:szCs w:val="24"/>
        </w:rPr>
        <w:t>ridership</w:t>
      </w:r>
      <w:r w:rsidRPr="00B959F7">
        <w:rPr>
          <w:spacing w:val="-5"/>
          <w:szCs w:val="24"/>
        </w:rPr>
        <w:t xml:space="preserve"> </w:t>
      </w:r>
      <w:r w:rsidRPr="00B959F7">
        <w:rPr>
          <w:szCs w:val="24"/>
        </w:rPr>
        <w:t>models.</w:t>
      </w:r>
      <w:r w:rsidRPr="00B959F7">
        <w:rPr>
          <w:spacing w:val="-6"/>
          <w:szCs w:val="24"/>
        </w:rPr>
        <w:t xml:space="preserve"> </w:t>
      </w:r>
      <w:r w:rsidRPr="00B959F7">
        <w:rPr>
          <w:szCs w:val="24"/>
        </w:rPr>
        <w:t>For</w:t>
      </w:r>
      <w:r w:rsidRPr="00B959F7">
        <w:rPr>
          <w:spacing w:val="-1"/>
          <w:szCs w:val="24"/>
        </w:rPr>
        <w:t xml:space="preserve"> </w:t>
      </w:r>
      <w:r w:rsidRPr="00B959F7">
        <w:rPr>
          <w:spacing w:val="1"/>
          <w:szCs w:val="24"/>
        </w:rPr>
        <w:t>i</w:t>
      </w:r>
      <w:r w:rsidRPr="00B959F7">
        <w:rPr>
          <w:szCs w:val="24"/>
        </w:rPr>
        <w:t>nstance,</w:t>
      </w:r>
      <w:r w:rsidRPr="00B959F7">
        <w:rPr>
          <w:spacing w:val="-6"/>
          <w:szCs w:val="24"/>
        </w:rPr>
        <w:t xml:space="preserve"> </w:t>
      </w:r>
      <w:r w:rsidRPr="00B959F7">
        <w:rPr>
          <w:szCs w:val="24"/>
        </w:rPr>
        <w:t>the</w:t>
      </w:r>
      <w:r w:rsidRPr="00B959F7">
        <w:rPr>
          <w:spacing w:val="-1"/>
          <w:szCs w:val="24"/>
        </w:rPr>
        <w:t xml:space="preserve"> </w:t>
      </w:r>
      <w:r w:rsidRPr="00B959F7">
        <w:rPr>
          <w:szCs w:val="24"/>
        </w:rPr>
        <w:t>number</w:t>
      </w:r>
      <w:r w:rsidRPr="00B959F7">
        <w:rPr>
          <w:spacing w:val="-6"/>
          <w:szCs w:val="24"/>
        </w:rPr>
        <w:t xml:space="preserve"> </w:t>
      </w:r>
      <w:r w:rsidRPr="00B959F7">
        <w:rPr>
          <w:szCs w:val="24"/>
        </w:rPr>
        <w:t>of</w:t>
      </w:r>
      <w:r w:rsidRPr="00B959F7">
        <w:rPr>
          <w:spacing w:val="-1"/>
          <w:szCs w:val="24"/>
        </w:rPr>
        <w:t xml:space="preserve"> </w:t>
      </w:r>
      <w:r w:rsidRPr="00B959F7">
        <w:rPr>
          <w:spacing w:val="1"/>
          <w:szCs w:val="24"/>
        </w:rPr>
        <w:t>bu</w:t>
      </w:r>
      <w:r w:rsidRPr="00B959F7">
        <w:rPr>
          <w:szCs w:val="24"/>
        </w:rPr>
        <w:t>s</w:t>
      </w:r>
      <w:r w:rsidRPr="00B959F7">
        <w:rPr>
          <w:spacing w:val="-2"/>
          <w:szCs w:val="24"/>
        </w:rPr>
        <w:t xml:space="preserve"> </w:t>
      </w:r>
      <w:r w:rsidRPr="00B959F7">
        <w:rPr>
          <w:szCs w:val="24"/>
        </w:rPr>
        <w:t>st</w:t>
      </w:r>
      <w:r w:rsidRPr="00B959F7">
        <w:rPr>
          <w:spacing w:val="1"/>
          <w:szCs w:val="24"/>
        </w:rPr>
        <w:t>o</w:t>
      </w:r>
      <w:r w:rsidRPr="00B959F7">
        <w:rPr>
          <w:szCs w:val="24"/>
        </w:rPr>
        <w:t>p</w:t>
      </w:r>
      <w:r w:rsidRPr="00B959F7">
        <w:rPr>
          <w:spacing w:val="-4"/>
          <w:szCs w:val="24"/>
        </w:rPr>
        <w:t xml:space="preserve"> </w:t>
      </w:r>
      <w:r w:rsidRPr="00B959F7">
        <w:rPr>
          <w:szCs w:val="24"/>
        </w:rPr>
        <w:t>in</w:t>
      </w:r>
      <w:r w:rsidRPr="00B959F7">
        <w:rPr>
          <w:spacing w:val="-1"/>
          <w:szCs w:val="24"/>
        </w:rPr>
        <w:t xml:space="preserve"> </w:t>
      </w:r>
      <w:r w:rsidRPr="00B959F7">
        <w:rPr>
          <w:szCs w:val="24"/>
        </w:rPr>
        <w:t>the</w:t>
      </w:r>
      <w:r w:rsidRPr="00B959F7">
        <w:rPr>
          <w:spacing w:val="-1"/>
          <w:szCs w:val="24"/>
        </w:rPr>
        <w:t xml:space="preserve"> </w:t>
      </w:r>
      <w:r w:rsidRPr="00B959F7">
        <w:rPr>
          <w:szCs w:val="24"/>
        </w:rPr>
        <w:t>vicin</w:t>
      </w:r>
      <w:r w:rsidRPr="00B959F7">
        <w:rPr>
          <w:spacing w:val="6"/>
          <w:szCs w:val="24"/>
        </w:rPr>
        <w:t>i</w:t>
      </w:r>
      <w:r w:rsidRPr="00B959F7">
        <w:rPr>
          <w:szCs w:val="24"/>
        </w:rPr>
        <w:t>ty</w:t>
      </w:r>
      <w:r w:rsidRPr="00B959F7">
        <w:rPr>
          <w:spacing w:val="-5"/>
          <w:szCs w:val="24"/>
        </w:rPr>
        <w:t xml:space="preserve"> </w:t>
      </w:r>
      <w:r w:rsidRPr="00B959F7">
        <w:rPr>
          <w:szCs w:val="24"/>
        </w:rPr>
        <w:t>has</w:t>
      </w:r>
      <w:r w:rsidR="00B959F7" w:rsidRPr="00B959F7">
        <w:rPr>
          <w:szCs w:val="24"/>
        </w:rPr>
        <w:t xml:space="preserve"> </w:t>
      </w:r>
      <w:r w:rsidRPr="00B959F7">
        <w:rPr>
          <w:szCs w:val="24"/>
        </w:rPr>
        <w:t>a po</w:t>
      </w:r>
      <w:r w:rsidRPr="00B959F7">
        <w:rPr>
          <w:spacing w:val="1"/>
          <w:szCs w:val="24"/>
        </w:rPr>
        <w:t>s</w:t>
      </w:r>
      <w:r w:rsidRPr="00B959F7">
        <w:rPr>
          <w:szCs w:val="24"/>
        </w:rPr>
        <w:t xml:space="preserve">itive </w:t>
      </w:r>
      <w:r w:rsidRPr="00B959F7">
        <w:rPr>
          <w:spacing w:val="8"/>
          <w:szCs w:val="24"/>
        </w:rPr>
        <w:t xml:space="preserve"> </w:t>
      </w:r>
      <w:r w:rsidRPr="00B959F7">
        <w:rPr>
          <w:szCs w:val="24"/>
        </w:rPr>
        <w:t xml:space="preserve">and </w:t>
      </w:r>
      <w:r w:rsidRPr="00B959F7">
        <w:rPr>
          <w:spacing w:val="11"/>
          <w:szCs w:val="24"/>
        </w:rPr>
        <w:t xml:space="preserve"> </w:t>
      </w:r>
      <w:r w:rsidRPr="00B959F7">
        <w:rPr>
          <w:szCs w:val="24"/>
        </w:rPr>
        <w:t>si</w:t>
      </w:r>
      <w:r w:rsidRPr="00B959F7">
        <w:rPr>
          <w:spacing w:val="1"/>
          <w:szCs w:val="24"/>
        </w:rPr>
        <w:t>g</w:t>
      </w:r>
      <w:r w:rsidRPr="00B959F7">
        <w:rPr>
          <w:szCs w:val="24"/>
        </w:rPr>
        <w:t>nific</w:t>
      </w:r>
      <w:r w:rsidRPr="00B959F7">
        <w:rPr>
          <w:spacing w:val="1"/>
          <w:szCs w:val="24"/>
        </w:rPr>
        <w:t>an</w:t>
      </w:r>
      <w:r w:rsidRPr="00B959F7">
        <w:rPr>
          <w:szCs w:val="24"/>
        </w:rPr>
        <w:t xml:space="preserve">t </w:t>
      </w:r>
      <w:r w:rsidRPr="00B959F7">
        <w:rPr>
          <w:spacing w:val="5"/>
          <w:szCs w:val="24"/>
        </w:rPr>
        <w:t xml:space="preserve"> </w:t>
      </w:r>
      <w:r w:rsidRPr="00B959F7">
        <w:rPr>
          <w:szCs w:val="24"/>
        </w:rPr>
        <w:t>ef</w:t>
      </w:r>
      <w:r w:rsidRPr="00B959F7">
        <w:rPr>
          <w:spacing w:val="1"/>
          <w:szCs w:val="24"/>
        </w:rPr>
        <w:t>f</w:t>
      </w:r>
      <w:r w:rsidRPr="00B959F7">
        <w:rPr>
          <w:szCs w:val="24"/>
        </w:rPr>
        <w:t xml:space="preserve">ect </w:t>
      </w:r>
      <w:r w:rsidRPr="00B959F7">
        <w:rPr>
          <w:spacing w:val="10"/>
          <w:szCs w:val="24"/>
        </w:rPr>
        <w:t xml:space="preserve"> </w:t>
      </w:r>
      <w:r w:rsidRPr="00B959F7">
        <w:rPr>
          <w:szCs w:val="24"/>
        </w:rPr>
        <w:t xml:space="preserve">on </w:t>
      </w:r>
      <w:r w:rsidRPr="00B959F7">
        <w:rPr>
          <w:spacing w:val="14"/>
          <w:szCs w:val="24"/>
        </w:rPr>
        <w:t xml:space="preserve"> </w:t>
      </w:r>
      <w:r w:rsidRPr="00B959F7">
        <w:rPr>
          <w:szCs w:val="24"/>
        </w:rPr>
        <w:t xml:space="preserve">ridership, </w:t>
      </w:r>
      <w:r w:rsidRPr="00B959F7">
        <w:rPr>
          <w:spacing w:val="6"/>
          <w:szCs w:val="24"/>
        </w:rPr>
        <w:t xml:space="preserve"> </w:t>
      </w:r>
      <w:r w:rsidRPr="00B959F7">
        <w:rPr>
          <w:spacing w:val="1"/>
          <w:szCs w:val="24"/>
        </w:rPr>
        <w:t>w</w:t>
      </w:r>
      <w:r w:rsidRPr="00B959F7">
        <w:rPr>
          <w:szCs w:val="24"/>
        </w:rPr>
        <w:t>hi</w:t>
      </w:r>
      <w:r w:rsidRPr="00B959F7">
        <w:rPr>
          <w:spacing w:val="-1"/>
          <w:szCs w:val="24"/>
        </w:rPr>
        <w:t>c</w:t>
      </w:r>
      <w:r w:rsidRPr="00B959F7">
        <w:rPr>
          <w:szCs w:val="24"/>
        </w:rPr>
        <w:t xml:space="preserve">h </w:t>
      </w:r>
      <w:r w:rsidRPr="00B959F7">
        <w:rPr>
          <w:spacing w:val="10"/>
          <w:szCs w:val="24"/>
        </w:rPr>
        <w:t xml:space="preserve"> </w:t>
      </w:r>
      <w:r w:rsidRPr="00B959F7">
        <w:rPr>
          <w:szCs w:val="24"/>
        </w:rPr>
        <w:t>i</w:t>
      </w:r>
      <w:r w:rsidRPr="00B959F7">
        <w:rPr>
          <w:spacing w:val="1"/>
          <w:szCs w:val="24"/>
        </w:rPr>
        <w:t>n</w:t>
      </w:r>
      <w:r w:rsidRPr="00B959F7">
        <w:rPr>
          <w:szCs w:val="24"/>
        </w:rPr>
        <w:t>di</w:t>
      </w:r>
      <w:r w:rsidRPr="00B959F7">
        <w:rPr>
          <w:spacing w:val="-1"/>
          <w:szCs w:val="24"/>
        </w:rPr>
        <w:t>c</w:t>
      </w:r>
      <w:r w:rsidRPr="00B959F7">
        <w:rPr>
          <w:spacing w:val="1"/>
          <w:szCs w:val="24"/>
        </w:rPr>
        <w:t>a</w:t>
      </w:r>
      <w:r w:rsidRPr="00B959F7">
        <w:rPr>
          <w:szCs w:val="24"/>
        </w:rPr>
        <w:t>t</w:t>
      </w:r>
      <w:r w:rsidRPr="00B959F7">
        <w:rPr>
          <w:spacing w:val="1"/>
          <w:szCs w:val="24"/>
        </w:rPr>
        <w:t>e</w:t>
      </w:r>
      <w:r w:rsidRPr="00B959F7">
        <w:rPr>
          <w:szCs w:val="24"/>
        </w:rPr>
        <w:t xml:space="preserve">s </w:t>
      </w:r>
      <w:r w:rsidRPr="00B959F7">
        <w:rPr>
          <w:spacing w:val="7"/>
          <w:szCs w:val="24"/>
        </w:rPr>
        <w:t xml:space="preserve"> </w:t>
      </w:r>
      <w:r w:rsidRPr="00B959F7">
        <w:rPr>
          <w:szCs w:val="24"/>
        </w:rPr>
        <w:t xml:space="preserve">that </w:t>
      </w:r>
      <w:r w:rsidRPr="00B959F7">
        <w:rPr>
          <w:spacing w:val="12"/>
          <w:szCs w:val="24"/>
        </w:rPr>
        <w:t xml:space="preserve"> </w:t>
      </w:r>
      <w:r w:rsidRPr="00B959F7">
        <w:rPr>
          <w:szCs w:val="24"/>
        </w:rPr>
        <w:t xml:space="preserve">there </w:t>
      </w:r>
      <w:r w:rsidRPr="00B959F7">
        <w:rPr>
          <w:spacing w:val="10"/>
          <w:szCs w:val="24"/>
        </w:rPr>
        <w:t xml:space="preserve"> </w:t>
      </w:r>
      <w:r w:rsidRPr="00B959F7">
        <w:rPr>
          <w:szCs w:val="24"/>
        </w:rPr>
        <w:t xml:space="preserve">is </w:t>
      </w:r>
      <w:r w:rsidRPr="00B959F7">
        <w:rPr>
          <w:spacing w:val="15"/>
          <w:szCs w:val="24"/>
        </w:rPr>
        <w:t xml:space="preserve"> </w:t>
      </w:r>
      <w:r w:rsidRPr="00B959F7">
        <w:rPr>
          <w:szCs w:val="24"/>
        </w:rPr>
        <w:t>higher ridership</w:t>
      </w:r>
      <w:r w:rsidRPr="00B959F7">
        <w:rPr>
          <w:spacing w:val="-8"/>
          <w:szCs w:val="24"/>
        </w:rPr>
        <w:t xml:space="preserve"> </w:t>
      </w:r>
      <w:r w:rsidRPr="00B959F7">
        <w:rPr>
          <w:spacing w:val="1"/>
          <w:szCs w:val="24"/>
        </w:rPr>
        <w:t>i</w:t>
      </w:r>
      <w:r w:rsidRPr="00B959F7">
        <w:rPr>
          <w:szCs w:val="24"/>
        </w:rPr>
        <w:t>n</w:t>
      </w:r>
      <w:r w:rsidRPr="00B959F7">
        <w:rPr>
          <w:spacing w:val="-1"/>
          <w:szCs w:val="24"/>
        </w:rPr>
        <w:t xml:space="preserve"> </w:t>
      </w:r>
      <w:r w:rsidRPr="00B959F7">
        <w:rPr>
          <w:szCs w:val="24"/>
        </w:rPr>
        <w:t>more</w:t>
      </w:r>
      <w:r w:rsidRPr="00B959F7">
        <w:rPr>
          <w:spacing w:val="-5"/>
          <w:szCs w:val="24"/>
        </w:rPr>
        <w:t xml:space="preserve"> </w:t>
      </w:r>
      <w:r w:rsidRPr="00B959F7">
        <w:rPr>
          <w:szCs w:val="24"/>
        </w:rPr>
        <w:t>transit</w:t>
      </w:r>
      <w:r w:rsidRPr="00B959F7">
        <w:rPr>
          <w:spacing w:val="-4"/>
          <w:szCs w:val="24"/>
        </w:rPr>
        <w:t xml:space="preserve"> </w:t>
      </w:r>
      <w:r w:rsidRPr="00B959F7">
        <w:rPr>
          <w:szCs w:val="24"/>
        </w:rPr>
        <w:t>acces</w:t>
      </w:r>
      <w:r w:rsidRPr="00B959F7">
        <w:rPr>
          <w:spacing w:val="1"/>
          <w:szCs w:val="24"/>
        </w:rPr>
        <w:t>s</w:t>
      </w:r>
      <w:r w:rsidRPr="00B959F7">
        <w:rPr>
          <w:szCs w:val="24"/>
        </w:rPr>
        <w:t>ible</w:t>
      </w:r>
      <w:r w:rsidRPr="00B959F7">
        <w:rPr>
          <w:spacing w:val="-8"/>
          <w:szCs w:val="24"/>
        </w:rPr>
        <w:t xml:space="preserve"> </w:t>
      </w:r>
      <w:r w:rsidRPr="00B959F7">
        <w:rPr>
          <w:szCs w:val="24"/>
        </w:rPr>
        <w:t>area</w:t>
      </w:r>
      <w:r w:rsidR="00B766A5">
        <w:rPr>
          <w:szCs w:val="24"/>
        </w:rPr>
        <w:t>s</w:t>
      </w:r>
      <w:r w:rsidRPr="00B959F7">
        <w:rPr>
          <w:szCs w:val="24"/>
        </w:rPr>
        <w:t>.</w:t>
      </w:r>
    </w:p>
    <w:p w:rsidR="007D76FD" w:rsidRPr="00240BB7" w:rsidRDefault="007D76FD" w:rsidP="007D76FD">
      <w:pPr>
        <w:pStyle w:val="Heading3"/>
        <w:rPr>
          <w:i w:val="0"/>
          <w:u w:val="single"/>
        </w:rPr>
      </w:pPr>
      <w:r w:rsidRPr="00240BB7">
        <w:rPr>
          <w:i w:val="0"/>
          <w:u w:val="single"/>
        </w:rPr>
        <w:t>5.</w:t>
      </w:r>
      <w:r>
        <w:rPr>
          <w:i w:val="0"/>
          <w:u w:val="single"/>
        </w:rPr>
        <w:t>3</w:t>
      </w:r>
      <w:r w:rsidRPr="00240BB7">
        <w:rPr>
          <w:i w:val="0"/>
          <w:u w:val="single"/>
        </w:rPr>
        <w:t>.2 Transportation Infrastructure</w:t>
      </w:r>
    </w:p>
    <w:p w:rsidR="00685AF9" w:rsidRPr="00B959F7" w:rsidRDefault="00685AF9" w:rsidP="00B959F7">
      <w:pPr>
        <w:spacing w:line="360" w:lineRule="auto"/>
        <w:jc w:val="both"/>
        <w:rPr>
          <w:szCs w:val="24"/>
        </w:rPr>
      </w:pPr>
      <w:r w:rsidRPr="00B959F7">
        <w:rPr>
          <w:szCs w:val="24"/>
        </w:rPr>
        <w:t>G</w:t>
      </w:r>
      <w:r w:rsidRPr="00B959F7">
        <w:rPr>
          <w:spacing w:val="-1"/>
          <w:szCs w:val="24"/>
        </w:rPr>
        <w:t>e</w:t>
      </w:r>
      <w:r w:rsidRPr="00B959F7">
        <w:rPr>
          <w:szCs w:val="24"/>
        </w:rPr>
        <w:t xml:space="preserve">nerally, </w:t>
      </w:r>
      <w:r w:rsidRPr="00B959F7">
        <w:rPr>
          <w:spacing w:val="27"/>
          <w:szCs w:val="24"/>
        </w:rPr>
        <w:t xml:space="preserve"> </w:t>
      </w:r>
      <w:r w:rsidRPr="00B959F7">
        <w:rPr>
          <w:spacing w:val="1"/>
          <w:szCs w:val="24"/>
        </w:rPr>
        <w:t>t</w:t>
      </w:r>
      <w:r w:rsidRPr="00B959F7">
        <w:rPr>
          <w:szCs w:val="24"/>
        </w:rPr>
        <w:t xml:space="preserve">he </w:t>
      </w:r>
      <w:r w:rsidRPr="00B959F7">
        <w:rPr>
          <w:spacing w:val="32"/>
          <w:szCs w:val="24"/>
        </w:rPr>
        <w:t xml:space="preserve"> </w:t>
      </w:r>
      <w:r w:rsidRPr="00B959F7">
        <w:rPr>
          <w:szCs w:val="24"/>
        </w:rPr>
        <w:t>prese</w:t>
      </w:r>
      <w:r w:rsidRPr="00B959F7">
        <w:rPr>
          <w:spacing w:val="1"/>
          <w:szCs w:val="24"/>
        </w:rPr>
        <w:t>n</w:t>
      </w:r>
      <w:r w:rsidRPr="00B959F7">
        <w:rPr>
          <w:szCs w:val="24"/>
        </w:rPr>
        <w:t xml:space="preserve">ce </w:t>
      </w:r>
      <w:r w:rsidRPr="00B959F7">
        <w:rPr>
          <w:spacing w:val="26"/>
          <w:szCs w:val="24"/>
        </w:rPr>
        <w:t xml:space="preserve"> </w:t>
      </w:r>
      <w:r w:rsidRPr="00B959F7">
        <w:rPr>
          <w:szCs w:val="24"/>
        </w:rPr>
        <w:t xml:space="preserve">of </w:t>
      </w:r>
      <w:r w:rsidRPr="00B959F7">
        <w:rPr>
          <w:spacing w:val="33"/>
          <w:szCs w:val="24"/>
        </w:rPr>
        <w:t xml:space="preserve"> </w:t>
      </w:r>
      <w:r w:rsidRPr="00B959F7">
        <w:rPr>
          <w:szCs w:val="24"/>
        </w:rPr>
        <w:t>maj</w:t>
      </w:r>
      <w:r w:rsidRPr="00B959F7">
        <w:rPr>
          <w:spacing w:val="1"/>
          <w:szCs w:val="24"/>
        </w:rPr>
        <w:t>o</w:t>
      </w:r>
      <w:r w:rsidRPr="00B959F7">
        <w:rPr>
          <w:szCs w:val="24"/>
        </w:rPr>
        <w:t xml:space="preserve">r </w:t>
      </w:r>
      <w:r w:rsidRPr="00B959F7">
        <w:rPr>
          <w:spacing w:val="28"/>
          <w:szCs w:val="24"/>
        </w:rPr>
        <w:t xml:space="preserve"> </w:t>
      </w:r>
      <w:r w:rsidRPr="00B959F7">
        <w:rPr>
          <w:spacing w:val="1"/>
          <w:szCs w:val="24"/>
        </w:rPr>
        <w:t>r</w:t>
      </w:r>
      <w:r w:rsidRPr="00B959F7">
        <w:rPr>
          <w:szCs w:val="24"/>
        </w:rPr>
        <w:t xml:space="preserve">oads </w:t>
      </w:r>
      <w:r w:rsidRPr="00B959F7">
        <w:rPr>
          <w:spacing w:val="29"/>
          <w:szCs w:val="24"/>
        </w:rPr>
        <w:t xml:space="preserve"> </w:t>
      </w:r>
      <w:r w:rsidRPr="00B959F7">
        <w:rPr>
          <w:szCs w:val="24"/>
        </w:rPr>
        <w:t>imp</w:t>
      </w:r>
      <w:r w:rsidRPr="00B959F7">
        <w:rPr>
          <w:spacing w:val="1"/>
          <w:szCs w:val="24"/>
        </w:rPr>
        <w:t>a</w:t>
      </w:r>
      <w:r w:rsidRPr="00B959F7">
        <w:rPr>
          <w:szCs w:val="24"/>
        </w:rPr>
        <w:t xml:space="preserve">cts </w:t>
      </w:r>
      <w:r w:rsidRPr="00B959F7">
        <w:rPr>
          <w:spacing w:val="28"/>
          <w:szCs w:val="24"/>
        </w:rPr>
        <w:t xml:space="preserve"> </w:t>
      </w:r>
      <w:r w:rsidRPr="00B959F7">
        <w:rPr>
          <w:szCs w:val="24"/>
        </w:rPr>
        <w:t xml:space="preserve">the </w:t>
      </w:r>
      <w:r w:rsidRPr="00B959F7">
        <w:rPr>
          <w:spacing w:val="31"/>
          <w:szCs w:val="24"/>
        </w:rPr>
        <w:t xml:space="preserve"> </w:t>
      </w:r>
      <w:r w:rsidRPr="00B959F7">
        <w:rPr>
          <w:szCs w:val="24"/>
        </w:rPr>
        <w:t>r</w:t>
      </w:r>
      <w:r w:rsidRPr="00B959F7">
        <w:rPr>
          <w:spacing w:val="1"/>
          <w:szCs w:val="24"/>
        </w:rPr>
        <w:t>i</w:t>
      </w:r>
      <w:r w:rsidRPr="00B959F7">
        <w:rPr>
          <w:szCs w:val="24"/>
        </w:rPr>
        <w:t>der</w:t>
      </w:r>
      <w:r w:rsidRPr="00B959F7">
        <w:rPr>
          <w:spacing w:val="1"/>
          <w:szCs w:val="24"/>
        </w:rPr>
        <w:t>s</w:t>
      </w:r>
      <w:r w:rsidRPr="00B959F7">
        <w:rPr>
          <w:szCs w:val="24"/>
        </w:rPr>
        <w:t xml:space="preserve">hip </w:t>
      </w:r>
      <w:r w:rsidRPr="00B959F7">
        <w:rPr>
          <w:spacing w:val="27"/>
          <w:szCs w:val="24"/>
        </w:rPr>
        <w:t xml:space="preserve"> </w:t>
      </w:r>
      <w:r w:rsidRPr="00B959F7">
        <w:rPr>
          <w:szCs w:val="24"/>
        </w:rPr>
        <w:t>neg</w:t>
      </w:r>
      <w:r w:rsidRPr="00B959F7">
        <w:rPr>
          <w:spacing w:val="1"/>
          <w:szCs w:val="24"/>
        </w:rPr>
        <w:t>a</w:t>
      </w:r>
      <w:r w:rsidRPr="00B959F7">
        <w:rPr>
          <w:szCs w:val="24"/>
        </w:rPr>
        <w:t>tiv</w:t>
      </w:r>
      <w:r w:rsidRPr="00B959F7">
        <w:rPr>
          <w:spacing w:val="1"/>
          <w:szCs w:val="24"/>
        </w:rPr>
        <w:t>e</w:t>
      </w:r>
      <w:r w:rsidRPr="00B959F7">
        <w:rPr>
          <w:szCs w:val="24"/>
        </w:rPr>
        <w:t>ly, whereas</w:t>
      </w:r>
      <w:r w:rsidRPr="00B959F7">
        <w:rPr>
          <w:spacing w:val="2"/>
          <w:szCs w:val="24"/>
        </w:rPr>
        <w:t xml:space="preserve"> </w:t>
      </w:r>
      <w:r w:rsidRPr="00B959F7">
        <w:rPr>
          <w:szCs w:val="24"/>
        </w:rPr>
        <w:t>the</w:t>
      </w:r>
      <w:r w:rsidRPr="00B959F7">
        <w:rPr>
          <w:spacing w:val="7"/>
          <w:szCs w:val="24"/>
        </w:rPr>
        <w:t xml:space="preserve"> </w:t>
      </w:r>
      <w:r w:rsidRPr="00B959F7">
        <w:rPr>
          <w:szCs w:val="24"/>
        </w:rPr>
        <w:t>presence</w:t>
      </w:r>
      <w:r w:rsidRPr="00B959F7">
        <w:rPr>
          <w:spacing w:val="1"/>
          <w:szCs w:val="24"/>
        </w:rPr>
        <w:t xml:space="preserve"> </w:t>
      </w:r>
      <w:r w:rsidRPr="00B959F7">
        <w:rPr>
          <w:szCs w:val="24"/>
        </w:rPr>
        <w:t>of</w:t>
      </w:r>
      <w:r w:rsidRPr="00B959F7">
        <w:rPr>
          <w:spacing w:val="8"/>
          <w:szCs w:val="24"/>
        </w:rPr>
        <w:t xml:space="preserve"> </w:t>
      </w:r>
      <w:r w:rsidRPr="00B959F7">
        <w:rPr>
          <w:szCs w:val="24"/>
        </w:rPr>
        <w:t>highways</w:t>
      </w:r>
      <w:r w:rsidRPr="00B959F7">
        <w:rPr>
          <w:spacing w:val="1"/>
          <w:szCs w:val="24"/>
        </w:rPr>
        <w:t xml:space="preserve"> </w:t>
      </w:r>
      <w:r w:rsidRPr="00B959F7">
        <w:rPr>
          <w:szCs w:val="24"/>
        </w:rPr>
        <w:t>has</w:t>
      </w:r>
      <w:r w:rsidRPr="00B959F7">
        <w:rPr>
          <w:spacing w:val="7"/>
          <w:szCs w:val="24"/>
        </w:rPr>
        <w:t xml:space="preserve"> </w:t>
      </w:r>
      <w:r w:rsidRPr="00B959F7">
        <w:rPr>
          <w:szCs w:val="24"/>
        </w:rPr>
        <w:t>the</w:t>
      </w:r>
      <w:r w:rsidRPr="00B959F7">
        <w:rPr>
          <w:spacing w:val="5"/>
          <w:szCs w:val="24"/>
        </w:rPr>
        <w:t xml:space="preserve"> </w:t>
      </w:r>
      <w:r w:rsidRPr="00B959F7">
        <w:rPr>
          <w:szCs w:val="24"/>
        </w:rPr>
        <w:t>o</w:t>
      </w:r>
      <w:r w:rsidRPr="00B959F7">
        <w:rPr>
          <w:spacing w:val="1"/>
          <w:szCs w:val="24"/>
        </w:rPr>
        <w:t>p</w:t>
      </w:r>
      <w:r w:rsidRPr="00B959F7">
        <w:rPr>
          <w:szCs w:val="24"/>
        </w:rPr>
        <w:t>po</w:t>
      </w:r>
      <w:r w:rsidRPr="00B959F7">
        <w:rPr>
          <w:spacing w:val="1"/>
          <w:szCs w:val="24"/>
        </w:rPr>
        <w:t>s</w:t>
      </w:r>
      <w:r w:rsidRPr="00B959F7">
        <w:rPr>
          <w:spacing w:val="4"/>
          <w:szCs w:val="24"/>
        </w:rPr>
        <w:t>i</w:t>
      </w:r>
      <w:r w:rsidRPr="00B959F7">
        <w:rPr>
          <w:szCs w:val="24"/>
        </w:rPr>
        <w:t>te</w:t>
      </w:r>
      <w:r w:rsidRPr="00B959F7">
        <w:rPr>
          <w:spacing w:val="2"/>
          <w:szCs w:val="24"/>
        </w:rPr>
        <w:t xml:space="preserve"> </w:t>
      </w:r>
      <w:r w:rsidR="005E1B0E">
        <w:rPr>
          <w:szCs w:val="24"/>
        </w:rPr>
        <w:t>effect</w:t>
      </w:r>
      <w:r w:rsidRPr="00B959F7">
        <w:rPr>
          <w:szCs w:val="24"/>
        </w:rPr>
        <w:t>.</w:t>
      </w:r>
      <w:r w:rsidRPr="00B959F7">
        <w:rPr>
          <w:spacing w:val="3"/>
          <w:szCs w:val="24"/>
        </w:rPr>
        <w:t xml:space="preserve"> </w:t>
      </w:r>
      <w:r w:rsidRPr="00B959F7">
        <w:rPr>
          <w:szCs w:val="24"/>
        </w:rPr>
        <w:t>Mo</w:t>
      </w:r>
      <w:r w:rsidRPr="00B959F7">
        <w:rPr>
          <w:spacing w:val="1"/>
          <w:szCs w:val="24"/>
        </w:rPr>
        <w:t>r</w:t>
      </w:r>
      <w:r w:rsidRPr="00B959F7">
        <w:rPr>
          <w:szCs w:val="24"/>
        </w:rPr>
        <w:t>eo</w:t>
      </w:r>
      <w:r w:rsidRPr="00B959F7">
        <w:rPr>
          <w:spacing w:val="1"/>
          <w:szCs w:val="24"/>
        </w:rPr>
        <w:t>v</w:t>
      </w:r>
      <w:r w:rsidRPr="00B959F7">
        <w:rPr>
          <w:szCs w:val="24"/>
        </w:rPr>
        <w:t>er, the</w:t>
      </w:r>
      <w:r w:rsidRPr="00B959F7">
        <w:rPr>
          <w:spacing w:val="5"/>
          <w:szCs w:val="24"/>
        </w:rPr>
        <w:t xml:space="preserve"> </w:t>
      </w:r>
      <w:r w:rsidRPr="00B959F7">
        <w:rPr>
          <w:szCs w:val="24"/>
        </w:rPr>
        <w:t>p</w:t>
      </w:r>
      <w:r w:rsidRPr="00B959F7">
        <w:rPr>
          <w:spacing w:val="1"/>
          <w:szCs w:val="24"/>
        </w:rPr>
        <w:t>r</w:t>
      </w:r>
      <w:r w:rsidRPr="00B959F7">
        <w:rPr>
          <w:szCs w:val="24"/>
        </w:rPr>
        <w:t>esence of bi</w:t>
      </w:r>
      <w:r w:rsidRPr="00B959F7">
        <w:rPr>
          <w:spacing w:val="-1"/>
          <w:szCs w:val="24"/>
        </w:rPr>
        <w:t>c</w:t>
      </w:r>
      <w:r w:rsidRPr="00B959F7">
        <w:rPr>
          <w:szCs w:val="24"/>
        </w:rPr>
        <w:t>yc</w:t>
      </w:r>
      <w:r w:rsidRPr="00B959F7">
        <w:rPr>
          <w:spacing w:val="1"/>
          <w:szCs w:val="24"/>
        </w:rPr>
        <w:t>l</w:t>
      </w:r>
      <w:r w:rsidRPr="00B959F7">
        <w:rPr>
          <w:szCs w:val="24"/>
        </w:rPr>
        <w:t>e</w:t>
      </w:r>
      <w:r w:rsidRPr="00B959F7">
        <w:rPr>
          <w:spacing w:val="2"/>
          <w:szCs w:val="24"/>
        </w:rPr>
        <w:t xml:space="preserve"> </w:t>
      </w:r>
      <w:r w:rsidRPr="00B959F7">
        <w:rPr>
          <w:szCs w:val="24"/>
        </w:rPr>
        <w:t>pa</w:t>
      </w:r>
      <w:r w:rsidRPr="00B959F7">
        <w:rPr>
          <w:spacing w:val="1"/>
          <w:szCs w:val="24"/>
        </w:rPr>
        <w:t>t</w:t>
      </w:r>
      <w:r w:rsidRPr="00B959F7">
        <w:rPr>
          <w:szCs w:val="24"/>
        </w:rPr>
        <w:t>hs</w:t>
      </w:r>
      <w:r w:rsidRPr="00B959F7">
        <w:rPr>
          <w:spacing w:val="4"/>
          <w:szCs w:val="24"/>
        </w:rPr>
        <w:t xml:space="preserve"> </w:t>
      </w:r>
      <w:r w:rsidRPr="00B959F7">
        <w:rPr>
          <w:szCs w:val="24"/>
        </w:rPr>
        <w:t>is</w:t>
      </w:r>
      <w:r w:rsidRPr="00B959F7">
        <w:rPr>
          <w:spacing w:val="7"/>
          <w:szCs w:val="24"/>
        </w:rPr>
        <w:t xml:space="preserve"> </w:t>
      </w:r>
      <w:r w:rsidRPr="00B959F7">
        <w:rPr>
          <w:szCs w:val="24"/>
        </w:rPr>
        <w:t>likely</w:t>
      </w:r>
      <w:r w:rsidRPr="00B959F7">
        <w:rPr>
          <w:spacing w:val="4"/>
          <w:szCs w:val="24"/>
        </w:rPr>
        <w:t xml:space="preserve"> </w:t>
      </w:r>
      <w:r w:rsidRPr="00B959F7">
        <w:rPr>
          <w:szCs w:val="24"/>
        </w:rPr>
        <w:t>to</w:t>
      </w:r>
      <w:r w:rsidRPr="00B959F7">
        <w:rPr>
          <w:spacing w:val="7"/>
          <w:szCs w:val="24"/>
        </w:rPr>
        <w:t xml:space="preserve"> </w:t>
      </w:r>
      <w:r w:rsidRPr="00B959F7">
        <w:rPr>
          <w:spacing w:val="1"/>
          <w:szCs w:val="24"/>
        </w:rPr>
        <w:t>i</w:t>
      </w:r>
      <w:r w:rsidRPr="00B959F7">
        <w:rPr>
          <w:szCs w:val="24"/>
        </w:rPr>
        <w:t>ncrease</w:t>
      </w:r>
      <w:r w:rsidRPr="00B959F7">
        <w:rPr>
          <w:spacing w:val="2"/>
          <w:szCs w:val="24"/>
        </w:rPr>
        <w:t xml:space="preserve"> </w:t>
      </w:r>
      <w:r w:rsidRPr="00B959F7">
        <w:rPr>
          <w:szCs w:val="24"/>
        </w:rPr>
        <w:t>the</w:t>
      </w:r>
      <w:r w:rsidRPr="00B959F7">
        <w:rPr>
          <w:spacing w:val="7"/>
          <w:szCs w:val="24"/>
        </w:rPr>
        <w:t xml:space="preserve"> </w:t>
      </w:r>
      <w:r w:rsidRPr="00B959F7">
        <w:rPr>
          <w:szCs w:val="24"/>
        </w:rPr>
        <w:t xml:space="preserve">ridership. </w:t>
      </w:r>
      <w:r w:rsidRPr="00B959F7">
        <w:rPr>
          <w:spacing w:val="1"/>
          <w:szCs w:val="24"/>
        </w:rPr>
        <w:t>I</w:t>
      </w:r>
      <w:r w:rsidRPr="00B959F7">
        <w:rPr>
          <w:szCs w:val="24"/>
        </w:rPr>
        <w:t>t</w:t>
      </w:r>
      <w:r w:rsidRPr="00B959F7">
        <w:rPr>
          <w:spacing w:val="7"/>
          <w:szCs w:val="24"/>
        </w:rPr>
        <w:t xml:space="preserve"> </w:t>
      </w:r>
      <w:r w:rsidRPr="00B959F7">
        <w:rPr>
          <w:spacing w:val="1"/>
          <w:szCs w:val="24"/>
        </w:rPr>
        <w:t>i</w:t>
      </w:r>
      <w:r w:rsidRPr="00B959F7">
        <w:rPr>
          <w:szCs w:val="24"/>
        </w:rPr>
        <w:t>s</w:t>
      </w:r>
      <w:r w:rsidRPr="00B959F7">
        <w:rPr>
          <w:spacing w:val="9"/>
          <w:szCs w:val="24"/>
        </w:rPr>
        <w:t xml:space="preserve"> </w:t>
      </w:r>
      <w:r w:rsidRPr="00B959F7">
        <w:rPr>
          <w:szCs w:val="24"/>
        </w:rPr>
        <w:t>however</w:t>
      </w:r>
      <w:r w:rsidRPr="00B959F7">
        <w:rPr>
          <w:spacing w:val="1"/>
          <w:szCs w:val="24"/>
        </w:rPr>
        <w:t xml:space="preserve"> </w:t>
      </w:r>
      <w:r w:rsidRPr="00B959F7">
        <w:rPr>
          <w:szCs w:val="24"/>
        </w:rPr>
        <w:t>not</w:t>
      </w:r>
      <w:r w:rsidRPr="00B959F7">
        <w:rPr>
          <w:spacing w:val="5"/>
          <w:szCs w:val="24"/>
        </w:rPr>
        <w:t xml:space="preserve"> </w:t>
      </w:r>
      <w:r w:rsidRPr="00B959F7">
        <w:rPr>
          <w:szCs w:val="24"/>
        </w:rPr>
        <w:t>significa</w:t>
      </w:r>
      <w:r w:rsidRPr="00B959F7">
        <w:rPr>
          <w:spacing w:val="1"/>
          <w:szCs w:val="24"/>
        </w:rPr>
        <w:t>n</w:t>
      </w:r>
      <w:r w:rsidRPr="00B959F7">
        <w:rPr>
          <w:szCs w:val="24"/>
        </w:rPr>
        <w:t>t f</w:t>
      </w:r>
      <w:r w:rsidRPr="00B959F7">
        <w:rPr>
          <w:spacing w:val="1"/>
          <w:szCs w:val="24"/>
        </w:rPr>
        <w:t>o</w:t>
      </w:r>
      <w:r w:rsidRPr="00B959F7">
        <w:rPr>
          <w:szCs w:val="24"/>
        </w:rPr>
        <w:t>r</w:t>
      </w:r>
      <w:r w:rsidRPr="00B959F7">
        <w:rPr>
          <w:spacing w:val="6"/>
          <w:szCs w:val="24"/>
        </w:rPr>
        <w:t xml:space="preserve"> </w:t>
      </w:r>
      <w:r w:rsidRPr="00B959F7">
        <w:rPr>
          <w:szCs w:val="24"/>
        </w:rPr>
        <w:t>PM B</w:t>
      </w:r>
      <w:r w:rsidRPr="00B959F7">
        <w:rPr>
          <w:spacing w:val="1"/>
          <w:szCs w:val="24"/>
        </w:rPr>
        <w:t>o</w:t>
      </w:r>
      <w:r w:rsidRPr="00B959F7">
        <w:rPr>
          <w:szCs w:val="24"/>
        </w:rPr>
        <w:t>arding and</w:t>
      </w:r>
      <w:r w:rsidRPr="00B959F7">
        <w:rPr>
          <w:spacing w:val="6"/>
          <w:szCs w:val="24"/>
        </w:rPr>
        <w:t xml:space="preserve"> </w:t>
      </w:r>
      <w:r w:rsidRPr="00B959F7">
        <w:rPr>
          <w:szCs w:val="24"/>
        </w:rPr>
        <w:t>negative</w:t>
      </w:r>
      <w:r w:rsidRPr="00B959F7">
        <w:rPr>
          <w:spacing w:val="1"/>
          <w:szCs w:val="24"/>
        </w:rPr>
        <w:t xml:space="preserve"> </w:t>
      </w:r>
      <w:r w:rsidRPr="00B959F7">
        <w:rPr>
          <w:szCs w:val="24"/>
        </w:rPr>
        <w:t>f</w:t>
      </w:r>
      <w:r w:rsidRPr="00B959F7">
        <w:rPr>
          <w:spacing w:val="1"/>
          <w:szCs w:val="24"/>
        </w:rPr>
        <w:t>o</w:t>
      </w:r>
      <w:r w:rsidRPr="00B959F7">
        <w:rPr>
          <w:szCs w:val="24"/>
        </w:rPr>
        <w:t>r</w:t>
      </w:r>
      <w:r w:rsidRPr="00B959F7">
        <w:rPr>
          <w:spacing w:val="7"/>
          <w:szCs w:val="24"/>
        </w:rPr>
        <w:t xml:space="preserve"> </w:t>
      </w:r>
      <w:r w:rsidRPr="00B959F7">
        <w:rPr>
          <w:szCs w:val="24"/>
        </w:rPr>
        <w:t>AM</w:t>
      </w:r>
      <w:r w:rsidRPr="00B959F7">
        <w:rPr>
          <w:spacing w:val="5"/>
          <w:szCs w:val="24"/>
        </w:rPr>
        <w:t xml:space="preserve"> </w:t>
      </w:r>
      <w:r w:rsidRPr="00B959F7">
        <w:rPr>
          <w:szCs w:val="24"/>
        </w:rPr>
        <w:t>Al</w:t>
      </w:r>
      <w:r w:rsidRPr="00B959F7">
        <w:rPr>
          <w:spacing w:val="1"/>
          <w:szCs w:val="24"/>
        </w:rPr>
        <w:t>i</w:t>
      </w:r>
      <w:r w:rsidRPr="00B959F7">
        <w:rPr>
          <w:szCs w:val="24"/>
        </w:rPr>
        <w:t>gh</w:t>
      </w:r>
      <w:r w:rsidRPr="00B959F7">
        <w:rPr>
          <w:spacing w:val="-1"/>
          <w:szCs w:val="24"/>
        </w:rPr>
        <w:t>t</w:t>
      </w:r>
      <w:r w:rsidRPr="00B959F7">
        <w:rPr>
          <w:spacing w:val="1"/>
          <w:szCs w:val="24"/>
        </w:rPr>
        <w:t>in</w:t>
      </w:r>
      <w:r w:rsidRPr="00B959F7">
        <w:rPr>
          <w:szCs w:val="24"/>
        </w:rPr>
        <w:t>g. T</w:t>
      </w:r>
      <w:r w:rsidRPr="00B959F7">
        <w:rPr>
          <w:spacing w:val="1"/>
          <w:szCs w:val="24"/>
        </w:rPr>
        <w:t>h</w:t>
      </w:r>
      <w:r w:rsidRPr="00B959F7">
        <w:rPr>
          <w:szCs w:val="24"/>
        </w:rPr>
        <w:t>e</w:t>
      </w:r>
      <w:r w:rsidRPr="00B959F7">
        <w:rPr>
          <w:spacing w:val="5"/>
          <w:szCs w:val="24"/>
        </w:rPr>
        <w:t xml:space="preserve"> </w:t>
      </w:r>
      <w:r w:rsidRPr="00B959F7">
        <w:rPr>
          <w:szCs w:val="24"/>
        </w:rPr>
        <w:t>rider</w:t>
      </w:r>
      <w:r w:rsidRPr="00B959F7">
        <w:rPr>
          <w:spacing w:val="2"/>
          <w:szCs w:val="24"/>
        </w:rPr>
        <w:t>s</w:t>
      </w:r>
      <w:r w:rsidRPr="00B959F7">
        <w:rPr>
          <w:szCs w:val="24"/>
        </w:rPr>
        <w:t>hip f</w:t>
      </w:r>
      <w:r w:rsidRPr="00B959F7">
        <w:rPr>
          <w:spacing w:val="1"/>
          <w:szCs w:val="24"/>
        </w:rPr>
        <w:t>o</w:t>
      </w:r>
      <w:r w:rsidRPr="00B959F7">
        <w:rPr>
          <w:szCs w:val="24"/>
        </w:rPr>
        <w:t>r</w:t>
      </w:r>
      <w:r w:rsidRPr="00B959F7">
        <w:rPr>
          <w:spacing w:val="6"/>
          <w:szCs w:val="24"/>
        </w:rPr>
        <w:t xml:space="preserve"> </w:t>
      </w:r>
      <w:r w:rsidRPr="00B959F7">
        <w:rPr>
          <w:szCs w:val="24"/>
        </w:rPr>
        <w:t>these</w:t>
      </w:r>
      <w:r w:rsidRPr="00B959F7">
        <w:rPr>
          <w:spacing w:val="4"/>
          <w:szCs w:val="24"/>
        </w:rPr>
        <w:t xml:space="preserve"> </w:t>
      </w:r>
      <w:r w:rsidRPr="00B959F7">
        <w:rPr>
          <w:szCs w:val="24"/>
        </w:rPr>
        <w:t>two</w:t>
      </w:r>
      <w:r w:rsidRPr="00B959F7">
        <w:rPr>
          <w:spacing w:val="6"/>
          <w:szCs w:val="24"/>
        </w:rPr>
        <w:t xml:space="preserve"> </w:t>
      </w:r>
      <w:r w:rsidRPr="00B959F7">
        <w:rPr>
          <w:szCs w:val="24"/>
        </w:rPr>
        <w:t>categ</w:t>
      </w:r>
      <w:r w:rsidRPr="00B959F7">
        <w:rPr>
          <w:spacing w:val="1"/>
          <w:szCs w:val="24"/>
        </w:rPr>
        <w:t>o</w:t>
      </w:r>
      <w:r w:rsidRPr="00B959F7">
        <w:rPr>
          <w:szCs w:val="24"/>
        </w:rPr>
        <w:t>ries is</w:t>
      </w:r>
      <w:r w:rsidRPr="00B959F7">
        <w:rPr>
          <w:spacing w:val="8"/>
          <w:szCs w:val="24"/>
        </w:rPr>
        <w:t xml:space="preserve"> </w:t>
      </w:r>
      <w:r w:rsidRPr="00B959F7">
        <w:rPr>
          <w:szCs w:val="24"/>
        </w:rPr>
        <w:t>al</w:t>
      </w:r>
      <w:r w:rsidRPr="00B959F7">
        <w:rPr>
          <w:spacing w:val="1"/>
          <w:szCs w:val="24"/>
        </w:rPr>
        <w:t>s</w:t>
      </w:r>
      <w:r w:rsidRPr="00B959F7">
        <w:rPr>
          <w:szCs w:val="24"/>
        </w:rPr>
        <w:t>o negatively</w:t>
      </w:r>
      <w:r w:rsidRPr="00B959F7">
        <w:rPr>
          <w:spacing w:val="-8"/>
          <w:szCs w:val="24"/>
        </w:rPr>
        <w:t xml:space="preserve"> </w:t>
      </w:r>
      <w:r w:rsidRPr="00B959F7">
        <w:rPr>
          <w:szCs w:val="24"/>
        </w:rPr>
        <w:t>affected</w:t>
      </w:r>
      <w:r w:rsidRPr="00B959F7">
        <w:rPr>
          <w:spacing w:val="-7"/>
          <w:szCs w:val="24"/>
        </w:rPr>
        <w:t xml:space="preserve"> </w:t>
      </w:r>
      <w:r w:rsidRPr="00B959F7">
        <w:rPr>
          <w:szCs w:val="24"/>
        </w:rPr>
        <w:t>by</w:t>
      </w:r>
      <w:r w:rsidRPr="00B959F7">
        <w:rPr>
          <w:spacing w:val="-1"/>
          <w:szCs w:val="24"/>
        </w:rPr>
        <w:t xml:space="preserve"> </w:t>
      </w:r>
      <w:r w:rsidRPr="00B959F7">
        <w:rPr>
          <w:szCs w:val="24"/>
        </w:rPr>
        <w:t>the</w:t>
      </w:r>
      <w:r w:rsidRPr="00B959F7">
        <w:rPr>
          <w:spacing w:val="-2"/>
          <w:szCs w:val="24"/>
        </w:rPr>
        <w:t xml:space="preserve"> </w:t>
      </w:r>
      <w:r w:rsidRPr="00B959F7">
        <w:rPr>
          <w:szCs w:val="24"/>
        </w:rPr>
        <w:t>distance</w:t>
      </w:r>
      <w:r w:rsidRPr="00B959F7">
        <w:rPr>
          <w:spacing w:val="-6"/>
          <w:szCs w:val="24"/>
        </w:rPr>
        <w:t xml:space="preserve"> </w:t>
      </w:r>
      <w:r w:rsidRPr="00B959F7">
        <w:rPr>
          <w:spacing w:val="-1"/>
          <w:szCs w:val="24"/>
        </w:rPr>
        <w:t>t</w:t>
      </w:r>
      <w:r w:rsidRPr="00B959F7">
        <w:rPr>
          <w:szCs w:val="24"/>
        </w:rPr>
        <w:t>o</w:t>
      </w:r>
      <w:r w:rsidRPr="00B959F7">
        <w:rPr>
          <w:spacing w:val="-2"/>
          <w:szCs w:val="24"/>
        </w:rPr>
        <w:t xml:space="preserve"> </w:t>
      </w:r>
      <w:r w:rsidRPr="00B959F7">
        <w:rPr>
          <w:spacing w:val="1"/>
          <w:szCs w:val="24"/>
        </w:rPr>
        <w:t>C</w:t>
      </w:r>
      <w:r w:rsidRPr="00B959F7">
        <w:rPr>
          <w:szCs w:val="24"/>
        </w:rPr>
        <w:t>B</w:t>
      </w:r>
      <w:r w:rsidRPr="00B959F7">
        <w:rPr>
          <w:spacing w:val="1"/>
          <w:szCs w:val="24"/>
        </w:rPr>
        <w:t>D</w:t>
      </w:r>
      <w:r w:rsidRPr="00B959F7">
        <w:rPr>
          <w:szCs w:val="24"/>
        </w:rPr>
        <w:t>.</w:t>
      </w:r>
    </w:p>
    <w:p w:rsidR="005E6C80" w:rsidRPr="005E6C80" w:rsidRDefault="005E6C80" w:rsidP="005E6C80">
      <w:pPr>
        <w:pStyle w:val="Heading3"/>
        <w:rPr>
          <w:i w:val="0"/>
          <w:u w:val="single"/>
        </w:rPr>
      </w:pPr>
      <w:r w:rsidRPr="005E6C80">
        <w:rPr>
          <w:i w:val="0"/>
          <w:u w:val="single"/>
        </w:rPr>
        <w:t>5.</w:t>
      </w:r>
      <w:r>
        <w:rPr>
          <w:i w:val="0"/>
          <w:u w:val="single"/>
        </w:rPr>
        <w:t>3</w:t>
      </w:r>
      <w:r w:rsidRPr="005E6C80">
        <w:rPr>
          <w:i w:val="0"/>
          <w:u w:val="single"/>
        </w:rPr>
        <w:t>.3 Built Environment</w:t>
      </w:r>
    </w:p>
    <w:p w:rsidR="00685AF9" w:rsidRDefault="00685AF9" w:rsidP="00B959F7">
      <w:pPr>
        <w:spacing w:line="360" w:lineRule="auto"/>
        <w:jc w:val="both"/>
        <w:rPr>
          <w:szCs w:val="24"/>
        </w:rPr>
      </w:pPr>
      <w:r w:rsidRPr="00B959F7">
        <w:rPr>
          <w:szCs w:val="24"/>
        </w:rPr>
        <w:t>The</w:t>
      </w:r>
      <w:r w:rsidRPr="00B959F7">
        <w:rPr>
          <w:spacing w:val="4"/>
          <w:szCs w:val="24"/>
        </w:rPr>
        <w:t xml:space="preserve"> </w:t>
      </w:r>
      <w:r w:rsidRPr="00B959F7">
        <w:rPr>
          <w:szCs w:val="24"/>
        </w:rPr>
        <w:t>pres</w:t>
      </w:r>
      <w:r w:rsidRPr="00B959F7">
        <w:rPr>
          <w:spacing w:val="1"/>
          <w:szCs w:val="24"/>
        </w:rPr>
        <w:t>e</w:t>
      </w:r>
      <w:r w:rsidRPr="00B959F7">
        <w:rPr>
          <w:szCs w:val="24"/>
        </w:rPr>
        <w:t>nce of</w:t>
      </w:r>
      <w:r w:rsidRPr="00B959F7">
        <w:rPr>
          <w:spacing w:val="6"/>
          <w:szCs w:val="24"/>
        </w:rPr>
        <w:t xml:space="preserve"> </w:t>
      </w:r>
      <w:r w:rsidRPr="00B959F7">
        <w:rPr>
          <w:szCs w:val="24"/>
        </w:rPr>
        <w:t>parks</w:t>
      </w:r>
      <w:r w:rsidRPr="00B959F7">
        <w:rPr>
          <w:spacing w:val="3"/>
          <w:szCs w:val="24"/>
        </w:rPr>
        <w:t xml:space="preserve"> </w:t>
      </w:r>
      <w:r w:rsidRPr="00B959F7">
        <w:rPr>
          <w:szCs w:val="24"/>
        </w:rPr>
        <w:t>(number and</w:t>
      </w:r>
      <w:r w:rsidRPr="00B959F7">
        <w:rPr>
          <w:spacing w:val="6"/>
          <w:szCs w:val="24"/>
        </w:rPr>
        <w:t xml:space="preserve"> </w:t>
      </w:r>
      <w:r w:rsidRPr="00B959F7">
        <w:rPr>
          <w:szCs w:val="24"/>
        </w:rPr>
        <w:t>are</w:t>
      </w:r>
      <w:r w:rsidRPr="00B959F7">
        <w:rPr>
          <w:spacing w:val="1"/>
          <w:szCs w:val="24"/>
        </w:rPr>
        <w:t>a</w:t>
      </w:r>
      <w:r w:rsidRPr="00B959F7">
        <w:rPr>
          <w:szCs w:val="24"/>
        </w:rPr>
        <w:t>)</w:t>
      </w:r>
      <w:r w:rsidRPr="00B959F7">
        <w:rPr>
          <w:spacing w:val="3"/>
          <w:szCs w:val="24"/>
        </w:rPr>
        <w:t xml:space="preserve"> </w:t>
      </w:r>
      <w:r w:rsidRPr="00B959F7">
        <w:rPr>
          <w:szCs w:val="24"/>
        </w:rPr>
        <w:t>has</w:t>
      </w:r>
      <w:r w:rsidRPr="00B959F7">
        <w:rPr>
          <w:spacing w:val="5"/>
          <w:szCs w:val="24"/>
        </w:rPr>
        <w:t xml:space="preserve"> </w:t>
      </w:r>
      <w:r w:rsidRPr="00B959F7">
        <w:rPr>
          <w:szCs w:val="24"/>
        </w:rPr>
        <w:t>the</w:t>
      </w:r>
      <w:r w:rsidRPr="00B959F7">
        <w:rPr>
          <w:spacing w:val="5"/>
          <w:szCs w:val="24"/>
        </w:rPr>
        <w:t xml:space="preserve"> </w:t>
      </w:r>
      <w:r w:rsidRPr="00B959F7">
        <w:rPr>
          <w:szCs w:val="24"/>
        </w:rPr>
        <w:t>s</w:t>
      </w:r>
      <w:r w:rsidRPr="00B959F7">
        <w:rPr>
          <w:spacing w:val="1"/>
          <w:szCs w:val="24"/>
        </w:rPr>
        <w:t>a</w:t>
      </w:r>
      <w:r w:rsidRPr="00B959F7">
        <w:rPr>
          <w:szCs w:val="24"/>
        </w:rPr>
        <w:t>me</w:t>
      </w:r>
      <w:r w:rsidRPr="00B959F7">
        <w:rPr>
          <w:spacing w:val="3"/>
          <w:szCs w:val="24"/>
        </w:rPr>
        <w:t xml:space="preserve"> </w:t>
      </w:r>
      <w:r w:rsidRPr="00B959F7">
        <w:rPr>
          <w:szCs w:val="24"/>
        </w:rPr>
        <w:t>over</w:t>
      </w:r>
      <w:r w:rsidRPr="00B959F7">
        <w:rPr>
          <w:spacing w:val="1"/>
          <w:szCs w:val="24"/>
        </w:rPr>
        <w:t>a</w:t>
      </w:r>
      <w:r w:rsidRPr="00B959F7">
        <w:rPr>
          <w:szCs w:val="24"/>
        </w:rPr>
        <w:t>ll</w:t>
      </w:r>
      <w:r w:rsidRPr="00B959F7">
        <w:rPr>
          <w:spacing w:val="3"/>
          <w:szCs w:val="24"/>
        </w:rPr>
        <w:t xml:space="preserve"> </w:t>
      </w:r>
      <w:r w:rsidRPr="00B959F7">
        <w:rPr>
          <w:szCs w:val="24"/>
        </w:rPr>
        <w:t>po</w:t>
      </w:r>
      <w:r w:rsidRPr="00B959F7">
        <w:rPr>
          <w:spacing w:val="1"/>
          <w:szCs w:val="24"/>
        </w:rPr>
        <w:t>s</w:t>
      </w:r>
      <w:r w:rsidRPr="00B959F7">
        <w:rPr>
          <w:szCs w:val="24"/>
        </w:rPr>
        <w:t>itive</w:t>
      </w:r>
      <w:r w:rsidRPr="00B959F7">
        <w:rPr>
          <w:spacing w:val="1"/>
          <w:szCs w:val="24"/>
        </w:rPr>
        <w:t xml:space="preserve"> </w:t>
      </w:r>
      <w:r w:rsidRPr="00B959F7">
        <w:rPr>
          <w:szCs w:val="24"/>
        </w:rPr>
        <w:t>effe</w:t>
      </w:r>
      <w:r w:rsidRPr="00B959F7">
        <w:rPr>
          <w:spacing w:val="2"/>
          <w:szCs w:val="24"/>
        </w:rPr>
        <w:t>c</w:t>
      </w:r>
      <w:r w:rsidRPr="00B959F7">
        <w:rPr>
          <w:szCs w:val="24"/>
        </w:rPr>
        <w:t xml:space="preserve">t </w:t>
      </w:r>
      <w:r w:rsidR="00842E61">
        <w:rPr>
          <w:szCs w:val="24"/>
        </w:rPr>
        <w:t>as</w:t>
      </w:r>
      <w:r w:rsidRPr="00B959F7">
        <w:rPr>
          <w:spacing w:val="1"/>
          <w:szCs w:val="24"/>
        </w:rPr>
        <w:t xml:space="preserve"> </w:t>
      </w:r>
      <w:r w:rsidRPr="00B959F7">
        <w:rPr>
          <w:szCs w:val="24"/>
        </w:rPr>
        <w:t>the</w:t>
      </w:r>
      <w:r w:rsidRPr="00B959F7">
        <w:rPr>
          <w:spacing w:val="2"/>
          <w:szCs w:val="24"/>
        </w:rPr>
        <w:t xml:space="preserve"> </w:t>
      </w:r>
      <w:r w:rsidRPr="00B959F7">
        <w:rPr>
          <w:szCs w:val="24"/>
        </w:rPr>
        <w:t>p</w:t>
      </w:r>
      <w:r w:rsidRPr="00B959F7">
        <w:rPr>
          <w:spacing w:val="1"/>
          <w:szCs w:val="24"/>
        </w:rPr>
        <w:t>re</w:t>
      </w:r>
      <w:r w:rsidRPr="00B959F7">
        <w:rPr>
          <w:szCs w:val="24"/>
        </w:rPr>
        <w:t>vi</w:t>
      </w:r>
      <w:r w:rsidRPr="00B959F7">
        <w:rPr>
          <w:spacing w:val="1"/>
          <w:szCs w:val="24"/>
        </w:rPr>
        <w:t>o</w:t>
      </w:r>
      <w:r w:rsidRPr="00B959F7">
        <w:rPr>
          <w:szCs w:val="24"/>
        </w:rPr>
        <w:t>us</w:t>
      </w:r>
      <w:r w:rsidRPr="00B959F7">
        <w:rPr>
          <w:spacing w:val="-2"/>
          <w:szCs w:val="24"/>
        </w:rPr>
        <w:t xml:space="preserve"> </w:t>
      </w:r>
      <w:r w:rsidRPr="00B959F7">
        <w:rPr>
          <w:szCs w:val="24"/>
        </w:rPr>
        <w:t>model</w:t>
      </w:r>
      <w:r w:rsidRPr="00B959F7">
        <w:rPr>
          <w:spacing w:val="2"/>
          <w:szCs w:val="24"/>
        </w:rPr>
        <w:t>s</w:t>
      </w:r>
      <w:r w:rsidRPr="00B959F7">
        <w:rPr>
          <w:szCs w:val="24"/>
        </w:rPr>
        <w:t>.</w:t>
      </w:r>
      <w:r w:rsidRPr="00B959F7">
        <w:rPr>
          <w:spacing w:val="-2"/>
          <w:szCs w:val="24"/>
        </w:rPr>
        <w:t xml:space="preserve"> </w:t>
      </w:r>
      <w:r w:rsidRPr="00B959F7">
        <w:rPr>
          <w:spacing w:val="1"/>
          <w:szCs w:val="24"/>
        </w:rPr>
        <w:t>T</w:t>
      </w:r>
      <w:r w:rsidRPr="00B959F7">
        <w:rPr>
          <w:szCs w:val="24"/>
        </w:rPr>
        <w:t>he</w:t>
      </w:r>
      <w:r w:rsidRPr="00B959F7">
        <w:rPr>
          <w:spacing w:val="2"/>
          <w:szCs w:val="24"/>
        </w:rPr>
        <w:t xml:space="preserve"> </w:t>
      </w:r>
      <w:r w:rsidRPr="00B959F7">
        <w:rPr>
          <w:szCs w:val="24"/>
        </w:rPr>
        <w:t>res</w:t>
      </w:r>
      <w:r w:rsidRPr="00B959F7">
        <w:rPr>
          <w:spacing w:val="2"/>
          <w:szCs w:val="24"/>
        </w:rPr>
        <w:t>i</w:t>
      </w:r>
      <w:r w:rsidRPr="00B959F7">
        <w:rPr>
          <w:szCs w:val="24"/>
        </w:rPr>
        <w:t>de</w:t>
      </w:r>
      <w:r w:rsidRPr="00B959F7">
        <w:rPr>
          <w:spacing w:val="1"/>
          <w:szCs w:val="24"/>
        </w:rPr>
        <w:t>n</w:t>
      </w:r>
      <w:r w:rsidRPr="00B959F7">
        <w:rPr>
          <w:szCs w:val="24"/>
        </w:rPr>
        <w:t>tial</w:t>
      </w:r>
      <w:r w:rsidRPr="00B959F7">
        <w:rPr>
          <w:spacing w:val="-4"/>
          <w:szCs w:val="24"/>
        </w:rPr>
        <w:t xml:space="preserve"> </w:t>
      </w:r>
      <w:r w:rsidRPr="00B959F7">
        <w:rPr>
          <w:szCs w:val="24"/>
        </w:rPr>
        <w:t>area</w:t>
      </w:r>
      <w:r w:rsidRPr="00B959F7">
        <w:rPr>
          <w:spacing w:val="3"/>
          <w:szCs w:val="24"/>
        </w:rPr>
        <w:t xml:space="preserve"> </w:t>
      </w:r>
      <w:r w:rsidRPr="00B959F7">
        <w:rPr>
          <w:szCs w:val="24"/>
        </w:rPr>
        <w:t>mo</w:t>
      </w:r>
      <w:r w:rsidRPr="00B959F7">
        <w:rPr>
          <w:spacing w:val="1"/>
          <w:szCs w:val="24"/>
        </w:rPr>
        <w:t>s</w:t>
      </w:r>
      <w:r w:rsidRPr="00B959F7">
        <w:rPr>
          <w:szCs w:val="24"/>
        </w:rPr>
        <w:t>tly</w:t>
      </w:r>
      <w:r w:rsidRPr="00B959F7">
        <w:rPr>
          <w:spacing w:val="-1"/>
          <w:szCs w:val="24"/>
        </w:rPr>
        <w:t xml:space="preserve"> </w:t>
      </w:r>
      <w:r w:rsidRPr="00B959F7">
        <w:rPr>
          <w:szCs w:val="24"/>
        </w:rPr>
        <w:t>has</w:t>
      </w:r>
      <w:r w:rsidRPr="00B959F7">
        <w:rPr>
          <w:spacing w:val="3"/>
          <w:szCs w:val="24"/>
        </w:rPr>
        <w:t xml:space="preserve"> </w:t>
      </w:r>
      <w:r w:rsidRPr="00B959F7">
        <w:rPr>
          <w:szCs w:val="24"/>
        </w:rPr>
        <w:t>a</w:t>
      </w:r>
      <w:r w:rsidRPr="00B959F7">
        <w:rPr>
          <w:spacing w:val="5"/>
          <w:szCs w:val="24"/>
        </w:rPr>
        <w:t xml:space="preserve"> </w:t>
      </w:r>
      <w:r w:rsidRPr="00B959F7">
        <w:rPr>
          <w:szCs w:val="24"/>
        </w:rPr>
        <w:t>po</w:t>
      </w:r>
      <w:r w:rsidRPr="00B959F7">
        <w:rPr>
          <w:spacing w:val="1"/>
          <w:szCs w:val="24"/>
        </w:rPr>
        <w:t>si</w:t>
      </w:r>
      <w:r w:rsidRPr="00B959F7">
        <w:rPr>
          <w:szCs w:val="24"/>
        </w:rPr>
        <w:t>tive</w:t>
      </w:r>
      <w:r w:rsidRPr="00B959F7">
        <w:rPr>
          <w:spacing w:val="-2"/>
          <w:szCs w:val="24"/>
        </w:rPr>
        <w:t xml:space="preserve"> </w:t>
      </w:r>
      <w:r w:rsidRPr="00B959F7">
        <w:rPr>
          <w:szCs w:val="24"/>
        </w:rPr>
        <w:t>eff</w:t>
      </w:r>
      <w:r w:rsidRPr="00B959F7">
        <w:rPr>
          <w:spacing w:val="1"/>
          <w:szCs w:val="24"/>
        </w:rPr>
        <w:t>e</w:t>
      </w:r>
      <w:r w:rsidRPr="00B959F7">
        <w:rPr>
          <w:szCs w:val="24"/>
        </w:rPr>
        <w:t>ct</w:t>
      </w:r>
      <w:r w:rsidRPr="00B959F7">
        <w:rPr>
          <w:spacing w:val="1"/>
          <w:szCs w:val="24"/>
        </w:rPr>
        <w:t xml:space="preserve"> </w:t>
      </w:r>
      <w:r w:rsidRPr="00B959F7">
        <w:rPr>
          <w:szCs w:val="24"/>
        </w:rPr>
        <w:t>on</w:t>
      </w:r>
      <w:r w:rsidRPr="00B959F7">
        <w:rPr>
          <w:spacing w:val="4"/>
          <w:szCs w:val="24"/>
        </w:rPr>
        <w:t xml:space="preserve"> </w:t>
      </w:r>
      <w:r w:rsidRPr="00B959F7">
        <w:rPr>
          <w:szCs w:val="24"/>
        </w:rPr>
        <w:t>ridership, ex</w:t>
      </w:r>
      <w:r w:rsidRPr="00B959F7">
        <w:rPr>
          <w:spacing w:val="-1"/>
          <w:szCs w:val="24"/>
        </w:rPr>
        <w:t>c</w:t>
      </w:r>
      <w:r w:rsidRPr="00B959F7">
        <w:rPr>
          <w:spacing w:val="1"/>
          <w:szCs w:val="24"/>
        </w:rPr>
        <w:t>e</w:t>
      </w:r>
      <w:r w:rsidRPr="00B959F7">
        <w:rPr>
          <w:szCs w:val="24"/>
        </w:rPr>
        <w:t>pt</w:t>
      </w:r>
      <w:r w:rsidRPr="00B959F7">
        <w:rPr>
          <w:spacing w:val="3"/>
          <w:szCs w:val="24"/>
        </w:rPr>
        <w:t xml:space="preserve"> </w:t>
      </w:r>
      <w:r w:rsidRPr="00B959F7">
        <w:rPr>
          <w:szCs w:val="24"/>
        </w:rPr>
        <w:t>f</w:t>
      </w:r>
      <w:r w:rsidRPr="00B959F7">
        <w:rPr>
          <w:spacing w:val="1"/>
          <w:szCs w:val="24"/>
        </w:rPr>
        <w:t>o</w:t>
      </w:r>
      <w:r w:rsidRPr="00B959F7">
        <w:rPr>
          <w:szCs w:val="24"/>
        </w:rPr>
        <w:t>r</w:t>
      </w:r>
      <w:r w:rsidRPr="00B959F7">
        <w:rPr>
          <w:spacing w:val="7"/>
          <w:szCs w:val="24"/>
        </w:rPr>
        <w:t xml:space="preserve"> </w:t>
      </w:r>
      <w:r w:rsidRPr="00B959F7">
        <w:rPr>
          <w:spacing w:val="2"/>
          <w:szCs w:val="24"/>
        </w:rPr>
        <w:t>P</w:t>
      </w:r>
      <w:r w:rsidRPr="00B959F7">
        <w:rPr>
          <w:szCs w:val="24"/>
        </w:rPr>
        <w:t>M</w:t>
      </w:r>
      <w:r w:rsidRPr="00B959F7">
        <w:rPr>
          <w:spacing w:val="7"/>
          <w:szCs w:val="24"/>
        </w:rPr>
        <w:t xml:space="preserve"> </w:t>
      </w:r>
      <w:r w:rsidRPr="00B959F7">
        <w:rPr>
          <w:szCs w:val="24"/>
        </w:rPr>
        <w:t>B</w:t>
      </w:r>
      <w:r w:rsidRPr="00B959F7">
        <w:rPr>
          <w:spacing w:val="1"/>
          <w:szCs w:val="24"/>
        </w:rPr>
        <w:t>o</w:t>
      </w:r>
      <w:r w:rsidRPr="00B959F7">
        <w:rPr>
          <w:szCs w:val="24"/>
        </w:rPr>
        <w:t>arding</w:t>
      </w:r>
      <w:r w:rsidRPr="00B959F7">
        <w:rPr>
          <w:spacing w:val="2"/>
          <w:szCs w:val="24"/>
        </w:rPr>
        <w:t xml:space="preserve"> </w:t>
      </w:r>
      <w:r w:rsidRPr="00B959F7">
        <w:rPr>
          <w:spacing w:val="1"/>
          <w:szCs w:val="24"/>
        </w:rPr>
        <w:t>a</w:t>
      </w:r>
      <w:r w:rsidRPr="00B959F7">
        <w:rPr>
          <w:szCs w:val="24"/>
        </w:rPr>
        <w:t>nd</w:t>
      </w:r>
      <w:r w:rsidRPr="00B959F7">
        <w:rPr>
          <w:spacing w:val="7"/>
          <w:szCs w:val="24"/>
        </w:rPr>
        <w:t xml:space="preserve"> </w:t>
      </w:r>
      <w:r w:rsidRPr="00B959F7">
        <w:rPr>
          <w:spacing w:val="1"/>
          <w:szCs w:val="24"/>
        </w:rPr>
        <w:t>A</w:t>
      </w:r>
      <w:r w:rsidRPr="00B959F7">
        <w:rPr>
          <w:szCs w:val="24"/>
        </w:rPr>
        <w:t>M</w:t>
      </w:r>
      <w:r w:rsidRPr="00B959F7">
        <w:rPr>
          <w:spacing w:val="7"/>
          <w:szCs w:val="24"/>
        </w:rPr>
        <w:t xml:space="preserve"> </w:t>
      </w:r>
      <w:r w:rsidRPr="00B959F7">
        <w:rPr>
          <w:szCs w:val="24"/>
        </w:rPr>
        <w:t>Ali</w:t>
      </w:r>
      <w:r w:rsidRPr="00B959F7">
        <w:rPr>
          <w:spacing w:val="1"/>
          <w:szCs w:val="24"/>
        </w:rPr>
        <w:t>g</w:t>
      </w:r>
      <w:r w:rsidRPr="00B959F7">
        <w:rPr>
          <w:szCs w:val="24"/>
        </w:rPr>
        <w:t>hting</w:t>
      </w:r>
      <w:r w:rsidRPr="00B959F7">
        <w:rPr>
          <w:spacing w:val="2"/>
          <w:szCs w:val="24"/>
        </w:rPr>
        <w:t xml:space="preserve"> </w:t>
      </w:r>
      <w:r w:rsidRPr="00B959F7">
        <w:rPr>
          <w:szCs w:val="24"/>
        </w:rPr>
        <w:t>mo</w:t>
      </w:r>
      <w:r w:rsidRPr="00B959F7">
        <w:rPr>
          <w:spacing w:val="1"/>
          <w:szCs w:val="24"/>
        </w:rPr>
        <w:t>d</w:t>
      </w:r>
      <w:r w:rsidRPr="00B959F7">
        <w:rPr>
          <w:szCs w:val="24"/>
        </w:rPr>
        <w:t>els,</w:t>
      </w:r>
      <w:r w:rsidRPr="00B959F7">
        <w:rPr>
          <w:spacing w:val="4"/>
          <w:szCs w:val="24"/>
        </w:rPr>
        <w:t xml:space="preserve"> </w:t>
      </w:r>
      <w:r w:rsidRPr="00B959F7">
        <w:rPr>
          <w:spacing w:val="1"/>
          <w:szCs w:val="24"/>
        </w:rPr>
        <w:t>d</w:t>
      </w:r>
      <w:r w:rsidRPr="00B959F7">
        <w:rPr>
          <w:szCs w:val="24"/>
        </w:rPr>
        <w:t>emonstrati</w:t>
      </w:r>
      <w:r w:rsidRPr="00B959F7">
        <w:rPr>
          <w:spacing w:val="1"/>
          <w:szCs w:val="24"/>
        </w:rPr>
        <w:t>n</w:t>
      </w:r>
      <w:r w:rsidRPr="00B959F7">
        <w:rPr>
          <w:szCs w:val="24"/>
        </w:rPr>
        <w:t>g</w:t>
      </w:r>
      <w:r w:rsidRPr="00B959F7">
        <w:rPr>
          <w:spacing w:val="-2"/>
          <w:szCs w:val="24"/>
        </w:rPr>
        <w:t xml:space="preserve"> </w:t>
      </w:r>
      <w:r w:rsidRPr="00B959F7">
        <w:rPr>
          <w:szCs w:val="24"/>
        </w:rPr>
        <w:t>once</w:t>
      </w:r>
      <w:r w:rsidRPr="00B959F7">
        <w:rPr>
          <w:spacing w:val="5"/>
          <w:szCs w:val="24"/>
        </w:rPr>
        <w:t xml:space="preserve"> </w:t>
      </w:r>
      <w:r w:rsidRPr="00B959F7">
        <w:rPr>
          <w:szCs w:val="24"/>
        </w:rPr>
        <w:t>aga</w:t>
      </w:r>
      <w:r w:rsidRPr="00B959F7">
        <w:rPr>
          <w:spacing w:val="2"/>
          <w:szCs w:val="24"/>
        </w:rPr>
        <w:t>i</w:t>
      </w:r>
      <w:r w:rsidRPr="00B959F7">
        <w:rPr>
          <w:szCs w:val="24"/>
        </w:rPr>
        <w:t>n</w:t>
      </w:r>
      <w:r w:rsidRPr="00B959F7">
        <w:rPr>
          <w:spacing w:val="5"/>
          <w:szCs w:val="24"/>
        </w:rPr>
        <w:t xml:space="preserve"> </w:t>
      </w:r>
      <w:r w:rsidRPr="00B959F7">
        <w:rPr>
          <w:spacing w:val="1"/>
          <w:szCs w:val="24"/>
        </w:rPr>
        <w:t>t</w:t>
      </w:r>
      <w:r w:rsidRPr="00B959F7">
        <w:rPr>
          <w:szCs w:val="24"/>
        </w:rPr>
        <w:t>hat</w:t>
      </w:r>
      <w:r w:rsidRPr="00B959F7">
        <w:rPr>
          <w:spacing w:val="6"/>
          <w:szCs w:val="24"/>
        </w:rPr>
        <w:t xml:space="preserve"> </w:t>
      </w:r>
      <w:r w:rsidRPr="00B959F7">
        <w:rPr>
          <w:szCs w:val="24"/>
        </w:rPr>
        <w:t>these st</w:t>
      </w:r>
      <w:r w:rsidRPr="00B959F7">
        <w:rPr>
          <w:spacing w:val="1"/>
          <w:szCs w:val="24"/>
        </w:rPr>
        <w:t>o</w:t>
      </w:r>
      <w:r w:rsidRPr="00B959F7">
        <w:rPr>
          <w:szCs w:val="24"/>
        </w:rPr>
        <w:t>ps</w:t>
      </w:r>
      <w:r w:rsidRPr="00B959F7">
        <w:rPr>
          <w:spacing w:val="8"/>
          <w:szCs w:val="24"/>
        </w:rPr>
        <w:t xml:space="preserve"> </w:t>
      </w:r>
      <w:r w:rsidRPr="00B959F7">
        <w:rPr>
          <w:szCs w:val="24"/>
        </w:rPr>
        <w:t>are</w:t>
      </w:r>
      <w:r w:rsidRPr="00B959F7">
        <w:rPr>
          <w:spacing w:val="10"/>
          <w:szCs w:val="24"/>
        </w:rPr>
        <w:t xml:space="preserve"> </w:t>
      </w:r>
      <w:r w:rsidRPr="00B959F7">
        <w:rPr>
          <w:szCs w:val="24"/>
        </w:rPr>
        <w:t>m</w:t>
      </w:r>
      <w:r w:rsidRPr="00B959F7">
        <w:rPr>
          <w:spacing w:val="1"/>
          <w:szCs w:val="24"/>
        </w:rPr>
        <w:t>o</w:t>
      </w:r>
      <w:r w:rsidRPr="00B959F7">
        <w:rPr>
          <w:szCs w:val="24"/>
        </w:rPr>
        <w:t>stly</w:t>
      </w:r>
      <w:r w:rsidRPr="00B959F7">
        <w:rPr>
          <w:spacing w:val="7"/>
          <w:szCs w:val="24"/>
        </w:rPr>
        <w:t xml:space="preserve"> </w:t>
      </w:r>
      <w:r w:rsidRPr="00B959F7">
        <w:rPr>
          <w:szCs w:val="24"/>
        </w:rPr>
        <w:t>situ</w:t>
      </w:r>
      <w:r w:rsidRPr="00B959F7">
        <w:rPr>
          <w:spacing w:val="1"/>
          <w:szCs w:val="24"/>
        </w:rPr>
        <w:t>a</w:t>
      </w:r>
      <w:r w:rsidRPr="00B959F7">
        <w:rPr>
          <w:szCs w:val="24"/>
        </w:rPr>
        <w:t>ted</w:t>
      </w:r>
      <w:r w:rsidRPr="00B959F7">
        <w:rPr>
          <w:spacing w:val="7"/>
          <w:szCs w:val="24"/>
        </w:rPr>
        <w:t xml:space="preserve"> </w:t>
      </w:r>
      <w:r w:rsidRPr="00B959F7">
        <w:rPr>
          <w:szCs w:val="24"/>
        </w:rPr>
        <w:t>aw</w:t>
      </w:r>
      <w:r w:rsidRPr="00B959F7">
        <w:rPr>
          <w:spacing w:val="1"/>
          <w:szCs w:val="24"/>
        </w:rPr>
        <w:t>a</w:t>
      </w:r>
      <w:r w:rsidRPr="00B959F7">
        <w:rPr>
          <w:szCs w:val="24"/>
        </w:rPr>
        <w:t>y</w:t>
      </w:r>
      <w:r w:rsidRPr="00B959F7">
        <w:rPr>
          <w:spacing w:val="8"/>
          <w:szCs w:val="24"/>
        </w:rPr>
        <w:t xml:space="preserve"> </w:t>
      </w:r>
      <w:r w:rsidRPr="00B959F7">
        <w:rPr>
          <w:szCs w:val="24"/>
        </w:rPr>
        <w:t>fr</w:t>
      </w:r>
      <w:r w:rsidRPr="00B959F7">
        <w:rPr>
          <w:spacing w:val="1"/>
          <w:szCs w:val="24"/>
        </w:rPr>
        <w:t>o</w:t>
      </w:r>
      <w:r w:rsidRPr="00B959F7">
        <w:rPr>
          <w:szCs w:val="24"/>
        </w:rPr>
        <w:t>m</w:t>
      </w:r>
      <w:r w:rsidRPr="00B959F7">
        <w:rPr>
          <w:spacing w:val="8"/>
          <w:szCs w:val="24"/>
        </w:rPr>
        <w:t xml:space="preserve"> </w:t>
      </w:r>
      <w:r w:rsidRPr="00B959F7">
        <w:rPr>
          <w:szCs w:val="24"/>
        </w:rPr>
        <w:t>a</w:t>
      </w:r>
      <w:r w:rsidRPr="00B959F7">
        <w:rPr>
          <w:spacing w:val="2"/>
          <w:szCs w:val="24"/>
        </w:rPr>
        <w:t>r</w:t>
      </w:r>
      <w:r w:rsidRPr="00B959F7">
        <w:rPr>
          <w:szCs w:val="24"/>
        </w:rPr>
        <w:t>eas</w:t>
      </w:r>
      <w:r w:rsidRPr="00B959F7">
        <w:rPr>
          <w:spacing w:val="8"/>
          <w:szCs w:val="24"/>
        </w:rPr>
        <w:t xml:space="preserve"> </w:t>
      </w:r>
      <w:r w:rsidRPr="00B959F7">
        <w:rPr>
          <w:szCs w:val="24"/>
        </w:rPr>
        <w:t>in</w:t>
      </w:r>
      <w:r w:rsidRPr="00B959F7">
        <w:rPr>
          <w:spacing w:val="10"/>
          <w:szCs w:val="24"/>
        </w:rPr>
        <w:t xml:space="preserve"> </w:t>
      </w:r>
      <w:r w:rsidRPr="00B959F7">
        <w:rPr>
          <w:spacing w:val="1"/>
          <w:szCs w:val="24"/>
        </w:rPr>
        <w:t>w</w:t>
      </w:r>
      <w:r w:rsidRPr="00B959F7">
        <w:rPr>
          <w:szCs w:val="24"/>
        </w:rPr>
        <w:t>hich</w:t>
      </w:r>
      <w:r w:rsidRPr="00B959F7">
        <w:rPr>
          <w:spacing w:val="9"/>
          <w:szCs w:val="24"/>
        </w:rPr>
        <w:t xml:space="preserve"> </w:t>
      </w:r>
      <w:r w:rsidRPr="00B959F7">
        <w:rPr>
          <w:szCs w:val="24"/>
        </w:rPr>
        <w:t>hou</w:t>
      </w:r>
      <w:r w:rsidRPr="00B959F7">
        <w:rPr>
          <w:spacing w:val="1"/>
          <w:szCs w:val="24"/>
        </w:rPr>
        <w:t>s</w:t>
      </w:r>
      <w:r w:rsidRPr="00B959F7">
        <w:rPr>
          <w:szCs w:val="24"/>
        </w:rPr>
        <w:t>ing</w:t>
      </w:r>
      <w:r w:rsidRPr="00B959F7">
        <w:rPr>
          <w:spacing w:val="6"/>
          <w:szCs w:val="24"/>
        </w:rPr>
        <w:t xml:space="preserve"> </w:t>
      </w:r>
      <w:r w:rsidRPr="00B959F7">
        <w:rPr>
          <w:szCs w:val="24"/>
        </w:rPr>
        <w:t>pre</w:t>
      </w:r>
      <w:r w:rsidRPr="00B959F7">
        <w:rPr>
          <w:spacing w:val="1"/>
          <w:szCs w:val="24"/>
        </w:rPr>
        <w:t>d</w:t>
      </w:r>
      <w:r w:rsidRPr="00B959F7">
        <w:rPr>
          <w:szCs w:val="24"/>
        </w:rPr>
        <w:t>ominates. T</w:t>
      </w:r>
      <w:r w:rsidRPr="00B959F7">
        <w:rPr>
          <w:spacing w:val="1"/>
          <w:szCs w:val="24"/>
        </w:rPr>
        <w:t>h</w:t>
      </w:r>
      <w:r w:rsidRPr="00B959F7">
        <w:rPr>
          <w:szCs w:val="24"/>
        </w:rPr>
        <w:t>is</w:t>
      </w:r>
      <w:r w:rsidRPr="00B959F7">
        <w:rPr>
          <w:spacing w:val="9"/>
          <w:szCs w:val="24"/>
        </w:rPr>
        <w:t xml:space="preserve"> </w:t>
      </w:r>
      <w:r w:rsidRPr="00B959F7">
        <w:rPr>
          <w:szCs w:val="24"/>
        </w:rPr>
        <w:t>is</w:t>
      </w:r>
      <w:r w:rsidRPr="00B959F7">
        <w:rPr>
          <w:spacing w:val="12"/>
          <w:szCs w:val="24"/>
        </w:rPr>
        <w:t xml:space="preserve"> </w:t>
      </w:r>
      <w:r w:rsidRPr="00B959F7">
        <w:rPr>
          <w:szCs w:val="24"/>
        </w:rPr>
        <w:t>al</w:t>
      </w:r>
      <w:r w:rsidRPr="00B959F7">
        <w:rPr>
          <w:spacing w:val="1"/>
          <w:szCs w:val="24"/>
        </w:rPr>
        <w:t>s</w:t>
      </w:r>
      <w:r w:rsidRPr="00B959F7">
        <w:rPr>
          <w:szCs w:val="24"/>
        </w:rPr>
        <w:t xml:space="preserve">o </w:t>
      </w:r>
      <w:r w:rsidR="00842E61">
        <w:rPr>
          <w:szCs w:val="24"/>
        </w:rPr>
        <w:t xml:space="preserve">confirmed by the coefficients of </w:t>
      </w:r>
      <w:r w:rsidRPr="00B959F7">
        <w:rPr>
          <w:szCs w:val="24"/>
        </w:rPr>
        <w:t>c</w:t>
      </w:r>
      <w:r w:rsidRPr="00B959F7">
        <w:rPr>
          <w:spacing w:val="1"/>
          <w:szCs w:val="24"/>
        </w:rPr>
        <w:t>o</w:t>
      </w:r>
      <w:r w:rsidRPr="00B959F7">
        <w:rPr>
          <w:szCs w:val="24"/>
        </w:rPr>
        <w:t>mme</w:t>
      </w:r>
      <w:r w:rsidRPr="00B959F7">
        <w:rPr>
          <w:spacing w:val="1"/>
          <w:szCs w:val="24"/>
        </w:rPr>
        <w:t>r</w:t>
      </w:r>
      <w:r w:rsidRPr="00B959F7">
        <w:rPr>
          <w:szCs w:val="24"/>
        </w:rPr>
        <w:t>ci</w:t>
      </w:r>
      <w:r w:rsidRPr="00B959F7">
        <w:rPr>
          <w:spacing w:val="1"/>
          <w:szCs w:val="24"/>
        </w:rPr>
        <w:t>a</w:t>
      </w:r>
      <w:r w:rsidRPr="00B959F7">
        <w:rPr>
          <w:szCs w:val="24"/>
        </w:rPr>
        <w:t>l are</w:t>
      </w:r>
      <w:r w:rsidRPr="00B959F7">
        <w:rPr>
          <w:spacing w:val="1"/>
          <w:szCs w:val="24"/>
        </w:rPr>
        <w:t>a</w:t>
      </w:r>
      <w:r w:rsidRPr="00B959F7">
        <w:rPr>
          <w:szCs w:val="24"/>
        </w:rPr>
        <w:t>s,</w:t>
      </w:r>
      <w:r w:rsidRPr="00B959F7">
        <w:rPr>
          <w:spacing w:val="6"/>
          <w:szCs w:val="24"/>
        </w:rPr>
        <w:t xml:space="preserve"> </w:t>
      </w:r>
      <w:r w:rsidRPr="00B959F7">
        <w:rPr>
          <w:szCs w:val="24"/>
        </w:rPr>
        <w:t>r</w:t>
      </w:r>
      <w:r w:rsidRPr="00B959F7">
        <w:rPr>
          <w:spacing w:val="1"/>
          <w:szCs w:val="24"/>
        </w:rPr>
        <w:t>e</w:t>
      </w:r>
      <w:r w:rsidRPr="00B959F7">
        <w:rPr>
          <w:szCs w:val="24"/>
        </w:rPr>
        <w:t>s</w:t>
      </w:r>
      <w:r w:rsidRPr="00B959F7">
        <w:rPr>
          <w:spacing w:val="1"/>
          <w:szCs w:val="24"/>
        </w:rPr>
        <w:t>o</w:t>
      </w:r>
      <w:r w:rsidRPr="00B959F7">
        <w:rPr>
          <w:szCs w:val="24"/>
        </w:rPr>
        <w:t>urce</w:t>
      </w:r>
      <w:r w:rsidRPr="00B959F7">
        <w:rPr>
          <w:spacing w:val="2"/>
          <w:szCs w:val="24"/>
        </w:rPr>
        <w:t xml:space="preserve"> </w:t>
      </w:r>
      <w:r w:rsidRPr="00B959F7">
        <w:rPr>
          <w:szCs w:val="24"/>
        </w:rPr>
        <w:t>and</w:t>
      </w:r>
      <w:r w:rsidRPr="00B959F7">
        <w:rPr>
          <w:spacing w:val="10"/>
          <w:szCs w:val="24"/>
        </w:rPr>
        <w:t xml:space="preserve"> </w:t>
      </w:r>
      <w:r w:rsidRPr="00B959F7">
        <w:rPr>
          <w:szCs w:val="24"/>
        </w:rPr>
        <w:t>industrial,</w:t>
      </w:r>
      <w:r w:rsidRPr="00B959F7">
        <w:rPr>
          <w:spacing w:val="2"/>
          <w:szCs w:val="24"/>
        </w:rPr>
        <w:t xml:space="preserve"> </w:t>
      </w:r>
      <w:r w:rsidRPr="00B959F7">
        <w:rPr>
          <w:szCs w:val="24"/>
        </w:rPr>
        <w:t>j</w:t>
      </w:r>
      <w:r w:rsidRPr="00B959F7">
        <w:rPr>
          <w:spacing w:val="2"/>
          <w:szCs w:val="24"/>
        </w:rPr>
        <w:t>o</w:t>
      </w:r>
      <w:r w:rsidRPr="00B959F7">
        <w:rPr>
          <w:szCs w:val="24"/>
        </w:rPr>
        <w:t>b</w:t>
      </w:r>
      <w:r w:rsidRPr="00B959F7">
        <w:rPr>
          <w:spacing w:val="7"/>
          <w:szCs w:val="24"/>
        </w:rPr>
        <w:t xml:space="preserve"> </w:t>
      </w:r>
      <w:r w:rsidRPr="00B959F7">
        <w:rPr>
          <w:szCs w:val="24"/>
        </w:rPr>
        <w:t>d</w:t>
      </w:r>
      <w:r w:rsidRPr="00B959F7">
        <w:rPr>
          <w:spacing w:val="1"/>
          <w:szCs w:val="24"/>
        </w:rPr>
        <w:t>e</w:t>
      </w:r>
      <w:r w:rsidRPr="00B959F7">
        <w:rPr>
          <w:szCs w:val="24"/>
        </w:rPr>
        <w:t>nsity,</w:t>
      </w:r>
      <w:r w:rsidRPr="00B959F7">
        <w:rPr>
          <w:spacing w:val="4"/>
          <w:szCs w:val="24"/>
        </w:rPr>
        <w:t xml:space="preserve"> </w:t>
      </w:r>
      <w:r w:rsidRPr="00B959F7">
        <w:rPr>
          <w:spacing w:val="1"/>
          <w:szCs w:val="24"/>
        </w:rPr>
        <w:t>a</w:t>
      </w:r>
      <w:r w:rsidRPr="00B959F7">
        <w:rPr>
          <w:szCs w:val="24"/>
        </w:rPr>
        <w:t>s</w:t>
      </w:r>
      <w:r w:rsidRPr="00B959F7">
        <w:rPr>
          <w:spacing w:val="9"/>
          <w:szCs w:val="24"/>
        </w:rPr>
        <w:t xml:space="preserve"> </w:t>
      </w:r>
      <w:r w:rsidRPr="00B959F7">
        <w:rPr>
          <w:szCs w:val="24"/>
        </w:rPr>
        <w:t>well</w:t>
      </w:r>
      <w:r w:rsidRPr="00B959F7">
        <w:rPr>
          <w:spacing w:val="7"/>
          <w:szCs w:val="24"/>
        </w:rPr>
        <w:t xml:space="preserve"> </w:t>
      </w:r>
      <w:r w:rsidRPr="00B959F7">
        <w:rPr>
          <w:szCs w:val="24"/>
        </w:rPr>
        <w:t>as go</w:t>
      </w:r>
      <w:r w:rsidRPr="00B959F7">
        <w:rPr>
          <w:spacing w:val="1"/>
          <w:szCs w:val="24"/>
        </w:rPr>
        <w:t>v</w:t>
      </w:r>
      <w:r w:rsidRPr="00B959F7">
        <w:rPr>
          <w:szCs w:val="24"/>
        </w:rPr>
        <w:t>ernment</w:t>
      </w:r>
      <w:r w:rsidRPr="00B959F7">
        <w:rPr>
          <w:spacing w:val="2"/>
          <w:szCs w:val="24"/>
        </w:rPr>
        <w:t xml:space="preserve"> </w:t>
      </w:r>
      <w:r w:rsidRPr="00B959F7">
        <w:rPr>
          <w:szCs w:val="24"/>
        </w:rPr>
        <w:t>and</w:t>
      </w:r>
      <w:r w:rsidRPr="00B959F7">
        <w:rPr>
          <w:spacing w:val="7"/>
          <w:szCs w:val="24"/>
        </w:rPr>
        <w:t xml:space="preserve"> </w:t>
      </w:r>
      <w:r w:rsidRPr="00B959F7">
        <w:rPr>
          <w:spacing w:val="1"/>
          <w:szCs w:val="24"/>
        </w:rPr>
        <w:t>i</w:t>
      </w:r>
      <w:r w:rsidRPr="00B959F7">
        <w:rPr>
          <w:szCs w:val="24"/>
        </w:rPr>
        <w:t>nsti</w:t>
      </w:r>
      <w:r w:rsidRPr="00B959F7">
        <w:rPr>
          <w:spacing w:val="1"/>
          <w:szCs w:val="24"/>
        </w:rPr>
        <w:t>t</w:t>
      </w:r>
      <w:r w:rsidRPr="00B959F7">
        <w:rPr>
          <w:szCs w:val="24"/>
        </w:rPr>
        <w:t>uti</w:t>
      </w:r>
      <w:r w:rsidRPr="00B959F7">
        <w:rPr>
          <w:spacing w:val="1"/>
          <w:szCs w:val="24"/>
        </w:rPr>
        <w:t>o</w:t>
      </w:r>
      <w:r w:rsidRPr="00B959F7">
        <w:rPr>
          <w:szCs w:val="24"/>
        </w:rPr>
        <w:t>nal are</w:t>
      </w:r>
      <w:r w:rsidRPr="00B959F7">
        <w:rPr>
          <w:spacing w:val="1"/>
          <w:szCs w:val="24"/>
        </w:rPr>
        <w:t>a</w:t>
      </w:r>
      <w:r w:rsidRPr="00B959F7">
        <w:rPr>
          <w:szCs w:val="24"/>
        </w:rPr>
        <w:t>s,</w:t>
      </w:r>
      <w:r w:rsidRPr="00B959F7">
        <w:rPr>
          <w:spacing w:val="6"/>
          <w:szCs w:val="24"/>
        </w:rPr>
        <w:t xml:space="preserve"> </w:t>
      </w:r>
      <w:r w:rsidRPr="00B959F7">
        <w:rPr>
          <w:spacing w:val="1"/>
          <w:szCs w:val="24"/>
        </w:rPr>
        <w:t>ex</w:t>
      </w:r>
      <w:r w:rsidRPr="00B959F7">
        <w:rPr>
          <w:szCs w:val="24"/>
        </w:rPr>
        <w:t>erting</w:t>
      </w:r>
      <w:r w:rsidRPr="00B959F7">
        <w:rPr>
          <w:spacing w:val="4"/>
          <w:szCs w:val="24"/>
        </w:rPr>
        <w:t xml:space="preserve"> </w:t>
      </w:r>
      <w:r w:rsidRPr="00B959F7">
        <w:rPr>
          <w:szCs w:val="24"/>
        </w:rPr>
        <w:t>a</w:t>
      </w:r>
      <w:r w:rsidRPr="00B959F7">
        <w:rPr>
          <w:spacing w:val="11"/>
          <w:szCs w:val="24"/>
        </w:rPr>
        <w:t xml:space="preserve"> </w:t>
      </w:r>
      <w:r w:rsidRPr="00B959F7">
        <w:rPr>
          <w:szCs w:val="24"/>
        </w:rPr>
        <w:t>n</w:t>
      </w:r>
      <w:r w:rsidRPr="00B959F7">
        <w:rPr>
          <w:spacing w:val="1"/>
          <w:szCs w:val="24"/>
        </w:rPr>
        <w:t>e</w:t>
      </w:r>
      <w:r w:rsidRPr="00B959F7">
        <w:rPr>
          <w:szCs w:val="24"/>
        </w:rPr>
        <w:t>gative</w:t>
      </w:r>
      <w:r w:rsidRPr="00B959F7">
        <w:rPr>
          <w:spacing w:val="5"/>
          <w:szCs w:val="24"/>
        </w:rPr>
        <w:t xml:space="preserve"> </w:t>
      </w:r>
      <w:r w:rsidRPr="00B959F7">
        <w:rPr>
          <w:szCs w:val="24"/>
        </w:rPr>
        <w:t>effe</w:t>
      </w:r>
      <w:r w:rsidRPr="00B959F7">
        <w:rPr>
          <w:spacing w:val="1"/>
          <w:szCs w:val="24"/>
        </w:rPr>
        <w:t>c</w:t>
      </w:r>
      <w:r w:rsidRPr="00B959F7">
        <w:rPr>
          <w:szCs w:val="24"/>
        </w:rPr>
        <w:t>t</w:t>
      </w:r>
      <w:r w:rsidRPr="00B959F7">
        <w:rPr>
          <w:spacing w:val="6"/>
          <w:szCs w:val="24"/>
        </w:rPr>
        <w:t xml:space="preserve"> </w:t>
      </w:r>
      <w:r w:rsidRPr="00B959F7">
        <w:rPr>
          <w:szCs w:val="24"/>
        </w:rPr>
        <w:t>on</w:t>
      </w:r>
      <w:r w:rsidRPr="00B959F7">
        <w:rPr>
          <w:spacing w:val="8"/>
          <w:szCs w:val="24"/>
        </w:rPr>
        <w:t xml:space="preserve"> </w:t>
      </w:r>
      <w:r w:rsidRPr="00B959F7">
        <w:rPr>
          <w:szCs w:val="24"/>
        </w:rPr>
        <w:t>r</w:t>
      </w:r>
      <w:r w:rsidRPr="00B959F7">
        <w:rPr>
          <w:spacing w:val="1"/>
          <w:szCs w:val="24"/>
        </w:rPr>
        <w:t>i</w:t>
      </w:r>
      <w:r w:rsidRPr="00B959F7">
        <w:rPr>
          <w:szCs w:val="24"/>
        </w:rPr>
        <w:t>dership.</w:t>
      </w:r>
    </w:p>
    <w:p w:rsidR="00FE6D85" w:rsidRPr="000748EF" w:rsidRDefault="00FE6D85" w:rsidP="00FE6D85">
      <w:pPr>
        <w:pStyle w:val="Heading3"/>
      </w:pPr>
      <w:r>
        <w:t>5.4 Correlation Parameters</w:t>
      </w:r>
    </w:p>
    <w:p w:rsidR="006E4E29" w:rsidRDefault="00842E61" w:rsidP="00892C39">
      <w:pPr>
        <w:spacing w:line="360" w:lineRule="auto"/>
        <w:jc w:val="both"/>
      </w:pPr>
      <w:r>
        <w:t>Tables 6 through 8</w:t>
      </w:r>
      <w:r w:rsidR="003A4C8B">
        <w:t xml:space="preserve"> </w:t>
      </w:r>
      <w:r w:rsidR="00080593" w:rsidRPr="00892C39">
        <w:t>provides the correlation matrix for the eight dimensions of the high</w:t>
      </w:r>
      <w:r>
        <w:t>, medium and low</w:t>
      </w:r>
      <w:r w:rsidR="00080593" w:rsidRPr="00892C39">
        <w:t xml:space="preserve"> ridership stop models, where values of 0 represent an insignificant correlation effect. All the non-zero elements in </w:t>
      </w:r>
      <w:r>
        <w:t xml:space="preserve">the tables </w:t>
      </w:r>
      <w:r w:rsidR="00080593" w:rsidRPr="00892C39">
        <w:t xml:space="preserve">are statistically significant at the 95% level. </w:t>
      </w:r>
      <w:r>
        <w:t>For high category, w</w:t>
      </w:r>
      <w:r w:rsidR="00080593" w:rsidRPr="00892C39">
        <w:t xml:space="preserve">e notice that boardings for all time periods are positively correlated to each other (top left corner of </w:t>
      </w:r>
      <w:r w:rsidR="004306D4">
        <w:t>the tables</w:t>
      </w:r>
      <w:r w:rsidR="00080593" w:rsidRPr="00892C39">
        <w:t>), as are the alightings</w:t>
      </w:r>
      <w:r w:rsidR="003A4C8B">
        <w:t xml:space="preserve"> (bottom right corner of </w:t>
      </w:r>
      <w:r w:rsidR="004306D4">
        <w:t>the tables</w:t>
      </w:r>
      <w:r w:rsidR="00080593" w:rsidRPr="00892C39">
        <w:t xml:space="preserve">). The AM Boardings have a </w:t>
      </w:r>
      <w:r w:rsidR="00080593" w:rsidRPr="00892C39">
        <w:lastRenderedPageBreak/>
        <w:t xml:space="preserve">negative correlation with alightings for the same time period, whereas the PM Boardings and AM Alightings have the opposite relationship indicating that unobserved factors that result in an increase in boardings are likely to contribute to a reduction in alightings. Finally, the results indicate that ridership in Off Peak Day and Off Peak Night time periods also exhibit significant dependencies. These results clearly highlight the presence of </w:t>
      </w:r>
      <w:r w:rsidR="00B80BDE">
        <w:t xml:space="preserve">unobserved </w:t>
      </w:r>
      <w:r w:rsidR="00080593" w:rsidRPr="00892C39">
        <w:t>dependencies across the eight dependent variables for each stop.</w:t>
      </w:r>
      <w:r w:rsidR="00B80BDE">
        <w:t xml:space="preserve"> Ignoring the presence of such unobserved dependencies would result in incorrect estimates for the observed variables.</w:t>
      </w:r>
    </w:p>
    <w:p w:rsidR="00685AF9" w:rsidRDefault="00BB1236" w:rsidP="00B959F7">
      <w:pPr>
        <w:spacing w:line="360" w:lineRule="auto"/>
        <w:jc w:val="both"/>
      </w:pPr>
      <w:r>
        <w:rPr>
          <w:spacing w:val="-1"/>
          <w:szCs w:val="24"/>
        </w:rPr>
        <w:t>Table 7</w:t>
      </w:r>
      <w:r w:rsidR="00685AF9">
        <w:t>,</w:t>
      </w:r>
      <w:r w:rsidR="00685AF9">
        <w:rPr>
          <w:spacing w:val="6"/>
        </w:rPr>
        <w:t xml:space="preserve"> </w:t>
      </w:r>
      <w:r w:rsidR="00685AF9">
        <w:rPr>
          <w:spacing w:val="1"/>
        </w:rPr>
        <w:t>w</w:t>
      </w:r>
      <w:r w:rsidR="00685AF9">
        <w:t>hi</w:t>
      </w:r>
      <w:r w:rsidR="00685AF9">
        <w:rPr>
          <w:spacing w:val="-1"/>
        </w:rPr>
        <w:t>c</w:t>
      </w:r>
      <w:r w:rsidR="00685AF9">
        <w:t>h</w:t>
      </w:r>
      <w:r w:rsidR="00685AF9">
        <w:rPr>
          <w:spacing w:val="4"/>
        </w:rPr>
        <w:t xml:space="preserve"> </w:t>
      </w:r>
      <w:r w:rsidR="00685AF9">
        <w:t>pres</w:t>
      </w:r>
      <w:r w:rsidR="00685AF9">
        <w:rPr>
          <w:spacing w:val="1"/>
        </w:rPr>
        <w:t>e</w:t>
      </w:r>
      <w:r w:rsidR="00685AF9">
        <w:t>nts</w:t>
      </w:r>
      <w:r w:rsidR="00685AF9">
        <w:rPr>
          <w:spacing w:val="1"/>
        </w:rPr>
        <w:t xml:space="preserve"> </w:t>
      </w:r>
      <w:r w:rsidR="00685AF9">
        <w:t>the</w:t>
      </w:r>
      <w:r w:rsidR="00685AF9">
        <w:rPr>
          <w:spacing w:val="8"/>
        </w:rPr>
        <w:t xml:space="preserve"> </w:t>
      </w:r>
      <w:r w:rsidR="00685AF9">
        <w:t>correlati</w:t>
      </w:r>
      <w:r w:rsidR="00685AF9">
        <w:rPr>
          <w:spacing w:val="1"/>
        </w:rPr>
        <w:t>o</w:t>
      </w:r>
      <w:r w:rsidR="00685AF9">
        <w:t>n matrix</w:t>
      </w:r>
      <w:r w:rsidR="00685AF9">
        <w:rPr>
          <w:spacing w:val="3"/>
        </w:rPr>
        <w:t xml:space="preserve"> </w:t>
      </w:r>
      <w:r w:rsidR="00685AF9">
        <w:rPr>
          <w:spacing w:val="1"/>
        </w:rPr>
        <w:t>f</w:t>
      </w:r>
      <w:r w:rsidR="00685AF9">
        <w:t>or</w:t>
      </w:r>
      <w:r w:rsidR="00685AF9">
        <w:rPr>
          <w:spacing w:val="6"/>
        </w:rPr>
        <w:t xml:space="preserve"> </w:t>
      </w:r>
      <w:r w:rsidR="00685AF9">
        <w:t>medium</w:t>
      </w:r>
      <w:r w:rsidR="00685AF9">
        <w:rPr>
          <w:spacing w:val="2"/>
        </w:rPr>
        <w:t xml:space="preserve"> </w:t>
      </w:r>
      <w:r w:rsidR="00685AF9">
        <w:rPr>
          <w:spacing w:val="1"/>
        </w:rPr>
        <w:t>r</w:t>
      </w:r>
      <w:r w:rsidR="00685AF9">
        <w:t>idership</w:t>
      </w:r>
      <w:r w:rsidR="00685AF9">
        <w:rPr>
          <w:spacing w:val="2"/>
        </w:rPr>
        <w:t xml:space="preserve"> </w:t>
      </w:r>
      <w:r w:rsidR="00685AF9">
        <w:t>st</w:t>
      </w:r>
      <w:r w:rsidR="00685AF9">
        <w:rPr>
          <w:spacing w:val="1"/>
        </w:rPr>
        <w:t>op</w:t>
      </w:r>
      <w:r w:rsidR="00685AF9">
        <w:t>s, offers</w:t>
      </w:r>
      <w:r w:rsidR="00685AF9">
        <w:rPr>
          <w:spacing w:val="4"/>
        </w:rPr>
        <w:t xml:space="preserve"> </w:t>
      </w:r>
      <w:r w:rsidR="00685AF9">
        <w:t>similar</w:t>
      </w:r>
      <w:r w:rsidR="00685AF9">
        <w:rPr>
          <w:spacing w:val="3"/>
        </w:rPr>
        <w:t xml:space="preserve"> </w:t>
      </w:r>
      <w:r w:rsidR="00685AF9">
        <w:t>resu</w:t>
      </w:r>
      <w:r w:rsidR="00685AF9">
        <w:rPr>
          <w:spacing w:val="1"/>
        </w:rPr>
        <w:t>l</w:t>
      </w:r>
      <w:r w:rsidR="00685AF9">
        <w:t>ts</w:t>
      </w:r>
      <w:r w:rsidR="00685AF9">
        <w:rPr>
          <w:spacing w:val="4"/>
        </w:rPr>
        <w:t xml:space="preserve"> </w:t>
      </w:r>
      <w:r w:rsidR="00685AF9">
        <w:t>to</w:t>
      </w:r>
      <w:r w:rsidR="00685AF9">
        <w:rPr>
          <w:spacing w:val="8"/>
        </w:rPr>
        <w:t xml:space="preserve"> </w:t>
      </w:r>
      <w:r w:rsidR="00685AF9">
        <w:rPr>
          <w:spacing w:val="1"/>
        </w:rPr>
        <w:t>t</w:t>
      </w:r>
      <w:r w:rsidR="00685AF9">
        <w:t>he</w:t>
      </w:r>
      <w:r w:rsidR="00685AF9">
        <w:rPr>
          <w:spacing w:val="6"/>
        </w:rPr>
        <w:t xml:space="preserve"> </w:t>
      </w:r>
      <w:r w:rsidR="00685AF9">
        <w:t>high</w:t>
      </w:r>
      <w:r w:rsidR="00685AF9">
        <w:rPr>
          <w:spacing w:val="5"/>
        </w:rPr>
        <w:t xml:space="preserve"> </w:t>
      </w:r>
      <w:r w:rsidR="00685AF9">
        <w:rPr>
          <w:spacing w:val="2"/>
        </w:rPr>
        <w:t>s</w:t>
      </w:r>
      <w:r w:rsidR="00685AF9">
        <w:t>tops.</w:t>
      </w:r>
      <w:r w:rsidR="00685AF9">
        <w:rPr>
          <w:spacing w:val="3"/>
        </w:rPr>
        <w:t xml:space="preserve"> </w:t>
      </w:r>
      <w:r w:rsidR="00685AF9">
        <w:t>In</w:t>
      </w:r>
      <w:r w:rsidR="00685AF9">
        <w:rPr>
          <w:spacing w:val="7"/>
        </w:rPr>
        <w:t xml:space="preserve"> </w:t>
      </w:r>
      <w:r w:rsidR="00685AF9">
        <w:t>f</w:t>
      </w:r>
      <w:r w:rsidR="00685AF9">
        <w:rPr>
          <w:spacing w:val="1"/>
        </w:rPr>
        <w:t>a</w:t>
      </w:r>
      <w:r w:rsidR="00685AF9">
        <w:t>c</w:t>
      </w:r>
      <w:r w:rsidR="00685AF9">
        <w:rPr>
          <w:spacing w:val="-1"/>
        </w:rPr>
        <w:t>t</w:t>
      </w:r>
      <w:r w:rsidR="00685AF9">
        <w:t>,</w:t>
      </w:r>
      <w:r w:rsidR="00685AF9">
        <w:rPr>
          <w:spacing w:val="6"/>
        </w:rPr>
        <w:t xml:space="preserve"> </w:t>
      </w:r>
      <w:r w:rsidR="00685AF9">
        <w:t>b</w:t>
      </w:r>
      <w:r w:rsidR="00685AF9">
        <w:rPr>
          <w:spacing w:val="1"/>
        </w:rPr>
        <w:t>o</w:t>
      </w:r>
      <w:r w:rsidR="00685AF9">
        <w:t>ardings f</w:t>
      </w:r>
      <w:r w:rsidR="00685AF9">
        <w:rPr>
          <w:spacing w:val="1"/>
        </w:rPr>
        <w:t>o</w:t>
      </w:r>
      <w:r w:rsidR="00685AF9">
        <w:t>r</w:t>
      </w:r>
      <w:r w:rsidR="00685AF9">
        <w:rPr>
          <w:spacing w:val="7"/>
        </w:rPr>
        <w:t xml:space="preserve"> </w:t>
      </w:r>
      <w:r w:rsidR="00685AF9">
        <w:rPr>
          <w:spacing w:val="1"/>
        </w:rPr>
        <w:t>a</w:t>
      </w:r>
      <w:r w:rsidR="00685AF9">
        <w:t>ll</w:t>
      </w:r>
      <w:r w:rsidR="00685AF9">
        <w:rPr>
          <w:spacing w:val="7"/>
        </w:rPr>
        <w:t xml:space="preserve"> </w:t>
      </w:r>
      <w:r w:rsidR="00685AF9">
        <w:rPr>
          <w:spacing w:val="1"/>
        </w:rPr>
        <w:t>t</w:t>
      </w:r>
      <w:r w:rsidR="00685AF9">
        <w:t>ime</w:t>
      </w:r>
      <w:r w:rsidR="00685AF9">
        <w:rPr>
          <w:spacing w:val="5"/>
        </w:rPr>
        <w:t xml:space="preserve"> </w:t>
      </w:r>
      <w:r w:rsidR="00685AF9">
        <w:rPr>
          <w:spacing w:val="1"/>
        </w:rPr>
        <w:t>p</w:t>
      </w:r>
      <w:r w:rsidR="00685AF9">
        <w:t>eriods</w:t>
      </w:r>
      <w:r w:rsidR="00685AF9">
        <w:rPr>
          <w:spacing w:val="2"/>
        </w:rPr>
        <w:t xml:space="preserve"> </w:t>
      </w:r>
      <w:r w:rsidR="00685AF9">
        <w:t>have</w:t>
      </w:r>
      <w:r w:rsidR="00685AF9">
        <w:rPr>
          <w:spacing w:val="5"/>
        </w:rPr>
        <w:t xml:space="preserve"> </w:t>
      </w:r>
      <w:r w:rsidR="00685AF9">
        <w:t>a po</w:t>
      </w:r>
      <w:r w:rsidR="00685AF9">
        <w:rPr>
          <w:spacing w:val="1"/>
        </w:rPr>
        <w:t>s</w:t>
      </w:r>
      <w:r w:rsidR="00685AF9">
        <w:t>itive</w:t>
      </w:r>
      <w:r w:rsidR="00685AF9">
        <w:rPr>
          <w:spacing w:val="3"/>
        </w:rPr>
        <w:t xml:space="preserve"> </w:t>
      </w:r>
      <w:r w:rsidR="00685AF9">
        <w:t>rel</w:t>
      </w:r>
      <w:r w:rsidR="00685AF9">
        <w:rPr>
          <w:spacing w:val="2"/>
        </w:rPr>
        <w:t>a</w:t>
      </w:r>
      <w:r w:rsidR="00685AF9">
        <w:rPr>
          <w:spacing w:val="1"/>
        </w:rPr>
        <w:t>t</w:t>
      </w:r>
      <w:r w:rsidR="00685AF9">
        <w:t>ion</w:t>
      </w:r>
      <w:r w:rsidR="00685AF9">
        <w:rPr>
          <w:spacing w:val="1"/>
        </w:rPr>
        <w:t>s</w:t>
      </w:r>
      <w:r w:rsidR="00685AF9">
        <w:t>hip to</w:t>
      </w:r>
      <w:r w:rsidR="00685AF9">
        <w:rPr>
          <w:spacing w:val="8"/>
        </w:rPr>
        <w:t xml:space="preserve"> </w:t>
      </w:r>
      <w:r w:rsidR="00685AF9">
        <w:rPr>
          <w:spacing w:val="1"/>
        </w:rPr>
        <w:t>e</w:t>
      </w:r>
      <w:r w:rsidR="00685AF9">
        <w:t>ach</w:t>
      </w:r>
      <w:r w:rsidR="00685AF9">
        <w:rPr>
          <w:spacing w:val="6"/>
        </w:rPr>
        <w:t xml:space="preserve"> </w:t>
      </w:r>
      <w:r w:rsidR="00685AF9">
        <w:t>other,</w:t>
      </w:r>
      <w:r w:rsidR="00685AF9">
        <w:rPr>
          <w:spacing w:val="5"/>
        </w:rPr>
        <w:t xml:space="preserve"> </w:t>
      </w:r>
      <w:r w:rsidR="00685AF9">
        <w:t>j</w:t>
      </w:r>
      <w:r w:rsidR="00685AF9">
        <w:rPr>
          <w:spacing w:val="1"/>
        </w:rPr>
        <w:t>u</w:t>
      </w:r>
      <w:r w:rsidR="00685AF9">
        <w:t>st</w:t>
      </w:r>
      <w:r w:rsidR="00685AF9">
        <w:rPr>
          <w:spacing w:val="6"/>
        </w:rPr>
        <w:t xml:space="preserve"> </w:t>
      </w:r>
      <w:r w:rsidR="00685AF9">
        <w:t>li</w:t>
      </w:r>
      <w:r w:rsidR="00685AF9">
        <w:rPr>
          <w:spacing w:val="1"/>
        </w:rPr>
        <w:t>k</w:t>
      </w:r>
      <w:r w:rsidR="00685AF9">
        <w:t>e</w:t>
      </w:r>
      <w:r w:rsidR="00685AF9">
        <w:rPr>
          <w:spacing w:val="8"/>
        </w:rPr>
        <w:t xml:space="preserve"> </w:t>
      </w:r>
      <w:r w:rsidR="00685AF9">
        <w:t>the</w:t>
      </w:r>
      <w:r w:rsidR="00685AF9">
        <w:rPr>
          <w:spacing w:val="7"/>
        </w:rPr>
        <w:t xml:space="preserve"> </w:t>
      </w:r>
      <w:r w:rsidR="00685AF9">
        <w:t>a</w:t>
      </w:r>
      <w:r w:rsidR="00685AF9">
        <w:rPr>
          <w:spacing w:val="1"/>
        </w:rPr>
        <w:t>l</w:t>
      </w:r>
      <w:r w:rsidR="00685AF9">
        <w:t>ighin</w:t>
      </w:r>
      <w:r w:rsidR="00685AF9">
        <w:rPr>
          <w:spacing w:val="-1"/>
        </w:rPr>
        <w:t>g</w:t>
      </w:r>
      <w:r w:rsidR="00685AF9">
        <w:t>s.</w:t>
      </w:r>
      <w:r w:rsidR="00685AF9">
        <w:rPr>
          <w:spacing w:val="2"/>
        </w:rPr>
        <w:t xml:space="preserve"> </w:t>
      </w:r>
      <w:r w:rsidR="00685AF9">
        <w:t>Ho</w:t>
      </w:r>
      <w:r w:rsidR="00685AF9">
        <w:rPr>
          <w:spacing w:val="1"/>
        </w:rPr>
        <w:t>w</w:t>
      </w:r>
      <w:r w:rsidR="00685AF9">
        <w:t>ever,</w:t>
      </w:r>
      <w:r w:rsidR="00685AF9">
        <w:rPr>
          <w:spacing w:val="2"/>
        </w:rPr>
        <w:t xml:space="preserve"> </w:t>
      </w:r>
      <w:r w:rsidR="00685AF9">
        <w:t>all</w:t>
      </w:r>
      <w:r w:rsidR="00685AF9">
        <w:rPr>
          <w:spacing w:val="9"/>
        </w:rPr>
        <w:t xml:space="preserve"> </w:t>
      </w:r>
      <w:r w:rsidR="00685AF9">
        <w:t>cor</w:t>
      </w:r>
      <w:r w:rsidR="00685AF9">
        <w:rPr>
          <w:spacing w:val="2"/>
        </w:rPr>
        <w:t>r</w:t>
      </w:r>
      <w:r w:rsidR="00685AF9">
        <w:t>elations between</w:t>
      </w:r>
      <w:r w:rsidR="00685AF9">
        <w:rPr>
          <w:spacing w:val="3"/>
        </w:rPr>
        <w:t xml:space="preserve"> </w:t>
      </w:r>
      <w:r w:rsidR="00685AF9">
        <w:t>bo</w:t>
      </w:r>
      <w:r w:rsidR="00685AF9">
        <w:rPr>
          <w:spacing w:val="1"/>
        </w:rPr>
        <w:t>a</w:t>
      </w:r>
      <w:r w:rsidR="00685AF9">
        <w:t>r</w:t>
      </w:r>
      <w:r w:rsidR="00685AF9">
        <w:rPr>
          <w:spacing w:val="1"/>
        </w:rPr>
        <w:t>d</w:t>
      </w:r>
      <w:r w:rsidR="00685AF9">
        <w:t>ings</w:t>
      </w:r>
      <w:r w:rsidR="00685AF9">
        <w:rPr>
          <w:spacing w:val="1"/>
        </w:rPr>
        <w:t xml:space="preserve"> a</w:t>
      </w:r>
      <w:r w:rsidR="00685AF9">
        <w:t>nd</w:t>
      </w:r>
      <w:r w:rsidR="00685AF9">
        <w:rPr>
          <w:spacing w:val="6"/>
        </w:rPr>
        <w:t xml:space="preserve"> </w:t>
      </w:r>
      <w:r w:rsidR="00685AF9">
        <w:t>a</w:t>
      </w:r>
      <w:r w:rsidR="00685AF9">
        <w:rPr>
          <w:spacing w:val="1"/>
        </w:rPr>
        <w:t>l</w:t>
      </w:r>
      <w:r w:rsidR="00685AF9">
        <w:t>igh</w:t>
      </w:r>
      <w:r w:rsidR="00685AF9">
        <w:rPr>
          <w:spacing w:val="-1"/>
        </w:rPr>
        <w:t>t</w:t>
      </w:r>
      <w:r w:rsidR="00685AF9">
        <w:t>i</w:t>
      </w:r>
      <w:r w:rsidR="00685AF9">
        <w:rPr>
          <w:spacing w:val="1"/>
        </w:rPr>
        <w:t>n</w:t>
      </w:r>
      <w:r w:rsidR="00685AF9">
        <w:t>gs</w:t>
      </w:r>
      <w:r w:rsidR="00685AF9">
        <w:rPr>
          <w:spacing w:val="1"/>
        </w:rPr>
        <w:t xml:space="preserve"> </w:t>
      </w:r>
      <w:r w:rsidR="00685AF9">
        <w:t>are</w:t>
      </w:r>
      <w:r w:rsidR="00685AF9">
        <w:rPr>
          <w:spacing w:val="9"/>
        </w:rPr>
        <w:t xml:space="preserve"> </w:t>
      </w:r>
      <w:r w:rsidR="00685AF9">
        <w:t>significa</w:t>
      </w:r>
      <w:r w:rsidR="00685AF9">
        <w:rPr>
          <w:spacing w:val="1"/>
        </w:rPr>
        <w:t>n</w:t>
      </w:r>
      <w:r w:rsidR="00685AF9">
        <w:t>tly negative,</w:t>
      </w:r>
      <w:r w:rsidR="00685AF9">
        <w:rPr>
          <w:spacing w:val="2"/>
        </w:rPr>
        <w:t xml:space="preserve"> </w:t>
      </w:r>
      <w:r w:rsidR="00685AF9">
        <w:t>su</w:t>
      </w:r>
      <w:r w:rsidR="00685AF9">
        <w:rPr>
          <w:spacing w:val="1"/>
        </w:rPr>
        <w:t>g</w:t>
      </w:r>
      <w:r w:rsidR="00685AF9">
        <w:t>gesting</w:t>
      </w:r>
      <w:r w:rsidR="00685AF9">
        <w:rPr>
          <w:spacing w:val="1"/>
        </w:rPr>
        <w:t xml:space="preserve"> </w:t>
      </w:r>
      <w:r w:rsidR="00685AF9">
        <w:t>that</w:t>
      </w:r>
      <w:r w:rsidR="00685AF9">
        <w:rPr>
          <w:spacing w:val="7"/>
        </w:rPr>
        <w:t xml:space="preserve"> </w:t>
      </w:r>
      <w:r w:rsidR="00685AF9">
        <w:t>medium ridership</w:t>
      </w:r>
      <w:r w:rsidR="00685AF9">
        <w:rPr>
          <w:spacing w:val="-8"/>
        </w:rPr>
        <w:t xml:space="preserve"> </w:t>
      </w:r>
      <w:r w:rsidR="00685AF9">
        <w:t>st</w:t>
      </w:r>
      <w:r w:rsidR="00685AF9">
        <w:rPr>
          <w:spacing w:val="1"/>
        </w:rPr>
        <w:t>o</w:t>
      </w:r>
      <w:r w:rsidR="00685AF9">
        <w:t>ps</w:t>
      </w:r>
      <w:r w:rsidR="00685AF9">
        <w:rPr>
          <w:spacing w:val="-5"/>
        </w:rPr>
        <w:t xml:space="preserve"> </w:t>
      </w:r>
      <w:r w:rsidR="00685AF9">
        <w:t>ser</w:t>
      </w:r>
      <w:r w:rsidR="00685AF9">
        <w:rPr>
          <w:spacing w:val="1"/>
        </w:rPr>
        <w:t>v</w:t>
      </w:r>
      <w:r w:rsidR="00685AF9">
        <w:t>e</w:t>
      </w:r>
      <w:r w:rsidR="00685AF9">
        <w:rPr>
          <w:spacing w:val="-5"/>
        </w:rPr>
        <w:t xml:space="preserve"> </w:t>
      </w:r>
      <w:r w:rsidR="00685AF9">
        <w:rPr>
          <w:spacing w:val="-1"/>
        </w:rPr>
        <w:t>e</w:t>
      </w:r>
      <w:r w:rsidR="00685AF9">
        <w:t>i</w:t>
      </w:r>
      <w:r w:rsidR="00685AF9">
        <w:rPr>
          <w:spacing w:val="1"/>
        </w:rPr>
        <w:t>th</w:t>
      </w:r>
      <w:r w:rsidR="00685AF9">
        <w:t>er</w:t>
      </w:r>
      <w:r w:rsidR="00685AF9">
        <w:rPr>
          <w:spacing w:val="-5"/>
        </w:rPr>
        <w:t xml:space="preserve"> </w:t>
      </w:r>
      <w:r w:rsidR="00685AF9">
        <w:t>as</w:t>
      </w:r>
      <w:r w:rsidR="00685AF9">
        <w:rPr>
          <w:spacing w:val="-2"/>
        </w:rPr>
        <w:t xml:space="preserve"> </w:t>
      </w:r>
      <w:r w:rsidR="00685AF9">
        <w:t>a</w:t>
      </w:r>
      <w:r w:rsidR="00685AF9">
        <w:rPr>
          <w:spacing w:val="-1"/>
        </w:rPr>
        <w:t xml:space="preserve"> </w:t>
      </w:r>
      <w:r w:rsidR="00685AF9">
        <w:t>bo</w:t>
      </w:r>
      <w:r w:rsidR="00685AF9">
        <w:rPr>
          <w:spacing w:val="1"/>
        </w:rPr>
        <w:t>a</w:t>
      </w:r>
      <w:r w:rsidR="00685AF9">
        <w:t>rd</w:t>
      </w:r>
      <w:r w:rsidR="00685AF9">
        <w:rPr>
          <w:spacing w:val="1"/>
        </w:rPr>
        <w:t>i</w:t>
      </w:r>
      <w:r w:rsidR="00685AF9">
        <w:t>ng</w:t>
      </w:r>
      <w:r w:rsidR="00685AF9">
        <w:rPr>
          <w:spacing w:val="-9"/>
        </w:rPr>
        <w:t xml:space="preserve"> </w:t>
      </w:r>
      <w:r w:rsidR="00685AF9">
        <w:t>st</w:t>
      </w:r>
      <w:r w:rsidR="00685AF9">
        <w:rPr>
          <w:spacing w:val="1"/>
        </w:rPr>
        <w:t>o</w:t>
      </w:r>
      <w:r w:rsidR="00685AF9">
        <w:t>ps</w:t>
      </w:r>
      <w:r w:rsidR="00685AF9">
        <w:rPr>
          <w:spacing w:val="-5"/>
        </w:rPr>
        <w:t xml:space="preserve"> </w:t>
      </w:r>
      <w:r w:rsidR="00685AF9">
        <w:t>or</w:t>
      </w:r>
      <w:r w:rsidR="00685AF9">
        <w:rPr>
          <w:spacing w:val="-2"/>
        </w:rPr>
        <w:t xml:space="preserve"> </w:t>
      </w:r>
      <w:r w:rsidR="00685AF9">
        <w:rPr>
          <w:spacing w:val="1"/>
        </w:rPr>
        <w:t>a</w:t>
      </w:r>
      <w:r w:rsidR="00685AF9">
        <w:t>n</w:t>
      </w:r>
      <w:r w:rsidR="00685AF9">
        <w:rPr>
          <w:spacing w:val="-2"/>
        </w:rPr>
        <w:t xml:space="preserve"> </w:t>
      </w:r>
      <w:r w:rsidR="00685AF9">
        <w:t>alighting</w:t>
      </w:r>
      <w:r w:rsidR="00685AF9">
        <w:rPr>
          <w:spacing w:val="-7"/>
        </w:rPr>
        <w:t xml:space="preserve"> </w:t>
      </w:r>
      <w:r w:rsidR="00685AF9">
        <w:t>s</w:t>
      </w:r>
      <w:r w:rsidR="00685AF9">
        <w:rPr>
          <w:spacing w:val="1"/>
        </w:rPr>
        <w:t>t</w:t>
      </w:r>
      <w:r w:rsidR="00685AF9">
        <w:t>ops.</w:t>
      </w:r>
      <w:r w:rsidR="00B766A5">
        <w:t xml:space="preserve"> </w:t>
      </w:r>
      <w:r w:rsidR="00842E61">
        <w:t>In</w:t>
      </w:r>
      <w:r w:rsidR="00685AF9">
        <w:rPr>
          <w:spacing w:val="41"/>
        </w:rPr>
        <w:t xml:space="preserve"> </w:t>
      </w:r>
      <w:r w:rsidR="00685AF9">
        <w:rPr>
          <w:spacing w:val="1"/>
        </w:rPr>
        <w:t>t</w:t>
      </w:r>
      <w:r w:rsidR="00685AF9">
        <w:t>he</w:t>
      </w:r>
      <w:r w:rsidR="00685AF9">
        <w:rPr>
          <w:spacing w:val="39"/>
        </w:rPr>
        <w:t xml:space="preserve"> </w:t>
      </w:r>
      <w:r w:rsidR="00685AF9">
        <w:t>correlati</w:t>
      </w:r>
      <w:r w:rsidR="00685AF9">
        <w:rPr>
          <w:spacing w:val="1"/>
        </w:rPr>
        <w:t>o</w:t>
      </w:r>
      <w:r w:rsidR="00685AF9">
        <w:t>n</w:t>
      </w:r>
      <w:r w:rsidR="00685AF9">
        <w:rPr>
          <w:spacing w:val="31"/>
        </w:rPr>
        <w:t xml:space="preserve"> </w:t>
      </w:r>
      <w:r w:rsidR="00685AF9">
        <w:rPr>
          <w:spacing w:val="1"/>
        </w:rPr>
        <w:t>m</w:t>
      </w:r>
      <w:r w:rsidR="00685AF9">
        <w:t>atrix</w:t>
      </w:r>
      <w:r w:rsidR="00685AF9">
        <w:rPr>
          <w:spacing w:val="37"/>
        </w:rPr>
        <w:t xml:space="preserve"> </w:t>
      </w:r>
      <w:r w:rsidR="00685AF9">
        <w:t>f</w:t>
      </w:r>
      <w:r w:rsidR="00685AF9">
        <w:rPr>
          <w:spacing w:val="1"/>
        </w:rPr>
        <w:t>o</w:t>
      </w:r>
      <w:r w:rsidR="00685AF9">
        <w:t>r</w:t>
      </w:r>
      <w:r w:rsidR="00685AF9">
        <w:rPr>
          <w:spacing w:val="39"/>
        </w:rPr>
        <w:t xml:space="preserve"> </w:t>
      </w:r>
      <w:r w:rsidR="00685AF9">
        <w:rPr>
          <w:spacing w:val="1"/>
        </w:rPr>
        <w:t>t</w:t>
      </w:r>
      <w:r w:rsidR="00685AF9">
        <w:t>he</w:t>
      </w:r>
      <w:r w:rsidR="00685AF9">
        <w:rPr>
          <w:spacing w:val="39"/>
        </w:rPr>
        <w:t xml:space="preserve"> </w:t>
      </w:r>
      <w:r w:rsidR="00685AF9">
        <w:t>low</w:t>
      </w:r>
      <w:r w:rsidR="00685AF9">
        <w:rPr>
          <w:spacing w:val="39"/>
        </w:rPr>
        <w:t xml:space="preserve"> </w:t>
      </w:r>
      <w:r w:rsidR="00685AF9">
        <w:t>ridersh</w:t>
      </w:r>
      <w:r w:rsidR="00685AF9">
        <w:rPr>
          <w:spacing w:val="2"/>
        </w:rPr>
        <w:t>i</w:t>
      </w:r>
      <w:r w:rsidR="00685AF9">
        <w:t>p st</w:t>
      </w:r>
      <w:r w:rsidR="00685AF9">
        <w:rPr>
          <w:spacing w:val="1"/>
        </w:rPr>
        <w:t>o</w:t>
      </w:r>
      <w:r w:rsidR="00685AF9">
        <w:t>ps</w:t>
      </w:r>
      <w:r w:rsidR="00842E61">
        <w:t xml:space="preserve"> (Table 8)</w:t>
      </w:r>
      <w:r w:rsidR="00695666">
        <w:t xml:space="preserve"> </w:t>
      </w:r>
      <w:r w:rsidR="00685AF9">
        <w:t>bo</w:t>
      </w:r>
      <w:r w:rsidR="00685AF9">
        <w:rPr>
          <w:spacing w:val="1"/>
        </w:rPr>
        <w:t>a</w:t>
      </w:r>
      <w:r w:rsidR="00685AF9">
        <w:t>rd</w:t>
      </w:r>
      <w:r w:rsidR="00685AF9">
        <w:rPr>
          <w:spacing w:val="1"/>
        </w:rPr>
        <w:t>i</w:t>
      </w:r>
      <w:r w:rsidR="00685AF9">
        <w:t>ngs a</w:t>
      </w:r>
      <w:r w:rsidR="00685AF9">
        <w:rPr>
          <w:spacing w:val="1"/>
        </w:rPr>
        <w:t>n</w:t>
      </w:r>
      <w:r w:rsidR="00685AF9">
        <w:t>d</w:t>
      </w:r>
      <w:r w:rsidR="00685AF9">
        <w:rPr>
          <w:spacing w:val="6"/>
        </w:rPr>
        <w:t xml:space="preserve"> </w:t>
      </w:r>
      <w:r w:rsidR="00685AF9">
        <w:t>ali</w:t>
      </w:r>
      <w:r w:rsidR="00685AF9">
        <w:rPr>
          <w:spacing w:val="1"/>
        </w:rPr>
        <w:t>g</w:t>
      </w:r>
      <w:r w:rsidR="00685AF9">
        <w:t>htin</w:t>
      </w:r>
      <w:r w:rsidR="00685AF9">
        <w:rPr>
          <w:spacing w:val="-1"/>
        </w:rPr>
        <w:t>g</w:t>
      </w:r>
      <w:r w:rsidR="00685AF9">
        <w:t>s</w:t>
      </w:r>
      <w:r w:rsidR="00685AF9">
        <w:rPr>
          <w:spacing w:val="2"/>
        </w:rPr>
        <w:t xml:space="preserve"> </w:t>
      </w:r>
      <w:r w:rsidR="00685AF9">
        <w:t>are</w:t>
      </w:r>
      <w:r w:rsidR="00685AF9">
        <w:rPr>
          <w:spacing w:val="7"/>
        </w:rPr>
        <w:t xml:space="preserve"> </w:t>
      </w:r>
      <w:r w:rsidR="00685AF9">
        <w:rPr>
          <w:spacing w:val="1"/>
        </w:rPr>
        <w:t>p</w:t>
      </w:r>
      <w:r w:rsidR="00685AF9">
        <w:t>ositively</w:t>
      </w:r>
      <w:r w:rsidR="00685AF9">
        <w:rPr>
          <w:spacing w:val="2"/>
        </w:rPr>
        <w:t xml:space="preserve"> </w:t>
      </w:r>
      <w:r w:rsidR="00685AF9">
        <w:t>cor</w:t>
      </w:r>
      <w:r w:rsidR="00685AF9">
        <w:rPr>
          <w:spacing w:val="2"/>
        </w:rPr>
        <w:t>r</w:t>
      </w:r>
      <w:r w:rsidR="00685AF9">
        <w:t>elated to</w:t>
      </w:r>
      <w:r w:rsidR="00685AF9">
        <w:rPr>
          <w:spacing w:val="8"/>
        </w:rPr>
        <w:t xml:space="preserve"> </w:t>
      </w:r>
      <w:r w:rsidR="00685AF9">
        <w:t>e</w:t>
      </w:r>
      <w:r w:rsidR="00685AF9">
        <w:rPr>
          <w:spacing w:val="1"/>
        </w:rPr>
        <w:t>a</w:t>
      </w:r>
      <w:r w:rsidR="00685AF9">
        <w:t>ch</w:t>
      </w:r>
      <w:r w:rsidR="00685AF9">
        <w:rPr>
          <w:spacing w:val="5"/>
        </w:rPr>
        <w:t xml:space="preserve"> </w:t>
      </w:r>
      <w:r w:rsidR="00685AF9">
        <w:t>other. However,</w:t>
      </w:r>
      <w:r w:rsidR="00685AF9">
        <w:rPr>
          <w:spacing w:val="1"/>
        </w:rPr>
        <w:t xml:space="preserve"> </w:t>
      </w:r>
      <w:r w:rsidR="00685AF9">
        <w:t>the</w:t>
      </w:r>
      <w:r w:rsidR="00685AF9">
        <w:rPr>
          <w:spacing w:val="6"/>
        </w:rPr>
        <w:t xml:space="preserve"> </w:t>
      </w:r>
      <w:r w:rsidR="00685AF9">
        <w:t>correlati</w:t>
      </w:r>
      <w:r w:rsidR="00685AF9">
        <w:rPr>
          <w:spacing w:val="1"/>
        </w:rPr>
        <w:t>o</w:t>
      </w:r>
      <w:r w:rsidR="00685AF9">
        <w:t>n between</w:t>
      </w:r>
      <w:r w:rsidR="00685AF9">
        <w:rPr>
          <w:spacing w:val="2"/>
        </w:rPr>
        <w:t xml:space="preserve"> </w:t>
      </w:r>
      <w:r w:rsidR="00685AF9">
        <w:rPr>
          <w:spacing w:val="1"/>
        </w:rPr>
        <w:t>b</w:t>
      </w:r>
      <w:r w:rsidR="00685AF9">
        <w:t>oardings</w:t>
      </w:r>
      <w:r w:rsidR="00685AF9">
        <w:rPr>
          <w:spacing w:val="1"/>
        </w:rPr>
        <w:t xml:space="preserve"> </w:t>
      </w:r>
      <w:r w:rsidR="00685AF9">
        <w:t>and</w:t>
      </w:r>
      <w:r w:rsidR="00685AF9">
        <w:rPr>
          <w:spacing w:val="6"/>
        </w:rPr>
        <w:t xml:space="preserve"> </w:t>
      </w:r>
      <w:r w:rsidR="00685AF9">
        <w:t>alightings</w:t>
      </w:r>
      <w:r w:rsidR="00685AF9">
        <w:rPr>
          <w:spacing w:val="1"/>
        </w:rPr>
        <w:t xml:space="preserve"> </w:t>
      </w:r>
      <w:r w:rsidR="00685AF9">
        <w:t>are</w:t>
      </w:r>
      <w:r w:rsidR="00685AF9">
        <w:rPr>
          <w:spacing w:val="7"/>
        </w:rPr>
        <w:t xml:space="preserve"> </w:t>
      </w:r>
      <w:r w:rsidR="00685AF9">
        <w:t>eit</w:t>
      </w:r>
      <w:r w:rsidR="00685AF9">
        <w:rPr>
          <w:spacing w:val="-1"/>
        </w:rPr>
        <w:t>h</w:t>
      </w:r>
      <w:r w:rsidR="00685AF9">
        <w:t>er</w:t>
      </w:r>
      <w:r w:rsidR="00685AF9">
        <w:rPr>
          <w:spacing w:val="5"/>
        </w:rPr>
        <w:t xml:space="preserve"> </w:t>
      </w:r>
      <w:r w:rsidR="00685AF9">
        <w:t>po</w:t>
      </w:r>
      <w:r w:rsidR="00685AF9">
        <w:rPr>
          <w:spacing w:val="1"/>
        </w:rPr>
        <w:t>s</w:t>
      </w:r>
      <w:r w:rsidR="00685AF9">
        <w:t>itive</w:t>
      </w:r>
      <w:r w:rsidR="00685AF9">
        <w:rPr>
          <w:spacing w:val="2"/>
        </w:rPr>
        <w:t xml:space="preserve"> </w:t>
      </w:r>
      <w:r w:rsidR="00685AF9">
        <w:t>or insignific</w:t>
      </w:r>
      <w:r w:rsidR="00685AF9">
        <w:rPr>
          <w:spacing w:val="1"/>
        </w:rPr>
        <w:t>a</w:t>
      </w:r>
      <w:r w:rsidR="00685AF9">
        <w:t>nt,</w:t>
      </w:r>
      <w:r w:rsidR="00685AF9">
        <w:rPr>
          <w:spacing w:val="-11"/>
        </w:rPr>
        <w:t xml:space="preserve"> </w:t>
      </w:r>
      <w:r w:rsidR="00685AF9">
        <w:rPr>
          <w:spacing w:val="1"/>
        </w:rPr>
        <w:t>w</w:t>
      </w:r>
      <w:r w:rsidR="00685AF9">
        <w:t>ith</w:t>
      </w:r>
      <w:r w:rsidR="00685AF9">
        <w:rPr>
          <w:spacing w:val="-3"/>
        </w:rPr>
        <w:t xml:space="preserve"> </w:t>
      </w:r>
      <w:r w:rsidR="00685AF9">
        <w:t>the</w:t>
      </w:r>
      <w:r w:rsidR="00685AF9">
        <w:rPr>
          <w:spacing w:val="-3"/>
        </w:rPr>
        <w:t xml:space="preserve"> </w:t>
      </w:r>
      <w:r w:rsidR="00685AF9">
        <w:t>e</w:t>
      </w:r>
      <w:r w:rsidR="00685AF9">
        <w:rPr>
          <w:spacing w:val="1"/>
        </w:rPr>
        <w:t>x</w:t>
      </w:r>
      <w:r w:rsidR="00685AF9">
        <w:t>ception</w:t>
      </w:r>
      <w:r w:rsidR="00685AF9">
        <w:rPr>
          <w:spacing w:val="-9"/>
        </w:rPr>
        <w:t xml:space="preserve"> </w:t>
      </w:r>
      <w:r w:rsidR="00685AF9">
        <w:rPr>
          <w:spacing w:val="1"/>
        </w:rPr>
        <w:t>o</w:t>
      </w:r>
      <w:r w:rsidR="00685AF9">
        <w:t>f</w:t>
      </w:r>
      <w:r w:rsidR="00685AF9">
        <w:rPr>
          <w:spacing w:val="-2"/>
        </w:rPr>
        <w:t xml:space="preserve"> </w:t>
      </w:r>
      <w:r w:rsidR="00685AF9">
        <w:t>B</w:t>
      </w:r>
      <w:r w:rsidR="00685AF9">
        <w:rPr>
          <w:spacing w:val="1"/>
        </w:rPr>
        <w:t>o</w:t>
      </w:r>
      <w:r w:rsidR="00685AF9">
        <w:t>arding</w:t>
      </w:r>
      <w:r w:rsidR="00685AF9">
        <w:rPr>
          <w:spacing w:val="-8"/>
        </w:rPr>
        <w:t xml:space="preserve"> </w:t>
      </w:r>
      <w:r w:rsidR="00685AF9">
        <w:rPr>
          <w:spacing w:val="1"/>
        </w:rPr>
        <w:t>P</w:t>
      </w:r>
      <w:r w:rsidR="00685AF9">
        <w:t>M</w:t>
      </w:r>
      <w:r w:rsidR="00685AF9">
        <w:rPr>
          <w:spacing w:val="-4"/>
        </w:rPr>
        <w:t xml:space="preserve"> </w:t>
      </w:r>
      <w:r w:rsidR="00685AF9">
        <w:t>a</w:t>
      </w:r>
      <w:r w:rsidR="00685AF9">
        <w:rPr>
          <w:spacing w:val="1"/>
        </w:rPr>
        <w:t>n</w:t>
      </w:r>
      <w:r w:rsidR="00685AF9">
        <w:t>d</w:t>
      </w:r>
      <w:r w:rsidR="00685AF9">
        <w:rPr>
          <w:spacing w:val="-3"/>
        </w:rPr>
        <w:t xml:space="preserve"> </w:t>
      </w:r>
      <w:r w:rsidR="00685AF9">
        <w:t>Aligh</w:t>
      </w:r>
      <w:r w:rsidR="00685AF9">
        <w:rPr>
          <w:spacing w:val="-1"/>
        </w:rPr>
        <w:t>t</w:t>
      </w:r>
      <w:r w:rsidR="00685AF9">
        <w:rPr>
          <w:spacing w:val="1"/>
        </w:rPr>
        <w:t>i</w:t>
      </w:r>
      <w:r w:rsidR="00685AF9">
        <w:t>ng</w:t>
      </w:r>
      <w:r w:rsidR="00685AF9">
        <w:rPr>
          <w:spacing w:val="-7"/>
        </w:rPr>
        <w:t xml:space="preserve"> </w:t>
      </w:r>
      <w:r w:rsidR="00685AF9">
        <w:t>O</w:t>
      </w:r>
      <w:r w:rsidR="00685AF9">
        <w:rPr>
          <w:spacing w:val="1"/>
        </w:rPr>
        <w:t>P</w:t>
      </w:r>
      <w:r w:rsidR="00685AF9">
        <w:t>N.</w:t>
      </w:r>
    </w:p>
    <w:p w:rsidR="007B3EAA" w:rsidRDefault="007B3EAA" w:rsidP="00080593">
      <w:pPr>
        <w:pStyle w:val="Heading3"/>
      </w:pPr>
      <w:r>
        <w:t>5.</w:t>
      </w:r>
      <w:r w:rsidR="00FE6D85">
        <w:t>5</w:t>
      </w:r>
      <w:r>
        <w:t xml:space="preserve"> Elasticity Analysis</w:t>
      </w:r>
    </w:p>
    <w:p w:rsidR="007B3EAA" w:rsidRPr="007B3EAA" w:rsidRDefault="007B3EAA" w:rsidP="007B3EAA">
      <w:pPr>
        <w:autoSpaceDE w:val="0"/>
        <w:autoSpaceDN w:val="0"/>
        <w:adjustRightInd w:val="0"/>
        <w:spacing w:before="240" w:line="360" w:lineRule="auto"/>
        <w:jc w:val="both"/>
        <w:rPr>
          <w:rFonts w:cs="Times New Roman"/>
          <w:szCs w:val="24"/>
        </w:rPr>
      </w:pPr>
      <w:r w:rsidRPr="007B3EAA">
        <w:rPr>
          <w:rFonts w:cs="Times New Roman"/>
          <w:szCs w:val="24"/>
        </w:rPr>
        <w:t>In order to highlight the effect of various attributes, an elasticity analysis was conducted for both boardings and alightings for the peak periods and presented in</w:t>
      </w:r>
      <w:r w:rsidR="003A4C8B">
        <w:rPr>
          <w:rFonts w:cs="Times New Roman"/>
          <w:szCs w:val="24"/>
        </w:rPr>
        <w:t xml:space="preserve"> </w:t>
      </w:r>
      <w:r w:rsidR="00644E8A">
        <w:rPr>
          <w:rFonts w:cs="Times New Roman"/>
          <w:szCs w:val="24"/>
        </w:rPr>
        <w:t xml:space="preserve">Table 9, </w:t>
      </w:r>
      <w:r w:rsidR="00E036EE">
        <w:rPr>
          <w:rFonts w:cs="Times New Roman"/>
          <w:szCs w:val="24"/>
        </w:rPr>
        <w:t>for the high ridership category only</w:t>
      </w:r>
      <w:r w:rsidRPr="007B3EAA">
        <w:rPr>
          <w:rFonts w:cs="Times New Roman"/>
          <w:szCs w:val="24"/>
        </w:rPr>
        <w:t xml:space="preserve">. Specifically, we are calculating the change in ridership for changes in transit and land use attributes. </w:t>
      </w:r>
      <w:r w:rsidR="006E762D">
        <w:rPr>
          <w:rFonts w:cs="Times New Roman"/>
          <w:szCs w:val="24"/>
        </w:rPr>
        <w:t xml:space="preserve">To provide a sense of the resulting changes based on the proposed elasticity scenarios, </w:t>
      </w:r>
      <w:r w:rsidRPr="007B3EAA">
        <w:rPr>
          <w:rFonts w:cs="Times New Roman"/>
          <w:szCs w:val="24"/>
        </w:rPr>
        <w:t>the average ridership per hour for</w:t>
      </w:r>
      <w:r w:rsidR="003A4C8B">
        <w:rPr>
          <w:rFonts w:cs="Times New Roman"/>
          <w:szCs w:val="24"/>
        </w:rPr>
        <w:t xml:space="preserve"> high stops is included in </w:t>
      </w:r>
      <w:r w:rsidR="00644E8A">
        <w:rPr>
          <w:rFonts w:cs="Times New Roman"/>
          <w:szCs w:val="24"/>
        </w:rPr>
        <w:t>Table 9.</w:t>
      </w:r>
      <w:r w:rsidRPr="007B3EAA">
        <w:rPr>
          <w:rFonts w:cs="Times New Roman"/>
          <w:szCs w:val="24"/>
        </w:rPr>
        <w:t xml:space="preserve"> </w:t>
      </w:r>
      <w:r w:rsidR="006E762D">
        <w:rPr>
          <w:rFonts w:cs="Times New Roman"/>
          <w:szCs w:val="24"/>
        </w:rPr>
        <w:t xml:space="preserve">Several observations can be made from the results presented in </w:t>
      </w:r>
      <w:r w:rsidR="00644E8A">
        <w:rPr>
          <w:rFonts w:cs="Times New Roman"/>
          <w:szCs w:val="24"/>
        </w:rPr>
        <w:t>Table 9.</w:t>
      </w:r>
      <w:r w:rsidR="006E762D">
        <w:rPr>
          <w:rFonts w:cs="Times New Roman"/>
          <w:szCs w:val="24"/>
        </w:rPr>
        <w:t xml:space="preserve"> First, </w:t>
      </w:r>
      <w:r w:rsidR="00422F14">
        <w:rPr>
          <w:rFonts w:cs="Times New Roman"/>
          <w:szCs w:val="24"/>
        </w:rPr>
        <w:t>w</w:t>
      </w:r>
      <w:r w:rsidRPr="007B3EAA">
        <w:rPr>
          <w:rFonts w:cs="Times New Roman"/>
          <w:szCs w:val="24"/>
        </w:rPr>
        <w:t xml:space="preserve">e notice </w:t>
      </w:r>
      <w:r w:rsidR="006E762D">
        <w:rPr>
          <w:rFonts w:cs="Times New Roman"/>
          <w:szCs w:val="24"/>
        </w:rPr>
        <w:t xml:space="preserve">that the </w:t>
      </w:r>
      <w:r w:rsidRPr="007B3EAA">
        <w:rPr>
          <w:rFonts w:cs="Times New Roman"/>
          <w:szCs w:val="24"/>
        </w:rPr>
        <w:t xml:space="preserve">transit accessibility and service attributes (headway and number of bus and metro stops) </w:t>
      </w:r>
      <w:r w:rsidR="006E762D">
        <w:rPr>
          <w:rFonts w:cs="Times New Roman"/>
          <w:szCs w:val="24"/>
        </w:rPr>
        <w:t xml:space="preserve">have a stronger influence on </w:t>
      </w:r>
      <w:r w:rsidR="00422F14">
        <w:rPr>
          <w:rFonts w:cs="Times New Roman"/>
          <w:szCs w:val="24"/>
        </w:rPr>
        <w:t>boardings</w:t>
      </w:r>
      <w:r w:rsidR="006E762D">
        <w:rPr>
          <w:rFonts w:cs="Times New Roman"/>
          <w:szCs w:val="24"/>
        </w:rPr>
        <w:t xml:space="preserve"> compared with</w:t>
      </w:r>
      <w:r w:rsidRPr="007B3EAA">
        <w:rPr>
          <w:rFonts w:cs="Times New Roman"/>
          <w:szCs w:val="24"/>
        </w:rPr>
        <w:t xml:space="preserve"> land use attributes (job density, residential area, and commercial area). </w:t>
      </w:r>
      <w:r w:rsidR="007D6062">
        <w:rPr>
          <w:rFonts w:cs="Times New Roman"/>
          <w:szCs w:val="24"/>
        </w:rPr>
        <w:t>Second, i</w:t>
      </w:r>
      <w:r w:rsidRPr="007B3EAA">
        <w:rPr>
          <w:rFonts w:cs="Times New Roman"/>
          <w:szCs w:val="24"/>
        </w:rPr>
        <w:t>ncreasing headway, which translates into a decline in service, will result in a decrease in ridership</w:t>
      </w:r>
      <w:r w:rsidR="007D6062">
        <w:rPr>
          <w:rFonts w:cs="Times New Roman"/>
          <w:szCs w:val="24"/>
        </w:rPr>
        <w:t xml:space="preserve"> as expected</w:t>
      </w:r>
      <w:r w:rsidRPr="007B3EAA">
        <w:rPr>
          <w:rFonts w:cs="Times New Roman"/>
          <w:szCs w:val="24"/>
        </w:rPr>
        <w:t xml:space="preserve">. However, the effect of the change on Boarding </w:t>
      </w:r>
      <w:r w:rsidR="007D6062">
        <w:rPr>
          <w:rFonts w:cs="Times New Roman"/>
          <w:szCs w:val="24"/>
        </w:rPr>
        <w:t>A</w:t>
      </w:r>
      <w:r w:rsidR="007D6062" w:rsidRPr="007B3EAA">
        <w:rPr>
          <w:rFonts w:cs="Times New Roman"/>
          <w:szCs w:val="24"/>
        </w:rPr>
        <w:t xml:space="preserve">M </w:t>
      </w:r>
      <w:r w:rsidRPr="007B3EAA">
        <w:rPr>
          <w:rFonts w:cs="Times New Roman"/>
          <w:szCs w:val="24"/>
        </w:rPr>
        <w:t xml:space="preserve">and Alighting </w:t>
      </w:r>
      <w:r w:rsidR="007D6062">
        <w:rPr>
          <w:rFonts w:cs="Times New Roman"/>
          <w:szCs w:val="24"/>
        </w:rPr>
        <w:t>P</w:t>
      </w:r>
      <w:r w:rsidRPr="007B3EAA">
        <w:rPr>
          <w:rFonts w:cs="Times New Roman"/>
          <w:szCs w:val="24"/>
        </w:rPr>
        <w:t xml:space="preserve">M is </w:t>
      </w:r>
      <w:r w:rsidR="007D6062">
        <w:rPr>
          <w:rFonts w:cs="Times New Roman"/>
          <w:szCs w:val="24"/>
        </w:rPr>
        <w:t>more</w:t>
      </w:r>
      <w:r w:rsidR="007D6062" w:rsidRPr="007B3EAA">
        <w:rPr>
          <w:rFonts w:cs="Times New Roman"/>
          <w:szCs w:val="24"/>
        </w:rPr>
        <w:t xml:space="preserve"> </w:t>
      </w:r>
      <w:r w:rsidRPr="007B3EAA">
        <w:rPr>
          <w:rFonts w:cs="Times New Roman"/>
          <w:szCs w:val="24"/>
        </w:rPr>
        <w:t xml:space="preserve">pronounced </w:t>
      </w:r>
      <w:r w:rsidR="007D6062">
        <w:rPr>
          <w:rFonts w:cs="Times New Roman"/>
          <w:szCs w:val="24"/>
        </w:rPr>
        <w:t>compared with the Boarding PM and Alighting AM</w:t>
      </w:r>
      <w:r w:rsidRPr="007B3EAA">
        <w:rPr>
          <w:rFonts w:cs="Times New Roman"/>
          <w:szCs w:val="24"/>
        </w:rPr>
        <w:t xml:space="preserve">. </w:t>
      </w:r>
      <w:r w:rsidR="007D6062">
        <w:rPr>
          <w:rFonts w:cs="Times New Roman"/>
          <w:szCs w:val="24"/>
        </w:rPr>
        <w:t>The results indicate</w:t>
      </w:r>
      <w:r w:rsidRPr="007B3EAA">
        <w:rPr>
          <w:rFonts w:cs="Times New Roman"/>
          <w:szCs w:val="24"/>
        </w:rPr>
        <w:t xml:space="preserve"> that ridership is more </w:t>
      </w:r>
      <w:r w:rsidR="007D6062">
        <w:rPr>
          <w:rFonts w:cs="Times New Roman"/>
          <w:szCs w:val="24"/>
        </w:rPr>
        <w:t>sensitive</w:t>
      </w:r>
      <w:r w:rsidR="007D6062" w:rsidRPr="007B3EAA">
        <w:rPr>
          <w:rFonts w:cs="Times New Roman"/>
          <w:szCs w:val="24"/>
        </w:rPr>
        <w:t xml:space="preserve"> </w:t>
      </w:r>
      <w:r w:rsidRPr="007B3EAA">
        <w:rPr>
          <w:rFonts w:cs="Times New Roman"/>
          <w:szCs w:val="24"/>
        </w:rPr>
        <w:t xml:space="preserve">to headway change in the </w:t>
      </w:r>
      <w:r w:rsidR="007D6062">
        <w:rPr>
          <w:rFonts w:cs="Times New Roman"/>
          <w:szCs w:val="24"/>
        </w:rPr>
        <w:t>direction of commute</w:t>
      </w:r>
      <w:r w:rsidRPr="007B3EAA">
        <w:rPr>
          <w:rFonts w:cs="Times New Roman"/>
          <w:szCs w:val="24"/>
        </w:rPr>
        <w:t xml:space="preserve">. </w:t>
      </w:r>
      <w:r w:rsidR="007D6062">
        <w:rPr>
          <w:rFonts w:cs="Times New Roman"/>
          <w:szCs w:val="24"/>
        </w:rPr>
        <w:t xml:space="preserve">Third, the addition of a metro station has much larger influence on ridership relative to the addition of bus stops. This is </w:t>
      </w:r>
      <w:r w:rsidR="007D6062">
        <w:rPr>
          <w:rFonts w:cs="Times New Roman"/>
          <w:szCs w:val="24"/>
        </w:rPr>
        <w:lastRenderedPageBreak/>
        <w:t>not surprising as the cost of</w:t>
      </w:r>
      <w:r w:rsidR="00422F14">
        <w:rPr>
          <w:rFonts w:cs="Times New Roman"/>
          <w:szCs w:val="24"/>
        </w:rPr>
        <w:t xml:space="preserve"> </w:t>
      </w:r>
      <w:r w:rsidR="007D6062">
        <w:rPr>
          <w:rFonts w:cs="Times New Roman"/>
          <w:szCs w:val="24"/>
        </w:rPr>
        <w:t xml:space="preserve">adding a metro stop is substantially larger than the cost of adding a bus stop. </w:t>
      </w:r>
    </w:p>
    <w:p w:rsidR="007B3EAA" w:rsidRDefault="007B3EAA" w:rsidP="007B3EAA">
      <w:pPr>
        <w:autoSpaceDE w:val="0"/>
        <w:autoSpaceDN w:val="0"/>
        <w:adjustRightInd w:val="0"/>
        <w:spacing w:before="240" w:line="360" w:lineRule="auto"/>
        <w:jc w:val="both"/>
        <w:rPr>
          <w:rFonts w:cs="Times New Roman"/>
          <w:szCs w:val="24"/>
          <w:highlight w:val="yellow"/>
        </w:rPr>
      </w:pPr>
      <w:r w:rsidRPr="007B3EAA">
        <w:rPr>
          <w:rFonts w:cs="Times New Roman"/>
          <w:szCs w:val="24"/>
        </w:rPr>
        <w:t xml:space="preserve">The policy implications of these findings are quite clear and </w:t>
      </w:r>
      <w:r w:rsidR="00B77353">
        <w:rPr>
          <w:rFonts w:cs="Times New Roman"/>
          <w:szCs w:val="24"/>
        </w:rPr>
        <w:t xml:space="preserve">provide straightforward </w:t>
      </w:r>
      <w:r w:rsidR="00FE6D85">
        <w:rPr>
          <w:rFonts w:cs="Times New Roman"/>
          <w:szCs w:val="24"/>
        </w:rPr>
        <w:t>interpretations</w:t>
      </w:r>
      <w:r w:rsidR="00B77353">
        <w:rPr>
          <w:rFonts w:cs="Times New Roman"/>
          <w:szCs w:val="24"/>
        </w:rPr>
        <w:t xml:space="preserve">. </w:t>
      </w:r>
      <w:r w:rsidR="00FE6D85">
        <w:rPr>
          <w:rFonts w:cs="Times New Roman"/>
          <w:szCs w:val="24"/>
        </w:rPr>
        <w:t>From our results</w:t>
      </w:r>
      <w:r w:rsidRPr="007B3EAA">
        <w:rPr>
          <w:rFonts w:cs="Times New Roman"/>
          <w:szCs w:val="24"/>
        </w:rPr>
        <w:t xml:space="preserve">, </w:t>
      </w:r>
      <w:r w:rsidR="00FE6D85">
        <w:rPr>
          <w:rFonts w:cs="Times New Roman"/>
          <w:szCs w:val="24"/>
        </w:rPr>
        <w:t xml:space="preserve">it is clear that </w:t>
      </w:r>
      <w:r w:rsidRPr="007B3EAA">
        <w:rPr>
          <w:rFonts w:cs="Times New Roman"/>
          <w:szCs w:val="24"/>
        </w:rPr>
        <w:t xml:space="preserve">the most effective way </w:t>
      </w:r>
      <w:r w:rsidR="00FE6D85">
        <w:rPr>
          <w:rFonts w:cs="Times New Roman"/>
          <w:szCs w:val="24"/>
        </w:rPr>
        <w:t xml:space="preserve">to increase </w:t>
      </w:r>
      <w:r w:rsidR="00DD0E7F">
        <w:rPr>
          <w:rFonts w:cs="Times New Roman"/>
          <w:szCs w:val="24"/>
        </w:rPr>
        <w:t xml:space="preserve">ridership </w:t>
      </w:r>
      <w:r w:rsidRPr="007B3EAA">
        <w:rPr>
          <w:rFonts w:cs="Times New Roman"/>
          <w:szCs w:val="24"/>
        </w:rPr>
        <w:t xml:space="preserve">is to increase public transport service and accessibility. Since ridership does not seem to </w:t>
      </w:r>
      <w:r w:rsidR="00842E61">
        <w:rPr>
          <w:rFonts w:cs="Times New Roman"/>
          <w:szCs w:val="24"/>
        </w:rPr>
        <w:t xml:space="preserve">alter substantially due </w:t>
      </w:r>
      <w:r w:rsidRPr="007B3EAA">
        <w:rPr>
          <w:rFonts w:cs="Times New Roman"/>
          <w:szCs w:val="24"/>
        </w:rPr>
        <w:t>to land use changes</w:t>
      </w:r>
      <w:r w:rsidR="00146593">
        <w:rPr>
          <w:rFonts w:cs="Times New Roman"/>
          <w:szCs w:val="24"/>
        </w:rPr>
        <w:t xml:space="preserve"> in our model</w:t>
      </w:r>
      <w:r w:rsidRPr="007B3EAA">
        <w:rPr>
          <w:rFonts w:cs="Times New Roman"/>
          <w:szCs w:val="24"/>
        </w:rPr>
        <w:t xml:space="preserve">, the main priority for these </w:t>
      </w:r>
      <w:r w:rsidR="00DD0E7F">
        <w:rPr>
          <w:rFonts w:cs="Times New Roman"/>
          <w:szCs w:val="24"/>
        </w:rPr>
        <w:t xml:space="preserve">transit </w:t>
      </w:r>
      <w:r w:rsidRPr="007B3EAA">
        <w:rPr>
          <w:rFonts w:cs="Times New Roman"/>
          <w:szCs w:val="24"/>
        </w:rPr>
        <w:t xml:space="preserve">agencies should be to expand their network. One of the priorities </w:t>
      </w:r>
      <w:r w:rsidR="00FE6D85">
        <w:rPr>
          <w:rFonts w:cs="Times New Roman"/>
          <w:szCs w:val="24"/>
        </w:rPr>
        <w:t>for</w:t>
      </w:r>
      <w:r w:rsidR="00FE6D85" w:rsidRPr="007B3EAA">
        <w:rPr>
          <w:rFonts w:cs="Times New Roman"/>
          <w:szCs w:val="24"/>
        </w:rPr>
        <w:t xml:space="preserve"> </w:t>
      </w:r>
      <w:r w:rsidRPr="007B3EAA">
        <w:rPr>
          <w:rFonts w:cs="Times New Roman"/>
          <w:szCs w:val="24"/>
        </w:rPr>
        <w:t xml:space="preserve">the STM in the upcoming years is to extend the metro network to the east. </w:t>
      </w:r>
      <w:r w:rsidR="007D6062">
        <w:rPr>
          <w:rFonts w:cs="Times New Roman"/>
          <w:szCs w:val="24"/>
        </w:rPr>
        <w:t xml:space="preserve">Our study findings provide </w:t>
      </w:r>
      <w:r w:rsidRPr="007B3EAA">
        <w:rPr>
          <w:rFonts w:cs="Times New Roman"/>
          <w:szCs w:val="24"/>
        </w:rPr>
        <w:t xml:space="preserve">evidence that </w:t>
      </w:r>
      <w:r w:rsidR="007D6062">
        <w:rPr>
          <w:rFonts w:cs="Times New Roman"/>
          <w:szCs w:val="24"/>
        </w:rPr>
        <w:t>expanding the network is likely to increase bus ridership</w:t>
      </w:r>
      <w:r w:rsidRPr="007B3EAA">
        <w:rPr>
          <w:rFonts w:cs="Times New Roman"/>
          <w:szCs w:val="24"/>
        </w:rPr>
        <w:t>.</w:t>
      </w:r>
      <w:r w:rsidR="007D6062">
        <w:rPr>
          <w:rFonts w:cs="Times New Roman"/>
          <w:szCs w:val="24"/>
        </w:rPr>
        <w:t xml:space="preserve"> Moreover, our approach can be applied to calculate expected ridership with new stops.</w:t>
      </w:r>
    </w:p>
    <w:p w:rsidR="00C0510D" w:rsidRPr="000748EF" w:rsidRDefault="00C0510D" w:rsidP="00710E1B">
      <w:pPr>
        <w:pStyle w:val="Heading2"/>
      </w:pPr>
      <w:bookmarkStart w:id="4" w:name="_Toc353778067"/>
      <w:r w:rsidRPr="000748EF">
        <w:t>Conclusion</w:t>
      </w:r>
      <w:bookmarkEnd w:id="4"/>
    </w:p>
    <w:p w:rsidR="003A1CBE" w:rsidRPr="000748EF" w:rsidRDefault="00031546" w:rsidP="003A1CBE">
      <w:pPr>
        <w:spacing w:line="360" w:lineRule="auto"/>
        <w:jc w:val="both"/>
        <w:rPr>
          <w:rFonts w:cs="Times New Roman"/>
          <w:szCs w:val="24"/>
        </w:rPr>
      </w:pPr>
      <w:r w:rsidRPr="000748EF">
        <w:rPr>
          <w:rFonts w:cs="Times New Roman"/>
          <w:szCs w:val="24"/>
          <w:lang w:val="en-US"/>
        </w:rPr>
        <w:t>In this paper</w:t>
      </w:r>
      <w:r w:rsidR="00C0510D" w:rsidRPr="000748EF">
        <w:rPr>
          <w:rFonts w:cs="Times New Roman"/>
          <w:szCs w:val="24"/>
          <w:lang w:val="en-US"/>
        </w:rPr>
        <w:t xml:space="preserve">, we </w:t>
      </w:r>
      <w:r w:rsidR="00911A7D">
        <w:rPr>
          <w:rFonts w:cs="Times New Roman"/>
          <w:szCs w:val="24"/>
          <w:lang w:val="en-US"/>
        </w:rPr>
        <w:t>examine the influence of</w:t>
      </w:r>
      <w:r w:rsidR="00911A7D" w:rsidRPr="000748EF">
        <w:rPr>
          <w:rFonts w:cs="Times New Roman"/>
          <w:szCs w:val="24"/>
          <w:lang w:val="en-US"/>
        </w:rPr>
        <w:t xml:space="preserve"> </w:t>
      </w:r>
      <w:r w:rsidR="00C0510D" w:rsidRPr="000748EF">
        <w:rPr>
          <w:rFonts w:cs="Times New Roman"/>
          <w:szCs w:val="24"/>
          <w:lang w:val="en-US"/>
        </w:rPr>
        <w:t xml:space="preserve">the urban form and land use factors affecting bus ridership at the stop level </w:t>
      </w:r>
      <w:r w:rsidR="00FE6D85">
        <w:rPr>
          <w:rFonts w:cs="Times New Roman"/>
          <w:szCs w:val="24"/>
          <w:lang w:val="en-US"/>
        </w:rPr>
        <w:t xml:space="preserve">by time of day </w:t>
      </w:r>
      <w:r w:rsidR="00C0510D" w:rsidRPr="000748EF">
        <w:rPr>
          <w:rFonts w:cs="Times New Roman"/>
          <w:szCs w:val="24"/>
          <w:lang w:val="en-US"/>
        </w:rPr>
        <w:t xml:space="preserve">in Montreal. </w:t>
      </w:r>
      <w:r w:rsidR="00C0510D" w:rsidRPr="000748EF">
        <w:rPr>
          <w:rFonts w:cs="Times New Roman"/>
          <w:szCs w:val="24"/>
        </w:rPr>
        <w:t xml:space="preserve">The data employed </w:t>
      </w:r>
      <w:r w:rsidR="007345A6">
        <w:rPr>
          <w:rFonts w:cs="Times New Roman"/>
          <w:szCs w:val="24"/>
        </w:rPr>
        <w:t>in our</w:t>
      </w:r>
      <w:r w:rsidR="00C0510D" w:rsidRPr="000748EF">
        <w:rPr>
          <w:rFonts w:cs="Times New Roman"/>
          <w:szCs w:val="24"/>
        </w:rPr>
        <w:t xml:space="preserve"> study was drawn from data collected by the STM</w:t>
      </w:r>
      <w:r w:rsidR="00911A7D">
        <w:rPr>
          <w:rFonts w:cs="Times New Roman"/>
          <w:szCs w:val="24"/>
        </w:rPr>
        <w:t xml:space="preserve"> consisting</w:t>
      </w:r>
      <w:r w:rsidR="00C0510D" w:rsidRPr="000748EF">
        <w:rPr>
          <w:rFonts w:cs="Times New Roman"/>
          <w:szCs w:val="24"/>
        </w:rPr>
        <w:t xml:space="preserve"> of counts of boardings and alightings at each bus stop</w:t>
      </w:r>
      <w:r w:rsidR="00911A7D">
        <w:rPr>
          <w:rFonts w:cs="Times New Roman"/>
          <w:szCs w:val="24"/>
        </w:rPr>
        <w:t xml:space="preserve"> in the public transit network of Montreal</w:t>
      </w:r>
      <w:r w:rsidR="00C0510D" w:rsidRPr="000748EF">
        <w:rPr>
          <w:rFonts w:cs="Times New Roman"/>
          <w:szCs w:val="24"/>
        </w:rPr>
        <w:t>. The time periods considered in our analysis were the am peak (6:30 – 9:30), pm peak (15:30 – 18:30), off peak day (9:30 – 15:30), and off peak night/morning (18:30 – 6:30). The various stops were categorized into three groups – low, medium, and high ridership – to accommodate for the large variability in ridership for different stops.</w:t>
      </w:r>
      <w:r w:rsidR="007345A6">
        <w:rPr>
          <w:rFonts w:cs="Times New Roman"/>
          <w:szCs w:val="24"/>
        </w:rPr>
        <w:t xml:space="preserve"> </w:t>
      </w:r>
      <w:r w:rsidR="00C0510D" w:rsidRPr="000748EF">
        <w:rPr>
          <w:rFonts w:cs="Times New Roman"/>
          <w:szCs w:val="24"/>
        </w:rPr>
        <w:t xml:space="preserve">The exploratory analysis through visual representation allowed us to observe the following ridership characteristics. </w:t>
      </w:r>
      <w:r w:rsidR="003A1CBE">
        <w:rPr>
          <w:rFonts w:cs="Times New Roman"/>
          <w:szCs w:val="24"/>
        </w:rPr>
        <w:t>S</w:t>
      </w:r>
      <w:r w:rsidR="003A1CBE" w:rsidRPr="00C82224">
        <w:rPr>
          <w:rFonts w:cs="Times New Roman"/>
          <w:szCs w:val="24"/>
        </w:rPr>
        <w:t xml:space="preserve">imilar ridership patterns </w:t>
      </w:r>
      <w:r w:rsidR="003A1CBE">
        <w:rPr>
          <w:rFonts w:cs="Times New Roman"/>
          <w:szCs w:val="24"/>
        </w:rPr>
        <w:t xml:space="preserve">exist </w:t>
      </w:r>
      <w:r w:rsidR="003A1CBE" w:rsidRPr="00C82224">
        <w:rPr>
          <w:rFonts w:cs="Times New Roman"/>
          <w:szCs w:val="24"/>
        </w:rPr>
        <w:t xml:space="preserve">between AM Boardings and PM Alightings, as well as between AM Alightings and PM boardings. These trends can be simply explained with individuals boarding buses in residential areas and alighting in the </w:t>
      </w:r>
      <w:r w:rsidR="003A1CBE">
        <w:rPr>
          <w:rFonts w:cs="Times New Roman"/>
          <w:szCs w:val="24"/>
        </w:rPr>
        <w:t xml:space="preserve">city </w:t>
      </w:r>
      <w:r w:rsidR="003A1CBE" w:rsidRPr="00C82224">
        <w:rPr>
          <w:rFonts w:cs="Times New Roman"/>
          <w:szCs w:val="24"/>
        </w:rPr>
        <w:t xml:space="preserve">center or </w:t>
      </w:r>
      <w:r w:rsidR="003A1CBE">
        <w:rPr>
          <w:rFonts w:cs="Times New Roman"/>
          <w:szCs w:val="24"/>
        </w:rPr>
        <w:t xml:space="preserve">near the </w:t>
      </w:r>
      <w:r w:rsidR="003A1CBE" w:rsidRPr="00C82224">
        <w:rPr>
          <w:rFonts w:cs="Times New Roman"/>
          <w:szCs w:val="24"/>
        </w:rPr>
        <w:t>workplace in the morning and the opposite occurring in the afternoon.</w:t>
      </w:r>
      <w:r w:rsidR="003A1CBE">
        <w:rPr>
          <w:rFonts w:cs="Times New Roman"/>
          <w:szCs w:val="24"/>
        </w:rPr>
        <w:t xml:space="preserve"> </w:t>
      </w:r>
      <w:r w:rsidR="003A1CBE" w:rsidRPr="00C82224">
        <w:rPr>
          <w:rFonts w:cs="Times New Roman"/>
          <w:szCs w:val="24"/>
        </w:rPr>
        <w:t>On one hand, the AM Boardings/PM Alightings are characterized with high ridership in areas further from the center of the city, which are mostly considered as residential areas. On the other hand, the AM Alightings/PM Boardings present high ridership around transit infrastructure, such as along metro lines or near train stations.</w:t>
      </w:r>
    </w:p>
    <w:p w:rsidR="00C0510D" w:rsidRPr="000748EF" w:rsidRDefault="00C0510D" w:rsidP="006F5DBA">
      <w:pPr>
        <w:spacing w:line="360" w:lineRule="auto"/>
        <w:jc w:val="both"/>
        <w:rPr>
          <w:rFonts w:cs="Times New Roman"/>
          <w:szCs w:val="24"/>
        </w:rPr>
      </w:pPr>
      <w:r w:rsidRPr="000748EF">
        <w:rPr>
          <w:rFonts w:cs="Times New Roman"/>
          <w:szCs w:val="24"/>
        </w:rPr>
        <w:t xml:space="preserve">The empirical analysis in the study involves </w:t>
      </w:r>
      <w:r w:rsidR="00FE6D85">
        <w:rPr>
          <w:rFonts w:cs="Times New Roman"/>
          <w:szCs w:val="24"/>
        </w:rPr>
        <w:t>quantifying</w:t>
      </w:r>
      <w:r w:rsidR="00FE6D85" w:rsidRPr="000748EF">
        <w:rPr>
          <w:rFonts w:cs="Times New Roman"/>
          <w:szCs w:val="24"/>
        </w:rPr>
        <w:t xml:space="preserve"> </w:t>
      </w:r>
      <w:r w:rsidRPr="000748EF">
        <w:rPr>
          <w:rFonts w:cs="Times New Roman"/>
          <w:szCs w:val="24"/>
        </w:rPr>
        <w:t>the effect of the built environment and urban design on ri</w:t>
      </w:r>
      <w:r w:rsidR="006379A7" w:rsidRPr="000748EF">
        <w:rPr>
          <w:rFonts w:cs="Times New Roman"/>
          <w:szCs w:val="24"/>
        </w:rPr>
        <w:t>dership at a stop level using a CML</w:t>
      </w:r>
      <w:r w:rsidRPr="000748EF">
        <w:rPr>
          <w:rFonts w:cs="Times New Roman"/>
          <w:szCs w:val="24"/>
        </w:rPr>
        <w:t xml:space="preserve"> ordered </w:t>
      </w:r>
      <w:r w:rsidR="006379A7" w:rsidRPr="000748EF">
        <w:rPr>
          <w:rFonts w:cs="Times New Roman"/>
          <w:szCs w:val="24"/>
        </w:rPr>
        <w:t xml:space="preserve">probit </w:t>
      </w:r>
      <w:r w:rsidRPr="000748EF">
        <w:rPr>
          <w:rFonts w:cs="Times New Roman"/>
          <w:szCs w:val="24"/>
        </w:rPr>
        <w:t xml:space="preserve">model. The analysis </w:t>
      </w:r>
      <w:r w:rsidR="00FE6D85">
        <w:rPr>
          <w:rFonts w:cs="Times New Roman"/>
          <w:szCs w:val="24"/>
        </w:rPr>
        <w:t>considers</w:t>
      </w:r>
      <w:r w:rsidRPr="000748EF">
        <w:rPr>
          <w:rFonts w:cs="Times New Roman"/>
          <w:szCs w:val="24"/>
        </w:rPr>
        <w:t xml:space="preserve"> </w:t>
      </w:r>
      <w:r w:rsidR="00FE6D85">
        <w:rPr>
          <w:rFonts w:cs="Times New Roman"/>
          <w:szCs w:val="24"/>
        </w:rPr>
        <w:t xml:space="preserve">a host of </w:t>
      </w:r>
      <w:r w:rsidRPr="000748EF">
        <w:rPr>
          <w:rFonts w:cs="Times New Roman"/>
          <w:szCs w:val="24"/>
        </w:rPr>
        <w:t xml:space="preserve">exogenous factors including public transit infrastructure and accessibility indices, </w:t>
      </w:r>
      <w:r w:rsidRPr="000748EF">
        <w:rPr>
          <w:rFonts w:cs="Times New Roman"/>
          <w:szCs w:val="24"/>
        </w:rPr>
        <w:lastRenderedPageBreak/>
        <w:t xml:space="preserve">infrastructure attributes, and land use factors. We analyzed boardings and alightings for three categories of stops - high, medium, and low ridership stops - for four time periods -am peak, pm peak, off peak day, off peak night, </w:t>
      </w:r>
      <w:r w:rsidR="00FE6D85">
        <w:rPr>
          <w:rFonts w:cs="Times New Roman"/>
          <w:szCs w:val="24"/>
        </w:rPr>
        <w:t xml:space="preserve">estimating </w:t>
      </w:r>
      <w:r w:rsidRPr="000748EF">
        <w:rPr>
          <w:rFonts w:cs="Times New Roman"/>
          <w:szCs w:val="24"/>
        </w:rPr>
        <w:t>a total of 3*2*4 = 24 models.</w:t>
      </w:r>
      <w:r w:rsidR="00171D51">
        <w:rPr>
          <w:rFonts w:cs="Times New Roman"/>
          <w:szCs w:val="24"/>
        </w:rPr>
        <w:t xml:space="preserve"> </w:t>
      </w:r>
    </w:p>
    <w:p w:rsidR="00B57D8A" w:rsidRDefault="00C32CA5" w:rsidP="002F5129">
      <w:pPr>
        <w:spacing w:line="360" w:lineRule="auto"/>
        <w:jc w:val="both"/>
        <w:rPr>
          <w:rFonts w:cs="Times New Roman"/>
          <w:szCs w:val="24"/>
        </w:rPr>
      </w:pPr>
      <w:r>
        <w:rPr>
          <w:rFonts w:cs="Times New Roman"/>
          <w:szCs w:val="24"/>
        </w:rPr>
        <w:t>Transit facilities (such as presence of metro stations, bus stops, and reserved bus lanes</w:t>
      </w:r>
      <w:r>
        <w:rPr>
          <w:rFonts w:cs="Times New Roman"/>
          <w:szCs w:val="24"/>
        </w:rPr>
        <w:softHyphen/>
        <w:t xml:space="preserve">) and the presence of parks have a positive </w:t>
      </w:r>
      <w:r w:rsidR="005E1B0E">
        <w:rPr>
          <w:rFonts w:cs="Times New Roman"/>
          <w:szCs w:val="24"/>
        </w:rPr>
        <w:t>effect</w:t>
      </w:r>
      <w:r>
        <w:rPr>
          <w:rFonts w:cs="Times New Roman"/>
          <w:szCs w:val="24"/>
        </w:rPr>
        <w:t xml:space="preserve"> on ridership, while presence of highway has a negative </w:t>
      </w:r>
      <w:r w:rsidR="005E1B0E">
        <w:rPr>
          <w:rFonts w:cs="Times New Roman"/>
          <w:szCs w:val="24"/>
        </w:rPr>
        <w:t>effect</w:t>
      </w:r>
      <w:r>
        <w:rPr>
          <w:rFonts w:cs="Times New Roman"/>
          <w:szCs w:val="24"/>
        </w:rPr>
        <w:t xml:space="preserve">. The </w:t>
      </w:r>
      <w:r w:rsidR="005E1B0E">
        <w:rPr>
          <w:rFonts w:cs="Times New Roman"/>
          <w:szCs w:val="24"/>
        </w:rPr>
        <w:t>effect</w:t>
      </w:r>
      <w:r>
        <w:rPr>
          <w:rFonts w:cs="Times New Roman"/>
          <w:szCs w:val="24"/>
        </w:rPr>
        <w:t xml:space="preserve"> of certain land use indices (commercial area, government and institutional areas, and residential areas) is temporally dependent.</w:t>
      </w:r>
      <w:r w:rsidR="00911A7D">
        <w:rPr>
          <w:rFonts w:cs="Times New Roman"/>
          <w:szCs w:val="24"/>
        </w:rPr>
        <w:t xml:space="preserve"> </w:t>
      </w:r>
      <w:r w:rsidR="00476EDD" w:rsidRPr="000748EF">
        <w:rPr>
          <w:rFonts w:cs="Times New Roman"/>
          <w:szCs w:val="24"/>
        </w:rPr>
        <w:t xml:space="preserve">The results from the correlation </w:t>
      </w:r>
      <w:r w:rsidR="00E306F9">
        <w:rPr>
          <w:rFonts w:cs="Times New Roman"/>
          <w:szCs w:val="24"/>
        </w:rPr>
        <w:t>estimates highlight</w:t>
      </w:r>
      <w:r w:rsidR="00911A7D">
        <w:rPr>
          <w:rFonts w:cs="Times New Roman"/>
          <w:szCs w:val="24"/>
        </w:rPr>
        <w:t xml:space="preserve"> the intricate nature of unobserved factors affecting boarding and alighting across various time periods. </w:t>
      </w:r>
      <w:r w:rsidR="00B57D8A">
        <w:rPr>
          <w:lang w:val="en-US"/>
        </w:rPr>
        <w:t xml:space="preserve">The elasticity analysis </w:t>
      </w:r>
      <w:r w:rsidR="00FE6D85">
        <w:rPr>
          <w:lang w:val="en-US"/>
        </w:rPr>
        <w:t xml:space="preserve">undertaken </w:t>
      </w:r>
      <w:r w:rsidR="00B57D8A">
        <w:rPr>
          <w:lang w:val="en-US"/>
        </w:rPr>
        <w:t xml:space="preserve">provides useful insight. Specifically, we observe that </w:t>
      </w:r>
      <w:r w:rsidR="00B57D8A" w:rsidRPr="007B3EAA">
        <w:rPr>
          <w:rFonts w:cs="Times New Roman"/>
          <w:szCs w:val="24"/>
        </w:rPr>
        <w:t>the most effective way</w:t>
      </w:r>
      <w:r w:rsidR="00B57D8A">
        <w:rPr>
          <w:rFonts w:cs="Times New Roman"/>
          <w:szCs w:val="24"/>
        </w:rPr>
        <w:t xml:space="preserve"> to increase ridership</w:t>
      </w:r>
      <w:r w:rsidR="00B57D8A" w:rsidRPr="007B3EAA">
        <w:rPr>
          <w:rFonts w:cs="Times New Roman"/>
          <w:szCs w:val="24"/>
        </w:rPr>
        <w:t xml:space="preserve"> is to increase public transport service and accessibility</w:t>
      </w:r>
      <w:r w:rsidR="00B57D8A">
        <w:rPr>
          <w:rFonts w:cs="Times New Roman"/>
          <w:szCs w:val="24"/>
        </w:rPr>
        <w:t>, wher</w:t>
      </w:r>
      <w:r w:rsidR="00B766A5">
        <w:rPr>
          <w:rFonts w:cs="Times New Roman"/>
          <w:szCs w:val="24"/>
        </w:rPr>
        <w:t>eas changes in land-use result in small increases to ridership</w:t>
      </w:r>
      <w:r w:rsidR="00B57D8A">
        <w:rPr>
          <w:rFonts w:cs="Times New Roman"/>
          <w:szCs w:val="24"/>
        </w:rPr>
        <w:t>.</w:t>
      </w:r>
    </w:p>
    <w:p w:rsidR="003C6729" w:rsidRPr="000748EF" w:rsidRDefault="00FE6D85" w:rsidP="00106C37">
      <w:pPr>
        <w:spacing w:line="360" w:lineRule="auto"/>
        <w:jc w:val="both"/>
        <w:rPr>
          <w:rFonts w:cs="Times New Roman"/>
          <w:szCs w:val="24"/>
        </w:rPr>
      </w:pPr>
      <w:r>
        <w:rPr>
          <w:rFonts w:cs="Times New Roman"/>
          <w:szCs w:val="24"/>
        </w:rPr>
        <w:t>To be sure, t</w:t>
      </w:r>
      <w:r w:rsidR="00C0510D" w:rsidRPr="000748EF">
        <w:rPr>
          <w:rFonts w:cs="Times New Roman"/>
          <w:szCs w:val="24"/>
        </w:rPr>
        <w:t>h</w:t>
      </w:r>
      <w:r w:rsidR="00911A7D">
        <w:rPr>
          <w:rFonts w:cs="Times New Roman"/>
          <w:szCs w:val="24"/>
        </w:rPr>
        <w:t xml:space="preserve">e </w:t>
      </w:r>
      <w:r w:rsidR="00A03736">
        <w:rPr>
          <w:rFonts w:cs="Times New Roman"/>
          <w:szCs w:val="24"/>
        </w:rPr>
        <w:t xml:space="preserve">research </w:t>
      </w:r>
      <w:r w:rsidR="00911A7D">
        <w:rPr>
          <w:rFonts w:cs="Times New Roman"/>
          <w:szCs w:val="24"/>
        </w:rPr>
        <w:t>is n</w:t>
      </w:r>
      <w:r w:rsidR="00C0510D" w:rsidRPr="000748EF">
        <w:rPr>
          <w:rFonts w:cs="Times New Roman"/>
          <w:szCs w:val="24"/>
        </w:rPr>
        <w:t xml:space="preserve">ot without limitations. We recognize that capturing the effects of the urban design is a delicate process. </w:t>
      </w:r>
      <w:r w:rsidR="00106C37">
        <w:rPr>
          <w:rFonts w:cs="Times New Roman"/>
          <w:szCs w:val="24"/>
        </w:rPr>
        <w:t>For instance, in our analysis, the endogeneity of transit infrastructure attributes is not explicitly considered i.e. transit stops with higher service are inherently likely to have higher ridership. While we capture indirect impact through our model specification</w:t>
      </w:r>
      <w:r w:rsidR="00727804">
        <w:rPr>
          <w:rFonts w:cs="Times New Roman"/>
          <w:szCs w:val="24"/>
        </w:rPr>
        <w:t xml:space="preserve"> (statistical control method)</w:t>
      </w:r>
      <w:r w:rsidR="00106C37">
        <w:rPr>
          <w:rFonts w:cs="Times New Roman"/>
          <w:szCs w:val="24"/>
        </w:rPr>
        <w:t xml:space="preserve">, explicitly considering transit infrastructure endogeneity is quite challenging and is an avenue for future research. </w:t>
      </w:r>
      <w:r w:rsidR="00842E61">
        <w:rPr>
          <w:rFonts w:cs="Times New Roman"/>
          <w:szCs w:val="24"/>
        </w:rPr>
        <w:t xml:space="preserve">Although our approach considers temporal correlations at the stop level, we have not considered spatial correlation in our analysis framework. </w:t>
      </w:r>
      <w:r w:rsidR="00770565">
        <w:rPr>
          <w:rFonts w:cs="Times New Roman"/>
          <w:szCs w:val="24"/>
        </w:rPr>
        <w:t xml:space="preserve">In our study, we explored several Euclidean based buffer sizes for each model. We decided on a buffer size for a variable based on the best data fit offered by the variable. It might be beneficial to also explore the influence of variables in network distance based buffers to evaluate the influence of various exogenous variables on ridership. </w:t>
      </w:r>
      <w:r w:rsidR="008D3FCE">
        <w:rPr>
          <w:rFonts w:cs="Times New Roman"/>
          <w:szCs w:val="24"/>
        </w:rPr>
        <w:t xml:space="preserve">It would also be beneficial to employ land use variables at a fine resolution. In our analysis, variables such as residential and commercial area were considered at a TAZ level due to data limitations. </w:t>
      </w:r>
      <w:r w:rsidR="00770565">
        <w:rPr>
          <w:rFonts w:cs="Times New Roman"/>
          <w:szCs w:val="24"/>
        </w:rPr>
        <w:t>Finally</w:t>
      </w:r>
      <w:r w:rsidR="003C6729">
        <w:rPr>
          <w:rFonts w:cs="Times New Roman"/>
          <w:szCs w:val="24"/>
        </w:rPr>
        <w:t xml:space="preserve">, in terms of stop level attributes, the research findings can be further enhanced by considering </w:t>
      </w:r>
      <w:r w:rsidR="00770565">
        <w:rPr>
          <w:rFonts w:cs="Times New Roman"/>
          <w:szCs w:val="24"/>
        </w:rPr>
        <w:t xml:space="preserve">other stop related </w:t>
      </w:r>
      <w:r w:rsidR="003C6729">
        <w:rPr>
          <w:rFonts w:cs="Times New Roman"/>
          <w:szCs w:val="24"/>
        </w:rPr>
        <w:t>variables such as presence of stop shelters, presence of crosswalks, and traffic signage. This is a future avenue for research.</w:t>
      </w:r>
    </w:p>
    <w:p w:rsidR="009644CF" w:rsidRDefault="005B0D74" w:rsidP="00E306F9">
      <w:pPr>
        <w:pStyle w:val="Heading2"/>
        <w:numPr>
          <w:ilvl w:val="0"/>
          <w:numId w:val="0"/>
        </w:numPr>
      </w:pPr>
      <w:r w:rsidRPr="008F5C1C">
        <w:t>Acknowledgements</w:t>
      </w:r>
    </w:p>
    <w:p w:rsidR="00892C39" w:rsidRPr="00892C39" w:rsidRDefault="00A25706" w:rsidP="00892C39">
      <w:pPr>
        <w:spacing w:line="360" w:lineRule="auto"/>
        <w:jc w:val="both"/>
        <w:rPr>
          <w:lang w:val="en-US"/>
        </w:rPr>
      </w:pPr>
      <w:r w:rsidRPr="008F5C1C">
        <w:lastRenderedPageBreak/>
        <w:t>The authors would like to extend their appreciation to Jocelyn Grondines from the Société de transport de Montréal (STM) for sharing the data used in our study.</w:t>
      </w:r>
      <w:r w:rsidR="00842E61">
        <w:t xml:space="preserve"> The authors would also like to acknowledge insightful feedback from the editor and two anonymous revi</w:t>
      </w:r>
      <w:r w:rsidR="00C43617">
        <w:t>e</w:t>
      </w:r>
      <w:r w:rsidR="00842E61">
        <w:t>wers on an earlier version</w:t>
      </w:r>
      <w:r w:rsidR="00B766A5">
        <w:t xml:space="preserve"> of the manuscript</w:t>
      </w:r>
      <w:r w:rsidR="00842E61">
        <w:t>.</w:t>
      </w:r>
    </w:p>
    <w:p w:rsidR="00A25706" w:rsidRPr="008F5C1C" w:rsidRDefault="00A25706" w:rsidP="00422F14">
      <w:pPr>
        <w:pStyle w:val="Heading2"/>
        <w:numPr>
          <w:ilvl w:val="0"/>
          <w:numId w:val="0"/>
        </w:numPr>
      </w:pPr>
      <w:r w:rsidRPr="008F5C1C">
        <w:t>References</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AMT 2008, Mobilité des personnes – Enquête O-D, obtained from Agence métropolitaine de transport (accessed on 19th July 2011, http://www.enquete-od.qc.ca/docs/EnqOD08_Mobilite.pdf)</w:t>
      </w:r>
    </w:p>
    <w:p w:rsidR="00CA4B1D" w:rsidRPr="00E71F97" w:rsidRDefault="00CA4B1D" w:rsidP="00AB003E">
      <w:pPr>
        <w:spacing w:after="0" w:line="360" w:lineRule="auto"/>
        <w:ind w:left="720" w:hanging="720"/>
        <w:rPr>
          <w:rFonts w:cs="Times New Roman"/>
          <w:szCs w:val="24"/>
        </w:rPr>
      </w:pPr>
      <w:r w:rsidRPr="00E71F97">
        <w:rPr>
          <w:rFonts w:cs="Times New Roman"/>
          <w:szCs w:val="24"/>
        </w:rPr>
        <w:t xml:space="preserve">Banerjee, T., Myers, D., Irazabal, C. Bahl, D., Dai, L., Gloss, D., Raghavan, A., and Vutha, N. , 2005. Increasing bus transit ridership: Dynamics of density, land use, and population growth. Final report for METRANS project, School of Policy, Planning, and Development, University of Southern California </w:t>
      </w:r>
      <w:r w:rsidR="007F6B17" w:rsidRPr="00E71F97">
        <w:rPr>
          <w:rFonts w:cs="Times New Roman"/>
          <w:szCs w:val="24"/>
        </w:rPr>
        <w:t>(</w:t>
      </w:r>
      <w:r w:rsidRPr="00E71F97">
        <w:rPr>
          <w:rFonts w:cs="Times New Roman"/>
          <w:sz w:val="22"/>
        </w:rPr>
        <w:t>accessed on March 13</w:t>
      </w:r>
      <w:r w:rsidRPr="00E71F97">
        <w:rPr>
          <w:rFonts w:cs="Times New Roman"/>
          <w:sz w:val="22"/>
          <w:vertAlign w:val="superscript"/>
        </w:rPr>
        <w:t>th</w:t>
      </w:r>
      <w:r w:rsidRPr="00E71F97">
        <w:rPr>
          <w:rFonts w:cs="Times New Roman"/>
          <w:sz w:val="22"/>
        </w:rPr>
        <w:t xml:space="preserve"> 2014 from </w:t>
      </w:r>
      <w:hyperlink r:id="rId28" w:history="1">
        <w:r w:rsidRPr="00E71F97">
          <w:rPr>
            <w:rStyle w:val="Hyperlink"/>
            <w:rFonts w:cs="Times New Roman"/>
            <w:sz w:val="22"/>
          </w:rPr>
          <w:t>http://citeseerx.ist.psu.edu/viewdoc/download?doi=10.1.1.409.9824&amp;rep=rep1&amp;type=pdf</w:t>
        </w:r>
      </w:hyperlink>
      <w:r w:rsidR="007F6B17" w:rsidRPr="00E71F97">
        <w:rPr>
          <w:rFonts w:cs="Times New Roman"/>
          <w:sz w:val="22"/>
        </w:rPr>
        <w:t>)</w:t>
      </w:r>
    </w:p>
    <w:p w:rsidR="00A25706" w:rsidRPr="00E71F97" w:rsidRDefault="00A25706" w:rsidP="00AB003E">
      <w:pPr>
        <w:spacing w:after="0" w:line="360" w:lineRule="auto"/>
        <w:ind w:left="720" w:hanging="720"/>
        <w:rPr>
          <w:rFonts w:cs="Times New Roman"/>
          <w:szCs w:val="24"/>
        </w:rPr>
      </w:pPr>
      <w:r w:rsidRPr="00E71F97">
        <w:rPr>
          <w:rFonts w:cs="Times New Roman"/>
          <w:szCs w:val="24"/>
        </w:rPr>
        <w:t>Brown, J., and G.L. Thompson (2008). The relationship between transit ridership and urban decentralization: Insights from Atlanta. Urban Studies</w:t>
      </w:r>
      <w:r w:rsidR="004C4C53" w:rsidRPr="00E71F97">
        <w:rPr>
          <w:rFonts w:cs="Times New Roman"/>
          <w:szCs w:val="24"/>
        </w:rPr>
        <w:t xml:space="preserve"> </w:t>
      </w:r>
      <w:r w:rsidRPr="00E71F97">
        <w:rPr>
          <w:rFonts w:cs="Times New Roman"/>
          <w:szCs w:val="24"/>
        </w:rPr>
        <w:t>45 (5&amp;6): 1119-39.</w:t>
      </w:r>
    </w:p>
    <w:p w:rsidR="00A25706" w:rsidRPr="00E71F97" w:rsidRDefault="00A25706" w:rsidP="00AB003E">
      <w:pPr>
        <w:spacing w:after="0" w:line="360" w:lineRule="auto"/>
        <w:ind w:left="720" w:hanging="720"/>
        <w:rPr>
          <w:rFonts w:cs="Times New Roman"/>
          <w:szCs w:val="24"/>
        </w:rPr>
      </w:pPr>
      <w:r w:rsidRPr="00E71F97">
        <w:rPr>
          <w:rFonts w:cs="Times New Roman"/>
          <w:szCs w:val="24"/>
        </w:rPr>
        <w:t>Brunekreef, B., and S. T. Holgate (2002). Air pollution and health. Lancet, 360, 1233-1242.</w:t>
      </w:r>
    </w:p>
    <w:p w:rsidR="00A25706" w:rsidRPr="00E71F97" w:rsidRDefault="00A25706" w:rsidP="00AB003E">
      <w:pPr>
        <w:autoSpaceDE w:val="0"/>
        <w:autoSpaceDN w:val="0"/>
        <w:adjustRightInd w:val="0"/>
        <w:spacing w:after="0" w:line="360" w:lineRule="auto"/>
        <w:ind w:left="720" w:hanging="720"/>
        <w:rPr>
          <w:rFonts w:eastAsia="Times New Roman" w:cs="Times New Roman"/>
          <w:color w:val="222222"/>
          <w:szCs w:val="24"/>
          <w:lang w:eastAsia="en-CA"/>
        </w:rPr>
      </w:pPr>
      <w:r w:rsidRPr="00E71F97">
        <w:rPr>
          <w:rFonts w:eastAsia="Times New Roman" w:cs="Times New Roman"/>
          <w:color w:val="222222"/>
          <w:szCs w:val="24"/>
          <w:lang w:eastAsia="en-CA"/>
        </w:rPr>
        <w:t xml:space="preserve">Chan, S., and L. Miranda-Moreno (2013). A station-level ridership model for the metro network in Montreal, Quebec. </w:t>
      </w:r>
      <w:r w:rsidRPr="00E71F97">
        <w:rPr>
          <w:rFonts w:eastAsia="Times New Roman" w:cs="Times New Roman"/>
          <w:iCs/>
          <w:color w:val="222222"/>
          <w:szCs w:val="24"/>
          <w:lang w:eastAsia="en-CA"/>
        </w:rPr>
        <w:t>Canadian Journal of Civil Engineering</w:t>
      </w:r>
      <w:r w:rsidRPr="00E71F97">
        <w:rPr>
          <w:rFonts w:eastAsia="Times New Roman" w:cs="Times New Roman"/>
          <w:color w:val="222222"/>
          <w:szCs w:val="24"/>
          <w:lang w:eastAsia="en-CA"/>
        </w:rPr>
        <w:t xml:space="preserve">, </w:t>
      </w:r>
      <w:r w:rsidRPr="00E71F97">
        <w:rPr>
          <w:rFonts w:eastAsia="Times New Roman" w:cs="Times New Roman"/>
          <w:iCs/>
          <w:color w:val="222222"/>
          <w:szCs w:val="24"/>
          <w:lang w:eastAsia="en-CA"/>
        </w:rPr>
        <w:t>4</w:t>
      </w:r>
      <w:r w:rsidR="004C4C53" w:rsidRPr="00E71F97">
        <w:rPr>
          <w:rFonts w:eastAsia="Times New Roman" w:cs="Times New Roman"/>
          <w:iCs/>
          <w:color w:val="222222"/>
          <w:szCs w:val="24"/>
          <w:lang w:eastAsia="en-CA"/>
        </w:rPr>
        <w:t xml:space="preserve"> </w:t>
      </w:r>
      <w:r w:rsidRPr="00E71F97">
        <w:rPr>
          <w:rFonts w:eastAsia="Times New Roman" w:cs="Times New Roman"/>
          <w:iCs/>
          <w:color w:val="222222"/>
          <w:szCs w:val="24"/>
          <w:lang w:eastAsia="en-CA"/>
        </w:rPr>
        <w:t>0</w:t>
      </w:r>
      <w:r w:rsidRPr="00E71F97">
        <w:rPr>
          <w:rFonts w:eastAsia="Times New Roman" w:cs="Times New Roman"/>
          <w:color w:val="222222"/>
          <w:szCs w:val="24"/>
          <w:lang w:eastAsia="en-CA"/>
        </w:rPr>
        <w:t>(3), 254-262.</w:t>
      </w:r>
    </w:p>
    <w:p w:rsidR="004224A0" w:rsidRPr="00E71F97" w:rsidRDefault="004224A0" w:rsidP="00AB003E">
      <w:pPr>
        <w:autoSpaceDE w:val="0"/>
        <w:autoSpaceDN w:val="0"/>
        <w:adjustRightInd w:val="0"/>
        <w:spacing w:after="0" w:line="360" w:lineRule="auto"/>
        <w:ind w:left="720" w:hanging="720"/>
        <w:jc w:val="both"/>
        <w:rPr>
          <w:rFonts w:cs="Times New Roman"/>
          <w:szCs w:val="24"/>
          <w:lang w:val="en-US"/>
        </w:rPr>
      </w:pPr>
      <w:r w:rsidRPr="00E71F97">
        <w:rPr>
          <w:rFonts w:cs="Times New Roman"/>
          <w:szCs w:val="24"/>
          <w:lang w:val="en-US"/>
        </w:rPr>
        <w:t>Chen, C., Varley, D., &amp; Chen, J. (2011). What affects transit ridership? A dynamic analysis involving multiple factors, lags and asymmetric behaviour.</w:t>
      </w:r>
      <w:r w:rsidR="004C4C53" w:rsidRPr="00E71F97">
        <w:rPr>
          <w:rFonts w:cs="Times New Roman"/>
          <w:szCs w:val="24"/>
          <w:lang w:val="en-US"/>
        </w:rPr>
        <w:t xml:space="preserve"> </w:t>
      </w:r>
      <w:r w:rsidRPr="00E71F97">
        <w:rPr>
          <w:rFonts w:cs="Times New Roman"/>
          <w:iCs/>
          <w:szCs w:val="24"/>
          <w:lang w:val="en-US"/>
        </w:rPr>
        <w:t>Urban Studies</w:t>
      </w:r>
      <w:r w:rsidRPr="00E71F97">
        <w:rPr>
          <w:rFonts w:cs="Times New Roman"/>
          <w:szCs w:val="24"/>
          <w:lang w:val="en-US"/>
        </w:rPr>
        <w:t>, </w:t>
      </w:r>
      <w:r w:rsidRPr="00E71F97">
        <w:rPr>
          <w:rFonts w:cs="Times New Roman"/>
          <w:iCs/>
          <w:szCs w:val="24"/>
          <w:lang w:val="en-US"/>
        </w:rPr>
        <w:t>48</w:t>
      </w:r>
      <w:r w:rsidR="004C4C53" w:rsidRPr="00E71F97">
        <w:rPr>
          <w:rFonts w:cs="Times New Roman"/>
          <w:iCs/>
          <w:szCs w:val="24"/>
          <w:lang w:val="en-US"/>
        </w:rPr>
        <w:t xml:space="preserve"> </w:t>
      </w:r>
      <w:r w:rsidRPr="00E71F97">
        <w:rPr>
          <w:rFonts w:cs="Times New Roman"/>
          <w:szCs w:val="24"/>
          <w:lang w:val="en-US"/>
        </w:rPr>
        <w:t>(9), 1893-1908.</w:t>
      </w:r>
    </w:p>
    <w:p w:rsidR="00A25706" w:rsidRPr="00E71F97" w:rsidRDefault="00A25706" w:rsidP="00AB003E">
      <w:pPr>
        <w:autoSpaceDE w:val="0"/>
        <w:autoSpaceDN w:val="0"/>
        <w:adjustRightInd w:val="0"/>
        <w:spacing w:after="0" w:line="360" w:lineRule="auto"/>
        <w:ind w:left="720" w:hanging="720"/>
        <w:jc w:val="both"/>
        <w:rPr>
          <w:rFonts w:cs="Times New Roman"/>
          <w:szCs w:val="24"/>
        </w:rPr>
      </w:pPr>
      <w:r w:rsidRPr="00E71F97">
        <w:rPr>
          <w:rFonts w:cs="Times New Roman"/>
          <w:szCs w:val="24"/>
        </w:rPr>
        <w:t xml:space="preserve">Chu, X. (2004). Ridership models at the stop level. Tampa, Florida: Center for Urban Transportation Research, University of South Florida, </w:t>
      </w:r>
      <w:r w:rsidR="004C4C53" w:rsidRPr="00E71F97">
        <w:rPr>
          <w:rFonts w:cs="Times New Roman"/>
          <w:szCs w:val="24"/>
        </w:rPr>
        <w:t xml:space="preserve">Tampa </w:t>
      </w:r>
      <w:r w:rsidRPr="00E71F97">
        <w:rPr>
          <w:rFonts w:cs="Times New Roman"/>
          <w:szCs w:val="24"/>
        </w:rPr>
        <w:t>Report No. BC137-31</w:t>
      </w:r>
      <w:r w:rsidR="004C4C53" w:rsidRPr="00E71F97">
        <w:rPr>
          <w:rFonts w:cs="Times New Roman"/>
          <w:szCs w:val="24"/>
        </w:rPr>
        <w:t xml:space="preserve"> (access online on January 6</w:t>
      </w:r>
      <w:r w:rsidR="004C4C53" w:rsidRPr="00E71F97">
        <w:rPr>
          <w:rFonts w:cs="Times New Roman"/>
          <w:szCs w:val="24"/>
          <w:vertAlign w:val="superscript"/>
        </w:rPr>
        <w:t>th</w:t>
      </w:r>
      <w:r w:rsidR="004C4C53" w:rsidRPr="00E71F97">
        <w:rPr>
          <w:rFonts w:cs="Times New Roman"/>
          <w:szCs w:val="24"/>
        </w:rPr>
        <w:t xml:space="preserve"> 2016 at http://www.nctr.usf.edu/pdf/473-04.pdf)</w:t>
      </w:r>
      <w:r w:rsidRPr="00E71F97">
        <w:rPr>
          <w:rFonts w:cs="Times New Roman"/>
          <w:szCs w:val="24"/>
        </w:rPr>
        <w:t>.</w:t>
      </w:r>
    </w:p>
    <w:p w:rsidR="00A25706" w:rsidRPr="00E71F97" w:rsidRDefault="00A25706" w:rsidP="00AB003E">
      <w:pPr>
        <w:spacing w:after="0" w:line="360" w:lineRule="auto"/>
        <w:ind w:left="720" w:hanging="720"/>
        <w:jc w:val="both"/>
        <w:rPr>
          <w:rFonts w:cs="Times New Roman"/>
          <w:szCs w:val="24"/>
        </w:rPr>
      </w:pPr>
      <w:r w:rsidRPr="00E71F97">
        <w:rPr>
          <w:rFonts w:cs="Times New Roman"/>
          <w:szCs w:val="24"/>
        </w:rPr>
        <w:t>Currie, G. and J. Phung (2007). Transit ridership, auto gas prices, and world events: new drivers of change? Transportation Research Record 1992, 3–10.</w:t>
      </w:r>
    </w:p>
    <w:p w:rsidR="00A25706" w:rsidRPr="00E71F97" w:rsidRDefault="00A25706" w:rsidP="00AB003E">
      <w:pPr>
        <w:spacing w:after="0" w:line="360" w:lineRule="auto"/>
        <w:ind w:left="720" w:hanging="720"/>
        <w:jc w:val="both"/>
        <w:rPr>
          <w:rFonts w:cs="Times New Roman"/>
          <w:szCs w:val="24"/>
        </w:rPr>
      </w:pPr>
      <w:r w:rsidRPr="00E71F97">
        <w:rPr>
          <w:rFonts w:cs="Times New Roman"/>
          <w:szCs w:val="24"/>
        </w:rPr>
        <w:t>Debrezion, G., E. Pels and P. Rietveld (2007). Choice of departure station by railway users. European Transport, XIII</w:t>
      </w:r>
      <w:r w:rsidR="004C4C53" w:rsidRPr="00E71F97">
        <w:rPr>
          <w:rFonts w:cs="Times New Roman"/>
          <w:szCs w:val="24"/>
        </w:rPr>
        <w:t xml:space="preserve"> </w:t>
      </w:r>
      <w:r w:rsidRPr="00E71F97">
        <w:rPr>
          <w:rFonts w:cs="Times New Roman"/>
          <w:szCs w:val="24"/>
        </w:rPr>
        <w:t>(37), 78-92.</w:t>
      </w:r>
    </w:p>
    <w:p w:rsidR="00A25706" w:rsidRPr="00E71F97" w:rsidRDefault="00A25706" w:rsidP="00AB003E">
      <w:pPr>
        <w:spacing w:after="0" w:line="360" w:lineRule="auto"/>
        <w:ind w:left="720" w:hanging="720"/>
        <w:jc w:val="both"/>
        <w:rPr>
          <w:rFonts w:cs="Times New Roman"/>
          <w:szCs w:val="24"/>
        </w:rPr>
      </w:pPr>
      <w:r w:rsidRPr="00E71F97">
        <w:rPr>
          <w:rFonts w:cs="Times New Roman"/>
          <w:szCs w:val="24"/>
        </w:rPr>
        <w:lastRenderedPageBreak/>
        <w:t>Debrezion, G., E. Pels and P. Rietveld (2009). Modelling the joint access mode and railway station choice. Transportation Research Part E: Logistics and Transportation Review, 45(1), 270-283.</w:t>
      </w:r>
    </w:p>
    <w:p w:rsidR="00F142E7" w:rsidRPr="00E71F97" w:rsidRDefault="00F142E7" w:rsidP="00AB003E">
      <w:pPr>
        <w:spacing w:after="0" w:line="360" w:lineRule="auto"/>
        <w:ind w:left="720" w:hanging="720"/>
        <w:jc w:val="both"/>
        <w:rPr>
          <w:rFonts w:cs="Times New Roman"/>
          <w:szCs w:val="24"/>
        </w:rPr>
      </w:pPr>
      <w:r w:rsidRPr="00E71F97">
        <w:rPr>
          <w:rFonts w:cs="Times New Roman"/>
          <w:szCs w:val="24"/>
        </w:rPr>
        <w:t>Dill, J., Schlossberg, M., Ma, L., Meyer, C., Year. Predicting transit ridership at the stop level: The role of service and urban form. In: Proceedings of the Transportation Research Board 2013 Annual Meeting. Paper, pp. 13-46.</w:t>
      </w:r>
    </w:p>
    <w:p w:rsidR="00045914" w:rsidRPr="00E71F97" w:rsidRDefault="00045914" w:rsidP="00AB003E">
      <w:pPr>
        <w:spacing w:after="0" w:line="360" w:lineRule="auto"/>
        <w:ind w:left="720" w:hanging="720"/>
        <w:jc w:val="both"/>
        <w:rPr>
          <w:rFonts w:cs="Times New Roman"/>
          <w:szCs w:val="24"/>
        </w:rPr>
      </w:pPr>
      <w:r w:rsidRPr="00E71F97">
        <w:rPr>
          <w:rFonts w:cs="Times New Roman"/>
          <w:szCs w:val="24"/>
        </w:rPr>
        <w:t>Eluru, N., V. Chakour, and A. El-Geneidy (2012</w:t>
      </w:r>
      <w:r w:rsidR="00627379" w:rsidRPr="00E71F97">
        <w:rPr>
          <w:rFonts w:cs="Times New Roman"/>
          <w:szCs w:val="24"/>
        </w:rPr>
        <w:t>a</w:t>
      </w:r>
      <w:r w:rsidRPr="00E71F97">
        <w:rPr>
          <w:rFonts w:cs="Times New Roman"/>
          <w:szCs w:val="24"/>
        </w:rPr>
        <w:t>), "Travel Mode Choice and Transit Route Choice Behavior in Montreal: Insights from McGill University Members Commute Patterns," Public Transport: Planning and Operations Vol. 4, No. 2, pp. 129-149</w:t>
      </w:r>
    </w:p>
    <w:p w:rsidR="00627379" w:rsidRPr="00E71F97" w:rsidRDefault="00627379" w:rsidP="00AB003E">
      <w:pPr>
        <w:spacing w:after="0" w:line="360" w:lineRule="auto"/>
        <w:ind w:left="720" w:hanging="720"/>
        <w:jc w:val="both"/>
        <w:rPr>
          <w:rFonts w:cs="Times New Roman"/>
          <w:szCs w:val="24"/>
          <w:lang w:val="en-US"/>
        </w:rPr>
      </w:pPr>
      <w:r w:rsidRPr="00E71F97">
        <w:rPr>
          <w:rFonts w:cs="Times New Roman"/>
          <w:szCs w:val="24"/>
          <w:lang w:val="en-US"/>
        </w:rPr>
        <w:t>Eluru, N., M. Bagheri, L. Miranda-Moreno, L. Fu (2012b), "A latent class modelling approach for identifying vehicle driver injury severity factors at highway-railway crossings" Accident Analysis &amp; Prevention, 47 (1), pp. 119-127. </w:t>
      </w:r>
    </w:p>
    <w:p w:rsidR="00A25706" w:rsidRPr="00E71F97" w:rsidRDefault="00A25706" w:rsidP="00AB003E">
      <w:pPr>
        <w:spacing w:after="0" w:line="360" w:lineRule="auto"/>
        <w:ind w:left="720" w:hanging="720"/>
        <w:jc w:val="both"/>
        <w:rPr>
          <w:rFonts w:cs="Times New Roman"/>
          <w:szCs w:val="24"/>
        </w:rPr>
      </w:pPr>
      <w:r w:rsidRPr="00E71F97">
        <w:rPr>
          <w:rFonts w:cs="Times New Roman"/>
          <w:szCs w:val="24"/>
        </w:rPr>
        <w:t>Estupiñán N., and D. Rodríguez (2008). The relationship between urban form and station boardings for Bogotá's BRT. Transportation Research Part A: Policy and Practice 42(2): 296-306.</w:t>
      </w:r>
    </w:p>
    <w:p w:rsidR="00A25706" w:rsidRPr="00E71F97" w:rsidRDefault="00A25706" w:rsidP="00AB003E">
      <w:pPr>
        <w:spacing w:after="0" w:line="360" w:lineRule="auto"/>
        <w:ind w:left="720" w:hanging="720"/>
        <w:jc w:val="both"/>
        <w:rPr>
          <w:rFonts w:cs="Times New Roman"/>
          <w:szCs w:val="24"/>
        </w:rPr>
      </w:pPr>
      <w:r w:rsidRPr="00E71F97">
        <w:rPr>
          <w:rFonts w:cs="Times New Roman"/>
          <w:szCs w:val="24"/>
        </w:rPr>
        <w:t>Fan, K., E. Miller and D. Badoe (1993). Modeling Rail Access Mode and Station Choice. Transportation Research Record, 1413, 49-59.</w:t>
      </w:r>
    </w:p>
    <w:p w:rsidR="00A25706" w:rsidRPr="00E71F97" w:rsidRDefault="00A25706" w:rsidP="00AB003E">
      <w:pPr>
        <w:spacing w:after="0" w:line="360" w:lineRule="auto"/>
        <w:ind w:left="720" w:hanging="720"/>
        <w:jc w:val="both"/>
        <w:rPr>
          <w:rFonts w:cs="Times New Roman"/>
          <w:szCs w:val="24"/>
        </w:rPr>
      </w:pPr>
      <w:r w:rsidRPr="00E71F97">
        <w:rPr>
          <w:rFonts w:cs="Times New Roman"/>
          <w:szCs w:val="24"/>
        </w:rPr>
        <w:t>Ferdous, N., Eluru, N., Bhat, C. R., &amp; Meloni, I. (2010). A multivariate ordered-response model system for adults’ weekday activity episode generation by activity purpose and social context. Transportation research part B: methodological, 44(8), 922-943.</w:t>
      </w:r>
    </w:p>
    <w:p w:rsidR="00A25706" w:rsidRPr="00E71F97" w:rsidRDefault="00A25706" w:rsidP="00AB003E">
      <w:pPr>
        <w:spacing w:after="0" w:line="360" w:lineRule="auto"/>
        <w:ind w:left="720" w:hanging="720"/>
        <w:jc w:val="both"/>
        <w:rPr>
          <w:rFonts w:cs="Times New Roman"/>
          <w:szCs w:val="24"/>
        </w:rPr>
      </w:pPr>
      <w:r w:rsidRPr="00E71F97">
        <w:rPr>
          <w:rFonts w:cs="Times New Roman"/>
          <w:szCs w:val="24"/>
        </w:rPr>
        <w:t xml:space="preserve">Ferdous, N., Pendyala, R. M., Bhat, C. R., &amp; Konduri, K. C. (2011). Modeling the Influence of Family, Social Context, and Spatial Proximity on Use of Nonmotorized Transport Mode. Transportation Research Record: Journal of the Transportation Research Board, 2230(1), 111-120. </w:t>
      </w:r>
    </w:p>
    <w:p w:rsidR="000F4F38" w:rsidRPr="00E71F97" w:rsidRDefault="00A25706" w:rsidP="00AB003E">
      <w:pPr>
        <w:spacing w:after="0" w:line="360" w:lineRule="auto"/>
        <w:ind w:left="720" w:hanging="720"/>
        <w:jc w:val="both"/>
        <w:rPr>
          <w:rFonts w:cs="Times New Roman"/>
          <w:szCs w:val="24"/>
        </w:rPr>
      </w:pPr>
      <w:r w:rsidRPr="00E71F97">
        <w:rPr>
          <w:rFonts w:cs="Times New Roman"/>
          <w:szCs w:val="24"/>
        </w:rPr>
        <w:t>Frank, L. D., &amp; Pivo, G. (1994). Impacts of mixed use and density on utilization of three modes of travel: single-occupant vehicle, transit, and walking. Transportation research record, 44-44.</w:t>
      </w:r>
    </w:p>
    <w:p w:rsidR="00FE343E" w:rsidRPr="00E71F97" w:rsidRDefault="00FE343E" w:rsidP="00AB003E">
      <w:pPr>
        <w:spacing w:after="0" w:line="360" w:lineRule="auto"/>
        <w:ind w:left="720" w:hanging="720"/>
        <w:jc w:val="both"/>
        <w:rPr>
          <w:rFonts w:cs="Times New Roman"/>
          <w:szCs w:val="24"/>
        </w:rPr>
      </w:pPr>
      <w:r w:rsidRPr="00E71F97">
        <w:rPr>
          <w:rFonts w:cs="Times New Roman"/>
          <w:szCs w:val="24"/>
        </w:rPr>
        <w:t>Frank L D, Saelens B E, Powell K E, Chapman J E, 2007, "Stepping towards causation: Do built environments or neighborhood and travel preferences explain physical activity, driving, and obesity?" Social Science &amp; Medicine 65 1898-1914</w:t>
      </w:r>
    </w:p>
    <w:p w:rsidR="004224A0" w:rsidRPr="00E71F97" w:rsidRDefault="004224A0" w:rsidP="00AB003E">
      <w:pPr>
        <w:autoSpaceDE w:val="0"/>
        <w:autoSpaceDN w:val="0"/>
        <w:adjustRightInd w:val="0"/>
        <w:spacing w:after="0" w:line="360" w:lineRule="auto"/>
        <w:ind w:left="720" w:hanging="720"/>
        <w:rPr>
          <w:rFonts w:cs="Times New Roman"/>
          <w:szCs w:val="24"/>
          <w:lang w:val="en-US"/>
        </w:rPr>
      </w:pPr>
      <w:r w:rsidRPr="00E71F97">
        <w:rPr>
          <w:rFonts w:cs="Times New Roman"/>
          <w:szCs w:val="24"/>
          <w:lang w:val="en-US"/>
        </w:rPr>
        <w:lastRenderedPageBreak/>
        <w:t>Get Toronto Moving 2014, accessed on January 7</w:t>
      </w:r>
      <w:r w:rsidRPr="00E71F97">
        <w:rPr>
          <w:rFonts w:cs="Times New Roman"/>
          <w:szCs w:val="24"/>
          <w:vertAlign w:val="superscript"/>
          <w:lang w:val="en-US"/>
        </w:rPr>
        <w:t>th</w:t>
      </w:r>
      <w:r w:rsidRPr="00E71F97">
        <w:rPr>
          <w:rFonts w:cs="Times New Roman"/>
          <w:szCs w:val="24"/>
          <w:lang w:val="en-US"/>
        </w:rPr>
        <w:t xml:space="preserve"> 2015 from </w:t>
      </w:r>
      <w:hyperlink r:id="rId29" w:history="1">
        <w:r w:rsidRPr="00E71F97">
          <w:rPr>
            <w:rStyle w:val="Hyperlink"/>
            <w:rFonts w:cs="Times New Roman"/>
            <w:szCs w:val="24"/>
            <w:lang w:val="en-US"/>
          </w:rPr>
          <w:t>http://www.gettorontomoving.ca/uploads/GTM_Plan_2014_Summary_Report.pdf</w:t>
        </w:r>
      </w:hyperlink>
      <w:r w:rsidRPr="00E71F97">
        <w:rPr>
          <w:rFonts w:cs="Times New Roman"/>
          <w:szCs w:val="24"/>
          <w:lang w:val="en-US"/>
        </w:rPr>
        <w:t xml:space="preserve"> </w:t>
      </w:r>
    </w:p>
    <w:p w:rsidR="004224A0" w:rsidRPr="00E71F97" w:rsidRDefault="004224A0" w:rsidP="00AB003E">
      <w:pPr>
        <w:autoSpaceDE w:val="0"/>
        <w:autoSpaceDN w:val="0"/>
        <w:adjustRightInd w:val="0"/>
        <w:spacing w:after="0" w:line="360" w:lineRule="auto"/>
        <w:ind w:left="720" w:hanging="720"/>
        <w:rPr>
          <w:rFonts w:cs="Times New Roman"/>
          <w:szCs w:val="24"/>
          <w:lang w:val="en-US"/>
        </w:rPr>
      </w:pPr>
      <w:r w:rsidRPr="00E71F97">
        <w:rPr>
          <w:rFonts w:cs="Times New Roman"/>
          <w:szCs w:val="24"/>
          <w:lang w:val="en-US"/>
        </w:rPr>
        <w:t>Guerra, E., &amp; Cervero, R. (2011). Cost of a ride: the effects of densities on fixed-guideway transit ridership and costs. </w:t>
      </w:r>
      <w:r w:rsidRPr="00E71F97">
        <w:rPr>
          <w:rFonts w:cs="Times New Roman"/>
          <w:iCs/>
          <w:szCs w:val="24"/>
          <w:lang w:val="en-US"/>
        </w:rPr>
        <w:t xml:space="preserve">Journal of the </w:t>
      </w:r>
      <w:r w:rsidR="004C4C53" w:rsidRPr="00E71F97">
        <w:rPr>
          <w:rFonts w:cs="Times New Roman"/>
          <w:iCs/>
          <w:szCs w:val="24"/>
          <w:lang w:val="en-US"/>
        </w:rPr>
        <w:t>American</w:t>
      </w:r>
      <w:r w:rsidRPr="00E71F97">
        <w:rPr>
          <w:rFonts w:cs="Times New Roman"/>
          <w:iCs/>
          <w:szCs w:val="24"/>
          <w:lang w:val="en-US"/>
        </w:rPr>
        <w:t xml:space="preserve"> </w:t>
      </w:r>
      <w:r w:rsidR="004C4C53" w:rsidRPr="00E71F97">
        <w:rPr>
          <w:rFonts w:cs="Times New Roman"/>
          <w:iCs/>
          <w:szCs w:val="24"/>
          <w:lang w:val="en-US"/>
        </w:rPr>
        <w:t>P</w:t>
      </w:r>
      <w:r w:rsidRPr="00E71F97">
        <w:rPr>
          <w:rFonts w:cs="Times New Roman"/>
          <w:iCs/>
          <w:szCs w:val="24"/>
          <w:lang w:val="en-US"/>
        </w:rPr>
        <w:t xml:space="preserve">lanning </w:t>
      </w:r>
      <w:r w:rsidR="004C4C53" w:rsidRPr="00E71F97">
        <w:rPr>
          <w:rFonts w:cs="Times New Roman"/>
          <w:iCs/>
          <w:szCs w:val="24"/>
          <w:lang w:val="en-US"/>
        </w:rPr>
        <w:t>A</w:t>
      </w:r>
      <w:r w:rsidRPr="00E71F97">
        <w:rPr>
          <w:rFonts w:cs="Times New Roman"/>
          <w:iCs/>
          <w:szCs w:val="24"/>
          <w:lang w:val="en-US"/>
        </w:rPr>
        <w:t>ssociation</w:t>
      </w:r>
      <w:r w:rsidRPr="00E71F97">
        <w:rPr>
          <w:rFonts w:cs="Times New Roman"/>
          <w:szCs w:val="24"/>
          <w:lang w:val="en-US"/>
        </w:rPr>
        <w:t>, </w:t>
      </w:r>
      <w:r w:rsidRPr="00E71F97">
        <w:rPr>
          <w:rFonts w:cs="Times New Roman"/>
          <w:iCs/>
          <w:szCs w:val="24"/>
          <w:lang w:val="en-US"/>
        </w:rPr>
        <w:t>77</w:t>
      </w:r>
      <w:r w:rsidRPr="00E71F97">
        <w:rPr>
          <w:rFonts w:cs="Times New Roman"/>
          <w:szCs w:val="24"/>
          <w:lang w:val="en-US"/>
        </w:rPr>
        <w:t>(3), 267-290.</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Gutiérrez, J. (2001). Location, economic potential and daily accessibility: an analysis of the accessibility impact of the high-speed line Madrid–Barcelona–French border. Journal of transport geography, 9(4), 229-242.</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Hess, D. B. (2001). Effect of free parking on commuter mode choice: Evidence from travel diary data. Transportation Research Record: Journal of the Transportation Research Board, 1753(1), 35-42.</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Hickey, R. L. (2005). Impact of Transit Fare Increase on Ridership and Revenue: Metropolitan Transportation Authority, New York City. In Transportation Research Record: Journal if the Transportation Research Board, No. 1927, Transportation Research Board of the National Academies, Washington, D.C., pp. 239–248.</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Johnson, A. (2003). Bus transit and land use: illuminating the interaction. Journal of Public Transportation 6(4): 21-39.</w:t>
      </w:r>
    </w:p>
    <w:p w:rsidR="004224A0" w:rsidRPr="00E71F97" w:rsidRDefault="004224A0" w:rsidP="00AB003E">
      <w:pPr>
        <w:autoSpaceDE w:val="0"/>
        <w:autoSpaceDN w:val="0"/>
        <w:adjustRightInd w:val="0"/>
        <w:spacing w:after="0" w:line="360" w:lineRule="auto"/>
        <w:ind w:left="720" w:hanging="720"/>
        <w:rPr>
          <w:rFonts w:cs="Times New Roman"/>
          <w:szCs w:val="24"/>
          <w:lang w:val="en-US"/>
        </w:rPr>
      </w:pPr>
      <w:r w:rsidRPr="00E71F97">
        <w:rPr>
          <w:rFonts w:cs="Times New Roman"/>
          <w:szCs w:val="24"/>
          <w:lang w:val="en-US"/>
        </w:rPr>
        <w:t>Lane, B. W. (2010). The relationship between recent gasoline price fluctuations and transit ridership in major US cities. </w:t>
      </w:r>
      <w:r w:rsidRPr="00E71F97">
        <w:rPr>
          <w:rFonts w:cs="Times New Roman"/>
          <w:iCs/>
          <w:szCs w:val="24"/>
          <w:lang w:val="en-US"/>
        </w:rPr>
        <w:t>Journal of Transport Geography</w:t>
      </w:r>
      <w:r w:rsidRPr="00E71F97">
        <w:rPr>
          <w:rFonts w:cs="Times New Roman"/>
          <w:szCs w:val="24"/>
          <w:lang w:val="en-US"/>
        </w:rPr>
        <w:t>, </w:t>
      </w:r>
      <w:r w:rsidRPr="00E71F97">
        <w:rPr>
          <w:rFonts w:cs="Times New Roman"/>
          <w:iCs/>
          <w:szCs w:val="24"/>
          <w:lang w:val="en-US"/>
        </w:rPr>
        <w:t>18</w:t>
      </w:r>
      <w:r w:rsidRPr="00E71F97">
        <w:rPr>
          <w:rFonts w:cs="Times New Roman"/>
          <w:szCs w:val="24"/>
          <w:lang w:val="en-US"/>
        </w:rPr>
        <w:t>(2), 214-225.</w:t>
      </w:r>
    </w:p>
    <w:p w:rsidR="004224A0" w:rsidRPr="00E71F97" w:rsidRDefault="004224A0" w:rsidP="00AB003E">
      <w:pPr>
        <w:autoSpaceDE w:val="0"/>
        <w:autoSpaceDN w:val="0"/>
        <w:adjustRightInd w:val="0"/>
        <w:spacing w:after="0" w:line="360" w:lineRule="auto"/>
        <w:ind w:left="720" w:hanging="720"/>
        <w:rPr>
          <w:rFonts w:cs="Times New Roman"/>
          <w:szCs w:val="24"/>
          <w:lang w:val="en-US"/>
        </w:rPr>
      </w:pPr>
      <w:r w:rsidRPr="00E71F97">
        <w:rPr>
          <w:rFonts w:cs="Times New Roman"/>
          <w:szCs w:val="24"/>
          <w:lang w:val="en-US"/>
        </w:rPr>
        <w:t>Lane, B. W. (2012). A time-series analysis of gasoline prices and public transportation in US metropolitan areas. </w:t>
      </w:r>
      <w:r w:rsidRPr="00E71F97">
        <w:rPr>
          <w:rFonts w:cs="Times New Roman"/>
          <w:iCs/>
          <w:szCs w:val="24"/>
          <w:lang w:val="en-US"/>
        </w:rPr>
        <w:t>Journal of Transport Geography</w:t>
      </w:r>
      <w:r w:rsidRPr="00E71F97">
        <w:rPr>
          <w:rFonts w:cs="Times New Roman"/>
          <w:szCs w:val="24"/>
          <w:lang w:val="en-US"/>
        </w:rPr>
        <w:t>, </w:t>
      </w:r>
      <w:r w:rsidRPr="00E71F97">
        <w:rPr>
          <w:rFonts w:cs="Times New Roman"/>
          <w:iCs/>
          <w:szCs w:val="24"/>
          <w:lang w:val="en-US"/>
        </w:rPr>
        <w:t>22</w:t>
      </w:r>
      <w:r w:rsidRPr="00E71F97">
        <w:rPr>
          <w:rFonts w:cs="Times New Roman"/>
          <w:szCs w:val="24"/>
          <w:lang w:val="en-US"/>
        </w:rPr>
        <w:t>, 221-235.</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Lin J-J, and T-Y. Shin (2008). Does transit-oriented development affect metro ridership? Transportation Research Record 2063: 149-158.</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Mattson, J., (2008). Effects of Rising Gas Prices on Bus Ridership for Small Urban and Rural Transit Systems. North Dakota State University.</w:t>
      </w:r>
    </w:p>
    <w:p w:rsidR="006B50BF" w:rsidRPr="00E71F97" w:rsidRDefault="006B50BF" w:rsidP="00AB003E">
      <w:pPr>
        <w:autoSpaceDE w:val="0"/>
        <w:autoSpaceDN w:val="0"/>
        <w:adjustRightInd w:val="0"/>
        <w:spacing w:after="0" w:line="360" w:lineRule="auto"/>
        <w:ind w:left="720" w:hanging="720"/>
        <w:rPr>
          <w:rFonts w:cs="Times New Roman"/>
          <w:szCs w:val="24"/>
        </w:rPr>
      </w:pPr>
      <w:r w:rsidRPr="00E71F97">
        <w:rPr>
          <w:rFonts w:cs="Times New Roman"/>
          <w:szCs w:val="24"/>
        </w:rPr>
        <w:t xml:space="preserve">NHS (2011). Commuting to Work, National Household Survey, Statistics Canada. </w:t>
      </w:r>
      <w:r w:rsidR="004C4C53" w:rsidRPr="00E71F97">
        <w:rPr>
          <w:rFonts w:cs="Times New Roman"/>
          <w:szCs w:val="24"/>
        </w:rPr>
        <w:t>(</w:t>
      </w:r>
      <w:r w:rsidRPr="00E71F97">
        <w:rPr>
          <w:rFonts w:cs="Times New Roman"/>
          <w:szCs w:val="24"/>
        </w:rPr>
        <w:t>Accessed on August 7</w:t>
      </w:r>
      <w:r w:rsidRPr="00E71F97">
        <w:rPr>
          <w:rFonts w:cs="Times New Roman"/>
          <w:szCs w:val="24"/>
          <w:vertAlign w:val="superscript"/>
        </w:rPr>
        <w:t>th</w:t>
      </w:r>
      <w:r w:rsidRPr="00E71F97">
        <w:rPr>
          <w:rFonts w:cs="Times New Roman"/>
          <w:szCs w:val="24"/>
        </w:rPr>
        <w:t xml:space="preserve"> 2015 from http://www12.statcan.gc.ca/nhs-enm/2011/as-sa/99-012-x/99-012-x2011003_1-eng.pdf</w:t>
      </w:r>
      <w:r w:rsidR="004C4C53" w:rsidRPr="00E71F97">
        <w:rPr>
          <w:rFonts w:cs="Times New Roman"/>
          <w:szCs w:val="24"/>
        </w:rPr>
        <w:t>)</w:t>
      </w:r>
    </w:p>
    <w:p w:rsidR="00F142E7" w:rsidRPr="00E71F97" w:rsidRDefault="00F142E7" w:rsidP="00AB003E">
      <w:pPr>
        <w:autoSpaceDE w:val="0"/>
        <w:autoSpaceDN w:val="0"/>
        <w:adjustRightInd w:val="0"/>
        <w:spacing w:after="0" w:line="360" w:lineRule="auto"/>
        <w:ind w:left="720" w:hanging="720"/>
        <w:rPr>
          <w:rFonts w:cs="Times New Roman"/>
          <w:szCs w:val="24"/>
        </w:rPr>
      </w:pPr>
      <w:r w:rsidRPr="00E71F97">
        <w:rPr>
          <w:rFonts w:cs="Times New Roman"/>
          <w:szCs w:val="24"/>
        </w:rPr>
        <w:t>Pulugurtha, S.S., Agurla, M., 2012. Bus-stop level transit ridership using spatial modeling methods. Journal of Public Transportation 15 (1), 33-52</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Ryan, S. and L.D. Frank (2009). Pedestrian environments and transit ridership. Journal of Public Transportation, 12(1), 39–57.</w:t>
      </w:r>
    </w:p>
    <w:p w:rsidR="004224A0" w:rsidRPr="00E71F97" w:rsidRDefault="004224A0" w:rsidP="00AB003E">
      <w:pPr>
        <w:autoSpaceDE w:val="0"/>
        <w:autoSpaceDN w:val="0"/>
        <w:adjustRightInd w:val="0"/>
        <w:spacing w:after="0" w:line="360" w:lineRule="auto"/>
        <w:ind w:left="720" w:hanging="720"/>
        <w:rPr>
          <w:rFonts w:cs="Times New Roman"/>
          <w:szCs w:val="24"/>
          <w:lang w:val="en-US"/>
        </w:rPr>
      </w:pPr>
      <w:r w:rsidRPr="00E71F97">
        <w:rPr>
          <w:rFonts w:cs="Times New Roman"/>
          <w:szCs w:val="24"/>
          <w:lang w:val="en-US"/>
        </w:rPr>
        <w:lastRenderedPageBreak/>
        <w:t>Santos, A., N. McGuckin, H. Y. Nakamoto, D. Gray, and S. Liss. </w:t>
      </w:r>
      <w:r w:rsidRPr="00E71F97">
        <w:rPr>
          <w:rFonts w:cs="Times New Roman"/>
          <w:iCs/>
          <w:szCs w:val="24"/>
          <w:lang w:val="en-US"/>
        </w:rPr>
        <w:t>Summary of travel trends: 2009 national household travel survey</w:t>
      </w:r>
      <w:r w:rsidR="004C4C53" w:rsidRPr="00E71F97">
        <w:rPr>
          <w:rFonts w:cs="Times New Roman"/>
          <w:szCs w:val="24"/>
          <w:lang w:val="en-US"/>
        </w:rPr>
        <w:t>. No. FHWA-PL-ll-022. 2011, Washington DC (accessed online on Jan 6 2016 from http://nhts.ornl.gov/2009/pub/stt.pdf)</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Seraj, S., Sidharthan, R., Bhat, C. R., Pendyala, R. M., &amp; Goulias, K. G. (2012). Parental Attitudes Toward Children Walking and Bicycling to School. Transportation Research Record: Journal of the Transportation Research Board, 2323(1), 46-55.</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Shoup, L. (2008). Ridership and development density: evidence from Washington, D.C. University of Maryland at College Park, Final paper for URSP 6</w:t>
      </w:r>
      <w:r w:rsidR="004C4C53" w:rsidRPr="00E71F97">
        <w:rPr>
          <w:rFonts w:cs="Times New Roman"/>
          <w:szCs w:val="24"/>
        </w:rPr>
        <w:t>31: Land-Use and Transportation (accessed online on January 6</w:t>
      </w:r>
      <w:r w:rsidR="004C4C53" w:rsidRPr="00E71F97">
        <w:rPr>
          <w:rFonts w:cs="Times New Roman"/>
          <w:szCs w:val="24"/>
          <w:vertAlign w:val="superscript"/>
        </w:rPr>
        <w:t>th</w:t>
      </w:r>
      <w:r w:rsidR="00692A43" w:rsidRPr="00E71F97">
        <w:rPr>
          <w:rFonts w:cs="Times New Roman"/>
          <w:szCs w:val="24"/>
        </w:rPr>
        <w:t xml:space="preserve"> 2016 at h</w:t>
      </w:r>
      <w:r w:rsidR="00C36DB9" w:rsidRPr="00E71F97">
        <w:rPr>
          <w:rFonts w:cs="Times New Roman"/>
          <w:szCs w:val="24"/>
        </w:rPr>
        <w:t>ttps://www.researchgate.net/publication/253262198_Ridership_and_Development_Density_Evidence_from_Washington_DC</w:t>
      </w:r>
      <w:r w:rsidR="004C4C53" w:rsidRPr="00E71F97">
        <w:rPr>
          <w:rFonts w:cs="Times New Roman"/>
          <w:szCs w:val="24"/>
        </w:rPr>
        <w:t>)</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Sidharthan, R., Bhat, C. R., Pendyala, R. M., &amp; Goulias, K. G. (2011). Model for children's school travel mode choice. Transportation Research Record: Journal of the Transportation Research Board, 2213(1), 78-86.</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Sung, H., and J.-T. Oh (2011). Transit oriented development in a high-density city: identifying its association with transit ridership in Seoul, Korea. Cities, 28(1): 70–82.</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STM. (2012). Plan Stratégique 2020</w:t>
      </w:r>
      <w:r w:rsidR="00555222" w:rsidRPr="00E71F97">
        <w:rPr>
          <w:rFonts w:cs="Times New Roman"/>
          <w:szCs w:val="24"/>
        </w:rPr>
        <w:t>, Montreal, Canada</w:t>
      </w:r>
      <w:r w:rsidRPr="00E71F97">
        <w:rPr>
          <w:rFonts w:cs="Times New Roman"/>
          <w:szCs w:val="24"/>
        </w:rPr>
        <w:t xml:space="preserve"> </w:t>
      </w:r>
      <w:r w:rsidR="00555222" w:rsidRPr="00E71F97">
        <w:rPr>
          <w:rFonts w:cs="Times New Roman"/>
          <w:szCs w:val="24"/>
        </w:rPr>
        <w:t>(a</w:t>
      </w:r>
      <w:r w:rsidRPr="00E71F97">
        <w:rPr>
          <w:rFonts w:cs="Times New Roman"/>
          <w:szCs w:val="24"/>
        </w:rPr>
        <w:t xml:space="preserve">ccessed </w:t>
      </w:r>
      <w:r w:rsidR="00555222" w:rsidRPr="00E71F97">
        <w:rPr>
          <w:rFonts w:cs="Times New Roman"/>
          <w:szCs w:val="24"/>
        </w:rPr>
        <w:t xml:space="preserve">online on </w:t>
      </w:r>
      <w:r w:rsidRPr="00E71F97">
        <w:rPr>
          <w:rFonts w:cs="Times New Roman"/>
          <w:szCs w:val="24"/>
        </w:rPr>
        <w:t>16 February 2013</w:t>
      </w:r>
      <w:r w:rsidR="00555222" w:rsidRPr="00E71F97">
        <w:rPr>
          <w:rFonts w:cs="Times New Roman"/>
          <w:szCs w:val="24"/>
        </w:rPr>
        <w:t xml:space="preserve"> from http://stm.info)</w:t>
      </w:r>
      <w:r w:rsidRPr="00E71F97">
        <w:rPr>
          <w:rFonts w:cs="Times New Roman"/>
          <w:szCs w:val="24"/>
        </w:rPr>
        <w:t>.</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Taylor, B., D. Miller, H.  Iseki and C. Fink (2009). Nature and/or nu</w:t>
      </w:r>
      <w:r w:rsidR="00555222" w:rsidRPr="00E71F97">
        <w:rPr>
          <w:rFonts w:cs="Times New Roman"/>
          <w:szCs w:val="24"/>
        </w:rPr>
        <w:t>r</w:t>
      </w:r>
      <w:r w:rsidRPr="00E71F97">
        <w:rPr>
          <w:rFonts w:cs="Times New Roman"/>
          <w:szCs w:val="24"/>
        </w:rPr>
        <w:t>ture? Analyzing the determinants of transit ridership across US urbanized areas. Transportation Research Part A 43, 60–77.</w:t>
      </w:r>
    </w:p>
    <w:p w:rsidR="00174081" w:rsidRPr="00E71F97" w:rsidRDefault="00174081" w:rsidP="00AB003E">
      <w:pPr>
        <w:autoSpaceDE w:val="0"/>
        <w:autoSpaceDN w:val="0"/>
        <w:adjustRightInd w:val="0"/>
        <w:spacing w:after="0" w:line="360" w:lineRule="auto"/>
        <w:ind w:left="720" w:hanging="720"/>
        <w:rPr>
          <w:rFonts w:cs="Times New Roman"/>
          <w:szCs w:val="24"/>
          <w:lang w:val="en-US"/>
        </w:rPr>
      </w:pPr>
      <w:r w:rsidRPr="00E71F97">
        <w:rPr>
          <w:rFonts w:cs="Times New Roman"/>
          <w:szCs w:val="24"/>
        </w:rPr>
        <w:t xml:space="preserve">Transportation in Canada (2013). Transportation in Canada: An Overview Report, </w:t>
      </w:r>
      <w:r w:rsidR="00555222" w:rsidRPr="00E71F97">
        <w:rPr>
          <w:rFonts w:cs="Times New Roman"/>
          <w:szCs w:val="24"/>
        </w:rPr>
        <w:t>Ottawa Canada, (</w:t>
      </w:r>
      <w:r w:rsidRPr="00E71F97">
        <w:rPr>
          <w:rFonts w:cs="Times New Roman"/>
          <w:szCs w:val="24"/>
        </w:rPr>
        <w:t xml:space="preserve">accessed on August 7, 2016 from </w:t>
      </w:r>
      <w:hyperlink r:id="rId30" w:history="1">
        <w:r w:rsidRPr="00E71F97">
          <w:rPr>
            <w:rStyle w:val="Hyperlink"/>
            <w:rFonts w:cs="Times New Roman"/>
            <w:szCs w:val="24"/>
          </w:rPr>
          <w:t>http://www.tc.gc.ca/media/documents/policy/Transportation_in_Canada_2013_eng_ACCESS.pdf</w:t>
        </w:r>
      </w:hyperlink>
      <w:r w:rsidRPr="00E71F97">
        <w:rPr>
          <w:rFonts w:cs="Times New Roman"/>
          <w:szCs w:val="24"/>
        </w:rPr>
        <w:t xml:space="preserve"> </w:t>
      </w:r>
      <w:r w:rsidR="00555222" w:rsidRPr="00E71F97">
        <w:rPr>
          <w:rFonts w:cs="Times New Roman"/>
          <w:szCs w:val="24"/>
        </w:rPr>
        <w:t>)</w:t>
      </w:r>
    </w:p>
    <w:p w:rsidR="004224A0" w:rsidRPr="00E71F97" w:rsidRDefault="004224A0" w:rsidP="00AB003E">
      <w:pPr>
        <w:autoSpaceDE w:val="0"/>
        <w:autoSpaceDN w:val="0"/>
        <w:adjustRightInd w:val="0"/>
        <w:spacing w:after="0" w:line="360" w:lineRule="auto"/>
        <w:ind w:left="720" w:hanging="720"/>
        <w:rPr>
          <w:rFonts w:cs="Times New Roman"/>
          <w:szCs w:val="24"/>
          <w:lang w:val="en-US"/>
        </w:rPr>
      </w:pPr>
      <w:r w:rsidRPr="00E71F97">
        <w:rPr>
          <w:rFonts w:cs="Times New Roman"/>
          <w:szCs w:val="24"/>
          <w:lang w:val="en-US"/>
        </w:rPr>
        <w:t>Ville de Montreal, Plan de Transport 2008</w:t>
      </w:r>
      <w:r w:rsidR="00555222" w:rsidRPr="00E71F97">
        <w:rPr>
          <w:rFonts w:cs="Times New Roman"/>
          <w:szCs w:val="24"/>
          <w:lang w:val="en-US"/>
        </w:rPr>
        <w:t>, Montreal, Canada (</w:t>
      </w:r>
      <w:r w:rsidRPr="00E71F97">
        <w:rPr>
          <w:rFonts w:cs="Times New Roman"/>
          <w:szCs w:val="24"/>
          <w:lang w:val="en-US"/>
        </w:rPr>
        <w:t>accessed on January 7</w:t>
      </w:r>
      <w:r w:rsidRPr="00E71F97">
        <w:rPr>
          <w:rFonts w:cs="Times New Roman"/>
          <w:szCs w:val="24"/>
          <w:vertAlign w:val="superscript"/>
          <w:lang w:val="en-US"/>
        </w:rPr>
        <w:t>th</w:t>
      </w:r>
      <w:r w:rsidRPr="00E71F97">
        <w:rPr>
          <w:rFonts w:cs="Times New Roman"/>
          <w:szCs w:val="24"/>
          <w:lang w:val="en-US"/>
        </w:rPr>
        <w:t xml:space="preserve"> 2015 from </w:t>
      </w:r>
      <w:hyperlink r:id="rId31" w:history="1">
        <w:r w:rsidRPr="00E71F97">
          <w:rPr>
            <w:rStyle w:val="Hyperlink"/>
            <w:rFonts w:cs="Times New Roman"/>
            <w:szCs w:val="24"/>
            <w:lang w:val="en-US"/>
          </w:rPr>
          <w:t>http://servicesenligne.ville.montreal.qc.ca/sel/publications/PorteAccesTelechargement?lng=Fr&amp;systemName=68235660&amp;client=Serv_corp</w:t>
        </w:r>
      </w:hyperlink>
      <w:r w:rsidRPr="00E71F97">
        <w:rPr>
          <w:rFonts w:cs="Times New Roman"/>
          <w:szCs w:val="24"/>
          <w:lang w:val="en-US"/>
        </w:rPr>
        <w:t xml:space="preserve"> </w:t>
      </w:r>
      <w:r w:rsidR="00555222" w:rsidRPr="00E71F97">
        <w:rPr>
          <w:rFonts w:cs="Times New Roman"/>
          <w:szCs w:val="24"/>
          <w:lang w:val="en-US"/>
        </w:rPr>
        <w:t>)</w:t>
      </w:r>
    </w:p>
    <w:p w:rsidR="004224A0" w:rsidRPr="00E71F97" w:rsidRDefault="004224A0" w:rsidP="00AB003E">
      <w:pPr>
        <w:autoSpaceDE w:val="0"/>
        <w:autoSpaceDN w:val="0"/>
        <w:adjustRightInd w:val="0"/>
        <w:spacing w:after="0" w:line="360" w:lineRule="auto"/>
        <w:ind w:left="720" w:hanging="720"/>
        <w:rPr>
          <w:rFonts w:cs="Times New Roman"/>
          <w:szCs w:val="24"/>
          <w:lang w:val="en-US"/>
        </w:rPr>
      </w:pPr>
      <w:r w:rsidRPr="00E71F97">
        <w:rPr>
          <w:rFonts w:cs="Times New Roman"/>
          <w:szCs w:val="24"/>
          <w:lang w:val="en-US"/>
        </w:rPr>
        <w:t>Wahba, G. (1990). </w:t>
      </w:r>
      <w:r w:rsidRPr="00E71F97">
        <w:rPr>
          <w:rFonts w:cs="Times New Roman"/>
          <w:iCs/>
          <w:szCs w:val="24"/>
          <w:lang w:val="en-US"/>
        </w:rPr>
        <w:t>Spline models for observational data</w:t>
      </w:r>
      <w:r w:rsidRPr="00E71F97">
        <w:rPr>
          <w:rFonts w:cs="Times New Roman"/>
          <w:szCs w:val="24"/>
          <w:lang w:val="en-US"/>
        </w:rPr>
        <w:t> (Vol. 59). Siam.</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lastRenderedPageBreak/>
        <w:t>Wang, G. K. H. and D. Skinner (1984). The Impact of Fare and Gasoline Price Changes on Monthly Transit Ridership. Transportation Research B 18, 1: 29-41.</w:t>
      </w:r>
    </w:p>
    <w:p w:rsidR="00A25706"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Wardman, M. and G.A. Wheelan (1999). Using geographical information systems to improve rail demand models. Final Report to Engineering and Physical Science Research Council.</w:t>
      </w:r>
    </w:p>
    <w:p w:rsidR="00B34C5B" w:rsidRPr="00E71F97" w:rsidRDefault="00A25706" w:rsidP="00AB003E">
      <w:pPr>
        <w:autoSpaceDE w:val="0"/>
        <w:autoSpaceDN w:val="0"/>
        <w:adjustRightInd w:val="0"/>
        <w:spacing w:after="0" w:line="360" w:lineRule="auto"/>
        <w:ind w:left="720" w:hanging="720"/>
        <w:rPr>
          <w:rFonts w:cs="Times New Roman"/>
          <w:szCs w:val="24"/>
        </w:rPr>
      </w:pPr>
      <w:r w:rsidRPr="00E71F97">
        <w:rPr>
          <w:rFonts w:cs="Times New Roman"/>
          <w:szCs w:val="24"/>
        </w:rPr>
        <w:t>Weizhou, X., W. Shusheng and H. Fumin (2009). Influence of land use variation along rail transit lines on the ridership demand. 2nd International Conference on Intelligent Computation Technology and Automation, 3: 633–637.</w:t>
      </w:r>
    </w:p>
    <w:p w:rsidR="004224A0" w:rsidRPr="004224A0" w:rsidRDefault="004224A0" w:rsidP="00AB003E">
      <w:pPr>
        <w:autoSpaceDE w:val="0"/>
        <w:autoSpaceDN w:val="0"/>
        <w:adjustRightInd w:val="0"/>
        <w:spacing w:after="0" w:line="360" w:lineRule="auto"/>
        <w:ind w:left="720" w:hanging="720"/>
        <w:rPr>
          <w:lang w:val="en-US"/>
        </w:rPr>
      </w:pPr>
      <w:r w:rsidRPr="00E71F97">
        <w:rPr>
          <w:lang w:val="en-US"/>
        </w:rPr>
        <w:t>Woodcock, J., P. Edwards, C. Tonne, B. G. Armstrong, O. Ashiru, D. Banister, S. Beevers et al. "Public health benefits of strategies to reduce greenhouse-gas emissions: urban land transport." </w:t>
      </w:r>
      <w:r w:rsidRPr="00E71F97">
        <w:rPr>
          <w:iCs/>
          <w:lang w:val="en-US"/>
        </w:rPr>
        <w:t>The Lancet</w:t>
      </w:r>
      <w:r w:rsidRPr="00E71F97">
        <w:rPr>
          <w:lang w:val="en-US"/>
        </w:rPr>
        <w:t> 374, no. 9705 (2009): 1930-1943.</w:t>
      </w:r>
    </w:p>
    <w:p w:rsidR="00B34C5B" w:rsidRDefault="00B34C5B">
      <w:pPr>
        <w:rPr>
          <w:rFonts w:cs="Times New Roman"/>
          <w:b/>
          <w:bCs/>
          <w:color w:val="000000" w:themeColor="text1"/>
          <w:szCs w:val="24"/>
        </w:rPr>
      </w:pPr>
      <w:bookmarkStart w:id="5" w:name="_Ref353557954"/>
      <w:r>
        <w:rPr>
          <w:rFonts w:cs="Times New Roman"/>
          <w:b/>
          <w:bCs/>
          <w:color w:val="000000" w:themeColor="text1"/>
          <w:szCs w:val="24"/>
        </w:rPr>
        <w:br w:type="page"/>
      </w:r>
    </w:p>
    <w:p w:rsidR="00E614D3" w:rsidRDefault="00E614D3">
      <w:pPr>
        <w:rPr>
          <w:rFonts w:cs="Times New Roman"/>
          <w:b/>
          <w:bCs/>
          <w:color w:val="000000" w:themeColor="text1"/>
          <w:szCs w:val="24"/>
        </w:rPr>
        <w:sectPr w:rsidR="00E614D3" w:rsidSect="00880B42">
          <w:pgSz w:w="12240" w:h="15840"/>
          <w:pgMar w:top="1440" w:right="1440" w:bottom="1440" w:left="1440" w:header="709" w:footer="709" w:gutter="0"/>
          <w:pgNumType w:start="1"/>
          <w:cols w:space="708"/>
          <w:docGrid w:linePitch="360"/>
        </w:sectPr>
      </w:pPr>
    </w:p>
    <w:p w:rsidR="009C57D1" w:rsidRDefault="00AB46EB" w:rsidP="00AB46EB">
      <w:pPr>
        <w:keepNext/>
        <w:jc w:val="center"/>
      </w:pPr>
      <w:r w:rsidRPr="00AB46EB">
        <w:rPr>
          <w:noProof/>
          <w:lang w:val="en-US"/>
        </w:rPr>
        <w:lastRenderedPageBreak/>
        <w:drawing>
          <wp:inline distT="0" distB="0" distL="0" distR="0">
            <wp:extent cx="6858000" cy="52943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0" cy="5294376"/>
                    </a:xfrm>
                    <a:prstGeom prst="rect">
                      <a:avLst/>
                    </a:prstGeom>
                    <a:noFill/>
                    <a:ln>
                      <a:noFill/>
                    </a:ln>
                  </pic:spPr>
                </pic:pic>
              </a:graphicData>
            </a:graphic>
          </wp:inline>
        </w:drawing>
      </w:r>
    </w:p>
    <w:p w:rsidR="002905B8" w:rsidRDefault="009C57D1" w:rsidP="00B57BEB">
      <w:pPr>
        <w:pStyle w:val="Caption"/>
        <w:rPr>
          <w:sz w:val="24"/>
          <w:szCs w:val="24"/>
        </w:rPr>
        <w:sectPr w:rsidR="002905B8" w:rsidSect="00AB003E">
          <w:footerReference w:type="default" r:id="rId33"/>
          <w:pgSz w:w="15840" w:h="12240" w:orient="landscape"/>
          <w:pgMar w:top="1440" w:right="1440" w:bottom="1440" w:left="1440" w:header="709" w:footer="709" w:gutter="0"/>
          <w:pgNumType w:start="25"/>
          <w:cols w:space="708"/>
          <w:docGrid w:linePitch="360"/>
        </w:sectPr>
      </w:pPr>
      <w:bookmarkStart w:id="6" w:name="_Ref403809347"/>
      <w:bookmarkStart w:id="7" w:name="_Toc363028822"/>
      <w:r w:rsidRPr="009C57D1">
        <w:rPr>
          <w:sz w:val="24"/>
          <w:szCs w:val="24"/>
        </w:rPr>
        <w:t xml:space="preserve">Figure </w:t>
      </w:r>
      <w:r w:rsidR="004405DD" w:rsidRPr="009C57D1">
        <w:rPr>
          <w:sz w:val="24"/>
          <w:szCs w:val="24"/>
        </w:rPr>
        <w:fldChar w:fldCharType="begin"/>
      </w:r>
      <w:r w:rsidRPr="009C57D1">
        <w:rPr>
          <w:sz w:val="24"/>
          <w:szCs w:val="24"/>
        </w:rPr>
        <w:instrText xml:space="preserve"> SEQ Figure \* ARABIC </w:instrText>
      </w:r>
      <w:r w:rsidR="004405DD" w:rsidRPr="009C57D1">
        <w:rPr>
          <w:sz w:val="24"/>
          <w:szCs w:val="24"/>
        </w:rPr>
        <w:fldChar w:fldCharType="separate"/>
      </w:r>
      <w:r w:rsidR="00FA7A37">
        <w:rPr>
          <w:noProof/>
          <w:sz w:val="24"/>
          <w:szCs w:val="24"/>
        </w:rPr>
        <w:t>1</w:t>
      </w:r>
      <w:r w:rsidR="004405DD" w:rsidRPr="009C57D1">
        <w:rPr>
          <w:sz w:val="24"/>
          <w:szCs w:val="24"/>
        </w:rPr>
        <w:fldChar w:fldCharType="end"/>
      </w:r>
      <w:bookmarkEnd w:id="6"/>
      <w:r w:rsidRPr="009C57D1">
        <w:rPr>
          <w:sz w:val="24"/>
          <w:szCs w:val="24"/>
        </w:rPr>
        <w:t>: Rider</w:t>
      </w:r>
      <w:r w:rsidR="00AA4424">
        <w:rPr>
          <w:sz w:val="24"/>
          <w:szCs w:val="24"/>
        </w:rPr>
        <w:t>s</w:t>
      </w:r>
      <w:r w:rsidRPr="009C57D1">
        <w:rPr>
          <w:sz w:val="24"/>
          <w:szCs w:val="24"/>
        </w:rPr>
        <w:t>hip for Different Time Periods</w:t>
      </w:r>
      <w:bookmarkStart w:id="8" w:name="_GoBack"/>
      <w:bookmarkEnd w:id="5"/>
      <w:bookmarkEnd w:id="7"/>
      <w:bookmarkEnd w:id="8"/>
    </w:p>
    <w:p w:rsidR="002905B8" w:rsidRPr="000748EF" w:rsidRDefault="002905B8" w:rsidP="002905B8">
      <w:pPr>
        <w:pStyle w:val="Caption"/>
        <w:keepNext/>
        <w:rPr>
          <w:rFonts w:cs="Times New Roman"/>
          <w:sz w:val="24"/>
          <w:szCs w:val="24"/>
        </w:rPr>
      </w:pPr>
      <w:r w:rsidRPr="000748EF">
        <w:rPr>
          <w:rFonts w:cs="Times New Roman"/>
          <w:sz w:val="24"/>
          <w:szCs w:val="24"/>
        </w:rPr>
        <w:lastRenderedPageBreak/>
        <w:t xml:space="preserve">Table </w:t>
      </w:r>
      <w:r w:rsidRPr="000748EF">
        <w:rPr>
          <w:rFonts w:cs="Times New Roman"/>
          <w:sz w:val="24"/>
          <w:szCs w:val="24"/>
        </w:rPr>
        <w:fldChar w:fldCharType="begin"/>
      </w:r>
      <w:r w:rsidRPr="000748EF">
        <w:rPr>
          <w:rFonts w:cs="Times New Roman"/>
          <w:sz w:val="24"/>
          <w:szCs w:val="24"/>
        </w:rPr>
        <w:instrText xml:space="preserve"> SEQ Table \* ARABIC </w:instrText>
      </w:r>
      <w:r w:rsidRPr="000748EF">
        <w:rPr>
          <w:rFonts w:cs="Times New Roman"/>
          <w:sz w:val="24"/>
          <w:szCs w:val="24"/>
        </w:rPr>
        <w:fldChar w:fldCharType="separate"/>
      </w:r>
      <w:r w:rsidR="00FA7A37">
        <w:rPr>
          <w:rFonts w:cs="Times New Roman"/>
          <w:noProof/>
          <w:sz w:val="24"/>
          <w:szCs w:val="24"/>
        </w:rPr>
        <w:t>1</w:t>
      </w:r>
      <w:r w:rsidRPr="000748EF">
        <w:rPr>
          <w:rFonts w:cs="Times New Roman"/>
          <w:noProof/>
          <w:sz w:val="24"/>
          <w:szCs w:val="24"/>
        </w:rPr>
        <w:fldChar w:fldCharType="end"/>
      </w:r>
      <w:r w:rsidRPr="000748EF">
        <w:rPr>
          <w:rFonts w:cs="Times New Roman"/>
          <w:sz w:val="24"/>
          <w:szCs w:val="24"/>
        </w:rPr>
        <w:t>: Summary Statistic</w:t>
      </w:r>
      <w:r>
        <w:rPr>
          <w:rFonts w:cs="Times New Roman"/>
          <w:sz w:val="24"/>
          <w:szCs w:val="24"/>
        </w:rPr>
        <w:t>s</w:t>
      </w:r>
    </w:p>
    <w:tbl>
      <w:tblPr>
        <w:tblW w:w="7487" w:type="dxa"/>
        <w:jc w:val="center"/>
        <w:tblLook w:val="04A0" w:firstRow="1" w:lastRow="0" w:firstColumn="1" w:lastColumn="0" w:noHBand="0" w:noVBand="1"/>
      </w:tblPr>
      <w:tblGrid>
        <w:gridCol w:w="4375"/>
        <w:gridCol w:w="925"/>
        <w:gridCol w:w="1151"/>
        <w:gridCol w:w="1036"/>
      </w:tblGrid>
      <w:tr w:rsidR="002905B8" w:rsidRPr="00EB78E7" w:rsidTr="00770565">
        <w:trPr>
          <w:trHeight w:val="330"/>
          <w:jc w:val="center"/>
        </w:trPr>
        <w:tc>
          <w:tcPr>
            <w:tcW w:w="4375" w:type="dxa"/>
            <w:tcBorders>
              <w:top w:val="double" w:sz="4" w:space="0" w:color="auto"/>
              <w:left w:val="double" w:sz="4" w:space="0" w:color="auto"/>
              <w:bottom w:val="nil"/>
              <w:right w:val="single" w:sz="12"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bookmarkStart w:id="9" w:name="_Ref358024138"/>
            <w:r w:rsidRPr="000748EF">
              <w:rPr>
                <w:rFonts w:eastAsia="Times New Roman" w:cs="Times New Roman"/>
                <w:color w:val="000000"/>
                <w:szCs w:val="24"/>
                <w:lang w:eastAsia="en-CA"/>
              </w:rPr>
              <w:t> </w:t>
            </w:r>
          </w:p>
        </w:tc>
        <w:tc>
          <w:tcPr>
            <w:tcW w:w="3112" w:type="dxa"/>
            <w:gridSpan w:val="3"/>
            <w:tcBorders>
              <w:top w:val="double" w:sz="4" w:space="0" w:color="auto"/>
              <w:left w:val="single" w:sz="12" w:space="0" w:color="auto"/>
              <w:bottom w:val="single" w:sz="12" w:space="0" w:color="auto"/>
              <w:right w:val="single" w:sz="12"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b/>
                <w:bCs/>
                <w:color w:val="000000"/>
                <w:szCs w:val="24"/>
                <w:lang w:eastAsia="en-CA"/>
              </w:rPr>
            </w:pPr>
            <w:r w:rsidRPr="000748EF">
              <w:rPr>
                <w:rFonts w:eastAsia="Times New Roman" w:cs="Times New Roman"/>
                <w:b/>
                <w:bCs/>
                <w:color w:val="000000"/>
                <w:szCs w:val="24"/>
                <w:lang w:eastAsia="en-CA"/>
              </w:rPr>
              <w:t>Mean</w:t>
            </w:r>
          </w:p>
        </w:tc>
      </w:tr>
      <w:tr w:rsidR="002905B8" w:rsidRPr="00EB78E7" w:rsidTr="00770565">
        <w:trPr>
          <w:trHeight w:val="300"/>
          <w:jc w:val="center"/>
        </w:trPr>
        <w:tc>
          <w:tcPr>
            <w:tcW w:w="4375" w:type="dxa"/>
            <w:tcBorders>
              <w:top w:val="nil"/>
              <w:left w:val="double" w:sz="4" w:space="0" w:color="auto"/>
              <w:bottom w:val="nil"/>
              <w:right w:val="single" w:sz="12"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 </w:t>
            </w:r>
          </w:p>
        </w:tc>
        <w:tc>
          <w:tcPr>
            <w:tcW w:w="925" w:type="dxa"/>
            <w:tcBorders>
              <w:top w:val="single" w:sz="12" w:space="0" w:color="auto"/>
              <w:left w:val="single" w:sz="12" w:space="0" w:color="auto"/>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b/>
                <w:bCs/>
                <w:color w:val="000000"/>
                <w:szCs w:val="24"/>
                <w:lang w:eastAsia="en-CA"/>
              </w:rPr>
            </w:pPr>
            <w:r w:rsidRPr="000748EF">
              <w:rPr>
                <w:rFonts w:eastAsia="Times New Roman" w:cs="Times New Roman"/>
                <w:b/>
                <w:bCs/>
                <w:color w:val="000000"/>
                <w:szCs w:val="24"/>
                <w:lang w:eastAsia="en-CA"/>
              </w:rPr>
              <w:t>High</w:t>
            </w:r>
          </w:p>
        </w:tc>
        <w:tc>
          <w:tcPr>
            <w:tcW w:w="1151" w:type="dxa"/>
            <w:tcBorders>
              <w:top w:val="single" w:sz="12" w:space="0" w:color="auto"/>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b/>
                <w:bCs/>
                <w:color w:val="000000"/>
                <w:szCs w:val="24"/>
                <w:lang w:eastAsia="en-CA"/>
              </w:rPr>
            </w:pPr>
            <w:r w:rsidRPr="000748EF">
              <w:rPr>
                <w:rFonts w:eastAsia="Times New Roman" w:cs="Times New Roman"/>
                <w:b/>
                <w:bCs/>
                <w:color w:val="000000"/>
                <w:szCs w:val="24"/>
                <w:lang w:eastAsia="en-CA"/>
              </w:rPr>
              <w:t>Medium</w:t>
            </w:r>
          </w:p>
        </w:tc>
        <w:tc>
          <w:tcPr>
            <w:tcW w:w="1036" w:type="dxa"/>
            <w:tcBorders>
              <w:top w:val="single" w:sz="12" w:space="0" w:color="auto"/>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b/>
                <w:bCs/>
                <w:color w:val="000000"/>
                <w:szCs w:val="24"/>
                <w:lang w:eastAsia="en-CA"/>
              </w:rPr>
            </w:pPr>
            <w:r w:rsidRPr="000748EF">
              <w:rPr>
                <w:rFonts w:eastAsia="Times New Roman" w:cs="Times New Roman"/>
                <w:b/>
                <w:bCs/>
                <w:color w:val="000000"/>
                <w:szCs w:val="24"/>
                <w:lang w:eastAsia="en-CA"/>
              </w:rPr>
              <w:t>Low</w:t>
            </w:r>
          </w:p>
        </w:tc>
      </w:tr>
      <w:tr w:rsidR="002905B8" w:rsidRPr="00EB78E7" w:rsidTr="00770565">
        <w:trPr>
          <w:trHeight w:val="315"/>
          <w:jc w:val="center"/>
        </w:trPr>
        <w:tc>
          <w:tcPr>
            <w:tcW w:w="4375" w:type="dxa"/>
            <w:tcBorders>
              <w:top w:val="nil"/>
              <w:left w:val="double" w:sz="4" w:space="0" w:color="auto"/>
              <w:bottom w:val="single" w:sz="12" w:space="0" w:color="auto"/>
              <w:right w:val="single" w:sz="12" w:space="0" w:color="auto"/>
            </w:tcBorders>
            <w:shd w:val="clear" w:color="auto" w:fill="auto"/>
            <w:noWrap/>
            <w:vAlign w:val="bottom"/>
            <w:hideMark/>
          </w:tcPr>
          <w:p w:rsidR="002905B8" w:rsidRPr="000748EF" w:rsidRDefault="002905B8" w:rsidP="00770565">
            <w:pPr>
              <w:spacing w:after="0" w:line="240" w:lineRule="auto"/>
              <w:jc w:val="right"/>
              <w:rPr>
                <w:rFonts w:eastAsia="Times New Roman" w:cs="Times New Roman"/>
                <w:b/>
                <w:bCs/>
                <w:color w:val="000000"/>
                <w:szCs w:val="24"/>
                <w:lang w:eastAsia="en-CA"/>
              </w:rPr>
            </w:pPr>
            <w:r w:rsidRPr="000748EF">
              <w:rPr>
                <w:rFonts w:eastAsia="Times New Roman" w:cs="Times New Roman"/>
                <w:b/>
                <w:bCs/>
                <w:color w:val="000000"/>
                <w:szCs w:val="24"/>
                <w:lang w:eastAsia="en-CA"/>
              </w:rPr>
              <w:t>N</w:t>
            </w:r>
          </w:p>
        </w:tc>
        <w:tc>
          <w:tcPr>
            <w:tcW w:w="925" w:type="dxa"/>
            <w:tcBorders>
              <w:top w:val="nil"/>
              <w:left w:val="single" w:sz="12" w:space="0" w:color="auto"/>
              <w:bottom w:val="single" w:sz="12"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b/>
                <w:bCs/>
                <w:color w:val="000000"/>
                <w:szCs w:val="24"/>
                <w:lang w:eastAsia="en-CA"/>
              </w:rPr>
            </w:pPr>
            <w:r w:rsidRPr="000748EF">
              <w:rPr>
                <w:rFonts w:eastAsia="Times New Roman" w:cs="Times New Roman"/>
                <w:b/>
                <w:bCs/>
                <w:color w:val="000000"/>
                <w:szCs w:val="24"/>
                <w:lang w:eastAsia="en-CA"/>
              </w:rPr>
              <w:t>1813</w:t>
            </w:r>
          </w:p>
        </w:tc>
        <w:tc>
          <w:tcPr>
            <w:tcW w:w="1151" w:type="dxa"/>
            <w:tcBorders>
              <w:top w:val="nil"/>
              <w:left w:val="nil"/>
              <w:bottom w:val="single" w:sz="12"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b/>
                <w:bCs/>
                <w:color w:val="000000"/>
                <w:szCs w:val="24"/>
                <w:lang w:eastAsia="en-CA"/>
              </w:rPr>
            </w:pPr>
            <w:r w:rsidRPr="000748EF">
              <w:rPr>
                <w:rFonts w:eastAsia="Times New Roman" w:cs="Times New Roman"/>
                <w:b/>
                <w:bCs/>
                <w:color w:val="000000"/>
                <w:szCs w:val="24"/>
                <w:lang w:eastAsia="en-CA"/>
              </w:rPr>
              <w:t>3350</w:t>
            </w:r>
          </w:p>
        </w:tc>
        <w:tc>
          <w:tcPr>
            <w:tcW w:w="1036" w:type="dxa"/>
            <w:tcBorders>
              <w:top w:val="nil"/>
              <w:left w:val="nil"/>
              <w:bottom w:val="single" w:sz="12" w:space="0" w:color="auto"/>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b/>
                <w:bCs/>
                <w:color w:val="000000"/>
                <w:szCs w:val="24"/>
                <w:lang w:eastAsia="en-CA"/>
              </w:rPr>
            </w:pPr>
            <w:r w:rsidRPr="000748EF">
              <w:rPr>
                <w:rFonts w:eastAsia="Times New Roman" w:cs="Times New Roman"/>
                <w:b/>
                <w:bCs/>
                <w:color w:val="000000"/>
                <w:szCs w:val="24"/>
                <w:lang w:eastAsia="en-CA"/>
              </w:rPr>
              <w:t>3574</w:t>
            </w:r>
          </w:p>
        </w:tc>
      </w:tr>
      <w:tr w:rsidR="002905B8" w:rsidRPr="00EB78E7" w:rsidTr="00770565">
        <w:trPr>
          <w:trHeight w:val="315"/>
          <w:jc w:val="center"/>
        </w:trPr>
        <w:tc>
          <w:tcPr>
            <w:tcW w:w="7487" w:type="dxa"/>
            <w:gridSpan w:val="4"/>
            <w:tcBorders>
              <w:top w:val="nil"/>
              <w:left w:val="double" w:sz="4" w:space="0" w:color="auto"/>
              <w:bottom w:val="single" w:sz="12" w:space="0" w:color="auto"/>
              <w:right w:val="double" w:sz="4" w:space="0" w:color="auto"/>
            </w:tcBorders>
            <w:shd w:val="clear" w:color="auto" w:fill="auto"/>
            <w:noWrap/>
            <w:vAlign w:val="center"/>
          </w:tcPr>
          <w:p w:rsidR="002905B8" w:rsidRPr="000748EF" w:rsidRDefault="002905B8" w:rsidP="00770565">
            <w:pPr>
              <w:spacing w:after="0" w:line="240" w:lineRule="auto"/>
              <w:jc w:val="center"/>
              <w:rPr>
                <w:rFonts w:eastAsia="Times New Roman" w:cs="Times New Roman"/>
                <w:b/>
                <w:bCs/>
                <w:color w:val="000000"/>
                <w:szCs w:val="24"/>
                <w:lang w:eastAsia="en-CA"/>
              </w:rPr>
            </w:pPr>
            <w:r>
              <w:rPr>
                <w:rFonts w:eastAsia="Times New Roman" w:cs="Times New Roman"/>
                <w:b/>
                <w:bCs/>
                <w:color w:val="000000"/>
                <w:szCs w:val="24"/>
                <w:lang w:eastAsia="en-CA"/>
              </w:rPr>
              <w:t>Dependent Variables</w:t>
            </w:r>
          </w:p>
        </w:tc>
      </w:tr>
      <w:tr w:rsidR="002905B8" w:rsidRPr="00EB78E7" w:rsidTr="00770565">
        <w:trPr>
          <w:trHeight w:val="315"/>
          <w:jc w:val="center"/>
        </w:trPr>
        <w:tc>
          <w:tcPr>
            <w:tcW w:w="4375" w:type="dxa"/>
            <w:tcBorders>
              <w:top w:val="single" w:sz="12" w:space="0" w:color="auto"/>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Boardings per hour</w:t>
            </w:r>
          </w:p>
        </w:tc>
        <w:tc>
          <w:tcPr>
            <w:tcW w:w="925" w:type="dxa"/>
            <w:tcBorders>
              <w:top w:val="single" w:sz="12" w:space="0" w:color="auto"/>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single" w:sz="12" w:space="0" w:color="auto"/>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single" w:sz="12" w:space="0" w:color="auto"/>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AM Peak</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31.62</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6.15</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0.94</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PM Peak</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36.59</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4.36</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0.79</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Off Peak Day</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21.48</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3.06</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0.44</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Off Peak Night</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9.18</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1.18</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0.18</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Alightings per hour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AM Peak</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34.74</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4.54</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0.89</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PM Peak</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32.95</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6.15</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0.99</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Off Peak Day</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21.40</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3.12</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0.50</w:t>
            </w:r>
          </w:p>
        </w:tc>
      </w:tr>
      <w:tr w:rsidR="002905B8" w:rsidRPr="00EB78E7" w:rsidTr="00770565">
        <w:trPr>
          <w:trHeight w:val="300"/>
          <w:jc w:val="center"/>
        </w:trPr>
        <w:tc>
          <w:tcPr>
            <w:tcW w:w="4375" w:type="dxa"/>
            <w:tcBorders>
              <w:top w:val="nil"/>
              <w:left w:val="double" w:sz="4" w:space="0" w:color="auto"/>
              <w:bottom w:val="single" w:sz="4" w:space="0" w:color="auto"/>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Off Peak Night</w:t>
            </w:r>
          </w:p>
        </w:tc>
        <w:tc>
          <w:tcPr>
            <w:tcW w:w="925" w:type="dxa"/>
            <w:tcBorders>
              <w:top w:val="nil"/>
              <w:left w:val="nil"/>
              <w:bottom w:val="single" w:sz="4"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8.49</w:t>
            </w:r>
          </w:p>
        </w:tc>
        <w:tc>
          <w:tcPr>
            <w:tcW w:w="1151" w:type="dxa"/>
            <w:tcBorders>
              <w:top w:val="nil"/>
              <w:left w:val="nil"/>
              <w:bottom w:val="single" w:sz="4"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1.47</w:t>
            </w:r>
          </w:p>
        </w:tc>
        <w:tc>
          <w:tcPr>
            <w:tcW w:w="1036" w:type="dxa"/>
            <w:tcBorders>
              <w:top w:val="nil"/>
              <w:left w:val="nil"/>
              <w:bottom w:val="single" w:sz="4" w:space="0" w:color="auto"/>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0.26</w:t>
            </w:r>
          </w:p>
        </w:tc>
      </w:tr>
      <w:tr w:rsidR="002905B8" w:rsidRPr="00EB78E7" w:rsidTr="00770565">
        <w:trPr>
          <w:trHeight w:val="300"/>
          <w:jc w:val="center"/>
        </w:trPr>
        <w:tc>
          <w:tcPr>
            <w:tcW w:w="7487" w:type="dxa"/>
            <w:gridSpan w:val="4"/>
            <w:tcBorders>
              <w:top w:val="nil"/>
              <w:left w:val="double" w:sz="4" w:space="0" w:color="auto"/>
              <w:bottom w:val="single" w:sz="4" w:space="0" w:color="auto"/>
              <w:right w:val="double" w:sz="4" w:space="0" w:color="auto"/>
            </w:tcBorders>
            <w:shd w:val="clear" w:color="auto" w:fill="auto"/>
            <w:noWrap/>
            <w:vAlign w:val="bottom"/>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b/>
                <w:bCs/>
                <w:color w:val="000000"/>
                <w:szCs w:val="24"/>
                <w:lang w:eastAsia="en-CA"/>
              </w:rPr>
              <w:t>Independent Variables</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b/>
                <w:bCs/>
                <w:color w:val="000000"/>
                <w:szCs w:val="24"/>
                <w:lang w:eastAsia="en-CA"/>
              </w:rPr>
            </w:pPr>
            <w:r w:rsidRPr="000748EF">
              <w:rPr>
                <w:rFonts w:eastAsia="Times New Roman" w:cs="Times New Roman"/>
                <w:b/>
                <w:bCs/>
                <w:color w:val="000000"/>
                <w:szCs w:val="24"/>
                <w:lang w:eastAsia="en-CA"/>
              </w:rPr>
              <w:t>- Stop level variables</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b/>
                <w:bCs/>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b/>
                <w:bCs/>
                <w:color w:val="000000"/>
                <w:szCs w:val="24"/>
                <w:lang w:eastAsia="en-CA"/>
              </w:rPr>
            </w:pPr>
            <w:r w:rsidRPr="000748EF">
              <w:rPr>
                <w:rFonts w:eastAsia="Times New Roman" w:cs="Times New Roman"/>
                <w:b/>
                <w:bCs/>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Headway AM</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10.00</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17.41</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34.73</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Headway PM</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10.52</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18.81</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35..35</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Headway OPD</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13.38</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22.87</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74.91</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Headway OPN</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19.39</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32.94</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100.97</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Number of lines passing through stop</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2.19</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1.75</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1.37</w:t>
            </w:r>
          </w:p>
        </w:tc>
      </w:tr>
      <w:tr w:rsidR="002905B8" w:rsidRPr="00EB78E7" w:rsidTr="00770565">
        <w:trPr>
          <w:trHeight w:val="300"/>
          <w:jc w:val="center"/>
        </w:trPr>
        <w:tc>
          <w:tcPr>
            <w:tcW w:w="4375" w:type="dxa"/>
            <w:tcBorders>
              <w:top w:val="nil"/>
              <w:left w:val="double" w:sz="4" w:space="0" w:color="auto"/>
              <w:bottom w:val="single" w:sz="4" w:space="0" w:color="auto"/>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Night bus passes through stop</w:t>
            </w:r>
          </w:p>
        </w:tc>
        <w:tc>
          <w:tcPr>
            <w:tcW w:w="925" w:type="dxa"/>
            <w:tcBorders>
              <w:top w:val="nil"/>
              <w:left w:val="nil"/>
              <w:bottom w:val="single" w:sz="4"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.46</w:t>
            </w:r>
          </w:p>
        </w:tc>
        <w:tc>
          <w:tcPr>
            <w:tcW w:w="1151" w:type="dxa"/>
            <w:tcBorders>
              <w:top w:val="nil"/>
              <w:left w:val="nil"/>
              <w:bottom w:val="single" w:sz="4"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.26</w:t>
            </w:r>
          </w:p>
        </w:tc>
        <w:tc>
          <w:tcPr>
            <w:tcW w:w="1036" w:type="dxa"/>
            <w:tcBorders>
              <w:top w:val="nil"/>
              <w:left w:val="nil"/>
              <w:bottom w:val="single" w:sz="4" w:space="0" w:color="auto"/>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.16</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b/>
                <w:bCs/>
                <w:color w:val="000000"/>
                <w:szCs w:val="24"/>
                <w:lang w:eastAsia="en-CA"/>
              </w:rPr>
            </w:pPr>
            <w:r w:rsidRPr="000748EF">
              <w:rPr>
                <w:rFonts w:eastAsia="Times New Roman" w:cs="Times New Roman"/>
                <w:b/>
                <w:bCs/>
                <w:color w:val="000000"/>
                <w:szCs w:val="24"/>
                <w:lang w:eastAsia="en-CA"/>
              </w:rPr>
              <w:t>- Transit around the stop</w:t>
            </w:r>
            <w:r>
              <w:rPr>
                <w:rFonts w:eastAsia="Times New Roman" w:cs="Times New Roman"/>
                <w:b/>
                <w:bCs/>
                <w:color w:val="000000"/>
                <w:szCs w:val="24"/>
                <w:lang w:eastAsia="en-CA"/>
              </w:rPr>
              <w:t>*</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 xml:space="preserve">Number of bus stops in a </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200m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6.67</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5.33</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4.49</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Number of metro stops in a</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200m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.17</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.05</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.03</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 xml:space="preserve">Number of train stations in a </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200m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.03</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.01</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.01</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Bus line length in a</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600m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15.92</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13.52</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12.39</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Metro line length in the TAZ</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.11</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.08</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.08</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Train line length in the TAZ</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.80</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1.69</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2.79</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 xml:space="preserve">Reserved bus lane length in a </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single" w:sz="4" w:space="0" w:color="auto"/>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200m buffer</w:t>
            </w:r>
          </w:p>
        </w:tc>
        <w:tc>
          <w:tcPr>
            <w:tcW w:w="925" w:type="dxa"/>
            <w:tcBorders>
              <w:top w:val="nil"/>
              <w:left w:val="nil"/>
              <w:bottom w:val="single" w:sz="4"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.14</w:t>
            </w:r>
          </w:p>
        </w:tc>
        <w:tc>
          <w:tcPr>
            <w:tcW w:w="1151" w:type="dxa"/>
            <w:tcBorders>
              <w:top w:val="nil"/>
              <w:left w:val="nil"/>
              <w:bottom w:val="single" w:sz="4"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.05</w:t>
            </w:r>
          </w:p>
        </w:tc>
        <w:tc>
          <w:tcPr>
            <w:tcW w:w="1036" w:type="dxa"/>
            <w:tcBorders>
              <w:top w:val="nil"/>
              <w:left w:val="nil"/>
              <w:bottom w:val="single" w:sz="4" w:space="0" w:color="auto"/>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.03</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b/>
                <w:bCs/>
                <w:color w:val="000000"/>
                <w:szCs w:val="24"/>
                <w:lang w:eastAsia="en-CA"/>
              </w:rPr>
              <w:t>- Infrastructure around the stop</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Major roads length in a</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400m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2.25</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1.84</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1.80</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 xml:space="preserve">Highway length in a </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i/>
                <w:iCs/>
                <w:color w:val="000000"/>
                <w:szCs w:val="24"/>
                <w:lang w:eastAsia="en-CA"/>
              </w:rPr>
              <w:t>800m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2.48</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2.35</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2.74</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b/>
                <w:bCs/>
                <w:color w:val="000000"/>
                <w:szCs w:val="24"/>
                <w:lang w:eastAsia="en-CA"/>
              </w:rPr>
              <w:lastRenderedPageBreak/>
              <w:t>- Land use around the stop</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Park area in a</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i/>
                <w:iCs/>
                <w:color w:val="000000"/>
                <w:szCs w:val="24"/>
                <w:lang w:eastAsia="en-CA"/>
              </w:rPr>
              <w:t>200m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1</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1</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1</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i/>
                <w:iCs/>
                <w:color w:val="000000"/>
                <w:szCs w:val="24"/>
                <w:lang w:eastAsia="en-CA"/>
              </w:rPr>
              <w:t>600m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9</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8</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.06</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 xml:space="preserve">Number of parks in a </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200m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1.31</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1.19</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.97</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b/>
                <w:bCs/>
                <w:color w:val="000000"/>
                <w:szCs w:val="24"/>
                <w:lang w:eastAsia="en-CA"/>
              </w:rPr>
            </w:pPr>
            <w:r w:rsidRPr="000748EF">
              <w:rPr>
                <w:rFonts w:eastAsia="Times New Roman" w:cs="Times New Roman"/>
                <w:i/>
                <w:iCs/>
                <w:color w:val="000000"/>
                <w:szCs w:val="24"/>
                <w:lang w:eastAsia="en-CA"/>
              </w:rPr>
              <w:t>600m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8.41</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7.65</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5.68</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Number of commerc</w:t>
            </w:r>
            <w:r>
              <w:rPr>
                <w:rFonts w:eastAsia="Times New Roman" w:cs="Times New Roman"/>
                <w:color w:val="000000"/>
                <w:szCs w:val="24"/>
                <w:lang w:eastAsia="en-CA"/>
              </w:rPr>
              <w:t xml:space="preserve">ial enterprises in a </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 </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200m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49.93</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33.04</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20.17</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600m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306.80</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222.09</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170.59</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i/>
                <w:iCs/>
                <w:color w:val="000000"/>
                <w:szCs w:val="24"/>
                <w:lang w:eastAsia="en-CA"/>
              </w:rPr>
              <w:t>800m buffer</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507.17</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377.38</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sidRPr="000748EF">
              <w:rPr>
                <w:rFonts w:eastAsia="Times New Roman" w:cs="Times New Roman"/>
                <w:color w:val="000000"/>
                <w:szCs w:val="24"/>
                <w:lang w:eastAsia="en-CA"/>
              </w:rPr>
              <w:t>293.70</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Commercial area in the TAZ</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3</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.02</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.02</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center"/>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Governmental  and institutional area in the TAZ</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w:t>
            </w:r>
            <w:r>
              <w:rPr>
                <w:rFonts w:eastAsia="Times New Roman" w:cs="Times New Roman"/>
                <w:color w:val="000000"/>
                <w:szCs w:val="24"/>
                <w:lang w:eastAsia="en-CA"/>
              </w:rPr>
              <w:t>04</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5</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0.07</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color w:val="000000"/>
                <w:szCs w:val="24"/>
                <w:lang w:eastAsia="en-CA"/>
              </w:rPr>
            </w:pPr>
            <w:r w:rsidRPr="000748EF">
              <w:rPr>
                <w:rFonts w:eastAsia="Times New Roman" w:cs="Times New Roman"/>
                <w:color w:val="000000"/>
                <w:szCs w:val="24"/>
                <w:lang w:eastAsia="en-CA"/>
              </w:rPr>
              <w:t>Residential area in the TAZ</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w:t>
            </w:r>
            <w:r>
              <w:rPr>
                <w:rFonts w:eastAsia="Times New Roman" w:cs="Times New Roman"/>
                <w:color w:val="000000"/>
                <w:szCs w:val="24"/>
                <w:lang w:eastAsia="en-CA"/>
              </w:rPr>
              <w:t>30</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w:t>
            </w:r>
            <w:r>
              <w:rPr>
                <w:rFonts w:eastAsia="Times New Roman" w:cs="Times New Roman"/>
                <w:color w:val="000000"/>
                <w:szCs w:val="24"/>
                <w:lang w:eastAsia="en-CA"/>
              </w:rPr>
              <w:t>40</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.51</w:t>
            </w:r>
          </w:p>
        </w:tc>
      </w:tr>
      <w:tr w:rsidR="002905B8" w:rsidRPr="00EB78E7" w:rsidTr="00770565">
        <w:trPr>
          <w:trHeight w:val="300"/>
          <w:jc w:val="center"/>
        </w:trPr>
        <w:tc>
          <w:tcPr>
            <w:tcW w:w="4375" w:type="dxa"/>
            <w:tcBorders>
              <w:top w:val="nil"/>
              <w:left w:val="double" w:sz="4" w:space="0" w:color="auto"/>
              <w:bottom w:val="nil"/>
              <w:right w:val="single" w:sz="8" w:space="0" w:color="auto"/>
            </w:tcBorders>
            <w:shd w:val="clear" w:color="auto" w:fill="auto"/>
            <w:noWrap/>
            <w:vAlign w:val="bottom"/>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Park and recreational area in the TAZ</w:t>
            </w:r>
          </w:p>
        </w:tc>
        <w:tc>
          <w:tcPr>
            <w:tcW w:w="925"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6</w:t>
            </w:r>
          </w:p>
        </w:tc>
        <w:tc>
          <w:tcPr>
            <w:tcW w:w="1151" w:type="dxa"/>
            <w:tcBorders>
              <w:top w:val="nil"/>
              <w:left w:val="nil"/>
              <w:bottom w:val="nil"/>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7</w:t>
            </w:r>
          </w:p>
        </w:tc>
        <w:tc>
          <w:tcPr>
            <w:tcW w:w="1036" w:type="dxa"/>
            <w:tcBorders>
              <w:top w:val="nil"/>
              <w:left w:val="nil"/>
              <w:bottom w:val="nil"/>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.09</w:t>
            </w:r>
          </w:p>
        </w:tc>
      </w:tr>
      <w:tr w:rsidR="002905B8" w:rsidRPr="00EB78E7" w:rsidTr="00770565">
        <w:trPr>
          <w:trHeight w:val="300"/>
          <w:jc w:val="center"/>
        </w:trPr>
        <w:tc>
          <w:tcPr>
            <w:tcW w:w="4375" w:type="dxa"/>
            <w:tcBorders>
              <w:top w:val="nil"/>
              <w:left w:val="double" w:sz="4" w:space="0" w:color="auto"/>
              <w:bottom w:val="double" w:sz="4" w:space="0" w:color="auto"/>
              <w:right w:val="single" w:sz="8" w:space="0" w:color="auto"/>
            </w:tcBorders>
            <w:shd w:val="clear" w:color="auto" w:fill="auto"/>
            <w:noWrap/>
            <w:vAlign w:val="center"/>
            <w:hideMark/>
          </w:tcPr>
          <w:p w:rsidR="002905B8" w:rsidRPr="000748EF" w:rsidRDefault="002905B8" w:rsidP="00770565">
            <w:pPr>
              <w:spacing w:after="0" w:line="240" w:lineRule="auto"/>
              <w:rPr>
                <w:rFonts w:eastAsia="Times New Roman" w:cs="Times New Roman"/>
                <w:i/>
                <w:iCs/>
                <w:color w:val="000000"/>
                <w:szCs w:val="24"/>
                <w:lang w:eastAsia="en-CA"/>
              </w:rPr>
            </w:pPr>
            <w:r w:rsidRPr="000748EF">
              <w:rPr>
                <w:rFonts w:eastAsia="Times New Roman" w:cs="Times New Roman"/>
                <w:color w:val="000000"/>
                <w:szCs w:val="24"/>
                <w:lang w:eastAsia="en-CA"/>
              </w:rPr>
              <w:t>Resources and industrial area in the TAZ</w:t>
            </w:r>
          </w:p>
        </w:tc>
        <w:tc>
          <w:tcPr>
            <w:tcW w:w="925" w:type="dxa"/>
            <w:tcBorders>
              <w:top w:val="nil"/>
              <w:left w:val="nil"/>
              <w:bottom w:val="double" w:sz="4"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.0</w:t>
            </w:r>
            <w:r>
              <w:rPr>
                <w:rFonts w:eastAsia="Times New Roman" w:cs="Times New Roman"/>
                <w:color w:val="000000"/>
                <w:szCs w:val="24"/>
                <w:lang w:eastAsia="en-CA"/>
              </w:rPr>
              <w:t>8</w:t>
            </w:r>
          </w:p>
        </w:tc>
        <w:tc>
          <w:tcPr>
            <w:tcW w:w="1151" w:type="dxa"/>
            <w:tcBorders>
              <w:top w:val="nil"/>
              <w:left w:val="nil"/>
              <w:bottom w:val="double" w:sz="4" w:space="0" w:color="auto"/>
              <w:right w:val="nil"/>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.1</w:t>
            </w:r>
            <w:r>
              <w:rPr>
                <w:rFonts w:eastAsia="Times New Roman" w:cs="Times New Roman"/>
                <w:color w:val="000000"/>
                <w:szCs w:val="24"/>
                <w:lang w:eastAsia="en-CA"/>
              </w:rPr>
              <w:t>5</w:t>
            </w:r>
          </w:p>
        </w:tc>
        <w:tc>
          <w:tcPr>
            <w:tcW w:w="1036" w:type="dxa"/>
            <w:tcBorders>
              <w:top w:val="nil"/>
              <w:left w:val="nil"/>
              <w:bottom w:val="double" w:sz="4" w:space="0" w:color="auto"/>
              <w:right w:val="double" w:sz="4" w:space="0" w:color="auto"/>
            </w:tcBorders>
            <w:shd w:val="clear" w:color="auto" w:fill="auto"/>
            <w:noWrap/>
            <w:vAlign w:val="center"/>
            <w:hideMark/>
          </w:tcPr>
          <w:p w:rsidR="002905B8" w:rsidRPr="000748EF" w:rsidRDefault="002905B8" w:rsidP="00770565">
            <w:pPr>
              <w:spacing w:after="0" w:line="240" w:lineRule="auto"/>
              <w:jc w:val="center"/>
              <w:rPr>
                <w:rFonts w:eastAsia="Times New Roman" w:cs="Times New Roman"/>
                <w:color w:val="000000"/>
                <w:szCs w:val="24"/>
                <w:lang w:eastAsia="en-CA"/>
              </w:rPr>
            </w:pPr>
            <w:r>
              <w:rPr>
                <w:rFonts w:eastAsia="Times New Roman" w:cs="Times New Roman"/>
                <w:color w:val="000000"/>
                <w:szCs w:val="24"/>
                <w:lang w:eastAsia="en-CA"/>
              </w:rPr>
              <w:t>0</w:t>
            </w:r>
            <w:r w:rsidRPr="000748EF">
              <w:rPr>
                <w:rFonts w:eastAsia="Times New Roman" w:cs="Times New Roman"/>
                <w:color w:val="000000"/>
                <w:szCs w:val="24"/>
                <w:lang w:eastAsia="en-CA"/>
              </w:rPr>
              <w:t>.3</w:t>
            </w:r>
            <w:r>
              <w:rPr>
                <w:rFonts w:eastAsia="Times New Roman" w:cs="Times New Roman"/>
                <w:color w:val="000000"/>
                <w:szCs w:val="24"/>
                <w:lang w:eastAsia="en-CA"/>
              </w:rPr>
              <w:t>3</w:t>
            </w:r>
          </w:p>
        </w:tc>
      </w:tr>
    </w:tbl>
    <w:p w:rsidR="002905B8" w:rsidRPr="00920E07" w:rsidRDefault="002905B8" w:rsidP="002905B8">
      <w:pPr>
        <w:rPr>
          <w:sz w:val="20"/>
          <w:szCs w:val="20"/>
          <w:lang w:val="en-US"/>
        </w:rPr>
      </w:pPr>
      <w:r w:rsidRPr="007526AC">
        <w:rPr>
          <w:rFonts w:cs="Times New Roman"/>
          <w:b/>
          <w:szCs w:val="24"/>
          <w:lang w:val="en-US"/>
        </w:rPr>
        <w:br/>
      </w:r>
      <w:bookmarkEnd w:id="9"/>
    </w:p>
    <w:p w:rsidR="002905B8" w:rsidRDefault="002905B8" w:rsidP="002905B8">
      <w:pPr>
        <w:rPr>
          <w:sz w:val="20"/>
          <w:szCs w:val="20"/>
          <w:lang w:val="en-US"/>
        </w:rPr>
      </w:pPr>
      <w:r w:rsidRPr="00920E07">
        <w:rPr>
          <w:sz w:val="20"/>
          <w:szCs w:val="20"/>
          <w:lang w:val="en-US"/>
        </w:rPr>
        <w:t>* All lengths and areas are in kilometers and kilometers squared respectively.</w:t>
      </w:r>
    </w:p>
    <w:p w:rsidR="002905B8" w:rsidRDefault="002905B8" w:rsidP="002905B8">
      <w:pPr>
        <w:rPr>
          <w:sz w:val="20"/>
          <w:szCs w:val="20"/>
          <w:lang w:val="en-US"/>
        </w:rPr>
      </w:pPr>
    </w:p>
    <w:p w:rsidR="002905B8" w:rsidRPr="00175AAD" w:rsidRDefault="002905B8" w:rsidP="002905B8">
      <w:pPr>
        <w:pStyle w:val="Caption"/>
        <w:keepNext/>
        <w:rPr>
          <w:rFonts w:cs="Times New Roman"/>
          <w:sz w:val="24"/>
          <w:szCs w:val="24"/>
        </w:rPr>
      </w:pPr>
      <w:bookmarkStart w:id="10" w:name="_Ref406237588"/>
      <w:r w:rsidRPr="00175AAD">
        <w:rPr>
          <w:rFonts w:cs="Times New Roman"/>
          <w:sz w:val="24"/>
          <w:szCs w:val="24"/>
        </w:rPr>
        <w:t xml:space="preserve">Table </w:t>
      </w:r>
      <w:bookmarkEnd w:id="10"/>
      <w:r>
        <w:rPr>
          <w:rFonts w:cs="Times New Roman"/>
          <w:sz w:val="24"/>
          <w:szCs w:val="24"/>
        </w:rPr>
        <w:t>2</w:t>
      </w:r>
      <w:r w:rsidRPr="00175AAD">
        <w:rPr>
          <w:rFonts w:cs="Times New Roman"/>
          <w:sz w:val="24"/>
          <w:szCs w:val="24"/>
        </w:rPr>
        <w:t xml:space="preserve">: </w:t>
      </w:r>
      <w:r w:rsidRPr="00175AAD">
        <w:rPr>
          <w:rFonts w:eastAsia="Calibri" w:cs="Times New Roman"/>
          <w:bCs w:val="0"/>
          <w:spacing w:val="-1"/>
          <w:sz w:val="24"/>
          <w:szCs w:val="24"/>
        </w:rPr>
        <w:t>R</w:t>
      </w:r>
      <w:r w:rsidRPr="00175AAD">
        <w:rPr>
          <w:rFonts w:eastAsia="Calibri" w:cs="Times New Roman"/>
          <w:bCs w:val="0"/>
          <w:sz w:val="24"/>
          <w:szCs w:val="24"/>
        </w:rPr>
        <w:t>i</w:t>
      </w:r>
      <w:r w:rsidRPr="00175AAD">
        <w:rPr>
          <w:rFonts w:eastAsia="Calibri" w:cs="Times New Roman"/>
          <w:bCs w:val="0"/>
          <w:spacing w:val="1"/>
          <w:sz w:val="24"/>
          <w:szCs w:val="24"/>
        </w:rPr>
        <w:t>d</w:t>
      </w:r>
      <w:r w:rsidRPr="00175AAD">
        <w:rPr>
          <w:rFonts w:eastAsia="Calibri" w:cs="Times New Roman"/>
          <w:bCs w:val="0"/>
          <w:sz w:val="24"/>
          <w:szCs w:val="24"/>
        </w:rPr>
        <w:t>er</w:t>
      </w:r>
      <w:r w:rsidRPr="00175AAD">
        <w:rPr>
          <w:rFonts w:eastAsia="Calibri" w:cs="Times New Roman"/>
          <w:bCs w:val="0"/>
          <w:spacing w:val="-1"/>
          <w:sz w:val="24"/>
          <w:szCs w:val="24"/>
        </w:rPr>
        <w:t>s</w:t>
      </w:r>
      <w:r w:rsidRPr="00175AAD">
        <w:rPr>
          <w:rFonts w:eastAsia="Calibri" w:cs="Times New Roman"/>
          <w:bCs w:val="0"/>
          <w:sz w:val="24"/>
          <w:szCs w:val="24"/>
        </w:rPr>
        <w:t>hip</w:t>
      </w:r>
      <w:r w:rsidRPr="00175AAD">
        <w:rPr>
          <w:rFonts w:eastAsia="Calibri" w:cs="Times New Roman"/>
          <w:bCs w:val="0"/>
          <w:spacing w:val="-4"/>
          <w:sz w:val="24"/>
          <w:szCs w:val="24"/>
        </w:rPr>
        <w:t xml:space="preserve"> </w:t>
      </w:r>
      <w:r w:rsidRPr="00175AAD">
        <w:rPr>
          <w:rFonts w:eastAsia="Calibri" w:cs="Times New Roman"/>
          <w:bCs w:val="0"/>
          <w:spacing w:val="-1"/>
          <w:sz w:val="24"/>
          <w:szCs w:val="24"/>
        </w:rPr>
        <w:t>i</w:t>
      </w:r>
      <w:r w:rsidRPr="00175AAD">
        <w:rPr>
          <w:rFonts w:eastAsia="Calibri" w:cs="Times New Roman"/>
          <w:bCs w:val="0"/>
          <w:sz w:val="24"/>
          <w:szCs w:val="24"/>
        </w:rPr>
        <w:t>ntervals</w:t>
      </w:r>
      <w:r w:rsidRPr="00175AAD">
        <w:rPr>
          <w:rFonts w:eastAsia="Calibri" w:cs="Times New Roman"/>
          <w:bCs w:val="0"/>
          <w:spacing w:val="-6"/>
          <w:sz w:val="24"/>
          <w:szCs w:val="24"/>
        </w:rPr>
        <w:t xml:space="preserve"> </w:t>
      </w:r>
      <w:r w:rsidRPr="00175AAD">
        <w:rPr>
          <w:rFonts w:eastAsia="Calibri" w:cs="Times New Roman"/>
          <w:bCs w:val="0"/>
          <w:sz w:val="24"/>
          <w:szCs w:val="24"/>
        </w:rPr>
        <w:t>for differe</w:t>
      </w:r>
      <w:r w:rsidRPr="00175AAD">
        <w:rPr>
          <w:rFonts w:eastAsia="Calibri" w:cs="Times New Roman"/>
          <w:bCs w:val="0"/>
          <w:spacing w:val="1"/>
          <w:sz w:val="24"/>
          <w:szCs w:val="24"/>
        </w:rPr>
        <w:t>n</w:t>
      </w:r>
      <w:r w:rsidRPr="00175AAD">
        <w:rPr>
          <w:rFonts w:eastAsia="Calibri" w:cs="Times New Roman"/>
          <w:bCs w:val="0"/>
          <w:sz w:val="24"/>
          <w:szCs w:val="24"/>
        </w:rPr>
        <w:t>t</w:t>
      </w:r>
      <w:r w:rsidRPr="00175AAD">
        <w:rPr>
          <w:rFonts w:eastAsia="Calibri" w:cs="Times New Roman"/>
          <w:bCs w:val="0"/>
          <w:spacing w:val="-1"/>
          <w:sz w:val="24"/>
          <w:szCs w:val="24"/>
        </w:rPr>
        <w:t xml:space="preserve"> </w:t>
      </w:r>
      <w:r w:rsidRPr="00175AAD">
        <w:rPr>
          <w:rFonts w:eastAsia="Calibri" w:cs="Times New Roman"/>
          <w:bCs w:val="0"/>
          <w:sz w:val="24"/>
          <w:szCs w:val="24"/>
        </w:rPr>
        <w:t>s</w:t>
      </w:r>
      <w:r w:rsidRPr="00175AAD">
        <w:rPr>
          <w:rFonts w:eastAsia="Calibri" w:cs="Times New Roman"/>
          <w:bCs w:val="0"/>
          <w:spacing w:val="-1"/>
          <w:sz w:val="24"/>
          <w:szCs w:val="24"/>
        </w:rPr>
        <w:t>t</w:t>
      </w:r>
      <w:r w:rsidRPr="00175AAD">
        <w:rPr>
          <w:rFonts w:eastAsia="Calibri" w:cs="Times New Roman"/>
          <w:bCs w:val="0"/>
          <w:sz w:val="24"/>
          <w:szCs w:val="24"/>
        </w:rPr>
        <w:t>op</w:t>
      </w:r>
      <w:r w:rsidRPr="00175AAD">
        <w:rPr>
          <w:rFonts w:eastAsia="Calibri" w:cs="Times New Roman"/>
          <w:bCs w:val="0"/>
          <w:spacing w:val="-2"/>
          <w:sz w:val="24"/>
          <w:szCs w:val="24"/>
        </w:rPr>
        <w:t xml:space="preserve"> </w:t>
      </w:r>
      <w:r w:rsidRPr="00175AAD">
        <w:rPr>
          <w:rFonts w:eastAsia="Calibri" w:cs="Times New Roman"/>
          <w:bCs w:val="0"/>
          <w:spacing w:val="-1"/>
          <w:sz w:val="24"/>
          <w:szCs w:val="24"/>
        </w:rPr>
        <w:t>c</w:t>
      </w:r>
      <w:r w:rsidRPr="00175AAD">
        <w:rPr>
          <w:rFonts w:eastAsia="Calibri" w:cs="Times New Roman"/>
          <w:bCs w:val="0"/>
          <w:sz w:val="24"/>
          <w:szCs w:val="24"/>
        </w:rPr>
        <w:t>ateg</w:t>
      </w:r>
      <w:r w:rsidRPr="00175AAD">
        <w:rPr>
          <w:rFonts w:eastAsia="Calibri" w:cs="Times New Roman"/>
          <w:bCs w:val="0"/>
          <w:spacing w:val="1"/>
          <w:sz w:val="24"/>
          <w:szCs w:val="24"/>
        </w:rPr>
        <w:t>o</w:t>
      </w:r>
      <w:r w:rsidRPr="00175AAD">
        <w:rPr>
          <w:rFonts w:eastAsia="Calibri" w:cs="Times New Roman"/>
          <w:bCs w:val="0"/>
          <w:sz w:val="24"/>
          <w:szCs w:val="24"/>
        </w:rPr>
        <w:t>ries</w:t>
      </w:r>
    </w:p>
    <w:tbl>
      <w:tblPr>
        <w:tblW w:w="10130" w:type="dxa"/>
        <w:tblLayout w:type="fixed"/>
        <w:tblCellMar>
          <w:left w:w="0" w:type="dxa"/>
          <w:right w:w="0" w:type="dxa"/>
        </w:tblCellMar>
        <w:tblLook w:val="01E0" w:firstRow="1" w:lastRow="1" w:firstColumn="1" w:lastColumn="1" w:noHBand="0" w:noVBand="0"/>
      </w:tblPr>
      <w:tblGrid>
        <w:gridCol w:w="930"/>
        <w:gridCol w:w="987"/>
        <w:gridCol w:w="1760"/>
        <w:gridCol w:w="1687"/>
        <w:gridCol w:w="2236"/>
        <w:gridCol w:w="2530"/>
      </w:tblGrid>
      <w:tr w:rsidR="002905B8" w:rsidRPr="00175AAD" w:rsidTr="00770565">
        <w:trPr>
          <w:trHeight w:hRule="exact" w:val="597"/>
        </w:trPr>
        <w:tc>
          <w:tcPr>
            <w:tcW w:w="1917" w:type="dxa"/>
            <w:gridSpan w:val="2"/>
            <w:tcBorders>
              <w:top w:val="nil"/>
              <w:left w:val="nil"/>
              <w:bottom w:val="single" w:sz="8" w:space="0" w:color="000000"/>
              <w:right w:val="single" w:sz="8" w:space="0" w:color="000000"/>
            </w:tcBorders>
          </w:tcPr>
          <w:p w:rsidR="002905B8" w:rsidRPr="00175AAD" w:rsidRDefault="002905B8" w:rsidP="00770565">
            <w:pPr>
              <w:rPr>
                <w:rFonts w:cs="Times New Roman"/>
                <w:szCs w:val="24"/>
              </w:rPr>
            </w:pPr>
          </w:p>
        </w:tc>
        <w:tc>
          <w:tcPr>
            <w:tcW w:w="1760" w:type="dxa"/>
            <w:tcBorders>
              <w:top w:val="single" w:sz="4" w:space="0" w:color="000000"/>
              <w:left w:val="single" w:sz="8" w:space="0" w:color="000000"/>
              <w:bottom w:val="single" w:sz="8" w:space="0" w:color="000000"/>
              <w:right w:val="single" w:sz="4" w:space="0" w:color="000000"/>
            </w:tcBorders>
          </w:tcPr>
          <w:p w:rsidR="002905B8" w:rsidRPr="00175AAD" w:rsidRDefault="002905B8" w:rsidP="00770565">
            <w:pPr>
              <w:spacing w:after="0" w:line="267" w:lineRule="exact"/>
              <w:ind w:left="312" w:right="-20"/>
              <w:rPr>
                <w:rFonts w:eastAsia="Calibri" w:cs="Times New Roman"/>
                <w:szCs w:val="24"/>
              </w:rPr>
            </w:pPr>
            <w:r w:rsidRPr="00175AAD">
              <w:rPr>
                <w:rFonts w:eastAsia="Calibri" w:cs="Times New Roman"/>
                <w:position w:val="1"/>
                <w:szCs w:val="24"/>
              </w:rPr>
              <w:t>AM</w:t>
            </w:r>
          </w:p>
          <w:p w:rsidR="002905B8" w:rsidRPr="00175AAD" w:rsidRDefault="002905B8" w:rsidP="00770565">
            <w:pPr>
              <w:spacing w:after="0" w:line="267" w:lineRule="exact"/>
              <w:ind w:left="255" w:right="-20"/>
              <w:rPr>
                <w:rFonts w:eastAsia="Calibri" w:cs="Times New Roman"/>
                <w:szCs w:val="24"/>
              </w:rPr>
            </w:pPr>
            <w:r w:rsidRPr="00175AAD">
              <w:rPr>
                <w:rFonts w:eastAsia="Calibri" w:cs="Times New Roman"/>
                <w:szCs w:val="24"/>
              </w:rPr>
              <w:t>Pe</w:t>
            </w:r>
            <w:r w:rsidRPr="00175AAD">
              <w:rPr>
                <w:rFonts w:eastAsia="Calibri" w:cs="Times New Roman"/>
                <w:spacing w:val="1"/>
                <w:szCs w:val="24"/>
              </w:rPr>
              <w:t>a</w:t>
            </w:r>
            <w:r w:rsidRPr="00175AAD">
              <w:rPr>
                <w:rFonts w:eastAsia="Calibri" w:cs="Times New Roman"/>
                <w:szCs w:val="24"/>
              </w:rPr>
              <w:t>k</w:t>
            </w:r>
          </w:p>
        </w:tc>
        <w:tc>
          <w:tcPr>
            <w:tcW w:w="1687" w:type="dxa"/>
            <w:tcBorders>
              <w:top w:val="single" w:sz="4" w:space="0" w:color="000000"/>
              <w:left w:val="single" w:sz="4" w:space="0" w:color="000000"/>
              <w:bottom w:val="single" w:sz="8" w:space="0" w:color="000000"/>
              <w:right w:val="single" w:sz="4" w:space="0" w:color="000000"/>
            </w:tcBorders>
          </w:tcPr>
          <w:p w:rsidR="002905B8" w:rsidRPr="00175AAD" w:rsidRDefault="002905B8" w:rsidP="00770565">
            <w:pPr>
              <w:spacing w:after="0" w:line="267" w:lineRule="exact"/>
              <w:ind w:left="267" w:right="247"/>
              <w:jc w:val="center"/>
              <w:rPr>
                <w:rFonts w:eastAsia="Calibri" w:cs="Times New Roman"/>
                <w:szCs w:val="24"/>
              </w:rPr>
            </w:pPr>
            <w:r w:rsidRPr="00175AAD">
              <w:rPr>
                <w:rFonts w:eastAsia="Calibri" w:cs="Times New Roman"/>
                <w:w w:val="99"/>
                <w:position w:val="1"/>
                <w:szCs w:val="24"/>
              </w:rPr>
              <w:t>PM</w:t>
            </w:r>
          </w:p>
          <w:p w:rsidR="002905B8" w:rsidRPr="00175AAD" w:rsidRDefault="002905B8" w:rsidP="00770565">
            <w:pPr>
              <w:spacing w:after="0" w:line="267" w:lineRule="exact"/>
              <w:ind w:left="204" w:right="184"/>
              <w:jc w:val="center"/>
              <w:rPr>
                <w:rFonts w:eastAsia="Calibri" w:cs="Times New Roman"/>
                <w:szCs w:val="24"/>
              </w:rPr>
            </w:pPr>
            <w:r w:rsidRPr="00175AAD">
              <w:rPr>
                <w:rFonts w:eastAsia="Calibri" w:cs="Times New Roman"/>
                <w:w w:val="99"/>
                <w:szCs w:val="24"/>
              </w:rPr>
              <w:t>Pe</w:t>
            </w:r>
            <w:r w:rsidRPr="00175AAD">
              <w:rPr>
                <w:rFonts w:eastAsia="Calibri" w:cs="Times New Roman"/>
                <w:spacing w:val="1"/>
                <w:w w:val="99"/>
                <w:szCs w:val="24"/>
              </w:rPr>
              <w:t>a</w:t>
            </w:r>
            <w:r w:rsidRPr="00175AAD">
              <w:rPr>
                <w:rFonts w:eastAsia="Calibri" w:cs="Times New Roman"/>
                <w:w w:val="99"/>
                <w:szCs w:val="24"/>
              </w:rPr>
              <w:t>k</w:t>
            </w:r>
          </w:p>
        </w:tc>
        <w:tc>
          <w:tcPr>
            <w:tcW w:w="2236" w:type="dxa"/>
            <w:tcBorders>
              <w:top w:val="single" w:sz="4" w:space="0" w:color="000000"/>
              <w:left w:val="single" w:sz="4" w:space="0" w:color="000000"/>
              <w:bottom w:val="single" w:sz="8" w:space="0" w:color="000000"/>
              <w:right w:val="single" w:sz="4" w:space="0" w:color="000000"/>
            </w:tcBorders>
          </w:tcPr>
          <w:p w:rsidR="002905B8" w:rsidRPr="00175AAD" w:rsidRDefault="002905B8" w:rsidP="00770565">
            <w:pPr>
              <w:spacing w:after="0" w:line="267" w:lineRule="exact"/>
              <w:ind w:left="188" w:right="169"/>
              <w:jc w:val="center"/>
              <w:rPr>
                <w:rFonts w:eastAsia="Calibri" w:cs="Times New Roman"/>
                <w:szCs w:val="24"/>
              </w:rPr>
            </w:pPr>
            <w:r w:rsidRPr="00175AAD">
              <w:rPr>
                <w:rFonts w:eastAsia="Calibri" w:cs="Times New Roman"/>
                <w:position w:val="1"/>
                <w:szCs w:val="24"/>
              </w:rPr>
              <w:t>Off</w:t>
            </w:r>
            <w:r w:rsidRPr="00175AAD">
              <w:rPr>
                <w:rFonts w:eastAsia="Calibri" w:cs="Times New Roman"/>
                <w:spacing w:val="-3"/>
                <w:position w:val="1"/>
                <w:szCs w:val="24"/>
              </w:rPr>
              <w:t xml:space="preserve"> </w:t>
            </w:r>
            <w:r w:rsidRPr="00175AAD">
              <w:rPr>
                <w:rFonts w:eastAsia="Calibri" w:cs="Times New Roman"/>
                <w:w w:val="99"/>
                <w:position w:val="1"/>
                <w:szCs w:val="24"/>
              </w:rPr>
              <w:t>Pe</w:t>
            </w:r>
            <w:r w:rsidRPr="00175AAD">
              <w:rPr>
                <w:rFonts w:eastAsia="Calibri" w:cs="Times New Roman"/>
                <w:spacing w:val="1"/>
                <w:w w:val="99"/>
                <w:position w:val="1"/>
                <w:szCs w:val="24"/>
              </w:rPr>
              <w:t>a</w:t>
            </w:r>
            <w:r w:rsidRPr="00175AAD">
              <w:rPr>
                <w:rFonts w:eastAsia="Calibri" w:cs="Times New Roman"/>
                <w:w w:val="99"/>
                <w:position w:val="1"/>
                <w:szCs w:val="24"/>
              </w:rPr>
              <w:t>k</w:t>
            </w:r>
          </w:p>
          <w:p w:rsidR="002905B8" w:rsidRPr="00175AAD" w:rsidRDefault="002905B8" w:rsidP="00770565">
            <w:pPr>
              <w:spacing w:after="0" w:line="267" w:lineRule="exact"/>
              <w:ind w:left="396" w:right="378"/>
              <w:jc w:val="center"/>
              <w:rPr>
                <w:rFonts w:eastAsia="Calibri" w:cs="Times New Roman"/>
                <w:szCs w:val="24"/>
              </w:rPr>
            </w:pPr>
            <w:r w:rsidRPr="00175AAD">
              <w:rPr>
                <w:rFonts w:eastAsia="Calibri" w:cs="Times New Roman"/>
                <w:spacing w:val="1"/>
                <w:w w:val="99"/>
                <w:szCs w:val="24"/>
              </w:rPr>
              <w:t>Day</w:t>
            </w:r>
          </w:p>
        </w:tc>
        <w:tc>
          <w:tcPr>
            <w:tcW w:w="2530" w:type="dxa"/>
            <w:tcBorders>
              <w:top w:val="single" w:sz="4" w:space="0" w:color="000000"/>
              <w:left w:val="single" w:sz="4" w:space="0" w:color="000000"/>
              <w:bottom w:val="single" w:sz="8" w:space="0" w:color="000000"/>
              <w:right w:val="single" w:sz="8" w:space="0" w:color="000000"/>
            </w:tcBorders>
          </w:tcPr>
          <w:p w:rsidR="002905B8" w:rsidRPr="00175AAD" w:rsidRDefault="002905B8" w:rsidP="00770565">
            <w:pPr>
              <w:spacing w:after="0" w:line="267" w:lineRule="exact"/>
              <w:ind w:left="269" w:right="245"/>
              <w:jc w:val="center"/>
              <w:rPr>
                <w:rFonts w:eastAsia="Calibri" w:cs="Times New Roman"/>
                <w:szCs w:val="24"/>
              </w:rPr>
            </w:pPr>
            <w:r w:rsidRPr="00175AAD">
              <w:rPr>
                <w:rFonts w:eastAsia="Calibri" w:cs="Times New Roman"/>
                <w:position w:val="1"/>
                <w:szCs w:val="24"/>
              </w:rPr>
              <w:t>Off</w:t>
            </w:r>
            <w:r w:rsidRPr="00175AAD">
              <w:rPr>
                <w:rFonts w:eastAsia="Calibri" w:cs="Times New Roman"/>
                <w:spacing w:val="-3"/>
                <w:position w:val="1"/>
                <w:szCs w:val="24"/>
              </w:rPr>
              <w:t xml:space="preserve"> </w:t>
            </w:r>
            <w:r w:rsidRPr="00175AAD">
              <w:rPr>
                <w:rFonts w:eastAsia="Calibri" w:cs="Times New Roman"/>
                <w:w w:val="99"/>
                <w:position w:val="1"/>
                <w:szCs w:val="24"/>
              </w:rPr>
              <w:t>Pe</w:t>
            </w:r>
            <w:r w:rsidRPr="00175AAD">
              <w:rPr>
                <w:rFonts w:eastAsia="Calibri" w:cs="Times New Roman"/>
                <w:spacing w:val="1"/>
                <w:w w:val="99"/>
                <w:position w:val="1"/>
                <w:szCs w:val="24"/>
              </w:rPr>
              <w:t>a</w:t>
            </w:r>
            <w:r w:rsidRPr="00175AAD">
              <w:rPr>
                <w:rFonts w:eastAsia="Calibri" w:cs="Times New Roman"/>
                <w:w w:val="99"/>
                <w:position w:val="1"/>
                <w:szCs w:val="24"/>
              </w:rPr>
              <w:t>k</w:t>
            </w:r>
          </w:p>
          <w:p w:rsidR="002905B8" w:rsidRPr="00175AAD" w:rsidRDefault="002905B8" w:rsidP="00770565">
            <w:pPr>
              <w:spacing w:after="0" w:line="267" w:lineRule="exact"/>
              <w:ind w:left="405" w:right="382"/>
              <w:jc w:val="center"/>
              <w:rPr>
                <w:rFonts w:eastAsia="Calibri" w:cs="Times New Roman"/>
                <w:szCs w:val="24"/>
              </w:rPr>
            </w:pPr>
            <w:r w:rsidRPr="00175AAD">
              <w:rPr>
                <w:rFonts w:eastAsia="Calibri" w:cs="Times New Roman"/>
                <w:w w:val="99"/>
                <w:szCs w:val="24"/>
              </w:rPr>
              <w:t>Night</w:t>
            </w:r>
          </w:p>
        </w:tc>
      </w:tr>
      <w:tr w:rsidR="002905B8" w:rsidRPr="00175AAD" w:rsidTr="00770565">
        <w:trPr>
          <w:trHeight w:hRule="exact" w:val="1403"/>
        </w:trPr>
        <w:tc>
          <w:tcPr>
            <w:tcW w:w="930" w:type="dxa"/>
            <w:tcBorders>
              <w:top w:val="single" w:sz="8" w:space="0" w:color="000000"/>
              <w:left w:val="single" w:sz="8" w:space="0" w:color="000000"/>
              <w:bottom w:val="single" w:sz="8" w:space="0" w:color="000000"/>
              <w:right w:val="single" w:sz="8" w:space="0" w:color="000000"/>
            </w:tcBorders>
            <w:textDirection w:val="btLr"/>
          </w:tcPr>
          <w:p w:rsidR="002905B8" w:rsidRPr="00175AAD" w:rsidRDefault="002905B8" w:rsidP="00770565">
            <w:pPr>
              <w:spacing w:before="3" w:after="0" w:line="100" w:lineRule="exact"/>
              <w:rPr>
                <w:rFonts w:cs="Times New Roman"/>
                <w:szCs w:val="24"/>
              </w:rPr>
            </w:pPr>
          </w:p>
          <w:p w:rsidR="002905B8" w:rsidRPr="00175AAD" w:rsidRDefault="002905B8" w:rsidP="00770565">
            <w:pPr>
              <w:spacing w:after="0" w:line="240" w:lineRule="auto"/>
              <w:ind w:left="392" w:right="374"/>
              <w:jc w:val="center"/>
              <w:rPr>
                <w:rFonts w:eastAsia="Calibri" w:cs="Times New Roman"/>
                <w:szCs w:val="24"/>
              </w:rPr>
            </w:pPr>
            <w:r w:rsidRPr="00175AAD">
              <w:rPr>
                <w:rFonts w:eastAsia="Calibri" w:cs="Times New Roman"/>
                <w:b/>
                <w:bCs/>
                <w:w w:val="99"/>
                <w:szCs w:val="24"/>
              </w:rPr>
              <w:t>High</w:t>
            </w:r>
          </w:p>
        </w:tc>
        <w:tc>
          <w:tcPr>
            <w:tcW w:w="986" w:type="dxa"/>
            <w:tcBorders>
              <w:top w:val="single" w:sz="8" w:space="0" w:color="000000"/>
              <w:left w:val="single" w:sz="8" w:space="0" w:color="000000"/>
              <w:bottom w:val="single" w:sz="8" w:space="0" w:color="000000"/>
              <w:right w:val="single" w:sz="8" w:space="0" w:color="000000"/>
            </w:tcBorders>
          </w:tcPr>
          <w:p w:rsidR="002905B8" w:rsidRDefault="002905B8" w:rsidP="00770565">
            <w:pPr>
              <w:spacing w:before="29" w:after="0" w:line="286" w:lineRule="auto"/>
              <w:ind w:left="96" w:right="40"/>
              <w:jc w:val="both"/>
              <w:rPr>
                <w:rFonts w:eastAsia="Calibri" w:cs="Times New Roman"/>
                <w:szCs w:val="24"/>
              </w:rPr>
            </w:pPr>
            <w:r w:rsidRPr="00175AAD">
              <w:rPr>
                <w:rFonts w:eastAsia="Calibri" w:cs="Times New Roman"/>
                <w:szCs w:val="24"/>
              </w:rPr>
              <w:t xml:space="preserve">k=1 </w:t>
            </w:r>
          </w:p>
          <w:p w:rsidR="002905B8" w:rsidRDefault="002905B8" w:rsidP="00770565">
            <w:pPr>
              <w:spacing w:before="29" w:after="0" w:line="286" w:lineRule="auto"/>
              <w:ind w:left="96" w:right="40"/>
              <w:jc w:val="both"/>
              <w:rPr>
                <w:rFonts w:eastAsia="Calibri" w:cs="Times New Roman"/>
                <w:szCs w:val="24"/>
              </w:rPr>
            </w:pPr>
            <w:r w:rsidRPr="00175AAD">
              <w:rPr>
                <w:rFonts w:eastAsia="Calibri" w:cs="Times New Roman"/>
                <w:szCs w:val="24"/>
              </w:rPr>
              <w:t xml:space="preserve">k=2 </w:t>
            </w:r>
          </w:p>
          <w:p w:rsidR="002905B8" w:rsidRPr="00175AAD" w:rsidRDefault="002905B8" w:rsidP="00770565">
            <w:pPr>
              <w:spacing w:before="29" w:after="0" w:line="286" w:lineRule="auto"/>
              <w:ind w:left="96" w:right="40"/>
              <w:jc w:val="both"/>
              <w:rPr>
                <w:rFonts w:eastAsia="Calibri" w:cs="Times New Roman"/>
                <w:szCs w:val="24"/>
              </w:rPr>
            </w:pPr>
            <w:r w:rsidRPr="00175AAD">
              <w:rPr>
                <w:rFonts w:eastAsia="Calibri" w:cs="Times New Roman"/>
                <w:szCs w:val="24"/>
              </w:rPr>
              <w:t>k=3</w:t>
            </w:r>
          </w:p>
          <w:p w:rsidR="002905B8" w:rsidRPr="00175AAD" w:rsidRDefault="002905B8" w:rsidP="00770565">
            <w:pPr>
              <w:spacing w:before="14" w:after="0" w:line="240" w:lineRule="auto"/>
              <w:ind w:left="96" w:right="48"/>
              <w:jc w:val="both"/>
              <w:rPr>
                <w:rFonts w:eastAsia="Calibri" w:cs="Times New Roman"/>
                <w:szCs w:val="24"/>
              </w:rPr>
            </w:pPr>
            <w:r w:rsidRPr="00175AAD">
              <w:rPr>
                <w:rFonts w:eastAsia="Calibri" w:cs="Times New Roman"/>
                <w:szCs w:val="24"/>
              </w:rPr>
              <w:t>k=4</w:t>
            </w:r>
          </w:p>
        </w:tc>
        <w:tc>
          <w:tcPr>
            <w:tcW w:w="3447" w:type="dxa"/>
            <w:gridSpan w:val="2"/>
            <w:tcBorders>
              <w:top w:val="single" w:sz="8" w:space="0" w:color="000000"/>
              <w:left w:val="single" w:sz="8" w:space="0" w:color="000000"/>
              <w:bottom w:val="single" w:sz="8" w:space="0" w:color="000000"/>
              <w:right w:val="single" w:sz="4" w:space="0" w:color="000000"/>
            </w:tcBorders>
          </w:tcPr>
          <w:p w:rsidR="002905B8" w:rsidRPr="00175AAD" w:rsidRDefault="002905B8" w:rsidP="00770565">
            <w:pPr>
              <w:spacing w:before="29" w:after="0" w:line="240" w:lineRule="auto"/>
              <w:ind w:left="692" w:right="677"/>
              <w:jc w:val="center"/>
              <w:rPr>
                <w:rFonts w:eastAsia="Calibri" w:cs="Times New Roman"/>
                <w:szCs w:val="24"/>
              </w:rPr>
            </w:pPr>
            <w:r w:rsidRPr="00175AAD">
              <w:rPr>
                <w:rFonts w:eastAsia="Calibri" w:cs="Times New Roman"/>
                <w:w w:val="99"/>
                <w:szCs w:val="24"/>
              </w:rPr>
              <w:t>0-10</w:t>
            </w:r>
          </w:p>
          <w:p w:rsidR="002905B8" w:rsidRPr="00175AAD" w:rsidRDefault="002905B8" w:rsidP="00770565">
            <w:pPr>
              <w:spacing w:before="52" w:after="0" w:line="240" w:lineRule="auto"/>
              <w:ind w:left="636" w:right="622"/>
              <w:jc w:val="center"/>
              <w:rPr>
                <w:rFonts w:eastAsia="Calibri" w:cs="Times New Roman"/>
                <w:szCs w:val="24"/>
              </w:rPr>
            </w:pPr>
            <w:r w:rsidRPr="00175AAD">
              <w:rPr>
                <w:rFonts w:eastAsia="Calibri" w:cs="Times New Roman"/>
                <w:w w:val="99"/>
                <w:szCs w:val="24"/>
              </w:rPr>
              <w:t>10-25</w:t>
            </w:r>
          </w:p>
          <w:p w:rsidR="002905B8" w:rsidRPr="00175AAD" w:rsidRDefault="002905B8" w:rsidP="00770565">
            <w:pPr>
              <w:spacing w:before="52" w:after="0" w:line="240" w:lineRule="auto"/>
              <w:ind w:left="636" w:right="622"/>
              <w:jc w:val="center"/>
              <w:rPr>
                <w:rFonts w:eastAsia="Calibri" w:cs="Times New Roman"/>
                <w:szCs w:val="24"/>
              </w:rPr>
            </w:pPr>
            <w:r w:rsidRPr="00175AAD">
              <w:rPr>
                <w:rFonts w:eastAsia="Calibri" w:cs="Times New Roman"/>
                <w:w w:val="99"/>
                <w:szCs w:val="24"/>
              </w:rPr>
              <w:t>25-50</w:t>
            </w:r>
          </w:p>
          <w:p w:rsidR="002905B8" w:rsidRPr="00175AAD" w:rsidRDefault="002905B8" w:rsidP="00770565">
            <w:pPr>
              <w:spacing w:before="66" w:after="0" w:line="240" w:lineRule="auto"/>
              <w:ind w:left="702" w:right="688"/>
              <w:jc w:val="center"/>
              <w:rPr>
                <w:rFonts w:eastAsia="Calibri" w:cs="Times New Roman"/>
                <w:szCs w:val="24"/>
              </w:rPr>
            </w:pPr>
            <w:r w:rsidRPr="00175AAD">
              <w:rPr>
                <w:rFonts w:eastAsia="Calibri" w:cs="Times New Roman"/>
                <w:szCs w:val="24"/>
              </w:rPr>
              <w:t>50</w:t>
            </w:r>
            <w:r w:rsidRPr="00175AAD">
              <w:rPr>
                <w:rFonts w:eastAsia="Calibri" w:cs="Times New Roman"/>
                <w:spacing w:val="-2"/>
                <w:szCs w:val="24"/>
              </w:rPr>
              <w:t xml:space="preserve"> </w:t>
            </w:r>
            <w:r w:rsidRPr="00175AAD">
              <w:rPr>
                <w:rFonts w:eastAsia="Calibri" w:cs="Times New Roman"/>
                <w:w w:val="99"/>
                <w:szCs w:val="24"/>
              </w:rPr>
              <w:t>+</w:t>
            </w:r>
          </w:p>
        </w:tc>
        <w:tc>
          <w:tcPr>
            <w:tcW w:w="2236" w:type="dxa"/>
            <w:tcBorders>
              <w:top w:val="single" w:sz="8" w:space="0" w:color="000000"/>
              <w:left w:val="single" w:sz="4" w:space="0" w:color="000000"/>
              <w:bottom w:val="single" w:sz="8" w:space="0" w:color="000000"/>
              <w:right w:val="single" w:sz="4" w:space="0" w:color="000000"/>
            </w:tcBorders>
          </w:tcPr>
          <w:p w:rsidR="002905B8" w:rsidRPr="00175AAD" w:rsidRDefault="002905B8" w:rsidP="00770565">
            <w:pPr>
              <w:spacing w:before="29" w:after="0" w:line="240" w:lineRule="auto"/>
              <w:ind w:left="366" w:right="347"/>
              <w:jc w:val="center"/>
              <w:rPr>
                <w:rFonts w:eastAsia="Calibri" w:cs="Times New Roman"/>
                <w:szCs w:val="24"/>
              </w:rPr>
            </w:pPr>
            <w:r w:rsidRPr="00175AAD">
              <w:rPr>
                <w:rFonts w:eastAsia="Calibri" w:cs="Times New Roman"/>
                <w:w w:val="99"/>
                <w:szCs w:val="24"/>
              </w:rPr>
              <w:t>0-10</w:t>
            </w:r>
          </w:p>
          <w:p w:rsidR="002905B8" w:rsidRPr="00175AAD" w:rsidRDefault="002905B8" w:rsidP="00770565">
            <w:pPr>
              <w:spacing w:before="52" w:after="0" w:line="240" w:lineRule="auto"/>
              <w:ind w:left="310" w:right="292"/>
              <w:jc w:val="center"/>
              <w:rPr>
                <w:rFonts w:eastAsia="Calibri" w:cs="Times New Roman"/>
                <w:szCs w:val="24"/>
              </w:rPr>
            </w:pPr>
            <w:r w:rsidRPr="00175AAD">
              <w:rPr>
                <w:rFonts w:eastAsia="Calibri" w:cs="Times New Roman"/>
                <w:w w:val="99"/>
                <w:szCs w:val="24"/>
              </w:rPr>
              <w:t>10-20</w:t>
            </w:r>
          </w:p>
          <w:p w:rsidR="002905B8" w:rsidRPr="00175AAD" w:rsidRDefault="002905B8" w:rsidP="00770565">
            <w:pPr>
              <w:spacing w:before="52" w:after="0" w:line="240" w:lineRule="auto"/>
              <w:ind w:left="310" w:right="292"/>
              <w:jc w:val="center"/>
              <w:rPr>
                <w:rFonts w:eastAsia="Calibri" w:cs="Times New Roman"/>
                <w:szCs w:val="24"/>
              </w:rPr>
            </w:pPr>
            <w:r w:rsidRPr="00175AAD">
              <w:rPr>
                <w:rFonts w:eastAsia="Calibri" w:cs="Times New Roman"/>
                <w:w w:val="99"/>
                <w:szCs w:val="24"/>
              </w:rPr>
              <w:t>20-30</w:t>
            </w:r>
          </w:p>
          <w:p w:rsidR="002905B8" w:rsidRPr="00175AAD" w:rsidRDefault="002905B8" w:rsidP="00770565">
            <w:pPr>
              <w:spacing w:before="66" w:after="0" w:line="240" w:lineRule="auto"/>
              <w:ind w:left="376" w:right="358"/>
              <w:jc w:val="center"/>
              <w:rPr>
                <w:rFonts w:eastAsia="Calibri" w:cs="Times New Roman"/>
                <w:szCs w:val="24"/>
              </w:rPr>
            </w:pPr>
            <w:r w:rsidRPr="00175AAD">
              <w:rPr>
                <w:rFonts w:eastAsia="Calibri" w:cs="Times New Roman"/>
                <w:szCs w:val="24"/>
              </w:rPr>
              <w:t>30</w:t>
            </w:r>
            <w:r w:rsidRPr="00175AAD">
              <w:rPr>
                <w:rFonts w:eastAsia="Calibri" w:cs="Times New Roman"/>
                <w:spacing w:val="-2"/>
                <w:szCs w:val="24"/>
              </w:rPr>
              <w:t xml:space="preserve"> </w:t>
            </w:r>
            <w:r w:rsidRPr="00175AAD">
              <w:rPr>
                <w:rFonts w:eastAsia="Calibri" w:cs="Times New Roman"/>
                <w:w w:val="99"/>
                <w:szCs w:val="24"/>
              </w:rPr>
              <w:t>+</w:t>
            </w:r>
          </w:p>
        </w:tc>
        <w:tc>
          <w:tcPr>
            <w:tcW w:w="2530" w:type="dxa"/>
            <w:tcBorders>
              <w:top w:val="single" w:sz="8" w:space="0" w:color="000000"/>
              <w:left w:val="single" w:sz="4" w:space="0" w:color="000000"/>
              <w:bottom w:val="single" w:sz="8" w:space="0" w:color="000000"/>
              <w:right w:val="single" w:sz="8" w:space="0" w:color="000000"/>
            </w:tcBorders>
          </w:tcPr>
          <w:p w:rsidR="002905B8" w:rsidRPr="00175AAD" w:rsidRDefault="002905B8" w:rsidP="00770565">
            <w:pPr>
              <w:spacing w:before="29" w:after="0" w:line="240" w:lineRule="auto"/>
              <w:ind w:left="419" w:right="395"/>
              <w:jc w:val="center"/>
              <w:rPr>
                <w:rFonts w:eastAsia="Calibri" w:cs="Times New Roman"/>
                <w:szCs w:val="24"/>
              </w:rPr>
            </w:pPr>
            <w:r w:rsidRPr="00175AAD">
              <w:rPr>
                <w:rFonts w:eastAsia="Calibri" w:cs="Times New Roman"/>
                <w:w w:val="99"/>
                <w:szCs w:val="24"/>
              </w:rPr>
              <w:t>0-2.5</w:t>
            </w:r>
          </w:p>
          <w:p w:rsidR="002905B8" w:rsidRPr="00175AAD" w:rsidRDefault="002905B8" w:rsidP="00770565">
            <w:pPr>
              <w:spacing w:before="52" w:after="0" w:line="240" w:lineRule="auto"/>
              <w:ind w:left="419" w:right="395"/>
              <w:jc w:val="center"/>
              <w:rPr>
                <w:rFonts w:eastAsia="Calibri" w:cs="Times New Roman"/>
                <w:szCs w:val="24"/>
              </w:rPr>
            </w:pPr>
            <w:r w:rsidRPr="00175AAD">
              <w:rPr>
                <w:rFonts w:eastAsia="Calibri" w:cs="Times New Roman"/>
                <w:w w:val="99"/>
                <w:szCs w:val="24"/>
              </w:rPr>
              <w:t>2.5-5</w:t>
            </w:r>
          </w:p>
          <w:p w:rsidR="002905B8" w:rsidRPr="00175AAD" w:rsidRDefault="002905B8" w:rsidP="00770565">
            <w:pPr>
              <w:spacing w:before="52" w:after="0" w:line="240" w:lineRule="auto"/>
              <w:ind w:left="446" w:right="423"/>
              <w:jc w:val="center"/>
              <w:rPr>
                <w:rFonts w:eastAsia="Calibri" w:cs="Times New Roman"/>
                <w:szCs w:val="24"/>
              </w:rPr>
            </w:pPr>
            <w:r w:rsidRPr="00175AAD">
              <w:rPr>
                <w:rFonts w:eastAsia="Calibri" w:cs="Times New Roman"/>
                <w:w w:val="99"/>
                <w:szCs w:val="24"/>
              </w:rPr>
              <w:t>5-10</w:t>
            </w:r>
          </w:p>
          <w:p w:rsidR="002905B8" w:rsidRPr="00175AAD" w:rsidRDefault="002905B8" w:rsidP="00770565">
            <w:pPr>
              <w:spacing w:before="66" w:after="0" w:line="240" w:lineRule="auto"/>
              <w:ind w:left="456" w:right="433"/>
              <w:jc w:val="center"/>
              <w:rPr>
                <w:rFonts w:eastAsia="Calibri" w:cs="Times New Roman"/>
                <w:szCs w:val="24"/>
              </w:rPr>
            </w:pPr>
            <w:r w:rsidRPr="00175AAD">
              <w:rPr>
                <w:rFonts w:eastAsia="Calibri" w:cs="Times New Roman"/>
                <w:szCs w:val="24"/>
              </w:rPr>
              <w:t>10</w:t>
            </w:r>
            <w:r w:rsidRPr="00175AAD">
              <w:rPr>
                <w:rFonts w:eastAsia="Calibri" w:cs="Times New Roman"/>
                <w:spacing w:val="-2"/>
                <w:szCs w:val="24"/>
              </w:rPr>
              <w:t xml:space="preserve"> </w:t>
            </w:r>
            <w:r w:rsidRPr="00175AAD">
              <w:rPr>
                <w:rFonts w:eastAsia="Calibri" w:cs="Times New Roman"/>
                <w:w w:val="99"/>
                <w:szCs w:val="24"/>
              </w:rPr>
              <w:t>+</w:t>
            </w:r>
          </w:p>
        </w:tc>
      </w:tr>
      <w:tr w:rsidR="002905B8" w:rsidRPr="00175AAD" w:rsidTr="00770565">
        <w:trPr>
          <w:trHeight w:hRule="exact" w:val="1402"/>
        </w:trPr>
        <w:tc>
          <w:tcPr>
            <w:tcW w:w="930" w:type="dxa"/>
            <w:tcBorders>
              <w:top w:val="single" w:sz="8" w:space="0" w:color="000000"/>
              <w:left w:val="single" w:sz="8" w:space="0" w:color="000000"/>
              <w:bottom w:val="single" w:sz="8" w:space="0" w:color="000000"/>
              <w:right w:val="single" w:sz="8" w:space="0" w:color="000000"/>
            </w:tcBorders>
            <w:textDirection w:val="btLr"/>
          </w:tcPr>
          <w:p w:rsidR="002905B8" w:rsidRPr="00175AAD" w:rsidRDefault="002905B8" w:rsidP="00770565">
            <w:pPr>
              <w:spacing w:before="3" w:after="0" w:line="100" w:lineRule="exact"/>
              <w:rPr>
                <w:rFonts w:cs="Times New Roman"/>
                <w:szCs w:val="24"/>
              </w:rPr>
            </w:pPr>
          </w:p>
          <w:p w:rsidR="002905B8" w:rsidRPr="00175AAD" w:rsidRDefault="002905B8" w:rsidP="00770565">
            <w:pPr>
              <w:spacing w:after="0" w:line="240" w:lineRule="auto"/>
              <w:ind w:left="251" w:right="-20"/>
              <w:rPr>
                <w:rFonts w:eastAsia="Calibri" w:cs="Times New Roman"/>
                <w:szCs w:val="24"/>
              </w:rPr>
            </w:pPr>
            <w:r w:rsidRPr="00175AAD">
              <w:rPr>
                <w:rFonts w:eastAsia="Calibri" w:cs="Times New Roman"/>
                <w:b/>
                <w:bCs/>
                <w:szCs w:val="24"/>
              </w:rPr>
              <w:t>Medi</w:t>
            </w:r>
            <w:r w:rsidRPr="00175AAD">
              <w:rPr>
                <w:rFonts w:eastAsia="Calibri" w:cs="Times New Roman"/>
                <w:b/>
                <w:bCs/>
                <w:spacing w:val="-1"/>
                <w:szCs w:val="24"/>
              </w:rPr>
              <w:t>u</w:t>
            </w:r>
            <w:r w:rsidRPr="00175AAD">
              <w:rPr>
                <w:rFonts w:eastAsia="Calibri" w:cs="Times New Roman"/>
                <w:b/>
                <w:bCs/>
                <w:szCs w:val="24"/>
              </w:rPr>
              <w:t>m</w:t>
            </w:r>
          </w:p>
        </w:tc>
        <w:tc>
          <w:tcPr>
            <w:tcW w:w="986" w:type="dxa"/>
            <w:tcBorders>
              <w:top w:val="single" w:sz="8" w:space="0" w:color="000000"/>
              <w:left w:val="single" w:sz="8" w:space="0" w:color="000000"/>
              <w:bottom w:val="single" w:sz="8" w:space="0" w:color="000000"/>
              <w:right w:val="single" w:sz="8" w:space="0" w:color="000000"/>
            </w:tcBorders>
          </w:tcPr>
          <w:p w:rsidR="002905B8" w:rsidRDefault="002905B8" w:rsidP="00770565">
            <w:pPr>
              <w:spacing w:before="28" w:after="0" w:line="286" w:lineRule="auto"/>
              <w:ind w:left="96" w:right="40"/>
              <w:jc w:val="both"/>
              <w:rPr>
                <w:rFonts w:eastAsia="Calibri" w:cs="Times New Roman"/>
                <w:szCs w:val="24"/>
              </w:rPr>
            </w:pPr>
            <w:r w:rsidRPr="00175AAD">
              <w:rPr>
                <w:rFonts w:eastAsia="Calibri" w:cs="Times New Roman"/>
                <w:szCs w:val="24"/>
              </w:rPr>
              <w:t xml:space="preserve">k=1 </w:t>
            </w:r>
          </w:p>
          <w:p w:rsidR="002905B8" w:rsidRDefault="002905B8" w:rsidP="00770565">
            <w:pPr>
              <w:spacing w:before="28" w:after="0" w:line="286" w:lineRule="auto"/>
              <w:ind w:left="96" w:right="40"/>
              <w:jc w:val="both"/>
              <w:rPr>
                <w:rFonts w:eastAsia="Calibri" w:cs="Times New Roman"/>
                <w:szCs w:val="24"/>
              </w:rPr>
            </w:pPr>
            <w:r w:rsidRPr="00175AAD">
              <w:rPr>
                <w:rFonts w:eastAsia="Calibri" w:cs="Times New Roman"/>
                <w:szCs w:val="24"/>
              </w:rPr>
              <w:t xml:space="preserve">k=2 </w:t>
            </w:r>
          </w:p>
          <w:p w:rsidR="002905B8" w:rsidRPr="00175AAD" w:rsidRDefault="002905B8" w:rsidP="00770565">
            <w:pPr>
              <w:spacing w:before="28" w:after="0" w:line="286" w:lineRule="auto"/>
              <w:ind w:left="96" w:right="40"/>
              <w:jc w:val="both"/>
              <w:rPr>
                <w:rFonts w:eastAsia="Calibri" w:cs="Times New Roman"/>
                <w:szCs w:val="24"/>
              </w:rPr>
            </w:pPr>
            <w:r w:rsidRPr="00175AAD">
              <w:rPr>
                <w:rFonts w:eastAsia="Calibri" w:cs="Times New Roman"/>
                <w:szCs w:val="24"/>
              </w:rPr>
              <w:t>k=3</w:t>
            </w:r>
          </w:p>
          <w:p w:rsidR="002905B8" w:rsidRPr="00175AAD" w:rsidRDefault="002905B8" w:rsidP="00770565">
            <w:pPr>
              <w:spacing w:before="14" w:after="0" w:line="240" w:lineRule="auto"/>
              <w:ind w:left="96" w:right="48"/>
              <w:jc w:val="both"/>
              <w:rPr>
                <w:rFonts w:eastAsia="Calibri" w:cs="Times New Roman"/>
                <w:szCs w:val="24"/>
              </w:rPr>
            </w:pPr>
            <w:r w:rsidRPr="00175AAD">
              <w:rPr>
                <w:rFonts w:eastAsia="Calibri" w:cs="Times New Roman"/>
                <w:szCs w:val="24"/>
              </w:rPr>
              <w:t>k=4</w:t>
            </w:r>
          </w:p>
        </w:tc>
        <w:tc>
          <w:tcPr>
            <w:tcW w:w="3447" w:type="dxa"/>
            <w:gridSpan w:val="2"/>
            <w:tcBorders>
              <w:top w:val="single" w:sz="8" w:space="0" w:color="000000"/>
              <w:left w:val="single" w:sz="8" w:space="0" w:color="000000"/>
              <w:bottom w:val="single" w:sz="8" w:space="0" w:color="000000"/>
              <w:right w:val="single" w:sz="4" w:space="0" w:color="000000"/>
            </w:tcBorders>
          </w:tcPr>
          <w:p w:rsidR="002905B8" w:rsidRPr="00175AAD" w:rsidRDefault="002905B8" w:rsidP="00770565">
            <w:pPr>
              <w:spacing w:before="28" w:after="0" w:line="240" w:lineRule="auto"/>
              <w:ind w:left="747" w:right="734"/>
              <w:jc w:val="center"/>
              <w:rPr>
                <w:rFonts w:eastAsia="Calibri" w:cs="Times New Roman"/>
                <w:szCs w:val="24"/>
              </w:rPr>
            </w:pPr>
            <w:r w:rsidRPr="00175AAD">
              <w:rPr>
                <w:rFonts w:eastAsia="Calibri" w:cs="Times New Roman"/>
                <w:w w:val="99"/>
                <w:szCs w:val="24"/>
              </w:rPr>
              <w:t>0-2</w:t>
            </w:r>
          </w:p>
          <w:p w:rsidR="002905B8" w:rsidRPr="00175AAD" w:rsidRDefault="002905B8" w:rsidP="00770565">
            <w:pPr>
              <w:spacing w:before="52" w:after="0" w:line="240" w:lineRule="auto"/>
              <w:ind w:left="747" w:right="734"/>
              <w:jc w:val="center"/>
              <w:rPr>
                <w:rFonts w:eastAsia="Calibri" w:cs="Times New Roman"/>
                <w:szCs w:val="24"/>
              </w:rPr>
            </w:pPr>
            <w:r w:rsidRPr="00175AAD">
              <w:rPr>
                <w:rFonts w:eastAsia="Calibri" w:cs="Times New Roman"/>
                <w:w w:val="99"/>
                <w:szCs w:val="24"/>
              </w:rPr>
              <w:t>2-6</w:t>
            </w:r>
          </w:p>
          <w:p w:rsidR="002905B8" w:rsidRPr="00175AAD" w:rsidRDefault="002905B8" w:rsidP="00770565">
            <w:pPr>
              <w:spacing w:before="52" w:after="0" w:line="240" w:lineRule="auto"/>
              <w:ind w:left="692" w:right="677"/>
              <w:jc w:val="center"/>
              <w:rPr>
                <w:rFonts w:eastAsia="Calibri" w:cs="Times New Roman"/>
                <w:szCs w:val="24"/>
              </w:rPr>
            </w:pPr>
            <w:r w:rsidRPr="00175AAD">
              <w:rPr>
                <w:rFonts w:eastAsia="Calibri" w:cs="Times New Roman"/>
                <w:w w:val="99"/>
                <w:szCs w:val="24"/>
              </w:rPr>
              <w:t>6-10</w:t>
            </w:r>
          </w:p>
          <w:p w:rsidR="002905B8" w:rsidRPr="00175AAD" w:rsidRDefault="002905B8" w:rsidP="00770565">
            <w:pPr>
              <w:spacing w:before="66" w:after="0" w:line="240" w:lineRule="auto"/>
              <w:ind w:left="702" w:right="688"/>
              <w:jc w:val="center"/>
              <w:rPr>
                <w:rFonts w:eastAsia="Calibri" w:cs="Times New Roman"/>
                <w:szCs w:val="24"/>
              </w:rPr>
            </w:pPr>
            <w:r w:rsidRPr="00175AAD">
              <w:rPr>
                <w:rFonts w:eastAsia="Calibri" w:cs="Times New Roman"/>
                <w:szCs w:val="24"/>
              </w:rPr>
              <w:t>10</w:t>
            </w:r>
            <w:r w:rsidRPr="00175AAD">
              <w:rPr>
                <w:rFonts w:eastAsia="Calibri" w:cs="Times New Roman"/>
                <w:spacing w:val="-2"/>
                <w:szCs w:val="24"/>
              </w:rPr>
              <w:t xml:space="preserve"> </w:t>
            </w:r>
            <w:r w:rsidRPr="00175AAD">
              <w:rPr>
                <w:rFonts w:eastAsia="Calibri" w:cs="Times New Roman"/>
                <w:w w:val="99"/>
                <w:szCs w:val="24"/>
              </w:rPr>
              <w:t>+</w:t>
            </w:r>
          </w:p>
        </w:tc>
        <w:tc>
          <w:tcPr>
            <w:tcW w:w="2236" w:type="dxa"/>
            <w:tcBorders>
              <w:top w:val="single" w:sz="8" w:space="0" w:color="000000"/>
              <w:left w:val="single" w:sz="4" w:space="0" w:color="000000"/>
              <w:bottom w:val="single" w:sz="8" w:space="0" w:color="000000"/>
              <w:right w:val="single" w:sz="4" w:space="0" w:color="000000"/>
            </w:tcBorders>
            <w:vAlign w:val="center"/>
          </w:tcPr>
          <w:p w:rsidR="002905B8" w:rsidRPr="000D2697" w:rsidRDefault="002905B8" w:rsidP="00770565">
            <w:pPr>
              <w:spacing w:before="28" w:after="0" w:line="240" w:lineRule="auto"/>
              <w:ind w:left="747" w:right="734"/>
              <w:jc w:val="center"/>
              <w:rPr>
                <w:rFonts w:eastAsia="Calibri" w:cs="Times New Roman"/>
                <w:w w:val="99"/>
                <w:szCs w:val="24"/>
              </w:rPr>
            </w:pPr>
            <w:r w:rsidRPr="000D2697">
              <w:rPr>
                <w:rFonts w:eastAsia="Calibri" w:cs="Times New Roman"/>
                <w:w w:val="99"/>
                <w:szCs w:val="24"/>
              </w:rPr>
              <w:t>0-1.5</w:t>
            </w:r>
          </w:p>
          <w:p w:rsidR="002905B8" w:rsidRPr="000D2697" w:rsidRDefault="002905B8" w:rsidP="00770565">
            <w:pPr>
              <w:spacing w:before="52" w:after="0" w:line="240" w:lineRule="auto"/>
              <w:ind w:left="747" w:right="734"/>
              <w:jc w:val="center"/>
              <w:rPr>
                <w:rFonts w:eastAsia="Calibri" w:cs="Times New Roman"/>
                <w:w w:val="99"/>
                <w:szCs w:val="24"/>
              </w:rPr>
            </w:pPr>
            <w:r w:rsidRPr="000D2697">
              <w:rPr>
                <w:rFonts w:eastAsia="Calibri" w:cs="Times New Roman"/>
                <w:w w:val="99"/>
                <w:szCs w:val="24"/>
              </w:rPr>
              <w:t>1.5-3</w:t>
            </w:r>
          </w:p>
          <w:p w:rsidR="002905B8" w:rsidRPr="000D2697" w:rsidRDefault="002905B8" w:rsidP="00770565">
            <w:pPr>
              <w:spacing w:before="52" w:after="0" w:line="240" w:lineRule="auto"/>
              <w:ind w:left="747" w:right="734"/>
              <w:jc w:val="center"/>
              <w:rPr>
                <w:rFonts w:eastAsia="Calibri" w:cs="Times New Roman"/>
                <w:w w:val="99"/>
                <w:szCs w:val="24"/>
              </w:rPr>
            </w:pPr>
            <w:r w:rsidRPr="000D2697">
              <w:rPr>
                <w:rFonts w:eastAsia="Calibri" w:cs="Times New Roman"/>
                <w:w w:val="99"/>
                <w:szCs w:val="24"/>
              </w:rPr>
              <w:t>3-4.5</w:t>
            </w:r>
          </w:p>
          <w:p w:rsidR="002905B8" w:rsidRPr="000D2697" w:rsidRDefault="002905B8" w:rsidP="00770565">
            <w:pPr>
              <w:spacing w:before="66" w:after="0" w:line="240" w:lineRule="auto"/>
              <w:ind w:left="747" w:right="734"/>
              <w:jc w:val="center"/>
              <w:rPr>
                <w:rFonts w:eastAsia="Calibri" w:cs="Times New Roman"/>
                <w:w w:val="99"/>
                <w:szCs w:val="24"/>
              </w:rPr>
            </w:pPr>
            <w:r w:rsidRPr="000D2697">
              <w:rPr>
                <w:rFonts w:eastAsia="Calibri" w:cs="Times New Roman"/>
                <w:w w:val="99"/>
                <w:szCs w:val="24"/>
              </w:rPr>
              <w:t>4.5 +</w:t>
            </w:r>
          </w:p>
        </w:tc>
        <w:tc>
          <w:tcPr>
            <w:tcW w:w="2530" w:type="dxa"/>
            <w:tcBorders>
              <w:top w:val="single" w:sz="8" w:space="0" w:color="000000"/>
              <w:left w:val="single" w:sz="4" w:space="0" w:color="000000"/>
              <w:bottom w:val="single" w:sz="8" w:space="0" w:color="000000"/>
              <w:right w:val="single" w:sz="8" w:space="0" w:color="000000"/>
            </w:tcBorders>
            <w:vAlign w:val="center"/>
          </w:tcPr>
          <w:p w:rsidR="002905B8" w:rsidRPr="00175AAD" w:rsidRDefault="002905B8" w:rsidP="00770565">
            <w:pPr>
              <w:spacing w:before="28" w:after="0" w:line="240" w:lineRule="auto"/>
              <w:ind w:left="419" w:right="395"/>
              <w:jc w:val="center"/>
              <w:rPr>
                <w:rFonts w:eastAsia="Calibri" w:cs="Times New Roman"/>
                <w:szCs w:val="24"/>
              </w:rPr>
            </w:pPr>
            <w:r w:rsidRPr="00175AAD">
              <w:rPr>
                <w:rFonts w:eastAsia="Calibri" w:cs="Times New Roman"/>
                <w:w w:val="99"/>
                <w:szCs w:val="24"/>
              </w:rPr>
              <w:t>0-0.5</w:t>
            </w:r>
          </w:p>
          <w:p w:rsidR="002905B8" w:rsidRPr="00175AAD" w:rsidRDefault="002905B8" w:rsidP="00770565">
            <w:pPr>
              <w:spacing w:before="52" w:after="0" w:line="240" w:lineRule="auto"/>
              <w:ind w:left="419" w:right="395"/>
              <w:jc w:val="center"/>
              <w:rPr>
                <w:rFonts w:eastAsia="Calibri" w:cs="Times New Roman"/>
                <w:szCs w:val="24"/>
              </w:rPr>
            </w:pPr>
            <w:r w:rsidRPr="00175AAD">
              <w:rPr>
                <w:rFonts w:eastAsia="Calibri" w:cs="Times New Roman"/>
                <w:w w:val="99"/>
                <w:szCs w:val="24"/>
              </w:rPr>
              <w:t>0.5-1</w:t>
            </w:r>
          </w:p>
          <w:p w:rsidR="002905B8" w:rsidRPr="00175AAD" w:rsidRDefault="002905B8" w:rsidP="00770565">
            <w:pPr>
              <w:spacing w:before="52" w:after="0" w:line="240" w:lineRule="auto"/>
              <w:ind w:left="419" w:right="395"/>
              <w:jc w:val="center"/>
              <w:rPr>
                <w:rFonts w:eastAsia="Calibri" w:cs="Times New Roman"/>
                <w:szCs w:val="24"/>
              </w:rPr>
            </w:pPr>
            <w:r w:rsidRPr="00175AAD">
              <w:rPr>
                <w:rFonts w:eastAsia="Calibri" w:cs="Times New Roman"/>
                <w:w w:val="99"/>
                <w:szCs w:val="24"/>
              </w:rPr>
              <w:t>1-1.5</w:t>
            </w:r>
          </w:p>
          <w:p w:rsidR="002905B8" w:rsidRPr="00175AAD" w:rsidRDefault="002905B8" w:rsidP="00770565">
            <w:pPr>
              <w:spacing w:before="66" w:after="0" w:line="240" w:lineRule="auto"/>
              <w:ind w:left="428" w:right="406"/>
              <w:jc w:val="center"/>
              <w:rPr>
                <w:rFonts w:eastAsia="Calibri" w:cs="Times New Roman"/>
                <w:szCs w:val="24"/>
              </w:rPr>
            </w:pPr>
            <w:r w:rsidRPr="00175AAD">
              <w:rPr>
                <w:rFonts w:eastAsia="Calibri" w:cs="Times New Roman"/>
                <w:szCs w:val="24"/>
              </w:rPr>
              <w:t>1.5</w:t>
            </w:r>
            <w:r w:rsidRPr="00175AAD">
              <w:rPr>
                <w:rFonts w:eastAsia="Calibri" w:cs="Times New Roman"/>
                <w:spacing w:val="-3"/>
                <w:szCs w:val="24"/>
              </w:rPr>
              <w:t xml:space="preserve"> </w:t>
            </w:r>
            <w:r w:rsidRPr="00175AAD">
              <w:rPr>
                <w:rFonts w:eastAsia="Calibri" w:cs="Times New Roman"/>
                <w:w w:val="99"/>
                <w:szCs w:val="24"/>
              </w:rPr>
              <w:t>+</w:t>
            </w:r>
          </w:p>
        </w:tc>
      </w:tr>
      <w:tr w:rsidR="002905B8" w:rsidRPr="00175AAD" w:rsidTr="00770565">
        <w:trPr>
          <w:trHeight w:hRule="exact" w:val="1415"/>
        </w:trPr>
        <w:tc>
          <w:tcPr>
            <w:tcW w:w="930" w:type="dxa"/>
            <w:tcBorders>
              <w:top w:val="single" w:sz="8" w:space="0" w:color="000000"/>
              <w:left w:val="single" w:sz="8" w:space="0" w:color="000000"/>
              <w:bottom w:val="single" w:sz="8" w:space="0" w:color="000000"/>
              <w:right w:val="single" w:sz="8" w:space="0" w:color="000000"/>
            </w:tcBorders>
            <w:textDirection w:val="btLr"/>
          </w:tcPr>
          <w:p w:rsidR="002905B8" w:rsidRPr="00175AAD" w:rsidRDefault="002905B8" w:rsidP="00770565">
            <w:pPr>
              <w:spacing w:before="3" w:after="0" w:line="100" w:lineRule="exact"/>
              <w:rPr>
                <w:rFonts w:cs="Times New Roman"/>
                <w:szCs w:val="24"/>
              </w:rPr>
            </w:pPr>
          </w:p>
          <w:p w:rsidR="002905B8" w:rsidRPr="00175AAD" w:rsidRDefault="002905B8" w:rsidP="00770565">
            <w:pPr>
              <w:spacing w:after="0" w:line="240" w:lineRule="auto"/>
              <w:ind w:left="289" w:right="-20"/>
              <w:rPr>
                <w:rFonts w:eastAsia="Calibri" w:cs="Times New Roman"/>
                <w:szCs w:val="24"/>
              </w:rPr>
            </w:pPr>
            <w:r w:rsidRPr="00175AAD">
              <w:rPr>
                <w:rFonts w:eastAsia="Calibri" w:cs="Times New Roman"/>
                <w:b/>
                <w:bCs/>
                <w:szCs w:val="24"/>
              </w:rPr>
              <w:t>Low</w:t>
            </w:r>
          </w:p>
        </w:tc>
        <w:tc>
          <w:tcPr>
            <w:tcW w:w="986" w:type="dxa"/>
            <w:tcBorders>
              <w:top w:val="single" w:sz="8" w:space="0" w:color="000000"/>
              <w:left w:val="single" w:sz="8" w:space="0" w:color="000000"/>
              <w:bottom w:val="single" w:sz="8" w:space="0" w:color="000000"/>
              <w:right w:val="single" w:sz="8" w:space="0" w:color="000000"/>
            </w:tcBorders>
          </w:tcPr>
          <w:p w:rsidR="002905B8" w:rsidRDefault="002905B8" w:rsidP="00770565">
            <w:pPr>
              <w:spacing w:before="29" w:after="0" w:line="285" w:lineRule="auto"/>
              <w:ind w:left="96" w:right="40"/>
              <w:rPr>
                <w:rFonts w:eastAsia="Calibri" w:cs="Times New Roman"/>
                <w:szCs w:val="24"/>
              </w:rPr>
            </w:pPr>
            <w:r w:rsidRPr="00175AAD">
              <w:rPr>
                <w:rFonts w:eastAsia="Calibri" w:cs="Times New Roman"/>
                <w:szCs w:val="24"/>
              </w:rPr>
              <w:t xml:space="preserve">k=1 </w:t>
            </w:r>
          </w:p>
          <w:p w:rsidR="002905B8" w:rsidRPr="00175AAD" w:rsidRDefault="002905B8" w:rsidP="00770565">
            <w:pPr>
              <w:spacing w:before="29" w:after="0" w:line="285" w:lineRule="auto"/>
              <w:ind w:left="96" w:right="40"/>
              <w:rPr>
                <w:rFonts w:eastAsia="Calibri" w:cs="Times New Roman"/>
                <w:szCs w:val="24"/>
              </w:rPr>
            </w:pPr>
            <w:r w:rsidRPr="00175AAD">
              <w:rPr>
                <w:rFonts w:eastAsia="Calibri" w:cs="Times New Roman"/>
                <w:szCs w:val="24"/>
              </w:rPr>
              <w:t>k=2</w:t>
            </w:r>
          </w:p>
          <w:p w:rsidR="002905B8" w:rsidRPr="00175AAD" w:rsidRDefault="002905B8" w:rsidP="00770565">
            <w:pPr>
              <w:spacing w:before="15" w:after="0" w:line="240" w:lineRule="auto"/>
              <w:ind w:left="96" w:right="-20"/>
              <w:rPr>
                <w:rFonts w:eastAsia="Calibri" w:cs="Times New Roman"/>
                <w:szCs w:val="24"/>
              </w:rPr>
            </w:pPr>
            <w:r w:rsidRPr="00175AAD">
              <w:rPr>
                <w:rFonts w:eastAsia="Calibri" w:cs="Times New Roman"/>
                <w:szCs w:val="24"/>
              </w:rPr>
              <w:t>k=3</w:t>
            </w:r>
          </w:p>
        </w:tc>
        <w:tc>
          <w:tcPr>
            <w:tcW w:w="3447" w:type="dxa"/>
            <w:gridSpan w:val="2"/>
            <w:tcBorders>
              <w:top w:val="single" w:sz="8" w:space="0" w:color="000000"/>
              <w:left w:val="single" w:sz="8" w:space="0" w:color="000000"/>
              <w:bottom w:val="single" w:sz="8" w:space="0" w:color="000000"/>
              <w:right w:val="single" w:sz="4" w:space="0" w:color="000000"/>
            </w:tcBorders>
          </w:tcPr>
          <w:p w:rsidR="002905B8" w:rsidRPr="00175AAD" w:rsidRDefault="002905B8" w:rsidP="00770565">
            <w:pPr>
              <w:spacing w:before="29" w:after="0" w:line="240" w:lineRule="auto"/>
              <w:ind w:left="665" w:right="650"/>
              <w:jc w:val="center"/>
              <w:rPr>
                <w:rFonts w:eastAsia="Calibri" w:cs="Times New Roman"/>
                <w:szCs w:val="24"/>
              </w:rPr>
            </w:pPr>
            <w:r w:rsidRPr="00175AAD">
              <w:rPr>
                <w:rFonts w:eastAsia="Calibri" w:cs="Times New Roman"/>
                <w:w w:val="99"/>
                <w:szCs w:val="24"/>
              </w:rPr>
              <w:t>0-0.5</w:t>
            </w:r>
          </w:p>
          <w:p w:rsidR="002905B8" w:rsidRPr="00175AAD" w:rsidRDefault="002905B8" w:rsidP="00770565">
            <w:pPr>
              <w:spacing w:before="50" w:after="0" w:line="240" w:lineRule="auto"/>
              <w:ind w:left="665" w:right="650"/>
              <w:jc w:val="center"/>
              <w:rPr>
                <w:rFonts w:eastAsia="Calibri" w:cs="Times New Roman"/>
                <w:szCs w:val="24"/>
              </w:rPr>
            </w:pPr>
            <w:r w:rsidRPr="00175AAD">
              <w:rPr>
                <w:rFonts w:eastAsia="Calibri" w:cs="Times New Roman"/>
                <w:w w:val="99"/>
                <w:szCs w:val="24"/>
              </w:rPr>
              <w:t>0.5-1</w:t>
            </w:r>
          </w:p>
          <w:p w:rsidR="002905B8" w:rsidRPr="00175AAD" w:rsidRDefault="002905B8" w:rsidP="00770565">
            <w:pPr>
              <w:spacing w:before="66" w:after="0" w:line="240" w:lineRule="auto"/>
              <w:ind w:left="757" w:right="744"/>
              <w:jc w:val="center"/>
              <w:rPr>
                <w:rFonts w:eastAsia="Calibri" w:cs="Times New Roman"/>
                <w:szCs w:val="24"/>
              </w:rPr>
            </w:pPr>
            <w:r w:rsidRPr="00175AAD">
              <w:rPr>
                <w:rFonts w:eastAsia="Calibri" w:cs="Times New Roman"/>
                <w:szCs w:val="24"/>
              </w:rPr>
              <w:t>1</w:t>
            </w:r>
            <w:r w:rsidRPr="00175AAD">
              <w:rPr>
                <w:rFonts w:eastAsia="Calibri" w:cs="Times New Roman"/>
                <w:spacing w:val="-1"/>
                <w:szCs w:val="24"/>
              </w:rPr>
              <w:t xml:space="preserve"> </w:t>
            </w:r>
            <w:r w:rsidRPr="00175AAD">
              <w:rPr>
                <w:rFonts w:eastAsia="Calibri" w:cs="Times New Roman"/>
                <w:w w:val="99"/>
                <w:szCs w:val="24"/>
              </w:rPr>
              <w:t>+</w:t>
            </w:r>
          </w:p>
        </w:tc>
        <w:tc>
          <w:tcPr>
            <w:tcW w:w="2236" w:type="dxa"/>
            <w:tcBorders>
              <w:top w:val="single" w:sz="8" w:space="0" w:color="000000"/>
              <w:left w:val="single" w:sz="4" w:space="0" w:color="000000"/>
              <w:bottom w:val="single" w:sz="8" w:space="0" w:color="000000"/>
              <w:right w:val="single" w:sz="4" w:space="0" w:color="000000"/>
            </w:tcBorders>
            <w:vAlign w:val="center"/>
          </w:tcPr>
          <w:p w:rsidR="002905B8" w:rsidRPr="000D2697" w:rsidRDefault="002905B8" w:rsidP="00770565">
            <w:pPr>
              <w:spacing w:before="28" w:after="0" w:line="240" w:lineRule="auto"/>
              <w:ind w:left="747" w:right="734"/>
              <w:jc w:val="center"/>
              <w:rPr>
                <w:rFonts w:eastAsia="Calibri" w:cs="Times New Roman"/>
                <w:w w:val="99"/>
                <w:szCs w:val="24"/>
              </w:rPr>
            </w:pPr>
            <w:r w:rsidRPr="000D2697">
              <w:rPr>
                <w:rFonts w:eastAsia="Calibri" w:cs="Times New Roman"/>
                <w:w w:val="99"/>
                <w:szCs w:val="24"/>
              </w:rPr>
              <w:t>0-0.25</w:t>
            </w:r>
          </w:p>
          <w:p w:rsidR="002905B8" w:rsidRPr="000D2697" w:rsidRDefault="002905B8" w:rsidP="00770565">
            <w:pPr>
              <w:spacing w:before="28" w:after="0" w:line="240" w:lineRule="auto"/>
              <w:ind w:left="747" w:right="734"/>
              <w:jc w:val="center"/>
              <w:rPr>
                <w:rFonts w:eastAsia="Calibri" w:cs="Times New Roman"/>
                <w:w w:val="99"/>
                <w:szCs w:val="24"/>
              </w:rPr>
            </w:pPr>
            <w:r w:rsidRPr="00175AAD">
              <w:rPr>
                <w:rFonts w:eastAsia="Calibri" w:cs="Times New Roman"/>
                <w:w w:val="99"/>
                <w:szCs w:val="24"/>
              </w:rPr>
              <w:t>0.2</w:t>
            </w:r>
            <w:r w:rsidRPr="000D2697">
              <w:rPr>
                <w:rFonts w:eastAsia="Calibri" w:cs="Times New Roman"/>
                <w:w w:val="99"/>
                <w:szCs w:val="24"/>
              </w:rPr>
              <w:t>5</w:t>
            </w:r>
            <w:r w:rsidRPr="00175AAD">
              <w:rPr>
                <w:rFonts w:eastAsia="Calibri" w:cs="Times New Roman"/>
                <w:w w:val="99"/>
                <w:szCs w:val="24"/>
              </w:rPr>
              <w:t>-0.5</w:t>
            </w:r>
          </w:p>
          <w:p w:rsidR="002905B8" w:rsidRPr="000D2697" w:rsidRDefault="002905B8" w:rsidP="00770565">
            <w:pPr>
              <w:spacing w:before="28" w:after="0" w:line="240" w:lineRule="auto"/>
              <w:ind w:left="747" w:right="734"/>
              <w:jc w:val="center"/>
              <w:rPr>
                <w:rFonts w:eastAsia="Calibri" w:cs="Times New Roman"/>
                <w:w w:val="99"/>
                <w:szCs w:val="24"/>
              </w:rPr>
            </w:pPr>
            <w:r w:rsidRPr="000D2697">
              <w:rPr>
                <w:rFonts w:eastAsia="Calibri" w:cs="Times New Roman"/>
                <w:w w:val="99"/>
                <w:szCs w:val="24"/>
              </w:rPr>
              <w:t xml:space="preserve">0.5 </w:t>
            </w:r>
            <w:r w:rsidRPr="00175AAD">
              <w:rPr>
                <w:rFonts w:eastAsia="Calibri" w:cs="Times New Roman"/>
                <w:w w:val="99"/>
                <w:szCs w:val="24"/>
              </w:rPr>
              <w:t>+</w:t>
            </w:r>
          </w:p>
        </w:tc>
        <w:tc>
          <w:tcPr>
            <w:tcW w:w="2530" w:type="dxa"/>
            <w:tcBorders>
              <w:top w:val="single" w:sz="8" w:space="0" w:color="000000"/>
              <w:left w:val="single" w:sz="4" w:space="0" w:color="000000"/>
              <w:bottom w:val="single" w:sz="8" w:space="0" w:color="000000"/>
              <w:right w:val="single" w:sz="8" w:space="0" w:color="000000"/>
            </w:tcBorders>
            <w:vAlign w:val="center"/>
          </w:tcPr>
          <w:p w:rsidR="002905B8" w:rsidRPr="00175AAD" w:rsidRDefault="002905B8" w:rsidP="00770565">
            <w:pPr>
              <w:spacing w:before="29" w:after="0" w:line="240" w:lineRule="auto"/>
              <w:ind w:left="363" w:right="339"/>
              <w:jc w:val="center"/>
              <w:rPr>
                <w:rFonts w:eastAsia="Calibri" w:cs="Times New Roman"/>
                <w:szCs w:val="24"/>
              </w:rPr>
            </w:pPr>
            <w:r w:rsidRPr="00175AAD">
              <w:rPr>
                <w:rFonts w:eastAsia="Calibri" w:cs="Times New Roman"/>
                <w:w w:val="99"/>
                <w:szCs w:val="24"/>
              </w:rPr>
              <w:t>0-0.25</w:t>
            </w:r>
          </w:p>
          <w:p w:rsidR="002905B8" w:rsidRPr="00175AAD" w:rsidRDefault="002905B8" w:rsidP="00770565">
            <w:pPr>
              <w:spacing w:before="50" w:after="0" w:line="240" w:lineRule="auto"/>
              <w:ind w:left="373" w:right="349"/>
              <w:jc w:val="center"/>
              <w:rPr>
                <w:rFonts w:eastAsia="Calibri" w:cs="Times New Roman"/>
                <w:szCs w:val="24"/>
              </w:rPr>
            </w:pPr>
            <w:r w:rsidRPr="00175AAD">
              <w:rPr>
                <w:rFonts w:eastAsia="Calibri" w:cs="Times New Roman"/>
                <w:szCs w:val="24"/>
              </w:rPr>
              <w:t>0.25</w:t>
            </w:r>
            <w:r w:rsidRPr="00175AAD">
              <w:rPr>
                <w:rFonts w:eastAsia="Calibri" w:cs="Times New Roman"/>
                <w:spacing w:val="-4"/>
                <w:szCs w:val="24"/>
              </w:rPr>
              <w:t xml:space="preserve"> </w:t>
            </w:r>
            <w:r w:rsidRPr="00175AAD">
              <w:rPr>
                <w:rFonts w:eastAsia="Calibri" w:cs="Times New Roman"/>
                <w:w w:val="99"/>
                <w:szCs w:val="24"/>
              </w:rPr>
              <w:t>+</w:t>
            </w:r>
          </w:p>
          <w:p w:rsidR="002905B8" w:rsidRPr="00175AAD" w:rsidRDefault="002905B8" w:rsidP="00770565">
            <w:pPr>
              <w:spacing w:before="66" w:after="0" w:line="240" w:lineRule="auto"/>
              <w:ind w:left="614" w:right="589"/>
              <w:jc w:val="center"/>
              <w:rPr>
                <w:rFonts w:eastAsia="Calibri" w:cs="Times New Roman"/>
                <w:szCs w:val="24"/>
              </w:rPr>
            </w:pPr>
            <w:r w:rsidRPr="00175AAD">
              <w:rPr>
                <w:rFonts w:eastAsia="Calibri" w:cs="Times New Roman"/>
                <w:w w:val="99"/>
                <w:szCs w:val="24"/>
              </w:rPr>
              <w:t>-</w:t>
            </w:r>
          </w:p>
        </w:tc>
      </w:tr>
    </w:tbl>
    <w:p w:rsidR="002905B8" w:rsidRPr="00C3486A" w:rsidRDefault="002905B8" w:rsidP="002905B8">
      <w:pPr>
        <w:rPr>
          <w:lang w:val="en-US"/>
        </w:rPr>
        <w:sectPr w:rsidR="002905B8" w:rsidRPr="00C3486A" w:rsidSect="00AB003E">
          <w:pgSz w:w="12240" w:h="15840"/>
          <w:pgMar w:top="1440" w:right="1440" w:bottom="1440" w:left="1440" w:header="709" w:footer="709" w:gutter="0"/>
          <w:pgNumType w:start="26"/>
          <w:cols w:space="708"/>
          <w:docGrid w:linePitch="360"/>
        </w:sectPr>
      </w:pPr>
    </w:p>
    <w:p w:rsidR="002905B8" w:rsidRPr="00C3486A" w:rsidRDefault="002905B8" w:rsidP="002905B8">
      <w:pPr>
        <w:pStyle w:val="Caption"/>
        <w:keepNext/>
        <w:rPr>
          <w:rFonts w:cs="Times New Roman"/>
          <w:sz w:val="24"/>
          <w:szCs w:val="24"/>
          <w:lang w:val="en-US"/>
        </w:rPr>
      </w:pPr>
      <w:bookmarkStart w:id="11" w:name="_Ref353561151"/>
      <w:bookmarkStart w:id="12" w:name="_Toc363029107"/>
      <w:r w:rsidRPr="00C3486A">
        <w:rPr>
          <w:rFonts w:cs="Times New Roman"/>
          <w:sz w:val="24"/>
          <w:szCs w:val="24"/>
        </w:rPr>
        <w:lastRenderedPageBreak/>
        <w:t xml:space="preserve">Table </w:t>
      </w:r>
      <w:bookmarkEnd w:id="11"/>
      <w:r>
        <w:rPr>
          <w:rFonts w:cs="Times New Roman"/>
          <w:sz w:val="24"/>
          <w:szCs w:val="24"/>
        </w:rPr>
        <w:t>3</w:t>
      </w:r>
      <w:r w:rsidRPr="00C3486A">
        <w:rPr>
          <w:rFonts w:cs="Times New Roman"/>
          <w:sz w:val="24"/>
          <w:szCs w:val="24"/>
        </w:rPr>
        <w:t>: Ordered probit models for the High ridership category</w:t>
      </w:r>
      <w:bookmarkEnd w:id="12"/>
    </w:p>
    <w:tbl>
      <w:tblPr>
        <w:tblW w:w="4895" w:type="pct"/>
        <w:tblLook w:val="04A0" w:firstRow="1" w:lastRow="0" w:firstColumn="1" w:lastColumn="0" w:noHBand="0" w:noVBand="1"/>
      </w:tblPr>
      <w:tblGrid>
        <w:gridCol w:w="2611"/>
        <w:gridCol w:w="1288"/>
        <w:gridCol w:w="1196"/>
        <w:gridCol w:w="1285"/>
        <w:gridCol w:w="1266"/>
        <w:gridCol w:w="1195"/>
        <w:gridCol w:w="1285"/>
        <w:gridCol w:w="1286"/>
        <w:gridCol w:w="1266"/>
      </w:tblGrid>
      <w:tr w:rsidR="002905B8" w:rsidRPr="000D6000" w:rsidTr="00770565">
        <w:trPr>
          <w:trHeight w:val="20"/>
        </w:trPr>
        <w:tc>
          <w:tcPr>
            <w:tcW w:w="1022" w:type="pct"/>
            <w:tcBorders>
              <w:top w:val="nil"/>
              <w:left w:val="nil"/>
              <w:bottom w:val="nil"/>
              <w:right w:val="nil"/>
            </w:tcBorders>
            <w:shd w:val="clear" w:color="auto" w:fill="auto"/>
            <w:noWrap/>
            <w:vAlign w:val="bottom"/>
            <w:hideMark/>
          </w:tcPr>
          <w:p w:rsidR="002905B8" w:rsidRPr="000D6000" w:rsidRDefault="002905B8" w:rsidP="00770565">
            <w:pPr>
              <w:spacing w:after="0" w:line="240" w:lineRule="auto"/>
              <w:rPr>
                <w:rFonts w:eastAsia="Times New Roman" w:cs="Times New Roman"/>
                <w:color w:val="000000"/>
                <w:sz w:val="18"/>
                <w:szCs w:val="18"/>
                <w:lang w:eastAsia="en-CA"/>
              </w:rPr>
            </w:pPr>
          </w:p>
        </w:tc>
        <w:tc>
          <w:tcPr>
            <w:tcW w:w="1990" w:type="pct"/>
            <w:gridSpan w:val="4"/>
            <w:tcBorders>
              <w:top w:val="single" w:sz="8" w:space="0" w:color="auto"/>
              <w:left w:val="single" w:sz="8" w:space="0" w:color="auto"/>
              <w:bottom w:val="nil"/>
              <w:right w:val="single" w:sz="8"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b/>
                <w:bCs/>
                <w:color w:val="000000"/>
                <w:sz w:val="18"/>
                <w:szCs w:val="18"/>
                <w:lang w:eastAsia="en-CA"/>
              </w:rPr>
            </w:pPr>
            <w:r w:rsidRPr="000D6000">
              <w:rPr>
                <w:rFonts w:eastAsia="Times New Roman" w:cs="Times New Roman"/>
                <w:b/>
                <w:bCs/>
                <w:color w:val="000000"/>
                <w:sz w:val="18"/>
                <w:szCs w:val="18"/>
                <w:lang w:eastAsia="en-CA"/>
              </w:rPr>
              <w:t>Boarding</w:t>
            </w:r>
          </w:p>
        </w:tc>
        <w:tc>
          <w:tcPr>
            <w:tcW w:w="1988" w:type="pct"/>
            <w:gridSpan w:val="4"/>
            <w:tcBorders>
              <w:top w:val="single" w:sz="8" w:space="0" w:color="auto"/>
              <w:left w:val="nil"/>
              <w:bottom w:val="single" w:sz="8" w:space="0" w:color="auto"/>
              <w:right w:val="single" w:sz="8"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b/>
                <w:bCs/>
                <w:color w:val="000000"/>
                <w:sz w:val="18"/>
                <w:szCs w:val="18"/>
                <w:lang w:eastAsia="en-CA"/>
              </w:rPr>
            </w:pPr>
            <w:r w:rsidRPr="000D6000">
              <w:rPr>
                <w:rFonts w:eastAsia="Times New Roman" w:cs="Times New Roman"/>
                <w:b/>
                <w:bCs/>
                <w:color w:val="000000"/>
                <w:sz w:val="18"/>
                <w:szCs w:val="18"/>
                <w:lang w:eastAsia="en-CA"/>
              </w:rPr>
              <w:t>Alighting</w:t>
            </w:r>
          </w:p>
        </w:tc>
      </w:tr>
      <w:tr w:rsidR="002905B8" w:rsidRPr="000D6000" w:rsidTr="00770565">
        <w:trPr>
          <w:trHeight w:val="20"/>
        </w:trPr>
        <w:tc>
          <w:tcPr>
            <w:tcW w:w="1022" w:type="pct"/>
            <w:tcBorders>
              <w:top w:val="nil"/>
              <w:left w:val="nil"/>
              <w:bottom w:val="nil"/>
              <w:right w:val="nil"/>
            </w:tcBorders>
            <w:shd w:val="clear" w:color="auto" w:fill="auto"/>
            <w:noWrap/>
            <w:vAlign w:val="bottom"/>
            <w:hideMark/>
          </w:tcPr>
          <w:p w:rsidR="002905B8" w:rsidRPr="000D6000" w:rsidRDefault="002905B8" w:rsidP="00770565">
            <w:pPr>
              <w:spacing w:after="0" w:line="240" w:lineRule="auto"/>
              <w:rPr>
                <w:rFonts w:eastAsia="Times New Roman" w:cs="Times New Roman"/>
                <w:color w:val="000000"/>
                <w:sz w:val="18"/>
                <w:szCs w:val="18"/>
                <w:lang w:eastAsia="en-CA"/>
              </w:rPr>
            </w:pPr>
          </w:p>
        </w:tc>
        <w:tc>
          <w:tcPr>
            <w:tcW w:w="509" w:type="pct"/>
            <w:tcBorders>
              <w:top w:val="single" w:sz="8" w:space="0" w:color="auto"/>
              <w:left w:val="single" w:sz="8" w:space="0" w:color="auto"/>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Am peak</w:t>
            </w:r>
          </w:p>
        </w:tc>
        <w:tc>
          <w:tcPr>
            <w:tcW w:w="473" w:type="pct"/>
            <w:tcBorders>
              <w:top w:val="single" w:sz="8" w:space="0" w:color="auto"/>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Pm peak</w:t>
            </w:r>
          </w:p>
        </w:tc>
        <w:tc>
          <w:tcPr>
            <w:tcW w:w="508" w:type="pct"/>
            <w:tcBorders>
              <w:top w:val="single" w:sz="8" w:space="0" w:color="auto"/>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Off peak day</w:t>
            </w:r>
          </w:p>
        </w:tc>
        <w:tc>
          <w:tcPr>
            <w:tcW w:w="500" w:type="pct"/>
            <w:tcBorders>
              <w:top w:val="single" w:sz="8" w:space="0" w:color="auto"/>
              <w:left w:val="nil"/>
              <w:bottom w:val="nil"/>
              <w:right w:val="single" w:sz="8"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Off peak night</w:t>
            </w:r>
          </w:p>
        </w:tc>
        <w:tc>
          <w:tcPr>
            <w:tcW w:w="473" w:type="pct"/>
            <w:tcBorders>
              <w:top w:val="single" w:sz="8" w:space="0" w:color="auto"/>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Am peak</w:t>
            </w:r>
          </w:p>
        </w:tc>
        <w:tc>
          <w:tcPr>
            <w:tcW w:w="508" w:type="pct"/>
            <w:tcBorders>
              <w:top w:val="single" w:sz="8" w:space="0" w:color="auto"/>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Pm peak</w:t>
            </w:r>
          </w:p>
        </w:tc>
        <w:tc>
          <w:tcPr>
            <w:tcW w:w="508" w:type="pct"/>
            <w:tcBorders>
              <w:top w:val="single" w:sz="8" w:space="0" w:color="auto"/>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Off peak day</w:t>
            </w:r>
          </w:p>
        </w:tc>
        <w:tc>
          <w:tcPr>
            <w:tcW w:w="499" w:type="pct"/>
            <w:tcBorders>
              <w:top w:val="single" w:sz="8" w:space="0" w:color="auto"/>
              <w:left w:val="nil"/>
              <w:bottom w:val="nil"/>
              <w:right w:val="single" w:sz="8"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Off peak night</w:t>
            </w:r>
          </w:p>
        </w:tc>
      </w:tr>
      <w:tr w:rsidR="002905B8" w:rsidRPr="000D6000" w:rsidTr="00770565">
        <w:trPr>
          <w:trHeight w:val="20"/>
        </w:trPr>
        <w:tc>
          <w:tcPr>
            <w:tcW w:w="1022" w:type="pct"/>
            <w:tcBorders>
              <w:top w:val="nil"/>
              <w:left w:val="nil"/>
              <w:bottom w:val="nil"/>
              <w:right w:val="nil"/>
            </w:tcBorders>
            <w:shd w:val="clear" w:color="auto" w:fill="auto"/>
            <w:noWrap/>
            <w:vAlign w:val="bottom"/>
            <w:hideMark/>
          </w:tcPr>
          <w:p w:rsidR="002905B8" w:rsidRPr="000D6000" w:rsidRDefault="002905B8" w:rsidP="00770565">
            <w:pPr>
              <w:spacing w:after="0" w:line="240" w:lineRule="auto"/>
              <w:rPr>
                <w:rFonts w:eastAsia="Times New Roman" w:cs="Times New Roman"/>
                <w:color w:val="000000"/>
                <w:sz w:val="18"/>
                <w:szCs w:val="18"/>
                <w:lang w:eastAsia="en-CA"/>
              </w:rPr>
            </w:pP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B (t-stat)</w:t>
            </w:r>
          </w:p>
        </w:tc>
        <w:tc>
          <w:tcPr>
            <w:tcW w:w="473" w:type="pct"/>
            <w:tcBorders>
              <w:top w:val="nil"/>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B (t-stat)</w:t>
            </w:r>
          </w:p>
        </w:tc>
        <w:tc>
          <w:tcPr>
            <w:tcW w:w="508" w:type="pct"/>
            <w:tcBorders>
              <w:top w:val="nil"/>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B (t-stat)</w:t>
            </w:r>
          </w:p>
        </w:tc>
        <w:tc>
          <w:tcPr>
            <w:tcW w:w="500" w:type="pct"/>
            <w:tcBorders>
              <w:top w:val="nil"/>
              <w:left w:val="nil"/>
              <w:bottom w:val="nil"/>
              <w:right w:val="single" w:sz="8"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B (t-stat)</w:t>
            </w:r>
          </w:p>
        </w:tc>
        <w:tc>
          <w:tcPr>
            <w:tcW w:w="473" w:type="pct"/>
            <w:tcBorders>
              <w:top w:val="nil"/>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B (t-stat)</w:t>
            </w:r>
          </w:p>
        </w:tc>
        <w:tc>
          <w:tcPr>
            <w:tcW w:w="508" w:type="pct"/>
            <w:tcBorders>
              <w:top w:val="nil"/>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B (t-stat)</w:t>
            </w:r>
          </w:p>
        </w:tc>
        <w:tc>
          <w:tcPr>
            <w:tcW w:w="508" w:type="pct"/>
            <w:tcBorders>
              <w:top w:val="nil"/>
              <w:left w:val="nil"/>
              <w:bottom w:val="nil"/>
              <w:right w:val="single" w:sz="4"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B (t-stat)</w:t>
            </w:r>
          </w:p>
        </w:tc>
        <w:tc>
          <w:tcPr>
            <w:tcW w:w="499" w:type="pct"/>
            <w:tcBorders>
              <w:top w:val="nil"/>
              <w:left w:val="nil"/>
              <w:bottom w:val="nil"/>
              <w:right w:val="single" w:sz="8" w:space="0" w:color="000000"/>
            </w:tcBorders>
            <w:shd w:val="clear" w:color="auto" w:fill="auto"/>
            <w:noWrap/>
            <w:vAlign w:val="bottom"/>
            <w:hideMark/>
          </w:tcPr>
          <w:p w:rsidR="002905B8" w:rsidRPr="000D6000" w:rsidRDefault="002905B8" w:rsidP="00770565">
            <w:pPr>
              <w:spacing w:after="0" w:line="240" w:lineRule="auto"/>
              <w:jc w:val="center"/>
              <w:rPr>
                <w:rFonts w:eastAsia="Times New Roman" w:cs="Times New Roman"/>
                <w:color w:val="000000"/>
                <w:sz w:val="18"/>
                <w:szCs w:val="18"/>
                <w:lang w:eastAsia="en-CA"/>
              </w:rPr>
            </w:pPr>
            <w:r w:rsidRPr="000D6000">
              <w:rPr>
                <w:rFonts w:eastAsia="Times New Roman" w:cs="Times New Roman"/>
                <w:color w:val="000000"/>
                <w:sz w:val="18"/>
                <w:szCs w:val="18"/>
                <w:lang w:eastAsia="en-CA"/>
              </w:rPr>
              <w:t>B (t-stat)</w:t>
            </w:r>
          </w:p>
        </w:tc>
      </w:tr>
      <w:tr w:rsidR="002905B8" w:rsidRPr="000D6000" w:rsidTr="00770565">
        <w:trPr>
          <w:trHeight w:val="20"/>
        </w:trPr>
        <w:tc>
          <w:tcPr>
            <w:tcW w:w="1022" w:type="pct"/>
            <w:tcBorders>
              <w:top w:val="single" w:sz="8" w:space="0" w:color="auto"/>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b/>
                <w:bCs/>
                <w:color w:val="000000"/>
                <w:sz w:val="16"/>
                <w:szCs w:val="16"/>
                <w:lang w:eastAsia="en-CA"/>
              </w:rPr>
            </w:pPr>
            <w:r w:rsidRPr="00F315B1">
              <w:rPr>
                <w:rFonts w:eastAsia="Times New Roman" w:cs="Times New Roman"/>
                <w:b/>
                <w:bCs/>
                <w:color w:val="000000"/>
                <w:sz w:val="16"/>
                <w:szCs w:val="16"/>
                <w:lang w:eastAsia="en-CA"/>
              </w:rPr>
              <w:t>- Stop level variables</w:t>
            </w:r>
          </w:p>
        </w:tc>
        <w:tc>
          <w:tcPr>
            <w:tcW w:w="509" w:type="pct"/>
            <w:tcBorders>
              <w:top w:val="single" w:sz="8" w:space="0" w:color="auto"/>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0" w:type="pct"/>
            <w:tcBorders>
              <w:top w:val="single" w:sz="8" w:space="0" w:color="auto"/>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99" w:type="pct"/>
            <w:tcBorders>
              <w:top w:val="single" w:sz="8" w:space="0" w:color="auto"/>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r>
      <w:tr w:rsidR="002905B8" w:rsidRPr="000D6000" w:rsidTr="00770565">
        <w:trPr>
          <w:trHeight w:val="20"/>
        </w:trPr>
        <w:tc>
          <w:tcPr>
            <w:tcW w:w="1022" w:type="pct"/>
            <w:tcBorders>
              <w:top w:val="nil"/>
              <w:left w:val="single" w:sz="8" w:space="0" w:color="auto"/>
              <w:bottom w:val="single" w:sz="4" w:space="0" w:color="auto"/>
              <w:right w:val="single" w:sz="8" w:space="0" w:color="auto"/>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Headway</w:t>
            </w:r>
          </w:p>
        </w:tc>
        <w:tc>
          <w:tcPr>
            <w:tcW w:w="509"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-0.075 (-13.03)</w:t>
            </w:r>
          </w:p>
        </w:tc>
        <w:tc>
          <w:tcPr>
            <w:tcW w:w="473"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-0.041 (-9.82)</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-0.057 (-11.11)</w:t>
            </w:r>
          </w:p>
        </w:tc>
        <w:tc>
          <w:tcPr>
            <w:tcW w:w="500" w:type="pct"/>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 (-3.13)</w:t>
            </w:r>
          </w:p>
        </w:tc>
        <w:tc>
          <w:tcPr>
            <w:tcW w:w="473"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-0.043 (-7.97)</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-0.08 (-16.03)</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-0.064 (-10.49)</w:t>
            </w:r>
          </w:p>
        </w:tc>
        <w:tc>
          <w:tcPr>
            <w:tcW w:w="499" w:type="pct"/>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-0.04 (-8.24)</w:t>
            </w: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b/>
                <w:bCs/>
                <w:color w:val="000000"/>
                <w:sz w:val="16"/>
                <w:szCs w:val="16"/>
                <w:lang w:eastAsia="en-CA"/>
              </w:rPr>
            </w:pPr>
            <w:r w:rsidRPr="00F315B1">
              <w:rPr>
                <w:rFonts w:eastAsia="Times New Roman" w:cs="Times New Roman"/>
                <w:b/>
                <w:bCs/>
                <w:color w:val="000000"/>
                <w:sz w:val="16"/>
                <w:szCs w:val="16"/>
                <w:lang w:eastAsia="en-CA"/>
              </w:rPr>
              <w:t>- Transit accessibility indices</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 xml:space="preserve">Bus stops in a </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200m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0.059 (6.85)</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0.069 (7.48)</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0.064 (7.05)</w:t>
            </w: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0.066 (7.32)</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0.026 (2.83)</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0.037 (4.11)</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0.045 (4.88)</w:t>
            </w: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0.043 (4.81)</w:t>
            </w: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Metro stations in a</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200m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0.583 (6.36)</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0.569 (5.57)</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0.424 (4)</w:t>
            </w: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0.777 (7.25)</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0.546 (6.29)</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0.381 (3.88)</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0.7 (7.18)</w:t>
            </w: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0.495 (5.68)</w:t>
            </w: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 xml:space="preserve">Train stations in a </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200m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0.507 (3.18)</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Metro line length TAZ</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0.334 (3.14)</w:t>
            </w: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single" w:sz="4" w:space="0" w:color="auto"/>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Train stations TAZ</w:t>
            </w:r>
          </w:p>
        </w:tc>
        <w:tc>
          <w:tcPr>
            <w:tcW w:w="509" w:type="pct"/>
            <w:tcBorders>
              <w:top w:val="nil"/>
              <w:left w:val="single" w:sz="8" w:space="0" w:color="auto"/>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0" w:type="pct"/>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0.171 (4.16)</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99" w:type="pct"/>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b/>
                <w:bCs/>
                <w:color w:val="000000"/>
                <w:sz w:val="16"/>
                <w:szCs w:val="16"/>
                <w:lang w:eastAsia="en-CA"/>
              </w:rPr>
            </w:pPr>
            <w:r w:rsidRPr="00F315B1">
              <w:rPr>
                <w:rFonts w:eastAsia="Times New Roman" w:cs="Times New Roman"/>
                <w:b/>
                <w:bCs/>
                <w:color w:val="000000"/>
                <w:sz w:val="16"/>
                <w:szCs w:val="16"/>
                <w:lang w:eastAsia="en-CA"/>
              </w:rPr>
              <w:t>- Transportation Infrastructure</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Major Roads 400m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0.055 (3.42)</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0.09 (5.62)</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Highway length 800m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-0.026 (-3.06)</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-0.02 (-2.7)</w:t>
            </w: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single" w:sz="4" w:space="0" w:color="auto"/>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Straight line distance to CBD</w:t>
            </w:r>
          </w:p>
        </w:tc>
        <w:tc>
          <w:tcPr>
            <w:tcW w:w="509" w:type="pct"/>
            <w:tcBorders>
              <w:top w:val="nil"/>
              <w:left w:val="single" w:sz="8" w:space="0" w:color="auto"/>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0" w:type="pct"/>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99" w:type="pct"/>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 (-2.53)</w:t>
            </w: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b/>
                <w:bCs/>
                <w:color w:val="000000"/>
                <w:sz w:val="16"/>
                <w:szCs w:val="16"/>
                <w:lang w:eastAsia="en-CA"/>
              </w:rPr>
            </w:pPr>
            <w:r w:rsidRPr="00F315B1">
              <w:rPr>
                <w:rFonts w:eastAsia="Times New Roman" w:cs="Times New Roman"/>
                <w:b/>
                <w:bCs/>
                <w:color w:val="000000"/>
                <w:sz w:val="16"/>
                <w:szCs w:val="16"/>
                <w:lang w:eastAsia="en-CA"/>
              </w:rPr>
              <w:t>- Built Environment</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Park area in a</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600m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0.014 (3.86)</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0.013 (3.71)</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0.006 (2.47)</w:t>
            </w: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 xml:space="preserve">Number of Parks in a </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200m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0.031 (2.08)</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600m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-0.632 (-2.25)</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-0.66 (-2.51)</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 xml:space="preserve">Number of Commerces in a </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200m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0.002 (3.75)</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600m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(-4.61)</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(-4.34)</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800m buffer</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(-5.05)</w:t>
            </w: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Commercial area in a TAZ</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0.916 (2.92)</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0.679 (2.1)</w:t>
            </w: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1.205 (3.66)</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0.54 (1.88)</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1.894 (6.45)</w:t>
            </w: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Job Density in a TAZ</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-0.003 (-2.07)</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-0.003 (-2.5)</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-0.009 (-5.25)</w:t>
            </w: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-0.006 (-3.11)</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0.003 (2.63)</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0.003 (2.35)</w:t>
            </w: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Government &amp;Institutional area TAZ</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2.373 (5.97)</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0.7 (2.58)</w:t>
            </w: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Residential area TAZ</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-0.395 (-5.45)</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-0.431 (-5.2)</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0D6000" w:rsidTr="00770565">
        <w:trPr>
          <w:trHeight w:val="20"/>
        </w:trPr>
        <w:tc>
          <w:tcPr>
            <w:tcW w:w="1022" w:type="pct"/>
            <w:tcBorders>
              <w:top w:val="nil"/>
              <w:left w:val="single" w:sz="8" w:space="0" w:color="auto"/>
              <w:bottom w:val="single" w:sz="4" w:space="0" w:color="auto"/>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Resources &amp; Industrial area TAZ</w:t>
            </w:r>
          </w:p>
        </w:tc>
        <w:tc>
          <w:tcPr>
            <w:tcW w:w="509" w:type="pct"/>
            <w:tcBorders>
              <w:top w:val="nil"/>
              <w:left w:val="single" w:sz="8" w:space="0" w:color="auto"/>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-0.47 (-3.15)</w:t>
            </w:r>
          </w:p>
        </w:tc>
        <w:tc>
          <w:tcPr>
            <w:tcW w:w="473"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-0.699 (-4.53)</w:t>
            </w:r>
          </w:p>
        </w:tc>
        <w:tc>
          <w:tcPr>
            <w:tcW w:w="500" w:type="pct"/>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73"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-0.475 (-3.86)</w:t>
            </w:r>
          </w:p>
        </w:tc>
        <w:tc>
          <w:tcPr>
            <w:tcW w:w="508" w:type="pct"/>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499" w:type="pct"/>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Threshold 1</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-0.77 (-9.06)</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-0.456 (-5.83)</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-0.426 (-6.04)</w:t>
            </w: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-0.113 (-1.53)</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-0.189 (-2.2)</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-1.091 (-13.76)</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-0.363 (-4.5)</w:t>
            </w: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-0.925 (-9.56)</w:t>
            </w:r>
          </w:p>
        </w:tc>
      </w:tr>
      <w:tr w:rsidR="002905B8" w:rsidRPr="000D6000" w:rsidTr="00770565">
        <w:trPr>
          <w:trHeight w:val="20"/>
        </w:trPr>
        <w:tc>
          <w:tcPr>
            <w:tcW w:w="1022" w:type="pct"/>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Threshold 2</w:t>
            </w:r>
          </w:p>
        </w:tc>
        <w:tc>
          <w:tcPr>
            <w:tcW w:w="509" w:type="pct"/>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0.029 (0.35)</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0.529 (6.7)</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0.422 (6.04)</w:t>
            </w:r>
          </w:p>
        </w:tc>
        <w:tc>
          <w:tcPr>
            <w:tcW w:w="500"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0.611 (8.2)</w:t>
            </w:r>
          </w:p>
        </w:tc>
        <w:tc>
          <w:tcPr>
            <w:tcW w:w="473"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0.542 (6.29)</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-0.18 (-2.4)</w:t>
            </w:r>
          </w:p>
        </w:tc>
        <w:tc>
          <w:tcPr>
            <w:tcW w:w="508" w:type="pct"/>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0.473 (5.91)</w:t>
            </w:r>
          </w:p>
        </w:tc>
        <w:tc>
          <w:tcPr>
            <w:tcW w:w="499" w:type="pct"/>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-0.339 (-3.6)</w:t>
            </w:r>
          </w:p>
        </w:tc>
      </w:tr>
      <w:tr w:rsidR="002905B8" w:rsidRPr="000D6000" w:rsidTr="00770565">
        <w:trPr>
          <w:trHeight w:val="20"/>
        </w:trPr>
        <w:tc>
          <w:tcPr>
            <w:tcW w:w="1022" w:type="pct"/>
            <w:tcBorders>
              <w:top w:val="nil"/>
              <w:left w:val="single" w:sz="8" w:space="0" w:color="auto"/>
              <w:bottom w:val="single" w:sz="8" w:space="0" w:color="auto"/>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Threshold 3</w:t>
            </w:r>
          </w:p>
        </w:tc>
        <w:tc>
          <w:tcPr>
            <w:tcW w:w="509" w:type="pct"/>
            <w:tcBorders>
              <w:top w:val="nil"/>
              <w:left w:val="single" w:sz="8" w:space="0" w:color="auto"/>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0.837 (10.34)</w:t>
            </w:r>
          </w:p>
        </w:tc>
        <w:tc>
          <w:tcPr>
            <w:tcW w:w="473" w:type="pct"/>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1.19 (14.22)</w:t>
            </w:r>
          </w:p>
        </w:tc>
        <w:tc>
          <w:tcPr>
            <w:tcW w:w="508" w:type="pct"/>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0.894 (12.53)</w:t>
            </w:r>
          </w:p>
        </w:tc>
        <w:tc>
          <w:tcPr>
            <w:tcW w:w="500" w:type="pct"/>
            <w:tcBorders>
              <w:top w:val="nil"/>
              <w:left w:val="nil"/>
              <w:bottom w:val="single" w:sz="8"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1.436 (18.46)</w:t>
            </w:r>
          </w:p>
        </w:tc>
        <w:tc>
          <w:tcPr>
            <w:tcW w:w="473" w:type="pct"/>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1.142 (12.85)</w:t>
            </w:r>
          </w:p>
        </w:tc>
        <w:tc>
          <w:tcPr>
            <w:tcW w:w="508" w:type="pct"/>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0.674 (9)</w:t>
            </w:r>
          </w:p>
        </w:tc>
        <w:tc>
          <w:tcPr>
            <w:tcW w:w="508" w:type="pct"/>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0.98 (11.7)</w:t>
            </w:r>
          </w:p>
        </w:tc>
        <w:tc>
          <w:tcPr>
            <w:tcW w:w="499" w:type="pct"/>
            <w:tcBorders>
              <w:top w:val="nil"/>
              <w:left w:val="nil"/>
              <w:bottom w:val="single" w:sz="8"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0.398 (4.3)</w:t>
            </w:r>
          </w:p>
        </w:tc>
      </w:tr>
    </w:tbl>
    <w:p w:rsidR="002905B8" w:rsidRDefault="002905B8" w:rsidP="002905B8">
      <w:pPr>
        <w:pStyle w:val="Caption"/>
        <w:keepNext/>
        <w:rPr>
          <w:rFonts w:cs="Times New Roman"/>
          <w:sz w:val="24"/>
          <w:szCs w:val="24"/>
          <w:lang w:val="en-US"/>
        </w:rPr>
      </w:pPr>
    </w:p>
    <w:p w:rsidR="002905B8" w:rsidRDefault="002905B8" w:rsidP="002905B8">
      <w:pPr>
        <w:rPr>
          <w:lang w:val="en-US"/>
        </w:rPr>
      </w:pPr>
    </w:p>
    <w:p w:rsidR="002905B8" w:rsidRDefault="002905B8" w:rsidP="002905B8">
      <w:pPr>
        <w:rPr>
          <w:lang w:val="en-US"/>
        </w:rPr>
      </w:pPr>
    </w:p>
    <w:p w:rsidR="002905B8" w:rsidRDefault="002905B8" w:rsidP="002905B8">
      <w:pPr>
        <w:pStyle w:val="Caption"/>
        <w:keepNext/>
      </w:pPr>
      <w:bookmarkStart w:id="13" w:name="_Ref406237328"/>
      <w:r w:rsidRPr="00685AF9">
        <w:rPr>
          <w:sz w:val="24"/>
          <w:szCs w:val="24"/>
        </w:rPr>
        <w:lastRenderedPageBreak/>
        <w:t xml:space="preserve">Table </w:t>
      </w:r>
      <w:bookmarkEnd w:id="13"/>
      <w:r>
        <w:rPr>
          <w:sz w:val="24"/>
          <w:szCs w:val="24"/>
        </w:rPr>
        <w:t>4</w:t>
      </w:r>
      <w:r w:rsidRPr="00685AF9">
        <w:rPr>
          <w:sz w:val="24"/>
          <w:szCs w:val="24"/>
        </w:rPr>
        <w:t xml:space="preserve">: </w:t>
      </w:r>
      <w:r w:rsidRPr="00685AF9">
        <w:rPr>
          <w:rFonts w:cs="Times New Roman"/>
          <w:sz w:val="24"/>
          <w:szCs w:val="24"/>
        </w:rPr>
        <w:t>Ordered</w:t>
      </w:r>
      <w:r w:rsidRPr="00C3486A">
        <w:rPr>
          <w:rFonts w:cs="Times New Roman"/>
          <w:sz w:val="24"/>
          <w:szCs w:val="24"/>
        </w:rPr>
        <w:t xml:space="preserve"> probit models for the </w:t>
      </w:r>
      <w:r>
        <w:rPr>
          <w:rFonts w:cs="Times New Roman"/>
          <w:sz w:val="24"/>
          <w:szCs w:val="24"/>
        </w:rPr>
        <w:t>Medium</w:t>
      </w:r>
      <w:r w:rsidRPr="00C3486A">
        <w:rPr>
          <w:rFonts w:cs="Times New Roman"/>
          <w:sz w:val="24"/>
          <w:szCs w:val="24"/>
        </w:rPr>
        <w:t xml:space="preserve"> ridership category</w:t>
      </w:r>
    </w:p>
    <w:tbl>
      <w:tblPr>
        <w:tblW w:w="12392" w:type="dxa"/>
        <w:tblInd w:w="93" w:type="dxa"/>
        <w:tblLook w:val="04A0" w:firstRow="1" w:lastRow="0" w:firstColumn="1" w:lastColumn="0" w:noHBand="0" w:noVBand="1"/>
      </w:tblPr>
      <w:tblGrid>
        <w:gridCol w:w="2736"/>
        <w:gridCol w:w="1257"/>
        <w:gridCol w:w="1176"/>
        <w:gridCol w:w="1176"/>
        <w:gridCol w:w="1219"/>
        <w:gridCol w:w="1176"/>
        <w:gridCol w:w="1257"/>
        <w:gridCol w:w="1176"/>
        <w:gridCol w:w="1219"/>
      </w:tblGrid>
      <w:tr w:rsidR="002905B8" w:rsidRPr="00685AF9" w:rsidTr="00770565">
        <w:trPr>
          <w:trHeight w:val="20"/>
        </w:trPr>
        <w:tc>
          <w:tcPr>
            <w:tcW w:w="2736" w:type="dxa"/>
            <w:tcBorders>
              <w:top w:val="nil"/>
              <w:left w:val="nil"/>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p>
        </w:tc>
        <w:tc>
          <w:tcPr>
            <w:tcW w:w="4828" w:type="dxa"/>
            <w:gridSpan w:val="4"/>
            <w:tcBorders>
              <w:top w:val="single" w:sz="8" w:space="0" w:color="auto"/>
              <w:left w:val="single" w:sz="8" w:space="0" w:color="auto"/>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Boarding</w:t>
            </w:r>
          </w:p>
        </w:tc>
        <w:tc>
          <w:tcPr>
            <w:tcW w:w="4828" w:type="dxa"/>
            <w:gridSpan w:val="4"/>
            <w:tcBorders>
              <w:top w:val="single" w:sz="8" w:space="0" w:color="auto"/>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Alighting</w:t>
            </w:r>
          </w:p>
        </w:tc>
      </w:tr>
      <w:tr w:rsidR="002905B8" w:rsidRPr="00685AF9" w:rsidTr="00770565">
        <w:trPr>
          <w:trHeight w:val="20"/>
        </w:trPr>
        <w:tc>
          <w:tcPr>
            <w:tcW w:w="2736" w:type="dxa"/>
            <w:tcBorders>
              <w:top w:val="nil"/>
              <w:left w:val="nil"/>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p>
        </w:tc>
        <w:tc>
          <w:tcPr>
            <w:tcW w:w="1257" w:type="dxa"/>
            <w:tcBorders>
              <w:top w:val="single" w:sz="8" w:space="0" w:color="auto"/>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Am peak</w:t>
            </w:r>
          </w:p>
        </w:tc>
        <w:tc>
          <w:tcPr>
            <w:tcW w:w="1176"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Pm peak</w:t>
            </w:r>
          </w:p>
        </w:tc>
        <w:tc>
          <w:tcPr>
            <w:tcW w:w="1176"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Off peak day</w:t>
            </w:r>
          </w:p>
        </w:tc>
        <w:tc>
          <w:tcPr>
            <w:tcW w:w="1219" w:type="dxa"/>
            <w:tcBorders>
              <w:top w:val="single" w:sz="8" w:space="0" w:color="auto"/>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Off peak night</w:t>
            </w:r>
          </w:p>
        </w:tc>
        <w:tc>
          <w:tcPr>
            <w:tcW w:w="1176"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Am peak</w:t>
            </w:r>
          </w:p>
        </w:tc>
        <w:tc>
          <w:tcPr>
            <w:tcW w:w="1257"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Pm peak</w:t>
            </w:r>
          </w:p>
        </w:tc>
        <w:tc>
          <w:tcPr>
            <w:tcW w:w="1176"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Off peak day</w:t>
            </w:r>
          </w:p>
        </w:tc>
        <w:tc>
          <w:tcPr>
            <w:tcW w:w="1219" w:type="dxa"/>
            <w:tcBorders>
              <w:top w:val="single" w:sz="8" w:space="0" w:color="auto"/>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Off peak night</w:t>
            </w:r>
          </w:p>
        </w:tc>
      </w:tr>
      <w:tr w:rsidR="002905B8" w:rsidRPr="00685AF9" w:rsidTr="00770565">
        <w:trPr>
          <w:trHeight w:val="20"/>
        </w:trPr>
        <w:tc>
          <w:tcPr>
            <w:tcW w:w="2736" w:type="dxa"/>
            <w:tcBorders>
              <w:top w:val="nil"/>
              <w:left w:val="nil"/>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B (t-stat)</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B (t-stat)</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B (t-stat)</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B (t-stat)</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B (t-stat)</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B (t-stat)</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B (t-stat)</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B (t-stat)</w:t>
            </w:r>
          </w:p>
        </w:tc>
      </w:tr>
      <w:tr w:rsidR="002905B8" w:rsidRPr="00685AF9" w:rsidTr="00770565">
        <w:trPr>
          <w:trHeight w:val="20"/>
        </w:trPr>
        <w:tc>
          <w:tcPr>
            <w:tcW w:w="2736" w:type="dxa"/>
            <w:tcBorders>
              <w:top w:val="single" w:sz="8" w:space="0" w:color="auto"/>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b/>
                <w:bCs/>
                <w:color w:val="000000"/>
                <w:sz w:val="16"/>
                <w:szCs w:val="16"/>
                <w:lang w:eastAsia="en-CA"/>
              </w:rPr>
            </w:pPr>
            <w:r w:rsidRPr="00685AF9">
              <w:rPr>
                <w:rFonts w:eastAsia="Times New Roman" w:cs="Times New Roman"/>
                <w:b/>
                <w:bCs/>
                <w:color w:val="000000"/>
                <w:sz w:val="16"/>
                <w:szCs w:val="16"/>
                <w:lang w:eastAsia="en-CA"/>
              </w:rPr>
              <w:t>- Stop level variables</w:t>
            </w:r>
          </w:p>
        </w:tc>
        <w:tc>
          <w:tcPr>
            <w:tcW w:w="1257" w:type="dxa"/>
            <w:tcBorders>
              <w:top w:val="single" w:sz="8" w:space="0" w:color="auto"/>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19" w:type="dxa"/>
            <w:tcBorders>
              <w:top w:val="single" w:sz="8" w:space="0" w:color="auto"/>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57"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19" w:type="dxa"/>
            <w:tcBorders>
              <w:top w:val="single" w:sz="8" w:space="0" w:color="auto"/>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Headway</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-0.047 (-20.06)</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-0.015 (-6.73)</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-0.011 (-3.1)</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-0.005 (-7.34)</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-0.015 (-5.3)</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-0.047 (-20.58)</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-0.026 (-5.67)</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-0.006 (-6.95)</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Lines through stop</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-0.041 (-2.13)</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-0.067 (-3.41)</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-0.049 (-2.11)</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single" w:sz="4" w:space="0" w:color="auto"/>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Pr>
                <w:rFonts w:eastAsia="Times New Roman" w:cs="Times New Roman"/>
                <w:color w:val="000000"/>
                <w:sz w:val="16"/>
                <w:szCs w:val="16"/>
                <w:lang w:eastAsia="en-CA"/>
              </w:rPr>
              <w:t>N</w:t>
            </w:r>
            <w:r w:rsidRPr="00685AF9">
              <w:rPr>
                <w:rFonts w:eastAsia="Times New Roman" w:cs="Times New Roman"/>
                <w:color w:val="000000"/>
                <w:sz w:val="16"/>
                <w:szCs w:val="16"/>
                <w:lang w:eastAsia="en-CA"/>
              </w:rPr>
              <w:t>ight bus through stop</w:t>
            </w:r>
          </w:p>
        </w:tc>
        <w:tc>
          <w:tcPr>
            <w:tcW w:w="1257" w:type="dxa"/>
            <w:tcBorders>
              <w:top w:val="nil"/>
              <w:left w:val="single" w:sz="8" w:space="0" w:color="auto"/>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19" w:type="dxa"/>
            <w:tcBorders>
              <w:top w:val="nil"/>
              <w:left w:val="nil"/>
              <w:bottom w:val="single" w:sz="4"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0.238 (6.61)</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57"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19" w:type="dxa"/>
            <w:tcBorders>
              <w:top w:val="nil"/>
              <w:left w:val="nil"/>
              <w:bottom w:val="single" w:sz="4"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b/>
                <w:bCs/>
                <w:color w:val="000000"/>
                <w:sz w:val="16"/>
                <w:szCs w:val="16"/>
                <w:lang w:eastAsia="en-CA"/>
              </w:rPr>
            </w:pPr>
            <w:r w:rsidRPr="00685AF9">
              <w:rPr>
                <w:rFonts w:eastAsia="Times New Roman" w:cs="Times New Roman"/>
                <w:b/>
                <w:bCs/>
                <w:color w:val="000000"/>
                <w:sz w:val="16"/>
                <w:szCs w:val="16"/>
                <w:lang w:eastAsia="en-CA"/>
              </w:rPr>
              <w:t xml:space="preserve">- Transit </w:t>
            </w:r>
            <w:r>
              <w:rPr>
                <w:rFonts w:eastAsia="Times New Roman" w:cs="Times New Roman"/>
                <w:b/>
                <w:bCs/>
                <w:color w:val="000000"/>
                <w:sz w:val="16"/>
                <w:szCs w:val="16"/>
                <w:lang w:eastAsia="en-CA"/>
              </w:rPr>
              <w:t xml:space="preserve">accessibility </w:t>
            </w:r>
            <w:r w:rsidRPr="00685AF9">
              <w:rPr>
                <w:rFonts w:eastAsia="Times New Roman" w:cs="Times New Roman"/>
                <w:b/>
                <w:bCs/>
                <w:color w:val="000000"/>
                <w:sz w:val="16"/>
                <w:szCs w:val="16"/>
                <w:lang w:eastAsia="en-CA"/>
              </w:rPr>
              <w:t>indices</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 xml:space="preserve">Bus stops in a </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600m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0.012 (6.37)</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0.009 (5.61)</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0.009 (5.75)</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0.009 (5.02)</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800m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0.004 (2.83)</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Metro stations in a</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400m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-0.246 (-5.6)</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600m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-0.058 (-2.2)</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Train stations 400m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400m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0.334 (3.36)</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0.308 (2.74)</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Bus line length TAZ</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-0.025 (-7.28)</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0.014 (3.9)</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0.013 (3.35)</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-0.022 (-6.52)</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0.017 (5.17)</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single" w:sz="4" w:space="0" w:color="auto"/>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Train line length TAZ</w:t>
            </w:r>
          </w:p>
        </w:tc>
        <w:tc>
          <w:tcPr>
            <w:tcW w:w="1257" w:type="dxa"/>
            <w:tcBorders>
              <w:top w:val="nil"/>
              <w:left w:val="single" w:sz="8" w:space="0" w:color="auto"/>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-0.008 (-3.41)</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19" w:type="dxa"/>
            <w:tcBorders>
              <w:top w:val="nil"/>
              <w:left w:val="nil"/>
              <w:bottom w:val="single" w:sz="4"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57"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-0.009 (-3.19)</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-0.006 (-3.17)</w:t>
            </w:r>
          </w:p>
        </w:tc>
        <w:tc>
          <w:tcPr>
            <w:tcW w:w="1219" w:type="dxa"/>
            <w:tcBorders>
              <w:top w:val="nil"/>
              <w:left w:val="nil"/>
              <w:bottom w:val="single" w:sz="4"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b/>
                <w:bCs/>
                <w:color w:val="000000"/>
                <w:sz w:val="16"/>
                <w:szCs w:val="16"/>
                <w:lang w:eastAsia="en-CA"/>
              </w:rPr>
            </w:pPr>
            <w:r w:rsidRPr="00685AF9">
              <w:rPr>
                <w:rFonts w:eastAsia="Times New Roman" w:cs="Times New Roman"/>
                <w:b/>
                <w:bCs/>
                <w:color w:val="000000"/>
                <w:sz w:val="16"/>
                <w:szCs w:val="16"/>
                <w:lang w:eastAsia="en-CA"/>
              </w:rPr>
              <w:t xml:space="preserve">- </w:t>
            </w:r>
            <w:r>
              <w:rPr>
                <w:rFonts w:eastAsia="Times New Roman" w:cs="Times New Roman"/>
                <w:b/>
                <w:bCs/>
                <w:color w:val="000000"/>
                <w:sz w:val="16"/>
                <w:szCs w:val="16"/>
                <w:lang w:eastAsia="en-CA"/>
              </w:rPr>
              <w:t xml:space="preserve">Transportation </w:t>
            </w:r>
            <w:r w:rsidRPr="00685AF9">
              <w:rPr>
                <w:rFonts w:eastAsia="Times New Roman" w:cs="Times New Roman"/>
                <w:b/>
                <w:bCs/>
                <w:color w:val="000000"/>
                <w:sz w:val="16"/>
                <w:szCs w:val="16"/>
                <w:lang w:eastAsia="en-CA"/>
              </w:rPr>
              <w:t xml:space="preserve">Infrastructure </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Major roads length in a</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400m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-0.062 (-5.29)</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600m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0.052 (5.69)</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0.051 (6.94)</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H</w:t>
            </w:r>
            <w:r>
              <w:rPr>
                <w:rFonts w:eastAsia="Times New Roman" w:cs="Times New Roman"/>
                <w:color w:val="000000"/>
                <w:sz w:val="16"/>
                <w:szCs w:val="16"/>
                <w:lang w:eastAsia="en-CA"/>
              </w:rPr>
              <w:t>igh</w:t>
            </w:r>
            <w:r w:rsidRPr="00685AF9">
              <w:rPr>
                <w:rFonts w:eastAsia="Times New Roman" w:cs="Times New Roman"/>
                <w:color w:val="000000"/>
                <w:sz w:val="16"/>
                <w:szCs w:val="16"/>
                <w:lang w:eastAsia="en-CA"/>
              </w:rPr>
              <w:t xml:space="preserve">way length 800m buffer </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-0.045 (-4.7)</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-0.026 (-4.11)</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-0.029 (-4.16)</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-0.049 (-6.8)</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Bicycle path length in a</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400m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0.105 (4.58)</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600m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-0.057 (-3.99)</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0.046 (3.76)</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single" w:sz="4" w:space="0" w:color="auto"/>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Straight line distance to CBD</w:t>
            </w:r>
          </w:p>
        </w:tc>
        <w:tc>
          <w:tcPr>
            <w:tcW w:w="1257" w:type="dxa"/>
            <w:tcBorders>
              <w:top w:val="nil"/>
              <w:left w:val="single" w:sz="8" w:space="0" w:color="auto"/>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 (-3.11)</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19" w:type="dxa"/>
            <w:tcBorders>
              <w:top w:val="nil"/>
              <w:left w:val="nil"/>
              <w:bottom w:val="single" w:sz="4"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-0.011 (-2.66)</w:t>
            </w:r>
          </w:p>
        </w:tc>
        <w:tc>
          <w:tcPr>
            <w:tcW w:w="1257"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19" w:type="dxa"/>
            <w:tcBorders>
              <w:top w:val="nil"/>
              <w:left w:val="nil"/>
              <w:bottom w:val="single" w:sz="4"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b/>
                <w:bCs/>
                <w:color w:val="000000"/>
                <w:sz w:val="16"/>
                <w:szCs w:val="16"/>
                <w:lang w:eastAsia="en-CA"/>
              </w:rPr>
            </w:pPr>
            <w:r w:rsidRPr="00685AF9">
              <w:rPr>
                <w:rFonts w:eastAsia="Times New Roman" w:cs="Times New Roman"/>
                <w:b/>
                <w:bCs/>
                <w:color w:val="000000"/>
                <w:sz w:val="16"/>
                <w:szCs w:val="16"/>
                <w:lang w:eastAsia="en-CA"/>
              </w:rPr>
              <w:t xml:space="preserve">- </w:t>
            </w:r>
            <w:r>
              <w:rPr>
                <w:rFonts w:eastAsia="Times New Roman" w:cs="Times New Roman"/>
                <w:b/>
                <w:bCs/>
                <w:color w:val="000000"/>
                <w:sz w:val="16"/>
                <w:szCs w:val="16"/>
                <w:lang w:eastAsia="en-CA"/>
              </w:rPr>
              <w:t>Built environment</w:t>
            </w:r>
            <w:r w:rsidRPr="00685AF9">
              <w:rPr>
                <w:rFonts w:eastAsia="Times New Roman" w:cs="Times New Roman"/>
                <w:b/>
                <w:bCs/>
                <w:color w:val="000000"/>
                <w:sz w:val="16"/>
                <w:szCs w:val="16"/>
                <w:lang w:eastAsia="en-CA"/>
              </w:rPr>
              <w:t xml:space="preserve"> </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Park</w:t>
            </w:r>
            <w:r>
              <w:rPr>
                <w:rFonts w:eastAsia="Times New Roman" w:cs="Times New Roman"/>
                <w:color w:val="000000"/>
                <w:sz w:val="16"/>
                <w:szCs w:val="16"/>
                <w:lang w:eastAsia="en-CA"/>
              </w:rPr>
              <w:t xml:space="preserve"> area</w:t>
            </w:r>
            <w:r w:rsidRPr="00685AF9">
              <w:rPr>
                <w:rFonts w:eastAsia="Times New Roman" w:cs="Times New Roman"/>
                <w:color w:val="000000"/>
                <w:sz w:val="16"/>
                <w:szCs w:val="16"/>
                <w:lang w:eastAsia="en-CA"/>
              </w:rPr>
              <w:t xml:space="preserve"> in </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400m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0.016 (4.2)</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1000m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0.003 (2.72)</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Pr>
                <w:rFonts w:eastAsia="Times New Roman" w:cs="Times New Roman"/>
                <w:color w:val="000000"/>
                <w:sz w:val="16"/>
                <w:szCs w:val="16"/>
                <w:lang w:eastAsia="en-CA"/>
              </w:rPr>
              <w:t xml:space="preserve">Number of </w:t>
            </w:r>
            <w:r w:rsidRPr="00685AF9">
              <w:rPr>
                <w:rFonts w:eastAsia="Times New Roman" w:cs="Times New Roman"/>
                <w:color w:val="000000"/>
                <w:sz w:val="16"/>
                <w:szCs w:val="16"/>
                <w:lang w:eastAsia="en-CA"/>
              </w:rPr>
              <w:t xml:space="preserve">Parks in a </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400m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0.013 (3.51)</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-1.021 (-2.65)</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600m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0.585 (3.82)</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Pr>
                <w:rFonts w:eastAsia="Times New Roman" w:cs="Times New Roman"/>
                <w:color w:val="000000"/>
                <w:sz w:val="16"/>
                <w:szCs w:val="16"/>
                <w:lang w:eastAsia="en-CA"/>
              </w:rPr>
              <w:t xml:space="preserve">Number of </w:t>
            </w:r>
            <w:r w:rsidRPr="00685AF9">
              <w:rPr>
                <w:rFonts w:eastAsia="Times New Roman" w:cs="Times New Roman"/>
                <w:color w:val="000000"/>
                <w:sz w:val="16"/>
                <w:szCs w:val="16"/>
                <w:lang w:eastAsia="en-CA"/>
              </w:rPr>
              <w:t>Commerces in a</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400m buffer</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-0.001 (-3.67)</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0.001 (4.2)</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-0.001 (-3.36)</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Comm</w:t>
            </w:r>
            <w:r>
              <w:rPr>
                <w:rFonts w:eastAsia="Times New Roman" w:cs="Times New Roman"/>
                <w:color w:val="000000"/>
                <w:sz w:val="16"/>
                <w:szCs w:val="16"/>
                <w:lang w:eastAsia="en-CA"/>
              </w:rPr>
              <w:t xml:space="preserve">ercial </w:t>
            </w:r>
            <w:r w:rsidRPr="00685AF9">
              <w:rPr>
                <w:rFonts w:eastAsia="Times New Roman" w:cs="Times New Roman"/>
                <w:color w:val="000000"/>
                <w:sz w:val="16"/>
                <w:szCs w:val="16"/>
                <w:lang w:eastAsia="en-CA"/>
              </w:rPr>
              <w:t xml:space="preserve">area </w:t>
            </w:r>
            <w:r>
              <w:rPr>
                <w:rFonts w:eastAsia="Times New Roman" w:cs="Times New Roman"/>
                <w:color w:val="000000"/>
                <w:sz w:val="16"/>
                <w:szCs w:val="16"/>
                <w:lang w:eastAsia="en-CA"/>
              </w:rPr>
              <w:t xml:space="preserve">in a </w:t>
            </w:r>
            <w:r w:rsidRPr="00685AF9">
              <w:rPr>
                <w:rFonts w:eastAsia="Times New Roman" w:cs="Times New Roman"/>
                <w:color w:val="000000"/>
                <w:sz w:val="16"/>
                <w:szCs w:val="16"/>
                <w:lang w:eastAsia="en-CA"/>
              </w:rPr>
              <w:t>TAZ</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1.034 (3.16)</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Job density TAZ</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-0.003 (-2.6)</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-0.003 (-2.98)</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sidRPr="00685AF9">
              <w:rPr>
                <w:rFonts w:eastAsia="Times New Roman" w:cs="Times New Roman"/>
                <w:color w:val="000000"/>
                <w:sz w:val="16"/>
                <w:szCs w:val="16"/>
                <w:lang w:eastAsia="en-CA"/>
              </w:rPr>
              <w:t xml:space="preserve">Walkscore </w:t>
            </w:r>
            <w:r>
              <w:rPr>
                <w:rFonts w:eastAsia="Times New Roman" w:cs="Times New Roman"/>
                <w:color w:val="000000"/>
                <w:sz w:val="16"/>
                <w:szCs w:val="16"/>
                <w:lang w:eastAsia="en-CA"/>
              </w:rPr>
              <w:t xml:space="preserve">in the </w:t>
            </w:r>
            <w:r w:rsidRPr="00685AF9">
              <w:rPr>
                <w:rFonts w:eastAsia="Times New Roman" w:cs="Times New Roman"/>
                <w:color w:val="000000"/>
                <w:sz w:val="16"/>
                <w:szCs w:val="16"/>
                <w:lang w:eastAsia="en-CA"/>
              </w:rPr>
              <w:t>Postal</w:t>
            </w:r>
            <w:r>
              <w:rPr>
                <w:rFonts w:eastAsia="Times New Roman" w:cs="Times New Roman"/>
                <w:color w:val="000000"/>
                <w:sz w:val="16"/>
                <w:szCs w:val="16"/>
                <w:lang w:eastAsia="en-CA"/>
              </w:rPr>
              <w:t xml:space="preserve"> </w:t>
            </w:r>
            <w:r w:rsidRPr="00685AF9">
              <w:rPr>
                <w:rFonts w:eastAsia="Times New Roman" w:cs="Times New Roman"/>
                <w:color w:val="000000"/>
                <w:sz w:val="16"/>
                <w:szCs w:val="16"/>
                <w:lang w:eastAsia="en-CA"/>
              </w:rPr>
              <w:t>Code</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0.004 (3.59)</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Government &amp;Institutional area TAZ</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0.466 (3.4)</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36" w:type="dxa"/>
            <w:tcBorders>
              <w:top w:val="nil"/>
              <w:left w:val="single" w:sz="8" w:space="0" w:color="auto"/>
              <w:bottom w:val="single" w:sz="4" w:space="0" w:color="auto"/>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r>
              <w:rPr>
                <w:rFonts w:eastAsia="Times New Roman" w:cs="Times New Roman"/>
                <w:color w:val="000000"/>
                <w:sz w:val="16"/>
                <w:szCs w:val="16"/>
                <w:lang w:eastAsia="en-CA"/>
              </w:rPr>
              <w:t xml:space="preserve">Residential area </w:t>
            </w:r>
            <w:r w:rsidRPr="00685AF9">
              <w:rPr>
                <w:rFonts w:eastAsia="Times New Roman" w:cs="Times New Roman"/>
                <w:color w:val="000000"/>
                <w:sz w:val="16"/>
                <w:szCs w:val="16"/>
                <w:lang w:eastAsia="en-CA"/>
              </w:rPr>
              <w:t>TAZ</w:t>
            </w:r>
          </w:p>
        </w:tc>
        <w:tc>
          <w:tcPr>
            <w:tcW w:w="1257" w:type="dxa"/>
            <w:tcBorders>
              <w:top w:val="nil"/>
              <w:left w:val="single" w:sz="8" w:space="0" w:color="auto"/>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0.311 (5.6)</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-0.267 (-4.38)</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19" w:type="dxa"/>
            <w:tcBorders>
              <w:top w:val="nil"/>
              <w:left w:val="nil"/>
              <w:bottom w:val="single" w:sz="4"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-0.336 (-4.99)</w:t>
            </w:r>
          </w:p>
        </w:tc>
        <w:tc>
          <w:tcPr>
            <w:tcW w:w="1257"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0.221 (3.99)</w:t>
            </w:r>
          </w:p>
        </w:tc>
        <w:tc>
          <w:tcPr>
            <w:tcW w:w="1176" w:type="dxa"/>
            <w:tcBorders>
              <w:top w:val="nil"/>
              <w:left w:val="nil"/>
              <w:bottom w:val="single" w:sz="4"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 </w:t>
            </w:r>
          </w:p>
        </w:tc>
        <w:tc>
          <w:tcPr>
            <w:tcW w:w="1219" w:type="dxa"/>
            <w:tcBorders>
              <w:top w:val="nil"/>
              <w:left w:val="nil"/>
              <w:bottom w:val="single" w:sz="4"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-0.141 (-3.02)</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Threshold 1</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-1.015 (-11.15)</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-0.515 (-7.5)</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-0.427 (-5.61)</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-0.344 (-5.1)</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-0.228 (-2.04)</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-1.309 (-14.29)</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-1.001 (-8.35)</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-0.576 (-8.03)</w:t>
            </w:r>
          </w:p>
        </w:tc>
      </w:tr>
      <w:tr w:rsidR="002905B8" w:rsidRPr="00685AF9" w:rsidTr="00770565">
        <w:trPr>
          <w:trHeight w:val="20"/>
        </w:trPr>
        <w:tc>
          <w:tcPr>
            <w:tcW w:w="2736" w:type="dxa"/>
            <w:tcBorders>
              <w:top w:val="nil"/>
              <w:left w:val="single" w:sz="8" w:space="0" w:color="auto"/>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Threshold 2</w:t>
            </w:r>
          </w:p>
        </w:tc>
        <w:tc>
          <w:tcPr>
            <w:tcW w:w="1257"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-0.14 (-1.57)</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0.585 (8.71)</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0.288 (3.92)</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0.252 (3.75)</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0.674 (6.07)</w:t>
            </w:r>
          </w:p>
        </w:tc>
        <w:tc>
          <w:tcPr>
            <w:tcW w:w="1257"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-0.292 (-3.29)</w:t>
            </w:r>
          </w:p>
        </w:tc>
        <w:tc>
          <w:tcPr>
            <w:tcW w:w="1176"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-0.246 (-2.09)</w:t>
            </w:r>
          </w:p>
        </w:tc>
        <w:tc>
          <w:tcPr>
            <w:tcW w:w="1219"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-0.067 (-0.94)</w:t>
            </w:r>
          </w:p>
        </w:tc>
      </w:tr>
      <w:tr w:rsidR="002905B8" w:rsidRPr="00685AF9" w:rsidTr="00770565">
        <w:trPr>
          <w:trHeight w:val="20"/>
        </w:trPr>
        <w:tc>
          <w:tcPr>
            <w:tcW w:w="2736" w:type="dxa"/>
            <w:tcBorders>
              <w:top w:val="nil"/>
              <w:left w:val="single" w:sz="8" w:space="0" w:color="auto"/>
              <w:bottom w:val="single" w:sz="8" w:space="0" w:color="auto"/>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i/>
                <w:iCs/>
                <w:color w:val="000000"/>
                <w:sz w:val="16"/>
                <w:szCs w:val="16"/>
                <w:lang w:eastAsia="en-CA"/>
              </w:rPr>
            </w:pPr>
            <w:r w:rsidRPr="00685AF9">
              <w:rPr>
                <w:rFonts w:eastAsia="Times New Roman" w:cs="Times New Roman"/>
                <w:i/>
                <w:iCs/>
                <w:color w:val="000000"/>
                <w:sz w:val="16"/>
                <w:szCs w:val="16"/>
                <w:lang w:eastAsia="en-CA"/>
              </w:rPr>
              <w:t>Threshold 3</w:t>
            </w:r>
          </w:p>
        </w:tc>
        <w:tc>
          <w:tcPr>
            <w:tcW w:w="1257" w:type="dxa"/>
            <w:tcBorders>
              <w:top w:val="nil"/>
              <w:left w:val="single" w:sz="8" w:space="0" w:color="auto"/>
              <w:bottom w:val="single" w:sz="8"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0.366 (4.07)</w:t>
            </w:r>
          </w:p>
        </w:tc>
        <w:tc>
          <w:tcPr>
            <w:tcW w:w="1176" w:type="dxa"/>
            <w:tcBorders>
              <w:top w:val="nil"/>
              <w:left w:val="nil"/>
              <w:bottom w:val="single" w:sz="8"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1.163 (17.05)</w:t>
            </w:r>
          </w:p>
        </w:tc>
        <w:tc>
          <w:tcPr>
            <w:tcW w:w="1176" w:type="dxa"/>
            <w:tcBorders>
              <w:top w:val="nil"/>
              <w:left w:val="nil"/>
              <w:bottom w:val="single" w:sz="8"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0.789 (10.68)</w:t>
            </w:r>
          </w:p>
        </w:tc>
        <w:tc>
          <w:tcPr>
            <w:tcW w:w="1219" w:type="dxa"/>
            <w:tcBorders>
              <w:top w:val="nil"/>
              <w:left w:val="nil"/>
              <w:bottom w:val="single" w:sz="8"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0.66 (9.77)</w:t>
            </w:r>
          </w:p>
        </w:tc>
        <w:tc>
          <w:tcPr>
            <w:tcW w:w="1176" w:type="dxa"/>
            <w:tcBorders>
              <w:top w:val="nil"/>
              <w:left w:val="nil"/>
              <w:bottom w:val="single" w:sz="8"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1.138 (10.23)</w:t>
            </w:r>
          </w:p>
        </w:tc>
        <w:tc>
          <w:tcPr>
            <w:tcW w:w="1257" w:type="dxa"/>
            <w:tcBorders>
              <w:top w:val="nil"/>
              <w:left w:val="nil"/>
              <w:bottom w:val="single" w:sz="8"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0.299 (3.43)</w:t>
            </w:r>
          </w:p>
        </w:tc>
        <w:tc>
          <w:tcPr>
            <w:tcW w:w="1176" w:type="dxa"/>
            <w:tcBorders>
              <w:top w:val="nil"/>
              <w:left w:val="nil"/>
              <w:bottom w:val="single" w:sz="8" w:space="0" w:color="auto"/>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0.311 (2.7)</w:t>
            </w:r>
          </w:p>
        </w:tc>
        <w:tc>
          <w:tcPr>
            <w:tcW w:w="1219" w:type="dxa"/>
            <w:tcBorders>
              <w:top w:val="nil"/>
              <w:left w:val="nil"/>
              <w:bottom w:val="single" w:sz="8" w:space="0" w:color="auto"/>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6"/>
                <w:szCs w:val="16"/>
                <w:lang w:eastAsia="en-CA"/>
              </w:rPr>
            </w:pPr>
            <w:r w:rsidRPr="00685AF9">
              <w:rPr>
                <w:rFonts w:eastAsia="Times New Roman" w:cs="Times New Roman"/>
                <w:color w:val="000000"/>
                <w:sz w:val="16"/>
                <w:szCs w:val="16"/>
                <w:lang w:eastAsia="en-CA"/>
              </w:rPr>
              <w:t>0.305 (4.26)</w:t>
            </w:r>
          </w:p>
        </w:tc>
      </w:tr>
    </w:tbl>
    <w:p w:rsidR="002905B8" w:rsidRDefault="002905B8" w:rsidP="002905B8">
      <w:pPr>
        <w:pStyle w:val="Caption"/>
        <w:keepNext/>
      </w:pPr>
      <w:bookmarkStart w:id="14" w:name="_Ref406237344"/>
      <w:r w:rsidRPr="00685AF9">
        <w:rPr>
          <w:sz w:val="24"/>
          <w:szCs w:val="24"/>
        </w:rPr>
        <w:lastRenderedPageBreak/>
        <w:t xml:space="preserve">Table </w:t>
      </w:r>
      <w:bookmarkEnd w:id="14"/>
      <w:r>
        <w:rPr>
          <w:sz w:val="24"/>
          <w:szCs w:val="24"/>
        </w:rPr>
        <w:t>5</w:t>
      </w:r>
      <w:r w:rsidRPr="00685AF9">
        <w:rPr>
          <w:sz w:val="24"/>
          <w:szCs w:val="24"/>
        </w:rPr>
        <w:t>:</w:t>
      </w:r>
      <w:r>
        <w:t xml:space="preserve"> </w:t>
      </w:r>
      <w:r w:rsidRPr="00685AF9">
        <w:rPr>
          <w:rFonts w:cs="Times New Roman"/>
          <w:sz w:val="24"/>
          <w:szCs w:val="24"/>
        </w:rPr>
        <w:t>Ordered</w:t>
      </w:r>
      <w:r w:rsidRPr="00C3486A">
        <w:rPr>
          <w:rFonts w:cs="Times New Roman"/>
          <w:sz w:val="24"/>
          <w:szCs w:val="24"/>
        </w:rPr>
        <w:t xml:space="preserve"> probit models for the </w:t>
      </w:r>
      <w:r>
        <w:rPr>
          <w:rFonts w:cs="Times New Roman"/>
          <w:sz w:val="24"/>
          <w:szCs w:val="24"/>
        </w:rPr>
        <w:t>Low</w:t>
      </w:r>
      <w:r w:rsidRPr="00C3486A">
        <w:rPr>
          <w:rFonts w:cs="Times New Roman"/>
          <w:sz w:val="24"/>
          <w:szCs w:val="24"/>
        </w:rPr>
        <w:t xml:space="preserve"> ridership category</w:t>
      </w:r>
    </w:p>
    <w:tbl>
      <w:tblPr>
        <w:tblW w:w="13549" w:type="dxa"/>
        <w:tblInd w:w="-258" w:type="dxa"/>
        <w:tblLook w:val="04A0" w:firstRow="1" w:lastRow="0" w:firstColumn="1" w:lastColumn="0" w:noHBand="0" w:noVBand="1"/>
      </w:tblPr>
      <w:tblGrid>
        <w:gridCol w:w="2746"/>
        <w:gridCol w:w="1311"/>
        <w:gridCol w:w="1311"/>
        <w:gridCol w:w="1401"/>
        <w:gridCol w:w="1356"/>
        <w:gridCol w:w="1424"/>
        <w:gridCol w:w="1288"/>
        <w:gridCol w:w="1311"/>
        <w:gridCol w:w="1401"/>
      </w:tblGrid>
      <w:tr w:rsidR="002905B8" w:rsidRPr="00685AF9" w:rsidTr="00770565">
        <w:trPr>
          <w:trHeight w:val="20"/>
        </w:trPr>
        <w:tc>
          <w:tcPr>
            <w:tcW w:w="2746" w:type="dxa"/>
            <w:tcBorders>
              <w:top w:val="nil"/>
              <w:left w:val="nil"/>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p>
        </w:tc>
        <w:tc>
          <w:tcPr>
            <w:tcW w:w="5379" w:type="dxa"/>
            <w:gridSpan w:val="4"/>
            <w:tcBorders>
              <w:top w:val="single" w:sz="8" w:space="0" w:color="auto"/>
              <w:left w:val="single" w:sz="8" w:space="0" w:color="auto"/>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b/>
                <w:bCs/>
                <w:color w:val="000000"/>
                <w:sz w:val="16"/>
                <w:szCs w:val="16"/>
                <w:lang w:eastAsia="en-CA"/>
              </w:rPr>
            </w:pPr>
            <w:r w:rsidRPr="00685AF9">
              <w:rPr>
                <w:rFonts w:eastAsia="Times New Roman" w:cs="Times New Roman"/>
                <w:b/>
                <w:bCs/>
                <w:color w:val="000000"/>
                <w:sz w:val="16"/>
                <w:szCs w:val="16"/>
                <w:lang w:eastAsia="en-CA"/>
              </w:rPr>
              <w:t>Boarding</w:t>
            </w:r>
          </w:p>
        </w:tc>
        <w:tc>
          <w:tcPr>
            <w:tcW w:w="5424" w:type="dxa"/>
            <w:gridSpan w:val="4"/>
            <w:tcBorders>
              <w:top w:val="single" w:sz="8" w:space="0" w:color="auto"/>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b/>
                <w:bCs/>
                <w:color w:val="000000"/>
                <w:sz w:val="16"/>
                <w:szCs w:val="16"/>
                <w:lang w:eastAsia="en-CA"/>
              </w:rPr>
            </w:pPr>
            <w:r w:rsidRPr="00685AF9">
              <w:rPr>
                <w:rFonts w:eastAsia="Times New Roman" w:cs="Times New Roman"/>
                <w:b/>
                <w:bCs/>
                <w:color w:val="000000"/>
                <w:sz w:val="16"/>
                <w:szCs w:val="16"/>
                <w:lang w:eastAsia="en-CA"/>
              </w:rPr>
              <w:t>Alighting</w:t>
            </w:r>
          </w:p>
        </w:tc>
      </w:tr>
      <w:tr w:rsidR="002905B8" w:rsidRPr="00685AF9" w:rsidTr="00770565">
        <w:trPr>
          <w:trHeight w:val="20"/>
        </w:trPr>
        <w:tc>
          <w:tcPr>
            <w:tcW w:w="2746" w:type="dxa"/>
            <w:tcBorders>
              <w:top w:val="nil"/>
              <w:left w:val="nil"/>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p>
        </w:tc>
        <w:tc>
          <w:tcPr>
            <w:tcW w:w="1311" w:type="dxa"/>
            <w:tcBorders>
              <w:top w:val="single" w:sz="8" w:space="0" w:color="auto"/>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Am peak</w:t>
            </w:r>
          </w:p>
        </w:tc>
        <w:tc>
          <w:tcPr>
            <w:tcW w:w="1311"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Pm peak</w:t>
            </w:r>
          </w:p>
        </w:tc>
        <w:tc>
          <w:tcPr>
            <w:tcW w:w="1401"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Off peak day</w:t>
            </w:r>
          </w:p>
        </w:tc>
        <w:tc>
          <w:tcPr>
            <w:tcW w:w="1356" w:type="dxa"/>
            <w:tcBorders>
              <w:top w:val="single" w:sz="8" w:space="0" w:color="auto"/>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Off peak night</w:t>
            </w:r>
          </w:p>
        </w:tc>
        <w:tc>
          <w:tcPr>
            <w:tcW w:w="1424"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Am peak</w:t>
            </w:r>
          </w:p>
        </w:tc>
        <w:tc>
          <w:tcPr>
            <w:tcW w:w="1288"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Pm peak</w:t>
            </w:r>
          </w:p>
        </w:tc>
        <w:tc>
          <w:tcPr>
            <w:tcW w:w="1311" w:type="dxa"/>
            <w:tcBorders>
              <w:top w:val="single" w:sz="8" w:space="0" w:color="auto"/>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Off peak day</w:t>
            </w:r>
          </w:p>
        </w:tc>
        <w:tc>
          <w:tcPr>
            <w:tcW w:w="1401" w:type="dxa"/>
            <w:tcBorders>
              <w:top w:val="single" w:sz="8" w:space="0" w:color="auto"/>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Off peak night</w:t>
            </w:r>
          </w:p>
        </w:tc>
      </w:tr>
      <w:tr w:rsidR="002905B8" w:rsidRPr="00685AF9" w:rsidTr="00770565">
        <w:trPr>
          <w:trHeight w:val="20"/>
        </w:trPr>
        <w:tc>
          <w:tcPr>
            <w:tcW w:w="2746" w:type="dxa"/>
            <w:tcBorders>
              <w:top w:val="nil"/>
              <w:left w:val="nil"/>
              <w:bottom w:val="nil"/>
              <w:right w:val="nil"/>
            </w:tcBorders>
            <w:shd w:val="clear" w:color="auto" w:fill="auto"/>
            <w:noWrap/>
            <w:vAlign w:val="bottom"/>
            <w:hideMark/>
          </w:tcPr>
          <w:p w:rsidR="002905B8" w:rsidRPr="00685AF9" w:rsidRDefault="002905B8" w:rsidP="00770565">
            <w:pPr>
              <w:spacing w:after="0" w:line="240" w:lineRule="auto"/>
              <w:rPr>
                <w:rFonts w:eastAsia="Times New Roman" w:cs="Times New Roman"/>
                <w:color w:val="000000"/>
                <w:sz w:val="16"/>
                <w:szCs w:val="16"/>
                <w:lang w:eastAsia="en-CA"/>
              </w:rPr>
            </w:pP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B (t-stat)</w:t>
            </w:r>
          </w:p>
        </w:tc>
        <w:tc>
          <w:tcPr>
            <w:tcW w:w="1311"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B (t-stat)</w:t>
            </w:r>
          </w:p>
        </w:tc>
        <w:tc>
          <w:tcPr>
            <w:tcW w:w="1401"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B (t-stat)</w:t>
            </w:r>
          </w:p>
        </w:tc>
        <w:tc>
          <w:tcPr>
            <w:tcW w:w="1356"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B (t-stat)</w:t>
            </w:r>
          </w:p>
        </w:tc>
        <w:tc>
          <w:tcPr>
            <w:tcW w:w="1424"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B (t-stat)</w:t>
            </w:r>
          </w:p>
        </w:tc>
        <w:tc>
          <w:tcPr>
            <w:tcW w:w="1288"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B (t-stat)</w:t>
            </w:r>
          </w:p>
        </w:tc>
        <w:tc>
          <w:tcPr>
            <w:tcW w:w="1311" w:type="dxa"/>
            <w:tcBorders>
              <w:top w:val="nil"/>
              <w:left w:val="nil"/>
              <w:bottom w:val="nil"/>
              <w:right w:val="single" w:sz="4"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B (t-stat)</w:t>
            </w:r>
          </w:p>
        </w:tc>
        <w:tc>
          <w:tcPr>
            <w:tcW w:w="1401" w:type="dxa"/>
            <w:tcBorders>
              <w:top w:val="nil"/>
              <w:left w:val="nil"/>
              <w:bottom w:val="nil"/>
              <w:right w:val="single" w:sz="8" w:space="0" w:color="000000"/>
            </w:tcBorders>
            <w:shd w:val="clear" w:color="auto" w:fill="auto"/>
            <w:noWrap/>
            <w:vAlign w:val="bottom"/>
            <w:hideMark/>
          </w:tcPr>
          <w:p w:rsidR="002905B8" w:rsidRPr="00685AF9" w:rsidRDefault="002905B8" w:rsidP="00770565">
            <w:pPr>
              <w:spacing w:after="0" w:line="240" w:lineRule="auto"/>
              <w:jc w:val="center"/>
              <w:rPr>
                <w:rFonts w:eastAsia="Times New Roman" w:cs="Times New Roman"/>
                <w:color w:val="000000"/>
                <w:sz w:val="18"/>
                <w:szCs w:val="18"/>
                <w:lang w:eastAsia="en-CA"/>
              </w:rPr>
            </w:pPr>
            <w:r w:rsidRPr="00685AF9">
              <w:rPr>
                <w:rFonts w:eastAsia="Times New Roman" w:cs="Times New Roman"/>
                <w:color w:val="000000"/>
                <w:sz w:val="18"/>
                <w:szCs w:val="18"/>
                <w:lang w:eastAsia="en-CA"/>
              </w:rPr>
              <w:t>B (t-stat)</w:t>
            </w:r>
          </w:p>
        </w:tc>
      </w:tr>
      <w:tr w:rsidR="002905B8" w:rsidRPr="00685AF9" w:rsidTr="00770565">
        <w:trPr>
          <w:trHeight w:val="20"/>
        </w:trPr>
        <w:tc>
          <w:tcPr>
            <w:tcW w:w="2746" w:type="dxa"/>
            <w:tcBorders>
              <w:top w:val="single" w:sz="8" w:space="0" w:color="auto"/>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b/>
                <w:bCs/>
                <w:color w:val="000000"/>
                <w:sz w:val="16"/>
                <w:szCs w:val="16"/>
                <w:lang w:eastAsia="en-CA"/>
              </w:rPr>
            </w:pPr>
            <w:r w:rsidRPr="00F315B1">
              <w:rPr>
                <w:rFonts w:eastAsia="Times New Roman" w:cs="Times New Roman"/>
                <w:b/>
                <w:bCs/>
                <w:color w:val="000000"/>
                <w:sz w:val="16"/>
                <w:szCs w:val="16"/>
                <w:lang w:eastAsia="en-CA"/>
              </w:rPr>
              <w:t>- Stop level variables</w:t>
            </w:r>
          </w:p>
        </w:tc>
        <w:tc>
          <w:tcPr>
            <w:tcW w:w="1311" w:type="dxa"/>
            <w:tcBorders>
              <w:top w:val="single" w:sz="8" w:space="0" w:color="auto"/>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01" w:type="dxa"/>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56" w:type="dxa"/>
            <w:tcBorders>
              <w:top w:val="single" w:sz="8" w:space="0" w:color="auto"/>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24" w:type="dxa"/>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288" w:type="dxa"/>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single" w:sz="8" w:space="0" w:color="auto"/>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01" w:type="dxa"/>
            <w:tcBorders>
              <w:top w:val="single" w:sz="8" w:space="0" w:color="auto"/>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Headway</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(-5.14)</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(-9.72)</w:t>
            </w: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(-16.19)</w:t>
            </w: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(-8.64)</w:t>
            </w: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(-10.83)</w:t>
            </w: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(-8.86)</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(-16.2)</w:t>
            </w: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(-12.29)</w:t>
            </w:r>
          </w:p>
        </w:tc>
      </w:tr>
      <w:tr w:rsidR="002905B8" w:rsidRPr="00685AF9" w:rsidTr="00770565">
        <w:trPr>
          <w:trHeight w:val="20"/>
        </w:trPr>
        <w:tc>
          <w:tcPr>
            <w:tcW w:w="2746" w:type="dxa"/>
            <w:tcBorders>
              <w:top w:val="nil"/>
              <w:left w:val="single" w:sz="8" w:space="0" w:color="auto"/>
              <w:bottom w:val="single" w:sz="4" w:space="0" w:color="auto"/>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Number of lines through stop</w:t>
            </w:r>
          </w:p>
        </w:tc>
        <w:tc>
          <w:tcPr>
            <w:tcW w:w="1311" w:type="dxa"/>
            <w:tcBorders>
              <w:top w:val="nil"/>
              <w:left w:val="single" w:sz="8" w:space="0" w:color="auto"/>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0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56" w:type="dxa"/>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24"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288"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01" w:type="dxa"/>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0.087 (2.81)</w:t>
            </w: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b/>
                <w:bCs/>
                <w:color w:val="000000"/>
                <w:sz w:val="16"/>
                <w:szCs w:val="16"/>
                <w:lang w:eastAsia="en-CA"/>
              </w:rPr>
            </w:pPr>
            <w:r w:rsidRPr="00F315B1">
              <w:rPr>
                <w:rFonts w:eastAsia="Times New Roman" w:cs="Times New Roman"/>
                <w:b/>
                <w:bCs/>
                <w:color w:val="000000"/>
                <w:sz w:val="16"/>
                <w:szCs w:val="16"/>
                <w:lang w:eastAsia="en-CA"/>
              </w:rPr>
              <w:t>- Transit accessibility indices</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 xml:space="preserve">Bus stops in a </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400m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0.024 (5.66)</w:t>
            </w: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600m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0.017 (7.95)</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0.017 (7.82)</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0.011 (4.57)</w:t>
            </w:r>
          </w:p>
        </w:tc>
      </w:tr>
      <w:tr w:rsidR="002905B8" w:rsidRPr="00685AF9" w:rsidTr="00770565">
        <w:trPr>
          <w:trHeight w:val="20"/>
        </w:trPr>
        <w:tc>
          <w:tcPr>
            <w:tcW w:w="2746" w:type="dxa"/>
            <w:tcBorders>
              <w:top w:val="nil"/>
              <w:left w:val="single" w:sz="8" w:space="0" w:color="auto"/>
              <w:bottom w:val="single" w:sz="4" w:space="0" w:color="auto"/>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1000m buffer</w:t>
            </w:r>
          </w:p>
        </w:tc>
        <w:tc>
          <w:tcPr>
            <w:tcW w:w="1311" w:type="dxa"/>
            <w:tcBorders>
              <w:top w:val="nil"/>
              <w:left w:val="single" w:sz="8" w:space="0" w:color="auto"/>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0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0.007 (7.36)</w:t>
            </w:r>
          </w:p>
        </w:tc>
        <w:tc>
          <w:tcPr>
            <w:tcW w:w="1356" w:type="dxa"/>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24"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288"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0.009 (8.9)</w:t>
            </w:r>
          </w:p>
        </w:tc>
        <w:tc>
          <w:tcPr>
            <w:tcW w:w="1401" w:type="dxa"/>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b/>
                <w:bCs/>
                <w:color w:val="000000"/>
                <w:sz w:val="16"/>
                <w:szCs w:val="16"/>
                <w:lang w:eastAsia="en-CA"/>
              </w:rPr>
            </w:pPr>
            <w:r w:rsidRPr="00F315B1">
              <w:rPr>
                <w:rFonts w:eastAsia="Times New Roman" w:cs="Times New Roman"/>
                <w:b/>
                <w:bCs/>
                <w:color w:val="000000"/>
                <w:sz w:val="16"/>
                <w:szCs w:val="16"/>
                <w:lang w:eastAsia="en-CA"/>
              </w:rPr>
              <w:t>- Transportation Infrastructure</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Major roads length in a</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400m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-0.983 (-7.32)</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600m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-0.636 (-5.68)</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800m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0.139 (2.79)</w:t>
            </w: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800m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 xml:space="preserve">Hway length 800m buffer </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0.282 (2.76)</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Bicycle length in a</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600m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-0.846 (-5.7)</w:t>
            </w: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1000m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0.416 (5.25)</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0.313 (4.48)</w:t>
            </w: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0.544 (6.91)</w:t>
            </w: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0.385 (4.81)</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0.286 (3.81)</w:t>
            </w: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0.275 (3.56)</w:t>
            </w:r>
          </w:p>
        </w:tc>
      </w:tr>
      <w:tr w:rsidR="002905B8" w:rsidRPr="00685AF9" w:rsidTr="00770565">
        <w:trPr>
          <w:trHeight w:val="20"/>
        </w:trPr>
        <w:tc>
          <w:tcPr>
            <w:tcW w:w="2746" w:type="dxa"/>
            <w:tcBorders>
              <w:top w:val="nil"/>
              <w:left w:val="single" w:sz="8" w:space="0" w:color="auto"/>
              <w:bottom w:val="single" w:sz="4" w:space="0" w:color="auto"/>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Straight line distance to CBD</w:t>
            </w:r>
          </w:p>
        </w:tc>
        <w:tc>
          <w:tcPr>
            <w:tcW w:w="1311" w:type="dxa"/>
            <w:tcBorders>
              <w:top w:val="nil"/>
              <w:left w:val="single" w:sz="8" w:space="0" w:color="auto"/>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-0.167 (-5.99)</w:t>
            </w:r>
          </w:p>
        </w:tc>
        <w:tc>
          <w:tcPr>
            <w:tcW w:w="140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56" w:type="dxa"/>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24"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-0.167 (-4.79)</w:t>
            </w:r>
          </w:p>
        </w:tc>
        <w:tc>
          <w:tcPr>
            <w:tcW w:w="1288"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01" w:type="dxa"/>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b/>
                <w:bCs/>
                <w:color w:val="000000"/>
                <w:sz w:val="16"/>
                <w:szCs w:val="16"/>
                <w:lang w:eastAsia="en-CA"/>
              </w:rPr>
            </w:pPr>
            <w:r w:rsidRPr="00F315B1">
              <w:rPr>
                <w:rFonts w:eastAsia="Times New Roman" w:cs="Times New Roman"/>
                <w:b/>
                <w:bCs/>
                <w:color w:val="000000"/>
                <w:sz w:val="16"/>
                <w:szCs w:val="16"/>
                <w:lang w:eastAsia="en-CA"/>
              </w:rPr>
              <w:t>- Built environment</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Parks in a</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400m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600m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0.018 (5.05)</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0.019 (5.79)</w:t>
            </w: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0.009 (2.55)</w:t>
            </w: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0.015 (3.73)</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0.019 (5.48)</w:t>
            </w: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Commerces in a</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600m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(-3.62)</w:t>
            </w: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(-3.95)</w:t>
            </w: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800m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(-4.74)</w:t>
            </w: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(-4.65)</w:t>
            </w: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1000m buffer</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(-5.16)</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-0.001 (-2.8)</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Comm. area TAZ</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1.057 (2.63)</w:t>
            </w: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Job density TAZ</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-0.006 (-2.24)</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Walkscore PostalCode</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0.003 (2.19)</w:t>
            </w: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Gov&amp;Inst areaTAZ</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-0.478 (-4.67)</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-0.555 (-5.21)</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Residential area  TAZ</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0.165 (4.27)</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-0.19 (-4.74)</w:t>
            </w: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-0.22 (-4.71)</w:t>
            </w: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0.196 (4.88)</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0.165 (4.6)</w:t>
            </w: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P&amp;R TAZ</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-0.408 (-4.17)</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-0.229 (-2.5)</w:t>
            </w: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-0.231 (-2.53)</w:t>
            </w: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-0.403 (-2.7)</w:t>
            </w: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-0.228 (-2.88)</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-0.264 (-3.01)</w:t>
            </w: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-0.352 (-3.21)</w:t>
            </w:r>
          </w:p>
        </w:tc>
      </w:tr>
      <w:tr w:rsidR="002905B8" w:rsidRPr="00685AF9" w:rsidTr="00770565">
        <w:trPr>
          <w:trHeight w:val="20"/>
        </w:trPr>
        <w:tc>
          <w:tcPr>
            <w:tcW w:w="2746" w:type="dxa"/>
            <w:tcBorders>
              <w:top w:val="nil"/>
              <w:left w:val="single" w:sz="8" w:space="0" w:color="auto"/>
              <w:bottom w:val="single" w:sz="4" w:space="0" w:color="auto"/>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color w:val="000000"/>
                <w:sz w:val="16"/>
                <w:szCs w:val="16"/>
                <w:lang w:eastAsia="en-CA"/>
              </w:rPr>
            </w:pPr>
            <w:r w:rsidRPr="00F315B1">
              <w:rPr>
                <w:rFonts w:eastAsia="Times New Roman" w:cs="Times New Roman"/>
                <w:color w:val="000000"/>
                <w:sz w:val="16"/>
                <w:szCs w:val="16"/>
                <w:lang w:eastAsia="en-CA"/>
              </w:rPr>
              <w:t>Reso&amp;Ind TAZ</w:t>
            </w:r>
          </w:p>
        </w:tc>
        <w:tc>
          <w:tcPr>
            <w:tcW w:w="1311" w:type="dxa"/>
            <w:tcBorders>
              <w:top w:val="nil"/>
              <w:left w:val="single" w:sz="8" w:space="0" w:color="auto"/>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-0.555 (-6.52)</w:t>
            </w:r>
          </w:p>
        </w:tc>
        <w:tc>
          <w:tcPr>
            <w:tcW w:w="131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0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356" w:type="dxa"/>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24"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288"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-0.544 (-6.2)</w:t>
            </w:r>
          </w:p>
        </w:tc>
        <w:tc>
          <w:tcPr>
            <w:tcW w:w="1311" w:type="dxa"/>
            <w:tcBorders>
              <w:top w:val="nil"/>
              <w:left w:val="nil"/>
              <w:bottom w:val="single" w:sz="4"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01" w:type="dxa"/>
            <w:tcBorders>
              <w:top w:val="nil"/>
              <w:left w:val="nil"/>
              <w:bottom w:val="single" w:sz="4"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r>
      <w:tr w:rsidR="002905B8" w:rsidRPr="00685AF9" w:rsidTr="00770565">
        <w:trPr>
          <w:trHeight w:val="20"/>
        </w:trPr>
        <w:tc>
          <w:tcPr>
            <w:tcW w:w="2746" w:type="dxa"/>
            <w:tcBorders>
              <w:top w:val="nil"/>
              <w:left w:val="single" w:sz="8" w:space="0" w:color="auto"/>
              <w:bottom w:val="nil"/>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Threshold 1</w:t>
            </w:r>
          </w:p>
        </w:tc>
        <w:tc>
          <w:tcPr>
            <w:tcW w:w="1311" w:type="dxa"/>
            <w:tcBorders>
              <w:top w:val="nil"/>
              <w:left w:val="single" w:sz="8" w:space="0" w:color="auto"/>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-0.009 (-0.08)</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-0.51 (-9.38)</w:t>
            </w:r>
          </w:p>
        </w:tc>
        <w:tc>
          <w:tcPr>
            <w:tcW w:w="140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0.211 (3.99)</w:t>
            </w:r>
          </w:p>
        </w:tc>
        <w:tc>
          <w:tcPr>
            <w:tcW w:w="1356"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0.957 (14.24)</w:t>
            </w:r>
          </w:p>
        </w:tc>
        <w:tc>
          <w:tcPr>
            <w:tcW w:w="1424"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-0.43 (-3.79)</w:t>
            </w:r>
          </w:p>
        </w:tc>
        <w:tc>
          <w:tcPr>
            <w:tcW w:w="1288"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-0.064 (-0.7)</w:t>
            </w:r>
          </w:p>
        </w:tc>
        <w:tc>
          <w:tcPr>
            <w:tcW w:w="1311" w:type="dxa"/>
            <w:tcBorders>
              <w:top w:val="nil"/>
              <w:left w:val="nil"/>
              <w:bottom w:val="nil"/>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0.345 (5.43)</w:t>
            </w:r>
          </w:p>
        </w:tc>
        <w:tc>
          <w:tcPr>
            <w:tcW w:w="1401" w:type="dxa"/>
            <w:tcBorders>
              <w:top w:val="nil"/>
              <w:left w:val="nil"/>
              <w:bottom w:val="nil"/>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0.528 (6.81)</w:t>
            </w:r>
          </w:p>
        </w:tc>
      </w:tr>
      <w:tr w:rsidR="002905B8" w:rsidRPr="00685AF9" w:rsidTr="00770565">
        <w:trPr>
          <w:trHeight w:val="20"/>
        </w:trPr>
        <w:tc>
          <w:tcPr>
            <w:tcW w:w="2746" w:type="dxa"/>
            <w:tcBorders>
              <w:top w:val="nil"/>
              <w:left w:val="single" w:sz="8" w:space="0" w:color="auto"/>
              <w:bottom w:val="single" w:sz="8" w:space="0" w:color="auto"/>
              <w:right w:val="nil"/>
            </w:tcBorders>
            <w:shd w:val="clear" w:color="auto" w:fill="auto"/>
            <w:noWrap/>
            <w:vAlign w:val="bottom"/>
            <w:hideMark/>
          </w:tcPr>
          <w:p w:rsidR="002905B8" w:rsidRPr="00F315B1" w:rsidRDefault="002905B8" w:rsidP="00770565">
            <w:pPr>
              <w:spacing w:after="0" w:line="240" w:lineRule="auto"/>
              <w:rPr>
                <w:rFonts w:eastAsia="Times New Roman" w:cs="Times New Roman"/>
                <w:i/>
                <w:iCs/>
                <w:color w:val="000000"/>
                <w:sz w:val="16"/>
                <w:szCs w:val="16"/>
                <w:lang w:eastAsia="en-CA"/>
              </w:rPr>
            </w:pPr>
            <w:r w:rsidRPr="00F315B1">
              <w:rPr>
                <w:rFonts w:eastAsia="Times New Roman" w:cs="Times New Roman"/>
                <w:i/>
                <w:iCs/>
                <w:color w:val="000000"/>
                <w:sz w:val="16"/>
                <w:szCs w:val="16"/>
                <w:lang w:eastAsia="en-CA"/>
              </w:rPr>
              <w:t>Threshold 2</w:t>
            </w:r>
          </w:p>
        </w:tc>
        <w:tc>
          <w:tcPr>
            <w:tcW w:w="1311" w:type="dxa"/>
            <w:tcBorders>
              <w:top w:val="nil"/>
              <w:left w:val="single" w:sz="8" w:space="0" w:color="auto"/>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0.428 (3.64)</w:t>
            </w:r>
          </w:p>
        </w:tc>
        <w:tc>
          <w:tcPr>
            <w:tcW w:w="1311" w:type="dxa"/>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0.007 (0.13)</w:t>
            </w:r>
          </w:p>
        </w:tc>
        <w:tc>
          <w:tcPr>
            <w:tcW w:w="1401" w:type="dxa"/>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0.743 (13.83)</w:t>
            </w:r>
          </w:p>
        </w:tc>
        <w:tc>
          <w:tcPr>
            <w:tcW w:w="1356" w:type="dxa"/>
            <w:tcBorders>
              <w:top w:val="nil"/>
              <w:left w:val="nil"/>
              <w:bottom w:val="single" w:sz="8"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c>
          <w:tcPr>
            <w:tcW w:w="1424" w:type="dxa"/>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0.028 (0.25)</w:t>
            </w:r>
          </w:p>
        </w:tc>
        <w:tc>
          <w:tcPr>
            <w:tcW w:w="1288" w:type="dxa"/>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0.433 (4.74)</w:t>
            </w:r>
          </w:p>
        </w:tc>
        <w:tc>
          <w:tcPr>
            <w:tcW w:w="1311" w:type="dxa"/>
            <w:tcBorders>
              <w:top w:val="nil"/>
              <w:left w:val="nil"/>
              <w:bottom w:val="single" w:sz="8" w:space="0" w:color="auto"/>
              <w:right w:val="single" w:sz="4"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0.816 (12.69)</w:t>
            </w:r>
          </w:p>
        </w:tc>
        <w:tc>
          <w:tcPr>
            <w:tcW w:w="1401" w:type="dxa"/>
            <w:tcBorders>
              <w:top w:val="nil"/>
              <w:left w:val="nil"/>
              <w:bottom w:val="single" w:sz="8" w:space="0" w:color="auto"/>
              <w:right w:val="single" w:sz="8" w:space="0" w:color="000000"/>
            </w:tcBorders>
            <w:shd w:val="clear" w:color="auto" w:fill="auto"/>
            <w:noWrap/>
            <w:vAlign w:val="bottom"/>
            <w:hideMark/>
          </w:tcPr>
          <w:p w:rsidR="002905B8" w:rsidRPr="00F315B1" w:rsidRDefault="002905B8" w:rsidP="00770565">
            <w:pPr>
              <w:spacing w:after="0" w:line="240" w:lineRule="auto"/>
              <w:jc w:val="center"/>
              <w:rPr>
                <w:rFonts w:eastAsia="Times New Roman" w:cs="Times New Roman"/>
                <w:color w:val="000000"/>
                <w:sz w:val="16"/>
                <w:szCs w:val="16"/>
                <w:lang w:eastAsia="en-CA"/>
              </w:rPr>
            </w:pPr>
            <w:r w:rsidRPr="00F315B1">
              <w:rPr>
                <w:rFonts w:eastAsia="Times New Roman" w:cs="Times New Roman"/>
                <w:color w:val="000000"/>
                <w:sz w:val="16"/>
                <w:szCs w:val="16"/>
                <w:lang w:eastAsia="en-CA"/>
              </w:rPr>
              <w:t> </w:t>
            </w:r>
          </w:p>
        </w:tc>
      </w:tr>
    </w:tbl>
    <w:p w:rsidR="002905B8" w:rsidRPr="00685AF9" w:rsidRDefault="002905B8" w:rsidP="002905B8">
      <w:pPr>
        <w:rPr>
          <w:lang w:val="en-US"/>
        </w:rPr>
      </w:pPr>
    </w:p>
    <w:p w:rsidR="002905B8" w:rsidRPr="00B22060" w:rsidRDefault="002905B8" w:rsidP="002905B8">
      <w:pPr>
        <w:pStyle w:val="Caption"/>
        <w:keepNext/>
        <w:jc w:val="left"/>
        <w:rPr>
          <w:rFonts w:cs="Times New Roman"/>
          <w:sz w:val="24"/>
          <w:szCs w:val="24"/>
          <w:lang w:val="en-US"/>
        </w:rPr>
        <w:sectPr w:rsidR="002905B8" w:rsidRPr="00B22060" w:rsidSect="00770565">
          <w:pgSz w:w="15840" w:h="12240" w:orient="landscape"/>
          <w:pgMar w:top="1440" w:right="1440" w:bottom="1440" w:left="1440" w:header="708" w:footer="708" w:gutter="0"/>
          <w:cols w:space="708"/>
          <w:docGrid w:linePitch="360"/>
        </w:sectPr>
      </w:pPr>
      <w:bookmarkStart w:id="15" w:name="_Ref358025325"/>
    </w:p>
    <w:p w:rsidR="002905B8" w:rsidRPr="00753B9E" w:rsidRDefault="002905B8" w:rsidP="002905B8">
      <w:pPr>
        <w:pStyle w:val="Caption"/>
        <w:keepNext/>
        <w:rPr>
          <w:rFonts w:cs="Times New Roman"/>
          <w:sz w:val="24"/>
          <w:szCs w:val="24"/>
        </w:rPr>
      </w:pPr>
      <w:bookmarkStart w:id="16" w:name="_Ref363029167"/>
      <w:bookmarkStart w:id="17" w:name="_Toc363029108"/>
      <w:r w:rsidRPr="00753B9E">
        <w:rPr>
          <w:rFonts w:cs="Times New Roman"/>
          <w:sz w:val="24"/>
          <w:szCs w:val="24"/>
        </w:rPr>
        <w:lastRenderedPageBreak/>
        <w:t xml:space="preserve">Table </w:t>
      </w:r>
      <w:bookmarkEnd w:id="15"/>
      <w:bookmarkEnd w:id="16"/>
      <w:r w:rsidRPr="00753B9E">
        <w:rPr>
          <w:rFonts w:cs="Times New Roman"/>
          <w:sz w:val="24"/>
          <w:szCs w:val="24"/>
        </w:rPr>
        <w:t>6: Correlation matrix for high ridership stops</w:t>
      </w:r>
      <w:bookmarkEnd w:id="17"/>
    </w:p>
    <w:tbl>
      <w:tblPr>
        <w:tblW w:w="9139" w:type="dxa"/>
        <w:tblInd w:w="93" w:type="dxa"/>
        <w:tblLook w:val="04A0" w:firstRow="1" w:lastRow="0" w:firstColumn="1" w:lastColumn="0" w:noHBand="0" w:noVBand="1"/>
      </w:tblPr>
      <w:tblGrid>
        <w:gridCol w:w="498"/>
        <w:gridCol w:w="960"/>
        <w:gridCol w:w="603"/>
        <w:gridCol w:w="1086"/>
        <w:gridCol w:w="1086"/>
        <w:gridCol w:w="1086"/>
        <w:gridCol w:w="960"/>
        <w:gridCol w:w="960"/>
        <w:gridCol w:w="960"/>
        <w:gridCol w:w="960"/>
      </w:tblGrid>
      <w:tr w:rsidR="002905B8" w:rsidRPr="00753B9E" w:rsidTr="00770565">
        <w:trPr>
          <w:trHeight w:val="315"/>
        </w:trPr>
        <w:tc>
          <w:tcPr>
            <w:tcW w:w="498"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p>
        </w:tc>
        <w:tc>
          <w:tcPr>
            <w:tcW w:w="960"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384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b/>
                <w:bCs/>
                <w:color w:val="000000"/>
                <w:szCs w:val="24"/>
                <w:lang w:eastAsia="en-CA"/>
              </w:rPr>
            </w:pPr>
            <w:r w:rsidRPr="00753B9E">
              <w:rPr>
                <w:rFonts w:eastAsia="Times New Roman" w:cs="Times New Roman"/>
                <w:b/>
                <w:bCs/>
                <w:color w:val="000000"/>
                <w:szCs w:val="24"/>
                <w:lang w:eastAsia="en-CA"/>
              </w:rPr>
              <w:t>Boarding</w:t>
            </w:r>
          </w:p>
        </w:tc>
        <w:tc>
          <w:tcPr>
            <w:tcW w:w="384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b/>
                <w:bCs/>
                <w:color w:val="000000"/>
                <w:szCs w:val="24"/>
                <w:lang w:eastAsia="en-CA"/>
              </w:rPr>
            </w:pPr>
            <w:r w:rsidRPr="00753B9E">
              <w:rPr>
                <w:rFonts w:eastAsia="Times New Roman" w:cs="Times New Roman"/>
                <w:b/>
                <w:bCs/>
                <w:color w:val="000000"/>
                <w:szCs w:val="24"/>
                <w:lang w:eastAsia="en-CA"/>
              </w:rPr>
              <w:t>Alighting</w:t>
            </w:r>
          </w:p>
        </w:tc>
      </w:tr>
      <w:tr w:rsidR="002905B8" w:rsidRPr="00753B9E" w:rsidTr="00770565">
        <w:trPr>
          <w:trHeight w:val="315"/>
        </w:trPr>
        <w:tc>
          <w:tcPr>
            <w:tcW w:w="498"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p>
        </w:tc>
        <w:tc>
          <w:tcPr>
            <w:tcW w:w="960" w:type="dxa"/>
            <w:tcBorders>
              <w:top w:val="nil"/>
              <w:left w:val="nil"/>
              <w:bottom w:val="single" w:sz="8" w:space="0" w:color="auto"/>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583"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AM</w:t>
            </w:r>
          </w:p>
        </w:tc>
        <w:tc>
          <w:tcPr>
            <w:tcW w:w="1086"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PM</w:t>
            </w:r>
          </w:p>
        </w:tc>
        <w:tc>
          <w:tcPr>
            <w:tcW w:w="1086"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OPD</w:t>
            </w:r>
          </w:p>
        </w:tc>
        <w:tc>
          <w:tcPr>
            <w:tcW w:w="1086"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OPN</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AM</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PM</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OPD</w:t>
            </w:r>
          </w:p>
        </w:tc>
        <w:tc>
          <w:tcPr>
            <w:tcW w:w="960"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OPN</w:t>
            </w:r>
          </w:p>
        </w:tc>
      </w:tr>
      <w:tr w:rsidR="002905B8" w:rsidRPr="00753B9E" w:rsidTr="00770565">
        <w:trPr>
          <w:trHeight w:val="300"/>
        </w:trPr>
        <w:tc>
          <w:tcPr>
            <w:tcW w:w="49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2905B8" w:rsidRPr="00753B9E" w:rsidRDefault="002905B8" w:rsidP="00770565">
            <w:pPr>
              <w:spacing w:after="0" w:line="240" w:lineRule="auto"/>
              <w:jc w:val="center"/>
              <w:rPr>
                <w:rFonts w:eastAsia="Times New Roman" w:cs="Times New Roman"/>
                <w:b/>
                <w:bCs/>
                <w:color w:val="000000"/>
                <w:szCs w:val="24"/>
                <w:lang w:eastAsia="en-CA"/>
              </w:rPr>
            </w:pPr>
            <w:r w:rsidRPr="00753B9E">
              <w:rPr>
                <w:rFonts w:eastAsia="Times New Roman" w:cs="Times New Roman"/>
                <w:b/>
                <w:bCs/>
                <w:color w:val="000000"/>
                <w:szCs w:val="24"/>
                <w:lang w:eastAsia="en-CA"/>
              </w:rPr>
              <w:t>Boarding</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AM</w:t>
            </w:r>
          </w:p>
        </w:tc>
        <w:tc>
          <w:tcPr>
            <w:tcW w:w="583" w:type="dxa"/>
            <w:tcBorders>
              <w:top w:val="single" w:sz="8" w:space="0" w:color="auto"/>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1</w:t>
            </w:r>
          </w:p>
        </w:tc>
        <w:tc>
          <w:tcPr>
            <w:tcW w:w="1086" w:type="dxa"/>
            <w:tcBorders>
              <w:top w:val="single" w:sz="8" w:space="0" w:color="auto"/>
              <w:left w:val="nil"/>
              <w:bottom w:val="nil"/>
              <w:right w:val="nil"/>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0.5974</w:t>
            </w:r>
          </w:p>
        </w:tc>
        <w:tc>
          <w:tcPr>
            <w:tcW w:w="1086" w:type="dxa"/>
            <w:tcBorders>
              <w:top w:val="single" w:sz="8" w:space="0" w:color="auto"/>
              <w:left w:val="nil"/>
              <w:bottom w:val="nil"/>
              <w:right w:val="nil"/>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0.7104</w:t>
            </w:r>
          </w:p>
        </w:tc>
        <w:tc>
          <w:tcPr>
            <w:tcW w:w="1086" w:type="dxa"/>
            <w:tcBorders>
              <w:top w:val="single" w:sz="8" w:space="0" w:color="auto"/>
              <w:left w:val="nil"/>
              <w:bottom w:val="nil"/>
              <w:right w:val="single" w:sz="8" w:space="0" w:color="auto"/>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0.7359</w:t>
            </w:r>
          </w:p>
        </w:tc>
        <w:tc>
          <w:tcPr>
            <w:tcW w:w="960" w:type="dxa"/>
            <w:tcBorders>
              <w:top w:val="single" w:sz="8" w:space="0" w:color="auto"/>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-0.1602</w:t>
            </w:r>
          </w:p>
        </w:tc>
        <w:tc>
          <w:tcPr>
            <w:tcW w:w="960" w:type="dxa"/>
            <w:tcBorders>
              <w:top w:val="single" w:sz="8" w:space="0" w:color="auto"/>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w:t>
            </w:r>
          </w:p>
        </w:tc>
        <w:tc>
          <w:tcPr>
            <w:tcW w:w="960" w:type="dxa"/>
            <w:tcBorders>
              <w:top w:val="single" w:sz="8" w:space="0" w:color="auto"/>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-0.0949</w:t>
            </w:r>
          </w:p>
        </w:tc>
        <w:tc>
          <w:tcPr>
            <w:tcW w:w="960" w:type="dxa"/>
            <w:tcBorders>
              <w:top w:val="single" w:sz="8" w:space="0" w:color="auto"/>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-0.1494</w:t>
            </w:r>
          </w:p>
        </w:tc>
      </w:tr>
      <w:tr w:rsidR="002905B8" w:rsidRPr="00753B9E" w:rsidTr="00770565">
        <w:trPr>
          <w:trHeight w:val="300"/>
        </w:trPr>
        <w:tc>
          <w:tcPr>
            <w:tcW w:w="498" w:type="dxa"/>
            <w:vMerge/>
            <w:tcBorders>
              <w:top w:val="single" w:sz="8" w:space="0" w:color="auto"/>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szCs w:val="24"/>
                <w:lang w:eastAsia="en-CA"/>
              </w:rPr>
            </w:pP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PM</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1</w:t>
            </w:r>
          </w:p>
        </w:tc>
        <w:tc>
          <w:tcPr>
            <w:tcW w:w="1086" w:type="dxa"/>
            <w:tcBorders>
              <w:top w:val="nil"/>
              <w:left w:val="nil"/>
              <w:bottom w:val="nil"/>
              <w:right w:val="nil"/>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0.8369</w:t>
            </w:r>
          </w:p>
        </w:tc>
        <w:tc>
          <w:tcPr>
            <w:tcW w:w="1086" w:type="dxa"/>
            <w:tcBorders>
              <w:top w:val="nil"/>
              <w:left w:val="nil"/>
              <w:bottom w:val="nil"/>
              <w:right w:val="single" w:sz="8" w:space="0" w:color="auto"/>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0.7862</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0.1439</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w:t>
            </w:r>
          </w:p>
        </w:tc>
        <w:tc>
          <w:tcPr>
            <w:tcW w:w="960"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-0.0797</w:t>
            </w:r>
          </w:p>
        </w:tc>
      </w:tr>
      <w:tr w:rsidR="002905B8" w:rsidRPr="00753B9E" w:rsidTr="00770565">
        <w:trPr>
          <w:trHeight w:val="300"/>
        </w:trPr>
        <w:tc>
          <w:tcPr>
            <w:tcW w:w="498" w:type="dxa"/>
            <w:vMerge/>
            <w:tcBorders>
              <w:top w:val="single" w:sz="8" w:space="0" w:color="auto"/>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szCs w:val="24"/>
                <w:lang w:eastAsia="en-CA"/>
              </w:rPr>
            </w:pP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OPD</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1</w:t>
            </w:r>
          </w:p>
        </w:tc>
        <w:tc>
          <w:tcPr>
            <w:tcW w:w="1086" w:type="dxa"/>
            <w:tcBorders>
              <w:top w:val="nil"/>
              <w:left w:val="nil"/>
              <w:bottom w:val="nil"/>
              <w:right w:val="single" w:sz="8" w:space="0" w:color="auto"/>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0.7974</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0.1368</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-0.0838</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0.0643</w:t>
            </w:r>
          </w:p>
        </w:tc>
        <w:tc>
          <w:tcPr>
            <w:tcW w:w="960"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-0.1264</w:t>
            </w:r>
          </w:p>
        </w:tc>
      </w:tr>
      <w:tr w:rsidR="002905B8" w:rsidRPr="00753B9E" w:rsidTr="00770565">
        <w:trPr>
          <w:trHeight w:val="315"/>
        </w:trPr>
        <w:tc>
          <w:tcPr>
            <w:tcW w:w="498" w:type="dxa"/>
            <w:vMerge/>
            <w:tcBorders>
              <w:top w:val="single" w:sz="8" w:space="0" w:color="auto"/>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szCs w:val="24"/>
                <w:lang w:eastAsia="en-CA"/>
              </w:rPr>
            </w:pP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OPN</w:t>
            </w:r>
          </w:p>
        </w:tc>
        <w:tc>
          <w:tcPr>
            <w:tcW w:w="583" w:type="dxa"/>
            <w:tcBorders>
              <w:top w:val="nil"/>
              <w:left w:val="single" w:sz="8" w:space="0" w:color="auto"/>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single" w:sz="8" w:space="0" w:color="auto"/>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1</w:t>
            </w: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-0.0915</w:t>
            </w: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-0.0711</w:t>
            </w: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w:t>
            </w:r>
          </w:p>
        </w:tc>
        <w:tc>
          <w:tcPr>
            <w:tcW w:w="960" w:type="dxa"/>
            <w:tcBorders>
              <w:top w:val="nil"/>
              <w:left w:val="nil"/>
              <w:bottom w:val="single" w:sz="8" w:space="0" w:color="auto"/>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-0.0663</w:t>
            </w:r>
          </w:p>
        </w:tc>
      </w:tr>
      <w:tr w:rsidR="002905B8" w:rsidRPr="00753B9E" w:rsidTr="00770565">
        <w:trPr>
          <w:trHeight w:val="300"/>
        </w:trPr>
        <w:tc>
          <w:tcPr>
            <w:tcW w:w="498"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2905B8" w:rsidRPr="00753B9E" w:rsidRDefault="002905B8" w:rsidP="00770565">
            <w:pPr>
              <w:spacing w:after="0" w:line="240" w:lineRule="auto"/>
              <w:jc w:val="center"/>
              <w:rPr>
                <w:rFonts w:eastAsia="Times New Roman" w:cs="Times New Roman"/>
                <w:b/>
                <w:bCs/>
                <w:color w:val="000000"/>
                <w:szCs w:val="24"/>
                <w:lang w:eastAsia="en-CA"/>
              </w:rPr>
            </w:pPr>
            <w:r w:rsidRPr="00753B9E">
              <w:rPr>
                <w:rFonts w:eastAsia="Times New Roman" w:cs="Times New Roman"/>
                <w:b/>
                <w:bCs/>
                <w:color w:val="000000"/>
                <w:szCs w:val="24"/>
                <w:lang w:eastAsia="en-CA"/>
              </w:rPr>
              <w:t>Alighting</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AM</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1</w:t>
            </w:r>
          </w:p>
        </w:tc>
        <w:tc>
          <w:tcPr>
            <w:tcW w:w="960" w:type="dxa"/>
            <w:tcBorders>
              <w:top w:val="nil"/>
              <w:left w:val="nil"/>
              <w:bottom w:val="nil"/>
              <w:right w:val="nil"/>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0.5052</w:t>
            </w:r>
          </w:p>
        </w:tc>
        <w:tc>
          <w:tcPr>
            <w:tcW w:w="960" w:type="dxa"/>
            <w:tcBorders>
              <w:top w:val="nil"/>
              <w:left w:val="nil"/>
              <w:bottom w:val="nil"/>
              <w:right w:val="nil"/>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0.7046</w:t>
            </w:r>
          </w:p>
        </w:tc>
        <w:tc>
          <w:tcPr>
            <w:tcW w:w="960" w:type="dxa"/>
            <w:tcBorders>
              <w:top w:val="nil"/>
              <w:left w:val="nil"/>
              <w:bottom w:val="nil"/>
              <w:right w:val="single" w:sz="8" w:space="0" w:color="auto"/>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0.5104</w:t>
            </w:r>
          </w:p>
        </w:tc>
      </w:tr>
      <w:tr w:rsidR="002905B8" w:rsidRPr="00753B9E" w:rsidTr="00770565">
        <w:trPr>
          <w:trHeight w:val="300"/>
        </w:trPr>
        <w:tc>
          <w:tcPr>
            <w:tcW w:w="498" w:type="dxa"/>
            <w:vMerge/>
            <w:tcBorders>
              <w:top w:val="nil"/>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szCs w:val="24"/>
                <w:lang w:eastAsia="en-CA"/>
              </w:rPr>
            </w:pP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PM</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1</w:t>
            </w:r>
          </w:p>
        </w:tc>
        <w:tc>
          <w:tcPr>
            <w:tcW w:w="960" w:type="dxa"/>
            <w:tcBorders>
              <w:top w:val="nil"/>
              <w:left w:val="nil"/>
              <w:bottom w:val="nil"/>
              <w:right w:val="nil"/>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0.8549</w:t>
            </w:r>
          </w:p>
        </w:tc>
        <w:tc>
          <w:tcPr>
            <w:tcW w:w="960" w:type="dxa"/>
            <w:tcBorders>
              <w:top w:val="nil"/>
              <w:left w:val="nil"/>
              <w:bottom w:val="nil"/>
              <w:right w:val="single" w:sz="8" w:space="0" w:color="auto"/>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0.8789</w:t>
            </w:r>
          </w:p>
        </w:tc>
      </w:tr>
      <w:tr w:rsidR="002905B8" w:rsidRPr="00753B9E" w:rsidTr="00770565">
        <w:trPr>
          <w:trHeight w:val="300"/>
        </w:trPr>
        <w:tc>
          <w:tcPr>
            <w:tcW w:w="498" w:type="dxa"/>
            <w:vMerge/>
            <w:tcBorders>
              <w:top w:val="nil"/>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szCs w:val="24"/>
                <w:lang w:eastAsia="en-CA"/>
              </w:rPr>
            </w:pP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OPD</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1</w:t>
            </w:r>
          </w:p>
        </w:tc>
        <w:tc>
          <w:tcPr>
            <w:tcW w:w="960" w:type="dxa"/>
            <w:tcBorders>
              <w:top w:val="nil"/>
              <w:left w:val="nil"/>
              <w:bottom w:val="nil"/>
              <w:right w:val="single" w:sz="8" w:space="0" w:color="auto"/>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0.8191</w:t>
            </w:r>
          </w:p>
        </w:tc>
      </w:tr>
      <w:tr w:rsidR="002905B8" w:rsidRPr="00753B9E" w:rsidTr="00770565">
        <w:trPr>
          <w:trHeight w:val="315"/>
        </w:trPr>
        <w:tc>
          <w:tcPr>
            <w:tcW w:w="498" w:type="dxa"/>
            <w:vMerge/>
            <w:tcBorders>
              <w:top w:val="nil"/>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szCs w:val="24"/>
                <w:lang w:eastAsia="en-CA"/>
              </w:rPr>
            </w:pP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OPN</w:t>
            </w:r>
          </w:p>
        </w:tc>
        <w:tc>
          <w:tcPr>
            <w:tcW w:w="583" w:type="dxa"/>
            <w:tcBorders>
              <w:top w:val="nil"/>
              <w:left w:val="single" w:sz="8" w:space="0" w:color="auto"/>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1086" w:type="dxa"/>
            <w:tcBorders>
              <w:top w:val="nil"/>
              <w:left w:val="nil"/>
              <w:bottom w:val="single" w:sz="8" w:space="0" w:color="auto"/>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 </w:t>
            </w:r>
          </w:p>
        </w:tc>
        <w:tc>
          <w:tcPr>
            <w:tcW w:w="960" w:type="dxa"/>
            <w:tcBorders>
              <w:top w:val="nil"/>
              <w:left w:val="nil"/>
              <w:bottom w:val="single" w:sz="8" w:space="0" w:color="auto"/>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szCs w:val="24"/>
                <w:lang w:eastAsia="en-CA"/>
              </w:rPr>
            </w:pPr>
            <w:r w:rsidRPr="00753B9E">
              <w:rPr>
                <w:rFonts w:eastAsia="Times New Roman" w:cs="Times New Roman"/>
                <w:color w:val="000000"/>
                <w:szCs w:val="24"/>
                <w:lang w:eastAsia="en-CA"/>
              </w:rPr>
              <w:t>1</w:t>
            </w:r>
          </w:p>
        </w:tc>
      </w:tr>
    </w:tbl>
    <w:p w:rsidR="002905B8" w:rsidRPr="00753B9E" w:rsidRDefault="002905B8" w:rsidP="002905B8">
      <w:pPr>
        <w:rPr>
          <w:rFonts w:cs="Times New Roman"/>
          <w:szCs w:val="24"/>
        </w:rPr>
      </w:pPr>
    </w:p>
    <w:p w:rsidR="002905B8" w:rsidRPr="00753B9E" w:rsidRDefault="002905B8" w:rsidP="002905B8">
      <w:pPr>
        <w:pStyle w:val="Caption"/>
        <w:keepNext/>
        <w:rPr>
          <w:rFonts w:cs="Times New Roman"/>
          <w:sz w:val="24"/>
          <w:szCs w:val="24"/>
        </w:rPr>
      </w:pPr>
      <w:bookmarkStart w:id="18" w:name="_Ref406237725"/>
      <w:r w:rsidRPr="00753B9E">
        <w:rPr>
          <w:rFonts w:cs="Times New Roman"/>
          <w:sz w:val="24"/>
          <w:szCs w:val="24"/>
        </w:rPr>
        <w:t xml:space="preserve">Table </w:t>
      </w:r>
      <w:bookmarkEnd w:id="18"/>
      <w:r w:rsidRPr="00753B9E">
        <w:rPr>
          <w:rFonts w:cs="Times New Roman"/>
          <w:sz w:val="24"/>
          <w:szCs w:val="24"/>
        </w:rPr>
        <w:t>7: Correlation matrix for medium ridership stops</w:t>
      </w:r>
    </w:p>
    <w:tbl>
      <w:tblPr>
        <w:tblW w:w="9308" w:type="dxa"/>
        <w:tblInd w:w="93" w:type="dxa"/>
        <w:tblLook w:val="04A0" w:firstRow="1" w:lastRow="0" w:firstColumn="1" w:lastColumn="0" w:noHBand="0" w:noVBand="1"/>
      </w:tblPr>
      <w:tblGrid>
        <w:gridCol w:w="523"/>
        <w:gridCol w:w="1104"/>
        <w:gridCol w:w="603"/>
        <w:gridCol w:w="1086"/>
        <w:gridCol w:w="1086"/>
        <w:gridCol w:w="1086"/>
        <w:gridCol w:w="960"/>
        <w:gridCol w:w="960"/>
        <w:gridCol w:w="960"/>
        <w:gridCol w:w="960"/>
      </w:tblGrid>
      <w:tr w:rsidR="002905B8" w:rsidRPr="00753B9E" w:rsidTr="00770565">
        <w:trPr>
          <w:trHeight w:val="315"/>
        </w:trPr>
        <w:tc>
          <w:tcPr>
            <w:tcW w:w="523"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rPr>
                <w:rFonts w:eastAsia="Times New Roman" w:cs="Times New Roman"/>
                <w:color w:val="000000"/>
                <w:lang w:eastAsia="en-CA"/>
              </w:rPr>
            </w:pPr>
          </w:p>
        </w:tc>
        <w:tc>
          <w:tcPr>
            <w:tcW w:w="1104"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rPr>
                <w:rFonts w:eastAsia="Times New Roman" w:cs="Times New Roman"/>
                <w:color w:val="000000"/>
                <w:lang w:eastAsia="en-CA"/>
              </w:rPr>
            </w:pPr>
          </w:p>
        </w:tc>
        <w:tc>
          <w:tcPr>
            <w:tcW w:w="384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b/>
                <w:bCs/>
                <w:color w:val="000000"/>
                <w:lang w:eastAsia="en-CA"/>
              </w:rPr>
            </w:pPr>
            <w:r w:rsidRPr="00753B9E">
              <w:rPr>
                <w:rFonts w:eastAsia="Times New Roman" w:cs="Times New Roman"/>
                <w:b/>
                <w:bCs/>
                <w:color w:val="000000"/>
                <w:lang w:eastAsia="en-CA"/>
              </w:rPr>
              <w:t>Boarding</w:t>
            </w:r>
          </w:p>
        </w:tc>
        <w:tc>
          <w:tcPr>
            <w:tcW w:w="384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b/>
                <w:bCs/>
                <w:color w:val="000000"/>
                <w:lang w:eastAsia="en-CA"/>
              </w:rPr>
            </w:pPr>
            <w:r w:rsidRPr="00753B9E">
              <w:rPr>
                <w:rFonts w:eastAsia="Times New Roman" w:cs="Times New Roman"/>
                <w:b/>
                <w:bCs/>
                <w:color w:val="000000"/>
                <w:lang w:eastAsia="en-CA"/>
              </w:rPr>
              <w:t>Alighting</w:t>
            </w:r>
          </w:p>
        </w:tc>
      </w:tr>
      <w:tr w:rsidR="002905B8" w:rsidRPr="00753B9E" w:rsidTr="00770565">
        <w:trPr>
          <w:trHeight w:val="315"/>
        </w:trPr>
        <w:tc>
          <w:tcPr>
            <w:tcW w:w="523"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rPr>
                <w:rFonts w:eastAsia="Times New Roman" w:cs="Times New Roman"/>
                <w:color w:val="000000"/>
                <w:lang w:eastAsia="en-CA"/>
              </w:rPr>
            </w:pPr>
          </w:p>
        </w:tc>
        <w:tc>
          <w:tcPr>
            <w:tcW w:w="1104"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p>
        </w:tc>
        <w:tc>
          <w:tcPr>
            <w:tcW w:w="583" w:type="dxa"/>
            <w:tcBorders>
              <w:top w:val="nil"/>
              <w:left w:val="single" w:sz="8" w:space="0" w:color="auto"/>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AM</w:t>
            </w:r>
          </w:p>
        </w:tc>
        <w:tc>
          <w:tcPr>
            <w:tcW w:w="1086"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PM</w:t>
            </w:r>
          </w:p>
        </w:tc>
        <w:tc>
          <w:tcPr>
            <w:tcW w:w="1086"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OPD</w:t>
            </w:r>
          </w:p>
        </w:tc>
        <w:tc>
          <w:tcPr>
            <w:tcW w:w="1086"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OPN</w:t>
            </w: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AM</w:t>
            </w: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PM</w:t>
            </w: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OPD</w:t>
            </w:r>
          </w:p>
        </w:tc>
        <w:tc>
          <w:tcPr>
            <w:tcW w:w="960" w:type="dxa"/>
            <w:tcBorders>
              <w:top w:val="nil"/>
              <w:left w:val="nil"/>
              <w:bottom w:val="single" w:sz="8" w:space="0" w:color="auto"/>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OPN</w:t>
            </w:r>
          </w:p>
        </w:tc>
      </w:tr>
      <w:tr w:rsidR="002905B8" w:rsidRPr="00753B9E" w:rsidTr="00770565">
        <w:trPr>
          <w:trHeight w:val="300"/>
        </w:trPr>
        <w:tc>
          <w:tcPr>
            <w:tcW w:w="523"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2905B8" w:rsidRPr="00753B9E" w:rsidRDefault="002905B8" w:rsidP="00770565">
            <w:pPr>
              <w:spacing w:after="0" w:line="240" w:lineRule="auto"/>
              <w:jc w:val="center"/>
              <w:rPr>
                <w:rFonts w:eastAsia="Times New Roman" w:cs="Times New Roman"/>
                <w:b/>
                <w:bCs/>
                <w:color w:val="000000"/>
                <w:lang w:eastAsia="en-CA"/>
              </w:rPr>
            </w:pPr>
            <w:r w:rsidRPr="00753B9E">
              <w:rPr>
                <w:rFonts w:eastAsia="Times New Roman" w:cs="Times New Roman"/>
                <w:b/>
                <w:bCs/>
                <w:color w:val="000000"/>
                <w:lang w:eastAsia="en-CA"/>
              </w:rPr>
              <w:t>Boarding</w:t>
            </w:r>
          </w:p>
        </w:tc>
        <w:tc>
          <w:tcPr>
            <w:tcW w:w="1104" w:type="dxa"/>
            <w:tcBorders>
              <w:top w:val="single" w:sz="8" w:space="0" w:color="auto"/>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AM</w:t>
            </w:r>
          </w:p>
        </w:tc>
        <w:tc>
          <w:tcPr>
            <w:tcW w:w="583" w:type="dxa"/>
            <w:tcBorders>
              <w:top w:val="single" w:sz="8" w:space="0" w:color="auto"/>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1086" w:type="dxa"/>
            <w:tcBorders>
              <w:top w:val="single" w:sz="8" w:space="0" w:color="auto"/>
              <w:left w:val="nil"/>
              <w:bottom w:val="nil"/>
              <w:right w:val="nil"/>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0.4275</w:t>
            </w:r>
          </w:p>
        </w:tc>
        <w:tc>
          <w:tcPr>
            <w:tcW w:w="1086" w:type="dxa"/>
            <w:tcBorders>
              <w:top w:val="single" w:sz="8" w:space="0" w:color="auto"/>
              <w:left w:val="nil"/>
              <w:bottom w:val="nil"/>
              <w:right w:val="nil"/>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0.6783</w:t>
            </w:r>
          </w:p>
        </w:tc>
        <w:tc>
          <w:tcPr>
            <w:tcW w:w="1086" w:type="dxa"/>
            <w:tcBorders>
              <w:top w:val="single" w:sz="8" w:space="0" w:color="auto"/>
              <w:left w:val="nil"/>
              <w:bottom w:val="nil"/>
              <w:right w:val="single" w:sz="8" w:space="0" w:color="auto"/>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0.6964</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-0.3698</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-0.2111</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-0.3018</w:t>
            </w:r>
          </w:p>
        </w:tc>
        <w:tc>
          <w:tcPr>
            <w:tcW w:w="960"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-0.3604</w:t>
            </w:r>
          </w:p>
        </w:tc>
      </w:tr>
      <w:tr w:rsidR="002905B8" w:rsidRPr="00753B9E" w:rsidTr="00770565">
        <w:trPr>
          <w:trHeight w:val="300"/>
        </w:trPr>
        <w:tc>
          <w:tcPr>
            <w:tcW w:w="523" w:type="dxa"/>
            <w:vMerge/>
            <w:tcBorders>
              <w:top w:val="single" w:sz="8" w:space="0" w:color="auto"/>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1104"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PM</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1086" w:type="dxa"/>
            <w:tcBorders>
              <w:top w:val="nil"/>
              <w:left w:val="nil"/>
              <w:bottom w:val="nil"/>
              <w:right w:val="nil"/>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0.756</w:t>
            </w:r>
          </w:p>
        </w:tc>
        <w:tc>
          <w:tcPr>
            <w:tcW w:w="1086" w:type="dxa"/>
            <w:tcBorders>
              <w:top w:val="nil"/>
              <w:left w:val="nil"/>
              <w:bottom w:val="nil"/>
              <w:right w:val="single" w:sz="8" w:space="0" w:color="auto"/>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0.674</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-0.0696</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-0.28</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-0.216</w:t>
            </w:r>
          </w:p>
        </w:tc>
        <w:tc>
          <w:tcPr>
            <w:tcW w:w="960"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-0.322</w:t>
            </w:r>
          </w:p>
        </w:tc>
      </w:tr>
      <w:tr w:rsidR="002905B8" w:rsidRPr="00753B9E" w:rsidTr="00770565">
        <w:trPr>
          <w:trHeight w:val="300"/>
        </w:trPr>
        <w:tc>
          <w:tcPr>
            <w:tcW w:w="523" w:type="dxa"/>
            <w:vMerge/>
            <w:tcBorders>
              <w:top w:val="single" w:sz="8" w:space="0" w:color="auto"/>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1104"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OPD</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1086" w:type="dxa"/>
            <w:tcBorders>
              <w:top w:val="nil"/>
              <w:left w:val="nil"/>
              <w:bottom w:val="nil"/>
              <w:right w:val="single" w:sz="8" w:space="0" w:color="auto"/>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0.7976</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-0.17</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-0.302</w:t>
            </w:r>
          </w:p>
        </w:tc>
        <w:tc>
          <w:tcPr>
            <w:tcW w:w="96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-0.1717</w:t>
            </w:r>
          </w:p>
        </w:tc>
        <w:tc>
          <w:tcPr>
            <w:tcW w:w="960"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-0.3605</w:t>
            </w:r>
          </w:p>
        </w:tc>
      </w:tr>
      <w:tr w:rsidR="002905B8" w:rsidRPr="00753B9E" w:rsidTr="00770565">
        <w:trPr>
          <w:trHeight w:val="315"/>
        </w:trPr>
        <w:tc>
          <w:tcPr>
            <w:tcW w:w="523" w:type="dxa"/>
            <w:vMerge/>
            <w:tcBorders>
              <w:top w:val="single" w:sz="8" w:space="0" w:color="auto"/>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1104"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OPN</w:t>
            </w:r>
          </w:p>
        </w:tc>
        <w:tc>
          <w:tcPr>
            <w:tcW w:w="583" w:type="dxa"/>
            <w:tcBorders>
              <w:top w:val="nil"/>
              <w:left w:val="single" w:sz="8" w:space="0" w:color="auto"/>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single" w:sz="8" w:space="0" w:color="auto"/>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-0.2728</w:t>
            </w: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-0.3112</w:t>
            </w:r>
          </w:p>
        </w:tc>
        <w:tc>
          <w:tcPr>
            <w:tcW w:w="96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-0.243</w:t>
            </w:r>
          </w:p>
        </w:tc>
        <w:tc>
          <w:tcPr>
            <w:tcW w:w="960" w:type="dxa"/>
            <w:tcBorders>
              <w:top w:val="nil"/>
              <w:left w:val="nil"/>
              <w:bottom w:val="single" w:sz="8" w:space="0" w:color="auto"/>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-0.3416</w:t>
            </w:r>
          </w:p>
        </w:tc>
      </w:tr>
      <w:tr w:rsidR="002905B8" w:rsidRPr="00753B9E" w:rsidTr="00770565">
        <w:trPr>
          <w:trHeight w:val="300"/>
        </w:trPr>
        <w:tc>
          <w:tcPr>
            <w:tcW w:w="523" w:type="dxa"/>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2905B8" w:rsidRPr="00753B9E" w:rsidRDefault="002905B8" w:rsidP="00770565">
            <w:pPr>
              <w:spacing w:after="0" w:line="240" w:lineRule="auto"/>
              <w:jc w:val="center"/>
              <w:rPr>
                <w:rFonts w:eastAsia="Times New Roman" w:cs="Times New Roman"/>
                <w:b/>
                <w:bCs/>
                <w:color w:val="000000"/>
                <w:lang w:eastAsia="en-CA"/>
              </w:rPr>
            </w:pPr>
            <w:r w:rsidRPr="00753B9E">
              <w:rPr>
                <w:rFonts w:eastAsia="Times New Roman" w:cs="Times New Roman"/>
                <w:b/>
                <w:bCs/>
                <w:color w:val="000000"/>
                <w:lang w:eastAsia="en-CA"/>
              </w:rPr>
              <w:t>Alighting</w:t>
            </w:r>
          </w:p>
        </w:tc>
        <w:tc>
          <w:tcPr>
            <w:tcW w:w="1104"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AM</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960" w:type="dxa"/>
            <w:tcBorders>
              <w:top w:val="nil"/>
              <w:left w:val="nil"/>
              <w:bottom w:val="nil"/>
              <w:right w:val="nil"/>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0.2788</w:t>
            </w:r>
          </w:p>
        </w:tc>
        <w:tc>
          <w:tcPr>
            <w:tcW w:w="960" w:type="dxa"/>
            <w:tcBorders>
              <w:top w:val="nil"/>
              <w:left w:val="nil"/>
              <w:bottom w:val="nil"/>
              <w:right w:val="nil"/>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0.5005</w:t>
            </w:r>
          </w:p>
        </w:tc>
        <w:tc>
          <w:tcPr>
            <w:tcW w:w="960" w:type="dxa"/>
            <w:tcBorders>
              <w:top w:val="nil"/>
              <w:left w:val="nil"/>
              <w:bottom w:val="nil"/>
              <w:right w:val="single" w:sz="8" w:space="0" w:color="auto"/>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0.4007</w:t>
            </w:r>
          </w:p>
        </w:tc>
      </w:tr>
      <w:tr w:rsidR="002905B8" w:rsidRPr="00753B9E" w:rsidTr="00770565">
        <w:trPr>
          <w:trHeight w:val="300"/>
        </w:trPr>
        <w:tc>
          <w:tcPr>
            <w:tcW w:w="523" w:type="dxa"/>
            <w:vMerge/>
            <w:tcBorders>
              <w:top w:val="nil"/>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1104"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PM</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960" w:type="dxa"/>
            <w:tcBorders>
              <w:top w:val="nil"/>
              <w:left w:val="nil"/>
              <w:bottom w:val="nil"/>
              <w:right w:val="nil"/>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0.741</w:t>
            </w:r>
          </w:p>
        </w:tc>
        <w:tc>
          <w:tcPr>
            <w:tcW w:w="960" w:type="dxa"/>
            <w:tcBorders>
              <w:top w:val="nil"/>
              <w:left w:val="nil"/>
              <w:bottom w:val="nil"/>
              <w:right w:val="single" w:sz="8" w:space="0" w:color="auto"/>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0.7596</w:t>
            </w:r>
          </w:p>
        </w:tc>
      </w:tr>
      <w:tr w:rsidR="002905B8" w:rsidRPr="00753B9E" w:rsidTr="00770565">
        <w:trPr>
          <w:trHeight w:val="300"/>
        </w:trPr>
        <w:tc>
          <w:tcPr>
            <w:tcW w:w="523" w:type="dxa"/>
            <w:vMerge/>
            <w:tcBorders>
              <w:top w:val="nil"/>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1104"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OPD</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960" w:type="dxa"/>
            <w:tcBorders>
              <w:top w:val="nil"/>
              <w:left w:val="nil"/>
              <w:bottom w:val="nil"/>
              <w:right w:val="single" w:sz="8" w:space="0" w:color="auto"/>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0.714</w:t>
            </w:r>
          </w:p>
        </w:tc>
      </w:tr>
      <w:tr w:rsidR="002905B8" w:rsidRPr="00753B9E" w:rsidTr="00770565">
        <w:trPr>
          <w:trHeight w:val="315"/>
        </w:trPr>
        <w:tc>
          <w:tcPr>
            <w:tcW w:w="523" w:type="dxa"/>
            <w:vMerge/>
            <w:tcBorders>
              <w:top w:val="nil"/>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1104"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OPN</w:t>
            </w:r>
          </w:p>
        </w:tc>
        <w:tc>
          <w:tcPr>
            <w:tcW w:w="583" w:type="dxa"/>
            <w:tcBorders>
              <w:top w:val="nil"/>
              <w:left w:val="single" w:sz="8" w:space="0" w:color="auto"/>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single" w:sz="8" w:space="0" w:color="auto"/>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960" w:type="dxa"/>
            <w:tcBorders>
              <w:top w:val="nil"/>
              <w:left w:val="nil"/>
              <w:bottom w:val="single" w:sz="8" w:space="0" w:color="auto"/>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r>
    </w:tbl>
    <w:p w:rsidR="002905B8" w:rsidRPr="00753B9E" w:rsidRDefault="002905B8" w:rsidP="002905B8">
      <w:pPr>
        <w:rPr>
          <w:rFonts w:cs="Times New Roman"/>
          <w:szCs w:val="24"/>
        </w:rPr>
      </w:pPr>
    </w:p>
    <w:p w:rsidR="002905B8" w:rsidRPr="00753B9E" w:rsidRDefault="002905B8" w:rsidP="002905B8">
      <w:pPr>
        <w:rPr>
          <w:rFonts w:cs="Times New Roman"/>
          <w:szCs w:val="24"/>
        </w:rPr>
      </w:pPr>
    </w:p>
    <w:p w:rsidR="002905B8" w:rsidRPr="00753B9E" w:rsidRDefault="002905B8" w:rsidP="002905B8">
      <w:pPr>
        <w:pStyle w:val="Caption"/>
        <w:keepNext/>
        <w:rPr>
          <w:rFonts w:cs="Times New Roman"/>
          <w:sz w:val="24"/>
          <w:szCs w:val="24"/>
        </w:rPr>
      </w:pPr>
      <w:bookmarkStart w:id="19" w:name="_Ref406237734"/>
      <w:r w:rsidRPr="00753B9E">
        <w:rPr>
          <w:rFonts w:cs="Times New Roman"/>
          <w:sz w:val="24"/>
          <w:szCs w:val="24"/>
        </w:rPr>
        <w:t xml:space="preserve">Table </w:t>
      </w:r>
      <w:bookmarkEnd w:id="19"/>
      <w:r w:rsidRPr="00753B9E">
        <w:rPr>
          <w:rFonts w:cs="Times New Roman"/>
          <w:sz w:val="24"/>
          <w:szCs w:val="24"/>
        </w:rPr>
        <w:t>8: Correlation matrix for low ridership stops</w:t>
      </w:r>
    </w:p>
    <w:tbl>
      <w:tblPr>
        <w:tblW w:w="8885" w:type="dxa"/>
        <w:tblInd w:w="93" w:type="dxa"/>
        <w:tblLook w:val="04A0" w:firstRow="1" w:lastRow="0" w:firstColumn="1" w:lastColumn="0" w:noHBand="0" w:noVBand="1"/>
      </w:tblPr>
      <w:tblGrid>
        <w:gridCol w:w="523"/>
        <w:gridCol w:w="697"/>
        <w:gridCol w:w="603"/>
        <w:gridCol w:w="1086"/>
        <w:gridCol w:w="1086"/>
        <w:gridCol w:w="1086"/>
        <w:gridCol w:w="603"/>
        <w:gridCol w:w="1055"/>
        <w:gridCol w:w="1055"/>
        <w:gridCol w:w="1164"/>
      </w:tblGrid>
      <w:tr w:rsidR="002905B8" w:rsidRPr="00753B9E" w:rsidTr="00770565">
        <w:trPr>
          <w:trHeight w:val="315"/>
        </w:trPr>
        <w:tc>
          <w:tcPr>
            <w:tcW w:w="523"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rPr>
                <w:rFonts w:eastAsia="Times New Roman" w:cs="Times New Roman"/>
                <w:color w:val="000000"/>
                <w:lang w:eastAsia="en-CA"/>
              </w:rPr>
            </w:pPr>
          </w:p>
        </w:tc>
        <w:tc>
          <w:tcPr>
            <w:tcW w:w="68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rPr>
                <w:rFonts w:eastAsia="Times New Roman" w:cs="Times New Roman"/>
                <w:color w:val="000000"/>
                <w:lang w:eastAsia="en-CA"/>
              </w:rPr>
            </w:pPr>
          </w:p>
        </w:tc>
        <w:tc>
          <w:tcPr>
            <w:tcW w:w="384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b/>
                <w:bCs/>
                <w:color w:val="000000"/>
                <w:lang w:eastAsia="en-CA"/>
              </w:rPr>
            </w:pPr>
            <w:r w:rsidRPr="00753B9E">
              <w:rPr>
                <w:rFonts w:eastAsia="Times New Roman" w:cs="Times New Roman"/>
                <w:b/>
                <w:bCs/>
                <w:color w:val="000000"/>
                <w:lang w:eastAsia="en-CA"/>
              </w:rPr>
              <w:t>Boarding</w:t>
            </w:r>
          </w:p>
        </w:tc>
        <w:tc>
          <w:tcPr>
            <w:tcW w:w="384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b/>
                <w:bCs/>
                <w:color w:val="000000"/>
                <w:lang w:eastAsia="en-CA"/>
              </w:rPr>
            </w:pPr>
            <w:r w:rsidRPr="00753B9E">
              <w:rPr>
                <w:rFonts w:eastAsia="Times New Roman" w:cs="Times New Roman"/>
                <w:b/>
                <w:bCs/>
                <w:color w:val="000000"/>
                <w:lang w:eastAsia="en-CA"/>
              </w:rPr>
              <w:t>Alighting</w:t>
            </w:r>
          </w:p>
        </w:tc>
      </w:tr>
      <w:tr w:rsidR="002905B8" w:rsidRPr="00753B9E" w:rsidTr="00770565">
        <w:trPr>
          <w:trHeight w:val="315"/>
        </w:trPr>
        <w:tc>
          <w:tcPr>
            <w:tcW w:w="523"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rPr>
                <w:rFonts w:eastAsia="Times New Roman" w:cs="Times New Roman"/>
                <w:color w:val="000000"/>
                <w:lang w:eastAsia="en-CA"/>
              </w:rPr>
            </w:pPr>
          </w:p>
        </w:tc>
        <w:tc>
          <w:tcPr>
            <w:tcW w:w="68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p>
        </w:tc>
        <w:tc>
          <w:tcPr>
            <w:tcW w:w="583" w:type="dxa"/>
            <w:tcBorders>
              <w:top w:val="nil"/>
              <w:left w:val="single" w:sz="8" w:space="0" w:color="auto"/>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AM</w:t>
            </w:r>
          </w:p>
        </w:tc>
        <w:tc>
          <w:tcPr>
            <w:tcW w:w="1086"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PM</w:t>
            </w:r>
          </w:p>
        </w:tc>
        <w:tc>
          <w:tcPr>
            <w:tcW w:w="1086"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OPD</w:t>
            </w:r>
          </w:p>
        </w:tc>
        <w:tc>
          <w:tcPr>
            <w:tcW w:w="1086"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OPN</w:t>
            </w:r>
          </w:p>
        </w:tc>
        <w:tc>
          <w:tcPr>
            <w:tcW w:w="567"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AM</w:t>
            </w:r>
          </w:p>
        </w:tc>
        <w:tc>
          <w:tcPr>
            <w:tcW w:w="1055"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PM</w:t>
            </w:r>
          </w:p>
        </w:tc>
        <w:tc>
          <w:tcPr>
            <w:tcW w:w="1055"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OPD</w:t>
            </w:r>
          </w:p>
        </w:tc>
        <w:tc>
          <w:tcPr>
            <w:tcW w:w="1164" w:type="dxa"/>
            <w:tcBorders>
              <w:top w:val="nil"/>
              <w:left w:val="nil"/>
              <w:bottom w:val="single" w:sz="8" w:space="0" w:color="auto"/>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OPN</w:t>
            </w:r>
          </w:p>
        </w:tc>
      </w:tr>
      <w:tr w:rsidR="002905B8" w:rsidRPr="00753B9E" w:rsidTr="00770565">
        <w:trPr>
          <w:trHeight w:val="300"/>
        </w:trPr>
        <w:tc>
          <w:tcPr>
            <w:tcW w:w="523" w:type="dxa"/>
            <w:vMerge w:val="restart"/>
            <w:tcBorders>
              <w:top w:val="single" w:sz="8" w:space="0" w:color="auto"/>
              <w:left w:val="single" w:sz="8" w:space="0" w:color="auto"/>
              <w:bottom w:val="nil"/>
              <w:right w:val="single" w:sz="8" w:space="0" w:color="auto"/>
            </w:tcBorders>
            <w:shd w:val="clear" w:color="auto" w:fill="auto"/>
            <w:noWrap/>
            <w:textDirection w:val="btLr"/>
            <w:vAlign w:val="bottom"/>
            <w:hideMark/>
          </w:tcPr>
          <w:p w:rsidR="002905B8" w:rsidRPr="00753B9E" w:rsidRDefault="002905B8" w:rsidP="00770565">
            <w:pPr>
              <w:spacing w:after="0" w:line="240" w:lineRule="auto"/>
              <w:jc w:val="center"/>
              <w:rPr>
                <w:rFonts w:eastAsia="Times New Roman" w:cs="Times New Roman"/>
                <w:b/>
                <w:bCs/>
                <w:color w:val="000000"/>
                <w:lang w:eastAsia="en-CA"/>
              </w:rPr>
            </w:pPr>
            <w:r w:rsidRPr="00753B9E">
              <w:rPr>
                <w:rFonts w:eastAsia="Times New Roman" w:cs="Times New Roman"/>
                <w:b/>
                <w:bCs/>
                <w:color w:val="000000"/>
                <w:lang w:eastAsia="en-CA"/>
              </w:rPr>
              <w:t>Boarding</w:t>
            </w:r>
          </w:p>
        </w:tc>
        <w:tc>
          <w:tcPr>
            <w:tcW w:w="680" w:type="dxa"/>
            <w:tcBorders>
              <w:top w:val="single" w:sz="8" w:space="0" w:color="auto"/>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AM</w:t>
            </w:r>
          </w:p>
        </w:tc>
        <w:tc>
          <w:tcPr>
            <w:tcW w:w="583" w:type="dxa"/>
            <w:tcBorders>
              <w:top w:val="single" w:sz="8" w:space="0" w:color="auto"/>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1086" w:type="dxa"/>
            <w:tcBorders>
              <w:top w:val="single" w:sz="8" w:space="0" w:color="auto"/>
              <w:left w:val="nil"/>
              <w:bottom w:val="nil"/>
              <w:right w:val="nil"/>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0.4795</w:t>
            </w:r>
          </w:p>
        </w:tc>
        <w:tc>
          <w:tcPr>
            <w:tcW w:w="1086" w:type="dxa"/>
            <w:tcBorders>
              <w:top w:val="single" w:sz="8" w:space="0" w:color="auto"/>
              <w:left w:val="nil"/>
              <w:bottom w:val="nil"/>
              <w:right w:val="nil"/>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0.6751</w:t>
            </w:r>
          </w:p>
        </w:tc>
        <w:tc>
          <w:tcPr>
            <w:tcW w:w="1086" w:type="dxa"/>
            <w:tcBorders>
              <w:top w:val="single" w:sz="8" w:space="0" w:color="auto"/>
              <w:left w:val="nil"/>
              <w:bottom w:val="nil"/>
              <w:right w:val="single" w:sz="8" w:space="0" w:color="auto"/>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0.6325</w:t>
            </w:r>
          </w:p>
        </w:tc>
        <w:tc>
          <w:tcPr>
            <w:tcW w:w="567"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w:t>
            </w:r>
          </w:p>
        </w:tc>
        <w:tc>
          <w:tcPr>
            <w:tcW w:w="1055"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0.1461</w:t>
            </w:r>
          </w:p>
        </w:tc>
        <w:tc>
          <w:tcPr>
            <w:tcW w:w="1055"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0.0683</w:t>
            </w:r>
          </w:p>
        </w:tc>
        <w:tc>
          <w:tcPr>
            <w:tcW w:w="1164"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w:t>
            </w:r>
          </w:p>
        </w:tc>
      </w:tr>
      <w:tr w:rsidR="002905B8" w:rsidRPr="00753B9E" w:rsidTr="00770565">
        <w:trPr>
          <w:trHeight w:val="300"/>
        </w:trPr>
        <w:tc>
          <w:tcPr>
            <w:tcW w:w="523" w:type="dxa"/>
            <w:vMerge/>
            <w:tcBorders>
              <w:top w:val="single" w:sz="8" w:space="0" w:color="auto"/>
              <w:left w:val="single" w:sz="8" w:space="0" w:color="auto"/>
              <w:bottom w:val="nil"/>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68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PM</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1086" w:type="dxa"/>
            <w:tcBorders>
              <w:top w:val="nil"/>
              <w:left w:val="nil"/>
              <w:bottom w:val="nil"/>
              <w:right w:val="nil"/>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0.691</w:t>
            </w:r>
          </w:p>
        </w:tc>
        <w:tc>
          <w:tcPr>
            <w:tcW w:w="1086" w:type="dxa"/>
            <w:tcBorders>
              <w:top w:val="nil"/>
              <w:left w:val="nil"/>
              <w:bottom w:val="nil"/>
              <w:right w:val="single" w:sz="8" w:space="0" w:color="auto"/>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0.5632</w:t>
            </w:r>
          </w:p>
        </w:tc>
        <w:tc>
          <w:tcPr>
            <w:tcW w:w="567"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w:t>
            </w:r>
          </w:p>
        </w:tc>
        <w:tc>
          <w:tcPr>
            <w:tcW w:w="1055"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w:t>
            </w:r>
          </w:p>
        </w:tc>
        <w:tc>
          <w:tcPr>
            <w:tcW w:w="1055"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w:t>
            </w:r>
          </w:p>
        </w:tc>
        <w:tc>
          <w:tcPr>
            <w:tcW w:w="1164"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-0.0892</w:t>
            </w:r>
          </w:p>
        </w:tc>
      </w:tr>
      <w:tr w:rsidR="002905B8" w:rsidRPr="00753B9E" w:rsidTr="00770565">
        <w:trPr>
          <w:trHeight w:val="300"/>
        </w:trPr>
        <w:tc>
          <w:tcPr>
            <w:tcW w:w="523" w:type="dxa"/>
            <w:vMerge/>
            <w:tcBorders>
              <w:top w:val="single" w:sz="8" w:space="0" w:color="auto"/>
              <w:left w:val="single" w:sz="8" w:space="0" w:color="auto"/>
              <w:bottom w:val="nil"/>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68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OPD</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1086" w:type="dxa"/>
            <w:tcBorders>
              <w:top w:val="nil"/>
              <w:left w:val="nil"/>
              <w:bottom w:val="nil"/>
              <w:right w:val="single" w:sz="8" w:space="0" w:color="auto"/>
            </w:tcBorders>
            <w:shd w:val="clear" w:color="000000" w:fill="8DB4E2"/>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0.6759</w:t>
            </w:r>
          </w:p>
        </w:tc>
        <w:tc>
          <w:tcPr>
            <w:tcW w:w="567"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w:t>
            </w:r>
          </w:p>
        </w:tc>
        <w:tc>
          <w:tcPr>
            <w:tcW w:w="1055"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0.0777</w:t>
            </w:r>
          </w:p>
        </w:tc>
        <w:tc>
          <w:tcPr>
            <w:tcW w:w="1055"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0.1489</w:t>
            </w:r>
          </w:p>
        </w:tc>
        <w:tc>
          <w:tcPr>
            <w:tcW w:w="1164"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w:t>
            </w:r>
          </w:p>
        </w:tc>
      </w:tr>
      <w:tr w:rsidR="002905B8" w:rsidRPr="00753B9E" w:rsidTr="00770565">
        <w:trPr>
          <w:trHeight w:val="315"/>
        </w:trPr>
        <w:tc>
          <w:tcPr>
            <w:tcW w:w="523" w:type="dxa"/>
            <w:vMerge/>
            <w:tcBorders>
              <w:top w:val="single" w:sz="8" w:space="0" w:color="auto"/>
              <w:left w:val="single" w:sz="8" w:space="0" w:color="auto"/>
              <w:bottom w:val="nil"/>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68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OPN</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567"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w:t>
            </w:r>
          </w:p>
        </w:tc>
        <w:tc>
          <w:tcPr>
            <w:tcW w:w="1055"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0.0951</w:t>
            </w:r>
          </w:p>
        </w:tc>
        <w:tc>
          <w:tcPr>
            <w:tcW w:w="1055"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0.0813</w:t>
            </w:r>
          </w:p>
        </w:tc>
        <w:tc>
          <w:tcPr>
            <w:tcW w:w="1164" w:type="dxa"/>
            <w:tcBorders>
              <w:top w:val="nil"/>
              <w:left w:val="nil"/>
              <w:bottom w:val="nil"/>
              <w:right w:val="single" w:sz="8" w:space="0" w:color="auto"/>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0.094</w:t>
            </w:r>
          </w:p>
        </w:tc>
      </w:tr>
      <w:tr w:rsidR="002905B8" w:rsidRPr="00753B9E" w:rsidTr="00770565">
        <w:trPr>
          <w:trHeight w:val="300"/>
        </w:trPr>
        <w:tc>
          <w:tcPr>
            <w:tcW w:w="523"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2905B8" w:rsidRPr="00753B9E" w:rsidRDefault="002905B8" w:rsidP="00770565">
            <w:pPr>
              <w:spacing w:after="0" w:line="240" w:lineRule="auto"/>
              <w:jc w:val="center"/>
              <w:rPr>
                <w:rFonts w:eastAsia="Times New Roman" w:cs="Times New Roman"/>
                <w:b/>
                <w:bCs/>
                <w:color w:val="000000"/>
                <w:lang w:eastAsia="en-CA"/>
              </w:rPr>
            </w:pPr>
            <w:r w:rsidRPr="00753B9E">
              <w:rPr>
                <w:rFonts w:eastAsia="Times New Roman" w:cs="Times New Roman"/>
                <w:b/>
                <w:bCs/>
                <w:color w:val="000000"/>
                <w:lang w:eastAsia="en-CA"/>
              </w:rPr>
              <w:t>Alighting</w:t>
            </w:r>
          </w:p>
        </w:tc>
        <w:tc>
          <w:tcPr>
            <w:tcW w:w="680" w:type="dxa"/>
            <w:tcBorders>
              <w:top w:val="single" w:sz="8" w:space="0" w:color="auto"/>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AM</w:t>
            </w:r>
          </w:p>
        </w:tc>
        <w:tc>
          <w:tcPr>
            <w:tcW w:w="583" w:type="dxa"/>
            <w:tcBorders>
              <w:top w:val="single" w:sz="8" w:space="0" w:color="auto"/>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single" w:sz="8" w:space="0" w:color="auto"/>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single" w:sz="8" w:space="0" w:color="auto"/>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single" w:sz="8" w:space="0" w:color="auto"/>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567" w:type="dxa"/>
            <w:tcBorders>
              <w:top w:val="single" w:sz="8" w:space="0" w:color="auto"/>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1055" w:type="dxa"/>
            <w:tcBorders>
              <w:top w:val="single" w:sz="8" w:space="0" w:color="auto"/>
              <w:left w:val="nil"/>
              <w:bottom w:val="nil"/>
              <w:right w:val="nil"/>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0.3859</w:t>
            </w:r>
          </w:p>
        </w:tc>
        <w:tc>
          <w:tcPr>
            <w:tcW w:w="1055" w:type="dxa"/>
            <w:tcBorders>
              <w:top w:val="single" w:sz="8" w:space="0" w:color="auto"/>
              <w:left w:val="nil"/>
              <w:bottom w:val="nil"/>
              <w:right w:val="nil"/>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0.5476</w:t>
            </w:r>
          </w:p>
        </w:tc>
        <w:tc>
          <w:tcPr>
            <w:tcW w:w="1164" w:type="dxa"/>
            <w:tcBorders>
              <w:top w:val="single" w:sz="8" w:space="0" w:color="auto"/>
              <w:left w:val="nil"/>
              <w:bottom w:val="nil"/>
              <w:right w:val="single" w:sz="8" w:space="0" w:color="auto"/>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0.4931</w:t>
            </w:r>
          </w:p>
        </w:tc>
      </w:tr>
      <w:tr w:rsidR="002905B8" w:rsidRPr="00753B9E" w:rsidTr="00770565">
        <w:trPr>
          <w:trHeight w:val="300"/>
        </w:trPr>
        <w:tc>
          <w:tcPr>
            <w:tcW w:w="523" w:type="dxa"/>
            <w:vMerge/>
            <w:tcBorders>
              <w:top w:val="single" w:sz="8" w:space="0" w:color="auto"/>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68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PM</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567"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55"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1055" w:type="dxa"/>
            <w:tcBorders>
              <w:top w:val="nil"/>
              <w:left w:val="nil"/>
              <w:bottom w:val="nil"/>
              <w:right w:val="nil"/>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0.7197</w:t>
            </w:r>
          </w:p>
        </w:tc>
        <w:tc>
          <w:tcPr>
            <w:tcW w:w="1164" w:type="dxa"/>
            <w:tcBorders>
              <w:top w:val="nil"/>
              <w:left w:val="nil"/>
              <w:bottom w:val="nil"/>
              <w:right w:val="single" w:sz="8" w:space="0" w:color="auto"/>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0.656</w:t>
            </w:r>
          </w:p>
        </w:tc>
      </w:tr>
      <w:tr w:rsidR="002905B8" w:rsidRPr="00753B9E" w:rsidTr="00770565">
        <w:trPr>
          <w:trHeight w:val="300"/>
        </w:trPr>
        <w:tc>
          <w:tcPr>
            <w:tcW w:w="523" w:type="dxa"/>
            <w:vMerge/>
            <w:tcBorders>
              <w:top w:val="single" w:sz="8" w:space="0" w:color="auto"/>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680" w:type="dxa"/>
            <w:tcBorders>
              <w:top w:val="nil"/>
              <w:left w:val="nil"/>
              <w:bottom w:val="nil"/>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OPD</w:t>
            </w:r>
          </w:p>
        </w:tc>
        <w:tc>
          <w:tcPr>
            <w:tcW w:w="583" w:type="dxa"/>
            <w:tcBorders>
              <w:top w:val="nil"/>
              <w:left w:val="single" w:sz="8" w:space="0" w:color="auto"/>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nil"/>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567"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55"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55" w:type="dxa"/>
            <w:tcBorders>
              <w:top w:val="nil"/>
              <w:left w:val="nil"/>
              <w:bottom w:val="nil"/>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c>
          <w:tcPr>
            <w:tcW w:w="1164" w:type="dxa"/>
            <w:tcBorders>
              <w:top w:val="nil"/>
              <w:left w:val="nil"/>
              <w:bottom w:val="nil"/>
              <w:right w:val="single" w:sz="8" w:space="0" w:color="auto"/>
            </w:tcBorders>
            <w:shd w:val="clear" w:color="000000" w:fill="E6B8B7"/>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0.7184</w:t>
            </w:r>
          </w:p>
        </w:tc>
      </w:tr>
      <w:tr w:rsidR="002905B8" w:rsidRPr="00753B9E" w:rsidTr="00770565">
        <w:trPr>
          <w:trHeight w:val="315"/>
        </w:trPr>
        <w:tc>
          <w:tcPr>
            <w:tcW w:w="523" w:type="dxa"/>
            <w:vMerge/>
            <w:tcBorders>
              <w:top w:val="single" w:sz="8" w:space="0" w:color="auto"/>
              <w:left w:val="single" w:sz="8" w:space="0" w:color="auto"/>
              <w:bottom w:val="single" w:sz="8" w:space="0" w:color="000000"/>
              <w:right w:val="single" w:sz="8" w:space="0" w:color="auto"/>
            </w:tcBorders>
            <w:vAlign w:val="center"/>
            <w:hideMark/>
          </w:tcPr>
          <w:p w:rsidR="002905B8" w:rsidRPr="00753B9E" w:rsidRDefault="002905B8" w:rsidP="00770565">
            <w:pPr>
              <w:spacing w:after="0" w:line="240" w:lineRule="auto"/>
              <w:rPr>
                <w:rFonts w:eastAsia="Times New Roman" w:cs="Times New Roman"/>
                <w:b/>
                <w:bCs/>
                <w:color w:val="000000"/>
                <w:lang w:eastAsia="en-CA"/>
              </w:rPr>
            </w:pPr>
          </w:p>
        </w:tc>
        <w:tc>
          <w:tcPr>
            <w:tcW w:w="680" w:type="dxa"/>
            <w:tcBorders>
              <w:top w:val="nil"/>
              <w:left w:val="nil"/>
              <w:bottom w:val="single" w:sz="8" w:space="0" w:color="auto"/>
              <w:right w:val="nil"/>
            </w:tcBorders>
            <w:shd w:val="clear" w:color="auto" w:fill="auto"/>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OPN</w:t>
            </w:r>
          </w:p>
        </w:tc>
        <w:tc>
          <w:tcPr>
            <w:tcW w:w="583" w:type="dxa"/>
            <w:tcBorders>
              <w:top w:val="nil"/>
              <w:left w:val="single" w:sz="8" w:space="0" w:color="auto"/>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86" w:type="dxa"/>
            <w:tcBorders>
              <w:top w:val="nil"/>
              <w:left w:val="nil"/>
              <w:bottom w:val="single" w:sz="8" w:space="0" w:color="auto"/>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567"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55"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055" w:type="dxa"/>
            <w:tcBorders>
              <w:top w:val="nil"/>
              <w:left w:val="nil"/>
              <w:bottom w:val="single" w:sz="8" w:space="0" w:color="auto"/>
              <w:right w:val="nil"/>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 </w:t>
            </w:r>
          </w:p>
        </w:tc>
        <w:tc>
          <w:tcPr>
            <w:tcW w:w="1164" w:type="dxa"/>
            <w:tcBorders>
              <w:top w:val="nil"/>
              <w:left w:val="nil"/>
              <w:bottom w:val="single" w:sz="8" w:space="0" w:color="auto"/>
              <w:right w:val="single" w:sz="8" w:space="0" w:color="auto"/>
            </w:tcBorders>
            <w:shd w:val="clear" w:color="000000" w:fill="D9D9D9"/>
            <w:noWrap/>
            <w:vAlign w:val="bottom"/>
            <w:hideMark/>
          </w:tcPr>
          <w:p w:rsidR="002905B8" w:rsidRPr="00753B9E" w:rsidRDefault="002905B8" w:rsidP="00770565">
            <w:pPr>
              <w:spacing w:after="0" w:line="240" w:lineRule="auto"/>
              <w:jc w:val="center"/>
              <w:rPr>
                <w:rFonts w:eastAsia="Times New Roman" w:cs="Times New Roman"/>
                <w:color w:val="000000"/>
                <w:lang w:eastAsia="en-CA"/>
              </w:rPr>
            </w:pPr>
            <w:r w:rsidRPr="00753B9E">
              <w:rPr>
                <w:rFonts w:eastAsia="Times New Roman" w:cs="Times New Roman"/>
                <w:color w:val="000000"/>
                <w:lang w:eastAsia="en-CA"/>
              </w:rPr>
              <w:t>1</w:t>
            </w:r>
          </w:p>
        </w:tc>
      </w:tr>
    </w:tbl>
    <w:p w:rsidR="002905B8" w:rsidRPr="00E0282A" w:rsidRDefault="002905B8" w:rsidP="002905B8">
      <w:pPr>
        <w:pStyle w:val="Caption"/>
        <w:keepNext/>
        <w:rPr>
          <w:sz w:val="24"/>
          <w:szCs w:val="24"/>
        </w:rPr>
      </w:pPr>
      <w:bookmarkStart w:id="20" w:name="_Ref363029212"/>
      <w:bookmarkStart w:id="21" w:name="_Toc363029109"/>
      <w:r w:rsidRPr="00E0282A">
        <w:rPr>
          <w:sz w:val="24"/>
          <w:szCs w:val="24"/>
        </w:rPr>
        <w:lastRenderedPageBreak/>
        <w:t xml:space="preserve">Table </w:t>
      </w:r>
      <w:bookmarkEnd w:id="20"/>
      <w:r>
        <w:rPr>
          <w:sz w:val="24"/>
          <w:szCs w:val="24"/>
        </w:rPr>
        <w:t>9</w:t>
      </w:r>
      <w:r w:rsidRPr="00E0282A">
        <w:rPr>
          <w:sz w:val="24"/>
          <w:szCs w:val="24"/>
        </w:rPr>
        <w:t>: Elasticities for High Ridership Stops</w:t>
      </w:r>
      <w:bookmarkEnd w:id="21"/>
    </w:p>
    <w:tbl>
      <w:tblPr>
        <w:tblW w:w="9139" w:type="dxa"/>
        <w:tblLook w:val="04A0" w:firstRow="1" w:lastRow="0" w:firstColumn="1" w:lastColumn="0" w:noHBand="0" w:noVBand="1"/>
      </w:tblPr>
      <w:tblGrid>
        <w:gridCol w:w="3075"/>
        <w:gridCol w:w="1525"/>
        <w:gridCol w:w="1525"/>
        <w:gridCol w:w="1507"/>
        <w:gridCol w:w="1507"/>
      </w:tblGrid>
      <w:tr w:rsidR="002905B8" w:rsidRPr="00E0282A" w:rsidTr="00770565">
        <w:trPr>
          <w:trHeight w:val="316"/>
        </w:trPr>
        <w:tc>
          <w:tcPr>
            <w:tcW w:w="3075" w:type="dxa"/>
            <w:tcBorders>
              <w:top w:val="nil"/>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25" w:type="dxa"/>
            <w:tcBorders>
              <w:top w:val="single" w:sz="8"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b/>
                <w:bCs/>
                <w:color w:val="000000"/>
                <w:szCs w:val="24"/>
                <w:lang w:eastAsia="en-CA"/>
              </w:rPr>
            </w:pPr>
            <w:r w:rsidRPr="00E0282A">
              <w:rPr>
                <w:rFonts w:eastAsia="Times New Roman" w:cs="Times New Roman"/>
                <w:b/>
                <w:bCs/>
                <w:color w:val="000000"/>
                <w:szCs w:val="24"/>
                <w:lang w:eastAsia="en-CA"/>
              </w:rPr>
              <w:t>Boarding AM</w:t>
            </w:r>
          </w:p>
        </w:tc>
        <w:tc>
          <w:tcPr>
            <w:tcW w:w="1525" w:type="dxa"/>
            <w:tcBorders>
              <w:top w:val="single" w:sz="8"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b/>
                <w:bCs/>
                <w:color w:val="000000"/>
                <w:szCs w:val="24"/>
                <w:lang w:eastAsia="en-CA"/>
              </w:rPr>
            </w:pPr>
            <w:r w:rsidRPr="00E0282A">
              <w:rPr>
                <w:rFonts w:eastAsia="Times New Roman" w:cs="Times New Roman"/>
                <w:b/>
                <w:bCs/>
                <w:color w:val="000000"/>
                <w:szCs w:val="24"/>
                <w:lang w:eastAsia="en-CA"/>
              </w:rPr>
              <w:t>Boarding PM</w:t>
            </w:r>
          </w:p>
        </w:tc>
        <w:tc>
          <w:tcPr>
            <w:tcW w:w="1507" w:type="dxa"/>
            <w:tcBorders>
              <w:top w:val="single" w:sz="8"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b/>
                <w:bCs/>
                <w:color w:val="000000"/>
                <w:szCs w:val="24"/>
                <w:lang w:eastAsia="en-CA"/>
              </w:rPr>
            </w:pPr>
            <w:r w:rsidRPr="00E0282A">
              <w:rPr>
                <w:rFonts w:eastAsia="Times New Roman" w:cs="Times New Roman"/>
                <w:b/>
                <w:bCs/>
                <w:color w:val="000000"/>
                <w:szCs w:val="24"/>
                <w:lang w:eastAsia="en-CA"/>
              </w:rPr>
              <w:t>Alighting AM</w:t>
            </w:r>
          </w:p>
        </w:tc>
        <w:tc>
          <w:tcPr>
            <w:tcW w:w="1507" w:type="dxa"/>
            <w:tcBorders>
              <w:top w:val="single" w:sz="8" w:space="0" w:color="auto"/>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b/>
                <w:bCs/>
                <w:color w:val="000000"/>
                <w:szCs w:val="24"/>
                <w:lang w:eastAsia="en-CA"/>
              </w:rPr>
            </w:pPr>
            <w:r w:rsidRPr="00E0282A">
              <w:rPr>
                <w:rFonts w:eastAsia="Times New Roman" w:cs="Times New Roman"/>
                <w:b/>
                <w:bCs/>
                <w:color w:val="000000"/>
                <w:szCs w:val="24"/>
                <w:lang w:eastAsia="en-CA"/>
              </w:rPr>
              <w:t>Alighting PM</w:t>
            </w:r>
          </w:p>
        </w:tc>
      </w:tr>
      <w:tr w:rsidR="002905B8" w:rsidRPr="00E0282A" w:rsidTr="00770565">
        <w:trPr>
          <w:trHeight w:val="316"/>
        </w:trPr>
        <w:tc>
          <w:tcPr>
            <w:tcW w:w="30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b/>
                <w:bCs/>
                <w:color w:val="000000"/>
                <w:szCs w:val="24"/>
                <w:lang w:eastAsia="en-CA"/>
              </w:rPr>
            </w:pPr>
            <w:r w:rsidRPr="00E0282A">
              <w:rPr>
                <w:rFonts w:eastAsia="Times New Roman" w:cs="Times New Roman"/>
                <w:b/>
                <w:bCs/>
                <w:color w:val="000000"/>
                <w:szCs w:val="24"/>
                <w:lang w:eastAsia="en-CA"/>
              </w:rPr>
              <w:t>Average Ridership</w:t>
            </w:r>
          </w:p>
        </w:tc>
        <w:tc>
          <w:tcPr>
            <w:tcW w:w="1525" w:type="dxa"/>
            <w:tcBorders>
              <w:top w:val="single" w:sz="8"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31.5</w:t>
            </w:r>
          </w:p>
        </w:tc>
        <w:tc>
          <w:tcPr>
            <w:tcW w:w="1525" w:type="dxa"/>
            <w:tcBorders>
              <w:top w:val="single" w:sz="8"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36.6</w:t>
            </w:r>
          </w:p>
        </w:tc>
        <w:tc>
          <w:tcPr>
            <w:tcW w:w="1507" w:type="dxa"/>
            <w:tcBorders>
              <w:top w:val="single" w:sz="8"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34.7</w:t>
            </w:r>
          </w:p>
        </w:tc>
        <w:tc>
          <w:tcPr>
            <w:tcW w:w="1507" w:type="dxa"/>
            <w:tcBorders>
              <w:top w:val="single" w:sz="8" w:space="0" w:color="auto"/>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33.0</w:t>
            </w:r>
          </w:p>
        </w:tc>
      </w:tr>
      <w:tr w:rsidR="002905B8" w:rsidRPr="00E0282A" w:rsidTr="00770565">
        <w:trPr>
          <w:trHeight w:val="301"/>
        </w:trPr>
        <w:tc>
          <w:tcPr>
            <w:tcW w:w="3075" w:type="dxa"/>
            <w:tcBorders>
              <w:top w:val="nil"/>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b/>
                <w:bCs/>
                <w:color w:val="000000"/>
                <w:szCs w:val="24"/>
                <w:lang w:eastAsia="en-CA"/>
              </w:rPr>
            </w:pPr>
            <w:r w:rsidRPr="00E0282A">
              <w:rPr>
                <w:rFonts w:eastAsia="Times New Roman" w:cs="Times New Roman"/>
                <w:b/>
                <w:bCs/>
                <w:color w:val="000000"/>
                <w:szCs w:val="24"/>
                <w:lang w:eastAsia="en-CA"/>
              </w:rPr>
              <w:t>Headway</w:t>
            </w:r>
          </w:p>
        </w:tc>
        <w:tc>
          <w:tcPr>
            <w:tcW w:w="1525" w:type="dxa"/>
            <w:tcBorders>
              <w:top w:val="single" w:sz="8"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b/>
                <w:bCs/>
                <w:color w:val="000000"/>
                <w:szCs w:val="24"/>
                <w:lang w:eastAsia="en-CA"/>
              </w:rPr>
            </w:pPr>
            <w:r w:rsidRPr="00E0282A">
              <w:rPr>
                <w:rFonts w:eastAsia="Times New Roman" w:cs="Times New Roman"/>
                <w:b/>
                <w:bCs/>
                <w:color w:val="000000"/>
                <w:szCs w:val="24"/>
                <w:lang w:eastAsia="en-CA"/>
              </w:rPr>
              <w:t> </w:t>
            </w:r>
          </w:p>
        </w:tc>
        <w:tc>
          <w:tcPr>
            <w:tcW w:w="1525" w:type="dxa"/>
            <w:tcBorders>
              <w:top w:val="single" w:sz="8"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b/>
                <w:bCs/>
                <w:color w:val="000000"/>
                <w:szCs w:val="24"/>
                <w:lang w:eastAsia="en-CA"/>
              </w:rPr>
            </w:pPr>
            <w:r w:rsidRPr="00E0282A">
              <w:rPr>
                <w:rFonts w:eastAsia="Times New Roman" w:cs="Times New Roman"/>
                <w:b/>
                <w:bCs/>
                <w:color w:val="000000"/>
                <w:szCs w:val="24"/>
                <w:lang w:eastAsia="en-CA"/>
              </w:rPr>
              <w:t> </w:t>
            </w:r>
          </w:p>
        </w:tc>
        <w:tc>
          <w:tcPr>
            <w:tcW w:w="1507" w:type="dxa"/>
            <w:tcBorders>
              <w:top w:val="single" w:sz="8"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b/>
                <w:bCs/>
                <w:color w:val="000000"/>
                <w:szCs w:val="24"/>
                <w:lang w:eastAsia="en-CA"/>
              </w:rPr>
            </w:pPr>
            <w:r w:rsidRPr="00E0282A">
              <w:rPr>
                <w:rFonts w:eastAsia="Times New Roman" w:cs="Times New Roman"/>
                <w:b/>
                <w:bCs/>
                <w:color w:val="000000"/>
                <w:szCs w:val="24"/>
                <w:lang w:eastAsia="en-CA"/>
              </w:rPr>
              <w:t> </w:t>
            </w:r>
          </w:p>
        </w:tc>
        <w:tc>
          <w:tcPr>
            <w:tcW w:w="1507" w:type="dxa"/>
            <w:tcBorders>
              <w:top w:val="single" w:sz="8" w:space="0" w:color="auto"/>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b/>
                <w:bCs/>
                <w:color w:val="000000"/>
                <w:szCs w:val="24"/>
                <w:lang w:eastAsia="en-CA"/>
              </w:rPr>
            </w:pPr>
            <w:r w:rsidRPr="00E0282A">
              <w:rPr>
                <w:rFonts w:eastAsia="Times New Roman" w:cs="Times New Roman"/>
                <w:b/>
                <w:bCs/>
                <w:color w:val="000000"/>
                <w:szCs w:val="24"/>
                <w:lang w:eastAsia="en-CA"/>
              </w:rPr>
              <w:t> </w:t>
            </w:r>
          </w:p>
        </w:tc>
      </w:tr>
      <w:tr w:rsidR="002905B8" w:rsidRPr="00E0282A" w:rsidTr="00770565">
        <w:trPr>
          <w:trHeight w:val="301"/>
        </w:trPr>
        <w:tc>
          <w:tcPr>
            <w:tcW w:w="3075" w:type="dxa"/>
            <w:tcBorders>
              <w:top w:val="nil"/>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xml:space="preserve"> + 1 min</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-9.2</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-5.1</w:t>
            </w:r>
          </w:p>
        </w:tc>
        <w:tc>
          <w:tcPr>
            <w:tcW w:w="1507"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-5.8</w:t>
            </w:r>
          </w:p>
        </w:tc>
        <w:tc>
          <w:tcPr>
            <w:tcW w:w="1507" w:type="dxa"/>
            <w:tcBorders>
              <w:top w:val="nil"/>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-9.8</w:t>
            </w:r>
          </w:p>
        </w:tc>
      </w:tr>
      <w:tr w:rsidR="002905B8" w:rsidRPr="00E0282A" w:rsidTr="00770565">
        <w:trPr>
          <w:trHeight w:val="301"/>
        </w:trPr>
        <w:tc>
          <w:tcPr>
            <w:tcW w:w="3075" w:type="dxa"/>
            <w:tcBorders>
              <w:top w:val="nil"/>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xml:space="preserve"> + 2 min</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-18.1</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-10.2</w:t>
            </w:r>
          </w:p>
        </w:tc>
        <w:tc>
          <w:tcPr>
            <w:tcW w:w="1507"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-11.5</w:t>
            </w:r>
          </w:p>
        </w:tc>
        <w:tc>
          <w:tcPr>
            <w:tcW w:w="1507" w:type="dxa"/>
            <w:tcBorders>
              <w:top w:val="nil"/>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-19.2</w:t>
            </w:r>
          </w:p>
        </w:tc>
      </w:tr>
      <w:tr w:rsidR="002905B8" w:rsidRPr="00E0282A" w:rsidTr="00770565">
        <w:trPr>
          <w:trHeight w:val="301"/>
        </w:trPr>
        <w:tc>
          <w:tcPr>
            <w:tcW w:w="3075" w:type="dxa"/>
            <w:tcBorders>
              <w:top w:val="nil"/>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xml:space="preserve"> + 5 min</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-42.2</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-24.5</w:t>
            </w:r>
          </w:p>
        </w:tc>
        <w:tc>
          <w:tcPr>
            <w:tcW w:w="1507"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-27.5</w:t>
            </w:r>
          </w:p>
        </w:tc>
        <w:tc>
          <w:tcPr>
            <w:tcW w:w="1507" w:type="dxa"/>
            <w:tcBorders>
              <w:top w:val="nil"/>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-44.3</w:t>
            </w:r>
          </w:p>
        </w:tc>
      </w:tr>
      <w:tr w:rsidR="002905B8" w:rsidRPr="00E0282A" w:rsidTr="00770565">
        <w:trPr>
          <w:trHeight w:val="301"/>
        </w:trPr>
        <w:tc>
          <w:tcPr>
            <w:tcW w:w="3075" w:type="dxa"/>
            <w:tcBorders>
              <w:top w:val="single" w:sz="4" w:space="0" w:color="auto"/>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b/>
                <w:bCs/>
                <w:color w:val="000000"/>
                <w:szCs w:val="24"/>
                <w:lang w:eastAsia="en-CA"/>
              </w:rPr>
            </w:pPr>
            <w:r w:rsidRPr="00E0282A">
              <w:rPr>
                <w:rFonts w:eastAsia="Times New Roman" w:cs="Times New Roman"/>
                <w:b/>
                <w:bCs/>
                <w:color w:val="000000"/>
                <w:szCs w:val="24"/>
                <w:lang w:eastAsia="en-CA"/>
              </w:rPr>
              <w:t>Bus stops in 200m buffer</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r>
      <w:tr w:rsidR="002905B8" w:rsidRPr="00E0282A" w:rsidTr="00770565">
        <w:trPr>
          <w:trHeight w:val="301"/>
        </w:trPr>
        <w:tc>
          <w:tcPr>
            <w:tcW w:w="3075" w:type="dxa"/>
            <w:tcBorders>
              <w:top w:val="nil"/>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xml:space="preserve"> + 1 </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7.5</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8.8</w:t>
            </w:r>
          </w:p>
        </w:tc>
        <w:tc>
          <w:tcPr>
            <w:tcW w:w="1507"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3.5</w:t>
            </w:r>
          </w:p>
        </w:tc>
        <w:tc>
          <w:tcPr>
            <w:tcW w:w="1507" w:type="dxa"/>
            <w:tcBorders>
              <w:top w:val="nil"/>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4.7</w:t>
            </w:r>
          </w:p>
        </w:tc>
      </w:tr>
      <w:tr w:rsidR="002905B8" w:rsidRPr="00E0282A" w:rsidTr="00770565">
        <w:trPr>
          <w:trHeight w:val="301"/>
        </w:trPr>
        <w:tc>
          <w:tcPr>
            <w:tcW w:w="3075" w:type="dxa"/>
            <w:tcBorders>
              <w:top w:val="nil"/>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xml:space="preserve"> + 2</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15.3</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18.0</w:t>
            </w:r>
          </w:p>
        </w:tc>
        <w:tc>
          <w:tcPr>
            <w:tcW w:w="1507"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7.1</w:t>
            </w:r>
          </w:p>
        </w:tc>
        <w:tc>
          <w:tcPr>
            <w:tcW w:w="1507" w:type="dxa"/>
            <w:tcBorders>
              <w:top w:val="nil"/>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9.6</w:t>
            </w:r>
          </w:p>
        </w:tc>
      </w:tr>
      <w:tr w:rsidR="002905B8" w:rsidRPr="00E0282A" w:rsidTr="00770565">
        <w:trPr>
          <w:trHeight w:val="301"/>
        </w:trPr>
        <w:tc>
          <w:tcPr>
            <w:tcW w:w="3075" w:type="dxa"/>
            <w:tcBorders>
              <w:top w:val="single" w:sz="4" w:space="0" w:color="auto"/>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b/>
                <w:bCs/>
                <w:color w:val="000000"/>
                <w:szCs w:val="24"/>
                <w:lang w:eastAsia="en-CA"/>
              </w:rPr>
            </w:pPr>
            <w:r w:rsidRPr="00E0282A">
              <w:rPr>
                <w:rFonts w:eastAsia="Times New Roman" w:cs="Times New Roman"/>
                <w:b/>
                <w:bCs/>
                <w:color w:val="000000"/>
                <w:szCs w:val="24"/>
                <w:lang w:eastAsia="en-CA"/>
              </w:rPr>
              <w:t>Metro stops in 200m buffer</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r>
      <w:tr w:rsidR="002905B8" w:rsidRPr="00E0282A" w:rsidTr="00770565">
        <w:trPr>
          <w:trHeight w:val="301"/>
        </w:trPr>
        <w:tc>
          <w:tcPr>
            <w:tcW w:w="3075" w:type="dxa"/>
            <w:tcBorders>
              <w:top w:val="nil"/>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xml:space="preserve"> + 1 </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83.4</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81.7</w:t>
            </w:r>
          </w:p>
        </w:tc>
        <w:tc>
          <w:tcPr>
            <w:tcW w:w="1507"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85.2</w:t>
            </w:r>
          </w:p>
        </w:tc>
        <w:tc>
          <w:tcPr>
            <w:tcW w:w="1507" w:type="dxa"/>
            <w:tcBorders>
              <w:top w:val="nil"/>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53.2</w:t>
            </w:r>
          </w:p>
        </w:tc>
      </w:tr>
      <w:tr w:rsidR="002905B8" w:rsidRPr="00E0282A" w:rsidTr="00770565">
        <w:trPr>
          <w:trHeight w:val="301"/>
        </w:trPr>
        <w:tc>
          <w:tcPr>
            <w:tcW w:w="3075" w:type="dxa"/>
            <w:tcBorders>
              <w:top w:val="single" w:sz="4" w:space="0" w:color="auto"/>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b/>
                <w:bCs/>
                <w:color w:val="000000"/>
                <w:szCs w:val="24"/>
                <w:lang w:eastAsia="en-CA"/>
              </w:rPr>
            </w:pPr>
            <w:r w:rsidRPr="00E0282A">
              <w:rPr>
                <w:rFonts w:eastAsia="Times New Roman" w:cs="Times New Roman"/>
                <w:b/>
                <w:bCs/>
                <w:color w:val="000000"/>
                <w:szCs w:val="24"/>
                <w:lang w:eastAsia="en-CA"/>
              </w:rPr>
              <w:t>Job Density in TAZ</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r>
      <w:tr w:rsidR="002905B8" w:rsidRPr="00E0282A" w:rsidTr="00770565">
        <w:trPr>
          <w:trHeight w:val="301"/>
        </w:trPr>
        <w:tc>
          <w:tcPr>
            <w:tcW w:w="3075" w:type="dxa"/>
            <w:tcBorders>
              <w:top w:val="nil"/>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xml:space="preserve"> + 15%</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-0.3</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-0.4</w:t>
            </w:r>
          </w:p>
        </w:tc>
        <w:tc>
          <w:tcPr>
            <w:tcW w:w="1507"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w:t>
            </w:r>
          </w:p>
        </w:tc>
        <w:tc>
          <w:tcPr>
            <w:tcW w:w="1507" w:type="dxa"/>
            <w:tcBorders>
              <w:top w:val="nil"/>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0.3</w:t>
            </w:r>
          </w:p>
        </w:tc>
      </w:tr>
      <w:tr w:rsidR="002905B8" w:rsidRPr="00E0282A" w:rsidTr="00770565">
        <w:trPr>
          <w:trHeight w:val="301"/>
        </w:trPr>
        <w:tc>
          <w:tcPr>
            <w:tcW w:w="3075" w:type="dxa"/>
            <w:tcBorders>
              <w:top w:val="single" w:sz="4" w:space="0" w:color="auto"/>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b/>
                <w:bCs/>
                <w:color w:val="000000"/>
                <w:szCs w:val="24"/>
                <w:lang w:eastAsia="en-CA"/>
              </w:rPr>
            </w:pPr>
            <w:r w:rsidRPr="00E0282A">
              <w:rPr>
                <w:rFonts w:eastAsia="Times New Roman" w:cs="Times New Roman"/>
                <w:b/>
                <w:bCs/>
                <w:color w:val="000000"/>
                <w:szCs w:val="24"/>
                <w:lang w:eastAsia="en-CA"/>
              </w:rPr>
              <w:t>Residential Area in TAZ</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r>
      <w:tr w:rsidR="002905B8" w:rsidRPr="00E0282A" w:rsidTr="00770565">
        <w:trPr>
          <w:trHeight w:val="301"/>
        </w:trPr>
        <w:tc>
          <w:tcPr>
            <w:tcW w:w="3075" w:type="dxa"/>
            <w:tcBorders>
              <w:top w:val="nil"/>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xml:space="preserve"> + 15%</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w:t>
            </w:r>
          </w:p>
        </w:tc>
        <w:tc>
          <w:tcPr>
            <w:tcW w:w="1525"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-2.0</w:t>
            </w:r>
          </w:p>
        </w:tc>
        <w:tc>
          <w:tcPr>
            <w:tcW w:w="1507" w:type="dxa"/>
            <w:tcBorders>
              <w:top w:val="nil"/>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-2.4</w:t>
            </w:r>
          </w:p>
        </w:tc>
        <w:tc>
          <w:tcPr>
            <w:tcW w:w="1507" w:type="dxa"/>
            <w:tcBorders>
              <w:top w:val="nil"/>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w:t>
            </w:r>
          </w:p>
        </w:tc>
      </w:tr>
      <w:tr w:rsidR="002905B8" w:rsidRPr="00E0282A" w:rsidTr="00770565">
        <w:trPr>
          <w:trHeight w:val="301"/>
        </w:trPr>
        <w:tc>
          <w:tcPr>
            <w:tcW w:w="3075" w:type="dxa"/>
            <w:tcBorders>
              <w:top w:val="single" w:sz="4" w:space="0" w:color="auto"/>
              <w:left w:val="single" w:sz="8" w:space="0" w:color="auto"/>
              <w:bottom w:val="nil"/>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b/>
                <w:bCs/>
                <w:color w:val="000000"/>
                <w:szCs w:val="24"/>
                <w:lang w:eastAsia="en-CA"/>
              </w:rPr>
            </w:pPr>
            <w:r w:rsidRPr="00E0282A">
              <w:rPr>
                <w:rFonts w:eastAsia="Times New Roman" w:cs="Times New Roman"/>
                <w:b/>
                <w:bCs/>
                <w:color w:val="000000"/>
                <w:szCs w:val="24"/>
                <w:lang w:eastAsia="en-CA"/>
              </w:rPr>
              <w:t>Commercial Area in TAZ</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25"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c>
          <w:tcPr>
            <w:tcW w:w="1507" w:type="dxa"/>
            <w:tcBorders>
              <w:top w:val="single" w:sz="4" w:space="0" w:color="auto"/>
              <w:left w:val="nil"/>
              <w:bottom w:val="nil"/>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 </w:t>
            </w:r>
          </w:p>
        </w:tc>
      </w:tr>
      <w:tr w:rsidR="002905B8" w:rsidRPr="00E0282A" w:rsidTr="00770565">
        <w:trPr>
          <w:trHeight w:val="316"/>
        </w:trPr>
        <w:tc>
          <w:tcPr>
            <w:tcW w:w="3075" w:type="dxa"/>
            <w:tcBorders>
              <w:top w:val="nil"/>
              <w:left w:val="single" w:sz="8" w:space="0" w:color="auto"/>
              <w:bottom w:val="single" w:sz="8" w:space="0" w:color="auto"/>
              <w:right w:val="single" w:sz="8" w:space="0" w:color="auto"/>
            </w:tcBorders>
            <w:shd w:val="clear" w:color="auto" w:fill="auto"/>
            <w:noWrap/>
            <w:vAlign w:val="bottom"/>
            <w:hideMark/>
          </w:tcPr>
          <w:p w:rsidR="002905B8" w:rsidRPr="00E0282A" w:rsidRDefault="002905B8" w:rsidP="00770565">
            <w:pPr>
              <w:spacing w:after="0" w:line="240" w:lineRule="auto"/>
              <w:rPr>
                <w:rFonts w:eastAsia="Times New Roman" w:cs="Times New Roman"/>
                <w:color w:val="000000"/>
                <w:szCs w:val="24"/>
                <w:lang w:eastAsia="en-CA"/>
              </w:rPr>
            </w:pPr>
            <w:r w:rsidRPr="00E0282A">
              <w:rPr>
                <w:rFonts w:eastAsia="Times New Roman" w:cs="Times New Roman"/>
                <w:color w:val="000000"/>
                <w:szCs w:val="24"/>
                <w:lang w:eastAsia="en-CA"/>
              </w:rPr>
              <w:t xml:space="preserve"> + 15%</w:t>
            </w:r>
          </w:p>
        </w:tc>
        <w:tc>
          <w:tcPr>
            <w:tcW w:w="1525" w:type="dxa"/>
            <w:tcBorders>
              <w:top w:val="nil"/>
              <w:left w:val="nil"/>
              <w:bottom w:val="single" w:sz="8" w:space="0" w:color="auto"/>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w:t>
            </w:r>
          </w:p>
        </w:tc>
        <w:tc>
          <w:tcPr>
            <w:tcW w:w="1525" w:type="dxa"/>
            <w:tcBorders>
              <w:top w:val="nil"/>
              <w:left w:val="nil"/>
              <w:bottom w:val="single" w:sz="8" w:space="0" w:color="auto"/>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0.5</w:t>
            </w:r>
          </w:p>
        </w:tc>
        <w:tc>
          <w:tcPr>
            <w:tcW w:w="1507" w:type="dxa"/>
            <w:tcBorders>
              <w:top w:val="nil"/>
              <w:left w:val="nil"/>
              <w:bottom w:val="single" w:sz="8" w:space="0" w:color="auto"/>
              <w:right w:val="nil"/>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w:t>
            </w:r>
          </w:p>
        </w:tc>
        <w:tc>
          <w:tcPr>
            <w:tcW w:w="1507" w:type="dxa"/>
            <w:tcBorders>
              <w:top w:val="nil"/>
              <w:left w:val="nil"/>
              <w:bottom w:val="single" w:sz="8" w:space="0" w:color="auto"/>
              <w:right w:val="single" w:sz="8" w:space="0" w:color="auto"/>
            </w:tcBorders>
            <w:shd w:val="clear" w:color="auto" w:fill="auto"/>
            <w:noWrap/>
            <w:vAlign w:val="bottom"/>
            <w:hideMark/>
          </w:tcPr>
          <w:p w:rsidR="002905B8" w:rsidRPr="00E0282A" w:rsidRDefault="002905B8" w:rsidP="00770565">
            <w:pPr>
              <w:spacing w:after="0" w:line="240" w:lineRule="auto"/>
              <w:jc w:val="center"/>
              <w:rPr>
                <w:rFonts w:eastAsia="Times New Roman" w:cs="Times New Roman"/>
                <w:color w:val="000000"/>
                <w:szCs w:val="24"/>
                <w:lang w:eastAsia="en-CA"/>
              </w:rPr>
            </w:pPr>
            <w:r w:rsidRPr="00E0282A">
              <w:rPr>
                <w:rFonts w:eastAsia="Times New Roman" w:cs="Times New Roman"/>
                <w:color w:val="000000"/>
                <w:szCs w:val="24"/>
                <w:lang w:eastAsia="en-CA"/>
              </w:rPr>
              <w:t>0.3</w:t>
            </w:r>
          </w:p>
        </w:tc>
      </w:tr>
    </w:tbl>
    <w:p w:rsidR="002905B8" w:rsidRDefault="002905B8" w:rsidP="002905B8">
      <w:pPr>
        <w:rPr>
          <w:rFonts w:cs="Times New Roman"/>
          <w:szCs w:val="24"/>
        </w:rPr>
      </w:pPr>
    </w:p>
    <w:p w:rsidR="002905B8" w:rsidRPr="00175AAD" w:rsidRDefault="002905B8" w:rsidP="002905B8">
      <w:pPr>
        <w:rPr>
          <w:rFonts w:cs="Times New Roman"/>
          <w:b/>
          <w:szCs w:val="24"/>
        </w:rPr>
      </w:pPr>
    </w:p>
    <w:p w:rsidR="002905B8" w:rsidRDefault="002905B8" w:rsidP="002905B8"/>
    <w:p w:rsidR="00175AAD" w:rsidRPr="00E07455" w:rsidRDefault="00175AAD" w:rsidP="00B57BEB">
      <w:pPr>
        <w:pStyle w:val="Caption"/>
        <w:rPr>
          <w:rFonts w:cs="Times New Roman"/>
          <w:szCs w:val="24"/>
        </w:rPr>
      </w:pPr>
    </w:p>
    <w:sectPr w:rsidR="00175AAD" w:rsidRPr="00E07455" w:rsidSect="0077056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A24" w:rsidRDefault="00793A24" w:rsidP="007D458A">
      <w:pPr>
        <w:spacing w:after="0" w:line="240" w:lineRule="auto"/>
      </w:pPr>
      <w:r>
        <w:separator/>
      </w:r>
    </w:p>
  </w:endnote>
  <w:endnote w:type="continuationSeparator" w:id="0">
    <w:p w:rsidR="00793A24" w:rsidRDefault="00793A24" w:rsidP="007D4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468861"/>
      <w:docPartObj>
        <w:docPartGallery w:val="Page Numbers (Bottom of Page)"/>
        <w:docPartUnique/>
      </w:docPartObj>
    </w:sdtPr>
    <w:sdtEndPr>
      <w:rPr>
        <w:noProof/>
      </w:rPr>
    </w:sdtEndPr>
    <w:sdtContent>
      <w:p w:rsidR="004C4C53" w:rsidRDefault="004C4C53">
        <w:pPr>
          <w:pStyle w:val="Footer"/>
          <w:jc w:val="center"/>
        </w:pPr>
        <w:r>
          <w:fldChar w:fldCharType="begin"/>
        </w:r>
        <w:r>
          <w:instrText xml:space="preserve"> PAGE   \* MERGEFORMAT </w:instrText>
        </w:r>
        <w:r>
          <w:fldChar w:fldCharType="separate"/>
        </w:r>
        <w:r w:rsidR="00AB46EB">
          <w:rPr>
            <w:noProof/>
          </w:rPr>
          <w:t>24</w:t>
        </w:r>
        <w:r>
          <w:rPr>
            <w:noProof/>
          </w:rPr>
          <w:fldChar w:fldCharType="end"/>
        </w:r>
      </w:p>
    </w:sdtContent>
  </w:sdt>
  <w:p w:rsidR="004C4C53" w:rsidRDefault="004C4C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035240"/>
      <w:docPartObj>
        <w:docPartGallery w:val="Page Numbers (Bottom of Page)"/>
        <w:docPartUnique/>
      </w:docPartObj>
    </w:sdtPr>
    <w:sdtEndPr>
      <w:rPr>
        <w:noProof/>
      </w:rPr>
    </w:sdtEndPr>
    <w:sdtContent>
      <w:p w:rsidR="004C4C53" w:rsidRDefault="004C4C53">
        <w:pPr>
          <w:pStyle w:val="Footer"/>
          <w:jc w:val="center"/>
        </w:pPr>
        <w:r>
          <w:fldChar w:fldCharType="begin"/>
        </w:r>
        <w:r>
          <w:instrText xml:space="preserve"> PAGE   \* MERGEFORMAT </w:instrText>
        </w:r>
        <w:r>
          <w:fldChar w:fldCharType="separate"/>
        </w:r>
        <w:r w:rsidR="00AB46EB">
          <w:rPr>
            <w:noProof/>
          </w:rPr>
          <w:t>26</w:t>
        </w:r>
        <w:r>
          <w:rPr>
            <w:noProof/>
          </w:rPr>
          <w:fldChar w:fldCharType="end"/>
        </w:r>
      </w:p>
    </w:sdtContent>
  </w:sdt>
  <w:p w:rsidR="004C4C53" w:rsidRDefault="004C4C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A24" w:rsidRDefault="00793A24" w:rsidP="007D458A">
      <w:pPr>
        <w:spacing w:after="0" w:line="240" w:lineRule="auto"/>
      </w:pPr>
      <w:r>
        <w:separator/>
      </w:r>
    </w:p>
  </w:footnote>
  <w:footnote w:type="continuationSeparator" w:id="0">
    <w:p w:rsidR="00793A24" w:rsidRDefault="00793A24" w:rsidP="007D458A">
      <w:pPr>
        <w:spacing w:after="0" w:line="240" w:lineRule="auto"/>
      </w:pPr>
      <w:r>
        <w:continuationSeparator/>
      </w:r>
    </w:p>
  </w:footnote>
  <w:footnote w:id="1">
    <w:p w:rsidR="004C4C53" w:rsidRDefault="004C4C53">
      <w:pPr>
        <w:pStyle w:val="FootnoteText"/>
      </w:pPr>
      <w:r>
        <w:rPr>
          <w:rStyle w:val="FootnoteReference"/>
        </w:rPr>
        <w:footnoteRef/>
      </w:r>
      <w:r>
        <w:t xml:space="preserve"> </w:t>
      </w:r>
      <w:r>
        <w:rPr>
          <w:szCs w:val="24"/>
        </w:rPr>
        <w:t xml:space="preserve">While it is likely that headway and ridership are intricately intertwined due to self-selection of smaller headway for higher ridership stops it is very challenging to account for the “true” impact of self-selection. Hence, in our analysis, we consider various other land use attributes to minimize the “error” in not accounting for self-selection explicitly. This approach referred to as statistical control is often employed in transportation (see </w:t>
      </w:r>
      <w:r w:rsidRPr="00FE343E">
        <w:rPr>
          <w:szCs w:val="24"/>
        </w:rPr>
        <w:t>Frank et al., 2007; Næss,</w:t>
      </w:r>
      <w:r>
        <w:rPr>
          <w:szCs w:val="24"/>
        </w:rPr>
        <w:t xml:space="preserve"> </w:t>
      </w:r>
      <w:r w:rsidRPr="00FE343E">
        <w:rPr>
          <w:szCs w:val="24"/>
        </w:rPr>
        <w:t>2009</w:t>
      </w:r>
      <w:r>
        <w:rPr>
          <w:szCs w:val="24"/>
        </w:rPr>
        <w:t>).</w:t>
      </w:r>
    </w:p>
  </w:footnote>
  <w:footnote w:id="2">
    <w:p w:rsidR="004C4C53" w:rsidRPr="00F415A9" w:rsidRDefault="004C4C53">
      <w:pPr>
        <w:pStyle w:val="FootnoteText"/>
      </w:pPr>
      <w:r>
        <w:rPr>
          <w:rStyle w:val="FootnoteReference"/>
        </w:rPr>
        <w:footnoteRef/>
      </w:r>
      <w:r>
        <w:t xml:space="preserve"> Testing</w:t>
      </w:r>
      <w:r w:rsidRPr="004405DD">
        <w:t xml:space="preserve"> </w:t>
      </w:r>
      <w:r>
        <w:t>the presence of shelter for bus stops could not be carried out in this research because of the unavailability of the information.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15:restartNumberingAfterBreak="0">
    <w:nsid w:val="02DD171F"/>
    <w:multiLevelType w:val="hybridMultilevel"/>
    <w:tmpl w:val="77767E5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716142"/>
    <w:multiLevelType w:val="multilevel"/>
    <w:tmpl w:val="CAA805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BE44F6B"/>
    <w:multiLevelType w:val="hybridMultilevel"/>
    <w:tmpl w:val="59CAFA66"/>
    <w:lvl w:ilvl="0" w:tplc="A90CA494">
      <w:numFmt w:val="bullet"/>
      <w:lvlText w:val="-"/>
      <w:lvlJc w:val="left"/>
      <w:pPr>
        <w:ind w:left="720" w:hanging="360"/>
      </w:pPr>
      <w:rPr>
        <w:rFonts w:ascii="Calibri" w:eastAsia="MS Mincho"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F30274"/>
    <w:multiLevelType w:val="hybridMultilevel"/>
    <w:tmpl w:val="5C1E6924"/>
    <w:lvl w:ilvl="0" w:tplc="D350281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CA3F7C"/>
    <w:multiLevelType w:val="hybridMultilevel"/>
    <w:tmpl w:val="6756A39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5" w15:restartNumberingAfterBreak="0">
    <w:nsid w:val="1EC230F2"/>
    <w:multiLevelType w:val="hybridMultilevel"/>
    <w:tmpl w:val="CD0E25C6"/>
    <w:lvl w:ilvl="0" w:tplc="0B90E0B0">
      <w:start w:val="1"/>
      <w:numFmt w:val="decimal"/>
      <w:lvlText w:val="%1."/>
      <w:lvlJc w:val="left"/>
      <w:pPr>
        <w:ind w:left="1080" w:hanging="360"/>
      </w:pPr>
      <w:rPr>
        <w:rFonts w:hint="default"/>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0C559AC"/>
    <w:multiLevelType w:val="hybridMultilevel"/>
    <w:tmpl w:val="D988B0B4"/>
    <w:lvl w:ilvl="0" w:tplc="10090001">
      <w:start w:val="1"/>
      <w:numFmt w:val="bullet"/>
      <w:lvlText w:val=""/>
      <w:lvlJc w:val="left"/>
      <w:pPr>
        <w:ind w:left="1125" w:hanging="360"/>
      </w:pPr>
      <w:rPr>
        <w:rFonts w:ascii="Symbol" w:hAnsi="Symbol" w:hint="default"/>
      </w:rPr>
    </w:lvl>
    <w:lvl w:ilvl="1" w:tplc="10090003" w:tentative="1">
      <w:start w:val="1"/>
      <w:numFmt w:val="bullet"/>
      <w:lvlText w:val="o"/>
      <w:lvlJc w:val="left"/>
      <w:pPr>
        <w:ind w:left="1845" w:hanging="360"/>
      </w:pPr>
      <w:rPr>
        <w:rFonts w:ascii="Courier New" w:hAnsi="Courier New" w:cs="Courier New" w:hint="default"/>
      </w:rPr>
    </w:lvl>
    <w:lvl w:ilvl="2" w:tplc="10090005" w:tentative="1">
      <w:start w:val="1"/>
      <w:numFmt w:val="bullet"/>
      <w:lvlText w:val=""/>
      <w:lvlJc w:val="left"/>
      <w:pPr>
        <w:ind w:left="2565" w:hanging="360"/>
      </w:pPr>
      <w:rPr>
        <w:rFonts w:ascii="Wingdings" w:hAnsi="Wingdings" w:hint="default"/>
      </w:rPr>
    </w:lvl>
    <w:lvl w:ilvl="3" w:tplc="10090001" w:tentative="1">
      <w:start w:val="1"/>
      <w:numFmt w:val="bullet"/>
      <w:lvlText w:val=""/>
      <w:lvlJc w:val="left"/>
      <w:pPr>
        <w:ind w:left="3285" w:hanging="360"/>
      </w:pPr>
      <w:rPr>
        <w:rFonts w:ascii="Symbol" w:hAnsi="Symbol" w:hint="default"/>
      </w:rPr>
    </w:lvl>
    <w:lvl w:ilvl="4" w:tplc="10090003" w:tentative="1">
      <w:start w:val="1"/>
      <w:numFmt w:val="bullet"/>
      <w:lvlText w:val="o"/>
      <w:lvlJc w:val="left"/>
      <w:pPr>
        <w:ind w:left="4005" w:hanging="360"/>
      </w:pPr>
      <w:rPr>
        <w:rFonts w:ascii="Courier New" w:hAnsi="Courier New" w:cs="Courier New" w:hint="default"/>
      </w:rPr>
    </w:lvl>
    <w:lvl w:ilvl="5" w:tplc="10090005" w:tentative="1">
      <w:start w:val="1"/>
      <w:numFmt w:val="bullet"/>
      <w:lvlText w:val=""/>
      <w:lvlJc w:val="left"/>
      <w:pPr>
        <w:ind w:left="4725" w:hanging="360"/>
      </w:pPr>
      <w:rPr>
        <w:rFonts w:ascii="Wingdings" w:hAnsi="Wingdings" w:hint="default"/>
      </w:rPr>
    </w:lvl>
    <w:lvl w:ilvl="6" w:tplc="10090001" w:tentative="1">
      <w:start w:val="1"/>
      <w:numFmt w:val="bullet"/>
      <w:lvlText w:val=""/>
      <w:lvlJc w:val="left"/>
      <w:pPr>
        <w:ind w:left="5445" w:hanging="360"/>
      </w:pPr>
      <w:rPr>
        <w:rFonts w:ascii="Symbol" w:hAnsi="Symbol" w:hint="default"/>
      </w:rPr>
    </w:lvl>
    <w:lvl w:ilvl="7" w:tplc="10090003" w:tentative="1">
      <w:start w:val="1"/>
      <w:numFmt w:val="bullet"/>
      <w:lvlText w:val="o"/>
      <w:lvlJc w:val="left"/>
      <w:pPr>
        <w:ind w:left="6165" w:hanging="360"/>
      </w:pPr>
      <w:rPr>
        <w:rFonts w:ascii="Courier New" w:hAnsi="Courier New" w:cs="Courier New" w:hint="default"/>
      </w:rPr>
    </w:lvl>
    <w:lvl w:ilvl="8" w:tplc="10090005" w:tentative="1">
      <w:start w:val="1"/>
      <w:numFmt w:val="bullet"/>
      <w:lvlText w:val=""/>
      <w:lvlJc w:val="left"/>
      <w:pPr>
        <w:ind w:left="6885" w:hanging="360"/>
      </w:pPr>
      <w:rPr>
        <w:rFonts w:ascii="Wingdings" w:hAnsi="Wingdings" w:hint="default"/>
      </w:rPr>
    </w:lvl>
  </w:abstractNum>
  <w:abstractNum w:abstractNumId="7" w15:restartNumberingAfterBreak="0">
    <w:nsid w:val="233614FC"/>
    <w:multiLevelType w:val="hybridMultilevel"/>
    <w:tmpl w:val="F9A4BA82"/>
    <w:lvl w:ilvl="0" w:tplc="682CE1D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8124CAC"/>
    <w:multiLevelType w:val="hybridMultilevel"/>
    <w:tmpl w:val="25A80A94"/>
    <w:lvl w:ilvl="0" w:tplc="71C89E80">
      <w:start w:val="1"/>
      <w:numFmt w:val="decimal"/>
      <w:pStyle w:val="Heading1"/>
      <w:lvlText w:val="CHAPTER %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AD364AA"/>
    <w:multiLevelType w:val="hybridMultilevel"/>
    <w:tmpl w:val="16DC365A"/>
    <w:lvl w:ilvl="0" w:tplc="5660051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41DB3FE3"/>
    <w:multiLevelType w:val="hybridMultilevel"/>
    <w:tmpl w:val="6756D68A"/>
    <w:lvl w:ilvl="0" w:tplc="10090001">
      <w:start w:val="1"/>
      <w:numFmt w:val="bullet"/>
      <w:lvlText w:val=""/>
      <w:lvlJc w:val="left"/>
      <w:pPr>
        <w:ind w:left="12240" w:hanging="360"/>
      </w:pPr>
      <w:rPr>
        <w:rFonts w:ascii="Symbol" w:hAnsi="Symbol" w:hint="default"/>
      </w:rPr>
    </w:lvl>
    <w:lvl w:ilvl="1" w:tplc="10090003" w:tentative="1">
      <w:start w:val="1"/>
      <w:numFmt w:val="bullet"/>
      <w:lvlText w:val="o"/>
      <w:lvlJc w:val="left"/>
      <w:pPr>
        <w:ind w:left="12960" w:hanging="360"/>
      </w:pPr>
      <w:rPr>
        <w:rFonts w:ascii="Courier New" w:hAnsi="Courier New" w:cs="Courier New" w:hint="default"/>
      </w:rPr>
    </w:lvl>
    <w:lvl w:ilvl="2" w:tplc="10090005" w:tentative="1">
      <w:start w:val="1"/>
      <w:numFmt w:val="bullet"/>
      <w:lvlText w:val=""/>
      <w:lvlJc w:val="left"/>
      <w:pPr>
        <w:ind w:left="13680" w:hanging="360"/>
      </w:pPr>
      <w:rPr>
        <w:rFonts w:ascii="Wingdings" w:hAnsi="Wingdings" w:hint="default"/>
      </w:rPr>
    </w:lvl>
    <w:lvl w:ilvl="3" w:tplc="10090001" w:tentative="1">
      <w:start w:val="1"/>
      <w:numFmt w:val="bullet"/>
      <w:lvlText w:val=""/>
      <w:lvlJc w:val="left"/>
      <w:pPr>
        <w:ind w:left="14400" w:hanging="360"/>
      </w:pPr>
      <w:rPr>
        <w:rFonts w:ascii="Symbol" w:hAnsi="Symbol" w:hint="default"/>
      </w:rPr>
    </w:lvl>
    <w:lvl w:ilvl="4" w:tplc="10090003" w:tentative="1">
      <w:start w:val="1"/>
      <w:numFmt w:val="bullet"/>
      <w:lvlText w:val="o"/>
      <w:lvlJc w:val="left"/>
      <w:pPr>
        <w:ind w:left="15120" w:hanging="360"/>
      </w:pPr>
      <w:rPr>
        <w:rFonts w:ascii="Courier New" w:hAnsi="Courier New" w:cs="Courier New" w:hint="default"/>
      </w:rPr>
    </w:lvl>
    <w:lvl w:ilvl="5" w:tplc="10090005" w:tentative="1">
      <w:start w:val="1"/>
      <w:numFmt w:val="bullet"/>
      <w:lvlText w:val=""/>
      <w:lvlJc w:val="left"/>
      <w:pPr>
        <w:ind w:left="15840" w:hanging="360"/>
      </w:pPr>
      <w:rPr>
        <w:rFonts w:ascii="Wingdings" w:hAnsi="Wingdings" w:hint="default"/>
      </w:rPr>
    </w:lvl>
    <w:lvl w:ilvl="6" w:tplc="10090001" w:tentative="1">
      <w:start w:val="1"/>
      <w:numFmt w:val="bullet"/>
      <w:lvlText w:val=""/>
      <w:lvlJc w:val="left"/>
      <w:pPr>
        <w:ind w:left="16560" w:hanging="360"/>
      </w:pPr>
      <w:rPr>
        <w:rFonts w:ascii="Symbol" w:hAnsi="Symbol" w:hint="default"/>
      </w:rPr>
    </w:lvl>
    <w:lvl w:ilvl="7" w:tplc="10090003" w:tentative="1">
      <w:start w:val="1"/>
      <w:numFmt w:val="bullet"/>
      <w:lvlText w:val="o"/>
      <w:lvlJc w:val="left"/>
      <w:pPr>
        <w:ind w:left="17280" w:hanging="360"/>
      </w:pPr>
      <w:rPr>
        <w:rFonts w:ascii="Courier New" w:hAnsi="Courier New" w:cs="Courier New" w:hint="default"/>
      </w:rPr>
    </w:lvl>
    <w:lvl w:ilvl="8" w:tplc="10090005" w:tentative="1">
      <w:start w:val="1"/>
      <w:numFmt w:val="bullet"/>
      <w:lvlText w:val=""/>
      <w:lvlJc w:val="left"/>
      <w:pPr>
        <w:ind w:left="18000" w:hanging="360"/>
      </w:pPr>
      <w:rPr>
        <w:rFonts w:ascii="Wingdings" w:hAnsi="Wingdings" w:hint="default"/>
      </w:rPr>
    </w:lvl>
  </w:abstractNum>
  <w:abstractNum w:abstractNumId="11" w15:restartNumberingAfterBreak="0">
    <w:nsid w:val="424D39B0"/>
    <w:multiLevelType w:val="hybridMultilevel"/>
    <w:tmpl w:val="AB66F066"/>
    <w:lvl w:ilvl="0" w:tplc="27147CF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5BF6BEB"/>
    <w:multiLevelType w:val="hybridMultilevel"/>
    <w:tmpl w:val="F1DC44B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9D1101A"/>
    <w:multiLevelType w:val="hybridMultilevel"/>
    <w:tmpl w:val="D20CC9A8"/>
    <w:lvl w:ilvl="0" w:tplc="10090001">
      <w:start w:val="1"/>
      <w:numFmt w:val="bullet"/>
      <w:lvlText w:val=""/>
      <w:lvlJc w:val="left"/>
      <w:pPr>
        <w:ind w:left="1125" w:hanging="360"/>
      </w:pPr>
      <w:rPr>
        <w:rFonts w:ascii="Symbol" w:hAnsi="Symbol" w:hint="default"/>
      </w:rPr>
    </w:lvl>
    <w:lvl w:ilvl="1" w:tplc="10090003" w:tentative="1">
      <w:start w:val="1"/>
      <w:numFmt w:val="bullet"/>
      <w:lvlText w:val="o"/>
      <w:lvlJc w:val="left"/>
      <w:pPr>
        <w:ind w:left="1845" w:hanging="360"/>
      </w:pPr>
      <w:rPr>
        <w:rFonts w:ascii="Courier New" w:hAnsi="Courier New" w:cs="Courier New" w:hint="default"/>
      </w:rPr>
    </w:lvl>
    <w:lvl w:ilvl="2" w:tplc="10090005" w:tentative="1">
      <w:start w:val="1"/>
      <w:numFmt w:val="bullet"/>
      <w:lvlText w:val=""/>
      <w:lvlJc w:val="left"/>
      <w:pPr>
        <w:ind w:left="2565" w:hanging="360"/>
      </w:pPr>
      <w:rPr>
        <w:rFonts w:ascii="Wingdings" w:hAnsi="Wingdings" w:hint="default"/>
      </w:rPr>
    </w:lvl>
    <w:lvl w:ilvl="3" w:tplc="10090001" w:tentative="1">
      <w:start w:val="1"/>
      <w:numFmt w:val="bullet"/>
      <w:lvlText w:val=""/>
      <w:lvlJc w:val="left"/>
      <w:pPr>
        <w:ind w:left="3285" w:hanging="360"/>
      </w:pPr>
      <w:rPr>
        <w:rFonts w:ascii="Symbol" w:hAnsi="Symbol" w:hint="default"/>
      </w:rPr>
    </w:lvl>
    <w:lvl w:ilvl="4" w:tplc="10090003" w:tentative="1">
      <w:start w:val="1"/>
      <w:numFmt w:val="bullet"/>
      <w:lvlText w:val="o"/>
      <w:lvlJc w:val="left"/>
      <w:pPr>
        <w:ind w:left="4005" w:hanging="360"/>
      </w:pPr>
      <w:rPr>
        <w:rFonts w:ascii="Courier New" w:hAnsi="Courier New" w:cs="Courier New" w:hint="default"/>
      </w:rPr>
    </w:lvl>
    <w:lvl w:ilvl="5" w:tplc="10090005" w:tentative="1">
      <w:start w:val="1"/>
      <w:numFmt w:val="bullet"/>
      <w:lvlText w:val=""/>
      <w:lvlJc w:val="left"/>
      <w:pPr>
        <w:ind w:left="4725" w:hanging="360"/>
      </w:pPr>
      <w:rPr>
        <w:rFonts w:ascii="Wingdings" w:hAnsi="Wingdings" w:hint="default"/>
      </w:rPr>
    </w:lvl>
    <w:lvl w:ilvl="6" w:tplc="10090001" w:tentative="1">
      <w:start w:val="1"/>
      <w:numFmt w:val="bullet"/>
      <w:lvlText w:val=""/>
      <w:lvlJc w:val="left"/>
      <w:pPr>
        <w:ind w:left="5445" w:hanging="360"/>
      </w:pPr>
      <w:rPr>
        <w:rFonts w:ascii="Symbol" w:hAnsi="Symbol" w:hint="default"/>
      </w:rPr>
    </w:lvl>
    <w:lvl w:ilvl="7" w:tplc="10090003" w:tentative="1">
      <w:start w:val="1"/>
      <w:numFmt w:val="bullet"/>
      <w:lvlText w:val="o"/>
      <w:lvlJc w:val="left"/>
      <w:pPr>
        <w:ind w:left="6165" w:hanging="360"/>
      </w:pPr>
      <w:rPr>
        <w:rFonts w:ascii="Courier New" w:hAnsi="Courier New" w:cs="Courier New" w:hint="default"/>
      </w:rPr>
    </w:lvl>
    <w:lvl w:ilvl="8" w:tplc="10090005" w:tentative="1">
      <w:start w:val="1"/>
      <w:numFmt w:val="bullet"/>
      <w:lvlText w:val=""/>
      <w:lvlJc w:val="left"/>
      <w:pPr>
        <w:ind w:left="6885" w:hanging="360"/>
      </w:pPr>
      <w:rPr>
        <w:rFonts w:ascii="Wingdings" w:hAnsi="Wingdings" w:hint="default"/>
      </w:rPr>
    </w:lvl>
  </w:abstractNum>
  <w:abstractNum w:abstractNumId="14" w15:restartNumberingAfterBreak="0">
    <w:nsid w:val="4D976984"/>
    <w:multiLevelType w:val="hybridMultilevel"/>
    <w:tmpl w:val="56F8E6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F9E2FF5"/>
    <w:multiLevelType w:val="hybridMultilevel"/>
    <w:tmpl w:val="29ECBC3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6" w15:restartNumberingAfterBreak="0">
    <w:nsid w:val="525C5A95"/>
    <w:multiLevelType w:val="hybridMultilevel"/>
    <w:tmpl w:val="83A006F0"/>
    <w:lvl w:ilvl="0" w:tplc="10090001">
      <w:start w:val="1"/>
      <w:numFmt w:val="bullet"/>
      <w:lvlText w:val=""/>
      <w:lvlJc w:val="left"/>
      <w:pPr>
        <w:ind w:left="9360" w:hanging="360"/>
      </w:pPr>
      <w:rPr>
        <w:rFonts w:ascii="Symbol" w:hAnsi="Symbol" w:hint="default"/>
      </w:rPr>
    </w:lvl>
    <w:lvl w:ilvl="1" w:tplc="10090003" w:tentative="1">
      <w:start w:val="1"/>
      <w:numFmt w:val="bullet"/>
      <w:lvlText w:val="o"/>
      <w:lvlJc w:val="left"/>
      <w:pPr>
        <w:ind w:left="10080" w:hanging="360"/>
      </w:pPr>
      <w:rPr>
        <w:rFonts w:ascii="Courier New" w:hAnsi="Courier New" w:cs="Courier New" w:hint="default"/>
      </w:rPr>
    </w:lvl>
    <w:lvl w:ilvl="2" w:tplc="10090005" w:tentative="1">
      <w:start w:val="1"/>
      <w:numFmt w:val="bullet"/>
      <w:lvlText w:val=""/>
      <w:lvlJc w:val="left"/>
      <w:pPr>
        <w:ind w:left="10800" w:hanging="360"/>
      </w:pPr>
      <w:rPr>
        <w:rFonts w:ascii="Wingdings" w:hAnsi="Wingdings" w:hint="default"/>
      </w:rPr>
    </w:lvl>
    <w:lvl w:ilvl="3" w:tplc="10090001" w:tentative="1">
      <w:start w:val="1"/>
      <w:numFmt w:val="bullet"/>
      <w:lvlText w:val=""/>
      <w:lvlJc w:val="left"/>
      <w:pPr>
        <w:ind w:left="11520" w:hanging="360"/>
      </w:pPr>
      <w:rPr>
        <w:rFonts w:ascii="Symbol" w:hAnsi="Symbol" w:hint="default"/>
      </w:rPr>
    </w:lvl>
    <w:lvl w:ilvl="4" w:tplc="10090003" w:tentative="1">
      <w:start w:val="1"/>
      <w:numFmt w:val="bullet"/>
      <w:lvlText w:val="o"/>
      <w:lvlJc w:val="left"/>
      <w:pPr>
        <w:ind w:left="12240" w:hanging="360"/>
      </w:pPr>
      <w:rPr>
        <w:rFonts w:ascii="Courier New" w:hAnsi="Courier New" w:cs="Courier New" w:hint="default"/>
      </w:rPr>
    </w:lvl>
    <w:lvl w:ilvl="5" w:tplc="10090005" w:tentative="1">
      <w:start w:val="1"/>
      <w:numFmt w:val="bullet"/>
      <w:lvlText w:val=""/>
      <w:lvlJc w:val="left"/>
      <w:pPr>
        <w:ind w:left="12960" w:hanging="360"/>
      </w:pPr>
      <w:rPr>
        <w:rFonts w:ascii="Wingdings" w:hAnsi="Wingdings" w:hint="default"/>
      </w:rPr>
    </w:lvl>
    <w:lvl w:ilvl="6" w:tplc="10090001" w:tentative="1">
      <w:start w:val="1"/>
      <w:numFmt w:val="bullet"/>
      <w:lvlText w:val=""/>
      <w:lvlJc w:val="left"/>
      <w:pPr>
        <w:ind w:left="13680" w:hanging="360"/>
      </w:pPr>
      <w:rPr>
        <w:rFonts w:ascii="Symbol" w:hAnsi="Symbol" w:hint="default"/>
      </w:rPr>
    </w:lvl>
    <w:lvl w:ilvl="7" w:tplc="10090003" w:tentative="1">
      <w:start w:val="1"/>
      <w:numFmt w:val="bullet"/>
      <w:lvlText w:val="o"/>
      <w:lvlJc w:val="left"/>
      <w:pPr>
        <w:ind w:left="14400" w:hanging="360"/>
      </w:pPr>
      <w:rPr>
        <w:rFonts w:ascii="Courier New" w:hAnsi="Courier New" w:cs="Courier New" w:hint="default"/>
      </w:rPr>
    </w:lvl>
    <w:lvl w:ilvl="8" w:tplc="10090005" w:tentative="1">
      <w:start w:val="1"/>
      <w:numFmt w:val="bullet"/>
      <w:lvlText w:val=""/>
      <w:lvlJc w:val="left"/>
      <w:pPr>
        <w:ind w:left="15120" w:hanging="360"/>
      </w:pPr>
      <w:rPr>
        <w:rFonts w:ascii="Wingdings" w:hAnsi="Wingdings" w:hint="default"/>
      </w:rPr>
    </w:lvl>
  </w:abstractNum>
  <w:abstractNum w:abstractNumId="17" w15:restartNumberingAfterBreak="0">
    <w:nsid w:val="575E7EC6"/>
    <w:multiLevelType w:val="hybridMultilevel"/>
    <w:tmpl w:val="BB7CF916"/>
    <w:lvl w:ilvl="0" w:tplc="10090019">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98635E5"/>
    <w:multiLevelType w:val="hybridMultilevel"/>
    <w:tmpl w:val="B9F46BFC"/>
    <w:lvl w:ilvl="0" w:tplc="10090001">
      <w:start w:val="1"/>
      <w:numFmt w:val="bullet"/>
      <w:lvlText w:val=""/>
      <w:lvlJc w:val="left"/>
      <w:pPr>
        <w:ind w:left="15120" w:hanging="360"/>
      </w:pPr>
      <w:rPr>
        <w:rFonts w:ascii="Symbol" w:hAnsi="Symbol" w:hint="default"/>
      </w:rPr>
    </w:lvl>
    <w:lvl w:ilvl="1" w:tplc="10090003" w:tentative="1">
      <w:start w:val="1"/>
      <w:numFmt w:val="bullet"/>
      <w:lvlText w:val="o"/>
      <w:lvlJc w:val="left"/>
      <w:pPr>
        <w:ind w:left="15840" w:hanging="360"/>
      </w:pPr>
      <w:rPr>
        <w:rFonts w:ascii="Courier New" w:hAnsi="Courier New" w:cs="Courier New" w:hint="default"/>
      </w:rPr>
    </w:lvl>
    <w:lvl w:ilvl="2" w:tplc="10090005" w:tentative="1">
      <w:start w:val="1"/>
      <w:numFmt w:val="bullet"/>
      <w:lvlText w:val=""/>
      <w:lvlJc w:val="left"/>
      <w:pPr>
        <w:ind w:left="16560" w:hanging="360"/>
      </w:pPr>
      <w:rPr>
        <w:rFonts w:ascii="Wingdings" w:hAnsi="Wingdings" w:hint="default"/>
      </w:rPr>
    </w:lvl>
    <w:lvl w:ilvl="3" w:tplc="10090001" w:tentative="1">
      <w:start w:val="1"/>
      <w:numFmt w:val="bullet"/>
      <w:lvlText w:val=""/>
      <w:lvlJc w:val="left"/>
      <w:pPr>
        <w:ind w:left="17280" w:hanging="360"/>
      </w:pPr>
      <w:rPr>
        <w:rFonts w:ascii="Symbol" w:hAnsi="Symbol" w:hint="default"/>
      </w:rPr>
    </w:lvl>
    <w:lvl w:ilvl="4" w:tplc="10090003" w:tentative="1">
      <w:start w:val="1"/>
      <w:numFmt w:val="bullet"/>
      <w:lvlText w:val="o"/>
      <w:lvlJc w:val="left"/>
      <w:pPr>
        <w:ind w:left="18000" w:hanging="360"/>
      </w:pPr>
      <w:rPr>
        <w:rFonts w:ascii="Courier New" w:hAnsi="Courier New" w:cs="Courier New" w:hint="default"/>
      </w:rPr>
    </w:lvl>
    <w:lvl w:ilvl="5" w:tplc="10090005" w:tentative="1">
      <w:start w:val="1"/>
      <w:numFmt w:val="bullet"/>
      <w:lvlText w:val=""/>
      <w:lvlJc w:val="left"/>
      <w:pPr>
        <w:ind w:left="18720" w:hanging="360"/>
      </w:pPr>
      <w:rPr>
        <w:rFonts w:ascii="Wingdings" w:hAnsi="Wingdings" w:hint="default"/>
      </w:rPr>
    </w:lvl>
    <w:lvl w:ilvl="6" w:tplc="10090001" w:tentative="1">
      <w:start w:val="1"/>
      <w:numFmt w:val="bullet"/>
      <w:lvlText w:val=""/>
      <w:lvlJc w:val="left"/>
      <w:pPr>
        <w:ind w:left="19440" w:hanging="360"/>
      </w:pPr>
      <w:rPr>
        <w:rFonts w:ascii="Symbol" w:hAnsi="Symbol" w:hint="default"/>
      </w:rPr>
    </w:lvl>
    <w:lvl w:ilvl="7" w:tplc="10090003" w:tentative="1">
      <w:start w:val="1"/>
      <w:numFmt w:val="bullet"/>
      <w:lvlText w:val="o"/>
      <w:lvlJc w:val="left"/>
      <w:pPr>
        <w:ind w:left="20160" w:hanging="360"/>
      </w:pPr>
      <w:rPr>
        <w:rFonts w:ascii="Courier New" w:hAnsi="Courier New" w:cs="Courier New" w:hint="default"/>
      </w:rPr>
    </w:lvl>
    <w:lvl w:ilvl="8" w:tplc="10090005" w:tentative="1">
      <w:start w:val="1"/>
      <w:numFmt w:val="bullet"/>
      <w:lvlText w:val=""/>
      <w:lvlJc w:val="left"/>
      <w:pPr>
        <w:ind w:left="20880" w:hanging="360"/>
      </w:pPr>
      <w:rPr>
        <w:rFonts w:ascii="Wingdings" w:hAnsi="Wingdings" w:hint="default"/>
      </w:rPr>
    </w:lvl>
  </w:abstractNum>
  <w:abstractNum w:abstractNumId="19" w15:restartNumberingAfterBreak="0">
    <w:nsid w:val="6A237BAC"/>
    <w:multiLevelType w:val="hybridMultilevel"/>
    <w:tmpl w:val="79902E1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6CA37D6C"/>
    <w:multiLevelType w:val="hybridMultilevel"/>
    <w:tmpl w:val="CCB25B0A"/>
    <w:lvl w:ilvl="0" w:tplc="EF6826EE">
      <w:start w:val="3"/>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E12022A"/>
    <w:multiLevelType w:val="hybridMultilevel"/>
    <w:tmpl w:val="8C503B6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EE94337"/>
    <w:multiLevelType w:val="multilevel"/>
    <w:tmpl w:val="9FCE45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25D3787"/>
    <w:multiLevelType w:val="hybridMultilevel"/>
    <w:tmpl w:val="CE88B632"/>
    <w:lvl w:ilvl="0" w:tplc="10090001">
      <w:start w:val="1"/>
      <w:numFmt w:val="bullet"/>
      <w:lvlText w:val=""/>
      <w:lvlJc w:val="left"/>
      <w:pPr>
        <w:ind w:left="6480" w:hanging="360"/>
      </w:pPr>
      <w:rPr>
        <w:rFonts w:ascii="Symbol" w:hAnsi="Symbol"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24" w15:restartNumberingAfterBreak="0">
    <w:nsid w:val="72684970"/>
    <w:multiLevelType w:val="hybridMultilevel"/>
    <w:tmpl w:val="18585160"/>
    <w:lvl w:ilvl="0" w:tplc="0BD4384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8E408AC"/>
    <w:multiLevelType w:val="multilevel"/>
    <w:tmpl w:val="9B022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B8A3461"/>
    <w:multiLevelType w:val="multilevel"/>
    <w:tmpl w:val="6050418A"/>
    <w:lvl w:ilvl="0">
      <w:start w:val="1"/>
      <w:numFmt w:val="decimal"/>
      <w:pStyle w:val="Heading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BFE0E8D"/>
    <w:multiLevelType w:val="multilevel"/>
    <w:tmpl w:val="633418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3"/>
  </w:num>
  <w:num w:numId="3">
    <w:abstractNumId w:val="17"/>
  </w:num>
  <w:num w:numId="4">
    <w:abstractNumId w:val="7"/>
  </w:num>
  <w:num w:numId="5">
    <w:abstractNumId w:val="11"/>
  </w:num>
  <w:num w:numId="6">
    <w:abstractNumId w:val="25"/>
  </w:num>
  <w:num w:numId="7">
    <w:abstractNumId w:val="27"/>
  </w:num>
  <w:num w:numId="8">
    <w:abstractNumId w:val="20"/>
  </w:num>
  <w:num w:numId="9">
    <w:abstractNumId w:val="24"/>
  </w:num>
  <w:num w:numId="10">
    <w:abstractNumId w:val="8"/>
  </w:num>
  <w:num w:numId="11">
    <w:abstractNumId w:val="1"/>
  </w:num>
  <w:num w:numId="12">
    <w:abstractNumId w:val="22"/>
  </w:num>
  <w:num w:numId="13">
    <w:abstractNumId w:val="12"/>
  </w:num>
  <w:num w:numId="14">
    <w:abstractNumId w:val="0"/>
  </w:num>
  <w:num w:numId="15">
    <w:abstractNumId w:val="14"/>
  </w:num>
  <w:num w:numId="16">
    <w:abstractNumId w:val="9"/>
  </w:num>
  <w:num w:numId="17">
    <w:abstractNumId w:val="5"/>
  </w:num>
  <w:num w:numId="18">
    <w:abstractNumId w:val="15"/>
  </w:num>
  <w:num w:numId="19">
    <w:abstractNumId w:val="13"/>
  </w:num>
  <w:num w:numId="20">
    <w:abstractNumId w:val="6"/>
  </w:num>
  <w:num w:numId="21">
    <w:abstractNumId w:val="4"/>
  </w:num>
  <w:num w:numId="22">
    <w:abstractNumId w:val="23"/>
  </w:num>
  <w:num w:numId="23">
    <w:abstractNumId w:val="16"/>
  </w:num>
  <w:num w:numId="24">
    <w:abstractNumId w:val="10"/>
  </w:num>
  <w:num w:numId="25">
    <w:abstractNumId w:val="18"/>
  </w:num>
  <w:num w:numId="26">
    <w:abstractNumId w:val="19"/>
  </w:num>
  <w:num w:numId="27">
    <w:abstractNumId w:val="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2CB"/>
    <w:rsid w:val="00005E29"/>
    <w:rsid w:val="00007884"/>
    <w:rsid w:val="00007A30"/>
    <w:rsid w:val="00012D77"/>
    <w:rsid w:val="00017AF7"/>
    <w:rsid w:val="000236A6"/>
    <w:rsid w:val="00023AF0"/>
    <w:rsid w:val="00031546"/>
    <w:rsid w:val="000367FB"/>
    <w:rsid w:val="00040D20"/>
    <w:rsid w:val="000447C8"/>
    <w:rsid w:val="00045914"/>
    <w:rsid w:val="0004766D"/>
    <w:rsid w:val="000748EF"/>
    <w:rsid w:val="00080593"/>
    <w:rsid w:val="00080CEB"/>
    <w:rsid w:val="00080FE2"/>
    <w:rsid w:val="00082FBE"/>
    <w:rsid w:val="00084A52"/>
    <w:rsid w:val="00086BBD"/>
    <w:rsid w:val="000872F8"/>
    <w:rsid w:val="000B3159"/>
    <w:rsid w:val="000D2C29"/>
    <w:rsid w:val="000D6000"/>
    <w:rsid w:val="000E6B99"/>
    <w:rsid w:val="000F4F38"/>
    <w:rsid w:val="00103245"/>
    <w:rsid w:val="00106C37"/>
    <w:rsid w:val="00107B45"/>
    <w:rsid w:val="00125695"/>
    <w:rsid w:val="00133A34"/>
    <w:rsid w:val="00135ACE"/>
    <w:rsid w:val="00140FD5"/>
    <w:rsid w:val="00141143"/>
    <w:rsid w:val="0014125B"/>
    <w:rsid w:val="00144B3F"/>
    <w:rsid w:val="00145D5C"/>
    <w:rsid w:val="00146593"/>
    <w:rsid w:val="00147495"/>
    <w:rsid w:val="001560E8"/>
    <w:rsid w:val="00171D51"/>
    <w:rsid w:val="00174081"/>
    <w:rsid w:val="00175AAD"/>
    <w:rsid w:val="00180F8B"/>
    <w:rsid w:val="001856E1"/>
    <w:rsid w:val="00190FCA"/>
    <w:rsid w:val="001922C5"/>
    <w:rsid w:val="001A38E3"/>
    <w:rsid w:val="001A6193"/>
    <w:rsid w:val="001B046C"/>
    <w:rsid w:val="001B1CD8"/>
    <w:rsid w:val="001B2FD1"/>
    <w:rsid w:val="001B6834"/>
    <w:rsid w:val="001B73F0"/>
    <w:rsid w:val="001C0458"/>
    <w:rsid w:val="001C2788"/>
    <w:rsid w:val="001D03C0"/>
    <w:rsid w:val="001D082E"/>
    <w:rsid w:val="001D64C5"/>
    <w:rsid w:val="001D6F78"/>
    <w:rsid w:val="001E0D91"/>
    <w:rsid w:val="001F140F"/>
    <w:rsid w:val="001F4E8E"/>
    <w:rsid w:val="00207483"/>
    <w:rsid w:val="00216AA7"/>
    <w:rsid w:val="00222B29"/>
    <w:rsid w:val="00240BB7"/>
    <w:rsid w:val="00241B5C"/>
    <w:rsid w:val="00242AB3"/>
    <w:rsid w:val="002508C4"/>
    <w:rsid w:val="0025148C"/>
    <w:rsid w:val="00252614"/>
    <w:rsid w:val="00265908"/>
    <w:rsid w:val="002760A0"/>
    <w:rsid w:val="002763F7"/>
    <w:rsid w:val="00277D2D"/>
    <w:rsid w:val="00281DC7"/>
    <w:rsid w:val="00282668"/>
    <w:rsid w:val="00283F09"/>
    <w:rsid w:val="00290192"/>
    <w:rsid w:val="002905B8"/>
    <w:rsid w:val="00291783"/>
    <w:rsid w:val="00293EF0"/>
    <w:rsid w:val="002A05BE"/>
    <w:rsid w:val="002A71F5"/>
    <w:rsid w:val="002B3365"/>
    <w:rsid w:val="002C2B97"/>
    <w:rsid w:val="002C5127"/>
    <w:rsid w:val="002D24ED"/>
    <w:rsid w:val="002D7014"/>
    <w:rsid w:val="002E4C8E"/>
    <w:rsid w:val="002F5129"/>
    <w:rsid w:val="002F5330"/>
    <w:rsid w:val="002F6969"/>
    <w:rsid w:val="003039F7"/>
    <w:rsid w:val="003064C9"/>
    <w:rsid w:val="00311873"/>
    <w:rsid w:val="00320F5E"/>
    <w:rsid w:val="00336E91"/>
    <w:rsid w:val="00337ED3"/>
    <w:rsid w:val="00340FD8"/>
    <w:rsid w:val="00352517"/>
    <w:rsid w:val="00354A88"/>
    <w:rsid w:val="003578CC"/>
    <w:rsid w:val="00357BE5"/>
    <w:rsid w:val="003612CB"/>
    <w:rsid w:val="00364E4D"/>
    <w:rsid w:val="00367E69"/>
    <w:rsid w:val="00371FDF"/>
    <w:rsid w:val="003732DD"/>
    <w:rsid w:val="00391127"/>
    <w:rsid w:val="003930AB"/>
    <w:rsid w:val="003A1CBE"/>
    <w:rsid w:val="003A4C8B"/>
    <w:rsid w:val="003B31AD"/>
    <w:rsid w:val="003B5ABE"/>
    <w:rsid w:val="003B69A8"/>
    <w:rsid w:val="003B790C"/>
    <w:rsid w:val="003C30DA"/>
    <w:rsid w:val="003C389F"/>
    <w:rsid w:val="003C41FD"/>
    <w:rsid w:val="003C6729"/>
    <w:rsid w:val="003D154F"/>
    <w:rsid w:val="003D4C5A"/>
    <w:rsid w:val="003D7FD8"/>
    <w:rsid w:val="003E04FA"/>
    <w:rsid w:val="003E097E"/>
    <w:rsid w:val="003E0BA3"/>
    <w:rsid w:val="003E7D08"/>
    <w:rsid w:val="003F5432"/>
    <w:rsid w:val="003F584B"/>
    <w:rsid w:val="003F782F"/>
    <w:rsid w:val="00400AB0"/>
    <w:rsid w:val="00405737"/>
    <w:rsid w:val="004103FC"/>
    <w:rsid w:val="0041082F"/>
    <w:rsid w:val="00413604"/>
    <w:rsid w:val="00420A34"/>
    <w:rsid w:val="00421993"/>
    <w:rsid w:val="004224A0"/>
    <w:rsid w:val="00422F14"/>
    <w:rsid w:val="004306D4"/>
    <w:rsid w:val="004324C3"/>
    <w:rsid w:val="004361AB"/>
    <w:rsid w:val="004405DD"/>
    <w:rsid w:val="004418D0"/>
    <w:rsid w:val="0044708F"/>
    <w:rsid w:val="004625EF"/>
    <w:rsid w:val="004721C5"/>
    <w:rsid w:val="00476EDD"/>
    <w:rsid w:val="0048184B"/>
    <w:rsid w:val="0049164B"/>
    <w:rsid w:val="004938E4"/>
    <w:rsid w:val="00494DD3"/>
    <w:rsid w:val="004A4B09"/>
    <w:rsid w:val="004B3C73"/>
    <w:rsid w:val="004B4D6B"/>
    <w:rsid w:val="004B72E6"/>
    <w:rsid w:val="004C3D1E"/>
    <w:rsid w:val="004C4C53"/>
    <w:rsid w:val="004C5D7E"/>
    <w:rsid w:val="004D02DC"/>
    <w:rsid w:val="004D350E"/>
    <w:rsid w:val="004D4F2A"/>
    <w:rsid w:val="004D545B"/>
    <w:rsid w:val="004D74FC"/>
    <w:rsid w:val="004E5DCB"/>
    <w:rsid w:val="004F685A"/>
    <w:rsid w:val="005003EA"/>
    <w:rsid w:val="005051B9"/>
    <w:rsid w:val="005062FB"/>
    <w:rsid w:val="00507634"/>
    <w:rsid w:val="00513944"/>
    <w:rsid w:val="00513B97"/>
    <w:rsid w:val="005161C2"/>
    <w:rsid w:val="00534A21"/>
    <w:rsid w:val="00542407"/>
    <w:rsid w:val="005523F1"/>
    <w:rsid w:val="00554526"/>
    <w:rsid w:val="00554FAD"/>
    <w:rsid w:val="00555222"/>
    <w:rsid w:val="00561F02"/>
    <w:rsid w:val="00567ADB"/>
    <w:rsid w:val="00575B08"/>
    <w:rsid w:val="0058143F"/>
    <w:rsid w:val="00584174"/>
    <w:rsid w:val="00586047"/>
    <w:rsid w:val="00586E21"/>
    <w:rsid w:val="00587D9B"/>
    <w:rsid w:val="005921EE"/>
    <w:rsid w:val="0059326C"/>
    <w:rsid w:val="00596D00"/>
    <w:rsid w:val="005A2CBA"/>
    <w:rsid w:val="005A2FC4"/>
    <w:rsid w:val="005A311F"/>
    <w:rsid w:val="005B0D74"/>
    <w:rsid w:val="005B4DE8"/>
    <w:rsid w:val="005C30D8"/>
    <w:rsid w:val="005D0521"/>
    <w:rsid w:val="005D3F49"/>
    <w:rsid w:val="005D6D68"/>
    <w:rsid w:val="005E0248"/>
    <w:rsid w:val="005E03EB"/>
    <w:rsid w:val="005E1B0E"/>
    <w:rsid w:val="005E50C1"/>
    <w:rsid w:val="005E6C80"/>
    <w:rsid w:val="005F296C"/>
    <w:rsid w:val="005F45D2"/>
    <w:rsid w:val="00601BF2"/>
    <w:rsid w:val="00606A43"/>
    <w:rsid w:val="00607D24"/>
    <w:rsid w:val="00615760"/>
    <w:rsid w:val="00625D32"/>
    <w:rsid w:val="00627379"/>
    <w:rsid w:val="00627844"/>
    <w:rsid w:val="00634F58"/>
    <w:rsid w:val="006379A7"/>
    <w:rsid w:val="00644E8A"/>
    <w:rsid w:val="00645DE7"/>
    <w:rsid w:val="00647FAD"/>
    <w:rsid w:val="00652E42"/>
    <w:rsid w:val="006602C0"/>
    <w:rsid w:val="00660431"/>
    <w:rsid w:val="00661742"/>
    <w:rsid w:val="00661882"/>
    <w:rsid w:val="0066321A"/>
    <w:rsid w:val="006640B7"/>
    <w:rsid w:val="00665F16"/>
    <w:rsid w:val="00666760"/>
    <w:rsid w:val="00671624"/>
    <w:rsid w:val="006719EF"/>
    <w:rsid w:val="0067294A"/>
    <w:rsid w:val="00677EED"/>
    <w:rsid w:val="00680AA6"/>
    <w:rsid w:val="00683B90"/>
    <w:rsid w:val="0068445B"/>
    <w:rsid w:val="00685AF9"/>
    <w:rsid w:val="00685BD2"/>
    <w:rsid w:val="00692A43"/>
    <w:rsid w:val="00692EC2"/>
    <w:rsid w:val="006937EE"/>
    <w:rsid w:val="00694CA2"/>
    <w:rsid w:val="006950C4"/>
    <w:rsid w:val="00695666"/>
    <w:rsid w:val="006A69DA"/>
    <w:rsid w:val="006B2DCF"/>
    <w:rsid w:val="006B3EFE"/>
    <w:rsid w:val="006B50BF"/>
    <w:rsid w:val="006B5108"/>
    <w:rsid w:val="006C0FD9"/>
    <w:rsid w:val="006C19D6"/>
    <w:rsid w:val="006C1F32"/>
    <w:rsid w:val="006D0BDD"/>
    <w:rsid w:val="006D2DE7"/>
    <w:rsid w:val="006D5B75"/>
    <w:rsid w:val="006E11D1"/>
    <w:rsid w:val="006E4E29"/>
    <w:rsid w:val="006E692E"/>
    <w:rsid w:val="006E762D"/>
    <w:rsid w:val="006F5DBA"/>
    <w:rsid w:val="006F6441"/>
    <w:rsid w:val="00702DE3"/>
    <w:rsid w:val="00710255"/>
    <w:rsid w:val="00710E1B"/>
    <w:rsid w:val="00726813"/>
    <w:rsid w:val="00727804"/>
    <w:rsid w:val="00730523"/>
    <w:rsid w:val="007330EA"/>
    <w:rsid w:val="007345A6"/>
    <w:rsid w:val="007353DB"/>
    <w:rsid w:val="00735E3E"/>
    <w:rsid w:val="007372B3"/>
    <w:rsid w:val="007526AC"/>
    <w:rsid w:val="007545C6"/>
    <w:rsid w:val="00754DC2"/>
    <w:rsid w:val="00760A72"/>
    <w:rsid w:val="007633AF"/>
    <w:rsid w:val="00770565"/>
    <w:rsid w:val="00777252"/>
    <w:rsid w:val="00777AB8"/>
    <w:rsid w:val="00787113"/>
    <w:rsid w:val="0079129F"/>
    <w:rsid w:val="00793A24"/>
    <w:rsid w:val="0079427D"/>
    <w:rsid w:val="007A343B"/>
    <w:rsid w:val="007A59C9"/>
    <w:rsid w:val="007B3EAA"/>
    <w:rsid w:val="007C0393"/>
    <w:rsid w:val="007C297C"/>
    <w:rsid w:val="007C5443"/>
    <w:rsid w:val="007C70C2"/>
    <w:rsid w:val="007D2A87"/>
    <w:rsid w:val="007D3112"/>
    <w:rsid w:val="007D458A"/>
    <w:rsid w:val="007D6062"/>
    <w:rsid w:val="007D76FD"/>
    <w:rsid w:val="007D78FE"/>
    <w:rsid w:val="007E11D4"/>
    <w:rsid w:val="007E2ED1"/>
    <w:rsid w:val="007F6B17"/>
    <w:rsid w:val="007F7917"/>
    <w:rsid w:val="008075BE"/>
    <w:rsid w:val="00822300"/>
    <w:rsid w:val="008231C5"/>
    <w:rsid w:val="00826F1D"/>
    <w:rsid w:val="00830C85"/>
    <w:rsid w:val="0084114A"/>
    <w:rsid w:val="0084212D"/>
    <w:rsid w:val="00842D51"/>
    <w:rsid w:val="00842E61"/>
    <w:rsid w:val="00845817"/>
    <w:rsid w:val="00857D5A"/>
    <w:rsid w:val="0086191B"/>
    <w:rsid w:val="0087604D"/>
    <w:rsid w:val="008779C0"/>
    <w:rsid w:val="00880B42"/>
    <w:rsid w:val="0088139A"/>
    <w:rsid w:val="00882494"/>
    <w:rsid w:val="0088499C"/>
    <w:rsid w:val="00885E12"/>
    <w:rsid w:val="008929B2"/>
    <w:rsid w:val="00892C39"/>
    <w:rsid w:val="008A3135"/>
    <w:rsid w:val="008A56FB"/>
    <w:rsid w:val="008B1BB2"/>
    <w:rsid w:val="008B2ED4"/>
    <w:rsid w:val="008B416E"/>
    <w:rsid w:val="008D3FCE"/>
    <w:rsid w:val="008D714D"/>
    <w:rsid w:val="008E4465"/>
    <w:rsid w:val="008E61A0"/>
    <w:rsid w:val="008E66BF"/>
    <w:rsid w:val="008E7AAB"/>
    <w:rsid w:val="008F10E6"/>
    <w:rsid w:val="008F3073"/>
    <w:rsid w:val="008F5C1C"/>
    <w:rsid w:val="00902DD0"/>
    <w:rsid w:val="00904B0A"/>
    <w:rsid w:val="00907E1A"/>
    <w:rsid w:val="00911A7D"/>
    <w:rsid w:val="00920E07"/>
    <w:rsid w:val="00923C72"/>
    <w:rsid w:val="00925704"/>
    <w:rsid w:val="00937052"/>
    <w:rsid w:val="00937AB1"/>
    <w:rsid w:val="009460BC"/>
    <w:rsid w:val="00946C61"/>
    <w:rsid w:val="009644CF"/>
    <w:rsid w:val="0097175C"/>
    <w:rsid w:val="009748E6"/>
    <w:rsid w:val="00980CBA"/>
    <w:rsid w:val="009869D0"/>
    <w:rsid w:val="009B4FBE"/>
    <w:rsid w:val="009C159C"/>
    <w:rsid w:val="009C1E46"/>
    <w:rsid w:val="009C41A7"/>
    <w:rsid w:val="009C4313"/>
    <w:rsid w:val="009C4693"/>
    <w:rsid w:val="009C57D1"/>
    <w:rsid w:val="009C6DA9"/>
    <w:rsid w:val="009D21B3"/>
    <w:rsid w:val="009D3EC0"/>
    <w:rsid w:val="009E0F87"/>
    <w:rsid w:val="009E5A7E"/>
    <w:rsid w:val="00A0357E"/>
    <w:rsid w:val="00A03736"/>
    <w:rsid w:val="00A03A97"/>
    <w:rsid w:val="00A05AD9"/>
    <w:rsid w:val="00A07817"/>
    <w:rsid w:val="00A1107C"/>
    <w:rsid w:val="00A11D89"/>
    <w:rsid w:val="00A2312E"/>
    <w:rsid w:val="00A25706"/>
    <w:rsid w:val="00A27815"/>
    <w:rsid w:val="00A3161E"/>
    <w:rsid w:val="00A4295D"/>
    <w:rsid w:val="00A4413B"/>
    <w:rsid w:val="00A567EE"/>
    <w:rsid w:val="00A60E71"/>
    <w:rsid w:val="00A65432"/>
    <w:rsid w:val="00A664B3"/>
    <w:rsid w:val="00A801E2"/>
    <w:rsid w:val="00A80525"/>
    <w:rsid w:val="00A8644A"/>
    <w:rsid w:val="00A92212"/>
    <w:rsid w:val="00A93C67"/>
    <w:rsid w:val="00A96600"/>
    <w:rsid w:val="00AA1A47"/>
    <w:rsid w:val="00AA4424"/>
    <w:rsid w:val="00AB003E"/>
    <w:rsid w:val="00AB46EB"/>
    <w:rsid w:val="00AB70FF"/>
    <w:rsid w:val="00AC6C7C"/>
    <w:rsid w:val="00AD4190"/>
    <w:rsid w:val="00AD5143"/>
    <w:rsid w:val="00AF038E"/>
    <w:rsid w:val="00AF28FC"/>
    <w:rsid w:val="00AF6FFB"/>
    <w:rsid w:val="00B03510"/>
    <w:rsid w:val="00B0650E"/>
    <w:rsid w:val="00B06C01"/>
    <w:rsid w:val="00B07B2F"/>
    <w:rsid w:val="00B10BCC"/>
    <w:rsid w:val="00B11B14"/>
    <w:rsid w:val="00B124A4"/>
    <w:rsid w:val="00B201AF"/>
    <w:rsid w:val="00B22060"/>
    <w:rsid w:val="00B2207C"/>
    <w:rsid w:val="00B2213E"/>
    <w:rsid w:val="00B24087"/>
    <w:rsid w:val="00B2677E"/>
    <w:rsid w:val="00B30FDF"/>
    <w:rsid w:val="00B3435D"/>
    <w:rsid w:val="00B34C5B"/>
    <w:rsid w:val="00B34F62"/>
    <w:rsid w:val="00B37364"/>
    <w:rsid w:val="00B43019"/>
    <w:rsid w:val="00B439F0"/>
    <w:rsid w:val="00B46DDC"/>
    <w:rsid w:val="00B4739F"/>
    <w:rsid w:val="00B57BEB"/>
    <w:rsid w:val="00B57D8A"/>
    <w:rsid w:val="00B71E47"/>
    <w:rsid w:val="00B72005"/>
    <w:rsid w:val="00B7612F"/>
    <w:rsid w:val="00B766A5"/>
    <w:rsid w:val="00B77353"/>
    <w:rsid w:val="00B80BDE"/>
    <w:rsid w:val="00B84C4D"/>
    <w:rsid w:val="00B95015"/>
    <w:rsid w:val="00B959F7"/>
    <w:rsid w:val="00B969C2"/>
    <w:rsid w:val="00B97923"/>
    <w:rsid w:val="00BB05C1"/>
    <w:rsid w:val="00BB1236"/>
    <w:rsid w:val="00BB21AA"/>
    <w:rsid w:val="00BB497E"/>
    <w:rsid w:val="00BC43B6"/>
    <w:rsid w:val="00BC5647"/>
    <w:rsid w:val="00BD5959"/>
    <w:rsid w:val="00BE3611"/>
    <w:rsid w:val="00BE47D9"/>
    <w:rsid w:val="00BE7DD6"/>
    <w:rsid w:val="00BF76EA"/>
    <w:rsid w:val="00C0226D"/>
    <w:rsid w:val="00C042A6"/>
    <w:rsid w:val="00C0510D"/>
    <w:rsid w:val="00C11BB0"/>
    <w:rsid w:val="00C12596"/>
    <w:rsid w:val="00C235C7"/>
    <w:rsid w:val="00C3245D"/>
    <w:rsid w:val="00C32CA5"/>
    <w:rsid w:val="00C331FF"/>
    <w:rsid w:val="00C3486A"/>
    <w:rsid w:val="00C36DB9"/>
    <w:rsid w:val="00C4118B"/>
    <w:rsid w:val="00C43617"/>
    <w:rsid w:val="00C60134"/>
    <w:rsid w:val="00C67981"/>
    <w:rsid w:val="00C67A4B"/>
    <w:rsid w:val="00C7355A"/>
    <w:rsid w:val="00C75A2E"/>
    <w:rsid w:val="00C75BAD"/>
    <w:rsid w:val="00C82224"/>
    <w:rsid w:val="00C833B7"/>
    <w:rsid w:val="00C857BF"/>
    <w:rsid w:val="00C86F97"/>
    <w:rsid w:val="00C9267B"/>
    <w:rsid w:val="00C958B7"/>
    <w:rsid w:val="00C95E15"/>
    <w:rsid w:val="00CA210D"/>
    <w:rsid w:val="00CA4B1D"/>
    <w:rsid w:val="00CB032C"/>
    <w:rsid w:val="00CB3E72"/>
    <w:rsid w:val="00CB595B"/>
    <w:rsid w:val="00CC4A87"/>
    <w:rsid w:val="00CE3503"/>
    <w:rsid w:val="00CF1478"/>
    <w:rsid w:val="00CF1D3A"/>
    <w:rsid w:val="00CF6694"/>
    <w:rsid w:val="00CF68E3"/>
    <w:rsid w:val="00D00475"/>
    <w:rsid w:val="00D05D2E"/>
    <w:rsid w:val="00D064AB"/>
    <w:rsid w:val="00D07FE9"/>
    <w:rsid w:val="00D13819"/>
    <w:rsid w:val="00D13B62"/>
    <w:rsid w:val="00D13CE4"/>
    <w:rsid w:val="00D174AD"/>
    <w:rsid w:val="00D23BA6"/>
    <w:rsid w:val="00D26370"/>
    <w:rsid w:val="00D26EC6"/>
    <w:rsid w:val="00D35444"/>
    <w:rsid w:val="00D44A12"/>
    <w:rsid w:val="00D50959"/>
    <w:rsid w:val="00D53D5E"/>
    <w:rsid w:val="00D54CDF"/>
    <w:rsid w:val="00D63F6B"/>
    <w:rsid w:val="00D65973"/>
    <w:rsid w:val="00D67A9E"/>
    <w:rsid w:val="00D769A9"/>
    <w:rsid w:val="00D76CDC"/>
    <w:rsid w:val="00D85AE3"/>
    <w:rsid w:val="00D87231"/>
    <w:rsid w:val="00DA2939"/>
    <w:rsid w:val="00DA5A51"/>
    <w:rsid w:val="00DB06C0"/>
    <w:rsid w:val="00DB4F31"/>
    <w:rsid w:val="00DB62C1"/>
    <w:rsid w:val="00DC18AF"/>
    <w:rsid w:val="00DD0E7F"/>
    <w:rsid w:val="00DD2CF6"/>
    <w:rsid w:val="00DD2D0D"/>
    <w:rsid w:val="00DD430B"/>
    <w:rsid w:val="00DE0A3C"/>
    <w:rsid w:val="00DE6EF4"/>
    <w:rsid w:val="00DF2519"/>
    <w:rsid w:val="00DF627A"/>
    <w:rsid w:val="00E0282A"/>
    <w:rsid w:val="00E036EE"/>
    <w:rsid w:val="00E073A3"/>
    <w:rsid w:val="00E07455"/>
    <w:rsid w:val="00E14D02"/>
    <w:rsid w:val="00E2143D"/>
    <w:rsid w:val="00E2297E"/>
    <w:rsid w:val="00E23ECE"/>
    <w:rsid w:val="00E306F9"/>
    <w:rsid w:val="00E454D6"/>
    <w:rsid w:val="00E455D3"/>
    <w:rsid w:val="00E50135"/>
    <w:rsid w:val="00E53C17"/>
    <w:rsid w:val="00E55A0E"/>
    <w:rsid w:val="00E60B16"/>
    <w:rsid w:val="00E614D3"/>
    <w:rsid w:val="00E65C91"/>
    <w:rsid w:val="00E66D71"/>
    <w:rsid w:val="00E71F97"/>
    <w:rsid w:val="00E74F07"/>
    <w:rsid w:val="00E759C9"/>
    <w:rsid w:val="00E77006"/>
    <w:rsid w:val="00E80736"/>
    <w:rsid w:val="00E810F8"/>
    <w:rsid w:val="00E83125"/>
    <w:rsid w:val="00E869F5"/>
    <w:rsid w:val="00EA1DB1"/>
    <w:rsid w:val="00EA1F01"/>
    <w:rsid w:val="00EB1799"/>
    <w:rsid w:val="00EB2644"/>
    <w:rsid w:val="00EB78E7"/>
    <w:rsid w:val="00EC2660"/>
    <w:rsid w:val="00EC5054"/>
    <w:rsid w:val="00ED2132"/>
    <w:rsid w:val="00ED6F07"/>
    <w:rsid w:val="00ED709D"/>
    <w:rsid w:val="00EE1C73"/>
    <w:rsid w:val="00EE2083"/>
    <w:rsid w:val="00EE26E8"/>
    <w:rsid w:val="00EE532E"/>
    <w:rsid w:val="00EF057F"/>
    <w:rsid w:val="00EF06C7"/>
    <w:rsid w:val="00EF6B2E"/>
    <w:rsid w:val="00F12DD0"/>
    <w:rsid w:val="00F142E7"/>
    <w:rsid w:val="00F17BFB"/>
    <w:rsid w:val="00F2171D"/>
    <w:rsid w:val="00F272EB"/>
    <w:rsid w:val="00F415A9"/>
    <w:rsid w:val="00F43AC9"/>
    <w:rsid w:val="00F44A5B"/>
    <w:rsid w:val="00F5147E"/>
    <w:rsid w:val="00F51630"/>
    <w:rsid w:val="00F535FE"/>
    <w:rsid w:val="00F574AF"/>
    <w:rsid w:val="00F57C14"/>
    <w:rsid w:val="00F60E83"/>
    <w:rsid w:val="00F62011"/>
    <w:rsid w:val="00F70166"/>
    <w:rsid w:val="00F70224"/>
    <w:rsid w:val="00F73024"/>
    <w:rsid w:val="00F77265"/>
    <w:rsid w:val="00F85FC3"/>
    <w:rsid w:val="00F93C02"/>
    <w:rsid w:val="00F97ACF"/>
    <w:rsid w:val="00FA65F3"/>
    <w:rsid w:val="00FA7A37"/>
    <w:rsid w:val="00FB1E98"/>
    <w:rsid w:val="00FB1FFE"/>
    <w:rsid w:val="00FD2C51"/>
    <w:rsid w:val="00FE343E"/>
    <w:rsid w:val="00FE6D85"/>
    <w:rsid w:val="00FE7514"/>
    <w:rsid w:val="00FF03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A98806-E428-4DD5-A5FD-4C301E189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D5A"/>
    <w:rPr>
      <w:rFonts w:ascii="Times New Roman" w:eastAsia="MS Mincho" w:hAnsi="Times New Roman"/>
      <w:sz w:val="24"/>
    </w:rPr>
  </w:style>
  <w:style w:type="paragraph" w:styleId="Heading1">
    <w:name w:val="heading 1"/>
    <w:basedOn w:val="Normal"/>
    <w:next w:val="Normal"/>
    <w:link w:val="Heading1Char"/>
    <w:uiPriority w:val="9"/>
    <w:qFormat/>
    <w:rsid w:val="00C0510D"/>
    <w:pPr>
      <w:numPr>
        <w:numId w:val="10"/>
      </w:numPr>
      <w:jc w:val="center"/>
      <w:outlineLvl w:val="0"/>
    </w:pPr>
    <w:rPr>
      <w:b/>
      <w:sz w:val="23"/>
      <w:szCs w:val="23"/>
      <w:lang w:val="en-US"/>
    </w:rPr>
  </w:style>
  <w:style w:type="paragraph" w:styleId="Heading2">
    <w:name w:val="heading 2"/>
    <w:basedOn w:val="ListParagraph"/>
    <w:next w:val="Normal"/>
    <w:link w:val="Heading2Char"/>
    <w:uiPriority w:val="9"/>
    <w:unhideWhenUsed/>
    <w:qFormat/>
    <w:rsid w:val="00710E1B"/>
    <w:pPr>
      <w:numPr>
        <w:numId w:val="28"/>
      </w:numPr>
      <w:ind w:left="426" w:hanging="426"/>
      <w:jc w:val="both"/>
      <w:outlineLvl w:val="1"/>
    </w:pPr>
    <w:rPr>
      <w:rFonts w:cs="Times New Roman"/>
      <w:b/>
      <w:szCs w:val="24"/>
      <w:lang w:val="en-US"/>
    </w:rPr>
  </w:style>
  <w:style w:type="paragraph" w:styleId="Heading3">
    <w:name w:val="heading 3"/>
    <w:basedOn w:val="Normal"/>
    <w:next w:val="Normal"/>
    <w:link w:val="Heading3Char"/>
    <w:uiPriority w:val="9"/>
    <w:unhideWhenUsed/>
    <w:qFormat/>
    <w:rsid w:val="00C0226D"/>
    <w:pPr>
      <w:autoSpaceDE w:val="0"/>
      <w:autoSpaceDN w:val="0"/>
      <w:adjustRightInd w:val="0"/>
      <w:spacing w:line="360" w:lineRule="auto"/>
      <w:jc w:val="both"/>
      <w:outlineLvl w:val="2"/>
    </w:pPr>
    <w:rPr>
      <w:i/>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0D"/>
    <w:rPr>
      <w:rFonts w:eastAsia="MS Mincho"/>
      <w:b/>
      <w:sz w:val="23"/>
      <w:szCs w:val="23"/>
      <w:lang w:val="en-US"/>
    </w:rPr>
  </w:style>
  <w:style w:type="character" w:customStyle="1" w:styleId="Heading2Char">
    <w:name w:val="Heading 2 Char"/>
    <w:basedOn w:val="DefaultParagraphFont"/>
    <w:link w:val="Heading2"/>
    <w:uiPriority w:val="9"/>
    <w:rsid w:val="00710E1B"/>
    <w:rPr>
      <w:rFonts w:ascii="Times New Roman" w:eastAsia="MS Mincho" w:hAnsi="Times New Roman" w:cs="Times New Roman"/>
      <w:b/>
      <w:sz w:val="24"/>
      <w:szCs w:val="24"/>
      <w:lang w:val="en-US"/>
    </w:rPr>
  </w:style>
  <w:style w:type="character" w:customStyle="1" w:styleId="Heading3Char">
    <w:name w:val="Heading 3 Char"/>
    <w:basedOn w:val="DefaultParagraphFont"/>
    <w:link w:val="Heading3"/>
    <w:uiPriority w:val="9"/>
    <w:rsid w:val="00C0226D"/>
    <w:rPr>
      <w:rFonts w:ascii="Times New Roman" w:eastAsia="MS Mincho" w:hAnsi="Times New Roman"/>
      <w:i/>
      <w:sz w:val="24"/>
      <w:szCs w:val="23"/>
    </w:rPr>
  </w:style>
  <w:style w:type="paragraph" w:styleId="ListParagraph">
    <w:name w:val="List Paragraph"/>
    <w:basedOn w:val="Normal"/>
    <w:uiPriority w:val="34"/>
    <w:qFormat/>
    <w:rsid w:val="00C0510D"/>
    <w:pPr>
      <w:ind w:left="720"/>
      <w:contextualSpacing/>
    </w:pPr>
  </w:style>
  <w:style w:type="paragraph" w:styleId="BalloonText">
    <w:name w:val="Balloon Text"/>
    <w:basedOn w:val="Normal"/>
    <w:link w:val="BalloonTextChar"/>
    <w:uiPriority w:val="99"/>
    <w:semiHidden/>
    <w:unhideWhenUsed/>
    <w:rsid w:val="00C0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10D"/>
    <w:rPr>
      <w:rFonts w:ascii="Tahoma" w:eastAsia="MS Mincho" w:hAnsi="Tahoma" w:cs="Tahoma"/>
      <w:sz w:val="16"/>
      <w:szCs w:val="16"/>
    </w:rPr>
  </w:style>
  <w:style w:type="paragraph" w:styleId="FootnoteText">
    <w:name w:val="footnote text"/>
    <w:basedOn w:val="Normal"/>
    <w:link w:val="FootnoteTextChar"/>
    <w:uiPriority w:val="99"/>
    <w:semiHidden/>
    <w:unhideWhenUsed/>
    <w:rsid w:val="00C0510D"/>
    <w:pPr>
      <w:spacing w:after="0" w:line="240" w:lineRule="auto"/>
      <w:jc w:val="both"/>
    </w:pPr>
    <w:rPr>
      <w:rFonts w:cs="Times New Roman"/>
      <w:sz w:val="20"/>
      <w:szCs w:val="20"/>
    </w:rPr>
  </w:style>
  <w:style w:type="character" w:customStyle="1" w:styleId="FootnoteTextChar">
    <w:name w:val="Footnote Text Char"/>
    <w:basedOn w:val="DefaultParagraphFont"/>
    <w:link w:val="FootnoteText"/>
    <w:uiPriority w:val="99"/>
    <w:semiHidden/>
    <w:rsid w:val="00C0510D"/>
    <w:rPr>
      <w:rFonts w:ascii="Times New Roman" w:eastAsia="MS Mincho" w:hAnsi="Times New Roman" w:cs="Times New Roman"/>
      <w:sz w:val="20"/>
      <w:szCs w:val="20"/>
    </w:rPr>
  </w:style>
  <w:style w:type="character" w:styleId="FootnoteReference">
    <w:name w:val="footnote reference"/>
    <w:basedOn w:val="DefaultParagraphFont"/>
    <w:uiPriority w:val="99"/>
    <w:semiHidden/>
    <w:unhideWhenUsed/>
    <w:rsid w:val="00C0510D"/>
    <w:rPr>
      <w:vertAlign w:val="superscript"/>
    </w:rPr>
  </w:style>
  <w:style w:type="character" w:styleId="CommentReference">
    <w:name w:val="annotation reference"/>
    <w:basedOn w:val="DefaultParagraphFont"/>
    <w:uiPriority w:val="99"/>
    <w:semiHidden/>
    <w:unhideWhenUsed/>
    <w:rsid w:val="00C0510D"/>
    <w:rPr>
      <w:sz w:val="16"/>
      <w:szCs w:val="16"/>
    </w:rPr>
  </w:style>
  <w:style w:type="paragraph" w:styleId="CommentText">
    <w:name w:val="annotation text"/>
    <w:basedOn w:val="Normal"/>
    <w:link w:val="CommentTextChar"/>
    <w:uiPriority w:val="99"/>
    <w:semiHidden/>
    <w:unhideWhenUsed/>
    <w:rsid w:val="00C0510D"/>
    <w:pPr>
      <w:spacing w:line="240" w:lineRule="auto"/>
    </w:pPr>
    <w:rPr>
      <w:sz w:val="20"/>
      <w:szCs w:val="20"/>
    </w:rPr>
  </w:style>
  <w:style w:type="character" w:customStyle="1" w:styleId="CommentTextChar">
    <w:name w:val="Comment Text Char"/>
    <w:basedOn w:val="DefaultParagraphFont"/>
    <w:link w:val="CommentText"/>
    <w:uiPriority w:val="99"/>
    <w:semiHidden/>
    <w:rsid w:val="00C0510D"/>
    <w:rPr>
      <w:rFonts w:eastAsia="MS Mincho"/>
      <w:sz w:val="20"/>
      <w:szCs w:val="20"/>
    </w:rPr>
  </w:style>
  <w:style w:type="paragraph" w:styleId="CommentSubject">
    <w:name w:val="annotation subject"/>
    <w:basedOn w:val="CommentText"/>
    <w:next w:val="CommentText"/>
    <w:link w:val="CommentSubjectChar"/>
    <w:uiPriority w:val="99"/>
    <w:semiHidden/>
    <w:unhideWhenUsed/>
    <w:rsid w:val="00C0510D"/>
    <w:rPr>
      <w:b/>
      <w:bCs/>
    </w:rPr>
  </w:style>
  <w:style w:type="character" w:customStyle="1" w:styleId="CommentSubjectChar">
    <w:name w:val="Comment Subject Char"/>
    <w:basedOn w:val="CommentTextChar"/>
    <w:link w:val="CommentSubject"/>
    <w:uiPriority w:val="99"/>
    <w:semiHidden/>
    <w:rsid w:val="00C0510D"/>
    <w:rPr>
      <w:rFonts w:eastAsia="MS Mincho"/>
      <w:b/>
      <w:bCs/>
      <w:sz w:val="20"/>
      <w:szCs w:val="20"/>
    </w:rPr>
  </w:style>
  <w:style w:type="paragraph" w:styleId="Revision">
    <w:name w:val="Revision"/>
    <w:hidden/>
    <w:uiPriority w:val="99"/>
    <w:semiHidden/>
    <w:rsid w:val="00C0510D"/>
    <w:pPr>
      <w:spacing w:after="0" w:line="240" w:lineRule="auto"/>
    </w:pPr>
    <w:rPr>
      <w:rFonts w:eastAsia="MS Mincho"/>
    </w:rPr>
  </w:style>
  <w:style w:type="paragraph" w:styleId="TOCHeading">
    <w:name w:val="TOC Heading"/>
    <w:basedOn w:val="Heading1"/>
    <w:next w:val="Normal"/>
    <w:uiPriority w:val="39"/>
    <w:unhideWhenUsed/>
    <w:qFormat/>
    <w:rsid w:val="00C0510D"/>
    <w:pPr>
      <w:outlineLvl w:val="9"/>
    </w:pPr>
    <w:rPr>
      <w:lang w:eastAsia="ja-JP"/>
    </w:rPr>
  </w:style>
  <w:style w:type="paragraph" w:styleId="TOC1">
    <w:name w:val="toc 1"/>
    <w:basedOn w:val="Normal"/>
    <w:next w:val="Normal"/>
    <w:autoRedefine/>
    <w:uiPriority w:val="39"/>
    <w:unhideWhenUsed/>
    <w:rsid w:val="00C0510D"/>
    <w:pPr>
      <w:spacing w:after="100"/>
    </w:pPr>
  </w:style>
  <w:style w:type="paragraph" w:styleId="TOC2">
    <w:name w:val="toc 2"/>
    <w:basedOn w:val="Normal"/>
    <w:next w:val="Normal"/>
    <w:autoRedefine/>
    <w:uiPriority w:val="39"/>
    <w:unhideWhenUsed/>
    <w:rsid w:val="00C0510D"/>
    <w:pPr>
      <w:spacing w:after="100"/>
      <w:ind w:left="220"/>
    </w:pPr>
  </w:style>
  <w:style w:type="character" w:styleId="Hyperlink">
    <w:name w:val="Hyperlink"/>
    <w:basedOn w:val="DefaultParagraphFont"/>
    <w:uiPriority w:val="99"/>
    <w:unhideWhenUsed/>
    <w:rsid w:val="00C0510D"/>
    <w:rPr>
      <w:color w:val="0000FF" w:themeColor="hyperlink"/>
      <w:u w:val="single"/>
    </w:rPr>
  </w:style>
  <w:style w:type="paragraph" w:styleId="TOC3">
    <w:name w:val="toc 3"/>
    <w:basedOn w:val="Normal"/>
    <w:next w:val="Normal"/>
    <w:autoRedefine/>
    <w:uiPriority w:val="39"/>
    <w:unhideWhenUsed/>
    <w:rsid w:val="00C0510D"/>
    <w:pPr>
      <w:spacing w:after="100"/>
      <w:ind w:left="440"/>
    </w:pPr>
  </w:style>
  <w:style w:type="paragraph" w:styleId="Caption">
    <w:name w:val="caption"/>
    <w:basedOn w:val="Normal"/>
    <w:next w:val="Normal"/>
    <w:uiPriority w:val="35"/>
    <w:unhideWhenUsed/>
    <w:qFormat/>
    <w:rsid w:val="00C0510D"/>
    <w:pPr>
      <w:spacing w:line="240" w:lineRule="auto"/>
      <w:jc w:val="center"/>
    </w:pPr>
    <w:rPr>
      <w:b/>
      <w:bCs/>
      <w:color w:val="000000" w:themeColor="text1"/>
      <w:sz w:val="18"/>
      <w:szCs w:val="18"/>
    </w:rPr>
  </w:style>
  <w:style w:type="paragraph" w:customStyle="1" w:styleId="Default">
    <w:name w:val="Default"/>
    <w:rsid w:val="00C0510D"/>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Header">
    <w:name w:val="header"/>
    <w:basedOn w:val="Normal"/>
    <w:link w:val="HeaderChar"/>
    <w:uiPriority w:val="99"/>
    <w:unhideWhenUsed/>
    <w:rsid w:val="00C0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10D"/>
    <w:rPr>
      <w:rFonts w:eastAsia="MS Mincho"/>
    </w:rPr>
  </w:style>
  <w:style w:type="paragraph" w:styleId="Footer">
    <w:name w:val="footer"/>
    <w:basedOn w:val="Normal"/>
    <w:link w:val="FooterChar"/>
    <w:uiPriority w:val="99"/>
    <w:unhideWhenUsed/>
    <w:rsid w:val="00C0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10D"/>
    <w:rPr>
      <w:rFonts w:eastAsia="MS Mincho"/>
    </w:rPr>
  </w:style>
  <w:style w:type="character" w:customStyle="1" w:styleId="apple-converted-space">
    <w:name w:val="apple-converted-space"/>
    <w:basedOn w:val="DefaultParagraphFont"/>
    <w:rsid w:val="00C0510D"/>
  </w:style>
  <w:style w:type="character" w:styleId="Emphasis">
    <w:name w:val="Emphasis"/>
    <w:basedOn w:val="DefaultParagraphFont"/>
    <w:uiPriority w:val="20"/>
    <w:qFormat/>
    <w:rsid w:val="00C0510D"/>
    <w:rPr>
      <w:i/>
      <w:iCs/>
    </w:rPr>
  </w:style>
  <w:style w:type="character" w:styleId="PlaceholderText">
    <w:name w:val="Placeholder Text"/>
    <w:basedOn w:val="DefaultParagraphFont"/>
    <w:uiPriority w:val="99"/>
    <w:semiHidden/>
    <w:rsid w:val="001922C5"/>
    <w:rPr>
      <w:color w:val="808080"/>
    </w:rPr>
  </w:style>
  <w:style w:type="paragraph" w:customStyle="1" w:styleId="Els-Title">
    <w:name w:val="Els-Title"/>
    <w:next w:val="Normal"/>
    <w:autoRedefine/>
    <w:rsid w:val="00A05AD9"/>
    <w:pPr>
      <w:suppressAutoHyphens/>
      <w:spacing w:after="240" w:line="400" w:lineRule="exact"/>
      <w:jc w:val="center"/>
    </w:pPr>
    <w:rPr>
      <w:rFonts w:ascii="Times New Roman" w:eastAsia="SimSun" w:hAnsi="Times New Roman" w:cs="Times New Roman"/>
      <w:b/>
      <w:sz w:val="28"/>
      <w:szCs w:val="28"/>
      <w:lang w:val="en-US"/>
    </w:rPr>
  </w:style>
  <w:style w:type="paragraph" w:styleId="DocumentMap">
    <w:name w:val="Document Map"/>
    <w:basedOn w:val="Normal"/>
    <w:link w:val="DocumentMapChar"/>
    <w:uiPriority w:val="99"/>
    <w:semiHidden/>
    <w:unhideWhenUsed/>
    <w:rsid w:val="009644C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644CF"/>
    <w:rPr>
      <w:rFonts w:ascii="Tahoma" w:eastAsia="MS Mincho" w:hAnsi="Tahoma" w:cs="Tahoma"/>
      <w:sz w:val="16"/>
      <w:szCs w:val="16"/>
    </w:rPr>
  </w:style>
  <w:style w:type="paragraph" w:styleId="TableofFigures">
    <w:name w:val="table of figures"/>
    <w:basedOn w:val="Normal"/>
    <w:next w:val="Normal"/>
    <w:uiPriority w:val="99"/>
    <w:unhideWhenUsed/>
    <w:rsid w:val="003A4C8B"/>
    <w:pPr>
      <w:spacing w:after="0"/>
    </w:pPr>
  </w:style>
  <w:style w:type="paragraph" w:styleId="EndnoteText">
    <w:name w:val="endnote text"/>
    <w:basedOn w:val="Normal"/>
    <w:link w:val="EndnoteTextChar"/>
    <w:uiPriority w:val="99"/>
    <w:semiHidden/>
    <w:unhideWhenUsed/>
    <w:rsid w:val="00F415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15A9"/>
    <w:rPr>
      <w:rFonts w:ascii="Times New Roman" w:eastAsia="MS Mincho" w:hAnsi="Times New Roman"/>
      <w:sz w:val="20"/>
      <w:szCs w:val="20"/>
    </w:rPr>
  </w:style>
  <w:style w:type="character" w:styleId="EndnoteReference">
    <w:name w:val="endnote reference"/>
    <w:basedOn w:val="DefaultParagraphFont"/>
    <w:uiPriority w:val="99"/>
    <w:semiHidden/>
    <w:unhideWhenUsed/>
    <w:rsid w:val="00F415A9"/>
    <w:rPr>
      <w:vertAlign w:val="superscript"/>
    </w:rPr>
  </w:style>
  <w:style w:type="character" w:styleId="FollowedHyperlink">
    <w:name w:val="FollowedHyperlink"/>
    <w:basedOn w:val="DefaultParagraphFont"/>
    <w:uiPriority w:val="99"/>
    <w:semiHidden/>
    <w:unhideWhenUsed/>
    <w:rsid w:val="001411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4185">
      <w:bodyDiv w:val="1"/>
      <w:marLeft w:val="0"/>
      <w:marRight w:val="0"/>
      <w:marTop w:val="0"/>
      <w:marBottom w:val="0"/>
      <w:divBdr>
        <w:top w:val="none" w:sz="0" w:space="0" w:color="auto"/>
        <w:left w:val="none" w:sz="0" w:space="0" w:color="auto"/>
        <w:bottom w:val="none" w:sz="0" w:space="0" w:color="auto"/>
        <w:right w:val="none" w:sz="0" w:space="0" w:color="auto"/>
      </w:divBdr>
    </w:div>
    <w:div w:id="343941769">
      <w:bodyDiv w:val="1"/>
      <w:marLeft w:val="0"/>
      <w:marRight w:val="0"/>
      <w:marTop w:val="0"/>
      <w:marBottom w:val="0"/>
      <w:divBdr>
        <w:top w:val="none" w:sz="0" w:space="0" w:color="auto"/>
        <w:left w:val="none" w:sz="0" w:space="0" w:color="auto"/>
        <w:bottom w:val="none" w:sz="0" w:space="0" w:color="auto"/>
        <w:right w:val="none" w:sz="0" w:space="0" w:color="auto"/>
      </w:divBdr>
      <w:divsChild>
        <w:div w:id="686101579">
          <w:marLeft w:val="0"/>
          <w:marRight w:val="0"/>
          <w:marTop w:val="0"/>
          <w:marBottom w:val="0"/>
          <w:divBdr>
            <w:top w:val="none" w:sz="0" w:space="0" w:color="auto"/>
            <w:left w:val="none" w:sz="0" w:space="0" w:color="auto"/>
            <w:bottom w:val="none" w:sz="0" w:space="0" w:color="auto"/>
            <w:right w:val="none" w:sz="0" w:space="0" w:color="auto"/>
          </w:divBdr>
          <w:divsChild>
            <w:div w:id="1952977028">
              <w:marLeft w:val="0"/>
              <w:marRight w:val="0"/>
              <w:marTop w:val="0"/>
              <w:marBottom w:val="0"/>
              <w:divBdr>
                <w:top w:val="none" w:sz="0" w:space="0" w:color="auto"/>
                <w:left w:val="none" w:sz="0" w:space="0" w:color="auto"/>
                <w:bottom w:val="none" w:sz="0" w:space="0" w:color="auto"/>
                <w:right w:val="none" w:sz="0" w:space="0" w:color="auto"/>
              </w:divBdr>
              <w:divsChild>
                <w:div w:id="395595881">
                  <w:marLeft w:val="150"/>
                  <w:marRight w:val="150"/>
                  <w:marTop w:val="0"/>
                  <w:marBottom w:val="300"/>
                  <w:divBdr>
                    <w:top w:val="none" w:sz="0" w:space="0" w:color="auto"/>
                    <w:left w:val="none" w:sz="0" w:space="0" w:color="auto"/>
                    <w:bottom w:val="none" w:sz="0" w:space="0" w:color="auto"/>
                    <w:right w:val="none" w:sz="0" w:space="0" w:color="auto"/>
                  </w:divBdr>
                  <w:divsChild>
                    <w:div w:id="226258822">
                      <w:marLeft w:val="0"/>
                      <w:marRight w:val="0"/>
                      <w:marTop w:val="0"/>
                      <w:marBottom w:val="0"/>
                      <w:divBdr>
                        <w:top w:val="single" w:sz="6" w:space="0" w:color="6B6B6B"/>
                        <w:left w:val="single" w:sz="6" w:space="0" w:color="6B6B6B"/>
                        <w:bottom w:val="single" w:sz="6" w:space="0" w:color="6B6B6B"/>
                        <w:right w:val="single" w:sz="6" w:space="0" w:color="6B6B6B"/>
                      </w:divBdr>
                      <w:divsChild>
                        <w:div w:id="1409422728">
                          <w:marLeft w:val="0"/>
                          <w:marRight w:val="0"/>
                          <w:marTop w:val="0"/>
                          <w:marBottom w:val="0"/>
                          <w:divBdr>
                            <w:top w:val="none" w:sz="0" w:space="0" w:color="auto"/>
                            <w:left w:val="none" w:sz="0" w:space="0" w:color="auto"/>
                            <w:bottom w:val="none" w:sz="0" w:space="0" w:color="auto"/>
                            <w:right w:val="none" w:sz="0" w:space="0" w:color="auto"/>
                          </w:divBdr>
                          <w:divsChild>
                            <w:div w:id="3111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908623">
      <w:bodyDiv w:val="1"/>
      <w:marLeft w:val="0"/>
      <w:marRight w:val="0"/>
      <w:marTop w:val="0"/>
      <w:marBottom w:val="0"/>
      <w:divBdr>
        <w:top w:val="none" w:sz="0" w:space="0" w:color="auto"/>
        <w:left w:val="none" w:sz="0" w:space="0" w:color="auto"/>
        <w:bottom w:val="none" w:sz="0" w:space="0" w:color="auto"/>
        <w:right w:val="none" w:sz="0" w:space="0" w:color="auto"/>
      </w:divBdr>
      <w:divsChild>
        <w:div w:id="230115173">
          <w:marLeft w:val="0"/>
          <w:marRight w:val="0"/>
          <w:marTop w:val="0"/>
          <w:marBottom w:val="0"/>
          <w:divBdr>
            <w:top w:val="none" w:sz="0" w:space="0" w:color="auto"/>
            <w:left w:val="none" w:sz="0" w:space="0" w:color="auto"/>
            <w:bottom w:val="none" w:sz="0" w:space="0" w:color="auto"/>
            <w:right w:val="none" w:sz="0" w:space="0" w:color="auto"/>
          </w:divBdr>
          <w:divsChild>
            <w:div w:id="1573656955">
              <w:marLeft w:val="0"/>
              <w:marRight w:val="0"/>
              <w:marTop w:val="0"/>
              <w:marBottom w:val="0"/>
              <w:divBdr>
                <w:top w:val="none" w:sz="0" w:space="0" w:color="auto"/>
                <w:left w:val="none" w:sz="0" w:space="0" w:color="auto"/>
                <w:bottom w:val="none" w:sz="0" w:space="0" w:color="auto"/>
                <w:right w:val="none" w:sz="0" w:space="0" w:color="auto"/>
              </w:divBdr>
              <w:divsChild>
                <w:div w:id="730349618">
                  <w:marLeft w:val="0"/>
                  <w:marRight w:val="0"/>
                  <w:marTop w:val="0"/>
                  <w:marBottom w:val="0"/>
                  <w:divBdr>
                    <w:top w:val="none" w:sz="0" w:space="0" w:color="auto"/>
                    <w:left w:val="none" w:sz="0" w:space="0" w:color="auto"/>
                    <w:bottom w:val="none" w:sz="0" w:space="0" w:color="auto"/>
                    <w:right w:val="none" w:sz="0" w:space="0" w:color="auto"/>
                  </w:divBdr>
                  <w:divsChild>
                    <w:div w:id="760222666">
                      <w:marLeft w:val="0"/>
                      <w:marRight w:val="0"/>
                      <w:marTop w:val="168"/>
                      <w:marBottom w:val="0"/>
                      <w:divBdr>
                        <w:top w:val="none" w:sz="0" w:space="0" w:color="auto"/>
                        <w:left w:val="none" w:sz="0" w:space="0" w:color="auto"/>
                        <w:bottom w:val="none" w:sz="0" w:space="0" w:color="auto"/>
                        <w:right w:val="none" w:sz="0" w:space="0" w:color="auto"/>
                      </w:divBdr>
                      <w:divsChild>
                        <w:div w:id="10537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038277">
      <w:bodyDiv w:val="1"/>
      <w:marLeft w:val="0"/>
      <w:marRight w:val="0"/>
      <w:marTop w:val="0"/>
      <w:marBottom w:val="0"/>
      <w:divBdr>
        <w:top w:val="none" w:sz="0" w:space="0" w:color="auto"/>
        <w:left w:val="none" w:sz="0" w:space="0" w:color="auto"/>
        <w:bottom w:val="none" w:sz="0" w:space="0" w:color="auto"/>
        <w:right w:val="none" w:sz="0" w:space="0" w:color="auto"/>
      </w:divBdr>
    </w:div>
    <w:div w:id="464200212">
      <w:bodyDiv w:val="1"/>
      <w:marLeft w:val="0"/>
      <w:marRight w:val="0"/>
      <w:marTop w:val="0"/>
      <w:marBottom w:val="0"/>
      <w:divBdr>
        <w:top w:val="none" w:sz="0" w:space="0" w:color="auto"/>
        <w:left w:val="none" w:sz="0" w:space="0" w:color="auto"/>
        <w:bottom w:val="none" w:sz="0" w:space="0" w:color="auto"/>
        <w:right w:val="none" w:sz="0" w:space="0" w:color="auto"/>
      </w:divBdr>
    </w:div>
    <w:div w:id="483857371">
      <w:bodyDiv w:val="1"/>
      <w:marLeft w:val="0"/>
      <w:marRight w:val="0"/>
      <w:marTop w:val="0"/>
      <w:marBottom w:val="0"/>
      <w:divBdr>
        <w:top w:val="none" w:sz="0" w:space="0" w:color="auto"/>
        <w:left w:val="none" w:sz="0" w:space="0" w:color="auto"/>
        <w:bottom w:val="none" w:sz="0" w:space="0" w:color="auto"/>
        <w:right w:val="none" w:sz="0" w:space="0" w:color="auto"/>
      </w:divBdr>
    </w:div>
    <w:div w:id="512190628">
      <w:bodyDiv w:val="1"/>
      <w:marLeft w:val="0"/>
      <w:marRight w:val="0"/>
      <w:marTop w:val="0"/>
      <w:marBottom w:val="0"/>
      <w:divBdr>
        <w:top w:val="none" w:sz="0" w:space="0" w:color="auto"/>
        <w:left w:val="none" w:sz="0" w:space="0" w:color="auto"/>
        <w:bottom w:val="none" w:sz="0" w:space="0" w:color="auto"/>
        <w:right w:val="none" w:sz="0" w:space="0" w:color="auto"/>
      </w:divBdr>
      <w:divsChild>
        <w:div w:id="1766606577">
          <w:marLeft w:val="0"/>
          <w:marRight w:val="0"/>
          <w:marTop w:val="0"/>
          <w:marBottom w:val="0"/>
          <w:divBdr>
            <w:top w:val="none" w:sz="0" w:space="0" w:color="auto"/>
            <w:left w:val="none" w:sz="0" w:space="0" w:color="auto"/>
            <w:bottom w:val="none" w:sz="0" w:space="0" w:color="auto"/>
            <w:right w:val="none" w:sz="0" w:space="0" w:color="auto"/>
          </w:divBdr>
          <w:divsChild>
            <w:div w:id="1869298628">
              <w:marLeft w:val="0"/>
              <w:marRight w:val="0"/>
              <w:marTop w:val="0"/>
              <w:marBottom w:val="0"/>
              <w:divBdr>
                <w:top w:val="none" w:sz="0" w:space="0" w:color="auto"/>
                <w:left w:val="none" w:sz="0" w:space="0" w:color="auto"/>
                <w:bottom w:val="none" w:sz="0" w:space="0" w:color="auto"/>
                <w:right w:val="none" w:sz="0" w:space="0" w:color="auto"/>
              </w:divBdr>
              <w:divsChild>
                <w:div w:id="1750957161">
                  <w:marLeft w:val="0"/>
                  <w:marRight w:val="0"/>
                  <w:marTop w:val="0"/>
                  <w:marBottom w:val="0"/>
                  <w:divBdr>
                    <w:top w:val="none" w:sz="0" w:space="0" w:color="auto"/>
                    <w:left w:val="none" w:sz="0" w:space="0" w:color="auto"/>
                    <w:bottom w:val="none" w:sz="0" w:space="0" w:color="auto"/>
                    <w:right w:val="none" w:sz="0" w:space="0" w:color="auto"/>
                  </w:divBdr>
                  <w:divsChild>
                    <w:div w:id="149448530">
                      <w:marLeft w:val="0"/>
                      <w:marRight w:val="0"/>
                      <w:marTop w:val="0"/>
                      <w:marBottom w:val="0"/>
                      <w:divBdr>
                        <w:top w:val="none" w:sz="0" w:space="0" w:color="auto"/>
                        <w:left w:val="none" w:sz="0" w:space="0" w:color="auto"/>
                        <w:bottom w:val="none" w:sz="0" w:space="0" w:color="auto"/>
                        <w:right w:val="none" w:sz="0" w:space="0" w:color="auto"/>
                      </w:divBdr>
                      <w:divsChild>
                        <w:div w:id="171189501">
                          <w:marLeft w:val="0"/>
                          <w:marRight w:val="0"/>
                          <w:marTop w:val="0"/>
                          <w:marBottom w:val="0"/>
                          <w:divBdr>
                            <w:top w:val="none" w:sz="0" w:space="0" w:color="auto"/>
                            <w:left w:val="none" w:sz="0" w:space="0" w:color="auto"/>
                            <w:bottom w:val="none" w:sz="0" w:space="0" w:color="auto"/>
                            <w:right w:val="none" w:sz="0" w:space="0" w:color="auto"/>
                          </w:divBdr>
                          <w:divsChild>
                            <w:div w:id="1659846812">
                              <w:marLeft w:val="0"/>
                              <w:marRight w:val="0"/>
                              <w:marTop w:val="0"/>
                              <w:marBottom w:val="0"/>
                              <w:divBdr>
                                <w:top w:val="none" w:sz="0" w:space="0" w:color="auto"/>
                                <w:left w:val="none" w:sz="0" w:space="0" w:color="auto"/>
                                <w:bottom w:val="none" w:sz="0" w:space="0" w:color="auto"/>
                                <w:right w:val="none" w:sz="0" w:space="0" w:color="auto"/>
                              </w:divBdr>
                            </w:div>
                            <w:div w:id="11846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378225">
      <w:bodyDiv w:val="1"/>
      <w:marLeft w:val="0"/>
      <w:marRight w:val="0"/>
      <w:marTop w:val="0"/>
      <w:marBottom w:val="0"/>
      <w:divBdr>
        <w:top w:val="none" w:sz="0" w:space="0" w:color="auto"/>
        <w:left w:val="none" w:sz="0" w:space="0" w:color="auto"/>
        <w:bottom w:val="none" w:sz="0" w:space="0" w:color="auto"/>
        <w:right w:val="none" w:sz="0" w:space="0" w:color="auto"/>
      </w:divBdr>
    </w:div>
    <w:div w:id="672419308">
      <w:bodyDiv w:val="1"/>
      <w:marLeft w:val="0"/>
      <w:marRight w:val="0"/>
      <w:marTop w:val="0"/>
      <w:marBottom w:val="0"/>
      <w:divBdr>
        <w:top w:val="none" w:sz="0" w:space="0" w:color="auto"/>
        <w:left w:val="none" w:sz="0" w:space="0" w:color="auto"/>
        <w:bottom w:val="none" w:sz="0" w:space="0" w:color="auto"/>
        <w:right w:val="none" w:sz="0" w:space="0" w:color="auto"/>
      </w:divBdr>
    </w:div>
    <w:div w:id="774599049">
      <w:bodyDiv w:val="1"/>
      <w:marLeft w:val="0"/>
      <w:marRight w:val="0"/>
      <w:marTop w:val="0"/>
      <w:marBottom w:val="0"/>
      <w:divBdr>
        <w:top w:val="none" w:sz="0" w:space="0" w:color="auto"/>
        <w:left w:val="none" w:sz="0" w:space="0" w:color="auto"/>
        <w:bottom w:val="none" w:sz="0" w:space="0" w:color="auto"/>
        <w:right w:val="none" w:sz="0" w:space="0" w:color="auto"/>
      </w:divBdr>
    </w:div>
    <w:div w:id="832717014">
      <w:bodyDiv w:val="1"/>
      <w:marLeft w:val="0"/>
      <w:marRight w:val="0"/>
      <w:marTop w:val="0"/>
      <w:marBottom w:val="0"/>
      <w:divBdr>
        <w:top w:val="none" w:sz="0" w:space="0" w:color="auto"/>
        <w:left w:val="none" w:sz="0" w:space="0" w:color="auto"/>
        <w:bottom w:val="none" w:sz="0" w:space="0" w:color="auto"/>
        <w:right w:val="none" w:sz="0" w:space="0" w:color="auto"/>
      </w:divBdr>
    </w:div>
    <w:div w:id="1157767165">
      <w:bodyDiv w:val="1"/>
      <w:marLeft w:val="0"/>
      <w:marRight w:val="0"/>
      <w:marTop w:val="0"/>
      <w:marBottom w:val="0"/>
      <w:divBdr>
        <w:top w:val="none" w:sz="0" w:space="0" w:color="auto"/>
        <w:left w:val="none" w:sz="0" w:space="0" w:color="auto"/>
        <w:bottom w:val="none" w:sz="0" w:space="0" w:color="auto"/>
        <w:right w:val="none" w:sz="0" w:space="0" w:color="auto"/>
      </w:divBdr>
    </w:div>
    <w:div w:id="1161769973">
      <w:bodyDiv w:val="1"/>
      <w:marLeft w:val="0"/>
      <w:marRight w:val="0"/>
      <w:marTop w:val="0"/>
      <w:marBottom w:val="0"/>
      <w:divBdr>
        <w:top w:val="none" w:sz="0" w:space="0" w:color="auto"/>
        <w:left w:val="none" w:sz="0" w:space="0" w:color="auto"/>
        <w:bottom w:val="none" w:sz="0" w:space="0" w:color="auto"/>
        <w:right w:val="none" w:sz="0" w:space="0" w:color="auto"/>
      </w:divBdr>
      <w:divsChild>
        <w:div w:id="1041591779">
          <w:marLeft w:val="0"/>
          <w:marRight w:val="0"/>
          <w:marTop w:val="0"/>
          <w:marBottom w:val="0"/>
          <w:divBdr>
            <w:top w:val="none" w:sz="0" w:space="0" w:color="auto"/>
            <w:left w:val="none" w:sz="0" w:space="0" w:color="auto"/>
            <w:bottom w:val="none" w:sz="0" w:space="0" w:color="auto"/>
            <w:right w:val="none" w:sz="0" w:space="0" w:color="auto"/>
          </w:divBdr>
          <w:divsChild>
            <w:div w:id="864172528">
              <w:marLeft w:val="0"/>
              <w:marRight w:val="0"/>
              <w:marTop w:val="0"/>
              <w:marBottom w:val="0"/>
              <w:divBdr>
                <w:top w:val="none" w:sz="0" w:space="0" w:color="auto"/>
                <w:left w:val="none" w:sz="0" w:space="0" w:color="auto"/>
                <w:bottom w:val="none" w:sz="0" w:space="0" w:color="auto"/>
                <w:right w:val="none" w:sz="0" w:space="0" w:color="auto"/>
              </w:divBdr>
              <w:divsChild>
                <w:div w:id="247423104">
                  <w:marLeft w:val="150"/>
                  <w:marRight w:val="150"/>
                  <w:marTop w:val="0"/>
                  <w:marBottom w:val="300"/>
                  <w:divBdr>
                    <w:top w:val="none" w:sz="0" w:space="0" w:color="auto"/>
                    <w:left w:val="none" w:sz="0" w:space="0" w:color="auto"/>
                    <w:bottom w:val="none" w:sz="0" w:space="0" w:color="auto"/>
                    <w:right w:val="none" w:sz="0" w:space="0" w:color="auto"/>
                  </w:divBdr>
                  <w:divsChild>
                    <w:div w:id="370155592">
                      <w:marLeft w:val="0"/>
                      <w:marRight w:val="0"/>
                      <w:marTop w:val="0"/>
                      <w:marBottom w:val="0"/>
                      <w:divBdr>
                        <w:top w:val="single" w:sz="6" w:space="0" w:color="6B6B6B"/>
                        <w:left w:val="single" w:sz="6" w:space="0" w:color="6B6B6B"/>
                        <w:bottom w:val="single" w:sz="6" w:space="0" w:color="6B6B6B"/>
                        <w:right w:val="single" w:sz="6" w:space="0" w:color="6B6B6B"/>
                      </w:divBdr>
                      <w:divsChild>
                        <w:div w:id="2038508874">
                          <w:marLeft w:val="0"/>
                          <w:marRight w:val="0"/>
                          <w:marTop w:val="0"/>
                          <w:marBottom w:val="0"/>
                          <w:divBdr>
                            <w:top w:val="none" w:sz="0" w:space="0" w:color="auto"/>
                            <w:left w:val="none" w:sz="0" w:space="0" w:color="auto"/>
                            <w:bottom w:val="none" w:sz="0" w:space="0" w:color="auto"/>
                            <w:right w:val="none" w:sz="0" w:space="0" w:color="auto"/>
                          </w:divBdr>
                          <w:divsChild>
                            <w:div w:id="6324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489507">
      <w:bodyDiv w:val="1"/>
      <w:marLeft w:val="0"/>
      <w:marRight w:val="0"/>
      <w:marTop w:val="0"/>
      <w:marBottom w:val="0"/>
      <w:divBdr>
        <w:top w:val="none" w:sz="0" w:space="0" w:color="auto"/>
        <w:left w:val="none" w:sz="0" w:space="0" w:color="auto"/>
        <w:bottom w:val="none" w:sz="0" w:space="0" w:color="auto"/>
        <w:right w:val="none" w:sz="0" w:space="0" w:color="auto"/>
      </w:divBdr>
      <w:divsChild>
        <w:div w:id="1695379112">
          <w:marLeft w:val="0"/>
          <w:marRight w:val="0"/>
          <w:marTop w:val="0"/>
          <w:marBottom w:val="0"/>
          <w:divBdr>
            <w:top w:val="none" w:sz="0" w:space="0" w:color="auto"/>
            <w:left w:val="none" w:sz="0" w:space="0" w:color="auto"/>
            <w:bottom w:val="none" w:sz="0" w:space="0" w:color="auto"/>
            <w:right w:val="none" w:sz="0" w:space="0" w:color="auto"/>
          </w:divBdr>
          <w:divsChild>
            <w:div w:id="1645431936">
              <w:marLeft w:val="0"/>
              <w:marRight w:val="0"/>
              <w:marTop w:val="0"/>
              <w:marBottom w:val="0"/>
              <w:divBdr>
                <w:top w:val="none" w:sz="0" w:space="0" w:color="auto"/>
                <w:left w:val="none" w:sz="0" w:space="0" w:color="auto"/>
                <w:bottom w:val="none" w:sz="0" w:space="0" w:color="auto"/>
                <w:right w:val="none" w:sz="0" w:space="0" w:color="auto"/>
              </w:divBdr>
              <w:divsChild>
                <w:div w:id="1646084463">
                  <w:marLeft w:val="0"/>
                  <w:marRight w:val="0"/>
                  <w:marTop w:val="0"/>
                  <w:marBottom w:val="0"/>
                  <w:divBdr>
                    <w:top w:val="none" w:sz="0" w:space="0" w:color="auto"/>
                    <w:left w:val="none" w:sz="0" w:space="0" w:color="auto"/>
                    <w:bottom w:val="none" w:sz="0" w:space="0" w:color="auto"/>
                    <w:right w:val="none" w:sz="0" w:space="0" w:color="auto"/>
                  </w:divBdr>
                  <w:divsChild>
                    <w:div w:id="1721856501">
                      <w:marLeft w:val="0"/>
                      <w:marRight w:val="0"/>
                      <w:marTop w:val="0"/>
                      <w:marBottom w:val="0"/>
                      <w:divBdr>
                        <w:top w:val="none" w:sz="0" w:space="0" w:color="auto"/>
                        <w:left w:val="none" w:sz="0" w:space="0" w:color="auto"/>
                        <w:bottom w:val="none" w:sz="0" w:space="0" w:color="auto"/>
                        <w:right w:val="none" w:sz="0" w:space="0" w:color="auto"/>
                      </w:divBdr>
                      <w:divsChild>
                        <w:div w:id="1018040450">
                          <w:marLeft w:val="0"/>
                          <w:marRight w:val="0"/>
                          <w:marTop w:val="0"/>
                          <w:marBottom w:val="0"/>
                          <w:divBdr>
                            <w:top w:val="none" w:sz="0" w:space="0" w:color="auto"/>
                            <w:left w:val="none" w:sz="0" w:space="0" w:color="auto"/>
                            <w:bottom w:val="none" w:sz="0" w:space="0" w:color="auto"/>
                            <w:right w:val="none" w:sz="0" w:space="0" w:color="auto"/>
                          </w:divBdr>
                          <w:divsChild>
                            <w:div w:id="1528565684">
                              <w:marLeft w:val="0"/>
                              <w:marRight w:val="0"/>
                              <w:marTop w:val="0"/>
                              <w:marBottom w:val="0"/>
                              <w:divBdr>
                                <w:top w:val="none" w:sz="0" w:space="0" w:color="auto"/>
                                <w:left w:val="none" w:sz="0" w:space="0" w:color="auto"/>
                                <w:bottom w:val="none" w:sz="0" w:space="0" w:color="auto"/>
                                <w:right w:val="none" w:sz="0" w:space="0" w:color="auto"/>
                              </w:divBdr>
                            </w:div>
                            <w:div w:id="2027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526150">
      <w:bodyDiv w:val="1"/>
      <w:marLeft w:val="0"/>
      <w:marRight w:val="0"/>
      <w:marTop w:val="0"/>
      <w:marBottom w:val="0"/>
      <w:divBdr>
        <w:top w:val="none" w:sz="0" w:space="0" w:color="auto"/>
        <w:left w:val="none" w:sz="0" w:space="0" w:color="auto"/>
        <w:bottom w:val="none" w:sz="0" w:space="0" w:color="auto"/>
        <w:right w:val="none" w:sz="0" w:space="0" w:color="auto"/>
      </w:divBdr>
      <w:divsChild>
        <w:div w:id="1493444686">
          <w:marLeft w:val="0"/>
          <w:marRight w:val="0"/>
          <w:marTop w:val="0"/>
          <w:marBottom w:val="0"/>
          <w:divBdr>
            <w:top w:val="none" w:sz="0" w:space="0" w:color="auto"/>
            <w:left w:val="none" w:sz="0" w:space="0" w:color="auto"/>
            <w:bottom w:val="none" w:sz="0" w:space="0" w:color="auto"/>
            <w:right w:val="none" w:sz="0" w:space="0" w:color="auto"/>
          </w:divBdr>
          <w:divsChild>
            <w:div w:id="229653334">
              <w:marLeft w:val="0"/>
              <w:marRight w:val="0"/>
              <w:marTop w:val="0"/>
              <w:marBottom w:val="0"/>
              <w:divBdr>
                <w:top w:val="none" w:sz="0" w:space="0" w:color="auto"/>
                <w:left w:val="none" w:sz="0" w:space="0" w:color="auto"/>
                <w:bottom w:val="none" w:sz="0" w:space="0" w:color="auto"/>
                <w:right w:val="none" w:sz="0" w:space="0" w:color="auto"/>
              </w:divBdr>
              <w:divsChild>
                <w:div w:id="182670682">
                  <w:marLeft w:val="150"/>
                  <w:marRight w:val="150"/>
                  <w:marTop w:val="0"/>
                  <w:marBottom w:val="300"/>
                  <w:divBdr>
                    <w:top w:val="none" w:sz="0" w:space="0" w:color="auto"/>
                    <w:left w:val="none" w:sz="0" w:space="0" w:color="auto"/>
                    <w:bottom w:val="none" w:sz="0" w:space="0" w:color="auto"/>
                    <w:right w:val="none" w:sz="0" w:space="0" w:color="auto"/>
                  </w:divBdr>
                  <w:divsChild>
                    <w:div w:id="134153213">
                      <w:marLeft w:val="0"/>
                      <w:marRight w:val="0"/>
                      <w:marTop w:val="0"/>
                      <w:marBottom w:val="0"/>
                      <w:divBdr>
                        <w:top w:val="single" w:sz="6" w:space="0" w:color="6B6B6B"/>
                        <w:left w:val="single" w:sz="6" w:space="0" w:color="6B6B6B"/>
                        <w:bottom w:val="single" w:sz="6" w:space="0" w:color="6B6B6B"/>
                        <w:right w:val="single" w:sz="6" w:space="0" w:color="6B6B6B"/>
                      </w:divBdr>
                      <w:divsChild>
                        <w:div w:id="1647316996">
                          <w:marLeft w:val="0"/>
                          <w:marRight w:val="0"/>
                          <w:marTop w:val="0"/>
                          <w:marBottom w:val="0"/>
                          <w:divBdr>
                            <w:top w:val="none" w:sz="0" w:space="0" w:color="auto"/>
                            <w:left w:val="none" w:sz="0" w:space="0" w:color="auto"/>
                            <w:bottom w:val="none" w:sz="0" w:space="0" w:color="auto"/>
                            <w:right w:val="none" w:sz="0" w:space="0" w:color="auto"/>
                          </w:divBdr>
                          <w:divsChild>
                            <w:div w:id="3273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347137">
      <w:bodyDiv w:val="1"/>
      <w:marLeft w:val="0"/>
      <w:marRight w:val="0"/>
      <w:marTop w:val="0"/>
      <w:marBottom w:val="0"/>
      <w:divBdr>
        <w:top w:val="none" w:sz="0" w:space="0" w:color="auto"/>
        <w:left w:val="none" w:sz="0" w:space="0" w:color="auto"/>
        <w:bottom w:val="none" w:sz="0" w:space="0" w:color="auto"/>
        <w:right w:val="none" w:sz="0" w:space="0" w:color="auto"/>
      </w:divBdr>
    </w:div>
    <w:div w:id="1417706624">
      <w:bodyDiv w:val="1"/>
      <w:marLeft w:val="0"/>
      <w:marRight w:val="0"/>
      <w:marTop w:val="0"/>
      <w:marBottom w:val="0"/>
      <w:divBdr>
        <w:top w:val="none" w:sz="0" w:space="0" w:color="auto"/>
        <w:left w:val="none" w:sz="0" w:space="0" w:color="auto"/>
        <w:bottom w:val="none" w:sz="0" w:space="0" w:color="auto"/>
        <w:right w:val="none" w:sz="0" w:space="0" w:color="auto"/>
      </w:divBdr>
    </w:div>
    <w:div w:id="1517421596">
      <w:bodyDiv w:val="1"/>
      <w:marLeft w:val="0"/>
      <w:marRight w:val="0"/>
      <w:marTop w:val="0"/>
      <w:marBottom w:val="0"/>
      <w:divBdr>
        <w:top w:val="none" w:sz="0" w:space="0" w:color="auto"/>
        <w:left w:val="none" w:sz="0" w:space="0" w:color="auto"/>
        <w:bottom w:val="none" w:sz="0" w:space="0" w:color="auto"/>
        <w:right w:val="none" w:sz="0" w:space="0" w:color="auto"/>
      </w:divBdr>
    </w:div>
    <w:div w:id="1582786655">
      <w:bodyDiv w:val="1"/>
      <w:marLeft w:val="0"/>
      <w:marRight w:val="0"/>
      <w:marTop w:val="0"/>
      <w:marBottom w:val="0"/>
      <w:divBdr>
        <w:top w:val="none" w:sz="0" w:space="0" w:color="auto"/>
        <w:left w:val="none" w:sz="0" w:space="0" w:color="auto"/>
        <w:bottom w:val="none" w:sz="0" w:space="0" w:color="auto"/>
        <w:right w:val="none" w:sz="0" w:space="0" w:color="auto"/>
      </w:divBdr>
    </w:div>
    <w:div w:id="1608998241">
      <w:bodyDiv w:val="1"/>
      <w:marLeft w:val="0"/>
      <w:marRight w:val="0"/>
      <w:marTop w:val="0"/>
      <w:marBottom w:val="0"/>
      <w:divBdr>
        <w:top w:val="none" w:sz="0" w:space="0" w:color="auto"/>
        <w:left w:val="none" w:sz="0" w:space="0" w:color="auto"/>
        <w:bottom w:val="none" w:sz="0" w:space="0" w:color="auto"/>
        <w:right w:val="none" w:sz="0" w:space="0" w:color="auto"/>
      </w:divBdr>
    </w:div>
    <w:div w:id="1727528984">
      <w:bodyDiv w:val="1"/>
      <w:marLeft w:val="0"/>
      <w:marRight w:val="0"/>
      <w:marTop w:val="0"/>
      <w:marBottom w:val="0"/>
      <w:divBdr>
        <w:top w:val="none" w:sz="0" w:space="0" w:color="auto"/>
        <w:left w:val="none" w:sz="0" w:space="0" w:color="auto"/>
        <w:bottom w:val="none" w:sz="0" w:space="0" w:color="auto"/>
        <w:right w:val="none" w:sz="0" w:space="0" w:color="auto"/>
      </w:divBdr>
    </w:div>
    <w:div w:id="1999840542">
      <w:bodyDiv w:val="1"/>
      <w:marLeft w:val="0"/>
      <w:marRight w:val="0"/>
      <w:marTop w:val="0"/>
      <w:marBottom w:val="0"/>
      <w:divBdr>
        <w:top w:val="none" w:sz="0" w:space="0" w:color="auto"/>
        <w:left w:val="none" w:sz="0" w:space="0" w:color="auto"/>
        <w:bottom w:val="none" w:sz="0" w:space="0" w:color="auto"/>
        <w:right w:val="none" w:sz="0" w:space="0" w:color="auto"/>
      </w:divBdr>
    </w:div>
    <w:div w:id="2008248249">
      <w:bodyDiv w:val="1"/>
      <w:marLeft w:val="0"/>
      <w:marRight w:val="0"/>
      <w:marTop w:val="0"/>
      <w:marBottom w:val="0"/>
      <w:divBdr>
        <w:top w:val="none" w:sz="0" w:space="0" w:color="auto"/>
        <w:left w:val="none" w:sz="0" w:space="0" w:color="auto"/>
        <w:bottom w:val="none" w:sz="0" w:space="0" w:color="auto"/>
        <w:right w:val="none" w:sz="0" w:space="0" w:color="auto"/>
      </w:divBdr>
    </w:div>
    <w:div w:id="211736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ncent.chakour@mtq.gouv.qc.ca" TargetMode="Externa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www.gettorontomoving.ca/uploads/GTM_Plan_2014_Summary_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hyperlink" Target="http://citeseerx.ist.psu.edu/viewdoc/download?doi=10.1.1.409.9824&amp;rep=rep1&amp;type=pdf" TargetMode="Externa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hyperlink" Target="http://servicesenligne.ville.montreal.qc.ca/sel/publications/PorteAccesTelechargement?lng=Fr&amp;systemName=68235660&amp;client=Serv_cor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hyperlink" Target="http://www.tc.gc.ca/media/documents/policy/Transportation_in_Canada_2013_eng_ACCESS.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53B45-1F11-46A2-8646-026281111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34</Pages>
  <Words>10558</Words>
  <Characters>60184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70601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Vincent Chakour, Mr</dc:creator>
  <cp:lastModifiedBy>Naveen Eluru</cp:lastModifiedBy>
  <cp:revision>45</cp:revision>
  <cp:lastPrinted>2016-01-15T16:17:00Z</cp:lastPrinted>
  <dcterms:created xsi:type="dcterms:W3CDTF">2015-01-18T17:41:00Z</dcterms:created>
  <dcterms:modified xsi:type="dcterms:W3CDTF">2016-01-15T16:20:00Z</dcterms:modified>
</cp:coreProperties>
</file>