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FB581" w14:textId="68EE2B06" w:rsidR="00A46441" w:rsidRPr="00C919F8" w:rsidRDefault="00A74D3B" w:rsidP="00CB5DAD">
      <w:pPr>
        <w:pStyle w:val="Title"/>
        <w:ind w:firstLine="0"/>
        <w:jc w:val="center"/>
        <w:rPr>
          <w:rFonts w:ascii="Times New Roman" w:eastAsiaTheme="minorHAnsi" w:hAnsi="Times New Roman" w:cs="Times New Roman"/>
          <w:b/>
          <w:bCs/>
          <w:color w:val="201F1E"/>
          <w:spacing w:val="0"/>
          <w:kern w:val="0"/>
          <w:sz w:val="28"/>
          <w:szCs w:val="28"/>
        </w:rPr>
      </w:pPr>
      <w:bookmarkStart w:id="0" w:name="_GoBack"/>
      <w:bookmarkEnd w:id="0"/>
      <w:r>
        <w:rPr>
          <w:rFonts w:ascii="Times New Roman" w:eastAsiaTheme="minorHAnsi" w:hAnsi="Times New Roman" w:cs="Times New Roman"/>
          <w:b/>
          <w:bCs/>
          <w:color w:val="201F1E"/>
          <w:spacing w:val="0"/>
          <w:kern w:val="0"/>
          <w:sz w:val="28"/>
          <w:szCs w:val="28"/>
        </w:rPr>
        <w:t>CHOICE MODELS IN TRANSPORTATION</w:t>
      </w:r>
    </w:p>
    <w:p w14:paraId="65E70D8C" w14:textId="50B96364" w:rsidR="00A46441" w:rsidRDefault="00A46441" w:rsidP="00CB5DAD">
      <w:pPr>
        <w:spacing w:after="0" w:line="240" w:lineRule="auto"/>
        <w:ind w:firstLine="0"/>
        <w:jc w:val="both"/>
        <w:rPr>
          <w:rFonts w:ascii="Times New Roman" w:hAnsi="Times New Roman" w:cs="Times New Roman"/>
          <w:b/>
          <w:sz w:val="24"/>
          <w:szCs w:val="24"/>
        </w:rPr>
      </w:pPr>
    </w:p>
    <w:p w14:paraId="7326C812" w14:textId="22E26F72" w:rsidR="009D1658" w:rsidRDefault="009D1658" w:rsidP="00CB5DAD">
      <w:pPr>
        <w:spacing w:after="0" w:line="240" w:lineRule="auto"/>
        <w:ind w:firstLine="0"/>
        <w:jc w:val="both"/>
        <w:rPr>
          <w:rFonts w:ascii="Times New Roman" w:hAnsi="Times New Roman" w:cs="Times New Roman"/>
          <w:b/>
          <w:sz w:val="24"/>
          <w:szCs w:val="24"/>
        </w:rPr>
      </w:pPr>
    </w:p>
    <w:p w14:paraId="63DA3105" w14:textId="77777777" w:rsidR="009D1658" w:rsidRPr="00480CF2" w:rsidRDefault="009D1658" w:rsidP="00CB5DAD">
      <w:pPr>
        <w:spacing w:after="0" w:line="240" w:lineRule="auto"/>
        <w:ind w:firstLine="0"/>
        <w:jc w:val="both"/>
        <w:rPr>
          <w:rFonts w:ascii="Times New Roman" w:hAnsi="Times New Roman" w:cs="Times New Roman"/>
          <w:b/>
          <w:sz w:val="24"/>
          <w:szCs w:val="24"/>
        </w:rPr>
      </w:pPr>
    </w:p>
    <w:p w14:paraId="6BFF8FA5" w14:textId="2AD6815E" w:rsidR="00A46441" w:rsidRPr="00480CF2" w:rsidRDefault="00A46441" w:rsidP="00CB5DAD">
      <w:pPr>
        <w:spacing w:after="0" w:line="240" w:lineRule="auto"/>
        <w:ind w:firstLine="0"/>
        <w:jc w:val="both"/>
        <w:rPr>
          <w:rFonts w:ascii="Times New Roman" w:hAnsi="Times New Roman" w:cs="Times New Roman"/>
          <w:b/>
          <w:sz w:val="24"/>
          <w:szCs w:val="24"/>
        </w:rPr>
      </w:pPr>
      <w:r w:rsidRPr="00480CF2">
        <w:rPr>
          <w:rFonts w:ascii="Times New Roman" w:hAnsi="Times New Roman" w:cs="Times New Roman"/>
          <w:b/>
          <w:sz w:val="24"/>
          <w:szCs w:val="24"/>
        </w:rPr>
        <w:t>Naveen Chandra Iraganaboina</w:t>
      </w:r>
    </w:p>
    <w:p w14:paraId="46369A56" w14:textId="77777777" w:rsidR="00A46441" w:rsidRPr="00480CF2" w:rsidRDefault="00A46441" w:rsidP="00CB5DAD">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Graduate Student</w:t>
      </w:r>
    </w:p>
    <w:p w14:paraId="444AB70E" w14:textId="77777777" w:rsidR="003001B9" w:rsidRDefault="00A46441" w:rsidP="00CB5DAD">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 xml:space="preserve">Department of Civil, Environmental &amp; Construction Engineering, </w:t>
      </w:r>
    </w:p>
    <w:p w14:paraId="37CBB693" w14:textId="01E188D3" w:rsidR="00A46441" w:rsidRPr="00480CF2" w:rsidRDefault="00A46441" w:rsidP="00CB5DAD">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University of Central Florida</w:t>
      </w:r>
    </w:p>
    <w:p w14:paraId="1D27FD5F" w14:textId="77777777" w:rsidR="00A46441" w:rsidRPr="00480CF2" w:rsidRDefault="00A46441" w:rsidP="00CB5DAD">
      <w:pPr>
        <w:spacing w:after="0" w:line="240" w:lineRule="auto"/>
        <w:ind w:firstLine="0"/>
        <w:jc w:val="both"/>
        <w:rPr>
          <w:rStyle w:val="Hyperlink"/>
          <w:rFonts w:ascii="Times New Roman" w:hAnsi="Times New Roman" w:cs="Times New Roman"/>
          <w:sz w:val="24"/>
          <w:szCs w:val="24"/>
        </w:rPr>
      </w:pPr>
      <w:r w:rsidRPr="00480CF2">
        <w:rPr>
          <w:rFonts w:ascii="Times New Roman" w:hAnsi="Times New Roman" w:cs="Times New Roman"/>
          <w:sz w:val="24"/>
          <w:szCs w:val="24"/>
        </w:rPr>
        <w:t xml:space="preserve">Tel: 321-295-2134; Email: </w:t>
      </w:r>
      <w:hyperlink r:id="rId11" w:history="1">
        <w:r w:rsidRPr="00480CF2">
          <w:rPr>
            <w:rStyle w:val="Hyperlink"/>
            <w:rFonts w:ascii="Times New Roman" w:hAnsi="Times New Roman" w:cs="Times New Roman"/>
            <w:sz w:val="24"/>
            <w:szCs w:val="24"/>
          </w:rPr>
          <w:t>naveen.chandra@knights.ucf.edu</w:t>
        </w:r>
      </w:hyperlink>
    </w:p>
    <w:p w14:paraId="222FE26E" w14:textId="77777777" w:rsidR="00A46441" w:rsidRPr="00480CF2" w:rsidRDefault="00A46441" w:rsidP="00CB5DAD">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ORCiD number: 0000-0002-1425-6897</w:t>
      </w:r>
    </w:p>
    <w:p w14:paraId="220E634A" w14:textId="77777777" w:rsidR="00A46441" w:rsidRPr="00480CF2" w:rsidRDefault="00A46441" w:rsidP="00CB5DAD">
      <w:pPr>
        <w:spacing w:after="0" w:line="240" w:lineRule="auto"/>
        <w:ind w:firstLine="0"/>
        <w:jc w:val="both"/>
        <w:rPr>
          <w:rFonts w:ascii="Times New Roman" w:hAnsi="Times New Roman" w:cs="Times New Roman"/>
          <w:b/>
          <w:sz w:val="24"/>
          <w:szCs w:val="24"/>
        </w:rPr>
      </w:pPr>
    </w:p>
    <w:p w14:paraId="67B82D94" w14:textId="77777777" w:rsidR="003001B9" w:rsidRDefault="003001B9" w:rsidP="00CB5DAD">
      <w:pPr>
        <w:spacing w:after="0" w:line="240" w:lineRule="auto"/>
        <w:ind w:firstLine="0"/>
        <w:jc w:val="both"/>
        <w:rPr>
          <w:rFonts w:ascii="Times New Roman" w:hAnsi="Times New Roman" w:cs="Times New Roman"/>
          <w:b/>
          <w:sz w:val="24"/>
          <w:szCs w:val="24"/>
        </w:rPr>
      </w:pPr>
    </w:p>
    <w:p w14:paraId="03CDDE82" w14:textId="77777777" w:rsidR="003001B9" w:rsidRDefault="003001B9" w:rsidP="00CB5DAD">
      <w:pPr>
        <w:spacing w:after="0" w:line="240" w:lineRule="auto"/>
        <w:ind w:firstLine="0"/>
        <w:jc w:val="both"/>
        <w:rPr>
          <w:rFonts w:ascii="Times New Roman" w:hAnsi="Times New Roman" w:cs="Times New Roman"/>
          <w:b/>
          <w:sz w:val="24"/>
          <w:szCs w:val="24"/>
        </w:rPr>
      </w:pPr>
    </w:p>
    <w:p w14:paraId="6E99933E" w14:textId="77777777" w:rsidR="003001B9" w:rsidRDefault="003001B9" w:rsidP="00CB5DAD">
      <w:pPr>
        <w:spacing w:after="0" w:line="240" w:lineRule="auto"/>
        <w:ind w:firstLine="0"/>
        <w:jc w:val="both"/>
        <w:rPr>
          <w:rFonts w:ascii="Times New Roman" w:hAnsi="Times New Roman" w:cs="Times New Roman"/>
          <w:b/>
          <w:sz w:val="24"/>
          <w:szCs w:val="24"/>
        </w:rPr>
      </w:pPr>
    </w:p>
    <w:p w14:paraId="1CD09F2B" w14:textId="77777777" w:rsidR="003001B9" w:rsidRDefault="003001B9" w:rsidP="00CB5DAD">
      <w:pPr>
        <w:spacing w:after="0" w:line="240" w:lineRule="auto"/>
        <w:ind w:firstLine="0"/>
        <w:jc w:val="both"/>
        <w:rPr>
          <w:rFonts w:ascii="Times New Roman" w:hAnsi="Times New Roman" w:cs="Times New Roman"/>
          <w:b/>
          <w:sz w:val="24"/>
          <w:szCs w:val="24"/>
        </w:rPr>
      </w:pPr>
    </w:p>
    <w:p w14:paraId="4FA72F1E" w14:textId="77777777" w:rsidR="003001B9" w:rsidRDefault="003001B9" w:rsidP="00CB5DAD">
      <w:pPr>
        <w:spacing w:after="0" w:line="240" w:lineRule="auto"/>
        <w:ind w:firstLine="0"/>
        <w:jc w:val="both"/>
        <w:rPr>
          <w:rFonts w:ascii="Times New Roman" w:hAnsi="Times New Roman" w:cs="Times New Roman"/>
          <w:b/>
          <w:sz w:val="24"/>
          <w:szCs w:val="24"/>
        </w:rPr>
      </w:pPr>
    </w:p>
    <w:p w14:paraId="39DA9735" w14:textId="77777777" w:rsidR="003001B9" w:rsidRDefault="003001B9" w:rsidP="00CB5DAD">
      <w:pPr>
        <w:spacing w:after="0" w:line="240" w:lineRule="auto"/>
        <w:ind w:firstLine="0"/>
        <w:jc w:val="both"/>
        <w:rPr>
          <w:rFonts w:ascii="Times New Roman" w:hAnsi="Times New Roman" w:cs="Times New Roman"/>
          <w:b/>
          <w:sz w:val="24"/>
          <w:szCs w:val="24"/>
        </w:rPr>
      </w:pPr>
    </w:p>
    <w:p w14:paraId="0191B2EF" w14:textId="77777777" w:rsidR="003001B9" w:rsidRDefault="003001B9" w:rsidP="00CB5DAD">
      <w:pPr>
        <w:spacing w:after="0" w:line="240" w:lineRule="auto"/>
        <w:ind w:firstLine="0"/>
        <w:jc w:val="both"/>
        <w:rPr>
          <w:rFonts w:ascii="Times New Roman" w:hAnsi="Times New Roman" w:cs="Times New Roman"/>
          <w:b/>
          <w:sz w:val="24"/>
          <w:szCs w:val="24"/>
        </w:rPr>
      </w:pPr>
    </w:p>
    <w:p w14:paraId="1D03D2BF" w14:textId="19F90717" w:rsidR="00A46441" w:rsidRPr="00480CF2" w:rsidRDefault="00A46441" w:rsidP="00CB5DAD">
      <w:pPr>
        <w:spacing w:after="0" w:line="240" w:lineRule="auto"/>
        <w:ind w:firstLine="0"/>
        <w:jc w:val="both"/>
        <w:rPr>
          <w:rFonts w:ascii="Times New Roman" w:hAnsi="Times New Roman" w:cs="Times New Roman"/>
          <w:b/>
          <w:sz w:val="24"/>
          <w:szCs w:val="24"/>
        </w:rPr>
      </w:pPr>
      <w:r w:rsidRPr="00480CF2">
        <w:rPr>
          <w:rFonts w:ascii="Times New Roman" w:hAnsi="Times New Roman" w:cs="Times New Roman"/>
          <w:b/>
          <w:sz w:val="24"/>
          <w:szCs w:val="24"/>
        </w:rPr>
        <w:t>Naveen Eluru</w:t>
      </w:r>
      <w:r w:rsidR="001428BB" w:rsidRPr="00480CF2">
        <w:rPr>
          <w:rFonts w:ascii="Times New Roman" w:hAnsi="Times New Roman" w:cs="Times New Roman"/>
          <w:b/>
          <w:sz w:val="24"/>
          <w:szCs w:val="24"/>
        </w:rPr>
        <w:t>*</w:t>
      </w:r>
    </w:p>
    <w:p w14:paraId="36B89A17" w14:textId="77777777" w:rsidR="00A46441" w:rsidRPr="00480CF2" w:rsidRDefault="00A46441" w:rsidP="00CB5DAD">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Professor</w:t>
      </w:r>
    </w:p>
    <w:p w14:paraId="5144B5C8" w14:textId="77777777" w:rsidR="003001B9" w:rsidRDefault="00A46441" w:rsidP="00CB5DAD">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 xml:space="preserve">Department of Civil, Environmental &amp; Construction Engineering, </w:t>
      </w:r>
    </w:p>
    <w:p w14:paraId="62FC40BE" w14:textId="778C0264" w:rsidR="00A46441" w:rsidRPr="00480CF2" w:rsidRDefault="00A46441" w:rsidP="00CB5DAD">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University of Central Florida</w:t>
      </w:r>
    </w:p>
    <w:p w14:paraId="024C9171" w14:textId="77777777" w:rsidR="00A46441" w:rsidRPr="00480CF2" w:rsidRDefault="00A46441" w:rsidP="00CB5DAD">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 xml:space="preserve">Tel: 407-823-4815; Fax: 407-823-3315; Email: </w:t>
      </w:r>
      <w:hyperlink r:id="rId12" w:history="1">
        <w:r w:rsidRPr="00480CF2">
          <w:rPr>
            <w:rStyle w:val="Hyperlink"/>
            <w:rFonts w:ascii="Times New Roman" w:hAnsi="Times New Roman" w:cs="Times New Roman"/>
            <w:sz w:val="24"/>
            <w:szCs w:val="24"/>
          </w:rPr>
          <w:t>naveen.eluru@ucf.edu</w:t>
        </w:r>
      </w:hyperlink>
    </w:p>
    <w:p w14:paraId="4E745C6A" w14:textId="77777777" w:rsidR="00A46441" w:rsidRPr="00480CF2" w:rsidRDefault="00A46441" w:rsidP="00CB5DAD">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ORCiD number: 0000-0003-1221-4113</w:t>
      </w:r>
    </w:p>
    <w:p w14:paraId="610A2979" w14:textId="77777777" w:rsidR="00A46441" w:rsidRPr="00480CF2" w:rsidRDefault="00A46441" w:rsidP="00FF4501">
      <w:pPr>
        <w:spacing w:after="0" w:line="240" w:lineRule="auto"/>
        <w:jc w:val="both"/>
        <w:rPr>
          <w:rFonts w:ascii="Times New Roman" w:hAnsi="Times New Roman" w:cs="Times New Roman"/>
          <w:b/>
          <w:sz w:val="24"/>
          <w:szCs w:val="24"/>
        </w:rPr>
      </w:pPr>
    </w:p>
    <w:p w14:paraId="36D4D2E7" w14:textId="275FE983" w:rsidR="00631384" w:rsidRDefault="00631384" w:rsidP="00FF4501">
      <w:pPr>
        <w:spacing w:after="0" w:line="240" w:lineRule="auto"/>
        <w:jc w:val="both"/>
        <w:rPr>
          <w:rFonts w:ascii="Times New Roman" w:hAnsi="Times New Roman" w:cs="Times New Roman"/>
          <w:sz w:val="24"/>
          <w:szCs w:val="24"/>
        </w:rPr>
      </w:pPr>
    </w:p>
    <w:p w14:paraId="258E0CA6" w14:textId="77777777" w:rsidR="003001B9" w:rsidRDefault="003001B9" w:rsidP="00FF4501">
      <w:pPr>
        <w:spacing w:after="0" w:line="240" w:lineRule="auto"/>
        <w:jc w:val="both"/>
        <w:rPr>
          <w:rFonts w:ascii="Times New Roman" w:hAnsi="Times New Roman" w:cs="Times New Roman"/>
          <w:sz w:val="24"/>
          <w:szCs w:val="24"/>
        </w:rPr>
      </w:pPr>
    </w:p>
    <w:p w14:paraId="6B3C8E1B" w14:textId="03C0B340" w:rsidR="00631384" w:rsidRDefault="00631384" w:rsidP="00FF4501">
      <w:pPr>
        <w:spacing w:after="0" w:line="240" w:lineRule="auto"/>
        <w:jc w:val="both"/>
        <w:rPr>
          <w:rFonts w:ascii="Times New Roman" w:hAnsi="Times New Roman" w:cs="Times New Roman"/>
          <w:sz w:val="24"/>
          <w:szCs w:val="24"/>
        </w:rPr>
      </w:pPr>
    </w:p>
    <w:p w14:paraId="12A9595F" w14:textId="73D8EA3D" w:rsidR="00631384" w:rsidRDefault="00631384" w:rsidP="00FF4501">
      <w:pPr>
        <w:spacing w:after="0" w:line="240" w:lineRule="auto"/>
        <w:jc w:val="both"/>
        <w:rPr>
          <w:rFonts w:ascii="Times New Roman" w:hAnsi="Times New Roman" w:cs="Times New Roman"/>
          <w:sz w:val="24"/>
          <w:szCs w:val="24"/>
        </w:rPr>
      </w:pPr>
    </w:p>
    <w:p w14:paraId="639F0BB0" w14:textId="1C33D56D" w:rsidR="00631384" w:rsidRDefault="00631384" w:rsidP="00FF4501">
      <w:pPr>
        <w:spacing w:after="0" w:line="240" w:lineRule="auto"/>
        <w:jc w:val="both"/>
        <w:rPr>
          <w:rFonts w:ascii="Times New Roman" w:hAnsi="Times New Roman" w:cs="Times New Roman"/>
          <w:sz w:val="24"/>
          <w:szCs w:val="24"/>
        </w:rPr>
      </w:pPr>
    </w:p>
    <w:p w14:paraId="0B8F6EF2" w14:textId="3B826924" w:rsidR="00631384" w:rsidRDefault="00631384" w:rsidP="00FF4501">
      <w:pPr>
        <w:spacing w:after="0" w:line="240" w:lineRule="auto"/>
        <w:jc w:val="both"/>
        <w:rPr>
          <w:rFonts w:ascii="Times New Roman" w:hAnsi="Times New Roman" w:cs="Times New Roman"/>
          <w:sz w:val="24"/>
          <w:szCs w:val="24"/>
        </w:rPr>
      </w:pPr>
    </w:p>
    <w:p w14:paraId="15084F04" w14:textId="5580D338" w:rsidR="00631384" w:rsidRDefault="00631384" w:rsidP="00FF4501">
      <w:pPr>
        <w:spacing w:after="0" w:line="240" w:lineRule="auto"/>
        <w:jc w:val="both"/>
        <w:rPr>
          <w:rFonts w:ascii="Times New Roman" w:hAnsi="Times New Roman" w:cs="Times New Roman"/>
          <w:sz w:val="24"/>
          <w:szCs w:val="24"/>
        </w:rPr>
      </w:pPr>
    </w:p>
    <w:p w14:paraId="620AEFFE" w14:textId="602D1BCB" w:rsidR="00631384" w:rsidRDefault="00631384" w:rsidP="00FF4501">
      <w:pPr>
        <w:spacing w:after="0" w:line="240" w:lineRule="auto"/>
        <w:jc w:val="both"/>
        <w:rPr>
          <w:rFonts w:ascii="Times New Roman" w:hAnsi="Times New Roman" w:cs="Times New Roman"/>
          <w:sz w:val="24"/>
          <w:szCs w:val="24"/>
        </w:rPr>
      </w:pPr>
    </w:p>
    <w:p w14:paraId="3D901197" w14:textId="2C19144F" w:rsidR="00631384" w:rsidRDefault="00631384" w:rsidP="00FF4501">
      <w:pPr>
        <w:spacing w:after="0" w:line="240" w:lineRule="auto"/>
        <w:jc w:val="both"/>
        <w:rPr>
          <w:rFonts w:ascii="Times New Roman" w:hAnsi="Times New Roman" w:cs="Times New Roman"/>
          <w:sz w:val="24"/>
          <w:szCs w:val="24"/>
        </w:rPr>
      </w:pPr>
    </w:p>
    <w:p w14:paraId="592CEBC5" w14:textId="77777777" w:rsidR="00631384" w:rsidRDefault="00631384" w:rsidP="00FF4501">
      <w:pPr>
        <w:spacing w:after="0" w:line="240" w:lineRule="auto"/>
        <w:jc w:val="both"/>
        <w:rPr>
          <w:rFonts w:ascii="Times New Roman" w:hAnsi="Times New Roman" w:cs="Times New Roman"/>
          <w:sz w:val="24"/>
          <w:szCs w:val="24"/>
        </w:rPr>
      </w:pPr>
    </w:p>
    <w:p w14:paraId="6F94FD27" w14:textId="1160903B" w:rsidR="00631384" w:rsidRDefault="00631384" w:rsidP="00FF4501">
      <w:pPr>
        <w:spacing w:after="0" w:line="240" w:lineRule="auto"/>
        <w:jc w:val="both"/>
        <w:rPr>
          <w:rFonts w:ascii="Times New Roman" w:hAnsi="Times New Roman" w:cs="Times New Roman"/>
          <w:sz w:val="24"/>
          <w:szCs w:val="24"/>
        </w:rPr>
      </w:pPr>
    </w:p>
    <w:p w14:paraId="4089EF37" w14:textId="6A6BBF5F" w:rsidR="00631384" w:rsidRDefault="00631384" w:rsidP="00FF4501">
      <w:pPr>
        <w:spacing w:after="0" w:line="240" w:lineRule="auto"/>
        <w:jc w:val="both"/>
        <w:rPr>
          <w:rFonts w:ascii="Times New Roman" w:hAnsi="Times New Roman" w:cs="Times New Roman"/>
          <w:sz w:val="24"/>
          <w:szCs w:val="24"/>
        </w:rPr>
      </w:pPr>
    </w:p>
    <w:p w14:paraId="42999FA4" w14:textId="551CE3DA" w:rsidR="00631384" w:rsidRDefault="00631384" w:rsidP="00FF4501">
      <w:pPr>
        <w:spacing w:after="0" w:line="240" w:lineRule="auto"/>
        <w:jc w:val="both"/>
        <w:rPr>
          <w:rFonts w:ascii="Times New Roman" w:hAnsi="Times New Roman" w:cs="Times New Roman"/>
          <w:sz w:val="24"/>
          <w:szCs w:val="24"/>
        </w:rPr>
      </w:pPr>
    </w:p>
    <w:p w14:paraId="505E0360" w14:textId="77777777" w:rsidR="00631384" w:rsidRDefault="00631384" w:rsidP="00FF4501">
      <w:pPr>
        <w:spacing w:after="0" w:line="240" w:lineRule="auto"/>
        <w:jc w:val="both"/>
        <w:rPr>
          <w:rFonts w:ascii="Times New Roman" w:hAnsi="Times New Roman" w:cs="Times New Roman"/>
          <w:sz w:val="24"/>
          <w:szCs w:val="24"/>
        </w:rPr>
      </w:pPr>
    </w:p>
    <w:p w14:paraId="2F75ECF1" w14:textId="06DB3CDA" w:rsidR="00631384" w:rsidRDefault="00631384" w:rsidP="00FF4501">
      <w:pPr>
        <w:spacing w:after="0" w:line="240" w:lineRule="auto"/>
        <w:jc w:val="both"/>
        <w:rPr>
          <w:rFonts w:ascii="Times New Roman" w:hAnsi="Times New Roman" w:cs="Times New Roman"/>
          <w:sz w:val="24"/>
          <w:szCs w:val="24"/>
        </w:rPr>
      </w:pPr>
    </w:p>
    <w:p w14:paraId="23BA2E6B" w14:textId="56EF8586" w:rsidR="00631384" w:rsidRDefault="00631384" w:rsidP="00FF4501">
      <w:pPr>
        <w:spacing w:after="0" w:line="240" w:lineRule="auto"/>
        <w:jc w:val="both"/>
        <w:rPr>
          <w:rFonts w:ascii="Times New Roman" w:hAnsi="Times New Roman" w:cs="Times New Roman"/>
          <w:sz w:val="24"/>
          <w:szCs w:val="24"/>
        </w:rPr>
      </w:pPr>
    </w:p>
    <w:p w14:paraId="3DE241B1" w14:textId="793DBF5B" w:rsidR="00631384" w:rsidRDefault="00631384" w:rsidP="00FF4501">
      <w:pPr>
        <w:spacing w:after="0" w:line="240" w:lineRule="auto"/>
        <w:jc w:val="both"/>
        <w:rPr>
          <w:rFonts w:ascii="Times New Roman" w:hAnsi="Times New Roman" w:cs="Times New Roman"/>
          <w:sz w:val="24"/>
          <w:szCs w:val="24"/>
        </w:rPr>
      </w:pPr>
    </w:p>
    <w:p w14:paraId="50E2F9BF" w14:textId="71034E18" w:rsidR="00631384" w:rsidRDefault="00631384" w:rsidP="00FF4501">
      <w:pPr>
        <w:spacing w:after="0" w:line="240" w:lineRule="auto"/>
        <w:jc w:val="both"/>
        <w:rPr>
          <w:rFonts w:ascii="Times New Roman" w:hAnsi="Times New Roman" w:cs="Times New Roman"/>
          <w:sz w:val="24"/>
          <w:szCs w:val="24"/>
        </w:rPr>
      </w:pPr>
    </w:p>
    <w:p w14:paraId="26D7DD8A" w14:textId="5DDBF7B9" w:rsidR="00631384" w:rsidRDefault="00631384" w:rsidP="00FF4501">
      <w:pPr>
        <w:spacing w:after="0" w:line="240" w:lineRule="auto"/>
        <w:jc w:val="both"/>
        <w:rPr>
          <w:rFonts w:ascii="Times New Roman" w:hAnsi="Times New Roman" w:cs="Times New Roman"/>
          <w:sz w:val="24"/>
          <w:szCs w:val="24"/>
        </w:rPr>
      </w:pPr>
    </w:p>
    <w:p w14:paraId="5ABB504B" w14:textId="77777777" w:rsidR="00631384" w:rsidRPr="00480CF2" w:rsidRDefault="00631384" w:rsidP="00FF4501">
      <w:pPr>
        <w:spacing w:after="0" w:line="240" w:lineRule="auto"/>
        <w:jc w:val="both"/>
        <w:rPr>
          <w:rFonts w:ascii="Times New Roman" w:hAnsi="Times New Roman" w:cs="Times New Roman"/>
          <w:sz w:val="24"/>
          <w:szCs w:val="24"/>
        </w:rPr>
      </w:pPr>
    </w:p>
    <w:p w14:paraId="46A812C2" w14:textId="77777777" w:rsidR="00A46441" w:rsidRPr="00480CF2" w:rsidRDefault="00A46441" w:rsidP="009014A6">
      <w:pPr>
        <w:pBdr>
          <w:top w:val="single" w:sz="4" w:space="1" w:color="auto"/>
        </w:pBdr>
        <w:spacing w:after="0" w:line="240" w:lineRule="auto"/>
        <w:ind w:firstLine="0"/>
        <w:jc w:val="both"/>
        <w:rPr>
          <w:rFonts w:ascii="Times New Roman" w:eastAsia="Times New Roman" w:hAnsi="Times New Roman" w:cs="Times New Roman"/>
          <w:sz w:val="24"/>
          <w:szCs w:val="24"/>
        </w:rPr>
      </w:pPr>
      <w:r w:rsidRPr="00480CF2">
        <w:rPr>
          <w:rFonts w:ascii="Times New Roman" w:eastAsia="Times New Roman" w:hAnsi="Times New Roman" w:cs="Times New Roman"/>
          <w:sz w:val="24"/>
          <w:szCs w:val="24"/>
        </w:rPr>
        <w:t>*Corresponding author</w:t>
      </w:r>
      <w:r w:rsidRPr="00480CF2">
        <w:rPr>
          <w:rFonts w:ascii="Times New Roman" w:hAnsi="Times New Roman" w:cs="Times New Roman"/>
          <w:sz w:val="24"/>
          <w:szCs w:val="24"/>
        </w:rPr>
        <w:br w:type="page"/>
      </w:r>
    </w:p>
    <w:p w14:paraId="1BDCF3DC" w14:textId="310A2427" w:rsidR="00A46441" w:rsidRPr="00480CF2" w:rsidRDefault="00A46441" w:rsidP="00CB5DAD">
      <w:pPr>
        <w:spacing w:after="0" w:line="240" w:lineRule="auto"/>
        <w:ind w:firstLine="0"/>
        <w:jc w:val="both"/>
        <w:rPr>
          <w:rFonts w:ascii="Times New Roman" w:hAnsi="Times New Roman" w:cs="Times New Roman"/>
          <w:sz w:val="24"/>
          <w:szCs w:val="24"/>
        </w:rPr>
      </w:pPr>
      <w:r w:rsidRPr="00480CF2">
        <w:rPr>
          <w:rFonts w:ascii="Times New Roman" w:eastAsia="MS Mincho" w:hAnsi="Times New Roman" w:cs="Times New Roman"/>
          <w:b/>
          <w:bCs/>
          <w:caps/>
          <w:kern w:val="2"/>
          <w:sz w:val="24"/>
          <w:szCs w:val="24"/>
          <w:lang w:eastAsia="ja-JP"/>
        </w:rPr>
        <w:lastRenderedPageBreak/>
        <w:t>abstract</w:t>
      </w:r>
    </w:p>
    <w:p w14:paraId="211A22CE" w14:textId="2251145C" w:rsidR="002B764B" w:rsidRPr="00480CF2" w:rsidRDefault="0063537E" w:rsidP="002B764B">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 xml:space="preserve">Decision makers (DM) – individuals, households, and firms among others - make several decisions as part of their life cycle. </w:t>
      </w:r>
      <w:r w:rsidR="005C36E6" w:rsidRPr="00480CF2">
        <w:rPr>
          <w:rFonts w:ascii="Times New Roman" w:hAnsi="Times New Roman" w:cs="Times New Roman"/>
          <w:sz w:val="24"/>
          <w:szCs w:val="24"/>
        </w:rPr>
        <w:t>In understanding these decision processes</w:t>
      </w:r>
      <w:r w:rsidR="005C36E6">
        <w:rPr>
          <w:rFonts w:ascii="Times New Roman" w:hAnsi="Times New Roman" w:cs="Times New Roman"/>
          <w:sz w:val="24"/>
          <w:szCs w:val="24"/>
        </w:rPr>
        <w:t xml:space="preserve"> that are usually discrete outcome variables</w:t>
      </w:r>
      <w:r w:rsidR="005C36E6" w:rsidRPr="00480CF2">
        <w:rPr>
          <w:rFonts w:ascii="Times New Roman" w:hAnsi="Times New Roman" w:cs="Times New Roman"/>
          <w:sz w:val="24"/>
          <w:szCs w:val="24"/>
        </w:rPr>
        <w:t xml:space="preserve">, researchers across various fields including economics, psychology and transportation have developed different frameworks, referred to as Choice models. </w:t>
      </w:r>
      <w:r w:rsidR="005C36E6">
        <w:rPr>
          <w:rFonts w:ascii="Times New Roman" w:hAnsi="Times New Roman" w:cs="Times New Roman"/>
          <w:sz w:val="24"/>
          <w:szCs w:val="24"/>
        </w:rPr>
        <w:t xml:space="preserve">In this chapter, we illustrate how choice </w:t>
      </w:r>
      <w:r w:rsidR="005F349C">
        <w:rPr>
          <w:rFonts w:ascii="Times New Roman" w:hAnsi="Times New Roman" w:cs="Times New Roman"/>
          <w:sz w:val="24"/>
          <w:szCs w:val="24"/>
        </w:rPr>
        <w:t xml:space="preserve">or outcome </w:t>
      </w:r>
      <w:r w:rsidR="005C36E6">
        <w:rPr>
          <w:rFonts w:ascii="Times New Roman" w:hAnsi="Times New Roman" w:cs="Times New Roman"/>
          <w:sz w:val="24"/>
          <w:szCs w:val="24"/>
        </w:rPr>
        <w:t>models can provide data supported analysis</w:t>
      </w:r>
      <w:r w:rsidR="005C36E6" w:rsidRPr="00480CF2">
        <w:rPr>
          <w:rFonts w:ascii="Times New Roman" w:hAnsi="Times New Roman" w:cs="Times New Roman"/>
          <w:sz w:val="24"/>
          <w:szCs w:val="24"/>
        </w:rPr>
        <w:t xml:space="preserve"> </w:t>
      </w:r>
      <w:r w:rsidR="005C36E6">
        <w:rPr>
          <w:rFonts w:ascii="Times New Roman" w:hAnsi="Times New Roman" w:cs="Times New Roman"/>
          <w:sz w:val="24"/>
          <w:szCs w:val="24"/>
        </w:rPr>
        <w:t>mechanisms</w:t>
      </w:r>
      <w:r w:rsidR="005C36E6" w:rsidRPr="00480CF2">
        <w:rPr>
          <w:rFonts w:ascii="Times New Roman" w:hAnsi="Times New Roman" w:cs="Times New Roman"/>
          <w:sz w:val="24"/>
          <w:szCs w:val="24"/>
        </w:rPr>
        <w:t xml:space="preserve"> </w:t>
      </w:r>
      <w:r w:rsidR="005C36E6">
        <w:rPr>
          <w:rFonts w:ascii="Times New Roman" w:hAnsi="Times New Roman" w:cs="Times New Roman"/>
          <w:sz w:val="24"/>
          <w:szCs w:val="24"/>
        </w:rPr>
        <w:t xml:space="preserve">in transportation. </w:t>
      </w:r>
      <w:r w:rsidR="007B61DD">
        <w:rPr>
          <w:rFonts w:ascii="Times New Roman" w:hAnsi="Times New Roman" w:cs="Times New Roman"/>
          <w:sz w:val="24"/>
          <w:szCs w:val="24"/>
        </w:rPr>
        <w:t xml:space="preserve">Specifically, we present models from three frameworks (a) random utility maximization and (b) random regret minimization approach and (c) ordered response structure. The study provides a brief overview of multiple case studies from different transportation contexts. </w:t>
      </w:r>
      <w:r w:rsidR="002B764B">
        <w:rPr>
          <w:rFonts w:ascii="Times New Roman" w:hAnsi="Times New Roman" w:cs="Times New Roman"/>
          <w:sz w:val="24"/>
          <w:szCs w:val="24"/>
        </w:rPr>
        <w:t xml:space="preserve">We also discuss the application of choice models for travel mode share analysis. </w:t>
      </w:r>
    </w:p>
    <w:p w14:paraId="06840FEC" w14:textId="73D4E921" w:rsidR="00A46441" w:rsidRPr="00480CF2" w:rsidRDefault="00A46441" w:rsidP="00CB5DAD">
      <w:pPr>
        <w:spacing w:after="0" w:line="240" w:lineRule="auto"/>
        <w:ind w:firstLine="0"/>
        <w:jc w:val="both"/>
        <w:rPr>
          <w:rFonts w:ascii="Times New Roman" w:hAnsi="Times New Roman" w:cs="Times New Roman"/>
          <w:sz w:val="24"/>
          <w:szCs w:val="24"/>
        </w:rPr>
      </w:pPr>
    </w:p>
    <w:p w14:paraId="136391C6" w14:textId="77777777" w:rsidR="00A46441" w:rsidRPr="00480CF2" w:rsidRDefault="00A46441" w:rsidP="00FF4501">
      <w:pPr>
        <w:spacing w:after="0" w:line="240" w:lineRule="auto"/>
        <w:jc w:val="both"/>
        <w:rPr>
          <w:rFonts w:ascii="Times New Roman" w:hAnsi="Times New Roman" w:cs="Times New Roman"/>
          <w:sz w:val="24"/>
          <w:szCs w:val="24"/>
        </w:rPr>
      </w:pPr>
    </w:p>
    <w:p w14:paraId="6DDC25E1" w14:textId="24A34C60" w:rsidR="00A46441" w:rsidRPr="00480CF2" w:rsidRDefault="00A46441" w:rsidP="00FE5920">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b/>
          <w:bCs/>
          <w:sz w:val="24"/>
          <w:szCs w:val="24"/>
        </w:rPr>
        <w:t>Keywords</w:t>
      </w:r>
      <w:r w:rsidRPr="00480CF2">
        <w:rPr>
          <w:rFonts w:ascii="Times New Roman" w:hAnsi="Times New Roman" w:cs="Times New Roman"/>
          <w:sz w:val="24"/>
          <w:szCs w:val="24"/>
        </w:rPr>
        <w:t xml:space="preserve">: </w:t>
      </w:r>
      <w:r w:rsidR="009270DA">
        <w:rPr>
          <w:rFonts w:ascii="Times New Roman" w:hAnsi="Times New Roman" w:cs="Times New Roman"/>
          <w:sz w:val="24"/>
          <w:szCs w:val="24"/>
        </w:rPr>
        <w:t>Random utility approach, multinomial logit model, mixed logit, random regret minimization</w:t>
      </w:r>
      <w:r w:rsidRPr="00480CF2">
        <w:rPr>
          <w:rFonts w:ascii="Times New Roman" w:hAnsi="Times New Roman" w:cs="Times New Roman"/>
          <w:sz w:val="24"/>
          <w:szCs w:val="24"/>
        </w:rPr>
        <w:br w:type="page"/>
      </w:r>
    </w:p>
    <w:p w14:paraId="7B5499CE" w14:textId="48038DC9" w:rsidR="00ED173A" w:rsidRPr="00480CF2" w:rsidRDefault="0005751D" w:rsidP="00FF4501">
      <w:pPr>
        <w:pStyle w:val="Heading1"/>
        <w:spacing w:before="0"/>
        <w:jc w:val="both"/>
        <w:rPr>
          <w:rFonts w:ascii="Times New Roman" w:hAnsi="Times New Roman" w:cs="Times New Roman"/>
          <w:b/>
          <w:bCs/>
          <w:color w:val="000000" w:themeColor="text1"/>
          <w:sz w:val="24"/>
          <w:szCs w:val="24"/>
        </w:rPr>
      </w:pPr>
      <w:r w:rsidRPr="00480CF2">
        <w:rPr>
          <w:rFonts w:ascii="Times New Roman" w:hAnsi="Times New Roman" w:cs="Times New Roman"/>
          <w:b/>
          <w:bCs/>
          <w:color w:val="000000" w:themeColor="text1"/>
          <w:sz w:val="24"/>
          <w:szCs w:val="24"/>
        </w:rPr>
        <w:lastRenderedPageBreak/>
        <w:t>INTRODUCTION</w:t>
      </w:r>
    </w:p>
    <w:p w14:paraId="1E33F07D" w14:textId="7240D860" w:rsidR="00DD07A1" w:rsidRDefault="00C70F4F" w:rsidP="000E2718">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Decision makers</w:t>
      </w:r>
      <w:r w:rsidR="009260B8" w:rsidRPr="00480CF2">
        <w:rPr>
          <w:rFonts w:ascii="Times New Roman" w:hAnsi="Times New Roman" w:cs="Times New Roman"/>
          <w:sz w:val="24"/>
          <w:szCs w:val="24"/>
        </w:rPr>
        <w:t xml:space="preserve"> (DM)</w:t>
      </w:r>
      <w:r w:rsidRPr="00480CF2">
        <w:rPr>
          <w:rFonts w:ascii="Times New Roman" w:hAnsi="Times New Roman" w:cs="Times New Roman"/>
          <w:sz w:val="24"/>
          <w:szCs w:val="24"/>
        </w:rPr>
        <w:t xml:space="preserve"> </w:t>
      </w:r>
      <w:r w:rsidR="004B667E" w:rsidRPr="00480CF2">
        <w:rPr>
          <w:rFonts w:ascii="Times New Roman" w:hAnsi="Times New Roman" w:cs="Times New Roman"/>
          <w:sz w:val="24"/>
          <w:szCs w:val="24"/>
        </w:rPr>
        <w:t>–</w:t>
      </w:r>
      <w:r w:rsidRPr="00480CF2">
        <w:rPr>
          <w:rFonts w:ascii="Times New Roman" w:hAnsi="Times New Roman" w:cs="Times New Roman"/>
          <w:sz w:val="24"/>
          <w:szCs w:val="24"/>
        </w:rPr>
        <w:t xml:space="preserve"> i</w:t>
      </w:r>
      <w:r w:rsidR="004B667E" w:rsidRPr="00480CF2">
        <w:rPr>
          <w:rFonts w:ascii="Times New Roman" w:hAnsi="Times New Roman" w:cs="Times New Roman"/>
          <w:sz w:val="24"/>
          <w:szCs w:val="24"/>
        </w:rPr>
        <w:t xml:space="preserve">ndividuals, households, and </w:t>
      </w:r>
      <w:r w:rsidR="005E0A3E" w:rsidRPr="00480CF2">
        <w:rPr>
          <w:rFonts w:ascii="Times New Roman" w:hAnsi="Times New Roman" w:cs="Times New Roman"/>
          <w:sz w:val="24"/>
          <w:szCs w:val="24"/>
        </w:rPr>
        <w:t>firms</w:t>
      </w:r>
      <w:r w:rsidR="004B667E" w:rsidRPr="00480CF2">
        <w:rPr>
          <w:rFonts w:ascii="Times New Roman" w:hAnsi="Times New Roman" w:cs="Times New Roman"/>
          <w:sz w:val="24"/>
          <w:szCs w:val="24"/>
        </w:rPr>
        <w:t xml:space="preserve"> among others</w:t>
      </w:r>
      <w:r w:rsidR="005E0A3E" w:rsidRPr="00480CF2">
        <w:rPr>
          <w:rFonts w:ascii="Times New Roman" w:hAnsi="Times New Roman" w:cs="Times New Roman"/>
          <w:sz w:val="24"/>
          <w:szCs w:val="24"/>
        </w:rPr>
        <w:t xml:space="preserve"> </w:t>
      </w:r>
      <w:r w:rsidR="00FD0265" w:rsidRPr="00480CF2">
        <w:rPr>
          <w:rFonts w:ascii="Times New Roman" w:hAnsi="Times New Roman" w:cs="Times New Roman"/>
          <w:sz w:val="24"/>
          <w:szCs w:val="24"/>
        </w:rPr>
        <w:t xml:space="preserve">- </w:t>
      </w:r>
      <w:r w:rsidR="005E0A3E" w:rsidRPr="00480CF2">
        <w:rPr>
          <w:rFonts w:ascii="Times New Roman" w:hAnsi="Times New Roman" w:cs="Times New Roman"/>
          <w:sz w:val="24"/>
          <w:szCs w:val="24"/>
        </w:rPr>
        <w:t xml:space="preserve">make several decisions </w:t>
      </w:r>
      <w:r w:rsidR="00FD0265" w:rsidRPr="00480CF2">
        <w:rPr>
          <w:rFonts w:ascii="Times New Roman" w:hAnsi="Times New Roman" w:cs="Times New Roman"/>
          <w:sz w:val="24"/>
          <w:szCs w:val="24"/>
        </w:rPr>
        <w:t>as part of their life cycle.</w:t>
      </w:r>
      <w:r w:rsidR="005E0A3E" w:rsidRPr="00480CF2">
        <w:rPr>
          <w:rFonts w:ascii="Times New Roman" w:hAnsi="Times New Roman" w:cs="Times New Roman"/>
          <w:sz w:val="24"/>
          <w:szCs w:val="24"/>
        </w:rPr>
        <w:t xml:space="preserve"> These decisions could be short time decisions </w:t>
      </w:r>
      <w:r w:rsidR="00FD0265" w:rsidRPr="00480CF2">
        <w:rPr>
          <w:rFonts w:ascii="Times New Roman" w:hAnsi="Times New Roman" w:cs="Times New Roman"/>
          <w:sz w:val="24"/>
          <w:szCs w:val="24"/>
        </w:rPr>
        <w:t>such</w:t>
      </w:r>
      <w:r w:rsidR="005E0A3E" w:rsidRPr="00480CF2">
        <w:rPr>
          <w:rFonts w:ascii="Times New Roman" w:hAnsi="Times New Roman" w:cs="Times New Roman"/>
          <w:sz w:val="24"/>
          <w:szCs w:val="24"/>
        </w:rPr>
        <w:t xml:space="preserve"> as </w:t>
      </w:r>
      <w:r w:rsidR="005E0A3E" w:rsidRPr="00480CF2">
        <w:rPr>
          <w:rFonts w:ascii="Times New Roman" w:hAnsi="Times New Roman" w:cs="Times New Roman"/>
          <w:i/>
          <w:sz w:val="24"/>
          <w:szCs w:val="24"/>
        </w:rPr>
        <w:t>what mode of travel to consider to arrive at the next activity location</w:t>
      </w:r>
      <w:r w:rsidR="005E0A3E" w:rsidRPr="00480CF2">
        <w:rPr>
          <w:rFonts w:ascii="Times New Roman" w:hAnsi="Times New Roman" w:cs="Times New Roman"/>
          <w:sz w:val="24"/>
          <w:szCs w:val="24"/>
        </w:rPr>
        <w:t xml:space="preserve"> </w:t>
      </w:r>
      <w:r w:rsidR="00FD0265" w:rsidRPr="00480CF2">
        <w:rPr>
          <w:rFonts w:ascii="Times New Roman" w:hAnsi="Times New Roman" w:cs="Times New Roman"/>
          <w:sz w:val="24"/>
          <w:szCs w:val="24"/>
        </w:rPr>
        <w:t xml:space="preserve">(for individuals) </w:t>
      </w:r>
      <w:r w:rsidR="005E0A3E" w:rsidRPr="00480CF2">
        <w:rPr>
          <w:rFonts w:ascii="Times New Roman" w:hAnsi="Times New Roman" w:cs="Times New Roman"/>
          <w:sz w:val="24"/>
          <w:szCs w:val="24"/>
        </w:rPr>
        <w:t xml:space="preserve">or long-term decisions such as </w:t>
      </w:r>
      <w:r w:rsidR="005E0A3E" w:rsidRPr="00480CF2">
        <w:rPr>
          <w:rFonts w:ascii="Times New Roman" w:hAnsi="Times New Roman" w:cs="Times New Roman"/>
          <w:i/>
          <w:sz w:val="24"/>
          <w:szCs w:val="24"/>
        </w:rPr>
        <w:t>what house to purchase</w:t>
      </w:r>
      <w:r w:rsidR="00FD0265" w:rsidRPr="00480CF2">
        <w:rPr>
          <w:rFonts w:ascii="Times New Roman" w:hAnsi="Times New Roman" w:cs="Times New Roman"/>
          <w:i/>
          <w:sz w:val="24"/>
          <w:szCs w:val="24"/>
        </w:rPr>
        <w:t xml:space="preserve"> (</w:t>
      </w:r>
      <w:r w:rsidR="00FD0265" w:rsidRPr="00480CF2">
        <w:rPr>
          <w:rFonts w:ascii="Times New Roman" w:hAnsi="Times New Roman" w:cs="Times New Roman"/>
          <w:sz w:val="24"/>
          <w:szCs w:val="24"/>
        </w:rPr>
        <w:t>for a household)</w:t>
      </w:r>
      <w:r w:rsidR="005E0A3E" w:rsidRPr="00480CF2">
        <w:rPr>
          <w:rFonts w:ascii="Times New Roman" w:hAnsi="Times New Roman" w:cs="Times New Roman"/>
          <w:sz w:val="24"/>
          <w:szCs w:val="24"/>
        </w:rPr>
        <w:t xml:space="preserve"> or </w:t>
      </w:r>
      <w:r w:rsidR="005E0A3E" w:rsidRPr="00480CF2">
        <w:rPr>
          <w:rFonts w:ascii="Times New Roman" w:hAnsi="Times New Roman" w:cs="Times New Roman"/>
          <w:i/>
          <w:sz w:val="24"/>
          <w:szCs w:val="24"/>
        </w:rPr>
        <w:t xml:space="preserve">where to </w:t>
      </w:r>
      <w:r w:rsidR="005B2E72" w:rsidRPr="00480CF2">
        <w:rPr>
          <w:rFonts w:ascii="Times New Roman" w:hAnsi="Times New Roman" w:cs="Times New Roman"/>
          <w:i/>
          <w:sz w:val="24"/>
          <w:szCs w:val="24"/>
        </w:rPr>
        <w:t xml:space="preserve">establish a place of residence or commercial enterprise </w:t>
      </w:r>
      <w:r w:rsidR="005B2E72" w:rsidRPr="00480CF2">
        <w:rPr>
          <w:rFonts w:ascii="Times New Roman" w:hAnsi="Times New Roman" w:cs="Times New Roman"/>
          <w:sz w:val="24"/>
          <w:szCs w:val="24"/>
        </w:rPr>
        <w:t xml:space="preserve">(for a household or </w:t>
      </w:r>
      <w:r w:rsidR="008F71C2" w:rsidRPr="00480CF2">
        <w:rPr>
          <w:rFonts w:ascii="Times New Roman" w:hAnsi="Times New Roman" w:cs="Times New Roman"/>
          <w:sz w:val="24"/>
          <w:szCs w:val="24"/>
        </w:rPr>
        <w:t xml:space="preserve">a </w:t>
      </w:r>
      <w:r w:rsidR="005B2E72" w:rsidRPr="00480CF2">
        <w:rPr>
          <w:rFonts w:ascii="Times New Roman" w:hAnsi="Times New Roman" w:cs="Times New Roman"/>
          <w:sz w:val="24"/>
          <w:szCs w:val="24"/>
        </w:rPr>
        <w:t>firm</w:t>
      </w:r>
      <w:r w:rsidR="008F71C2" w:rsidRPr="00480CF2">
        <w:rPr>
          <w:rFonts w:ascii="Times New Roman" w:hAnsi="Times New Roman" w:cs="Times New Roman"/>
          <w:sz w:val="24"/>
          <w:szCs w:val="24"/>
        </w:rPr>
        <w:t xml:space="preserve"> respectively</w:t>
      </w:r>
      <w:r w:rsidR="005B2E72" w:rsidRPr="00480CF2">
        <w:rPr>
          <w:rFonts w:ascii="Times New Roman" w:hAnsi="Times New Roman" w:cs="Times New Roman"/>
          <w:sz w:val="24"/>
          <w:szCs w:val="24"/>
        </w:rPr>
        <w:t>)</w:t>
      </w:r>
      <w:r w:rsidR="005E0A3E" w:rsidRPr="00480CF2">
        <w:rPr>
          <w:rFonts w:ascii="Times New Roman" w:hAnsi="Times New Roman" w:cs="Times New Roman"/>
          <w:sz w:val="24"/>
          <w:szCs w:val="24"/>
        </w:rPr>
        <w:t xml:space="preserve">. </w:t>
      </w:r>
      <w:r w:rsidR="00597BC1" w:rsidRPr="00480CF2">
        <w:rPr>
          <w:rFonts w:ascii="Times New Roman" w:hAnsi="Times New Roman" w:cs="Times New Roman"/>
          <w:sz w:val="24"/>
          <w:szCs w:val="24"/>
        </w:rPr>
        <w:t>In understanding these decision processes</w:t>
      </w:r>
      <w:r w:rsidR="00DD07A1">
        <w:rPr>
          <w:rFonts w:ascii="Times New Roman" w:hAnsi="Times New Roman" w:cs="Times New Roman"/>
          <w:sz w:val="24"/>
          <w:szCs w:val="24"/>
        </w:rPr>
        <w:t xml:space="preserve"> that are usually discrete outcome variables</w:t>
      </w:r>
      <w:r w:rsidR="00597BC1" w:rsidRPr="00480CF2">
        <w:rPr>
          <w:rFonts w:ascii="Times New Roman" w:hAnsi="Times New Roman" w:cs="Times New Roman"/>
          <w:sz w:val="24"/>
          <w:szCs w:val="24"/>
        </w:rPr>
        <w:t xml:space="preserve">, </w:t>
      </w:r>
      <w:r w:rsidR="004B667E" w:rsidRPr="00480CF2">
        <w:rPr>
          <w:rFonts w:ascii="Times New Roman" w:hAnsi="Times New Roman" w:cs="Times New Roman"/>
          <w:sz w:val="24"/>
          <w:szCs w:val="24"/>
        </w:rPr>
        <w:t xml:space="preserve">researchers across various </w:t>
      </w:r>
      <w:r w:rsidR="002A45B4" w:rsidRPr="00480CF2">
        <w:rPr>
          <w:rFonts w:ascii="Times New Roman" w:hAnsi="Times New Roman" w:cs="Times New Roman"/>
          <w:sz w:val="24"/>
          <w:szCs w:val="24"/>
        </w:rPr>
        <w:t xml:space="preserve">fields </w:t>
      </w:r>
      <w:r w:rsidR="004B667E" w:rsidRPr="00480CF2">
        <w:rPr>
          <w:rFonts w:ascii="Times New Roman" w:hAnsi="Times New Roman" w:cs="Times New Roman"/>
          <w:sz w:val="24"/>
          <w:szCs w:val="24"/>
        </w:rPr>
        <w:t xml:space="preserve">including economics, </w:t>
      </w:r>
      <w:r w:rsidR="00597BC1" w:rsidRPr="00480CF2">
        <w:rPr>
          <w:rFonts w:ascii="Times New Roman" w:hAnsi="Times New Roman" w:cs="Times New Roman"/>
          <w:sz w:val="24"/>
          <w:szCs w:val="24"/>
        </w:rPr>
        <w:t>psycholog</w:t>
      </w:r>
      <w:r w:rsidR="004B667E" w:rsidRPr="00480CF2">
        <w:rPr>
          <w:rFonts w:ascii="Times New Roman" w:hAnsi="Times New Roman" w:cs="Times New Roman"/>
          <w:sz w:val="24"/>
          <w:szCs w:val="24"/>
        </w:rPr>
        <w:t xml:space="preserve">y and transportation </w:t>
      </w:r>
      <w:r w:rsidR="00597BC1" w:rsidRPr="00480CF2">
        <w:rPr>
          <w:rFonts w:ascii="Times New Roman" w:hAnsi="Times New Roman" w:cs="Times New Roman"/>
          <w:sz w:val="24"/>
          <w:szCs w:val="24"/>
        </w:rPr>
        <w:t xml:space="preserve">have </w:t>
      </w:r>
      <w:r w:rsidR="008F71C2" w:rsidRPr="00480CF2">
        <w:rPr>
          <w:rFonts w:ascii="Times New Roman" w:hAnsi="Times New Roman" w:cs="Times New Roman"/>
          <w:sz w:val="24"/>
          <w:szCs w:val="24"/>
        </w:rPr>
        <w:t xml:space="preserve">developed </w:t>
      </w:r>
      <w:r w:rsidR="004B667E" w:rsidRPr="00480CF2">
        <w:rPr>
          <w:rFonts w:ascii="Times New Roman" w:hAnsi="Times New Roman" w:cs="Times New Roman"/>
          <w:sz w:val="24"/>
          <w:szCs w:val="24"/>
        </w:rPr>
        <w:t>different frameworks</w:t>
      </w:r>
      <w:r w:rsidR="00597BC1" w:rsidRPr="00480CF2">
        <w:rPr>
          <w:rFonts w:ascii="Times New Roman" w:hAnsi="Times New Roman" w:cs="Times New Roman"/>
          <w:sz w:val="24"/>
          <w:szCs w:val="24"/>
        </w:rPr>
        <w:t>, referred to as Choice models</w:t>
      </w:r>
      <w:r w:rsidR="008F71C2" w:rsidRPr="00480CF2">
        <w:rPr>
          <w:rFonts w:ascii="Times New Roman" w:hAnsi="Times New Roman" w:cs="Times New Roman"/>
          <w:sz w:val="24"/>
          <w:szCs w:val="24"/>
        </w:rPr>
        <w:t>. These frameworks</w:t>
      </w:r>
      <w:r w:rsidR="00597BC1" w:rsidRPr="00480CF2">
        <w:rPr>
          <w:rFonts w:ascii="Times New Roman" w:hAnsi="Times New Roman" w:cs="Times New Roman"/>
          <w:sz w:val="24"/>
          <w:szCs w:val="24"/>
        </w:rPr>
        <w:t xml:space="preserve"> relying on assumptions about the choice environment and the decision maker provide a mathematical </w:t>
      </w:r>
      <w:r w:rsidR="005B2E72" w:rsidRPr="00480CF2">
        <w:rPr>
          <w:rFonts w:ascii="Times New Roman" w:hAnsi="Times New Roman" w:cs="Times New Roman"/>
          <w:sz w:val="24"/>
          <w:szCs w:val="24"/>
        </w:rPr>
        <w:t>representation</w:t>
      </w:r>
      <w:r w:rsidR="00597BC1" w:rsidRPr="00480CF2">
        <w:rPr>
          <w:rFonts w:ascii="Times New Roman" w:hAnsi="Times New Roman" w:cs="Times New Roman"/>
          <w:sz w:val="24"/>
          <w:szCs w:val="24"/>
        </w:rPr>
        <w:t xml:space="preserve"> to study choice behavior. </w:t>
      </w:r>
      <w:r w:rsidR="002A45B4" w:rsidRPr="00480CF2">
        <w:rPr>
          <w:rFonts w:ascii="Times New Roman" w:hAnsi="Times New Roman" w:cs="Times New Roman"/>
          <w:sz w:val="24"/>
          <w:szCs w:val="24"/>
        </w:rPr>
        <w:t>T</w:t>
      </w:r>
      <w:r w:rsidR="00597BC1" w:rsidRPr="00480CF2">
        <w:rPr>
          <w:rFonts w:ascii="Times New Roman" w:hAnsi="Times New Roman" w:cs="Times New Roman"/>
          <w:sz w:val="24"/>
          <w:szCs w:val="24"/>
        </w:rPr>
        <w:t xml:space="preserve">he </w:t>
      </w:r>
      <w:r w:rsidR="00DD07A1">
        <w:rPr>
          <w:rFonts w:ascii="Times New Roman" w:hAnsi="Times New Roman" w:cs="Times New Roman"/>
          <w:sz w:val="24"/>
          <w:szCs w:val="24"/>
        </w:rPr>
        <w:t>formulation</w:t>
      </w:r>
      <w:r w:rsidR="00DD07A1" w:rsidRPr="00480CF2">
        <w:rPr>
          <w:rFonts w:ascii="Times New Roman" w:hAnsi="Times New Roman" w:cs="Times New Roman"/>
          <w:sz w:val="24"/>
          <w:szCs w:val="24"/>
        </w:rPr>
        <w:t xml:space="preserve"> </w:t>
      </w:r>
      <w:r w:rsidR="00597BC1" w:rsidRPr="00480CF2">
        <w:rPr>
          <w:rFonts w:ascii="Times New Roman" w:hAnsi="Times New Roman" w:cs="Times New Roman"/>
          <w:sz w:val="24"/>
          <w:szCs w:val="24"/>
        </w:rPr>
        <w:t xml:space="preserve">of the choice model will vary based on the assumptions incorporated within the representation </w:t>
      </w:r>
      <w:r w:rsidR="005B2E72" w:rsidRPr="00480CF2">
        <w:rPr>
          <w:rFonts w:ascii="Times New Roman" w:hAnsi="Times New Roman" w:cs="Times New Roman"/>
          <w:sz w:val="24"/>
          <w:szCs w:val="24"/>
        </w:rPr>
        <w:t>structure</w:t>
      </w:r>
      <w:r w:rsidR="00597BC1" w:rsidRPr="00480CF2">
        <w:rPr>
          <w:rFonts w:ascii="Times New Roman" w:hAnsi="Times New Roman" w:cs="Times New Roman"/>
          <w:sz w:val="24"/>
          <w:szCs w:val="24"/>
        </w:rPr>
        <w:t xml:space="preserve">. </w:t>
      </w:r>
      <w:r w:rsidR="005B2E72" w:rsidRPr="00480CF2">
        <w:rPr>
          <w:rFonts w:ascii="Times New Roman" w:hAnsi="Times New Roman" w:cs="Times New Roman"/>
          <w:sz w:val="24"/>
          <w:szCs w:val="24"/>
        </w:rPr>
        <w:t xml:space="preserve">These mathematical </w:t>
      </w:r>
      <w:r w:rsidR="00DD07A1">
        <w:rPr>
          <w:rFonts w:ascii="Times New Roman" w:hAnsi="Times New Roman" w:cs="Times New Roman"/>
          <w:sz w:val="24"/>
          <w:szCs w:val="24"/>
        </w:rPr>
        <w:t>formulations</w:t>
      </w:r>
      <w:r w:rsidR="00DD07A1" w:rsidRPr="00480CF2">
        <w:rPr>
          <w:rFonts w:ascii="Times New Roman" w:hAnsi="Times New Roman" w:cs="Times New Roman"/>
          <w:sz w:val="24"/>
          <w:szCs w:val="24"/>
        </w:rPr>
        <w:t xml:space="preserve"> </w:t>
      </w:r>
      <w:r w:rsidR="005B2E72" w:rsidRPr="00480CF2">
        <w:rPr>
          <w:rFonts w:ascii="Times New Roman" w:hAnsi="Times New Roman" w:cs="Times New Roman"/>
          <w:sz w:val="24"/>
          <w:szCs w:val="24"/>
        </w:rPr>
        <w:t xml:space="preserve">are employed to analyze data from wide-ranging fields including economics, statistics, marketing, transportation, psephology, political science, and bio-statistics. </w:t>
      </w:r>
    </w:p>
    <w:p w14:paraId="54E790C3" w14:textId="77777777" w:rsidR="006D0968" w:rsidRDefault="00264B97" w:rsidP="00FF4501">
      <w:pPr>
        <w:spacing w:after="0" w:line="240" w:lineRule="auto"/>
        <w:jc w:val="both"/>
        <w:rPr>
          <w:rFonts w:ascii="Times New Roman" w:hAnsi="Times New Roman" w:cs="Times New Roman"/>
          <w:sz w:val="24"/>
          <w:szCs w:val="24"/>
        </w:rPr>
      </w:pPr>
      <w:r w:rsidRPr="00480CF2">
        <w:rPr>
          <w:rFonts w:ascii="Times New Roman" w:hAnsi="Times New Roman" w:cs="Times New Roman"/>
          <w:sz w:val="24"/>
          <w:szCs w:val="24"/>
        </w:rPr>
        <w:t>In the t</w:t>
      </w:r>
      <w:r w:rsidR="00735FFA" w:rsidRPr="00480CF2">
        <w:rPr>
          <w:rFonts w:ascii="Times New Roman" w:hAnsi="Times New Roman" w:cs="Times New Roman"/>
          <w:sz w:val="24"/>
          <w:szCs w:val="24"/>
        </w:rPr>
        <w:t xml:space="preserve">ransportation </w:t>
      </w:r>
      <w:r w:rsidR="00DF5618" w:rsidRPr="00480CF2">
        <w:rPr>
          <w:rFonts w:ascii="Times New Roman" w:hAnsi="Times New Roman" w:cs="Times New Roman"/>
          <w:sz w:val="24"/>
          <w:szCs w:val="24"/>
        </w:rPr>
        <w:t>field,</w:t>
      </w:r>
      <w:r w:rsidR="00735FFA" w:rsidRPr="00480CF2">
        <w:rPr>
          <w:rFonts w:ascii="Times New Roman" w:hAnsi="Times New Roman" w:cs="Times New Roman"/>
          <w:sz w:val="24"/>
          <w:szCs w:val="24"/>
        </w:rPr>
        <w:t xml:space="preserve"> </w:t>
      </w:r>
      <w:r w:rsidRPr="00480CF2">
        <w:rPr>
          <w:rFonts w:ascii="Times New Roman" w:hAnsi="Times New Roman" w:cs="Times New Roman"/>
          <w:sz w:val="24"/>
          <w:szCs w:val="24"/>
        </w:rPr>
        <w:t xml:space="preserve">a large number of diverse </w:t>
      </w:r>
      <w:r w:rsidR="00735FFA" w:rsidRPr="00480CF2">
        <w:rPr>
          <w:rFonts w:ascii="Times New Roman" w:hAnsi="Times New Roman" w:cs="Times New Roman"/>
          <w:sz w:val="24"/>
          <w:szCs w:val="24"/>
        </w:rPr>
        <w:t>examples of choice behavior</w:t>
      </w:r>
      <w:r w:rsidR="004B667E" w:rsidRPr="00480CF2">
        <w:rPr>
          <w:rFonts w:ascii="Times New Roman" w:hAnsi="Times New Roman" w:cs="Times New Roman"/>
          <w:sz w:val="24"/>
          <w:szCs w:val="24"/>
        </w:rPr>
        <w:t xml:space="preserve"> </w:t>
      </w:r>
      <w:r w:rsidRPr="00480CF2">
        <w:rPr>
          <w:rFonts w:ascii="Times New Roman" w:hAnsi="Times New Roman" w:cs="Times New Roman"/>
          <w:sz w:val="24"/>
          <w:szCs w:val="24"/>
        </w:rPr>
        <w:t xml:space="preserve">is often encountered. </w:t>
      </w:r>
      <w:r w:rsidR="004B667E" w:rsidRPr="00480CF2">
        <w:rPr>
          <w:rFonts w:ascii="Times New Roman" w:hAnsi="Times New Roman" w:cs="Times New Roman"/>
          <w:sz w:val="24"/>
          <w:szCs w:val="24"/>
        </w:rPr>
        <w:t>At the individual level, the various choice</w:t>
      </w:r>
      <w:r w:rsidR="00E54534" w:rsidRPr="00480CF2">
        <w:rPr>
          <w:rFonts w:ascii="Times New Roman" w:hAnsi="Times New Roman" w:cs="Times New Roman"/>
          <w:sz w:val="24"/>
          <w:szCs w:val="24"/>
        </w:rPr>
        <w:t xml:space="preserve">s situations encountered </w:t>
      </w:r>
      <w:r w:rsidR="004B667E" w:rsidRPr="00480CF2">
        <w:rPr>
          <w:rFonts w:ascii="Times New Roman" w:hAnsi="Times New Roman" w:cs="Times New Roman"/>
          <w:sz w:val="24"/>
          <w:szCs w:val="24"/>
        </w:rPr>
        <w:t>include: (a) travel mode choice - a</w:t>
      </w:r>
      <w:r w:rsidR="00823C4C" w:rsidRPr="00480CF2">
        <w:rPr>
          <w:rFonts w:ascii="Times New Roman" w:hAnsi="Times New Roman" w:cs="Times New Roman"/>
          <w:sz w:val="24"/>
          <w:szCs w:val="24"/>
        </w:rPr>
        <w:t xml:space="preserve">n individual </w:t>
      </w:r>
      <w:r w:rsidR="00735FFA" w:rsidRPr="00480CF2">
        <w:rPr>
          <w:rFonts w:ascii="Times New Roman" w:hAnsi="Times New Roman" w:cs="Times New Roman"/>
          <w:sz w:val="24"/>
          <w:szCs w:val="24"/>
        </w:rPr>
        <w:t xml:space="preserve">chooses </w:t>
      </w:r>
      <w:r w:rsidR="00823C4C" w:rsidRPr="00480CF2">
        <w:rPr>
          <w:rFonts w:ascii="Times New Roman" w:hAnsi="Times New Roman" w:cs="Times New Roman"/>
          <w:sz w:val="24"/>
          <w:szCs w:val="24"/>
        </w:rPr>
        <w:t xml:space="preserve">a transportation </w:t>
      </w:r>
      <w:r w:rsidR="00735FFA" w:rsidRPr="00480CF2">
        <w:rPr>
          <w:rFonts w:ascii="Times New Roman" w:hAnsi="Times New Roman" w:cs="Times New Roman"/>
          <w:sz w:val="24"/>
          <w:szCs w:val="24"/>
        </w:rPr>
        <w:t xml:space="preserve">mode </w:t>
      </w:r>
      <w:r w:rsidR="00823C4C" w:rsidRPr="00480CF2">
        <w:rPr>
          <w:rFonts w:ascii="Times New Roman" w:hAnsi="Times New Roman" w:cs="Times New Roman"/>
          <w:sz w:val="24"/>
          <w:szCs w:val="24"/>
        </w:rPr>
        <w:t xml:space="preserve">from a set of </w:t>
      </w:r>
      <w:r w:rsidR="00735FFA" w:rsidRPr="00480CF2">
        <w:rPr>
          <w:rFonts w:ascii="Times New Roman" w:hAnsi="Times New Roman" w:cs="Times New Roman"/>
          <w:sz w:val="24"/>
          <w:szCs w:val="24"/>
        </w:rPr>
        <w:t>available</w:t>
      </w:r>
      <w:r w:rsidR="004B667E" w:rsidRPr="00480CF2">
        <w:rPr>
          <w:rFonts w:ascii="Times New Roman" w:hAnsi="Times New Roman" w:cs="Times New Roman"/>
          <w:sz w:val="24"/>
          <w:szCs w:val="24"/>
        </w:rPr>
        <w:t xml:space="preserve"> transportation modes</w:t>
      </w:r>
      <w:r w:rsidR="00D45D58">
        <w:rPr>
          <w:rFonts w:ascii="Times New Roman" w:hAnsi="Times New Roman" w:cs="Times New Roman"/>
          <w:sz w:val="24"/>
          <w:szCs w:val="24"/>
        </w:rPr>
        <w:t xml:space="preserve"> (such as car, bus, and walk)</w:t>
      </w:r>
      <w:r w:rsidR="004B667E" w:rsidRPr="00480CF2">
        <w:rPr>
          <w:rFonts w:ascii="Times New Roman" w:hAnsi="Times New Roman" w:cs="Times New Roman"/>
          <w:sz w:val="24"/>
          <w:szCs w:val="24"/>
        </w:rPr>
        <w:t xml:space="preserve">, (b) </w:t>
      </w:r>
      <w:r w:rsidR="004116DB" w:rsidRPr="00480CF2">
        <w:rPr>
          <w:rFonts w:ascii="Times New Roman" w:hAnsi="Times New Roman" w:cs="Times New Roman"/>
          <w:sz w:val="24"/>
          <w:szCs w:val="24"/>
        </w:rPr>
        <w:t>route choice</w:t>
      </w:r>
      <w:r w:rsidR="004B667E" w:rsidRPr="00480CF2">
        <w:rPr>
          <w:rFonts w:ascii="Times New Roman" w:hAnsi="Times New Roman" w:cs="Times New Roman"/>
          <w:sz w:val="24"/>
          <w:szCs w:val="24"/>
        </w:rPr>
        <w:t xml:space="preserve"> – a </w:t>
      </w:r>
      <w:r w:rsidR="004116DB" w:rsidRPr="00480CF2">
        <w:rPr>
          <w:rFonts w:ascii="Times New Roman" w:hAnsi="Times New Roman" w:cs="Times New Roman"/>
          <w:sz w:val="24"/>
          <w:szCs w:val="24"/>
        </w:rPr>
        <w:t xml:space="preserve">road user chooses a route from multiple </w:t>
      </w:r>
      <w:r w:rsidR="004B667E" w:rsidRPr="00480CF2">
        <w:rPr>
          <w:rFonts w:ascii="Times New Roman" w:hAnsi="Times New Roman" w:cs="Times New Roman"/>
          <w:sz w:val="24"/>
          <w:szCs w:val="24"/>
        </w:rPr>
        <w:t>alternatives</w:t>
      </w:r>
      <w:r w:rsidR="004116DB" w:rsidRPr="00480CF2">
        <w:rPr>
          <w:rFonts w:ascii="Times New Roman" w:hAnsi="Times New Roman" w:cs="Times New Roman"/>
          <w:sz w:val="24"/>
          <w:szCs w:val="24"/>
        </w:rPr>
        <w:t xml:space="preserve"> for a trip</w:t>
      </w:r>
      <w:r w:rsidR="00D45D58">
        <w:rPr>
          <w:rFonts w:ascii="Times New Roman" w:hAnsi="Times New Roman" w:cs="Times New Roman"/>
          <w:sz w:val="24"/>
          <w:szCs w:val="24"/>
        </w:rPr>
        <w:t xml:space="preserve"> (such as different Google Maps generated routes)</w:t>
      </w:r>
      <w:r w:rsidR="004B667E" w:rsidRPr="00480CF2">
        <w:rPr>
          <w:rFonts w:ascii="Times New Roman" w:hAnsi="Times New Roman" w:cs="Times New Roman"/>
          <w:sz w:val="24"/>
          <w:szCs w:val="24"/>
        </w:rPr>
        <w:t xml:space="preserve">, (c) activity choice - </w:t>
      </w:r>
      <w:r w:rsidR="004116DB" w:rsidRPr="00480CF2">
        <w:rPr>
          <w:rFonts w:ascii="Times New Roman" w:hAnsi="Times New Roman" w:cs="Times New Roman"/>
          <w:sz w:val="24"/>
          <w:szCs w:val="24"/>
        </w:rPr>
        <w:t>an individual choose</w:t>
      </w:r>
      <w:r w:rsidR="004B667E" w:rsidRPr="00480CF2">
        <w:rPr>
          <w:rFonts w:ascii="Times New Roman" w:hAnsi="Times New Roman" w:cs="Times New Roman"/>
          <w:sz w:val="24"/>
          <w:szCs w:val="24"/>
        </w:rPr>
        <w:t>s</w:t>
      </w:r>
      <w:r w:rsidR="004116DB" w:rsidRPr="00480CF2">
        <w:rPr>
          <w:rFonts w:ascii="Times New Roman" w:hAnsi="Times New Roman" w:cs="Times New Roman"/>
          <w:sz w:val="24"/>
          <w:szCs w:val="24"/>
        </w:rPr>
        <w:t xml:space="preserve"> an activity from a series of activities for the day</w:t>
      </w:r>
      <w:r w:rsidR="00D45D58">
        <w:rPr>
          <w:rFonts w:ascii="Times New Roman" w:hAnsi="Times New Roman" w:cs="Times New Roman"/>
          <w:sz w:val="24"/>
          <w:szCs w:val="24"/>
        </w:rPr>
        <w:t xml:space="preserve"> (such as leisure and shopping)</w:t>
      </w:r>
      <w:r w:rsidR="004B667E" w:rsidRPr="00480CF2">
        <w:rPr>
          <w:rFonts w:ascii="Times New Roman" w:hAnsi="Times New Roman" w:cs="Times New Roman"/>
          <w:sz w:val="24"/>
          <w:szCs w:val="24"/>
        </w:rPr>
        <w:t xml:space="preserve">, </w:t>
      </w:r>
      <w:r w:rsidR="00DD07A1">
        <w:rPr>
          <w:rFonts w:ascii="Times New Roman" w:hAnsi="Times New Roman" w:cs="Times New Roman"/>
          <w:sz w:val="24"/>
          <w:szCs w:val="24"/>
        </w:rPr>
        <w:t xml:space="preserve">and </w:t>
      </w:r>
      <w:r w:rsidR="004B667E" w:rsidRPr="00480CF2">
        <w:rPr>
          <w:rFonts w:ascii="Times New Roman" w:hAnsi="Times New Roman" w:cs="Times New Roman"/>
          <w:sz w:val="24"/>
          <w:szCs w:val="24"/>
        </w:rPr>
        <w:t>(d) freight shipment size – an individual shipper determines the size of their shipment</w:t>
      </w:r>
      <w:r w:rsidR="00851F3D">
        <w:rPr>
          <w:rFonts w:ascii="Times New Roman" w:hAnsi="Times New Roman" w:cs="Times New Roman"/>
          <w:sz w:val="24"/>
          <w:szCs w:val="24"/>
        </w:rPr>
        <w:t xml:space="preserve"> (such as under 50 pounds, 50-200 pounds and greater than 200 pounds)</w:t>
      </w:r>
      <w:r w:rsidR="002A45B4" w:rsidRPr="00480CF2">
        <w:rPr>
          <w:rFonts w:ascii="Times New Roman" w:hAnsi="Times New Roman" w:cs="Times New Roman"/>
          <w:sz w:val="24"/>
          <w:szCs w:val="24"/>
        </w:rPr>
        <w:t>. At the household level</w:t>
      </w:r>
      <w:r w:rsidR="00E54534" w:rsidRPr="00480CF2">
        <w:rPr>
          <w:rFonts w:ascii="Times New Roman" w:hAnsi="Times New Roman" w:cs="Times New Roman"/>
          <w:sz w:val="24"/>
          <w:szCs w:val="24"/>
        </w:rPr>
        <w:t xml:space="preserve"> a sample of </w:t>
      </w:r>
      <w:r w:rsidR="002A45B4" w:rsidRPr="00480CF2">
        <w:rPr>
          <w:rFonts w:ascii="Times New Roman" w:hAnsi="Times New Roman" w:cs="Times New Roman"/>
          <w:sz w:val="24"/>
          <w:szCs w:val="24"/>
        </w:rPr>
        <w:t xml:space="preserve">choices </w:t>
      </w:r>
      <w:r w:rsidR="00E54534" w:rsidRPr="00480CF2">
        <w:rPr>
          <w:rFonts w:ascii="Times New Roman" w:hAnsi="Times New Roman" w:cs="Times New Roman"/>
          <w:sz w:val="24"/>
          <w:szCs w:val="24"/>
        </w:rPr>
        <w:t xml:space="preserve">considered </w:t>
      </w:r>
      <w:r w:rsidR="002A45B4" w:rsidRPr="00480CF2">
        <w:rPr>
          <w:rFonts w:ascii="Times New Roman" w:hAnsi="Times New Roman" w:cs="Times New Roman"/>
          <w:sz w:val="24"/>
          <w:szCs w:val="24"/>
        </w:rPr>
        <w:t>include (a)</w:t>
      </w:r>
      <w:r w:rsidR="0064670E" w:rsidRPr="00480CF2">
        <w:rPr>
          <w:rFonts w:ascii="Times New Roman" w:hAnsi="Times New Roman" w:cs="Times New Roman"/>
          <w:sz w:val="24"/>
          <w:szCs w:val="24"/>
        </w:rPr>
        <w:t xml:space="preserve"> residential </w:t>
      </w:r>
      <w:r w:rsidR="002A45B4" w:rsidRPr="00480CF2">
        <w:rPr>
          <w:rFonts w:ascii="Times New Roman" w:hAnsi="Times New Roman" w:cs="Times New Roman"/>
          <w:sz w:val="24"/>
          <w:szCs w:val="24"/>
        </w:rPr>
        <w:t xml:space="preserve">location </w:t>
      </w:r>
      <w:r w:rsidR="0064670E" w:rsidRPr="00480CF2">
        <w:rPr>
          <w:rFonts w:ascii="Times New Roman" w:hAnsi="Times New Roman" w:cs="Times New Roman"/>
          <w:sz w:val="24"/>
          <w:szCs w:val="24"/>
        </w:rPr>
        <w:t xml:space="preserve">choice – a </w:t>
      </w:r>
      <w:r w:rsidR="008F71C2" w:rsidRPr="00480CF2">
        <w:rPr>
          <w:rFonts w:ascii="Times New Roman" w:hAnsi="Times New Roman" w:cs="Times New Roman"/>
          <w:sz w:val="24"/>
          <w:szCs w:val="24"/>
        </w:rPr>
        <w:t>household</w:t>
      </w:r>
      <w:r w:rsidR="0064670E" w:rsidRPr="00480CF2">
        <w:rPr>
          <w:rFonts w:ascii="Times New Roman" w:hAnsi="Times New Roman" w:cs="Times New Roman"/>
          <w:sz w:val="24"/>
          <w:szCs w:val="24"/>
        </w:rPr>
        <w:t xml:space="preserve"> chooses a residential unit to buy or rent</w:t>
      </w:r>
      <w:r w:rsidR="00851F3D">
        <w:rPr>
          <w:rFonts w:ascii="Times New Roman" w:hAnsi="Times New Roman" w:cs="Times New Roman"/>
          <w:sz w:val="24"/>
          <w:szCs w:val="24"/>
        </w:rPr>
        <w:t xml:space="preserve"> (spatial aggregated alternatives from the urban region such as traffic analysis zones or parcels)</w:t>
      </w:r>
      <w:r w:rsidR="0064670E" w:rsidRPr="00480CF2">
        <w:rPr>
          <w:rFonts w:ascii="Times New Roman" w:hAnsi="Times New Roman" w:cs="Times New Roman"/>
          <w:sz w:val="24"/>
          <w:szCs w:val="24"/>
        </w:rPr>
        <w:t xml:space="preserve">, </w:t>
      </w:r>
      <w:r w:rsidR="00305B8A">
        <w:rPr>
          <w:rFonts w:ascii="Times New Roman" w:hAnsi="Times New Roman" w:cs="Times New Roman"/>
          <w:sz w:val="24"/>
          <w:szCs w:val="24"/>
        </w:rPr>
        <w:t xml:space="preserve">and </w:t>
      </w:r>
      <w:r w:rsidR="0064670E" w:rsidRPr="00480CF2">
        <w:rPr>
          <w:rFonts w:ascii="Times New Roman" w:hAnsi="Times New Roman" w:cs="Times New Roman"/>
          <w:sz w:val="24"/>
          <w:szCs w:val="24"/>
        </w:rPr>
        <w:t>(</w:t>
      </w:r>
      <w:r w:rsidR="002A45B4" w:rsidRPr="00480CF2">
        <w:rPr>
          <w:rFonts w:ascii="Times New Roman" w:hAnsi="Times New Roman" w:cs="Times New Roman"/>
          <w:sz w:val="24"/>
          <w:szCs w:val="24"/>
        </w:rPr>
        <w:t>b</w:t>
      </w:r>
      <w:r w:rsidR="0064670E" w:rsidRPr="00480CF2">
        <w:rPr>
          <w:rFonts w:ascii="Times New Roman" w:hAnsi="Times New Roman" w:cs="Times New Roman"/>
          <w:sz w:val="24"/>
          <w:szCs w:val="24"/>
        </w:rPr>
        <w:t>) vehicle type choice – a</w:t>
      </w:r>
      <w:r w:rsidR="008F71C2" w:rsidRPr="00480CF2">
        <w:rPr>
          <w:rFonts w:ascii="Times New Roman" w:hAnsi="Times New Roman" w:cs="Times New Roman"/>
          <w:sz w:val="24"/>
          <w:szCs w:val="24"/>
        </w:rPr>
        <w:t xml:space="preserve"> household </w:t>
      </w:r>
      <w:r w:rsidR="0064670E" w:rsidRPr="00480CF2">
        <w:rPr>
          <w:rFonts w:ascii="Times New Roman" w:hAnsi="Times New Roman" w:cs="Times New Roman"/>
          <w:sz w:val="24"/>
          <w:szCs w:val="24"/>
        </w:rPr>
        <w:t xml:space="preserve">chooses to buy a vehicle </w:t>
      </w:r>
      <w:r w:rsidR="002A45B4" w:rsidRPr="00480CF2">
        <w:rPr>
          <w:rFonts w:ascii="Times New Roman" w:hAnsi="Times New Roman" w:cs="Times New Roman"/>
          <w:sz w:val="24"/>
          <w:szCs w:val="24"/>
        </w:rPr>
        <w:t xml:space="preserve">defined by a combination of type (such as sedan minivan or coupe), make (such as Chevy, or Honda) and fuel type (electric or gasoline). At the firm level </w:t>
      </w:r>
      <w:r w:rsidR="00E54534" w:rsidRPr="00480CF2">
        <w:rPr>
          <w:rFonts w:ascii="Times New Roman" w:hAnsi="Times New Roman" w:cs="Times New Roman"/>
          <w:sz w:val="24"/>
          <w:szCs w:val="24"/>
        </w:rPr>
        <w:t xml:space="preserve">sample of </w:t>
      </w:r>
      <w:r w:rsidR="002A45B4" w:rsidRPr="00480CF2">
        <w:rPr>
          <w:rFonts w:ascii="Times New Roman" w:hAnsi="Times New Roman" w:cs="Times New Roman"/>
          <w:sz w:val="24"/>
          <w:szCs w:val="24"/>
        </w:rPr>
        <w:t xml:space="preserve">choices </w:t>
      </w:r>
      <w:r w:rsidR="00C52FC8" w:rsidRPr="00480CF2">
        <w:rPr>
          <w:rFonts w:ascii="Times New Roman" w:hAnsi="Times New Roman" w:cs="Times New Roman"/>
          <w:sz w:val="24"/>
          <w:szCs w:val="24"/>
        </w:rPr>
        <w:t>evaluated</w:t>
      </w:r>
      <w:r w:rsidR="00E54534" w:rsidRPr="00480CF2">
        <w:rPr>
          <w:rFonts w:ascii="Times New Roman" w:hAnsi="Times New Roman" w:cs="Times New Roman"/>
          <w:sz w:val="24"/>
          <w:szCs w:val="24"/>
        </w:rPr>
        <w:t xml:space="preserve"> </w:t>
      </w:r>
      <w:r w:rsidR="002A45B4" w:rsidRPr="00480CF2">
        <w:rPr>
          <w:rFonts w:ascii="Times New Roman" w:hAnsi="Times New Roman" w:cs="Times New Roman"/>
          <w:sz w:val="24"/>
          <w:szCs w:val="24"/>
        </w:rPr>
        <w:t>include: (a) firm size and structure – a firm selects a size defined by the number of employees and hierarchy structure, and (b) firm location choice – a firm determines a location based on various incentives or tax implications</w:t>
      </w:r>
      <w:r w:rsidR="0064670E" w:rsidRPr="00480CF2">
        <w:rPr>
          <w:rFonts w:ascii="Times New Roman" w:hAnsi="Times New Roman" w:cs="Times New Roman"/>
          <w:sz w:val="24"/>
          <w:szCs w:val="24"/>
        </w:rPr>
        <w:t>.</w:t>
      </w:r>
      <w:r w:rsidR="002418E3">
        <w:rPr>
          <w:rFonts w:ascii="Times New Roman" w:hAnsi="Times New Roman" w:cs="Times New Roman"/>
          <w:sz w:val="24"/>
          <w:szCs w:val="24"/>
        </w:rPr>
        <w:t xml:space="preserve"> </w:t>
      </w:r>
      <w:r w:rsidR="00305B8A" w:rsidRPr="00480CF2">
        <w:rPr>
          <w:rFonts w:ascii="Times New Roman" w:hAnsi="Times New Roman" w:cs="Times New Roman"/>
          <w:sz w:val="24"/>
          <w:szCs w:val="24"/>
        </w:rPr>
        <w:t>T</w:t>
      </w:r>
      <w:r w:rsidR="00305B8A">
        <w:rPr>
          <w:rFonts w:ascii="Times New Roman" w:hAnsi="Times New Roman" w:cs="Times New Roman"/>
          <w:sz w:val="24"/>
          <w:szCs w:val="24"/>
        </w:rPr>
        <w:t xml:space="preserve">he examples </w:t>
      </w:r>
      <w:r w:rsidR="00305B8A" w:rsidRPr="00480CF2">
        <w:rPr>
          <w:rFonts w:ascii="Times New Roman" w:hAnsi="Times New Roman" w:cs="Times New Roman"/>
          <w:sz w:val="24"/>
          <w:szCs w:val="24"/>
        </w:rPr>
        <w:t>illustrate the range and complexity of these choices</w:t>
      </w:r>
      <w:r w:rsidR="00851F3D">
        <w:rPr>
          <w:rFonts w:ascii="Times New Roman" w:hAnsi="Times New Roman" w:cs="Times New Roman"/>
          <w:sz w:val="24"/>
          <w:szCs w:val="24"/>
        </w:rPr>
        <w:t xml:space="preserve">. </w:t>
      </w:r>
    </w:p>
    <w:p w14:paraId="33B255BF" w14:textId="049763F3" w:rsidR="00FF4501" w:rsidRPr="00480CF2" w:rsidRDefault="00851F3D" w:rsidP="00FF45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chapter, we illustrate how choice</w:t>
      </w:r>
      <w:r w:rsidR="002A0518">
        <w:rPr>
          <w:rFonts w:ascii="Times New Roman" w:hAnsi="Times New Roman" w:cs="Times New Roman"/>
          <w:sz w:val="24"/>
          <w:szCs w:val="24"/>
        </w:rPr>
        <w:t xml:space="preserve"> or outcome</w:t>
      </w:r>
      <w:r>
        <w:rPr>
          <w:rFonts w:ascii="Times New Roman" w:hAnsi="Times New Roman" w:cs="Times New Roman"/>
          <w:sz w:val="24"/>
          <w:szCs w:val="24"/>
        </w:rPr>
        <w:t xml:space="preserve"> models provide data supported analysis</w:t>
      </w:r>
      <w:r w:rsidRPr="00480CF2">
        <w:rPr>
          <w:rFonts w:ascii="Times New Roman" w:hAnsi="Times New Roman" w:cs="Times New Roman"/>
          <w:sz w:val="24"/>
          <w:szCs w:val="24"/>
        </w:rPr>
        <w:t xml:space="preserve"> </w:t>
      </w:r>
      <w:r>
        <w:rPr>
          <w:rFonts w:ascii="Times New Roman" w:hAnsi="Times New Roman" w:cs="Times New Roman"/>
          <w:sz w:val="24"/>
          <w:szCs w:val="24"/>
        </w:rPr>
        <w:t>mechanisms</w:t>
      </w:r>
      <w:r w:rsidRPr="00480CF2">
        <w:rPr>
          <w:rFonts w:ascii="Times New Roman" w:hAnsi="Times New Roman" w:cs="Times New Roman"/>
          <w:sz w:val="24"/>
          <w:szCs w:val="24"/>
        </w:rPr>
        <w:t xml:space="preserve"> </w:t>
      </w:r>
      <w:r>
        <w:rPr>
          <w:rFonts w:ascii="Times New Roman" w:hAnsi="Times New Roman" w:cs="Times New Roman"/>
          <w:sz w:val="24"/>
          <w:szCs w:val="24"/>
        </w:rPr>
        <w:t>for</w:t>
      </w:r>
      <w:r w:rsidRPr="00480CF2">
        <w:rPr>
          <w:rFonts w:ascii="Times New Roman" w:hAnsi="Times New Roman" w:cs="Times New Roman"/>
          <w:sz w:val="24"/>
          <w:szCs w:val="24"/>
        </w:rPr>
        <w:t xml:space="preserve"> </w:t>
      </w:r>
      <w:r>
        <w:rPr>
          <w:rFonts w:ascii="Times New Roman" w:hAnsi="Times New Roman" w:cs="Times New Roman"/>
          <w:sz w:val="24"/>
          <w:szCs w:val="24"/>
        </w:rPr>
        <w:t xml:space="preserve">such choice contexts. </w:t>
      </w:r>
      <w:r w:rsidR="0055767F">
        <w:rPr>
          <w:rFonts w:ascii="Times New Roman" w:hAnsi="Times New Roman" w:cs="Times New Roman"/>
          <w:sz w:val="24"/>
          <w:szCs w:val="24"/>
        </w:rPr>
        <w:t xml:space="preserve">The rest of the chapter is organized as follows: Section 2 </w:t>
      </w:r>
      <w:r w:rsidR="000157A1" w:rsidRPr="00480CF2">
        <w:rPr>
          <w:rFonts w:ascii="Times New Roman" w:hAnsi="Times New Roman" w:cs="Times New Roman"/>
          <w:sz w:val="24"/>
          <w:szCs w:val="24"/>
        </w:rPr>
        <w:t>summarize</w:t>
      </w:r>
      <w:r w:rsidR="0055767F">
        <w:rPr>
          <w:rFonts w:ascii="Times New Roman" w:hAnsi="Times New Roman" w:cs="Times New Roman"/>
          <w:sz w:val="24"/>
          <w:szCs w:val="24"/>
        </w:rPr>
        <w:t>s</w:t>
      </w:r>
      <w:r w:rsidR="000157A1" w:rsidRPr="00480CF2">
        <w:rPr>
          <w:rFonts w:ascii="Times New Roman" w:hAnsi="Times New Roman" w:cs="Times New Roman"/>
          <w:sz w:val="24"/>
          <w:szCs w:val="24"/>
        </w:rPr>
        <w:t xml:space="preserve"> mathematical frameworks commonly used for </w:t>
      </w:r>
      <w:r w:rsidR="00DD07A1">
        <w:rPr>
          <w:rFonts w:ascii="Times New Roman" w:hAnsi="Times New Roman" w:cs="Times New Roman"/>
          <w:sz w:val="24"/>
          <w:szCs w:val="24"/>
        </w:rPr>
        <w:t xml:space="preserve">choice </w:t>
      </w:r>
      <w:r w:rsidR="000157A1" w:rsidRPr="00480CF2">
        <w:rPr>
          <w:rFonts w:ascii="Times New Roman" w:hAnsi="Times New Roman" w:cs="Times New Roman"/>
          <w:sz w:val="24"/>
          <w:szCs w:val="24"/>
        </w:rPr>
        <w:t>analysis in transportation</w:t>
      </w:r>
      <w:r w:rsidR="0055767F">
        <w:rPr>
          <w:rFonts w:ascii="Times New Roman" w:hAnsi="Times New Roman" w:cs="Times New Roman"/>
          <w:sz w:val="24"/>
          <w:szCs w:val="24"/>
        </w:rPr>
        <w:t>. In Section 3, we</w:t>
      </w:r>
      <w:r w:rsidR="000157A1" w:rsidRPr="00480CF2">
        <w:rPr>
          <w:rFonts w:ascii="Times New Roman" w:hAnsi="Times New Roman" w:cs="Times New Roman"/>
          <w:sz w:val="24"/>
          <w:szCs w:val="24"/>
        </w:rPr>
        <w:t xml:space="preserve"> provide a </w:t>
      </w:r>
      <w:r w:rsidR="0055767F">
        <w:rPr>
          <w:rFonts w:ascii="Times New Roman" w:hAnsi="Times New Roman" w:cs="Times New Roman"/>
          <w:sz w:val="24"/>
          <w:szCs w:val="24"/>
        </w:rPr>
        <w:t>brief overview of case studies examining different choice contexts in transportation, Section 4 provides details of choice model application for travel mode share applications. Finally, section 5 concludes the chapter.</w:t>
      </w:r>
    </w:p>
    <w:p w14:paraId="01795EF8" w14:textId="77777777" w:rsidR="004F0E98" w:rsidRPr="00480CF2" w:rsidRDefault="004F0E98" w:rsidP="00C52FC8">
      <w:pPr>
        <w:spacing w:after="0" w:line="240" w:lineRule="auto"/>
        <w:jc w:val="both"/>
        <w:rPr>
          <w:rFonts w:ascii="Times New Roman" w:hAnsi="Times New Roman" w:cs="Times New Roman"/>
          <w:sz w:val="24"/>
          <w:szCs w:val="24"/>
        </w:rPr>
      </w:pPr>
    </w:p>
    <w:p w14:paraId="5B5D0656" w14:textId="6C34E97B" w:rsidR="004116DB" w:rsidRPr="00480CF2" w:rsidRDefault="0005751D" w:rsidP="00FF4501">
      <w:pPr>
        <w:pStyle w:val="Heading1"/>
        <w:keepNext w:val="0"/>
        <w:keepLines w:val="0"/>
        <w:autoSpaceDE w:val="0"/>
        <w:autoSpaceDN w:val="0"/>
        <w:adjustRightInd w:val="0"/>
        <w:spacing w:before="0" w:line="240" w:lineRule="auto"/>
        <w:jc w:val="both"/>
        <w:rPr>
          <w:rFonts w:ascii="Times New Roman" w:hAnsi="Times New Roman" w:cs="Times New Roman"/>
          <w:b/>
          <w:bCs/>
          <w:color w:val="000000" w:themeColor="text1"/>
          <w:sz w:val="24"/>
          <w:szCs w:val="24"/>
        </w:rPr>
      </w:pPr>
      <w:r w:rsidRPr="00480CF2">
        <w:rPr>
          <w:rFonts w:ascii="Times New Roman" w:hAnsi="Times New Roman" w:cs="Times New Roman"/>
          <w:b/>
          <w:bCs/>
          <w:color w:val="000000" w:themeColor="text1"/>
          <w:sz w:val="24"/>
          <w:szCs w:val="24"/>
        </w:rPr>
        <w:t>CHOICE MODEL</w:t>
      </w:r>
      <w:r w:rsidR="000157A1" w:rsidRPr="00480CF2">
        <w:rPr>
          <w:rFonts w:ascii="Times New Roman" w:hAnsi="Times New Roman" w:cs="Times New Roman"/>
          <w:b/>
          <w:bCs/>
          <w:color w:val="000000" w:themeColor="text1"/>
          <w:sz w:val="24"/>
          <w:szCs w:val="24"/>
        </w:rPr>
        <w:t xml:space="preserve"> </w:t>
      </w:r>
      <w:r w:rsidR="001345FA" w:rsidRPr="00480CF2">
        <w:rPr>
          <w:rFonts w:ascii="Times New Roman" w:hAnsi="Times New Roman" w:cs="Times New Roman"/>
          <w:b/>
          <w:bCs/>
          <w:color w:val="000000" w:themeColor="text1"/>
          <w:sz w:val="24"/>
          <w:szCs w:val="24"/>
        </w:rPr>
        <w:t>ARCHITECTURE AND MATHEMATICAL FORMULATIONS</w:t>
      </w:r>
    </w:p>
    <w:p w14:paraId="545F3EBA" w14:textId="38B729E7" w:rsidR="000157A1" w:rsidRPr="00480CF2" w:rsidRDefault="000157A1" w:rsidP="002418E3">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 xml:space="preserve">Across the various choice </w:t>
      </w:r>
      <w:r w:rsidR="00D45D58">
        <w:rPr>
          <w:rFonts w:ascii="Times New Roman" w:hAnsi="Times New Roman" w:cs="Times New Roman"/>
          <w:sz w:val="24"/>
          <w:szCs w:val="24"/>
        </w:rPr>
        <w:t>contexts</w:t>
      </w:r>
      <w:r w:rsidRPr="00480CF2">
        <w:rPr>
          <w:rFonts w:ascii="Times New Roman" w:hAnsi="Times New Roman" w:cs="Times New Roman"/>
          <w:sz w:val="24"/>
          <w:szCs w:val="24"/>
        </w:rPr>
        <w:t xml:space="preserve"> described</w:t>
      </w:r>
      <w:r w:rsidR="002418E3">
        <w:rPr>
          <w:rFonts w:ascii="Times New Roman" w:hAnsi="Times New Roman" w:cs="Times New Roman"/>
          <w:sz w:val="24"/>
          <w:szCs w:val="24"/>
        </w:rPr>
        <w:t xml:space="preserve"> earlier</w:t>
      </w:r>
      <w:r w:rsidRPr="00480CF2">
        <w:rPr>
          <w:rFonts w:ascii="Times New Roman" w:hAnsi="Times New Roman" w:cs="Times New Roman"/>
          <w:sz w:val="24"/>
          <w:szCs w:val="24"/>
        </w:rPr>
        <w:t xml:space="preserve">, DMs have to process the available information regarding the choice environment in arriving at their preferred choice. A DM’s choice is dependent on how the DM defines the decision at hand, processes the alternatives (and their attributes) and the decision rule applied to arrive at the choice. The choice problem definition determines the potential </w:t>
      </w:r>
      <w:r w:rsidR="00D45D58">
        <w:rPr>
          <w:rFonts w:ascii="Times New Roman" w:hAnsi="Times New Roman" w:cs="Times New Roman"/>
          <w:sz w:val="24"/>
          <w:szCs w:val="24"/>
        </w:rPr>
        <w:t>alternatives</w:t>
      </w:r>
      <w:r w:rsidRPr="00480CF2">
        <w:rPr>
          <w:rFonts w:ascii="Times New Roman" w:hAnsi="Times New Roman" w:cs="Times New Roman"/>
          <w:sz w:val="24"/>
          <w:szCs w:val="24"/>
        </w:rPr>
        <w:t xml:space="preserve"> of the choice problem. For example, if the DM’s choice context is to determine the travel mode for an out of home activity, the </w:t>
      </w:r>
      <w:r w:rsidR="00D45D58">
        <w:rPr>
          <w:rFonts w:ascii="Times New Roman" w:hAnsi="Times New Roman" w:cs="Times New Roman"/>
          <w:sz w:val="24"/>
          <w:szCs w:val="24"/>
        </w:rPr>
        <w:t>alternatives</w:t>
      </w:r>
      <w:r w:rsidR="00D45D58" w:rsidRPr="00480CF2">
        <w:rPr>
          <w:rFonts w:ascii="Times New Roman" w:hAnsi="Times New Roman" w:cs="Times New Roman"/>
          <w:sz w:val="24"/>
          <w:szCs w:val="24"/>
        </w:rPr>
        <w:t xml:space="preserve"> </w:t>
      </w:r>
      <w:r w:rsidRPr="00480CF2">
        <w:rPr>
          <w:rFonts w:ascii="Times New Roman" w:hAnsi="Times New Roman" w:cs="Times New Roman"/>
          <w:sz w:val="24"/>
          <w:szCs w:val="24"/>
        </w:rPr>
        <w:t xml:space="preserve">will possibly include all transportation modes (universal choice set of transportation modes) available in the study region. Of these alternatives, based on the DM’s characteristics only a subset are feasible </w:t>
      </w:r>
      <w:r w:rsidRPr="00480CF2">
        <w:rPr>
          <w:rFonts w:ascii="Times New Roman" w:hAnsi="Times New Roman" w:cs="Times New Roman"/>
          <w:sz w:val="24"/>
          <w:szCs w:val="24"/>
        </w:rPr>
        <w:lastRenderedPageBreak/>
        <w:t xml:space="preserve">(feasible choice set). However, based on the attributes of the various alternatives it is possible that the decision maker will only consider a subset of alternatives from the feasible choice set (evoked choice set). The DM evaluates the alternatives in the evoked choice set based on the alternative attributes. For example, in travel mode choice context, alternative attributes include travel time and travel cost. </w:t>
      </w:r>
    </w:p>
    <w:p w14:paraId="02ED584D" w14:textId="67A15984" w:rsidR="00BE1CB1" w:rsidRPr="00480CF2" w:rsidRDefault="000157A1" w:rsidP="00BE1CB1">
      <w:pPr>
        <w:spacing w:after="0" w:line="240" w:lineRule="auto"/>
        <w:ind w:firstLine="432"/>
        <w:jc w:val="both"/>
        <w:rPr>
          <w:rFonts w:ascii="Times New Roman" w:hAnsi="Times New Roman" w:cs="Times New Roman"/>
          <w:sz w:val="24"/>
          <w:szCs w:val="24"/>
        </w:rPr>
      </w:pPr>
      <w:r w:rsidRPr="00480CF2">
        <w:rPr>
          <w:rFonts w:ascii="Times New Roman" w:hAnsi="Times New Roman" w:cs="Times New Roman"/>
          <w:sz w:val="24"/>
          <w:szCs w:val="24"/>
        </w:rPr>
        <w:t xml:space="preserve">In choice contexts with smaller number of alternatives in the evoked choice set, DM can compare across alternatives using various decision rules to arrive at the final choice. In other cases, decision makers may consider a small subset of the alternatives to determine their choice. Earlier choice frameworks attempted a process of elimination (using satisfaction criteria </w:t>
      </w:r>
      <w:r w:rsidRPr="00480CF2">
        <w:rPr>
          <w:rFonts w:ascii="Times New Roman" w:hAnsi="Times New Roman" w:cs="Times New Roman"/>
          <w:sz w:val="24"/>
          <w:szCs w:val="24"/>
        </w:rPr>
        <w:fldChar w:fldCharType="begin"/>
      </w:r>
      <w:r w:rsidR="00480CF2" w:rsidRPr="00480CF2">
        <w:rPr>
          <w:rFonts w:ascii="Times New Roman" w:hAnsi="Times New Roman" w:cs="Times New Roman"/>
          <w:sz w:val="24"/>
          <w:szCs w:val="24"/>
        </w:rPr>
        <w:instrText xml:space="preserve"> ADDIN EN.CITE &lt;EndNote&gt;&lt;Cite&gt;&lt;Author&gt;Murtaugh&lt;/Author&gt;&lt;Year&gt;1980&lt;/Year&gt;&lt;RecNum&gt;27&lt;/RecNum&gt;&lt;DisplayText&gt;(Murtaugh and Gladwin, 1980)&lt;/DisplayText&gt;&lt;record&gt;&lt;rec-number&gt;27&lt;/rec-number&gt;&lt;foreign-keys&gt;&lt;key app="EN" db-id="9fa2p0ashedppzeaxd8p2zpvss2s2vzdfd5v" timestamp="1594732092"&gt;27&lt;/key&gt;&lt;/foreign-keys&gt;&lt;ref-type name="Journal Article"&gt;17&lt;/ref-type&gt;&lt;contributors&gt;&lt;authors&gt;&lt;author&gt;Murtaugh, Michael&lt;/author&gt;&lt;author&gt;Gladwin, Hugh&lt;/author&gt;&lt;/authors&gt;&lt;/contributors&gt;&lt;titles&gt;&lt;title&gt;A hierarchical decision-process model for forecasting automobile type-choice&lt;/title&gt;&lt;secondary-title&gt;Transportation Research Part A: General&lt;/secondary-title&gt;&lt;/titles&gt;&lt;periodical&gt;&lt;full-title&gt;Transportation Research Part A: General&lt;/full-title&gt;&lt;/periodical&gt;&lt;pages&gt;337-347&lt;/pages&gt;&lt;volume&gt;14&lt;/volume&gt;&lt;number&gt;5-6&lt;/number&gt;&lt;dates&gt;&lt;year&gt;1980&lt;/year&gt;&lt;/dates&gt;&lt;isbn&gt;0191-2607&lt;/isbn&gt;&lt;urls&gt;&lt;/urls&gt;&lt;/record&gt;&lt;/Cite&gt;&lt;/EndNote&gt;</w:instrText>
      </w:r>
      <w:r w:rsidRPr="00480CF2">
        <w:rPr>
          <w:rFonts w:ascii="Times New Roman" w:hAnsi="Times New Roman" w:cs="Times New Roman"/>
          <w:sz w:val="24"/>
          <w:szCs w:val="24"/>
        </w:rPr>
        <w:fldChar w:fldCharType="separate"/>
      </w:r>
      <w:r w:rsidR="00480CF2" w:rsidRPr="00480CF2">
        <w:rPr>
          <w:rFonts w:ascii="Times New Roman" w:hAnsi="Times New Roman" w:cs="Times New Roman"/>
          <w:noProof/>
          <w:sz w:val="24"/>
          <w:szCs w:val="24"/>
        </w:rPr>
        <w:t>Murtaugh and Gladwin, 1980</w:t>
      </w:r>
      <w:r w:rsidRPr="00480CF2">
        <w:rPr>
          <w:rFonts w:ascii="Times New Roman" w:hAnsi="Times New Roman" w:cs="Times New Roman"/>
          <w:sz w:val="24"/>
          <w:szCs w:val="24"/>
        </w:rPr>
        <w:fldChar w:fldCharType="end"/>
      </w:r>
      <w:r w:rsidR="00D45D58">
        <w:rPr>
          <w:rFonts w:ascii="Times New Roman" w:hAnsi="Times New Roman" w:cs="Times New Roman"/>
          <w:sz w:val="24"/>
          <w:szCs w:val="24"/>
        </w:rPr>
        <w:t xml:space="preserve">) or ranking approach </w:t>
      </w:r>
      <w:r w:rsidRPr="00480CF2">
        <w:rPr>
          <w:rFonts w:ascii="Times New Roman" w:hAnsi="Times New Roman" w:cs="Times New Roman"/>
          <w:sz w:val="24"/>
          <w:szCs w:val="24"/>
        </w:rPr>
        <w:t xml:space="preserve">using lexicographic criteria </w:t>
      </w:r>
      <w:r w:rsidRPr="00480CF2">
        <w:rPr>
          <w:rFonts w:ascii="Times New Roman" w:hAnsi="Times New Roman" w:cs="Times New Roman"/>
          <w:sz w:val="24"/>
          <w:szCs w:val="24"/>
        </w:rPr>
        <w:fldChar w:fldCharType="begin"/>
      </w:r>
      <w:r w:rsidR="00480CF2" w:rsidRPr="00480CF2">
        <w:rPr>
          <w:rFonts w:ascii="Times New Roman" w:hAnsi="Times New Roman" w:cs="Times New Roman"/>
          <w:sz w:val="24"/>
          <w:szCs w:val="24"/>
        </w:rPr>
        <w:instrText xml:space="preserve"> ADDIN EN.CITE &lt;EndNote&gt;&lt;Cite&gt;&lt;Author&gt;Foerster&lt;/Author&gt;&lt;Year&gt;1979&lt;/Year&gt;&lt;RecNum&gt;26&lt;/RecNum&gt;&lt;DisplayText&gt;(Foerster, 1979)&lt;/DisplayText&gt;&lt;record&gt;&lt;rec-number&gt;26&lt;/rec-number&gt;&lt;foreign-keys&gt;&lt;key app="EN" db-id="9fa2p0ashedppzeaxd8p2zpvss2s2vzdfd5v" timestamp="1594732091"&gt;26&lt;/key&gt;&lt;/foreign-keys&gt;&lt;ref-type name="Journal Article"&gt;17&lt;/ref-type&gt;&lt;contributors&gt;&lt;authors&gt;&lt;author&gt;Foerster, James F&lt;/author&gt;&lt;/authors&gt;&lt;/contributors&gt;&lt;titles&gt;&lt;title&gt;Mode choice decision process models: a comparison of compensatory and non-compensatory structures&lt;/title&gt;&lt;secondary-title&gt;Transportation Research Part A: General&lt;/secondary-title&gt;&lt;/titles&gt;&lt;periodical&gt;&lt;full-title&gt;Transportation Research Part A: General&lt;/full-title&gt;&lt;/periodical&gt;&lt;pages&gt;17-28&lt;/pages&gt;&lt;volume&gt;13&lt;/volume&gt;&lt;number&gt;1&lt;/number&gt;&lt;dates&gt;&lt;year&gt;1979&lt;/year&gt;&lt;/dates&gt;&lt;isbn&gt;0191-2607&lt;/isbn&gt;&lt;urls&gt;&lt;/urls&gt;&lt;/record&gt;&lt;/Cite&gt;&lt;/EndNote&gt;</w:instrText>
      </w:r>
      <w:r w:rsidRPr="00480CF2">
        <w:rPr>
          <w:rFonts w:ascii="Times New Roman" w:hAnsi="Times New Roman" w:cs="Times New Roman"/>
          <w:sz w:val="24"/>
          <w:szCs w:val="24"/>
        </w:rPr>
        <w:fldChar w:fldCharType="separate"/>
      </w:r>
      <w:r w:rsidR="00480CF2" w:rsidRPr="00480CF2">
        <w:rPr>
          <w:rFonts w:ascii="Times New Roman" w:hAnsi="Times New Roman" w:cs="Times New Roman"/>
          <w:noProof/>
          <w:sz w:val="24"/>
          <w:szCs w:val="24"/>
        </w:rPr>
        <w:t>(Foerster, 1979)</w:t>
      </w:r>
      <w:r w:rsidRPr="00480CF2">
        <w:rPr>
          <w:rFonts w:ascii="Times New Roman" w:hAnsi="Times New Roman" w:cs="Times New Roman"/>
          <w:sz w:val="24"/>
          <w:szCs w:val="24"/>
        </w:rPr>
        <w:fldChar w:fldCharType="end"/>
      </w:r>
      <w:r w:rsidRPr="00480CF2">
        <w:rPr>
          <w:rFonts w:ascii="Times New Roman" w:hAnsi="Times New Roman" w:cs="Times New Roman"/>
          <w:sz w:val="24"/>
          <w:szCs w:val="24"/>
        </w:rPr>
        <w:t xml:space="preserve"> to determine the DM’s choice. However, these approaches might provide non-unique choices and/or choice outcomes that are impractical. Toward addressing these concerns, a scalar alternative utility based approach was proposed. In this approach, each alternative is accorded a score based on a utility function (usually a linear additive function) of various alternative attributes. The alternative with the highest utility is considered to be the chosen alternative. Through the utility function, the approach allows for trade-offs (compensatory effects) between various attributes. For example, in a utility approach for travel mode choice, increase in travel cost can be compensated by improvements in travel time. While DM’s are completely aware of the various attributes considered, analysts only observe the choice process partially. Hence, to allow for the influence of missing or unobserved information, utility is partitioned into two parts – observed component and unobserved component. The observed component accommodates for the impact of variables compiled in the data collection. The unobserved component takes the form of a stochastic error term to represent missing information. The alternative with the largest utility – computed as the sum of the two components - is considered the chosen alternative. Given the inherent stochasticity, the approach is referred to as the Random Utility Maximization (RUM) approach. </w:t>
      </w:r>
    </w:p>
    <w:p w14:paraId="75AA1167" w14:textId="4471A533" w:rsidR="00BE1CB1" w:rsidRDefault="00E07C19" w:rsidP="00BE1CB1">
      <w:pPr>
        <w:spacing w:after="0" w:line="240" w:lineRule="auto"/>
        <w:ind w:firstLine="432"/>
        <w:jc w:val="both"/>
        <w:rPr>
          <w:rFonts w:ascii="Times New Roman" w:hAnsi="Times New Roman" w:cs="Times New Roman"/>
          <w:sz w:val="24"/>
          <w:szCs w:val="24"/>
        </w:rPr>
      </w:pPr>
      <w:r w:rsidRPr="00480CF2">
        <w:rPr>
          <w:rFonts w:ascii="Times New Roman" w:hAnsi="Times New Roman" w:cs="Times New Roman"/>
          <w:sz w:val="24"/>
          <w:szCs w:val="24"/>
        </w:rPr>
        <w:t xml:space="preserve">RUM choice models represent the most commonly employed frameworks for choice model development. </w:t>
      </w:r>
      <w:r w:rsidR="00BE1CB1" w:rsidRPr="00480CF2">
        <w:rPr>
          <w:rFonts w:ascii="Times New Roman" w:hAnsi="Times New Roman" w:cs="Times New Roman"/>
          <w:sz w:val="24"/>
          <w:szCs w:val="24"/>
        </w:rPr>
        <w:t xml:space="preserve">The approach allows for the consideration of trade-offs across various attributes affecting the choice process. This implicit compensatory nature of the formulation allows for a poor performance on an attribute to be compensated by a positive performance on another attribute </w:t>
      </w:r>
      <w:r w:rsidR="00C52FC8" w:rsidRPr="00480CF2">
        <w:rPr>
          <w:rFonts w:ascii="Times New Roman" w:hAnsi="Times New Roman" w:cs="Times New Roman"/>
          <w:sz w:val="24"/>
          <w:szCs w:val="24"/>
        </w:rPr>
        <w:fldChar w:fldCharType="begin"/>
      </w:r>
      <w:r w:rsidR="00480CF2" w:rsidRPr="00480CF2">
        <w:rPr>
          <w:rFonts w:ascii="Times New Roman" w:hAnsi="Times New Roman" w:cs="Times New Roman"/>
          <w:sz w:val="24"/>
          <w:szCs w:val="24"/>
        </w:rPr>
        <w:instrText xml:space="preserve"> ADDIN EN.CITE &lt;EndNote&gt;&lt;Cite&gt;&lt;Author&gt;Chorus&lt;/Author&gt;&lt;Year&gt;2008&lt;/Year&gt;&lt;RecNum&gt;25&lt;/RecNum&gt;&lt;DisplayText&gt;(Chorus et al., 2008)&lt;/DisplayText&gt;&lt;record&gt;&lt;rec-number&gt;25&lt;/rec-number&gt;&lt;foreign-keys&gt;&lt;key app="EN" db-id="9fa2p0ashedppzeaxd8p2zpvss2s2vzdfd5v" timestamp="1594728676"&gt;25&lt;/key&gt;&lt;/foreign-keys&gt;&lt;ref-type name="Journal Article"&gt;17&lt;/ref-type&gt;&lt;contributors&gt;&lt;authors&gt;&lt;author&gt;Chorus, Caspar G&lt;/author&gt;&lt;author&gt;Arentze, Theo A&lt;/author&gt;&lt;author&gt;Timmermans, Harry JP&lt;/author&gt;&lt;/authors&gt;&lt;/contributors&gt;&lt;titles&gt;&lt;title&gt;A random regret-minimization model of travel choice&lt;/title&gt;&lt;secondary-title&gt;Transportation Research Part B: Methodological&lt;/secondary-title&gt;&lt;/titles&gt;&lt;periodical&gt;&lt;full-title&gt;Transportation Research Part B: Methodological&lt;/full-title&gt;&lt;/periodical&gt;&lt;pages&gt;1-18&lt;/pages&gt;&lt;volume&gt;42&lt;/volume&gt;&lt;number&gt;1&lt;/number&gt;&lt;dates&gt;&lt;year&gt;2008&lt;/year&gt;&lt;/dates&gt;&lt;isbn&gt;0191-2615&lt;/isbn&gt;&lt;urls&gt;&lt;/urls&gt;&lt;/record&gt;&lt;/Cite&gt;&lt;/EndNote&gt;</w:instrText>
      </w:r>
      <w:r w:rsidR="00C52FC8" w:rsidRPr="00480CF2">
        <w:rPr>
          <w:rFonts w:ascii="Times New Roman" w:hAnsi="Times New Roman" w:cs="Times New Roman"/>
          <w:sz w:val="24"/>
          <w:szCs w:val="24"/>
        </w:rPr>
        <w:fldChar w:fldCharType="separate"/>
      </w:r>
      <w:r w:rsidR="00480CF2" w:rsidRPr="00480CF2">
        <w:rPr>
          <w:rFonts w:ascii="Times New Roman" w:hAnsi="Times New Roman" w:cs="Times New Roman"/>
          <w:noProof/>
          <w:sz w:val="24"/>
          <w:szCs w:val="24"/>
        </w:rPr>
        <w:t>(Chorus et al., 2008)</w:t>
      </w:r>
      <w:r w:rsidR="00C52FC8" w:rsidRPr="00480CF2">
        <w:rPr>
          <w:rFonts w:ascii="Times New Roman" w:hAnsi="Times New Roman" w:cs="Times New Roman"/>
          <w:sz w:val="24"/>
          <w:szCs w:val="24"/>
        </w:rPr>
        <w:fldChar w:fldCharType="end"/>
      </w:r>
      <w:r w:rsidR="00BE1CB1" w:rsidRPr="00480CF2">
        <w:rPr>
          <w:rFonts w:ascii="Times New Roman" w:hAnsi="Times New Roman" w:cs="Times New Roman"/>
          <w:sz w:val="24"/>
          <w:szCs w:val="24"/>
        </w:rPr>
        <w:t xml:space="preserve">. Several researchers, motivated by research in behavioral economics, have considered alternative decision rules for developing discrete choice models such as relative advantage maximization </w:t>
      </w:r>
      <w:r w:rsidR="00C52FC8" w:rsidRPr="00480CF2">
        <w:rPr>
          <w:rFonts w:ascii="Times New Roman" w:hAnsi="Times New Roman" w:cs="Times New Roman"/>
          <w:sz w:val="24"/>
          <w:szCs w:val="24"/>
        </w:rPr>
        <w:fldChar w:fldCharType="begin"/>
      </w:r>
      <w:r w:rsidR="00480CF2" w:rsidRPr="00480CF2">
        <w:rPr>
          <w:rFonts w:ascii="Times New Roman" w:hAnsi="Times New Roman" w:cs="Times New Roman"/>
          <w:sz w:val="24"/>
          <w:szCs w:val="24"/>
        </w:rPr>
        <w:instrText xml:space="preserve"> ADDIN EN.CITE &lt;EndNote&gt;&lt;Cite&gt;&lt;Author&gt;Leong&lt;/Author&gt;&lt;Year&gt;2015&lt;/Year&gt;&lt;RecNum&gt;16&lt;/RecNum&gt;&lt;DisplayText&gt;(Leong and Hensher, 2015)&lt;/DisplayText&gt;&lt;record&gt;&lt;rec-number&gt;16&lt;/rec-number&gt;&lt;foreign-keys&gt;&lt;key app="EN" db-id="9fa2p0ashedppzeaxd8p2zpvss2s2vzdfd5v" timestamp="1594727773"&gt;16&lt;/key&gt;&lt;/foreign-keys&gt;&lt;ref-type name="Journal Article"&gt;17&lt;/ref-type&gt;&lt;contributors&gt;&lt;authors&gt;&lt;author&gt;Leong, Waiyan&lt;/author&gt;&lt;author&gt;Hensher, David A&lt;/author&gt;&lt;/authors&gt;&lt;/contributors&gt;&lt;titles&gt;&lt;title&gt;Contrasts of relative advantage maximisation with random utility maximisation and regret minimisation&lt;/title&gt;&lt;secondary-title&gt;Journal of Transport Economics and Policy (JTEP)&lt;/secondary-title&gt;&lt;/titles&gt;&lt;periodical&gt;&lt;full-title&gt;Journal of Transport Economics and Policy (JTEP)&lt;/full-title&gt;&lt;/periodical&gt;&lt;pages&gt;167-186&lt;/pages&gt;&lt;volume&gt;49&lt;/volume&gt;&lt;number&gt;1&lt;/number&gt;&lt;dates&gt;&lt;year&gt;2015&lt;/year&gt;&lt;/dates&gt;&lt;isbn&gt;0022-5258&lt;/isbn&gt;&lt;urls&gt;&lt;/urls&gt;&lt;/record&gt;&lt;/Cite&gt;&lt;/EndNote&gt;</w:instrText>
      </w:r>
      <w:r w:rsidR="00C52FC8" w:rsidRPr="00480CF2">
        <w:rPr>
          <w:rFonts w:ascii="Times New Roman" w:hAnsi="Times New Roman" w:cs="Times New Roman"/>
          <w:sz w:val="24"/>
          <w:szCs w:val="24"/>
        </w:rPr>
        <w:fldChar w:fldCharType="separate"/>
      </w:r>
      <w:r w:rsidR="00480CF2" w:rsidRPr="00480CF2">
        <w:rPr>
          <w:rFonts w:ascii="Times New Roman" w:hAnsi="Times New Roman" w:cs="Times New Roman"/>
          <w:noProof/>
          <w:sz w:val="24"/>
          <w:szCs w:val="24"/>
        </w:rPr>
        <w:t>(Leong and Hensher, 2015)</w:t>
      </w:r>
      <w:r w:rsidR="00C52FC8" w:rsidRPr="00480CF2">
        <w:rPr>
          <w:rFonts w:ascii="Times New Roman" w:hAnsi="Times New Roman" w:cs="Times New Roman"/>
          <w:sz w:val="24"/>
          <w:szCs w:val="24"/>
        </w:rPr>
        <w:fldChar w:fldCharType="end"/>
      </w:r>
      <w:r w:rsidR="00BE1CB1" w:rsidRPr="00480CF2">
        <w:rPr>
          <w:rFonts w:ascii="Times New Roman" w:hAnsi="Times New Roman" w:cs="Times New Roman"/>
          <w:sz w:val="24"/>
          <w:szCs w:val="24"/>
        </w:rPr>
        <w:t xml:space="preserve">, contextual concavity </w:t>
      </w:r>
      <w:r w:rsidR="00C52FC8" w:rsidRPr="00480CF2">
        <w:rPr>
          <w:rFonts w:ascii="Times New Roman" w:hAnsi="Times New Roman" w:cs="Times New Roman"/>
          <w:sz w:val="24"/>
          <w:szCs w:val="24"/>
        </w:rPr>
        <w:fldChar w:fldCharType="begin"/>
      </w:r>
      <w:r w:rsidR="00480CF2" w:rsidRPr="00480CF2">
        <w:rPr>
          <w:rFonts w:ascii="Times New Roman" w:hAnsi="Times New Roman" w:cs="Times New Roman"/>
          <w:sz w:val="24"/>
          <w:szCs w:val="24"/>
        </w:rPr>
        <w:instrText xml:space="preserve"> ADDIN EN.CITE &lt;EndNote&gt;&lt;Cite&gt;&lt;Author&gt;Kivetz&lt;/Author&gt;&lt;Year&gt;2004&lt;/Year&gt;&lt;RecNum&gt;17&lt;/RecNum&gt;&lt;DisplayText&gt;(Kivetz et al., 2004)&lt;/DisplayText&gt;&lt;record&gt;&lt;rec-number&gt;17&lt;/rec-number&gt;&lt;foreign-keys&gt;&lt;key app="EN" db-id="9fa2p0ashedppzeaxd8p2zpvss2s2vzdfd5v" timestamp="1594727880"&gt;17&lt;/key&gt;&lt;/foreign-keys&gt;&lt;ref-type name="Journal Article"&gt;17&lt;/ref-type&gt;&lt;contributors&gt;&lt;authors&gt;&lt;author&gt;Kivetz, Ran&lt;/author&gt;&lt;author&gt;Netzer, Oded&lt;/author&gt;&lt;author&gt;Srinivasan, V&lt;/author&gt;&lt;/authors&gt;&lt;/contributors&gt;&lt;titles&gt;&lt;title&gt;Alternative models for capturing the compromise effect&lt;/title&gt;&lt;secondary-title&gt;Journal of marketing research&lt;/secondary-title&gt;&lt;/titles&gt;&lt;periodical&gt;&lt;full-title&gt;Journal of marketing research&lt;/full-title&gt;&lt;/periodical&gt;&lt;pages&gt;237-257&lt;/pages&gt;&lt;volume&gt;41&lt;/volume&gt;&lt;number&gt;3&lt;/number&gt;&lt;dates&gt;&lt;year&gt;2004&lt;/year&gt;&lt;/dates&gt;&lt;isbn&gt;0022-2437&lt;/isbn&gt;&lt;urls&gt;&lt;/urls&gt;&lt;/record&gt;&lt;/Cite&gt;&lt;/EndNote&gt;</w:instrText>
      </w:r>
      <w:r w:rsidR="00C52FC8" w:rsidRPr="00480CF2">
        <w:rPr>
          <w:rFonts w:ascii="Times New Roman" w:hAnsi="Times New Roman" w:cs="Times New Roman"/>
          <w:sz w:val="24"/>
          <w:szCs w:val="24"/>
        </w:rPr>
        <w:fldChar w:fldCharType="separate"/>
      </w:r>
      <w:r w:rsidR="00480CF2" w:rsidRPr="00480CF2">
        <w:rPr>
          <w:rFonts w:ascii="Times New Roman" w:hAnsi="Times New Roman" w:cs="Times New Roman"/>
          <w:noProof/>
          <w:sz w:val="24"/>
          <w:szCs w:val="24"/>
        </w:rPr>
        <w:t>(Kivetz et al., 2004)</w:t>
      </w:r>
      <w:r w:rsidR="00C52FC8" w:rsidRPr="00480CF2">
        <w:rPr>
          <w:rFonts w:ascii="Times New Roman" w:hAnsi="Times New Roman" w:cs="Times New Roman"/>
          <w:sz w:val="24"/>
          <w:szCs w:val="24"/>
        </w:rPr>
        <w:fldChar w:fldCharType="end"/>
      </w:r>
      <w:r w:rsidR="00BE1CB1" w:rsidRPr="00480CF2">
        <w:rPr>
          <w:rFonts w:ascii="Times New Roman" w:hAnsi="Times New Roman" w:cs="Times New Roman"/>
          <w:sz w:val="24"/>
          <w:szCs w:val="24"/>
        </w:rPr>
        <w:t xml:space="preserve">, fully-compensatory decision making </w:t>
      </w:r>
      <w:r w:rsidR="00C52FC8" w:rsidRPr="00480CF2">
        <w:rPr>
          <w:rFonts w:ascii="Times New Roman" w:hAnsi="Times New Roman" w:cs="Times New Roman"/>
          <w:sz w:val="24"/>
          <w:szCs w:val="24"/>
        </w:rPr>
        <w:fldChar w:fldCharType="begin"/>
      </w:r>
      <w:r w:rsidR="00480CF2" w:rsidRPr="00480CF2">
        <w:rPr>
          <w:rFonts w:ascii="Times New Roman" w:hAnsi="Times New Roman" w:cs="Times New Roman"/>
          <w:sz w:val="24"/>
          <w:szCs w:val="24"/>
        </w:rPr>
        <w:instrText xml:space="preserve"> ADDIN EN.CITE &lt;EndNote&gt;&lt;Cite&gt;&lt;Author&gt;Arentze&lt;/Author&gt;&lt;Year&gt;2007&lt;/Year&gt;&lt;RecNum&gt;21&lt;/RecNum&gt;&lt;DisplayText&gt;(Arentze and Timmermans, 2007; Swait, 2001)&lt;/DisplayText&gt;&lt;record&gt;&lt;rec-number&gt;21&lt;/rec-number&gt;&lt;foreign-keys&gt;&lt;key app="EN" db-id="9fa2p0ashedppzeaxd8p2zpvss2s2vzdfd5v" timestamp="1594728252"&gt;21&lt;/key&gt;&lt;/foreign-keys&gt;&lt;ref-type name="Journal Article"&gt;17&lt;/ref-type&gt;&lt;contributors&gt;&lt;authors&gt;&lt;author&gt;Arentze, Theo&lt;/author&gt;&lt;author&gt;Timmermans, Harry&lt;/author&gt;&lt;/authors&gt;&lt;/contributors&gt;&lt;titles&gt;&lt;title&gt;Parametric action decision trees: Incorporating continuous attribute variables into rule-based models of discrete choice&lt;/title&gt;&lt;secondary-title&gt;Transportation Research Part B: Methodological&lt;/secondary-title&gt;&lt;/titles&gt;&lt;periodical&gt;&lt;full-title&gt;Transportation Research Part B: Methodological&lt;/full-title&gt;&lt;/periodical&gt;&lt;pages&gt;772-783&lt;/pages&gt;&lt;volume&gt;41&lt;/volume&gt;&lt;number&gt;7&lt;/number&gt;&lt;dates&gt;&lt;year&gt;2007&lt;/year&gt;&lt;/dates&gt;&lt;isbn&gt;0191-2615&lt;/isbn&gt;&lt;urls&gt;&lt;/urls&gt;&lt;/record&gt;&lt;/Cite&gt;&lt;Cite&gt;&lt;Author&gt;Swait&lt;/Author&gt;&lt;Year&gt;2001&lt;/Year&gt;&lt;RecNum&gt;20&lt;/RecNum&gt;&lt;record&gt;&lt;rec-number&gt;20&lt;/rec-number&gt;&lt;foreign-keys&gt;&lt;key app="EN" db-id="9fa2p0ashedppzeaxd8p2zpvss2s2vzdfd5v" timestamp="1594728073"&gt;20&lt;/key&gt;&lt;/foreign-keys&gt;&lt;ref-type name="Journal Article"&gt;17&lt;/ref-type&gt;&lt;contributors&gt;&lt;authors&gt;&lt;author&gt;Swait, Joffre&lt;/author&gt;&lt;/authors&gt;&lt;/contributors&gt;&lt;titles&gt;&lt;title&gt;A non-compensatory choice model incorporating attribute cutoffs&lt;/title&gt;&lt;secondary-title&gt;Transportation Research Part B: Methodological&lt;/secondary-title&gt;&lt;/titles&gt;&lt;periodical&gt;&lt;full-title&gt;Transportation Research Part B: Methodological&lt;/full-title&gt;&lt;/periodical&gt;&lt;pages&gt;903-928&lt;/pages&gt;&lt;volume&gt;35&lt;/volume&gt;&lt;number&gt;10&lt;/number&gt;&lt;dates&gt;&lt;year&gt;2001&lt;/year&gt;&lt;/dates&gt;&lt;isbn&gt;0191-2615&lt;/isbn&gt;&lt;urls&gt;&lt;/urls&gt;&lt;/record&gt;&lt;/Cite&gt;&lt;/EndNote&gt;</w:instrText>
      </w:r>
      <w:r w:rsidR="00C52FC8" w:rsidRPr="00480CF2">
        <w:rPr>
          <w:rFonts w:ascii="Times New Roman" w:hAnsi="Times New Roman" w:cs="Times New Roman"/>
          <w:sz w:val="24"/>
          <w:szCs w:val="24"/>
        </w:rPr>
        <w:fldChar w:fldCharType="separate"/>
      </w:r>
      <w:r w:rsidR="00480CF2" w:rsidRPr="00480CF2">
        <w:rPr>
          <w:rFonts w:ascii="Times New Roman" w:hAnsi="Times New Roman" w:cs="Times New Roman"/>
          <w:noProof/>
          <w:sz w:val="24"/>
          <w:szCs w:val="24"/>
        </w:rPr>
        <w:t>(Arentze and Timmermans, 2007; Swait, 2001)</w:t>
      </w:r>
      <w:r w:rsidR="00C52FC8" w:rsidRPr="00480CF2">
        <w:rPr>
          <w:rFonts w:ascii="Times New Roman" w:hAnsi="Times New Roman" w:cs="Times New Roman"/>
          <w:sz w:val="24"/>
          <w:szCs w:val="24"/>
        </w:rPr>
        <w:fldChar w:fldCharType="end"/>
      </w:r>
      <w:r w:rsidR="00BE1CB1" w:rsidRPr="00480CF2">
        <w:rPr>
          <w:rFonts w:ascii="Times New Roman" w:hAnsi="Times New Roman" w:cs="Times New Roman"/>
          <w:sz w:val="24"/>
          <w:szCs w:val="24"/>
        </w:rPr>
        <w:t xml:space="preserve">, prospect theory (PT) </w:t>
      </w:r>
      <w:r w:rsidR="00C52FC8" w:rsidRPr="00480CF2">
        <w:rPr>
          <w:rFonts w:ascii="Times New Roman" w:hAnsi="Times New Roman" w:cs="Times New Roman"/>
          <w:sz w:val="24"/>
          <w:szCs w:val="24"/>
        </w:rPr>
        <w:fldChar w:fldCharType="begin"/>
      </w:r>
      <w:r w:rsidR="00480CF2" w:rsidRPr="00480CF2">
        <w:rPr>
          <w:rFonts w:ascii="Times New Roman" w:hAnsi="Times New Roman" w:cs="Times New Roman"/>
          <w:sz w:val="24"/>
          <w:szCs w:val="24"/>
        </w:rPr>
        <w:instrText xml:space="preserve"> ADDIN EN.CITE &lt;EndNote&gt;&lt;Cite&gt;&lt;Author&gt;Tversky&lt;/Author&gt;&lt;Year&gt;1992&lt;/Year&gt;&lt;RecNum&gt;23&lt;/RecNum&gt;&lt;DisplayText&gt;(Kahneman and Tversky, 2013; Tversky and Kahneman, 1992)&lt;/DisplayText&gt;&lt;record&gt;&lt;rec-number&gt;23&lt;/rec-number&gt;&lt;foreign-keys&gt;&lt;key app="EN" db-id="9fa2p0ashedppzeaxd8p2zpvss2s2vzdfd5v" timestamp="1594728587"&gt;23&lt;/key&gt;&lt;/foreign-keys&gt;&lt;ref-type name="Journal Article"&gt;17&lt;/ref-type&gt;&lt;contributors&gt;&lt;authors&gt;&lt;author&gt;Tversky, Amos&lt;/author&gt;&lt;author&gt;Kahneman, Daniel&lt;/author&gt;&lt;/authors&gt;&lt;/contributors&gt;&lt;titles&gt;&lt;title&gt;Advances in prospect theory: Cumulative representation of uncertainty&lt;/title&gt;&lt;secondary-title&gt;Journal of Risk and uncertainty&lt;/secondary-title&gt;&lt;/titles&gt;&lt;periodical&gt;&lt;full-title&gt;Journal of Risk and uncertainty&lt;/full-title&gt;&lt;/periodical&gt;&lt;pages&gt;297-323&lt;/pages&gt;&lt;volume&gt;5&lt;/volume&gt;&lt;number&gt;4&lt;/number&gt;&lt;dates&gt;&lt;year&gt;1992&lt;/year&gt;&lt;/dates&gt;&lt;isbn&gt;0895-5646&lt;/isbn&gt;&lt;urls&gt;&lt;/urls&gt;&lt;/record&gt;&lt;/Cite&gt;&lt;Cite&gt;&lt;Author&gt;Kahneman&lt;/Author&gt;&lt;Year&gt;2013&lt;/Year&gt;&lt;RecNum&gt;45&lt;/RecNum&gt;&lt;record&gt;&lt;rec-number&gt;45&lt;/rec-number&gt;&lt;foreign-keys&gt;&lt;key app="EN" db-id="9fa2p0ashedppzeaxd8p2zpvss2s2vzdfd5v" timestamp="1597322326"&gt;45&lt;/key&gt;&lt;/foreign-keys&gt;&lt;ref-type name="Book Section"&gt;5&lt;/ref-type&gt;&lt;contributors&gt;&lt;authors&gt;&lt;author&gt;Kahneman, Daniel&lt;/author&gt;&lt;author&gt;Tversky, Amos&lt;/author&gt;&lt;/authors&gt;&lt;/contributors&gt;&lt;titles&gt;&lt;title&gt;Prospect theory: An analysis of decision under risk&lt;/title&gt;&lt;secondary-title&gt;Handbook of the fundamentals of financial decision making: Part I&lt;/secondary-title&gt;&lt;/titles&gt;&lt;pages&gt;99-127&lt;/pages&gt;&lt;dates&gt;&lt;year&gt;2013&lt;/year&gt;&lt;/dates&gt;&lt;publisher&gt;World Scientific&lt;/publisher&gt;&lt;urls&gt;&lt;/urls&gt;&lt;/record&gt;&lt;/Cite&gt;&lt;/EndNote&gt;</w:instrText>
      </w:r>
      <w:r w:rsidR="00C52FC8" w:rsidRPr="00480CF2">
        <w:rPr>
          <w:rFonts w:ascii="Times New Roman" w:hAnsi="Times New Roman" w:cs="Times New Roman"/>
          <w:sz w:val="24"/>
          <w:szCs w:val="24"/>
        </w:rPr>
        <w:fldChar w:fldCharType="separate"/>
      </w:r>
      <w:r w:rsidR="00480CF2" w:rsidRPr="00480CF2">
        <w:rPr>
          <w:rFonts w:ascii="Times New Roman" w:hAnsi="Times New Roman" w:cs="Times New Roman"/>
          <w:noProof/>
          <w:sz w:val="24"/>
          <w:szCs w:val="24"/>
        </w:rPr>
        <w:t>(Kahneman and Tversky, 2013; Tversky and Kahneman, 1992)</w:t>
      </w:r>
      <w:r w:rsidR="00C52FC8" w:rsidRPr="00480CF2">
        <w:rPr>
          <w:rFonts w:ascii="Times New Roman" w:hAnsi="Times New Roman" w:cs="Times New Roman"/>
          <w:sz w:val="24"/>
          <w:szCs w:val="24"/>
        </w:rPr>
        <w:fldChar w:fldCharType="end"/>
      </w:r>
      <w:r w:rsidR="00BE1CB1" w:rsidRPr="00480CF2">
        <w:rPr>
          <w:rFonts w:ascii="Times New Roman" w:hAnsi="Times New Roman" w:cs="Times New Roman"/>
          <w:sz w:val="24"/>
          <w:szCs w:val="24"/>
        </w:rPr>
        <w:t xml:space="preserve">, and random regret minimization (RRM) </w:t>
      </w:r>
      <w:r w:rsidR="00C52FC8" w:rsidRPr="00480CF2">
        <w:rPr>
          <w:rFonts w:ascii="Times New Roman" w:hAnsi="Times New Roman" w:cs="Times New Roman"/>
          <w:sz w:val="24"/>
          <w:szCs w:val="24"/>
        </w:rPr>
        <w:fldChar w:fldCharType="begin"/>
      </w:r>
      <w:r w:rsidR="00480CF2" w:rsidRPr="00480CF2">
        <w:rPr>
          <w:rFonts w:ascii="Times New Roman" w:hAnsi="Times New Roman" w:cs="Times New Roman"/>
          <w:sz w:val="24"/>
          <w:szCs w:val="24"/>
        </w:rPr>
        <w:instrText xml:space="preserve"> ADDIN EN.CITE &lt;EndNote&gt;&lt;Cite&gt;&lt;Author&gt;Chorus&lt;/Author&gt;&lt;Year&gt;2008&lt;/Year&gt;&lt;RecNum&gt;25&lt;/RecNum&gt;&lt;DisplayText&gt;(Chorus, 2010; Chorus et al., 2008)&lt;/DisplayText&gt;&lt;record&gt;&lt;rec-number&gt;25&lt;/rec-number&gt;&lt;foreign-keys&gt;&lt;key app="EN" db-id="9fa2p0ashedppzeaxd8p2zpvss2s2vzdfd5v" timestamp="1594728676"&gt;25&lt;/key&gt;&lt;/foreign-keys&gt;&lt;ref-type name="Journal Article"&gt;17&lt;/ref-type&gt;&lt;contributors&gt;&lt;authors&gt;&lt;author&gt;Chorus, Caspar G&lt;/author&gt;&lt;author&gt;Arentze, Theo A&lt;/author&gt;&lt;author&gt;Timmermans, Harry JP&lt;/author&gt;&lt;/authors&gt;&lt;/contributors&gt;&lt;titles&gt;&lt;title&gt;A random regret-minimization model of travel choice&lt;/title&gt;&lt;secondary-title&gt;Transportation Research Part B: Methodological&lt;/secondary-title&gt;&lt;/titles&gt;&lt;periodical&gt;&lt;full-title&gt;Transportation Research Part B: Methodological&lt;/full-title&gt;&lt;/periodical&gt;&lt;pages&gt;1-18&lt;/pages&gt;&lt;volume&gt;42&lt;/volume&gt;&lt;number&gt;1&lt;/number&gt;&lt;dates&gt;&lt;year&gt;2008&lt;/year&gt;&lt;/dates&gt;&lt;isbn&gt;0191-2615&lt;/isbn&gt;&lt;urls&gt;&lt;/urls&gt;&lt;/record&gt;&lt;/Cite&gt;&lt;Cite&gt;&lt;Author&gt;Chorus&lt;/Author&gt;&lt;Year&gt;2010&lt;/Year&gt;&lt;RecNum&gt;24&lt;/RecNum&gt;&lt;record&gt;&lt;rec-number&gt;24&lt;/rec-number&gt;&lt;foreign-keys&gt;&lt;key app="EN" db-id="9fa2p0ashedppzeaxd8p2zpvss2s2vzdfd5v" timestamp="1594728674"&gt;24&lt;/key&gt;&lt;/foreign-keys&gt;&lt;ref-type name="Journal Article"&gt;17&lt;/ref-type&gt;&lt;contributors&gt;&lt;authors&gt;&lt;author&gt;Chorus, Caspar G&lt;/author&gt;&lt;/authors&gt;&lt;/contributors&gt;&lt;titles&gt;&lt;title&gt;A new model of random regret minimization&lt;/title&gt;&lt;secondary-title&gt;European Journal of Transport and Infrastructure Research&lt;/secondary-title&gt;&lt;/titles&gt;&lt;periodical&gt;&lt;full-title&gt;European Journal of Transport and Infrastructure Research&lt;/full-title&gt;&lt;/periodical&gt;&lt;volume&gt;10&lt;/volume&gt;&lt;number&gt;2&lt;/number&gt;&lt;dates&gt;&lt;year&gt;2010&lt;/year&gt;&lt;/dates&gt;&lt;isbn&gt;1567-7141&lt;/isbn&gt;&lt;urls&gt;&lt;/urls&gt;&lt;/record&gt;&lt;/Cite&gt;&lt;/EndNote&gt;</w:instrText>
      </w:r>
      <w:r w:rsidR="00C52FC8" w:rsidRPr="00480CF2">
        <w:rPr>
          <w:rFonts w:ascii="Times New Roman" w:hAnsi="Times New Roman" w:cs="Times New Roman"/>
          <w:sz w:val="24"/>
          <w:szCs w:val="24"/>
        </w:rPr>
        <w:fldChar w:fldCharType="separate"/>
      </w:r>
      <w:r w:rsidR="00480CF2" w:rsidRPr="00480CF2">
        <w:rPr>
          <w:rFonts w:ascii="Times New Roman" w:hAnsi="Times New Roman" w:cs="Times New Roman"/>
          <w:noProof/>
          <w:sz w:val="24"/>
          <w:szCs w:val="24"/>
        </w:rPr>
        <w:t>(Chorus, 2010; Chorus et al., 2008)</w:t>
      </w:r>
      <w:r w:rsidR="00C52FC8" w:rsidRPr="00480CF2">
        <w:rPr>
          <w:rFonts w:ascii="Times New Roman" w:hAnsi="Times New Roman" w:cs="Times New Roman"/>
          <w:sz w:val="24"/>
          <w:szCs w:val="24"/>
        </w:rPr>
        <w:fldChar w:fldCharType="end"/>
      </w:r>
      <w:r w:rsidR="00BE1CB1" w:rsidRPr="00480CF2">
        <w:rPr>
          <w:rFonts w:ascii="Times New Roman" w:hAnsi="Times New Roman" w:cs="Times New Roman"/>
          <w:sz w:val="24"/>
          <w:szCs w:val="24"/>
        </w:rPr>
        <w:t xml:space="preserve">. </w:t>
      </w:r>
      <w:r w:rsidR="00D45D58">
        <w:rPr>
          <w:rFonts w:ascii="Times New Roman" w:hAnsi="Times New Roman" w:cs="Times New Roman"/>
          <w:sz w:val="24"/>
          <w:szCs w:val="24"/>
        </w:rPr>
        <w:t>Of these approaches RRM offers a framework that parallels RUM based models and is emerging as alternative modeling framework.</w:t>
      </w:r>
    </w:p>
    <w:p w14:paraId="7C90E868" w14:textId="326399F9" w:rsidR="003321CD" w:rsidRPr="00480CF2" w:rsidRDefault="00D45D58" w:rsidP="00ED4C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reader would note that while all the choice examples presented in the introduction are discrete/categorical variables, some of them are potentially ordered discrete variables (for example number of employees)</w:t>
      </w:r>
      <w:r w:rsidR="00293D00">
        <w:rPr>
          <w:rStyle w:val="FootnoteReference"/>
          <w:rFonts w:ascii="Times New Roman" w:hAnsi="Times New Roman" w:cs="Times New Roman"/>
          <w:sz w:val="24"/>
          <w:szCs w:val="24"/>
        </w:rPr>
        <w:footnoteReference w:id="1"/>
      </w:r>
      <w:r>
        <w:rPr>
          <w:rFonts w:ascii="Times New Roman" w:hAnsi="Times New Roman" w:cs="Times New Roman"/>
          <w:sz w:val="24"/>
          <w:szCs w:val="24"/>
        </w:rPr>
        <w:t>.</w:t>
      </w:r>
      <w:r w:rsidR="00293D00">
        <w:rPr>
          <w:rFonts w:ascii="Times New Roman" w:hAnsi="Times New Roman" w:cs="Times New Roman"/>
          <w:sz w:val="24"/>
          <w:szCs w:val="24"/>
        </w:rPr>
        <w:t xml:space="preserve"> </w:t>
      </w:r>
      <w:r w:rsidR="00612EAD" w:rsidRPr="00480CF2">
        <w:rPr>
          <w:rFonts w:ascii="Times New Roman" w:hAnsi="Times New Roman" w:cs="Times New Roman"/>
          <w:sz w:val="24"/>
          <w:szCs w:val="24"/>
        </w:rPr>
        <w:t>The</w:t>
      </w:r>
      <w:r w:rsidR="005F7D7E" w:rsidRPr="00480CF2">
        <w:rPr>
          <w:rFonts w:ascii="Times New Roman" w:hAnsi="Times New Roman" w:cs="Times New Roman"/>
          <w:sz w:val="24"/>
          <w:szCs w:val="24"/>
        </w:rPr>
        <w:t xml:space="preserve"> RUM and </w:t>
      </w:r>
      <w:r w:rsidR="00293D00">
        <w:rPr>
          <w:rFonts w:ascii="Times New Roman" w:hAnsi="Times New Roman" w:cs="Times New Roman"/>
          <w:sz w:val="24"/>
          <w:szCs w:val="24"/>
        </w:rPr>
        <w:t>RRM</w:t>
      </w:r>
      <w:r w:rsidR="005F7D7E" w:rsidRPr="00480CF2">
        <w:rPr>
          <w:rFonts w:ascii="Times New Roman" w:hAnsi="Times New Roman" w:cs="Times New Roman"/>
          <w:sz w:val="24"/>
          <w:szCs w:val="24"/>
        </w:rPr>
        <w:t xml:space="preserve"> </w:t>
      </w:r>
      <w:r w:rsidR="00612EAD" w:rsidRPr="00480CF2">
        <w:rPr>
          <w:rFonts w:ascii="Times New Roman" w:hAnsi="Times New Roman" w:cs="Times New Roman"/>
          <w:sz w:val="24"/>
          <w:szCs w:val="24"/>
        </w:rPr>
        <w:t xml:space="preserve">approaches are applicable for analyzing all discrete variables. </w:t>
      </w:r>
      <w:r w:rsidR="00BE1CB1" w:rsidRPr="00480CF2">
        <w:rPr>
          <w:rFonts w:ascii="Times New Roman" w:hAnsi="Times New Roman" w:cs="Times New Roman"/>
          <w:sz w:val="24"/>
          <w:szCs w:val="24"/>
        </w:rPr>
        <w:t xml:space="preserve">However, for modeling ordered dependent variables, another class of models referred to as ordered response frameworks also emerge as a potential model structure. </w:t>
      </w:r>
      <w:r w:rsidR="005F7D7E" w:rsidRPr="00480CF2">
        <w:rPr>
          <w:rFonts w:ascii="Times New Roman" w:hAnsi="Times New Roman" w:cs="Times New Roman"/>
          <w:sz w:val="24"/>
          <w:szCs w:val="24"/>
        </w:rPr>
        <w:t xml:space="preserve">In the following </w:t>
      </w:r>
      <w:r w:rsidR="005F7D7E" w:rsidRPr="00480CF2">
        <w:rPr>
          <w:rFonts w:ascii="Times New Roman" w:hAnsi="Times New Roman" w:cs="Times New Roman"/>
          <w:sz w:val="24"/>
          <w:szCs w:val="24"/>
        </w:rPr>
        <w:lastRenderedPageBreak/>
        <w:t xml:space="preserve">discussion, we present the mathematical details of the widely adopted frameworks organized by dependent variable characterization: (a) unordered dependent variable models and (b) ordered dependent variable models. </w:t>
      </w:r>
    </w:p>
    <w:p w14:paraId="70C46F3B" w14:textId="4DDB0201" w:rsidR="00A335D1" w:rsidRPr="00480CF2" w:rsidRDefault="00A335D1" w:rsidP="000157A1">
      <w:pPr>
        <w:spacing w:after="0" w:line="240" w:lineRule="auto"/>
        <w:ind w:firstLine="432"/>
        <w:jc w:val="both"/>
        <w:rPr>
          <w:rFonts w:ascii="Times New Roman" w:hAnsi="Times New Roman" w:cs="Times New Roman"/>
          <w:sz w:val="24"/>
          <w:szCs w:val="24"/>
        </w:rPr>
      </w:pPr>
    </w:p>
    <w:p w14:paraId="33B5EF79" w14:textId="5B933497" w:rsidR="00A335D1" w:rsidRDefault="00A335D1" w:rsidP="00C52FC8">
      <w:pPr>
        <w:pStyle w:val="Heading2"/>
        <w:spacing w:before="0"/>
        <w:jc w:val="both"/>
        <w:rPr>
          <w:rFonts w:ascii="Times New Roman" w:hAnsi="Times New Roman" w:cs="Times New Roman"/>
          <w:b/>
          <w:bCs/>
          <w:color w:val="000000" w:themeColor="text1"/>
          <w:sz w:val="24"/>
          <w:szCs w:val="24"/>
        </w:rPr>
      </w:pPr>
      <w:r w:rsidRPr="00480CF2">
        <w:rPr>
          <w:rFonts w:ascii="Times New Roman" w:hAnsi="Times New Roman" w:cs="Times New Roman"/>
          <w:b/>
          <w:bCs/>
          <w:color w:val="000000" w:themeColor="text1"/>
          <w:sz w:val="24"/>
          <w:szCs w:val="24"/>
        </w:rPr>
        <w:t>Unordered dependent variable</w:t>
      </w:r>
      <w:r w:rsidR="00ED4C0B">
        <w:rPr>
          <w:rFonts w:ascii="Times New Roman" w:hAnsi="Times New Roman" w:cs="Times New Roman"/>
          <w:b/>
          <w:bCs/>
          <w:color w:val="000000" w:themeColor="text1"/>
          <w:sz w:val="24"/>
          <w:szCs w:val="24"/>
        </w:rPr>
        <w:t xml:space="preserve"> model</w:t>
      </w:r>
      <w:r w:rsidRPr="00480CF2">
        <w:rPr>
          <w:rFonts w:ascii="Times New Roman" w:hAnsi="Times New Roman" w:cs="Times New Roman"/>
          <w:b/>
          <w:bCs/>
          <w:color w:val="000000" w:themeColor="text1"/>
          <w:sz w:val="24"/>
          <w:szCs w:val="24"/>
        </w:rPr>
        <w:t>s</w:t>
      </w:r>
    </w:p>
    <w:p w14:paraId="39556E0E" w14:textId="4AD24905" w:rsidR="00696FFB" w:rsidRDefault="00696FFB" w:rsidP="00696FFB">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 xml:space="preserve">The unordered model frameworks are applicable for </w:t>
      </w:r>
      <w:r>
        <w:rPr>
          <w:rFonts w:ascii="Times New Roman" w:hAnsi="Times New Roman" w:cs="Times New Roman"/>
          <w:sz w:val="24"/>
          <w:szCs w:val="24"/>
        </w:rPr>
        <w:t xml:space="preserve">modeling </w:t>
      </w:r>
      <w:r w:rsidRPr="00480CF2">
        <w:rPr>
          <w:rFonts w:ascii="Times New Roman" w:hAnsi="Times New Roman" w:cs="Times New Roman"/>
          <w:sz w:val="24"/>
          <w:szCs w:val="24"/>
        </w:rPr>
        <w:t xml:space="preserve">all </w:t>
      </w:r>
      <w:r>
        <w:rPr>
          <w:rFonts w:ascii="Times New Roman" w:hAnsi="Times New Roman" w:cs="Times New Roman"/>
          <w:sz w:val="24"/>
          <w:szCs w:val="24"/>
        </w:rPr>
        <w:t xml:space="preserve">discrete choice or outcome </w:t>
      </w:r>
      <w:r w:rsidRPr="00480CF2">
        <w:rPr>
          <w:rFonts w:ascii="Times New Roman" w:hAnsi="Times New Roman" w:cs="Times New Roman"/>
          <w:sz w:val="24"/>
          <w:szCs w:val="24"/>
        </w:rPr>
        <w:t xml:space="preserve">dependent variables. </w:t>
      </w:r>
      <w:r>
        <w:rPr>
          <w:rFonts w:ascii="Times New Roman" w:hAnsi="Times New Roman" w:cs="Times New Roman"/>
          <w:sz w:val="24"/>
          <w:szCs w:val="24"/>
        </w:rPr>
        <w:t xml:space="preserve">In this section, we describe the RUM based multinomial logit model and its extensions (mixed logit and latent segmentation based multinomial logit model) followed by a discussion of RRM based multinomial logit model. </w:t>
      </w:r>
    </w:p>
    <w:p w14:paraId="00481BAA" w14:textId="77777777" w:rsidR="00696FFB" w:rsidRPr="00696FFB" w:rsidRDefault="00696FFB" w:rsidP="00696FFB">
      <w:pPr>
        <w:spacing w:after="0" w:line="240" w:lineRule="auto"/>
        <w:ind w:firstLine="0"/>
        <w:jc w:val="both"/>
      </w:pPr>
    </w:p>
    <w:p w14:paraId="0DB85A0D" w14:textId="584D1881" w:rsidR="000157A1" w:rsidRPr="00696FFB" w:rsidRDefault="00501A52" w:rsidP="00696FFB">
      <w:pPr>
        <w:pStyle w:val="Heading3"/>
      </w:pPr>
      <w:r w:rsidRPr="00696FFB">
        <w:t xml:space="preserve">Multinomial </w:t>
      </w:r>
      <w:r w:rsidR="00696FFB">
        <w:t>l</w:t>
      </w:r>
      <w:r w:rsidRPr="00696FFB">
        <w:t xml:space="preserve">ogit </w:t>
      </w:r>
      <w:r w:rsidR="00696FFB">
        <w:t>m</w:t>
      </w:r>
      <w:r w:rsidRPr="00696FFB">
        <w:t>odel</w:t>
      </w:r>
    </w:p>
    <w:p w14:paraId="1AC8FA4B" w14:textId="00B5A303" w:rsidR="004116DB" w:rsidRPr="00480CF2" w:rsidRDefault="00411A62" w:rsidP="007A7F1A">
      <w:pPr>
        <w:spacing w:after="0" w:line="240" w:lineRule="auto"/>
        <w:ind w:firstLine="0"/>
        <w:jc w:val="both"/>
        <w:rPr>
          <w:rFonts w:ascii="Times New Roman" w:eastAsiaTheme="minorEastAsia" w:hAnsi="Times New Roman" w:cs="Times New Roman"/>
          <w:sz w:val="24"/>
          <w:szCs w:val="24"/>
        </w:rPr>
      </w:pPr>
      <w:r w:rsidRPr="00480CF2">
        <w:rPr>
          <w:rFonts w:ascii="Times New Roman" w:hAnsi="Times New Roman" w:cs="Times New Roman"/>
          <w:sz w:val="24"/>
          <w:szCs w:val="24"/>
        </w:rPr>
        <w:t xml:space="preserve">Consider that </w:t>
      </w:r>
      <w:r w:rsidR="004116DB" w:rsidRPr="00480CF2">
        <w:rPr>
          <w:rFonts w:ascii="Times New Roman" w:hAnsi="Times New Roman" w:cs="Times New Roman"/>
          <w:sz w:val="24"/>
          <w:szCs w:val="24"/>
        </w:rPr>
        <w:t>a</w:t>
      </w:r>
      <w:r w:rsidR="00D03F41" w:rsidRPr="00480CF2">
        <w:rPr>
          <w:rFonts w:ascii="Times New Roman" w:hAnsi="Times New Roman" w:cs="Times New Roman"/>
          <w:sz w:val="24"/>
          <w:szCs w:val="24"/>
        </w:rPr>
        <w:t xml:space="preserve"> </w:t>
      </w:r>
      <w:r w:rsidR="008308EC" w:rsidRPr="00480CF2">
        <w:rPr>
          <w:rFonts w:ascii="Times New Roman" w:hAnsi="Times New Roman" w:cs="Times New Roman"/>
          <w:sz w:val="24"/>
          <w:szCs w:val="24"/>
        </w:rPr>
        <w:t>DM</w:t>
      </w:r>
      <w:r w:rsidR="004116DB" w:rsidRPr="00480CF2">
        <w:rPr>
          <w:rFonts w:ascii="Times New Roman" w:hAnsi="Times New Roman" w:cs="Times New Roman"/>
          <w:sz w:val="24"/>
          <w:szCs w:val="24"/>
        </w:rPr>
        <w:t xml:space="preserve"> </w:t>
      </w:r>
      <m:oMath>
        <m:r>
          <w:rPr>
            <w:rFonts w:ascii="Cambria Math" w:hAnsi="Cambria Math" w:cs="Times New Roman"/>
            <w:sz w:val="24"/>
            <w:szCs w:val="24"/>
          </w:rPr>
          <m:t>n</m:t>
        </m:r>
      </m:oMath>
      <w:r w:rsidR="004116DB" w:rsidRPr="00480CF2">
        <w:rPr>
          <w:rFonts w:ascii="Times New Roman" w:eastAsiaTheme="minorEastAsia" w:hAnsi="Times New Roman" w:cs="Times New Roman"/>
          <w:sz w:val="24"/>
          <w:szCs w:val="24"/>
        </w:rPr>
        <w:t xml:space="preserve"> </w:t>
      </w:r>
      <w:r w:rsidRPr="00480CF2">
        <w:rPr>
          <w:rFonts w:ascii="Times New Roman" w:eastAsiaTheme="minorEastAsia" w:hAnsi="Times New Roman" w:cs="Times New Roman"/>
          <w:sz w:val="24"/>
          <w:szCs w:val="24"/>
        </w:rPr>
        <w:t xml:space="preserve">has to </w:t>
      </w:r>
      <w:r w:rsidR="004116DB" w:rsidRPr="00480CF2">
        <w:rPr>
          <w:rFonts w:ascii="Times New Roman" w:eastAsiaTheme="minorEastAsia" w:hAnsi="Times New Roman" w:cs="Times New Roman"/>
          <w:sz w:val="24"/>
          <w:szCs w:val="24"/>
        </w:rPr>
        <w:t>choose a</w:t>
      </w:r>
      <w:r w:rsidR="00250758" w:rsidRPr="00480CF2">
        <w:rPr>
          <w:rFonts w:ascii="Times New Roman" w:eastAsiaTheme="minorEastAsia" w:hAnsi="Times New Roman" w:cs="Times New Roman"/>
          <w:sz w:val="24"/>
          <w:szCs w:val="24"/>
        </w:rPr>
        <w:t xml:space="preserve">n alternative </w:t>
      </w:r>
      <m:oMath>
        <m:r>
          <w:rPr>
            <w:rFonts w:ascii="Cambria Math" w:hAnsi="Cambria Math" w:cs="Times New Roman"/>
            <w:sz w:val="24"/>
            <w:szCs w:val="24"/>
          </w:rPr>
          <m:t>i</m:t>
        </m:r>
      </m:oMath>
      <w:r w:rsidRPr="00480CF2">
        <w:rPr>
          <w:rFonts w:ascii="Times New Roman" w:eastAsiaTheme="minorEastAsia" w:hAnsi="Times New Roman" w:cs="Times New Roman"/>
          <w:sz w:val="24"/>
          <w:szCs w:val="24"/>
        </w:rPr>
        <w:t xml:space="preserve"> from a set of alternatives (</w:t>
      </w:r>
      <m:oMath>
        <m:r>
          <w:rPr>
            <w:rFonts w:ascii="Cambria Math" w:eastAsiaTheme="minorEastAsia" w:hAnsi="Cambria Math" w:cs="Times New Roman"/>
            <w:sz w:val="24"/>
            <w:szCs w:val="24"/>
          </w:rPr>
          <m:t>j=1,2……..</m:t>
        </m:r>
      </m:oMath>
      <w:r w:rsidRPr="00480CF2">
        <w:rPr>
          <w:rFonts w:ascii="Times New Roman" w:eastAsiaTheme="minorEastAsia" w:hAnsi="Times New Roman" w:cs="Times New Roman"/>
          <w:sz w:val="24"/>
          <w:szCs w:val="24"/>
        </w:rPr>
        <w:t>J</w:t>
      </w:r>
      <w:r w:rsidR="00CC0E17" w:rsidRPr="00480CF2">
        <w:rPr>
          <w:rFonts w:ascii="Times New Roman" w:eastAsiaTheme="minorEastAsia" w:hAnsi="Times New Roman" w:cs="Times New Roman"/>
          <w:i/>
          <w:sz w:val="24"/>
          <w:szCs w:val="24"/>
        </w:rPr>
        <w:t>)</w:t>
      </w:r>
      <w:r w:rsidR="00A160CC" w:rsidRPr="00480CF2">
        <w:rPr>
          <w:rFonts w:ascii="Times New Roman" w:eastAsiaTheme="minorEastAsia" w:hAnsi="Times New Roman" w:cs="Times New Roman"/>
          <w:sz w:val="24"/>
          <w:szCs w:val="24"/>
        </w:rPr>
        <w:t>.</w:t>
      </w:r>
      <w:r w:rsidR="004116DB" w:rsidRPr="00480CF2">
        <w:rPr>
          <w:rFonts w:ascii="Times New Roman" w:eastAsiaTheme="minorEastAsia" w:hAnsi="Times New Roman" w:cs="Times New Roman"/>
          <w:sz w:val="24"/>
          <w:szCs w:val="24"/>
        </w:rPr>
        <w:t xml:space="preserve"> </w:t>
      </w:r>
      <w:r w:rsidR="00B14B58" w:rsidRPr="00480CF2">
        <w:rPr>
          <w:rFonts w:ascii="Times New Roman" w:eastAsiaTheme="minorEastAsia" w:hAnsi="Times New Roman" w:cs="Times New Roman"/>
          <w:sz w:val="24"/>
          <w:szCs w:val="24"/>
        </w:rPr>
        <w:t xml:space="preserve">With these notation, the utility in the RUM framework is defined </w:t>
      </w:r>
      <w:r w:rsidR="00336D94" w:rsidRPr="00480CF2">
        <w:rPr>
          <w:rFonts w:ascii="Times New Roman" w:eastAsiaTheme="minorEastAsia" w:hAnsi="Times New Roman" w:cs="Times New Roman"/>
          <w:sz w:val="24"/>
          <w:szCs w:val="24"/>
        </w:rPr>
        <w:t>as:</w:t>
      </w:r>
      <w:r w:rsidR="00B14B58" w:rsidRPr="00480CF2">
        <w:rPr>
          <w:rFonts w:ascii="Times New Roman" w:eastAsiaTheme="minorEastAsia" w:hAnsi="Times New Roman" w:cs="Times New Roman"/>
          <w:sz w:val="24"/>
          <w:szCs w:val="24"/>
        </w:rPr>
        <w:t xml:space="preserve"> </w:t>
      </w:r>
    </w:p>
    <w:p w14:paraId="6C198D91" w14:textId="77777777" w:rsidR="0063537E" w:rsidRPr="00480CF2" w:rsidRDefault="0063537E" w:rsidP="00B74ED8">
      <w:pPr>
        <w:spacing w:after="0" w:line="240" w:lineRule="auto"/>
        <w:jc w:val="both"/>
        <w:rPr>
          <w:rFonts w:ascii="Times New Roman" w:eastAsiaTheme="minorEastAsia" w:hAnsi="Times New Roman" w:cs="Times New Roman"/>
          <w:sz w:val="24"/>
          <w:szCs w:val="24"/>
        </w:rPr>
      </w:pP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496"/>
        <w:gridCol w:w="1072"/>
      </w:tblGrid>
      <w:tr w:rsidR="0063537E" w:rsidRPr="00480CF2" w14:paraId="59C11F05" w14:textId="77777777" w:rsidTr="00332A41">
        <w:tc>
          <w:tcPr>
            <w:tcW w:w="715" w:type="dxa"/>
            <w:vAlign w:val="center"/>
          </w:tcPr>
          <w:p w14:paraId="1C9A8D6A" w14:textId="77777777" w:rsidR="0063537E" w:rsidRPr="00480CF2" w:rsidRDefault="0063537E" w:rsidP="00332A41">
            <w:pPr>
              <w:jc w:val="center"/>
              <w:rPr>
                <w:rFonts w:ascii="Times New Roman" w:eastAsiaTheme="minorEastAsia" w:hAnsi="Times New Roman" w:cs="Times New Roman"/>
                <w:sz w:val="24"/>
                <w:szCs w:val="24"/>
              </w:rPr>
            </w:pPr>
          </w:p>
        </w:tc>
        <w:tc>
          <w:tcPr>
            <w:tcW w:w="7740" w:type="dxa"/>
            <w:vAlign w:val="center"/>
          </w:tcPr>
          <w:p w14:paraId="702FDB1F" w14:textId="6BD9620F" w:rsidR="0063537E" w:rsidRPr="00480CF2" w:rsidRDefault="00E53D2A" w:rsidP="00332A41">
            <w:pPr>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ni</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ni</m:t>
                    </m:r>
                  </m:sub>
                </m:sSub>
              </m:oMath>
            </m:oMathPara>
          </w:p>
        </w:tc>
        <w:tc>
          <w:tcPr>
            <w:tcW w:w="810" w:type="dxa"/>
            <w:vAlign w:val="center"/>
          </w:tcPr>
          <w:p w14:paraId="76F61644" w14:textId="13D3C349" w:rsidR="0063537E" w:rsidRPr="00480CF2" w:rsidRDefault="0063537E" w:rsidP="00332A41">
            <w:pPr>
              <w:jc w:val="center"/>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(1)</w:t>
            </w:r>
          </w:p>
        </w:tc>
      </w:tr>
    </w:tbl>
    <w:p w14:paraId="0BF8CE4A" w14:textId="77777777" w:rsidR="0063537E" w:rsidRPr="00480CF2" w:rsidRDefault="0063537E" w:rsidP="00B74ED8">
      <w:pPr>
        <w:spacing w:after="0" w:line="240" w:lineRule="auto"/>
        <w:jc w:val="both"/>
        <w:rPr>
          <w:rFonts w:ascii="Times New Roman" w:eastAsiaTheme="minorEastAsia" w:hAnsi="Times New Roman" w:cs="Times New Roman"/>
          <w:sz w:val="24"/>
          <w:szCs w:val="24"/>
        </w:rPr>
      </w:pPr>
    </w:p>
    <w:p w14:paraId="2F1F2654" w14:textId="0D11D2C4" w:rsidR="008471B7" w:rsidRPr="00480CF2" w:rsidRDefault="00B14B58" w:rsidP="003A0CFA">
      <w:pPr>
        <w:spacing w:after="0" w:line="240" w:lineRule="auto"/>
        <w:ind w:firstLine="0"/>
        <w:jc w:val="both"/>
        <w:rPr>
          <w:rFonts w:ascii="Times New Roman" w:eastAsiaTheme="minorEastAsia" w:hAnsi="Times New Roman" w:cs="Times New Roman"/>
          <w:sz w:val="24"/>
          <w:szCs w:val="24"/>
        </w:rPr>
      </w:pPr>
      <w:r w:rsidRPr="00480CF2">
        <w:rPr>
          <w:rFonts w:ascii="Times New Roman" w:hAnsi="Times New Roman" w:cs="Times New Roman"/>
          <w:sz w:val="24"/>
          <w:szCs w:val="24"/>
        </w:rPr>
        <w:t>w</w:t>
      </w:r>
      <w:r w:rsidR="000C49AA" w:rsidRPr="00480CF2">
        <w:rPr>
          <w:rFonts w:ascii="Times New Roman" w:hAnsi="Times New Roman" w:cs="Times New Roman"/>
          <w:sz w:val="24"/>
          <w:szCs w:val="24"/>
        </w:rPr>
        <w:t xml:space="preserve">here </w:t>
      </w:r>
      <m:oMath>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ni</m:t>
            </m:r>
          </m:sub>
        </m:sSub>
      </m:oMath>
      <w:r w:rsidR="000C49AA" w:rsidRPr="00480CF2">
        <w:rPr>
          <w:rFonts w:ascii="Times New Roman" w:hAnsi="Times New Roman" w:cs="Times New Roman"/>
          <w:sz w:val="24"/>
          <w:szCs w:val="24"/>
        </w:rPr>
        <w:t xml:space="preserve"> is the utility obtained by individual </w:t>
      </w:r>
      <m:oMath>
        <m:r>
          <w:rPr>
            <w:rFonts w:ascii="Cambria Math" w:hAnsi="Cambria Math" w:cs="Times New Roman"/>
            <w:sz w:val="24"/>
            <w:szCs w:val="24"/>
          </w:rPr>
          <m:t>n</m:t>
        </m:r>
      </m:oMath>
      <w:r w:rsidR="000C49AA" w:rsidRPr="00480CF2">
        <w:rPr>
          <w:rFonts w:ascii="Times New Roman" w:hAnsi="Times New Roman" w:cs="Times New Roman"/>
          <w:sz w:val="24"/>
          <w:szCs w:val="24"/>
        </w:rPr>
        <w:t xml:space="preserve"> by selecting alternative </w:t>
      </w:r>
      <m:oMath>
        <m:r>
          <w:rPr>
            <w:rFonts w:ascii="Cambria Math" w:hAnsi="Cambria Math" w:cs="Times New Roman"/>
            <w:sz w:val="24"/>
            <w:szCs w:val="24"/>
          </w:rPr>
          <m:t>i</m:t>
        </m:r>
      </m:oMath>
      <w:r w:rsidR="000C49AA" w:rsidRPr="00480CF2">
        <w:rPr>
          <w:rFonts w:ascii="Times New Roman" w:hAnsi="Times New Roman" w:cs="Times New Roman"/>
          <w:sz w:val="24"/>
          <w:szCs w:val="24"/>
        </w:rPr>
        <w:t xml:space="preserve"> from the choice set </w:t>
      </w:r>
      <m:oMath>
        <m:r>
          <w:rPr>
            <w:rFonts w:ascii="Cambria Math" w:hAnsi="Cambria Math" w:cs="Times New Roman"/>
            <w:sz w:val="24"/>
            <w:szCs w:val="24"/>
          </w:rPr>
          <m:t>j</m:t>
        </m:r>
      </m:oMath>
      <w:r w:rsidR="000C49AA" w:rsidRPr="00480CF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ni</m:t>
            </m:r>
          </m:sub>
        </m:sSub>
      </m:oMath>
      <w:r w:rsidR="000C49AA" w:rsidRPr="00480CF2">
        <w:rPr>
          <w:rFonts w:ascii="Times New Roman" w:hAnsi="Times New Roman" w:cs="Times New Roman"/>
          <w:sz w:val="24"/>
          <w:szCs w:val="24"/>
        </w:rPr>
        <w:t xml:space="preserve"> is the vector of </w:t>
      </w:r>
      <w:r w:rsidR="00B44172" w:rsidRPr="00480CF2">
        <w:rPr>
          <w:rFonts w:ascii="Times New Roman" w:hAnsi="Times New Roman" w:cs="Times New Roman"/>
          <w:sz w:val="24"/>
          <w:szCs w:val="24"/>
        </w:rPr>
        <w:t xml:space="preserve">alternative </w:t>
      </w:r>
      <w:r w:rsidR="004116DB" w:rsidRPr="00480CF2">
        <w:rPr>
          <w:rFonts w:ascii="Times New Roman" w:hAnsi="Times New Roman" w:cs="Times New Roman"/>
          <w:sz w:val="24"/>
          <w:szCs w:val="24"/>
        </w:rPr>
        <w:t xml:space="preserve">and </w:t>
      </w:r>
      <w:r w:rsidR="00B44172" w:rsidRPr="00480CF2">
        <w:rPr>
          <w:rFonts w:ascii="Times New Roman" w:hAnsi="Times New Roman" w:cs="Times New Roman"/>
          <w:sz w:val="24"/>
          <w:szCs w:val="24"/>
        </w:rPr>
        <w:t>DM’s</w:t>
      </w:r>
      <w:r w:rsidR="004116DB" w:rsidRPr="00480CF2">
        <w:rPr>
          <w:rFonts w:ascii="Times New Roman" w:hAnsi="Times New Roman" w:cs="Times New Roman"/>
          <w:sz w:val="24"/>
          <w:szCs w:val="24"/>
        </w:rPr>
        <w:t xml:space="preserve"> characteristics, </w:t>
      </w:r>
      <m:oMath>
        <m:r>
          <w:rPr>
            <w:rFonts w:ascii="Cambria Math" w:hAnsi="Cambria Math" w:cs="Times New Roman"/>
            <w:sz w:val="24"/>
            <w:szCs w:val="24"/>
          </w:rPr>
          <m:t>β</m:t>
        </m:r>
      </m:oMath>
      <w:r w:rsidR="004116DB" w:rsidRPr="00480CF2">
        <w:rPr>
          <w:rFonts w:ascii="Times New Roman" w:hAnsi="Times New Roman" w:cs="Times New Roman"/>
          <w:sz w:val="24"/>
          <w:szCs w:val="24"/>
        </w:rPr>
        <w:t xml:space="preserve"> is a </w:t>
      </w:r>
      <w:r w:rsidRPr="00480CF2">
        <w:rPr>
          <w:rFonts w:ascii="Times New Roman" w:hAnsi="Times New Roman" w:cs="Times New Roman"/>
          <w:sz w:val="24"/>
          <w:szCs w:val="24"/>
        </w:rPr>
        <w:t xml:space="preserve">corresponding </w:t>
      </w:r>
      <w:r w:rsidR="004116DB" w:rsidRPr="00480CF2">
        <w:rPr>
          <w:rFonts w:ascii="Times New Roman" w:hAnsi="Times New Roman" w:cs="Times New Roman"/>
          <w:sz w:val="24"/>
          <w:szCs w:val="24"/>
        </w:rPr>
        <w:t>vector of parameters</w:t>
      </w:r>
      <w:r w:rsidR="004116DB" w:rsidRPr="00480CF2">
        <w:rPr>
          <w:rFonts w:ascii="Times New Roman" w:eastAsiaTheme="minorEastAsia" w:hAnsi="Times New Roman" w:cs="Times New Roman"/>
          <w:sz w:val="24"/>
          <w:szCs w:val="24"/>
        </w:rPr>
        <w:t xml:space="preserve"> </w:t>
      </w:r>
      <w:r w:rsidR="006D41EB" w:rsidRPr="00480CF2">
        <w:rPr>
          <w:rFonts w:ascii="Times New Roman" w:eastAsiaTheme="minorEastAsia" w:hAnsi="Times New Roman" w:cs="Times New Roman"/>
          <w:sz w:val="24"/>
          <w:szCs w:val="24"/>
        </w:rPr>
        <w:t>(including a</w:t>
      </w:r>
      <w:r w:rsidR="004116DB" w:rsidRPr="00480CF2">
        <w:rPr>
          <w:rFonts w:ascii="Times New Roman" w:eastAsiaTheme="minorEastAsia" w:hAnsi="Times New Roman" w:cs="Times New Roman"/>
          <w:sz w:val="24"/>
          <w:szCs w:val="24"/>
        </w:rPr>
        <w:t xml:space="preserve"> constant</w:t>
      </w:r>
      <w:r w:rsidR="006D41EB" w:rsidRPr="00480CF2">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ni</m:t>
            </m:r>
          </m:sub>
        </m:sSub>
      </m:oMath>
      <w:r w:rsidR="006D41EB" w:rsidRPr="00480CF2">
        <w:rPr>
          <w:rFonts w:ascii="Times New Roman" w:eastAsiaTheme="minorEastAsia" w:hAnsi="Times New Roman" w:cs="Times New Roman"/>
          <w:sz w:val="24"/>
          <w:szCs w:val="24"/>
        </w:rPr>
        <w:t xml:space="preserve"> is the stochastic term that captures the unobserved part of the utility. </w:t>
      </w:r>
      <w:r w:rsidRPr="00480CF2">
        <w:rPr>
          <w:rFonts w:ascii="Times New Roman" w:eastAsiaTheme="minorEastAsia" w:hAnsi="Times New Roman" w:cs="Times New Roman"/>
          <w:sz w:val="24"/>
          <w:szCs w:val="24"/>
        </w:rPr>
        <w:t>The DM is expected to select an alternative that provides the highest utility</w:t>
      </w:r>
      <w:r w:rsidR="00CB6ECD" w:rsidRPr="00480CF2">
        <w:rPr>
          <w:rFonts w:ascii="Times New Roman" w:eastAsiaTheme="minorEastAsia" w:hAnsi="Times New Roman" w:cs="Times New Roman"/>
          <w:sz w:val="24"/>
          <w:szCs w:val="24"/>
        </w:rPr>
        <w:t xml:space="preserve">. Given the inherent stochasticity involved, </w:t>
      </w:r>
      <w:r w:rsidR="008471B7" w:rsidRPr="00480CF2">
        <w:rPr>
          <w:rFonts w:ascii="Times New Roman" w:eastAsiaTheme="minorEastAsia" w:hAnsi="Times New Roman" w:cs="Times New Roman"/>
          <w:sz w:val="24"/>
          <w:szCs w:val="24"/>
        </w:rPr>
        <w:t>the choice of an alternative can only be arrived as the probability that a particular alternative (</w:t>
      </w:r>
      <w:r w:rsidR="008471B7" w:rsidRPr="00480CF2">
        <w:rPr>
          <w:rFonts w:ascii="Times New Roman" w:eastAsiaTheme="minorEastAsia" w:hAnsi="Times New Roman" w:cs="Times New Roman"/>
          <w:i/>
          <w:sz w:val="24"/>
          <w:szCs w:val="24"/>
        </w:rPr>
        <w:t>i</w:t>
      </w:r>
      <w:r w:rsidR="008471B7" w:rsidRPr="00480CF2">
        <w:rPr>
          <w:rFonts w:ascii="Times New Roman" w:eastAsiaTheme="minorEastAsia" w:hAnsi="Times New Roman" w:cs="Times New Roman"/>
          <w:sz w:val="24"/>
          <w:szCs w:val="24"/>
        </w:rPr>
        <w:t xml:space="preserve"> in our case) provides the highest utility. The mathematical formula for an alternative probability of choice is affected by the assumptions about the stochastic term</w:t>
      </w:r>
      <w:r w:rsidR="00CA3EE5" w:rsidRPr="00480CF2">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ni</m:t>
            </m:r>
          </m:sub>
        </m:sSub>
      </m:oMath>
      <w:r w:rsidR="00CA3EE5" w:rsidRPr="00480CF2">
        <w:rPr>
          <w:rFonts w:ascii="Times New Roman" w:eastAsiaTheme="minorEastAsia" w:hAnsi="Times New Roman" w:cs="Times New Roman"/>
          <w:sz w:val="24"/>
          <w:szCs w:val="24"/>
        </w:rPr>
        <w:t>)</w:t>
      </w:r>
      <w:r w:rsidR="008471B7" w:rsidRPr="00480CF2">
        <w:rPr>
          <w:rFonts w:ascii="Times New Roman" w:eastAsiaTheme="minorEastAsia" w:hAnsi="Times New Roman" w:cs="Times New Roman"/>
          <w:sz w:val="24"/>
          <w:szCs w:val="24"/>
        </w:rPr>
        <w:t xml:space="preserve">. </w:t>
      </w:r>
      <w:r w:rsidR="00CA3EE5" w:rsidRPr="00480CF2">
        <w:rPr>
          <w:rFonts w:ascii="Times New Roman" w:eastAsiaTheme="minorEastAsia" w:hAnsi="Times New Roman" w:cs="Times New Roman"/>
          <w:sz w:val="24"/>
          <w:szCs w:val="24"/>
        </w:rPr>
        <w:t xml:space="preserve">Assuming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ni</m:t>
            </m:r>
          </m:sub>
        </m:sSub>
      </m:oMath>
      <w:r w:rsidR="00CA3EE5" w:rsidRPr="00480CF2">
        <w:rPr>
          <w:rFonts w:ascii="Times New Roman" w:eastAsiaTheme="minorEastAsia" w:hAnsi="Times New Roman" w:cs="Times New Roman"/>
          <w:sz w:val="24"/>
          <w:szCs w:val="24"/>
        </w:rPr>
        <w:t xml:space="preserve">, to be independent and identically Type I Standard Extreme Value distributed across the dataset </w:t>
      </w:r>
      <w:r w:rsidR="00501A52" w:rsidRPr="00480CF2">
        <w:rPr>
          <w:rFonts w:ascii="Times New Roman" w:eastAsiaTheme="minorEastAsia" w:hAnsi="Times New Roman" w:cs="Times New Roman"/>
          <w:sz w:val="24"/>
          <w:szCs w:val="24"/>
        </w:rPr>
        <w:t>simplifies the probability evaluation to the following multinomial logit form</w:t>
      </w:r>
    </w:p>
    <w:p w14:paraId="42086828" w14:textId="77777777" w:rsidR="0063537E" w:rsidRPr="00480CF2" w:rsidRDefault="0063537E" w:rsidP="00B74ED8">
      <w:pPr>
        <w:spacing w:after="0" w:line="240" w:lineRule="auto"/>
        <w:jc w:val="both"/>
        <w:rPr>
          <w:rFonts w:ascii="Times New Roman" w:eastAsiaTheme="minorEastAsia" w:hAnsi="Times New Roman" w:cs="Times New Roman"/>
          <w:sz w:val="24"/>
          <w:szCs w:val="24"/>
        </w:rPr>
      </w:pP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7497"/>
        <w:gridCol w:w="1072"/>
      </w:tblGrid>
      <w:tr w:rsidR="00CF3A3B" w:rsidRPr="00480CF2" w14:paraId="766EB066" w14:textId="77777777" w:rsidTr="00332A41">
        <w:tc>
          <w:tcPr>
            <w:tcW w:w="715" w:type="dxa"/>
            <w:vAlign w:val="center"/>
          </w:tcPr>
          <w:p w14:paraId="75AAE6A8" w14:textId="3D94A633" w:rsidR="00CF3A3B" w:rsidRPr="00480CF2" w:rsidRDefault="00CF3A3B" w:rsidP="00332A41">
            <w:pPr>
              <w:jc w:val="center"/>
              <w:rPr>
                <w:rFonts w:ascii="Times New Roman" w:eastAsiaTheme="minorEastAsia" w:hAnsi="Times New Roman" w:cs="Times New Roman"/>
                <w:sz w:val="24"/>
                <w:szCs w:val="24"/>
              </w:rPr>
            </w:pPr>
          </w:p>
        </w:tc>
        <w:tc>
          <w:tcPr>
            <w:tcW w:w="7740" w:type="dxa"/>
            <w:vAlign w:val="center"/>
          </w:tcPr>
          <w:p w14:paraId="385FB23F" w14:textId="7834D9E6" w:rsidR="00CF3A3B" w:rsidRPr="00480CF2" w:rsidRDefault="00E53D2A" w:rsidP="00332A41">
            <w:pPr>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ni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e</m:t>
                        </m:r>
                      </m:e>
                      <m:sup>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ni</m:t>
                            </m:r>
                          </m:sub>
                        </m:sSub>
                      </m:sup>
                    </m:sSup>
                  </m:num>
                  <m:den>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m:t>
                        </m:r>
                      </m:sub>
                      <m:sup/>
                      <m:e>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e</m:t>
                            </m:r>
                          </m:e>
                          <m:sup>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nj</m:t>
                                </m:r>
                              </m:sub>
                            </m:sSub>
                          </m:sup>
                        </m:sSup>
                      </m:e>
                    </m:nary>
                  </m:den>
                </m:f>
              </m:oMath>
            </m:oMathPara>
          </w:p>
        </w:tc>
        <w:tc>
          <w:tcPr>
            <w:tcW w:w="810" w:type="dxa"/>
            <w:vAlign w:val="center"/>
          </w:tcPr>
          <w:p w14:paraId="4A45E4FE" w14:textId="1B9A0DE9" w:rsidR="00CF3A3B" w:rsidRPr="00480CF2" w:rsidRDefault="00CF3A3B" w:rsidP="00332A41">
            <w:pPr>
              <w:jc w:val="center"/>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w:t>
            </w:r>
            <w:r w:rsidR="0063537E" w:rsidRPr="00480CF2">
              <w:rPr>
                <w:rFonts w:ascii="Times New Roman" w:eastAsiaTheme="minorEastAsia" w:hAnsi="Times New Roman" w:cs="Times New Roman"/>
                <w:sz w:val="24"/>
                <w:szCs w:val="24"/>
              </w:rPr>
              <w:t>2</w:t>
            </w:r>
            <w:r w:rsidRPr="00480CF2">
              <w:rPr>
                <w:rFonts w:ascii="Times New Roman" w:eastAsiaTheme="minorEastAsia" w:hAnsi="Times New Roman" w:cs="Times New Roman"/>
                <w:sz w:val="24"/>
                <w:szCs w:val="24"/>
              </w:rPr>
              <w:t>)</w:t>
            </w:r>
          </w:p>
        </w:tc>
      </w:tr>
    </w:tbl>
    <w:p w14:paraId="55C76D08" w14:textId="77777777" w:rsidR="0063537E" w:rsidRPr="00480CF2" w:rsidRDefault="0063537E" w:rsidP="00B74ED8">
      <w:pPr>
        <w:spacing w:after="0" w:line="240" w:lineRule="auto"/>
        <w:jc w:val="both"/>
        <w:rPr>
          <w:rFonts w:ascii="Times New Roman" w:eastAsiaTheme="minorEastAsia" w:hAnsi="Times New Roman" w:cs="Times New Roman"/>
          <w:sz w:val="24"/>
          <w:szCs w:val="24"/>
        </w:rPr>
      </w:pPr>
    </w:p>
    <w:p w14:paraId="1DE6A642" w14:textId="7A67360D" w:rsidR="00A160CC" w:rsidRPr="00480CF2" w:rsidRDefault="00501A52" w:rsidP="00336D94">
      <w:pPr>
        <w:spacing w:after="0" w:line="240" w:lineRule="auto"/>
        <w:ind w:firstLine="720"/>
        <w:jc w:val="both"/>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 xml:space="preserve">Under different stochastic assumptions, such as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ni</m:t>
            </m:r>
          </m:sub>
        </m:sSub>
      </m:oMath>
      <w:r w:rsidRPr="00480CF2">
        <w:rPr>
          <w:rFonts w:ascii="Times New Roman" w:eastAsiaTheme="minorEastAsia" w:hAnsi="Times New Roman" w:cs="Times New Roman"/>
          <w:sz w:val="24"/>
          <w:szCs w:val="24"/>
        </w:rPr>
        <w:t xml:space="preserve"> following a multivariate normal distribution would give rise to multinomial probit model. </w:t>
      </w:r>
    </w:p>
    <w:p w14:paraId="035B434E" w14:textId="0FD087E4" w:rsidR="00276DA8" w:rsidRPr="00480CF2" w:rsidRDefault="00276DA8" w:rsidP="00B74ED8">
      <w:pPr>
        <w:spacing w:after="0" w:line="240" w:lineRule="auto"/>
        <w:jc w:val="both"/>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ab/>
        <w:t>The estimation of the parameters (</w:t>
      </w:r>
      <m:oMath>
        <m:r>
          <w:rPr>
            <w:rFonts w:ascii="Cambria Math" w:hAnsi="Cambria Math" w:cs="Times New Roman"/>
            <w:sz w:val="24"/>
            <w:szCs w:val="24"/>
          </w:rPr>
          <m:t>β</m:t>
        </m:r>
      </m:oMath>
      <w:r w:rsidRPr="00480CF2">
        <w:rPr>
          <w:rFonts w:ascii="Times New Roman" w:eastAsiaTheme="minorEastAsia" w:hAnsi="Times New Roman" w:cs="Times New Roman"/>
          <w:sz w:val="24"/>
          <w:szCs w:val="24"/>
        </w:rPr>
        <w:t xml:space="preserve">) is achieved by maximizing the likelihood function across the dataset i.e. maximizing the probability of the chosen alternative across all records. The likelihood function for individual </w:t>
      </w:r>
      <m:oMath>
        <m:r>
          <w:rPr>
            <w:rFonts w:ascii="Cambria Math" w:hAnsi="Cambria Math" w:cs="Times New Roman"/>
            <w:sz w:val="24"/>
            <w:szCs w:val="24"/>
          </w:rPr>
          <m:t>n</m:t>
        </m:r>
      </m:oMath>
      <w:r w:rsidRPr="00480CF2">
        <w:rPr>
          <w:rFonts w:ascii="Times New Roman" w:eastAsiaTheme="minorEastAsia" w:hAnsi="Times New Roman" w:cs="Times New Roman"/>
          <w:sz w:val="24"/>
          <w:szCs w:val="24"/>
        </w:rPr>
        <w:t xml:space="preserve"> is defined as</w:t>
      </w:r>
    </w:p>
    <w:p w14:paraId="5F31CBE5" w14:textId="77777777" w:rsidR="00276DA8" w:rsidRPr="00480CF2" w:rsidRDefault="00276DA8" w:rsidP="00B74ED8">
      <w:pPr>
        <w:spacing w:after="0" w:line="240" w:lineRule="auto"/>
        <w:jc w:val="both"/>
        <w:rPr>
          <w:rFonts w:ascii="Times New Roman" w:eastAsiaTheme="minorEastAsia" w:hAnsi="Times New Roman" w:cs="Times New Roman"/>
          <w:sz w:val="24"/>
          <w:szCs w:val="24"/>
        </w:rPr>
      </w:pP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7497"/>
        <w:gridCol w:w="1072"/>
      </w:tblGrid>
      <w:tr w:rsidR="00276DA8" w:rsidRPr="00480CF2" w14:paraId="480A3E3C" w14:textId="77777777" w:rsidTr="00332A41">
        <w:tc>
          <w:tcPr>
            <w:tcW w:w="715" w:type="dxa"/>
            <w:vAlign w:val="center"/>
          </w:tcPr>
          <w:p w14:paraId="1467F1C0" w14:textId="77777777" w:rsidR="00276DA8" w:rsidRPr="00480CF2" w:rsidRDefault="00276DA8" w:rsidP="00332A41">
            <w:pPr>
              <w:jc w:val="center"/>
              <w:rPr>
                <w:rFonts w:ascii="Times New Roman" w:eastAsiaTheme="minorEastAsia" w:hAnsi="Times New Roman" w:cs="Times New Roman"/>
                <w:sz w:val="24"/>
                <w:szCs w:val="24"/>
              </w:rPr>
            </w:pPr>
          </w:p>
        </w:tc>
        <w:tc>
          <w:tcPr>
            <w:tcW w:w="7740" w:type="dxa"/>
            <w:vAlign w:val="center"/>
          </w:tcPr>
          <w:p w14:paraId="357FCFE5" w14:textId="654740F5" w:rsidR="00276DA8" w:rsidRPr="00480CF2" w:rsidRDefault="00E53D2A" w:rsidP="00332A41">
            <w:pPr>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n</m:t>
                    </m:r>
                  </m:sub>
                </m:sSub>
                <m:r>
                  <w:rPr>
                    <w:rFonts w:ascii="Cambria Math" w:eastAsiaTheme="minorEastAsia" w:hAnsi="Cambria Math" w:cs="Times New Roman"/>
                    <w:sz w:val="24"/>
                    <w:szCs w:val="24"/>
                  </w:rPr>
                  <m:t xml:space="preserve">= </m:t>
                </m:r>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m:t>
                    </m:r>
                  </m:sub>
                  <m:sup/>
                  <m:e>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nj</m:t>
                            </m:r>
                          </m:sub>
                        </m:sSub>
                      </m:e>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nj</m:t>
                            </m:r>
                          </m:sub>
                        </m:sSub>
                      </m:sup>
                    </m:sSup>
                  </m:e>
                </m:nary>
              </m:oMath>
            </m:oMathPara>
          </w:p>
        </w:tc>
        <w:tc>
          <w:tcPr>
            <w:tcW w:w="810" w:type="dxa"/>
            <w:vAlign w:val="center"/>
          </w:tcPr>
          <w:p w14:paraId="035752A5" w14:textId="0710ABAB" w:rsidR="00276DA8" w:rsidRPr="00480CF2" w:rsidRDefault="00276DA8" w:rsidP="00332A41">
            <w:pPr>
              <w:jc w:val="center"/>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w:t>
            </w:r>
            <w:r w:rsidR="006F1D1F" w:rsidRPr="00480CF2">
              <w:rPr>
                <w:rFonts w:ascii="Times New Roman" w:eastAsiaTheme="minorEastAsia" w:hAnsi="Times New Roman" w:cs="Times New Roman"/>
                <w:sz w:val="24"/>
                <w:szCs w:val="24"/>
              </w:rPr>
              <w:t>3</w:t>
            </w:r>
            <w:r w:rsidRPr="00480CF2">
              <w:rPr>
                <w:rFonts w:ascii="Times New Roman" w:eastAsiaTheme="minorEastAsia" w:hAnsi="Times New Roman" w:cs="Times New Roman"/>
                <w:sz w:val="24"/>
                <w:szCs w:val="24"/>
              </w:rPr>
              <w:t>)</w:t>
            </w:r>
          </w:p>
        </w:tc>
      </w:tr>
    </w:tbl>
    <w:p w14:paraId="49760616" w14:textId="77777777" w:rsidR="00B74ED8" w:rsidRPr="00480CF2" w:rsidRDefault="00B74ED8" w:rsidP="00B74ED8">
      <w:pPr>
        <w:spacing w:after="0" w:line="240" w:lineRule="auto"/>
        <w:jc w:val="both"/>
        <w:rPr>
          <w:rFonts w:ascii="Times New Roman" w:eastAsiaTheme="minorEastAsia" w:hAnsi="Times New Roman" w:cs="Times New Roman"/>
          <w:sz w:val="24"/>
          <w:szCs w:val="24"/>
        </w:rPr>
      </w:pPr>
    </w:p>
    <w:p w14:paraId="4C0269C6" w14:textId="13C85B22" w:rsidR="00276DA8" w:rsidRDefault="00336D94" w:rsidP="003A0CFA">
      <w:pPr>
        <w:spacing w:after="0" w:line="240" w:lineRule="auto"/>
        <w:ind w:firstLine="0"/>
        <w:jc w:val="both"/>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w</w:t>
      </w:r>
      <w:r w:rsidR="00276DA8" w:rsidRPr="00480CF2">
        <w:rPr>
          <w:rFonts w:ascii="Times New Roman" w:eastAsiaTheme="minorEastAsia" w:hAnsi="Times New Roman" w:cs="Times New Roman"/>
          <w:sz w:val="24"/>
          <w:szCs w:val="24"/>
        </w:rPr>
        <w:t xml:space="preserve">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nj</m:t>
            </m:r>
          </m:sub>
        </m:sSub>
      </m:oMath>
      <w:r w:rsidR="00276DA8" w:rsidRPr="00480CF2">
        <w:rPr>
          <w:rFonts w:ascii="Times New Roman" w:eastAsiaTheme="minorEastAsia" w:hAnsi="Times New Roman" w:cs="Times New Roman"/>
          <w:sz w:val="24"/>
          <w:szCs w:val="24"/>
        </w:rPr>
        <w:t xml:space="preserve"> is the probability of the individual </w:t>
      </w:r>
      <m:oMath>
        <m:r>
          <w:rPr>
            <w:rFonts w:ascii="Cambria Math" w:hAnsi="Cambria Math" w:cs="Times New Roman"/>
            <w:sz w:val="24"/>
            <w:szCs w:val="24"/>
          </w:rPr>
          <m:t>n</m:t>
        </m:r>
      </m:oMath>
      <w:r w:rsidR="00276DA8" w:rsidRPr="00480CF2">
        <w:rPr>
          <w:rFonts w:ascii="Times New Roman" w:eastAsiaTheme="minorEastAsia" w:hAnsi="Times New Roman" w:cs="Times New Roman"/>
          <w:sz w:val="24"/>
          <w:szCs w:val="24"/>
        </w:rPr>
        <w:t xml:space="preserve"> choosing </w:t>
      </w:r>
      <m:oMath>
        <m:r>
          <w:rPr>
            <w:rFonts w:ascii="Cambria Math" w:hAnsi="Cambria Math" w:cs="Times New Roman"/>
            <w:sz w:val="24"/>
            <w:szCs w:val="24"/>
          </w:rPr>
          <m:t>j</m:t>
        </m:r>
      </m:oMath>
      <w:r w:rsidR="00276DA8" w:rsidRPr="00480CF2">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nj</m:t>
            </m:r>
          </m:sub>
        </m:sSub>
      </m:oMath>
      <w:r w:rsidR="00276DA8" w:rsidRPr="00480CF2">
        <w:rPr>
          <w:rFonts w:ascii="Times New Roman" w:eastAsiaTheme="minorEastAsia" w:hAnsi="Times New Roman" w:cs="Times New Roman"/>
          <w:sz w:val="24"/>
          <w:szCs w:val="24"/>
        </w:rPr>
        <w:t xml:space="preserve"> is an indicator variable that takes the value 1 for chosen alternative, 0 otherwise. </w:t>
      </w:r>
    </w:p>
    <w:p w14:paraId="085CDFA0" w14:textId="77777777" w:rsidR="003A0CFA" w:rsidRPr="00480CF2" w:rsidRDefault="003A0CFA" w:rsidP="003A0CFA">
      <w:pPr>
        <w:spacing w:after="0" w:line="240" w:lineRule="auto"/>
        <w:ind w:firstLine="0"/>
        <w:jc w:val="both"/>
        <w:rPr>
          <w:rFonts w:ascii="Times New Roman" w:eastAsiaTheme="minorEastAsia" w:hAnsi="Times New Roman" w:cs="Times New Roman"/>
          <w:sz w:val="24"/>
          <w:szCs w:val="24"/>
        </w:rPr>
      </w:pPr>
    </w:p>
    <w:p w14:paraId="13A0B2F0" w14:textId="56A5522C" w:rsidR="00276DA8" w:rsidRPr="00480CF2" w:rsidRDefault="00276DA8" w:rsidP="00B74ED8">
      <w:pPr>
        <w:spacing w:after="0" w:line="240" w:lineRule="auto"/>
        <w:ind w:firstLine="720"/>
        <w:jc w:val="both"/>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 xml:space="preserve">The likelihood function for the entire data is computed as the product of likelihood over all the responses in the data as follows </w:t>
      </w:r>
    </w:p>
    <w:p w14:paraId="16FD6B25" w14:textId="77777777" w:rsidR="00276DA8" w:rsidRPr="00480CF2" w:rsidRDefault="00276DA8" w:rsidP="00B74ED8">
      <w:pPr>
        <w:spacing w:after="0" w:line="240" w:lineRule="auto"/>
        <w:ind w:firstLine="720"/>
        <w:jc w:val="both"/>
        <w:rPr>
          <w:rFonts w:ascii="Times New Roman" w:eastAsiaTheme="minorEastAsia" w:hAnsi="Times New Roman" w:cs="Times New Roman"/>
          <w:sz w:val="24"/>
          <w:szCs w:val="24"/>
        </w:rPr>
      </w:pP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7498"/>
        <w:gridCol w:w="1072"/>
      </w:tblGrid>
      <w:tr w:rsidR="00276DA8" w:rsidRPr="00480CF2" w14:paraId="70F3362F" w14:textId="77777777" w:rsidTr="00332A41">
        <w:tc>
          <w:tcPr>
            <w:tcW w:w="715" w:type="dxa"/>
            <w:vAlign w:val="center"/>
          </w:tcPr>
          <w:p w14:paraId="130428A3" w14:textId="77777777" w:rsidR="00276DA8" w:rsidRPr="00480CF2" w:rsidRDefault="00276DA8" w:rsidP="00332A41">
            <w:pPr>
              <w:jc w:val="center"/>
              <w:rPr>
                <w:rFonts w:ascii="Times New Roman" w:eastAsiaTheme="minorEastAsia" w:hAnsi="Times New Roman" w:cs="Times New Roman"/>
                <w:sz w:val="24"/>
                <w:szCs w:val="24"/>
              </w:rPr>
            </w:pPr>
          </w:p>
        </w:tc>
        <w:tc>
          <w:tcPr>
            <w:tcW w:w="7740" w:type="dxa"/>
            <w:vAlign w:val="center"/>
          </w:tcPr>
          <w:p w14:paraId="21979F8D" w14:textId="77777777" w:rsidR="00276DA8" w:rsidRPr="00480CF2" w:rsidRDefault="00276DA8" w:rsidP="00332A41">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L</m:t>
                </m:r>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n=1</m:t>
                    </m:r>
                  </m:sub>
                  <m:sup>
                    <m:r>
                      <w:rPr>
                        <w:rFonts w:ascii="Cambria Math" w:eastAsiaTheme="minorEastAsia" w:hAnsi="Cambria Math" w:cs="Times New Roman"/>
                        <w:sz w:val="24"/>
                        <w:szCs w:val="24"/>
                      </w:rPr>
                      <m:t>N</m:t>
                    </m:r>
                  </m:sup>
                  <m:e>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m:t>
                        </m:r>
                      </m:sub>
                      <m:sup/>
                      <m:e>
                        <m:sSup>
                          <m:sSupPr>
                            <m:ctrlPr>
                              <w:rPr>
                                <w:rFonts w:ascii="Cambria Math" w:eastAsiaTheme="minorEastAsia" w:hAnsi="Cambria Math" w:cs="Times New Roman"/>
                                <w:i/>
                                <w:sz w:val="24"/>
                                <w:szCs w:val="24"/>
                              </w:rPr>
                            </m:ctrlPr>
                          </m:sSup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nj</m:t>
                                </m:r>
                              </m:sub>
                            </m:sSub>
                          </m:e>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nj</m:t>
                                </m:r>
                              </m:sub>
                            </m:sSub>
                          </m:sup>
                        </m:sSup>
                      </m:e>
                    </m:nary>
                  </m:e>
                </m:nary>
              </m:oMath>
            </m:oMathPara>
          </w:p>
        </w:tc>
        <w:tc>
          <w:tcPr>
            <w:tcW w:w="810" w:type="dxa"/>
            <w:vAlign w:val="center"/>
          </w:tcPr>
          <w:p w14:paraId="50D0AFC0" w14:textId="5DB2500A" w:rsidR="00276DA8" w:rsidRPr="00480CF2" w:rsidRDefault="00276DA8" w:rsidP="00332A41">
            <w:pPr>
              <w:jc w:val="center"/>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w:t>
            </w:r>
            <w:r w:rsidR="006F1D1F" w:rsidRPr="00480CF2">
              <w:rPr>
                <w:rFonts w:ascii="Times New Roman" w:eastAsiaTheme="minorEastAsia" w:hAnsi="Times New Roman" w:cs="Times New Roman"/>
                <w:sz w:val="24"/>
                <w:szCs w:val="24"/>
              </w:rPr>
              <w:t>4</w:t>
            </w:r>
            <w:r w:rsidRPr="00480CF2">
              <w:rPr>
                <w:rFonts w:ascii="Times New Roman" w:eastAsiaTheme="minorEastAsia" w:hAnsi="Times New Roman" w:cs="Times New Roman"/>
                <w:sz w:val="24"/>
                <w:szCs w:val="24"/>
              </w:rPr>
              <w:t>)</w:t>
            </w:r>
          </w:p>
        </w:tc>
      </w:tr>
    </w:tbl>
    <w:p w14:paraId="3D729652" w14:textId="77777777" w:rsidR="00276DA8" w:rsidRPr="00480CF2" w:rsidRDefault="00276DA8" w:rsidP="00B74ED8">
      <w:pPr>
        <w:spacing w:after="0" w:line="240" w:lineRule="auto"/>
        <w:ind w:firstLine="720"/>
        <w:jc w:val="both"/>
        <w:rPr>
          <w:rFonts w:ascii="Times New Roman" w:eastAsiaTheme="minorEastAsia" w:hAnsi="Times New Roman" w:cs="Times New Roman"/>
          <w:sz w:val="24"/>
          <w:szCs w:val="24"/>
        </w:rPr>
      </w:pPr>
    </w:p>
    <w:p w14:paraId="6FFD9B55" w14:textId="761ABE72" w:rsidR="00276DA8" w:rsidRPr="00480CF2" w:rsidRDefault="00276DA8" w:rsidP="00B74ED8">
      <w:pPr>
        <w:spacing w:after="0" w:line="240" w:lineRule="auto"/>
        <w:ind w:firstLine="720"/>
        <w:jc w:val="both"/>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 xml:space="preserve">For mathematical convenience, the natural logarithm of the likelihood function – log-likelihood - is maximized. The log-likelihood function takes the following form   </w:t>
      </w:r>
    </w:p>
    <w:p w14:paraId="6F3CFA05" w14:textId="77777777" w:rsidR="00276DA8" w:rsidRPr="00480CF2" w:rsidRDefault="00276DA8" w:rsidP="00B74ED8">
      <w:pPr>
        <w:spacing w:after="0" w:line="240" w:lineRule="auto"/>
        <w:ind w:firstLine="720"/>
        <w:jc w:val="both"/>
        <w:rPr>
          <w:rFonts w:ascii="Times New Roman" w:eastAsiaTheme="minorEastAsia" w:hAnsi="Times New Roman" w:cs="Times New Roman"/>
          <w:sz w:val="24"/>
          <w:szCs w:val="24"/>
        </w:rPr>
      </w:pP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7498"/>
        <w:gridCol w:w="1072"/>
      </w:tblGrid>
      <w:tr w:rsidR="00276DA8" w:rsidRPr="00480CF2" w14:paraId="3D9BE936" w14:textId="77777777" w:rsidTr="00332A41">
        <w:tc>
          <w:tcPr>
            <w:tcW w:w="715" w:type="dxa"/>
            <w:vAlign w:val="center"/>
          </w:tcPr>
          <w:p w14:paraId="1150929F" w14:textId="77777777" w:rsidR="00276DA8" w:rsidRPr="00480CF2" w:rsidRDefault="00276DA8" w:rsidP="00332A41">
            <w:pPr>
              <w:jc w:val="center"/>
              <w:rPr>
                <w:rFonts w:ascii="Times New Roman" w:eastAsiaTheme="minorEastAsia" w:hAnsi="Times New Roman" w:cs="Times New Roman"/>
                <w:sz w:val="24"/>
                <w:szCs w:val="24"/>
              </w:rPr>
            </w:pPr>
          </w:p>
        </w:tc>
        <w:tc>
          <w:tcPr>
            <w:tcW w:w="7740" w:type="dxa"/>
            <w:vAlign w:val="center"/>
          </w:tcPr>
          <w:p w14:paraId="5B159A87" w14:textId="7B0914CB" w:rsidR="00276DA8" w:rsidRPr="00480CF2" w:rsidRDefault="00276DA8" w:rsidP="00332A41">
            <w:pPr>
              <w:jc w:val="center"/>
              <w:rPr>
                <w:rFonts w:ascii="Times New Roman" w:eastAsiaTheme="minorEastAsia" w:hAnsi="Times New Roman" w:cs="Times New Roman"/>
                <w:sz w:val="24"/>
                <w:szCs w:val="24"/>
              </w:rPr>
            </w:pPr>
            <m:oMathPara>
              <m:oMath>
                <m:r>
                  <w:rPr>
                    <w:rFonts w:ascii="Cambria Math" w:hAnsi="Cambria Math" w:cs="Times New Roman"/>
                    <w:sz w:val="24"/>
                    <w:szCs w:val="24"/>
                  </w:rPr>
                  <m:t>LL</m:t>
                </m:r>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n=1</m:t>
                    </m:r>
                  </m:sub>
                  <m:sup>
                    <m:r>
                      <w:rPr>
                        <w:rFonts w:ascii="Cambria Math" w:eastAsiaTheme="minorEastAsia" w:hAnsi="Cambria Math" w:cs="Times New Roman"/>
                        <w:sz w:val="24"/>
                        <w:szCs w:val="24"/>
                      </w:rPr>
                      <m:t>N</m:t>
                    </m:r>
                  </m:sup>
                  <m:e>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m:t>
                        </m: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nj</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nj</m:t>
                            </m:r>
                          </m:sub>
                        </m:sSub>
                      </m:e>
                    </m:nary>
                  </m:e>
                </m:nary>
              </m:oMath>
            </m:oMathPara>
          </w:p>
        </w:tc>
        <w:tc>
          <w:tcPr>
            <w:tcW w:w="810" w:type="dxa"/>
            <w:vAlign w:val="center"/>
          </w:tcPr>
          <w:p w14:paraId="66D612CB" w14:textId="266FB9D7" w:rsidR="00276DA8" w:rsidRPr="00480CF2" w:rsidRDefault="00276DA8" w:rsidP="00332A41">
            <w:pPr>
              <w:jc w:val="center"/>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w:t>
            </w:r>
            <w:r w:rsidR="006F1D1F" w:rsidRPr="00480CF2">
              <w:rPr>
                <w:rFonts w:ascii="Times New Roman" w:eastAsiaTheme="minorEastAsia" w:hAnsi="Times New Roman" w:cs="Times New Roman"/>
                <w:sz w:val="24"/>
                <w:szCs w:val="24"/>
              </w:rPr>
              <w:t>5</w:t>
            </w:r>
            <w:r w:rsidRPr="00480CF2">
              <w:rPr>
                <w:rFonts w:ascii="Times New Roman" w:eastAsiaTheme="minorEastAsia" w:hAnsi="Times New Roman" w:cs="Times New Roman"/>
                <w:sz w:val="24"/>
                <w:szCs w:val="24"/>
              </w:rPr>
              <w:t>)</w:t>
            </w:r>
          </w:p>
        </w:tc>
      </w:tr>
    </w:tbl>
    <w:p w14:paraId="214E92F0" w14:textId="77777777" w:rsidR="00276DA8" w:rsidRPr="00480CF2" w:rsidRDefault="00276DA8" w:rsidP="00B74ED8">
      <w:pPr>
        <w:spacing w:after="0" w:line="240" w:lineRule="auto"/>
        <w:ind w:firstLine="432"/>
        <w:jc w:val="both"/>
        <w:rPr>
          <w:rFonts w:ascii="Times New Roman" w:eastAsiaTheme="minorEastAsia" w:hAnsi="Times New Roman" w:cs="Times New Roman"/>
          <w:sz w:val="24"/>
          <w:szCs w:val="24"/>
        </w:rPr>
      </w:pPr>
    </w:p>
    <w:p w14:paraId="6D559303" w14:textId="2B15C63F" w:rsidR="00BE1CB1" w:rsidRDefault="00276DA8" w:rsidP="00696FFB">
      <w:pPr>
        <w:spacing w:after="0" w:line="240" w:lineRule="auto"/>
        <w:ind w:firstLine="432"/>
        <w:jc w:val="both"/>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 xml:space="preserve">The maximization of the function from Equation </w:t>
      </w:r>
      <w:r w:rsidR="00D03F41" w:rsidRPr="00480CF2">
        <w:rPr>
          <w:rFonts w:ascii="Times New Roman" w:eastAsiaTheme="minorEastAsia" w:hAnsi="Times New Roman" w:cs="Times New Roman"/>
          <w:sz w:val="24"/>
          <w:szCs w:val="24"/>
        </w:rPr>
        <w:t xml:space="preserve">5 </w:t>
      </w:r>
      <w:r w:rsidRPr="00480CF2">
        <w:rPr>
          <w:rFonts w:ascii="Times New Roman" w:eastAsiaTheme="minorEastAsia" w:hAnsi="Times New Roman" w:cs="Times New Roman"/>
          <w:sz w:val="24"/>
          <w:szCs w:val="24"/>
        </w:rPr>
        <w:t xml:space="preserve">is achieved using different non-linear optimization methods. </w:t>
      </w:r>
      <w:r w:rsidR="00696FFB" w:rsidRPr="00480CF2">
        <w:rPr>
          <w:rFonts w:ascii="Times New Roman" w:eastAsiaTheme="minorEastAsia" w:hAnsi="Times New Roman" w:cs="Times New Roman"/>
          <w:sz w:val="24"/>
          <w:szCs w:val="24"/>
        </w:rPr>
        <w:t xml:space="preserve">With the increased access to computational resources, several proprietary and open-source software are available for estimating the models such as SPSS, SAS, ALOGIT and R. </w:t>
      </w:r>
      <w:r w:rsidR="00696FFB">
        <w:rPr>
          <w:rFonts w:ascii="Times New Roman" w:eastAsiaTheme="minorEastAsia" w:hAnsi="Times New Roman" w:cs="Times New Roman"/>
          <w:sz w:val="24"/>
          <w:szCs w:val="24"/>
        </w:rPr>
        <w:t xml:space="preserve">The reader would note that the likelihood approach and software are similar for all models presented in the remaining discussion. </w:t>
      </w:r>
    </w:p>
    <w:p w14:paraId="36D96095" w14:textId="77777777" w:rsidR="00696FFB" w:rsidRPr="00480CF2" w:rsidRDefault="00696FFB" w:rsidP="00696FFB">
      <w:pPr>
        <w:spacing w:after="0" w:line="240" w:lineRule="auto"/>
        <w:ind w:firstLine="432"/>
        <w:jc w:val="both"/>
        <w:rPr>
          <w:rFonts w:ascii="Times New Roman" w:eastAsiaTheme="minorEastAsia" w:hAnsi="Times New Roman" w:cs="Times New Roman"/>
          <w:sz w:val="24"/>
          <w:szCs w:val="24"/>
        </w:rPr>
      </w:pPr>
    </w:p>
    <w:p w14:paraId="1DA34519" w14:textId="502FD8F4" w:rsidR="003408FE" w:rsidRPr="00480CF2" w:rsidRDefault="003408FE" w:rsidP="00696FFB">
      <w:pPr>
        <w:pStyle w:val="Heading3"/>
      </w:pPr>
      <w:r w:rsidRPr="00480CF2">
        <w:t xml:space="preserve">Mixed </w:t>
      </w:r>
      <w:r w:rsidR="00696FFB">
        <w:t>l</w:t>
      </w:r>
      <w:r w:rsidRPr="00480CF2">
        <w:t>ogit</w:t>
      </w:r>
      <w:r w:rsidR="00696FFB">
        <w:t xml:space="preserve"> model</w:t>
      </w:r>
    </w:p>
    <w:p w14:paraId="7661D1F0" w14:textId="7D3EEDDC" w:rsidR="00C754D9" w:rsidRPr="00480CF2" w:rsidRDefault="00A8173D" w:rsidP="007A7F1A">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In the multinomial logit model, the vector of parameters estimated (</w:t>
      </w:r>
      <m:oMath>
        <m:r>
          <w:rPr>
            <w:rFonts w:ascii="Cambria Math" w:hAnsi="Cambria Math" w:cs="Times New Roman"/>
            <w:sz w:val="24"/>
            <w:szCs w:val="24"/>
          </w:rPr>
          <m:t>β</m:t>
        </m:r>
      </m:oMath>
      <w:r w:rsidRPr="00480CF2">
        <w:rPr>
          <w:rFonts w:ascii="Times New Roman" w:hAnsi="Times New Roman" w:cs="Times New Roman"/>
          <w:sz w:val="24"/>
          <w:szCs w:val="24"/>
        </w:rPr>
        <w:t>) is restricted to be the same across all DM</w:t>
      </w:r>
      <w:r w:rsidR="00D03F41" w:rsidRPr="00480CF2">
        <w:rPr>
          <w:rFonts w:ascii="Times New Roman" w:hAnsi="Times New Roman" w:cs="Times New Roman"/>
          <w:sz w:val="24"/>
          <w:szCs w:val="24"/>
        </w:rPr>
        <w:t>’</w:t>
      </w:r>
      <w:r w:rsidRPr="00480CF2">
        <w:rPr>
          <w:rFonts w:ascii="Times New Roman" w:hAnsi="Times New Roman" w:cs="Times New Roman"/>
          <w:sz w:val="24"/>
          <w:szCs w:val="24"/>
        </w:rPr>
        <w:t xml:space="preserve">s. The restriction is often referred to as the population homogeneity assumption. </w:t>
      </w:r>
      <w:r w:rsidR="00C754D9" w:rsidRPr="00480CF2">
        <w:rPr>
          <w:rFonts w:ascii="Times New Roman" w:hAnsi="Times New Roman" w:cs="Times New Roman"/>
          <w:sz w:val="24"/>
          <w:szCs w:val="24"/>
        </w:rPr>
        <w:t>The mixed multinomial logit model accommodates for heterogeneity effects across DM</w:t>
      </w:r>
      <w:r w:rsidR="00BE1CB1" w:rsidRPr="00480CF2">
        <w:rPr>
          <w:rFonts w:ascii="Times New Roman" w:hAnsi="Times New Roman" w:cs="Times New Roman"/>
          <w:sz w:val="24"/>
          <w:szCs w:val="24"/>
        </w:rPr>
        <w:t>’s</w:t>
      </w:r>
      <w:r w:rsidR="00C754D9" w:rsidRPr="00480CF2">
        <w:rPr>
          <w:rFonts w:ascii="Times New Roman" w:hAnsi="Times New Roman" w:cs="Times New Roman"/>
          <w:sz w:val="24"/>
          <w:szCs w:val="24"/>
        </w:rPr>
        <w:t xml:space="preserve"> by allowing for the vector of parameters to follow a distribution across the dataset (as opposed to a fixed value). Based on the distributional assumption, the parameters that define the distribution are estimated. </w:t>
      </w:r>
    </w:p>
    <w:p w14:paraId="1B9E85BC" w14:textId="622BF042" w:rsidR="003408FE" w:rsidRPr="00480CF2" w:rsidRDefault="00C754D9" w:rsidP="00B74ED8">
      <w:pPr>
        <w:spacing w:after="0" w:line="240" w:lineRule="auto"/>
        <w:jc w:val="both"/>
        <w:rPr>
          <w:rFonts w:ascii="Times New Roman" w:hAnsi="Times New Roman" w:cs="Times New Roman"/>
          <w:sz w:val="24"/>
          <w:szCs w:val="24"/>
        </w:rPr>
      </w:pPr>
      <w:r w:rsidRPr="00480CF2">
        <w:rPr>
          <w:rFonts w:ascii="Times New Roman" w:hAnsi="Times New Roman" w:cs="Times New Roman"/>
          <w:sz w:val="24"/>
          <w:szCs w:val="24"/>
        </w:rPr>
        <w:tab/>
        <w:t xml:space="preserve">In mixed logit models, </w:t>
      </w:r>
      <w:r w:rsidR="003408FE" w:rsidRPr="00480CF2">
        <w:rPr>
          <w:rFonts w:ascii="Times New Roman" w:hAnsi="Times New Roman" w:cs="Times New Roman"/>
          <w:sz w:val="24"/>
          <w:szCs w:val="24"/>
        </w:rPr>
        <w:t>the random utility formulation takes the following form</w:t>
      </w:r>
      <w:r w:rsidR="0047519C" w:rsidRPr="00480CF2">
        <w:rPr>
          <w:rFonts w:ascii="Times New Roman" w:hAnsi="Times New Roman" w:cs="Times New Roman"/>
          <w:sz w:val="24"/>
          <w:szCs w:val="24"/>
        </w:rPr>
        <w:t xml:space="preserve"> (building on the formulation from Equation 1)</w:t>
      </w:r>
      <w:r w:rsidR="003408FE" w:rsidRPr="00480CF2">
        <w:rPr>
          <w:rFonts w:ascii="Times New Roman" w:hAnsi="Times New Roman" w:cs="Times New Roman"/>
          <w:sz w:val="24"/>
          <w:szCs w:val="24"/>
        </w:rPr>
        <w:t xml:space="preserve">: </w:t>
      </w:r>
    </w:p>
    <w:p w14:paraId="2B7D32DF" w14:textId="77777777" w:rsidR="003408FE" w:rsidRPr="00480CF2" w:rsidRDefault="003408FE" w:rsidP="00B74ED8">
      <w:pPr>
        <w:spacing w:after="0" w:line="240" w:lineRule="auto"/>
        <w:jc w:val="both"/>
        <w:rPr>
          <w:rFonts w:ascii="Times New Roman" w:hAnsi="Times New Roman" w:cs="Times New Roman"/>
          <w:sz w:val="24"/>
          <w:szCs w:val="24"/>
        </w:rPr>
      </w:pP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7323"/>
        <w:gridCol w:w="1072"/>
      </w:tblGrid>
      <w:tr w:rsidR="003408FE" w:rsidRPr="00480CF2" w14:paraId="4583388C" w14:textId="77777777" w:rsidTr="00332A41">
        <w:tc>
          <w:tcPr>
            <w:tcW w:w="715" w:type="dxa"/>
            <w:vAlign w:val="center"/>
          </w:tcPr>
          <w:p w14:paraId="7D1569FA" w14:textId="3B5FE4FC" w:rsidR="003408FE" w:rsidRPr="00480CF2" w:rsidRDefault="003408FE" w:rsidP="00332A41">
            <w:pPr>
              <w:jc w:val="center"/>
              <w:rPr>
                <w:rFonts w:ascii="Times New Roman" w:eastAsiaTheme="minorEastAsia" w:hAnsi="Times New Roman" w:cs="Times New Roman"/>
                <w:sz w:val="24"/>
                <w:szCs w:val="24"/>
              </w:rPr>
            </w:pPr>
          </w:p>
        </w:tc>
        <w:tc>
          <w:tcPr>
            <w:tcW w:w="7565" w:type="dxa"/>
            <w:vAlign w:val="center"/>
          </w:tcPr>
          <w:p w14:paraId="398F9B46" w14:textId="7358DBF1" w:rsidR="003408FE" w:rsidRPr="00480CF2" w:rsidRDefault="00E53D2A" w:rsidP="00332A41">
            <w:pPr>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ni</m:t>
                        </m:r>
                      </m:sub>
                    </m:sSub>
                    <m:r>
                      <w:rPr>
                        <w:rFonts w:ascii="Cambria Math" w:hAnsi="Cambria Math" w:cs="Times New Roman"/>
                        <w:sz w:val="24"/>
                        <w:szCs w:val="24"/>
                      </w:rPr>
                      <m:t>)x</m:t>
                    </m:r>
                  </m:e>
                  <m:sub>
                    <m:r>
                      <w:rPr>
                        <w:rFonts w:ascii="Cambria Math" w:hAnsi="Cambria Math" w:cs="Times New Roman"/>
                        <w:sz w:val="24"/>
                        <w:szCs w:val="24"/>
                      </w:rPr>
                      <m:t>ni</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ni</m:t>
                    </m:r>
                  </m:sub>
                </m:sSub>
              </m:oMath>
            </m:oMathPara>
          </w:p>
        </w:tc>
        <w:tc>
          <w:tcPr>
            <w:tcW w:w="810" w:type="dxa"/>
            <w:vAlign w:val="center"/>
          </w:tcPr>
          <w:p w14:paraId="5544A538" w14:textId="16705181" w:rsidR="003408FE" w:rsidRPr="00480CF2" w:rsidRDefault="003408FE" w:rsidP="00332A41">
            <w:pPr>
              <w:jc w:val="center"/>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w:t>
            </w:r>
            <w:r w:rsidR="006F1D1F" w:rsidRPr="00480CF2">
              <w:rPr>
                <w:rFonts w:ascii="Times New Roman" w:eastAsiaTheme="minorEastAsia" w:hAnsi="Times New Roman" w:cs="Times New Roman"/>
                <w:sz w:val="24"/>
                <w:szCs w:val="24"/>
              </w:rPr>
              <w:t>6</w:t>
            </w:r>
            <w:r w:rsidRPr="00480CF2">
              <w:rPr>
                <w:rFonts w:ascii="Times New Roman" w:eastAsiaTheme="minorEastAsia" w:hAnsi="Times New Roman" w:cs="Times New Roman"/>
                <w:sz w:val="24"/>
                <w:szCs w:val="24"/>
              </w:rPr>
              <w:t>)</w:t>
            </w:r>
          </w:p>
        </w:tc>
      </w:tr>
    </w:tbl>
    <w:p w14:paraId="561D3F94" w14:textId="77777777" w:rsidR="003408FE" w:rsidRPr="00480CF2" w:rsidRDefault="003408FE" w:rsidP="00B74ED8">
      <w:pPr>
        <w:spacing w:after="0" w:line="240" w:lineRule="auto"/>
        <w:jc w:val="both"/>
        <w:rPr>
          <w:rFonts w:ascii="Times New Roman" w:eastAsiaTheme="minorEastAsia" w:hAnsi="Times New Roman" w:cs="Times New Roman"/>
          <w:sz w:val="24"/>
          <w:szCs w:val="24"/>
        </w:rPr>
      </w:pPr>
    </w:p>
    <w:p w14:paraId="3B1D001C" w14:textId="7FF7BAE2" w:rsidR="003408FE" w:rsidRPr="00480CF2" w:rsidRDefault="00897FB1" w:rsidP="007A7F1A">
      <w:pPr>
        <w:spacing w:after="0" w:line="240" w:lineRule="auto"/>
        <w:ind w:firstLine="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n</m:t>
            </m:r>
          </m:sub>
        </m:sSub>
      </m:oMath>
      <w:r w:rsidR="003408FE" w:rsidRPr="00480CF2">
        <w:rPr>
          <w:rFonts w:ascii="Times New Roman" w:eastAsiaTheme="minorEastAsia" w:hAnsi="Times New Roman" w:cs="Times New Roman"/>
          <w:sz w:val="24"/>
          <w:szCs w:val="24"/>
        </w:rPr>
        <w:t xml:space="preserve"> is another </w:t>
      </w:r>
      <w:r w:rsidR="003408FE" w:rsidRPr="00480CF2">
        <w:rPr>
          <w:rFonts w:ascii="Times New Roman" w:hAnsi="Times New Roman" w:cs="Times New Roman"/>
          <w:sz w:val="24"/>
          <w:szCs w:val="24"/>
        </w:rPr>
        <w:t xml:space="preserve">column vector representing unobserved factors, </w:t>
      </w:r>
      <w:r w:rsidR="00870106" w:rsidRPr="00480CF2">
        <w:rPr>
          <w:rFonts w:ascii="Times New Roman" w:hAnsi="Times New Roman" w:cs="Times New Roman"/>
          <w:sz w:val="24"/>
          <w:szCs w:val="24"/>
        </w:rPr>
        <w:t xml:space="preserve">usually </w:t>
      </w:r>
      <w:r w:rsidR="003408FE" w:rsidRPr="00480CF2">
        <w:rPr>
          <w:rFonts w:ascii="Times New Roman" w:eastAsiaTheme="minorEastAsia" w:hAnsi="Times New Roman" w:cs="Times New Roman"/>
          <w:sz w:val="24"/>
          <w:szCs w:val="24"/>
        </w:rPr>
        <w:t xml:space="preserve">considered to be independent realizations from a normal population distribution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n</m:t>
                </m:r>
              </m:sub>
            </m:sSub>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0,</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e>
            </m:d>
          </m:e>
        </m:d>
      </m:oMath>
      <w:r w:rsidR="003408FE" w:rsidRPr="00480CF2">
        <w:rPr>
          <w:rFonts w:ascii="Times New Roman" w:hAnsi="Times New Roman" w:cs="Times New Roman"/>
          <w:sz w:val="24"/>
          <w:szCs w:val="24"/>
        </w:rPr>
        <w:t>. Then, the probability that any DM</w:t>
      </w:r>
      <w:r w:rsidR="003408FE" w:rsidRPr="00480CF2">
        <w:rPr>
          <w:rFonts w:ascii="Times New Roman" w:hAnsi="Times New Roman" w:cs="Times New Roman"/>
          <w:i/>
          <w:sz w:val="24"/>
          <w:szCs w:val="24"/>
        </w:rPr>
        <w:t xml:space="preserve"> </w:t>
      </w:r>
      <w:r w:rsidR="003408FE" w:rsidRPr="00480CF2">
        <w:rPr>
          <w:rFonts w:ascii="Times New Roman" w:hAnsi="Times New Roman" w:cs="Times New Roman"/>
          <w:sz w:val="24"/>
          <w:szCs w:val="24"/>
        </w:rPr>
        <w:t xml:space="preserve">will select alternative </w:t>
      </w:r>
      <m:oMath>
        <m:r>
          <w:rPr>
            <w:rFonts w:ascii="Cambria Math" w:eastAsiaTheme="minorEastAsia" w:hAnsi="Cambria Math" w:cs="Times New Roman"/>
            <w:sz w:val="24"/>
            <w:szCs w:val="24"/>
          </w:rPr>
          <m:t>i</m:t>
        </m:r>
      </m:oMath>
      <w:r w:rsidR="003408FE" w:rsidRPr="00480CF2">
        <w:rPr>
          <w:rFonts w:ascii="Times New Roman" w:hAnsi="Times New Roman" w:cs="Times New Roman"/>
          <w:sz w:val="24"/>
          <w:szCs w:val="24"/>
        </w:rPr>
        <w:t xml:space="preserve"> for a given value of </w:t>
      </w:r>
      <m:oMath>
        <m:r>
          <w:rPr>
            <w:rFonts w:ascii="Cambria Math" w:hAnsi="Cambria Math" w:cs="Times New Roman"/>
            <w:sz w:val="24"/>
            <w:szCs w:val="24"/>
          </w:rPr>
          <m:t>η</m:t>
        </m:r>
      </m:oMath>
      <w:r w:rsidR="003408FE" w:rsidRPr="00480CF2">
        <w:rPr>
          <w:rFonts w:ascii="Times New Roman" w:eastAsiaTheme="minorEastAsia" w:hAnsi="Times New Roman" w:cs="Times New Roman"/>
          <w:sz w:val="24"/>
          <w:szCs w:val="24"/>
        </w:rPr>
        <w:t xml:space="preserve"> </w:t>
      </w:r>
      <w:r w:rsidR="003408FE" w:rsidRPr="00480CF2">
        <w:rPr>
          <w:rFonts w:ascii="Times New Roman" w:hAnsi="Times New Roman" w:cs="Times New Roman"/>
          <w:sz w:val="24"/>
          <w:szCs w:val="24"/>
        </w:rPr>
        <w:t xml:space="preserve">can be expressed as: </w:t>
      </w:r>
    </w:p>
    <w:p w14:paraId="629A08DD" w14:textId="77777777" w:rsidR="003408FE" w:rsidRPr="00480CF2" w:rsidRDefault="003408FE" w:rsidP="00B74ED8">
      <w:pPr>
        <w:spacing w:after="0" w:line="240" w:lineRule="auto"/>
        <w:jc w:val="both"/>
        <w:rPr>
          <w:rFonts w:ascii="Times New Roman" w:hAnsi="Times New Roman" w:cs="Times New Roman"/>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9"/>
        <w:gridCol w:w="6621"/>
        <w:gridCol w:w="1370"/>
      </w:tblGrid>
      <w:tr w:rsidR="003408FE" w:rsidRPr="00480CF2" w14:paraId="4E69FCA6" w14:textId="77777777" w:rsidTr="00332A41">
        <w:trPr>
          <w:jc w:val="center"/>
        </w:trPr>
        <w:tc>
          <w:tcPr>
            <w:tcW w:w="731" w:type="pct"/>
            <w:vAlign w:val="center"/>
          </w:tcPr>
          <w:p w14:paraId="4A52E631" w14:textId="77777777" w:rsidR="003408FE" w:rsidRPr="00480CF2" w:rsidRDefault="003408FE" w:rsidP="00332A41">
            <w:pPr>
              <w:jc w:val="center"/>
              <w:rPr>
                <w:rFonts w:ascii="Times New Roman" w:hAnsi="Times New Roman" w:cs="Times New Roman"/>
                <w:sz w:val="24"/>
                <w:szCs w:val="24"/>
              </w:rPr>
            </w:pPr>
          </w:p>
        </w:tc>
        <w:tc>
          <w:tcPr>
            <w:tcW w:w="3537" w:type="pct"/>
            <w:vAlign w:val="center"/>
          </w:tcPr>
          <w:p w14:paraId="6955D2D2" w14:textId="78F1C91C" w:rsidR="003408FE" w:rsidRPr="00480CF2" w:rsidRDefault="00E53D2A" w:rsidP="00332A41">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ni</m:t>
                    </m:r>
                  </m:sub>
                </m:sSub>
                <m:r>
                  <w:rPr>
                    <w:rFonts w:ascii="Cambria Math" w:hAnsi="Cambria Math" w:cs="Times New Roman"/>
                    <w:sz w:val="24"/>
                    <w:szCs w:val="24"/>
                  </w:rPr>
                  <m:t xml:space="preserve">|η=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d>
                          <m:dPr>
                            <m:begChr m:val="["/>
                            <m:endChr m:val="]"/>
                            <m:ctrlPr>
                              <w:rPr>
                                <w:rFonts w:ascii="Cambria Math" w:hAnsi="Cambria Math" w:cs="Times New Roman"/>
                                <w:i/>
                                <w:sz w:val="24"/>
                                <w:szCs w:val="24"/>
                              </w:rPr>
                            </m:ctrlPr>
                          </m:dPr>
                          <m:e>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ni</m:t>
                                    </m:r>
                                  </m:sub>
                                </m:sSub>
                                <m:r>
                                  <w:rPr>
                                    <w:rFonts w:ascii="Cambria Math" w:hAnsi="Cambria Math" w:cs="Times New Roman"/>
                                    <w:sz w:val="24"/>
                                    <w:szCs w:val="24"/>
                                  </w:rPr>
                                  <m:t>)x</m:t>
                                </m:r>
                              </m:e>
                              <m:sub>
                                <m:r>
                                  <w:rPr>
                                    <w:rFonts w:ascii="Cambria Math" w:hAnsi="Cambria Math" w:cs="Times New Roman"/>
                                    <w:sz w:val="24"/>
                                    <w:szCs w:val="24"/>
                                  </w:rPr>
                                  <m:t>ni</m:t>
                                </m:r>
                              </m:sub>
                            </m:sSub>
                          </m:e>
                        </m:d>
                      </m:sup>
                    </m:sSup>
                  </m:num>
                  <m:den>
                    <m:nary>
                      <m:naryPr>
                        <m:chr m:val="∑"/>
                        <m:limLoc m:val="undOvr"/>
                        <m:supHide m:val="1"/>
                        <m:ctrlPr>
                          <w:rPr>
                            <w:rFonts w:ascii="Cambria Math" w:hAnsi="Cambria Math" w:cs="Times New Roman"/>
                            <w:i/>
                            <w:sz w:val="24"/>
                            <w:szCs w:val="24"/>
                          </w:rPr>
                        </m:ctrlPr>
                      </m:naryPr>
                      <m:sub>
                        <m:r>
                          <w:rPr>
                            <w:rFonts w:ascii="Cambria Math" w:eastAsiaTheme="minorEastAsia" w:hAnsi="Cambria Math" w:cs="Times New Roman"/>
                            <w:sz w:val="24"/>
                            <w:szCs w:val="24"/>
                          </w:rPr>
                          <m:t>∀j</m:t>
                        </m:r>
                      </m:sub>
                      <m:sup/>
                      <m:e>
                        <m:sSup>
                          <m:sSupPr>
                            <m:ctrlPr>
                              <w:rPr>
                                <w:rFonts w:ascii="Cambria Math" w:hAnsi="Cambria Math" w:cs="Times New Roman"/>
                                <w:i/>
                                <w:sz w:val="24"/>
                                <w:szCs w:val="24"/>
                              </w:rPr>
                            </m:ctrlPr>
                          </m:sSupPr>
                          <m:e>
                            <m:r>
                              <w:rPr>
                                <w:rFonts w:ascii="Cambria Math" w:hAnsi="Cambria Math" w:cs="Times New Roman"/>
                                <w:sz w:val="24"/>
                                <w:szCs w:val="24"/>
                              </w:rPr>
                              <m:t>e</m:t>
                            </m:r>
                          </m:e>
                          <m:sup>
                            <m:d>
                              <m:dPr>
                                <m:begChr m:val="["/>
                                <m:endChr m:val="]"/>
                                <m:ctrlPr>
                                  <w:rPr>
                                    <w:rFonts w:ascii="Cambria Math" w:hAnsi="Cambria Math" w:cs="Times New Roman"/>
                                    <w:i/>
                                    <w:sz w:val="24"/>
                                    <w:szCs w:val="24"/>
                                  </w:rPr>
                                </m:ctrlPr>
                              </m:dPr>
                              <m:e>
                                <m:r>
                                  <w:rPr>
                                    <w:rFonts w:ascii="Cambria Math" w:hAnsi="Cambria Math" w:cs="Times New Roman"/>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ni</m:t>
                                        </m:r>
                                      </m:sub>
                                    </m:sSub>
                                    <m:r>
                                      <w:rPr>
                                        <w:rFonts w:ascii="Cambria Math" w:hAnsi="Cambria Math" w:cs="Times New Roman"/>
                                        <w:sz w:val="24"/>
                                        <w:szCs w:val="24"/>
                                      </w:rPr>
                                      <m:t>)x</m:t>
                                    </m:r>
                                  </m:e>
                                  <m:sub>
                                    <m:r>
                                      <w:rPr>
                                        <w:rFonts w:ascii="Cambria Math" w:hAnsi="Cambria Math" w:cs="Times New Roman"/>
                                        <w:sz w:val="24"/>
                                        <w:szCs w:val="24"/>
                                      </w:rPr>
                                      <m:t>ni</m:t>
                                    </m:r>
                                  </m:sub>
                                </m:sSub>
                              </m:e>
                            </m:d>
                          </m:sup>
                        </m:sSup>
                      </m:e>
                    </m:nary>
                  </m:den>
                </m:f>
              </m:oMath>
            </m:oMathPara>
          </w:p>
        </w:tc>
        <w:tc>
          <w:tcPr>
            <w:tcW w:w="732" w:type="pct"/>
            <w:vAlign w:val="center"/>
          </w:tcPr>
          <w:p w14:paraId="1C85A725" w14:textId="01B89D3E" w:rsidR="003408FE" w:rsidRPr="00480CF2" w:rsidRDefault="003408FE" w:rsidP="00332A41">
            <w:pPr>
              <w:jc w:val="center"/>
              <w:rPr>
                <w:rFonts w:ascii="Times New Roman" w:hAnsi="Times New Roman" w:cs="Times New Roman"/>
                <w:sz w:val="24"/>
                <w:szCs w:val="24"/>
              </w:rPr>
            </w:pPr>
            <w:r w:rsidRPr="00480CF2">
              <w:rPr>
                <w:rFonts w:ascii="Times New Roman" w:hAnsi="Times New Roman" w:cs="Times New Roman"/>
                <w:sz w:val="24"/>
                <w:szCs w:val="24"/>
              </w:rPr>
              <w:t>(</w:t>
            </w:r>
            <w:r w:rsidR="006F1D1F" w:rsidRPr="00480CF2">
              <w:rPr>
                <w:rFonts w:ascii="Times New Roman" w:hAnsi="Times New Roman" w:cs="Times New Roman"/>
                <w:sz w:val="24"/>
                <w:szCs w:val="24"/>
              </w:rPr>
              <w:t>7</w:t>
            </w:r>
            <w:r w:rsidRPr="00480CF2">
              <w:rPr>
                <w:rFonts w:ascii="Times New Roman" w:hAnsi="Times New Roman" w:cs="Times New Roman"/>
                <w:sz w:val="24"/>
                <w:szCs w:val="24"/>
              </w:rPr>
              <w:t>)</w:t>
            </w:r>
          </w:p>
        </w:tc>
      </w:tr>
    </w:tbl>
    <w:p w14:paraId="530E4DB6" w14:textId="77777777" w:rsidR="003408FE" w:rsidRPr="00480CF2" w:rsidRDefault="003408FE" w:rsidP="00B74ED8">
      <w:pPr>
        <w:spacing w:after="0" w:line="240" w:lineRule="auto"/>
        <w:ind w:firstLine="720"/>
        <w:jc w:val="both"/>
        <w:rPr>
          <w:rFonts w:ascii="Times New Roman" w:eastAsiaTheme="minorEastAsia" w:hAnsi="Times New Roman" w:cs="Times New Roman"/>
          <w:sz w:val="24"/>
          <w:szCs w:val="24"/>
        </w:rPr>
      </w:pPr>
    </w:p>
    <w:p w14:paraId="66C81E0D" w14:textId="7D8F08B3" w:rsidR="003408FE" w:rsidRPr="00480CF2" w:rsidRDefault="003408FE" w:rsidP="00B74ED8">
      <w:pPr>
        <w:spacing w:after="0" w:line="240" w:lineRule="auto"/>
        <w:ind w:firstLine="720"/>
        <w:jc w:val="both"/>
        <w:rPr>
          <w:rFonts w:ascii="Times New Roman" w:hAnsi="Times New Roman" w:cs="Times New Roman"/>
          <w:sz w:val="24"/>
          <w:szCs w:val="24"/>
        </w:rPr>
      </w:pPr>
      <w:r w:rsidRPr="00480CF2">
        <w:rPr>
          <w:rFonts w:ascii="Times New Roman" w:hAnsi="Times New Roman" w:cs="Times New Roman"/>
          <w:sz w:val="24"/>
          <w:szCs w:val="24"/>
        </w:rPr>
        <w:t>The unconditional probability then can be written as:</w:t>
      </w:r>
    </w:p>
    <w:p w14:paraId="2635B7E2" w14:textId="77777777" w:rsidR="003408FE" w:rsidRPr="00480CF2" w:rsidRDefault="003408FE" w:rsidP="00B74ED8">
      <w:pPr>
        <w:spacing w:after="0" w:line="240" w:lineRule="auto"/>
        <w:ind w:firstLine="720"/>
        <w:jc w:val="both"/>
        <w:rPr>
          <w:rFonts w:ascii="Times New Roman" w:eastAsiaTheme="minorEastAsia" w:hAnsi="Times New Roman" w:cs="Times New Roman"/>
          <w:sz w:val="24"/>
          <w:szCs w:val="24"/>
        </w:rPr>
      </w:pPr>
    </w:p>
    <w:tbl>
      <w:tblPr>
        <w:tblStyle w:val="TableGrid"/>
        <w:tblW w:w="502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5"/>
        <w:gridCol w:w="6605"/>
        <w:gridCol w:w="1402"/>
      </w:tblGrid>
      <w:tr w:rsidR="003408FE" w:rsidRPr="00480CF2" w14:paraId="5D9EC175" w14:textId="77777777" w:rsidTr="0017173A">
        <w:trPr>
          <w:jc w:val="center"/>
        </w:trPr>
        <w:tc>
          <w:tcPr>
            <w:tcW w:w="746" w:type="pct"/>
            <w:vAlign w:val="center"/>
          </w:tcPr>
          <w:p w14:paraId="75DC26CD" w14:textId="77777777" w:rsidR="003408FE" w:rsidRPr="00480CF2" w:rsidRDefault="003408FE" w:rsidP="00332A41">
            <w:pPr>
              <w:jc w:val="center"/>
              <w:rPr>
                <w:rFonts w:ascii="Times New Roman" w:hAnsi="Times New Roman" w:cs="Times New Roman"/>
                <w:sz w:val="24"/>
                <w:szCs w:val="24"/>
              </w:rPr>
            </w:pPr>
          </w:p>
        </w:tc>
        <w:tc>
          <w:tcPr>
            <w:tcW w:w="3509" w:type="pct"/>
            <w:vAlign w:val="center"/>
          </w:tcPr>
          <w:p w14:paraId="19C96E2D" w14:textId="6BFC6FE1" w:rsidR="003408FE" w:rsidRPr="00480CF2" w:rsidRDefault="00E53D2A" w:rsidP="00332A41">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ni</m:t>
                    </m:r>
                  </m:sub>
                </m:sSub>
                <m:r>
                  <w:rPr>
                    <w:rFonts w:ascii="Cambria Math" w:hAnsi="Cambria Math" w:cs="Times New Roman"/>
                    <w:sz w:val="24"/>
                    <w:szCs w:val="24"/>
                  </w:rPr>
                  <m:t>=</m:t>
                </m:r>
                <m:nary>
                  <m:naryPr>
                    <m:limLoc m:val="undOvr"/>
                    <m:ctrlPr>
                      <w:rPr>
                        <w:rFonts w:ascii="Cambria Math" w:hAnsi="Cambria Math" w:cs="Times New Roman"/>
                        <w:i/>
                        <w:sz w:val="24"/>
                        <w:szCs w:val="24"/>
                      </w:rPr>
                    </m:ctrlPr>
                  </m:naryPr>
                  <m:sub>
                    <m:r>
                      <w:rPr>
                        <w:rFonts w:ascii="Cambria Math" w:hAnsi="Cambria Math" w:cs="Times New Roman"/>
                        <w:sz w:val="24"/>
                        <w:szCs w:val="24"/>
                      </w:rPr>
                      <m:t>η</m:t>
                    </m:r>
                  </m:sub>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ni</m:t>
                            </m:r>
                          </m:sub>
                        </m:sSub>
                      </m:e>
                    </m:d>
                  </m:e>
                </m:nary>
                <m:r>
                  <w:rPr>
                    <w:rFonts w:ascii="Cambria Math" w:hAnsi="Cambria Math" w:cs="Times New Roman"/>
                    <w:sz w:val="24"/>
                    <w:szCs w:val="24"/>
                  </w:rPr>
                  <m:t>d</m:t>
                </m:r>
                <m:r>
                  <m:rPr>
                    <m:sty m:val="bi"/>
                  </m:rPr>
                  <w:rPr>
                    <w:rFonts w:ascii="Cambria Math" w:hAnsi="Cambria Math" w:cs="Times New Roman"/>
                    <w:sz w:val="24"/>
                    <w:szCs w:val="24"/>
                  </w:rPr>
                  <m:t>F</m:t>
                </m:r>
                <m:d>
                  <m:dPr>
                    <m:ctrlPr>
                      <w:rPr>
                        <w:rFonts w:ascii="Cambria Math" w:hAnsi="Cambria Math" w:cs="Times New Roman"/>
                        <w:b/>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η</m:t>
                        </m:r>
                      </m:e>
                      <m:sub>
                        <m:r>
                          <w:rPr>
                            <w:rFonts w:ascii="Cambria Math" w:hAnsi="Cambria Math" w:cs="Times New Roman"/>
                            <w:sz w:val="24"/>
                            <w:szCs w:val="24"/>
                          </w:rPr>
                          <m:t>ni</m:t>
                        </m:r>
                      </m:sub>
                    </m:sSub>
                    <m:r>
                      <w:rPr>
                        <w:rFonts w:ascii="Cambria Math" w:hAnsi="Cambria Math" w:cs="Times New Roman"/>
                        <w:sz w:val="24"/>
                        <w:szCs w:val="24"/>
                      </w:rPr>
                      <m:t>|σ</m:t>
                    </m:r>
                  </m:e>
                </m:d>
              </m:oMath>
            </m:oMathPara>
          </w:p>
        </w:tc>
        <w:tc>
          <w:tcPr>
            <w:tcW w:w="745" w:type="pct"/>
            <w:vAlign w:val="center"/>
          </w:tcPr>
          <w:p w14:paraId="5F9476CF" w14:textId="656D3E40" w:rsidR="003408FE" w:rsidRPr="00480CF2" w:rsidRDefault="003408FE" w:rsidP="00332A41">
            <w:pPr>
              <w:jc w:val="center"/>
              <w:rPr>
                <w:rFonts w:ascii="Times New Roman" w:hAnsi="Times New Roman" w:cs="Times New Roman"/>
                <w:sz w:val="24"/>
                <w:szCs w:val="24"/>
              </w:rPr>
            </w:pPr>
            <w:r w:rsidRPr="00480CF2">
              <w:rPr>
                <w:rFonts w:ascii="Times New Roman" w:hAnsi="Times New Roman" w:cs="Times New Roman"/>
                <w:sz w:val="24"/>
                <w:szCs w:val="24"/>
              </w:rPr>
              <w:t>(</w:t>
            </w:r>
            <w:r w:rsidR="00321C0C" w:rsidRPr="00480CF2">
              <w:rPr>
                <w:rFonts w:ascii="Times New Roman" w:hAnsi="Times New Roman" w:cs="Times New Roman"/>
                <w:sz w:val="24"/>
                <w:szCs w:val="24"/>
              </w:rPr>
              <w:t>8</w:t>
            </w:r>
            <w:r w:rsidRPr="00480CF2">
              <w:rPr>
                <w:rFonts w:ascii="Times New Roman" w:hAnsi="Times New Roman" w:cs="Times New Roman"/>
                <w:sz w:val="24"/>
                <w:szCs w:val="24"/>
              </w:rPr>
              <w:t>)</w:t>
            </w:r>
          </w:p>
        </w:tc>
      </w:tr>
    </w:tbl>
    <w:p w14:paraId="2E7092AD" w14:textId="77777777" w:rsidR="003408FE" w:rsidRPr="00480CF2" w:rsidRDefault="003408FE" w:rsidP="00B74ED8">
      <w:pPr>
        <w:spacing w:after="0" w:line="240" w:lineRule="auto"/>
        <w:jc w:val="both"/>
        <w:rPr>
          <w:rFonts w:ascii="Times New Roman" w:hAnsi="Times New Roman" w:cs="Times New Roman"/>
          <w:sz w:val="24"/>
          <w:szCs w:val="24"/>
        </w:rPr>
      </w:pPr>
    </w:p>
    <w:p w14:paraId="7348F2C9" w14:textId="5A97F008" w:rsidR="003524B2" w:rsidRPr="00480CF2" w:rsidRDefault="003408FE" w:rsidP="007A7F1A">
      <w:pPr>
        <w:spacing w:after="0" w:line="240" w:lineRule="auto"/>
        <w:ind w:firstLine="0"/>
        <w:jc w:val="both"/>
        <w:rPr>
          <w:rFonts w:ascii="Times New Roman" w:eastAsiaTheme="minorEastAsia" w:hAnsi="Times New Roman" w:cs="Times New Roman"/>
          <w:sz w:val="24"/>
          <w:szCs w:val="24"/>
        </w:rPr>
      </w:pPr>
      <w:r w:rsidRPr="00480CF2">
        <w:rPr>
          <w:rFonts w:ascii="Times New Roman" w:hAnsi="Times New Roman" w:cs="Times New Roman"/>
          <w:sz w:val="24"/>
          <w:szCs w:val="24"/>
        </w:rPr>
        <w:t xml:space="preserve">where </w:t>
      </w:r>
      <m:oMath>
        <m:r>
          <m:rPr>
            <m:sty m:val="bi"/>
          </m:rPr>
          <w:rPr>
            <w:rFonts w:ascii="Cambria Math" w:hAnsi="Cambria Math" w:cs="Times New Roman"/>
            <w:sz w:val="24"/>
            <w:szCs w:val="24"/>
          </w:rPr>
          <m:t>F</m:t>
        </m:r>
      </m:oMath>
      <w:r w:rsidRPr="00480CF2">
        <w:rPr>
          <w:rFonts w:ascii="Times New Roman" w:hAnsi="Times New Roman" w:cs="Times New Roman"/>
          <w:b/>
          <w:sz w:val="24"/>
          <w:szCs w:val="24"/>
        </w:rPr>
        <w:t xml:space="preserve"> </w:t>
      </w:r>
      <w:r w:rsidRPr="00480CF2">
        <w:rPr>
          <w:rFonts w:ascii="Times New Roman" w:hAnsi="Times New Roman" w:cs="Times New Roman"/>
          <w:sz w:val="24"/>
          <w:szCs w:val="24"/>
        </w:rPr>
        <w:t xml:space="preserve">is the multivariate cumulative normal distribution and </w:t>
      </w:r>
      <m:oMath>
        <m:r>
          <w:rPr>
            <w:rFonts w:ascii="Cambria Math" w:hAnsi="Cambria Math" w:cs="Times New Roman"/>
            <w:sz w:val="24"/>
            <w:szCs w:val="24"/>
          </w:rPr>
          <m:t>σ</m:t>
        </m:r>
      </m:oMath>
      <w:r w:rsidRPr="00480CF2">
        <w:rPr>
          <w:rFonts w:ascii="Times New Roman" w:eastAsiaTheme="minorEastAsia" w:hAnsi="Times New Roman" w:cs="Times New Roman"/>
          <w:sz w:val="24"/>
          <w:szCs w:val="24"/>
        </w:rPr>
        <w:t xml:space="preserve"> is a vector</w:t>
      </w:r>
      <w:r w:rsidR="00870106" w:rsidRPr="00480CF2">
        <w:rPr>
          <w:rFonts w:ascii="Times New Roman" w:eastAsiaTheme="minorEastAsia" w:hAnsi="Times New Roman" w:cs="Times New Roman"/>
          <w:sz w:val="24"/>
          <w:szCs w:val="24"/>
        </w:rPr>
        <w:t xml:space="preserve"> of parameters</w:t>
      </w:r>
      <w:r w:rsidRPr="00480CF2">
        <w:rPr>
          <w:rFonts w:ascii="Times New Roman" w:eastAsiaTheme="minorEastAsia" w:hAnsi="Times New Roman" w:cs="Times New Roman"/>
          <w:sz w:val="24"/>
          <w:szCs w:val="24"/>
        </w:rPr>
        <w:t>. Th</w:t>
      </w:r>
      <w:r w:rsidR="00870106" w:rsidRPr="00480CF2">
        <w:rPr>
          <w:rFonts w:ascii="Times New Roman" w:eastAsiaTheme="minorEastAsia" w:hAnsi="Times New Roman" w:cs="Times New Roman"/>
          <w:sz w:val="24"/>
          <w:szCs w:val="24"/>
        </w:rPr>
        <w:t xml:space="preserve">e integral in the </w:t>
      </w:r>
      <w:r w:rsidRPr="00480CF2">
        <w:rPr>
          <w:rFonts w:ascii="Times New Roman" w:eastAsiaTheme="minorEastAsia" w:hAnsi="Times New Roman" w:cs="Times New Roman"/>
          <w:sz w:val="24"/>
          <w:szCs w:val="24"/>
        </w:rPr>
        <w:t xml:space="preserve">probability expression </w:t>
      </w:r>
      <w:r w:rsidR="00870106" w:rsidRPr="00480CF2">
        <w:rPr>
          <w:rFonts w:ascii="Times New Roman" w:eastAsiaTheme="minorEastAsia" w:hAnsi="Times New Roman" w:cs="Times New Roman"/>
          <w:sz w:val="24"/>
          <w:szCs w:val="24"/>
        </w:rPr>
        <w:t xml:space="preserve">cannot be evaluated using </w:t>
      </w:r>
      <w:r w:rsidR="00C64A73" w:rsidRPr="00480CF2">
        <w:rPr>
          <w:rFonts w:ascii="Times New Roman" w:eastAsiaTheme="minorEastAsia" w:hAnsi="Times New Roman" w:cs="Times New Roman"/>
          <w:sz w:val="24"/>
          <w:szCs w:val="24"/>
        </w:rPr>
        <w:t>an analytical approach</w:t>
      </w:r>
      <w:r w:rsidR="00870106" w:rsidRPr="00480CF2">
        <w:rPr>
          <w:rFonts w:ascii="Times New Roman" w:eastAsiaTheme="minorEastAsia" w:hAnsi="Times New Roman" w:cs="Times New Roman"/>
          <w:sz w:val="24"/>
          <w:szCs w:val="24"/>
        </w:rPr>
        <w:t xml:space="preserve">. Hence, the mixed logit model estimation is approximated using simulation methods for integral evaluations. </w:t>
      </w:r>
      <w:r w:rsidRPr="00480CF2">
        <w:rPr>
          <w:rFonts w:ascii="Times New Roman" w:eastAsiaTheme="minorEastAsia" w:hAnsi="Times New Roman" w:cs="Times New Roman"/>
          <w:sz w:val="24"/>
          <w:szCs w:val="24"/>
        </w:rPr>
        <w:lastRenderedPageBreak/>
        <w:t xml:space="preserve">The most commonly used method of simulation are Pseudo-Monte Carlo (PMC) simulation and Quasi-Monte Carlo (QMC) simulation </w:t>
      </w:r>
      <w:r w:rsidRPr="00480CF2">
        <w:rPr>
          <w:rFonts w:ascii="Times New Roman" w:eastAsiaTheme="minorEastAsia" w:hAnsi="Times New Roman" w:cs="Times New Roman"/>
          <w:sz w:val="24"/>
          <w:szCs w:val="24"/>
        </w:rPr>
        <w:fldChar w:fldCharType="begin"/>
      </w:r>
      <w:r w:rsidR="00480CF2" w:rsidRPr="00480CF2">
        <w:rPr>
          <w:rFonts w:ascii="Times New Roman" w:eastAsiaTheme="minorEastAsia" w:hAnsi="Times New Roman" w:cs="Times New Roman"/>
          <w:sz w:val="24"/>
          <w:szCs w:val="24"/>
        </w:rPr>
        <w:instrText xml:space="preserve"> ADDIN EN.CITE &lt;EndNote&gt;&lt;Cite&gt;&lt;Author&gt;Bhat&lt;/Author&gt;&lt;Year&gt;2003&lt;/Year&gt;&lt;RecNum&gt;15&lt;/RecNum&gt;&lt;DisplayText&gt;(Bhat, 2003)&lt;/DisplayText&gt;&lt;record&gt;&lt;rec-number&gt;15&lt;/rec-number&gt;&lt;foreign-keys&gt;&lt;key app="EN" db-id="9fa2p0ashedppzeaxd8p2zpvss2s2vzdfd5v" timestamp="1594727334"&gt;15&lt;/key&gt;&lt;/foreign-keys&gt;&lt;ref-type name="Journal Article"&gt;17&lt;/ref-type&gt;&lt;contributors&gt;&lt;authors&gt;&lt;author&gt;Bhat, Chandra R&lt;/author&gt;&lt;/authors&gt;&lt;/contributors&gt;&lt;titles&gt;&lt;title&gt;Simulation estimation of mixed discrete choice models using randomized and scrambled Halton sequences&lt;/title&gt;&lt;secondary-title&gt;Transportation Research Part B: Methodological&lt;/secondary-title&gt;&lt;/titles&gt;&lt;periodical&gt;&lt;full-title&gt;Transportation Research Part B: Methodological&lt;/full-title&gt;&lt;/periodical&gt;&lt;pages&gt;837-855&lt;/pages&gt;&lt;volume&gt;37&lt;/volume&gt;&lt;number&gt;9&lt;/number&gt;&lt;dates&gt;&lt;year&gt;2003&lt;/year&gt;&lt;/dates&gt;&lt;isbn&gt;0191-2615&lt;/isbn&gt;&lt;urls&gt;&lt;/urls&gt;&lt;/record&gt;&lt;/Cite&gt;&lt;/EndNote&gt;</w:instrText>
      </w:r>
      <w:r w:rsidRPr="00480CF2">
        <w:rPr>
          <w:rFonts w:ascii="Times New Roman" w:eastAsiaTheme="minorEastAsia" w:hAnsi="Times New Roman" w:cs="Times New Roman"/>
          <w:sz w:val="24"/>
          <w:szCs w:val="24"/>
        </w:rPr>
        <w:fldChar w:fldCharType="separate"/>
      </w:r>
      <w:r w:rsidR="00480CF2" w:rsidRPr="00480CF2">
        <w:rPr>
          <w:rFonts w:ascii="Times New Roman" w:eastAsiaTheme="minorEastAsia" w:hAnsi="Times New Roman" w:cs="Times New Roman"/>
          <w:noProof/>
          <w:sz w:val="24"/>
          <w:szCs w:val="24"/>
        </w:rPr>
        <w:t>(Bhat, 2003)</w:t>
      </w:r>
      <w:r w:rsidRPr="00480CF2">
        <w:rPr>
          <w:rFonts w:ascii="Times New Roman" w:eastAsiaTheme="minorEastAsia" w:hAnsi="Times New Roman" w:cs="Times New Roman"/>
          <w:sz w:val="24"/>
          <w:szCs w:val="24"/>
        </w:rPr>
        <w:fldChar w:fldCharType="end"/>
      </w:r>
      <w:r w:rsidRPr="00480CF2">
        <w:rPr>
          <w:rFonts w:ascii="Times New Roman" w:eastAsiaTheme="minorEastAsia" w:hAnsi="Times New Roman" w:cs="Times New Roman"/>
          <w:sz w:val="24"/>
          <w:szCs w:val="24"/>
        </w:rPr>
        <w:t xml:space="preserve">. </w:t>
      </w:r>
      <w:r w:rsidR="00870106" w:rsidRPr="00480CF2">
        <w:rPr>
          <w:rFonts w:ascii="Times New Roman" w:eastAsiaTheme="minorEastAsia" w:hAnsi="Times New Roman" w:cs="Times New Roman"/>
          <w:sz w:val="24"/>
          <w:szCs w:val="24"/>
        </w:rPr>
        <w:t xml:space="preserve">The wide adoption of QMC approaches have resulted in ubiquitous adoption of mixed logit models for analysis in transportation and several other fields. </w:t>
      </w:r>
    </w:p>
    <w:p w14:paraId="1F2799C2" w14:textId="77777777" w:rsidR="00321C0C" w:rsidRPr="00480CF2" w:rsidRDefault="00321C0C" w:rsidP="00B74ED8">
      <w:pPr>
        <w:spacing w:after="0" w:line="240" w:lineRule="auto"/>
        <w:jc w:val="both"/>
        <w:rPr>
          <w:rFonts w:ascii="Times New Roman" w:eastAsiaTheme="minorEastAsia" w:hAnsi="Times New Roman" w:cs="Times New Roman"/>
          <w:sz w:val="24"/>
          <w:szCs w:val="24"/>
        </w:rPr>
      </w:pPr>
    </w:p>
    <w:p w14:paraId="7B9E523F" w14:textId="13DB1BAB" w:rsidR="003E0940" w:rsidRPr="00480CF2" w:rsidRDefault="00696FFB" w:rsidP="00696FFB">
      <w:pPr>
        <w:pStyle w:val="Heading3"/>
      </w:pPr>
      <w:r w:rsidRPr="00480CF2">
        <w:t>Latent class multinomial logit model</w:t>
      </w:r>
    </w:p>
    <w:p w14:paraId="1DD0D960" w14:textId="3AAFC909" w:rsidR="00994986" w:rsidRPr="00480CF2" w:rsidRDefault="00994986" w:rsidP="007A7F1A">
      <w:pPr>
        <w:spacing w:after="0" w:line="240" w:lineRule="auto"/>
        <w:ind w:firstLine="0"/>
        <w:jc w:val="both"/>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In the mixed logit model system, while the mean of the random coefficients can be allowed to vary across DM</w:t>
      </w:r>
      <w:r w:rsidR="00D03F41" w:rsidRPr="00480CF2">
        <w:rPr>
          <w:rFonts w:ascii="Times New Roman" w:eastAsiaTheme="minorEastAsia" w:hAnsi="Times New Roman" w:cs="Times New Roman"/>
          <w:sz w:val="24"/>
          <w:szCs w:val="24"/>
        </w:rPr>
        <w:t>’</w:t>
      </w:r>
      <w:r w:rsidRPr="00480CF2">
        <w:rPr>
          <w:rFonts w:ascii="Times New Roman" w:eastAsiaTheme="minorEastAsia" w:hAnsi="Times New Roman" w:cs="Times New Roman"/>
          <w:sz w:val="24"/>
          <w:szCs w:val="24"/>
        </w:rPr>
        <w:t>s based on observed variables, the approach usually restricts the variance and the distributional form of a random coefficient to be the same across all drivers.</w:t>
      </w:r>
      <w:r w:rsidR="00DF35F5" w:rsidRPr="00480CF2">
        <w:rPr>
          <w:rFonts w:ascii="Times New Roman" w:eastAsiaTheme="minorEastAsia" w:hAnsi="Times New Roman" w:cs="Times New Roman"/>
          <w:sz w:val="24"/>
          <w:szCs w:val="24"/>
        </w:rPr>
        <w:t xml:space="preserve"> An alternative approach to relax the population heterogeneity assumption is the </w:t>
      </w:r>
      <w:r w:rsidR="00FC4E4E" w:rsidRPr="00480CF2">
        <w:rPr>
          <w:rFonts w:ascii="Times New Roman" w:eastAsiaTheme="minorEastAsia" w:hAnsi="Times New Roman" w:cs="Times New Roman"/>
          <w:sz w:val="24"/>
          <w:szCs w:val="24"/>
        </w:rPr>
        <w:t>latent</w:t>
      </w:r>
      <w:r w:rsidR="00DF35F5" w:rsidRPr="00480CF2">
        <w:rPr>
          <w:rFonts w:ascii="Times New Roman" w:eastAsiaTheme="minorEastAsia" w:hAnsi="Times New Roman" w:cs="Times New Roman"/>
          <w:sz w:val="24"/>
          <w:szCs w:val="24"/>
        </w:rPr>
        <w:t xml:space="preserve"> (or sometimes also</w:t>
      </w:r>
      <w:r w:rsidR="00FC4E4E" w:rsidRPr="00480CF2">
        <w:rPr>
          <w:rFonts w:ascii="Times New Roman" w:eastAsiaTheme="minorEastAsia" w:hAnsi="Times New Roman" w:cs="Times New Roman"/>
          <w:sz w:val="24"/>
          <w:szCs w:val="24"/>
        </w:rPr>
        <w:t xml:space="preserve"> referred to as endogenous</w:t>
      </w:r>
      <w:r w:rsidR="00DF35F5" w:rsidRPr="00480CF2">
        <w:rPr>
          <w:rFonts w:ascii="Times New Roman" w:eastAsiaTheme="minorEastAsia" w:hAnsi="Times New Roman" w:cs="Times New Roman"/>
          <w:sz w:val="24"/>
          <w:szCs w:val="24"/>
        </w:rPr>
        <w:t>) segmentation approach</w:t>
      </w:r>
      <w:r w:rsidR="00FC4E4E" w:rsidRPr="00480CF2">
        <w:rPr>
          <w:rFonts w:ascii="Times New Roman" w:eastAsiaTheme="minorEastAsia" w:hAnsi="Times New Roman" w:cs="Times New Roman"/>
          <w:sz w:val="24"/>
          <w:szCs w:val="24"/>
        </w:rPr>
        <w:t>.  In this approach, the DM</w:t>
      </w:r>
      <w:r w:rsidR="00D03F41" w:rsidRPr="00480CF2">
        <w:rPr>
          <w:rFonts w:ascii="Times New Roman" w:eastAsiaTheme="minorEastAsia" w:hAnsi="Times New Roman" w:cs="Times New Roman"/>
          <w:sz w:val="24"/>
          <w:szCs w:val="24"/>
        </w:rPr>
        <w:t>’</w:t>
      </w:r>
      <w:r w:rsidR="00FC4E4E" w:rsidRPr="00480CF2">
        <w:rPr>
          <w:rFonts w:ascii="Times New Roman" w:eastAsiaTheme="minorEastAsia" w:hAnsi="Times New Roman" w:cs="Times New Roman"/>
          <w:sz w:val="24"/>
          <w:szCs w:val="24"/>
        </w:rPr>
        <w:t>s are allocated probabilistically to different segments, and segment-specific multinomial models are estimated. Such a segmentation approach is appealing in many respects: (a) each segment is allowed to be identified with a multivariate set of exogenous variables, (b) the probabilistic assignment of DM</w:t>
      </w:r>
      <w:r w:rsidR="00D03F41" w:rsidRPr="00480CF2">
        <w:rPr>
          <w:rFonts w:ascii="Times New Roman" w:eastAsiaTheme="minorEastAsia" w:hAnsi="Times New Roman" w:cs="Times New Roman"/>
          <w:sz w:val="24"/>
          <w:szCs w:val="24"/>
        </w:rPr>
        <w:t>’</w:t>
      </w:r>
      <w:r w:rsidR="00FC4E4E" w:rsidRPr="00480CF2">
        <w:rPr>
          <w:rFonts w:ascii="Times New Roman" w:eastAsiaTheme="minorEastAsia" w:hAnsi="Times New Roman" w:cs="Times New Roman"/>
          <w:sz w:val="24"/>
          <w:szCs w:val="24"/>
        </w:rPr>
        <w:t xml:space="preserve">s to segments explicitly acknowledges the role played by unobserved factors in moderating the impact of observed exogenous variables, and (c) there is no need to specify a distributional assumption for the coefficients </w:t>
      </w:r>
      <w:r w:rsidR="00F3794C" w:rsidRPr="00480CF2">
        <w:rPr>
          <w:rFonts w:ascii="Times New Roman" w:eastAsiaTheme="minorEastAsia" w:hAnsi="Times New Roman" w:cs="Times New Roman"/>
          <w:sz w:val="24"/>
          <w:szCs w:val="24"/>
        </w:rPr>
        <w:fldChar w:fldCharType="begin"/>
      </w:r>
      <w:r w:rsidR="00480CF2" w:rsidRPr="00480CF2">
        <w:rPr>
          <w:rFonts w:ascii="Times New Roman" w:eastAsiaTheme="minorEastAsia" w:hAnsi="Times New Roman" w:cs="Times New Roman"/>
          <w:sz w:val="24"/>
          <w:szCs w:val="24"/>
        </w:rPr>
        <w:instrText xml:space="preserve"> ADDIN EN.CITE &lt;EndNote&gt;&lt;Cite&gt;&lt;Author&gt;Greene&lt;/Author&gt;&lt;Year&gt;2003&lt;/Year&gt;&lt;RecNum&gt;47&lt;/RecNum&gt;&lt;DisplayText&gt;(Greene and Hensher, 2003; Yasmin et al., 2014)&lt;/DisplayText&gt;&lt;record&gt;&lt;rec-number&gt;47&lt;/rec-number&gt;&lt;foreign-keys&gt;&lt;key app="EN" db-id="9fa2p0ashedppzeaxd8p2zpvss2s2vzdfd5v" timestamp="1597322615"&gt;47&lt;/key&gt;&lt;/foreign-keys&gt;&lt;ref-type name="Journal Article"&gt;17&lt;/ref-type&gt;&lt;contributors&gt;&lt;authors&gt;&lt;author&gt;Greene, William H&lt;/author&gt;&lt;author&gt;Hensher, David A&lt;/author&gt;&lt;/authors&gt;&lt;/contributors&gt;&lt;titles&gt;&lt;title&gt;A latent class model for discrete choice analysis: contrasts with mixed logit&lt;/title&gt;&lt;secondary-title&gt;Transportation Research Part B: Methodological&lt;/secondary-title&gt;&lt;/titles&gt;&lt;periodical&gt;&lt;full-title&gt;Transportation Research Part B: Methodological&lt;/full-title&gt;&lt;/periodical&gt;&lt;pages&gt;681-698&lt;/pages&gt;&lt;volume&gt;37&lt;/volume&gt;&lt;number&gt;8&lt;/number&gt;&lt;dates&gt;&lt;year&gt;2003&lt;/year&gt;&lt;/dates&gt;&lt;isbn&gt;0191-2615&lt;/isbn&gt;&lt;urls&gt;&lt;/urls&gt;&lt;/record&gt;&lt;/Cite&gt;&lt;Cite&gt;&lt;Author&gt;Yasmin&lt;/Author&gt;&lt;Year&gt;2014&lt;/Year&gt;&lt;RecNum&gt;46&lt;/RecNum&gt;&lt;record&gt;&lt;rec-number&gt;46&lt;/rec-number&gt;&lt;foreign-keys&gt;&lt;key app="EN" db-id="9fa2p0ashedppzeaxd8p2zpvss2s2vzdfd5v" timestamp="1597322586"&gt;46&lt;/key&gt;&lt;/foreign-keys&gt;&lt;ref-type name="Journal Article"&gt;17&lt;/ref-type&gt;&lt;contributors&gt;&lt;authors&gt;&lt;author&gt;Yasmin, Shamsunnahar&lt;/author&gt;&lt;author&gt;Eluru, Naveen&lt;/author&gt;&lt;author&gt;Bhat, Chandra R&lt;/author&gt;&lt;author&gt;Tay, Richard&lt;/author&gt;&lt;/authors&gt;&lt;/contributors&gt;&lt;titles&gt;&lt;title&gt;A latent segmentation based generalized ordered logit model to examine factors influencing driver injury severity&lt;/title&gt;&lt;secondary-title&gt;Analytic methods in accident research&lt;/secondary-title&gt;&lt;/titles&gt;&lt;periodical&gt;&lt;full-title&gt;Analytic methods in accident research&lt;/full-title&gt;&lt;/periodical&gt;&lt;pages&gt;23-38&lt;/pages&gt;&lt;volume&gt;1&lt;/volume&gt;&lt;dates&gt;&lt;year&gt;2014&lt;/year&gt;&lt;/dates&gt;&lt;isbn&gt;2213-6657&lt;/isbn&gt;&lt;urls&gt;&lt;/urls&gt;&lt;/record&gt;&lt;/Cite&gt;&lt;/EndNote&gt;</w:instrText>
      </w:r>
      <w:r w:rsidR="00F3794C" w:rsidRPr="00480CF2">
        <w:rPr>
          <w:rFonts w:ascii="Times New Roman" w:eastAsiaTheme="minorEastAsia" w:hAnsi="Times New Roman" w:cs="Times New Roman"/>
          <w:sz w:val="24"/>
          <w:szCs w:val="24"/>
        </w:rPr>
        <w:fldChar w:fldCharType="separate"/>
      </w:r>
      <w:r w:rsidR="00480CF2" w:rsidRPr="00480CF2">
        <w:rPr>
          <w:rFonts w:ascii="Times New Roman" w:eastAsiaTheme="minorEastAsia" w:hAnsi="Times New Roman" w:cs="Times New Roman"/>
          <w:noProof/>
          <w:sz w:val="24"/>
          <w:szCs w:val="24"/>
        </w:rPr>
        <w:t>(Greene and Hensher, 2003; Yasmin et al., 2014)</w:t>
      </w:r>
      <w:r w:rsidR="00F3794C" w:rsidRPr="00480CF2">
        <w:rPr>
          <w:rFonts w:ascii="Times New Roman" w:eastAsiaTheme="minorEastAsia" w:hAnsi="Times New Roman" w:cs="Times New Roman"/>
          <w:sz w:val="24"/>
          <w:szCs w:val="24"/>
        </w:rPr>
        <w:fldChar w:fldCharType="end"/>
      </w:r>
      <w:r w:rsidR="00FC4E4E" w:rsidRPr="00480CF2">
        <w:rPr>
          <w:rFonts w:ascii="Times New Roman" w:eastAsiaTheme="minorEastAsia" w:hAnsi="Times New Roman" w:cs="Times New Roman"/>
          <w:sz w:val="24"/>
          <w:szCs w:val="24"/>
        </w:rPr>
        <w:t xml:space="preserve">. </w:t>
      </w:r>
    </w:p>
    <w:p w14:paraId="23E60564" w14:textId="4D425A34" w:rsidR="00DF6FF9" w:rsidRPr="00480CF2" w:rsidRDefault="00DF6FF9" w:rsidP="00B74ED8">
      <w:pPr>
        <w:spacing w:after="0"/>
        <w:jc w:val="both"/>
        <w:rPr>
          <w:rFonts w:ascii="Times New Roman" w:hAnsi="Times New Roman" w:cs="Times New Roman"/>
          <w:sz w:val="24"/>
          <w:szCs w:val="24"/>
        </w:rPr>
      </w:pPr>
      <w:r w:rsidRPr="00480CF2">
        <w:rPr>
          <w:rFonts w:ascii="Times New Roman" w:eastAsiaTheme="minorEastAsia" w:hAnsi="Times New Roman" w:cs="Times New Roman"/>
          <w:sz w:val="24"/>
          <w:szCs w:val="24"/>
        </w:rPr>
        <w:tab/>
      </w:r>
      <w:r w:rsidRPr="00480CF2">
        <w:rPr>
          <w:rFonts w:ascii="Times New Roman" w:hAnsi="Times New Roman" w:cs="Times New Roman"/>
          <w:sz w:val="24"/>
          <w:szCs w:val="24"/>
        </w:rPr>
        <w:t>Let us consider S homogenous segments of DM</w:t>
      </w:r>
      <w:r w:rsidR="00D03F41" w:rsidRPr="00480CF2">
        <w:rPr>
          <w:rFonts w:ascii="Times New Roman" w:hAnsi="Times New Roman" w:cs="Times New Roman"/>
          <w:sz w:val="24"/>
          <w:szCs w:val="24"/>
        </w:rPr>
        <w:t>’</w:t>
      </w:r>
      <w:r w:rsidRPr="00480CF2">
        <w:rPr>
          <w:rFonts w:ascii="Times New Roman" w:hAnsi="Times New Roman" w:cs="Times New Roman"/>
          <w:sz w:val="24"/>
          <w:szCs w:val="24"/>
        </w:rPr>
        <w:t>s (the optimal number of S is to be determined). We need to determine how to assign the DM</w:t>
      </w:r>
      <w:r w:rsidR="00D03F41" w:rsidRPr="00480CF2">
        <w:rPr>
          <w:rFonts w:ascii="Times New Roman" w:hAnsi="Times New Roman" w:cs="Times New Roman"/>
          <w:sz w:val="24"/>
          <w:szCs w:val="24"/>
        </w:rPr>
        <w:t>’</w:t>
      </w:r>
      <w:r w:rsidRPr="00480CF2">
        <w:rPr>
          <w:rFonts w:ascii="Times New Roman" w:hAnsi="Times New Roman" w:cs="Times New Roman"/>
          <w:sz w:val="24"/>
          <w:szCs w:val="24"/>
        </w:rPr>
        <w:t xml:space="preserve">s probabilistically to the segments for the segmentation model. The utility for assigning a DM </w:t>
      </w:r>
      <w:r w:rsidRPr="00480CF2">
        <w:rPr>
          <w:rFonts w:ascii="Times New Roman" w:hAnsi="Times New Roman" w:cs="Times New Roman"/>
          <w:i/>
          <w:sz w:val="24"/>
          <w:szCs w:val="24"/>
        </w:rPr>
        <w:t>n (</w:t>
      </w:r>
      <w:r w:rsidRPr="00480CF2">
        <w:rPr>
          <w:rFonts w:ascii="Times New Roman" w:hAnsi="Times New Roman" w:cs="Times New Roman"/>
          <w:sz w:val="24"/>
          <w:szCs w:val="24"/>
        </w:rPr>
        <w:t>1,2</w:t>
      </w:r>
      <w:r w:rsidRPr="00480CF2">
        <w:rPr>
          <w:rFonts w:ascii="Times New Roman" w:hAnsi="Times New Roman" w:cs="Times New Roman"/>
          <w:i/>
          <w:sz w:val="24"/>
          <w:szCs w:val="24"/>
        </w:rPr>
        <w:t>,..N)</w:t>
      </w:r>
      <w:r w:rsidRPr="00480CF2">
        <w:rPr>
          <w:rFonts w:ascii="Times New Roman" w:hAnsi="Times New Roman" w:cs="Times New Roman"/>
          <w:sz w:val="24"/>
          <w:szCs w:val="24"/>
        </w:rPr>
        <w:t xml:space="preserve"> to segment </w:t>
      </w:r>
      <w:r w:rsidRPr="00480CF2">
        <w:rPr>
          <w:rFonts w:ascii="Times New Roman" w:hAnsi="Times New Roman" w:cs="Times New Roman"/>
          <w:i/>
          <w:sz w:val="24"/>
          <w:szCs w:val="24"/>
        </w:rPr>
        <w:t>s</w:t>
      </w:r>
      <w:r w:rsidRPr="00480CF2">
        <w:rPr>
          <w:rFonts w:ascii="Times New Roman" w:hAnsi="Times New Roman" w:cs="Times New Roman"/>
          <w:sz w:val="24"/>
          <w:szCs w:val="24"/>
        </w:rPr>
        <w:t xml:space="preserve"> follows the multinomial logit structure as:</w:t>
      </w:r>
    </w:p>
    <w:p w14:paraId="058B559C" w14:textId="77777777" w:rsidR="00321C0C" w:rsidRPr="00480CF2" w:rsidRDefault="00321C0C" w:rsidP="00B74ED8">
      <w:pPr>
        <w:spacing w:after="0"/>
        <w:jc w:val="both"/>
        <w:rPr>
          <w:rFonts w:ascii="Times New Roman" w:hAnsi="Times New Roman" w:cs="Times New Roman"/>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6552"/>
        <w:gridCol w:w="1404"/>
      </w:tblGrid>
      <w:tr w:rsidR="00DF6FF9" w:rsidRPr="00480CF2" w14:paraId="57A3FBD3" w14:textId="77777777" w:rsidTr="005D64C7">
        <w:trPr>
          <w:jc w:val="center"/>
        </w:trPr>
        <w:tc>
          <w:tcPr>
            <w:tcW w:w="750" w:type="pct"/>
            <w:vAlign w:val="center"/>
          </w:tcPr>
          <w:p w14:paraId="4A699123" w14:textId="77777777" w:rsidR="00DF6FF9" w:rsidRPr="00480CF2" w:rsidRDefault="00DF6FF9" w:rsidP="00B74ED8">
            <w:pPr>
              <w:jc w:val="center"/>
              <w:rPr>
                <w:rFonts w:ascii="Times New Roman" w:hAnsi="Times New Roman" w:cs="Times New Roman"/>
                <w:sz w:val="24"/>
                <w:szCs w:val="24"/>
              </w:rPr>
            </w:pPr>
          </w:p>
        </w:tc>
        <w:tc>
          <w:tcPr>
            <w:tcW w:w="3500" w:type="pct"/>
            <w:vAlign w:val="center"/>
          </w:tcPr>
          <w:p w14:paraId="4EF1D450" w14:textId="7353A44B" w:rsidR="00DF6FF9" w:rsidRPr="00480CF2" w:rsidRDefault="00E53D2A" w:rsidP="00B74ED8">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ns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s</m:t>
                    </m:r>
                  </m:sub>
                </m:sSub>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ns</m:t>
                    </m:r>
                  </m:sub>
                </m:sSub>
              </m:oMath>
            </m:oMathPara>
          </w:p>
        </w:tc>
        <w:tc>
          <w:tcPr>
            <w:tcW w:w="750" w:type="pct"/>
            <w:vAlign w:val="center"/>
          </w:tcPr>
          <w:p w14:paraId="2E6AF0C8" w14:textId="2AFA1164" w:rsidR="00DF6FF9" w:rsidRPr="00480CF2" w:rsidRDefault="00DF6FF9" w:rsidP="00B74ED8">
            <w:pPr>
              <w:jc w:val="center"/>
              <w:rPr>
                <w:rFonts w:ascii="Times New Roman" w:hAnsi="Times New Roman" w:cs="Times New Roman"/>
                <w:sz w:val="24"/>
                <w:szCs w:val="24"/>
              </w:rPr>
            </w:pPr>
            <w:r w:rsidRPr="00480CF2">
              <w:rPr>
                <w:rFonts w:ascii="Times New Roman" w:hAnsi="Times New Roman" w:cs="Times New Roman"/>
                <w:sz w:val="24"/>
                <w:szCs w:val="24"/>
              </w:rPr>
              <w:t>(</w:t>
            </w:r>
            <w:r w:rsidR="00321C0C" w:rsidRPr="00480CF2">
              <w:rPr>
                <w:rFonts w:ascii="Times New Roman" w:hAnsi="Times New Roman" w:cs="Times New Roman"/>
                <w:sz w:val="24"/>
                <w:szCs w:val="24"/>
              </w:rPr>
              <w:t>9</w:t>
            </w:r>
            <w:r w:rsidRPr="00480CF2">
              <w:rPr>
                <w:rFonts w:ascii="Times New Roman" w:hAnsi="Times New Roman" w:cs="Times New Roman"/>
                <w:sz w:val="24"/>
                <w:szCs w:val="24"/>
              </w:rPr>
              <w:t>)</w:t>
            </w:r>
          </w:p>
        </w:tc>
      </w:tr>
    </w:tbl>
    <w:p w14:paraId="75A88056" w14:textId="77777777" w:rsidR="00321C0C" w:rsidRPr="00480CF2" w:rsidRDefault="00321C0C" w:rsidP="00B74ED8">
      <w:pPr>
        <w:spacing w:after="0"/>
        <w:jc w:val="both"/>
        <w:rPr>
          <w:rFonts w:ascii="Times New Roman" w:eastAsiaTheme="minorEastAsia" w:hAnsi="Times New Roman" w:cs="Times New Roman"/>
          <w:sz w:val="24"/>
          <w:szCs w:val="24"/>
        </w:rPr>
      </w:pPr>
    </w:p>
    <w:p w14:paraId="4900BF51" w14:textId="0D009839" w:rsidR="00DF6FF9" w:rsidRPr="00480CF2" w:rsidRDefault="00897FB1" w:rsidP="007A7F1A">
      <w:pPr>
        <w:spacing w:after="0"/>
        <w:ind w:firstLine="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n</m:t>
            </m:r>
          </m:sub>
        </m:sSub>
      </m:oMath>
      <w:r w:rsidR="00DF6FF9" w:rsidRPr="00480CF2">
        <w:rPr>
          <w:rFonts w:ascii="Times New Roman" w:hAnsi="Times New Roman" w:cs="Times New Roman"/>
          <w:sz w:val="24"/>
          <w:szCs w:val="24"/>
        </w:rPr>
        <w:t xml:space="preserve"> is a matrix of attributes that influences the propensity of belonging to segment </w:t>
      </w:r>
      <w:r w:rsidR="00DF6FF9" w:rsidRPr="00480CF2">
        <w:rPr>
          <w:rFonts w:ascii="Times New Roman" w:hAnsi="Times New Roman" w:cs="Times New Roman"/>
          <w:i/>
          <w:sz w:val="24"/>
          <w:szCs w:val="24"/>
        </w:rPr>
        <w:t>s</w:t>
      </w:r>
      <w:r w:rsidR="00DF6FF9" w:rsidRPr="00480CF2">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s</m:t>
            </m:r>
          </m:sub>
        </m:sSub>
      </m:oMath>
      <w:r w:rsidR="00DF6FF9" w:rsidRPr="00480CF2">
        <w:rPr>
          <w:rFonts w:ascii="Times New Roman" w:hAnsi="Times New Roman" w:cs="Times New Roman"/>
          <w:sz w:val="24"/>
          <w:szCs w:val="24"/>
        </w:rPr>
        <w:t xml:space="preserve"> is a vector of coefficients and </w:t>
      </w: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ns</m:t>
            </m:r>
          </m:sub>
        </m:sSub>
      </m:oMath>
      <w:r w:rsidR="00DF6FF9" w:rsidRPr="00480CF2">
        <w:rPr>
          <w:rFonts w:ascii="Times New Roman" w:hAnsi="Times New Roman" w:cs="Times New Roman"/>
          <w:sz w:val="24"/>
          <w:szCs w:val="24"/>
        </w:rPr>
        <w:t xml:space="preserve"> is an idiosyncratic random error term assumed to be identically and independently Type 1 Extreme Value distributed across DM</w:t>
      </w:r>
      <w:r w:rsidR="00D03F41" w:rsidRPr="00480CF2">
        <w:rPr>
          <w:rFonts w:ascii="Times New Roman" w:hAnsi="Times New Roman" w:cs="Times New Roman"/>
          <w:sz w:val="24"/>
          <w:szCs w:val="24"/>
        </w:rPr>
        <w:t>’</w:t>
      </w:r>
      <w:r w:rsidR="00DF6FF9" w:rsidRPr="00480CF2">
        <w:rPr>
          <w:rFonts w:ascii="Times New Roman" w:hAnsi="Times New Roman" w:cs="Times New Roman"/>
          <w:sz w:val="24"/>
          <w:szCs w:val="24"/>
        </w:rPr>
        <w:t xml:space="preserve">s </w:t>
      </w:r>
      <w:r w:rsidR="00DF6FF9" w:rsidRPr="00480CF2">
        <w:rPr>
          <w:rFonts w:ascii="Times New Roman" w:hAnsi="Times New Roman" w:cs="Times New Roman"/>
          <w:i/>
          <w:sz w:val="24"/>
          <w:szCs w:val="24"/>
        </w:rPr>
        <w:t>n</w:t>
      </w:r>
      <w:r w:rsidR="00DF6FF9" w:rsidRPr="00480CF2">
        <w:rPr>
          <w:rFonts w:ascii="Times New Roman" w:hAnsi="Times New Roman" w:cs="Times New Roman"/>
          <w:sz w:val="24"/>
          <w:szCs w:val="24"/>
        </w:rPr>
        <w:t xml:space="preserve"> and segment </w:t>
      </w:r>
      <w:r w:rsidR="00DF6FF9" w:rsidRPr="00480CF2">
        <w:rPr>
          <w:rFonts w:ascii="Times New Roman" w:hAnsi="Times New Roman" w:cs="Times New Roman"/>
          <w:i/>
          <w:sz w:val="24"/>
          <w:szCs w:val="24"/>
        </w:rPr>
        <w:t>s</w:t>
      </w:r>
      <w:r w:rsidR="00DF6FF9" w:rsidRPr="00480CF2">
        <w:rPr>
          <w:rFonts w:ascii="Times New Roman" w:hAnsi="Times New Roman" w:cs="Times New Roman"/>
          <w:sz w:val="24"/>
          <w:szCs w:val="24"/>
        </w:rPr>
        <w:t xml:space="preserve">. Then the probability that DM </w:t>
      </w:r>
      <w:r w:rsidR="00DF6FF9" w:rsidRPr="00480CF2">
        <w:rPr>
          <w:rFonts w:ascii="Times New Roman" w:hAnsi="Times New Roman" w:cs="Times New Roman"/>
          <w:i/>
          <w:sz w:val="24"/>
          <w:szCs w:val="24"/>
        </w:rPr>
        <w:t xml:space="preserve">n </w:t>
      </w:r>
      <w:r w:rsidR="00DF6FF9" w:rsidRPr="00480CF2">
        <w:rPr>
          <w:rFonts w:ascii="Times New Roman" w:hAnsi="Times New Roman" w:cs="Times New Roman"/>
          <w:sz w:val="24"/>
          <w:szCs w:val="24"/>
        </w:rPr>
        <w:t xml:space="preserve">belongs to segment </w:t>
      </w:r>
      <w:r w:rsidR="00DF6FF9" w:rsidRPr="00480CF2">
        <w:rPr>
          <w:rFonts w:ascii="Times New Roman" w:hAnsi="Times New Roman" w:cs="Times New Roman"/>
          <w:i/>
          <w:sz w:val="24"/>
          <w:szCs w:val="24"/>
        </w:rPr>
        <w:t>s</w:t>
      </w:r>
      <w:r w:rsidR="00DF6FF9" w:rsidRPr="00480CF2">
        <w:rPr>
          <w:rFonts w:ascii="Times New Roman" w:hAnsi="Times New Roman" w:cs="Times New Roman"/>
          <w:sz w:val="24"/>
          <w:szCs w:val="24"/>
        </w:rPr>
        <w:t xml:space="preserve"> is given as: </w:t>
      </w:r>
    </w:p>
    <w:p w14:paraId="106EBBE9" w14:textId="77777777" w:rsidR="00321C0C" w:rsidRPr="00480CF2" w:rsidRDefault="00321C0C" w:rsidP="00B74ED8">
      <w:pPr>
        <w:spacing w:after="0"/>
        <w:jc w:val="both"/>
        <w:rPr>
          <w:rFonts w:ascii="Times New Roman" w:hAnsi="Times New Roman" w:cs="Times New Roman"/>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6552"/>
        <w:gridCol w:w="1404"/>
      </w:tblGrid>
      <w:tr w:rsidR="00DF6FF9" w:rsidRPr="00480CF2" w14:paraId="37CC45E8" w14:textId="77777777" w:rsidTr="005D64C7">
        <w:trPr>
          <w:jc w:val="center"/>
        </w:trPr>
        <w:tc>
          <w:tcPr>
            <w:tcW w:w="750" w:type="pct"/>
            <w:vAlign w:val="center"/>
          </w:tcPr>
          <w:p w14:paraId="3CB87552" w14:textId="77777777" w:rsidR="00DF6FF9" w:rsidRPr="00480CF2" w:rsidRDefault="00DF6FF9" w:rsidP="00B74ED8">
            <w:pPr>
              <w:jc w:val="center"/>
              <w:rPr>
                <w:rFonts w:ascii="Times New Roman" w:hAnsi="Times New Roman" w:cs="Times New Roman"/>
                <w:sz w:val="24"/>
                <w:szCs w:val="24"/>
              </w:rPr>
            </w:pPr>
          </w:p>
        </w:tc>
        <w:tc>
          <w:tcPr>
            <w:tcW w:w="3500" w:type="pct"/>
            <w:vAlign w:val="center"/>
          </w:tcPr>
          <w:p w14:paraId="0B799E0A" w14:textId="2218D942" w:rsidR="00DF6FF9" w:rsidRPr="00480CF2" w:rsidRDefault="00E53D2A" w:rsidP="00B74ED8">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 xml:space="preserve">ns </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exp</m:t>
                        </m:r>
                      </m:fName>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s</m:t>
                            </m:r>
                          </m:sub>
                        </m:sSub>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n</m:t>
                            </m:r>
                          </m:sub>
                        </m:sSub>
                        <m:r>
                          <w:rPr>
                            <w:rFonts w:ascii="Cambria Math" w:hAnsi="Cambria Math" w:cs="Times New Roman"/>
                            <w:sz w:val="24"/>
                            <w:szCs w:val="24"/>
                          </w:rPr>
                          <m:t>)</m:t>
                        </m:r>
                      </m:e>
                    </m:func>
                  </m:num>
                  <m:den>
                    <m:nary>
                      <m:naryPr>
                        <m:chr m:val="∑"/>
                        <m:limLoc m:val="undOvr"/>
                        <m:supHide m:val="1"/>
                        <m:ctrlPr>
                          <w:rPr>
                            <w:rFonts w:ascii="Cambria Math" w:hAnsi="Cambria Math" w:cs="Times New Roman"/>
                            <w:i/>
                            <w:sz w:val="24"/>
                            <w:szCs w:val="24"/>
                          </w:rPr>
                        </m:ctrlPr>
                      </m:naryPr>
                      <m:sub>
                        <m:r>
                          <w:rPr>
                            <w:rFonts w:ascii="Cambria Math" w:hAnsi="Cambria Math" w:cs="Times New Roman"/>
                            <w:sz w:val="24"/>
                            <w:szCs w:val="24"/>
                          </w:rPr>
                          <m:t>s</m:t>
                        </m:r>
                      </m:sub>
                      <m:sup/>
                      <m:e>
                        <m:r>
                          <w:rPr>
                            <w:rFonts w:ascii="Cambria Math" w:hAnsi="Cambria Math" w:cs="Times New Roman"/>
                            <w:sz w:val="24"/>
                            <w:szCs w:val="24"/>
                          </w:rPr>
                          <m:t xml:space="preserve"> </m:t>
                        </m:r>
                        <m:func>
                          <m:funcPr>
                            <m:ctrlPr>
                              <w:rPr>
                                <w:rFonts w:ascii="Cambria Math" w:hAnsi="Cambria Math" w:cs="Times New Roman"/>
                                <w:i/>
                                <w:sz w:val="24"/>
                                <w:szCs w:val="24"/>
                              </w:rPr>
                            </m:ctrlPr>
                          </m:funcPr>
                          <m:fName>
                            <m:r>
                              <m:rPr>
                                <m:sty m:val="p"/>
                              </m:rPr>
                              <w:rPr>
                                <w:rFonts w:ascii="Cambria Math" w:hAnsi="Cambria Math" w:cs="Times New Roman"/>
                                <w:sz w:val="24"/>
                                <w:szCs w:val="24"/>
                              </w:rPr>
                              <m:t>exp</m:t>
                            </m:r>
                          </m:fName>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γ</m:t>
                                </m:r>
                              </m:e>
                              <m:sub>
                                <m:r>
                                  <w:rPr>
                                    <w:rFonts w:ascii="Cambria Math" w:hAnsi="Cambria Math" w:cs="Times New Roman"/>
                                    <w:sz w:val="24"/>
                                    <w:szCs w:val="24"/>
                                  </w:rPr>
                                  <m:t>s</m:t>
                                </m:r>
                              </m:sub>
                            </m:sSub>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n</m:t>
                                </m:r>
                              </m:sub>
                            </m:sSub>
                            <m:r>
                              <w:rPr>
                                <w:rFonts w:ascii="Cambria Math" w:hAnsi="Cambria Math" w:cs="Times New Roman"/>
                                <w:sz w:val="24"/>
                                <w:szCs w:val="24"/>
                              </w:rPr>
                              <m:t>)</m:t>
                            </m:r>
                          </m:e>
                        </m:func>
                      </m:e>
                    </m:nary>
                  </m:den>
                </m:f>
              </m:oMath>
            </m:oMathPara>
          </w:p>
        </w:tc>
        <w:tc>
          <w:tcPr>
            <w:tcW w:w="750" w:type="pct"/>
            <w:vAlign w:val="center"/>
          </w:tcPr>
          <w:p w14:paraId="53B0918A" w14:textId="5679F1A2" w:rsidR="00DF6FF9" w:rsidRPr="00480CF2" w:rsidRDefault="00DF6FF9" w:rsidP="00B74ED8">
            <w:pPr>
              <w:jc w:val="center"/>
              <w:rPr>
                <w:rFonts w:ascii="Times New Roman" w:hAnsi="Times New Roman" w:cs="Times New Roman"/>
                <w:sz w:val="24"/>
                <w:szCs w:val="24"/>
              </w:rPr>
            </w:pPr>
            <w:r w:rsidRPr="00480CF2">
              <w:rPr>
                <w:rFonts w:ascii="Times New Roman" w:hAnsi="Times New Roman" w:cs="Times New Roman"/>
                <w:sz w:val="24"/>
                <w:szCs w:val="24"/>
              </w:rPr>
              <w:t>(</w:t>
            </w:r>
            <w:r w:rsidR="00321C0C" w:rsidRPr="00480CF2">
              <w:rPr>
                <w:rFonts w:ascii="Times New Roman" w:hAnsi="Times New Roman" w:cs="Times New Roman"/>
                <w:sz w:val="24"/>
                <w:szCs w:val="24"/>
              </w:rPr>
              <w:t>10</w:t>
            </w:r>
            <w:r w:rsidRPr="00480CF2">
              <w:rPr>
                <w:rFonts w:ascii="Times New Roman" w:hAnsi="Times New Roman" w:cs="Times New Roman"/>
                <w:sz w:val="24"/>
                <w:szCs w:val="24"/>
              </w:rPr>
              <w:t>)</w:t>
            </w:r>
          </w:p>
        </w:tc>
      </w:tr>
    </w:tbl>
    <w:p w14:paraId="32A2A8E7" w14:textId="77777777" w:rsidR="00DF6FF9" w:rsidRPr="00480CF2" w:rsidRDefault="00DF6FF9" w:rsidP="00B74ED8">
      <w:pPr>
        <w:spacing w:after="0"/>
        <w:ind w:firstLine="720"/>
        <w:jc w:val="both"/>
        <w:rPr>
          <w:rFonts w:ascii="Times New Roman" w:hAnsi="Times New Roman" w:cs="Times New Roman"/>
          <w:sz w:val="24"/>
          <w:szCs w:val="24"/>
        </w:rPr>
      </w:pPr>
    </w:p>
    <w:p w14:paraId="253674AB" w14:textId="032B8867" w:rsidR="00DF6FF9" w:rsidRPr="00480CF2" w:rsidRDefault="00DF6FF9" w:rsidP="00696FFB">
      <w:pPr>
        <w:spacing w:after="0"/>
        <w:ind w:firstLine="720"/>
        <w:jc w:val="both"/>
        <w:rPr>
          <w:rFonts w:ascii="Times New Roman" w:hAnsi="Times New Roman" w:cs="Times New Roman"/>
          <w:sz w:val="24"/>
          <w:szCs w:val="24"/>
        </w:rPr>
      </w:pPr>
      <w:r w:rsidRPr="00480CF2">
        <w:rPr>
          <w:rFonts w:ascii="Times New Roman" w:hAnsi="Times New Roman" w:cs="Times New Roman"/>
          <w:sz w:val="24"/>
          <w:szCs w:val="24"/>
        </w:rPr>
        <w:t xml:space="preserve">Within the latent segmentation approach, the probability of DM </w:t>
      </w:r>
      <w:r w:rsidRPr="00480CF2">
        <w:rPr>
          <w:rFonts w:ascii="Times New Roman" w:hAnsi="Times New Roman" w:cs="Times New Roman"/>
          <w:i/>
          <w:sz w:val="24"/>
          <w:szCs w:val="24"/>
        </w:rPr>
        <w:t>n</w:t>
      </w:r>
      <w:r w:rsidRPr="00480CF2">
        <w:rPr>
          <w:rFonts w:ascii="Times New Roman" w:hAnsi="Times New Roman" w:cs="Times New Roman"/>
          <w:sz w:val="24"/>
          <w:szCs w:val="24"/>
        </w:rPr>
        <w:t xml:space="preserve"> choosing alternative </w:t>
      </w:r>
      <w:r w:rsidRPr="00480CF2">
        <w:rPr>
          <w:rFonts w:ascii="Times New Roman" w:hAnsi="Times New Roman" w:cs="Times New Roman"/>
          <w:i/>
          <w:sz w:val="24"/>
          <w:szCs w:val="24"/>
        </w:rPr>
        <w:t>i</w:t>
      </w:r>
      <w:r w:rsidRPr="00480CF2">
        <w:rPr>
          <w:rFonts w:ascii="Times New Roman" w:hAnsi="Times New Roman" w:cs="Times New Roman"/>
          <w:sz w:val="24"/>
          <w:szCs w:val="24"/>
        </w:rPr>
        <w:t xml:space="preserve"> is given as:</w:t>
      </w:r>
    </w:p>
    <w:p w14:paraId="381C9815" w14:textId="77777777" w:rsidR="00321C0C" w:rsidRPr="00480CF2" w:rsidRDefault="00321C0C" w:rsidP="00B74ED8">
      <w:pPr>
        <w:spacing w:after="0"/>
        <w:ind w:firstLine="720"/>
        <w:jc w:val="both"/>
        <w:rPr>
          <w:rFonts w:ascii="Times New Roman" w:hAnsi="Times New Roman" w:cs="Times New Roman"/>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6552"/>
        <w:gridCol w:w="1404"/>
      </w:tblGrid>
      <w:tr w:rsidR="00DF6FF9" w:rsidRPr="00480CF2" w14:paraId="237D2779" w14:textId="77777777" w:rsidTr="005D64C7">
        <w:trPr>
          <w:jc w:val="center"/>
        </w:trPr>
        <w:tc>
          <w:tcPr>
            <w:tcW w:w="750" w:type="pct"/>
            <w:vAlign w:val="center"/>
          </w:tcPr>
          <w:p w14:paraId="35269A4A" w14:textId="77777777" w:rsidR="00DF6FF9" w:rsidRPr="00480CF2" w:rsidRDefault="00DF6FF9" w:rsidP="00B74ED8">
            <w:pPr>
              <w:jc w:val="center"/>
              <w:rPr>
                <w:rFonts w:ascii="Times New Roman" w:hAnsi="Times New Roman" w:cs="Times New Roman"/>
                <w:sz w:val="24"/>
                <w:szCs w:val="24"/>
              </w:rPr>
            </w:pPr>
          </w:p>
        </w:tc>
        <w:tc>
          <w:tcPr>
            <w:tcW w:w="3500" w:type="pct"/>
            <w:vAlign w:val="center"/>
          </w:tcPr>
          <w:p w14:paraId="24F9DE61" w14:textId="4AB9781A" w:rsidR="00DF6FF9" w:rsidRPr="00480CF2" w:rsidRDefault="00E53D2A" w:rsidP="00B74ED8">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ni</m:t>
                    </m:r>
                  </m:sub>
                </m:sSub>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s=1</m:t>
                    </m:r>
                  </m:sub>
                  <m:sup>
                    <m:r>
                      <w:rPr>
                        <w:rFonts w:ascii="Cambria Math" w:hAnsi="Cambria Math" w:cs="Times New Roman"/>
                        <w:sz w:val="24"/>
                        <w:szCs w:val="24"/>
                      </w:rPr>
                      <m:t>S</m:t>
                    </m:r>
                  </m:sup>
                  <m:e>
                    <m:r>
                      <w:rPr>
                        <w:rFonts w:ascii="Cambria Math" w:hAnsi="Cambria Math" w:cs="Times New Roman"/>
                        <w:sz w:val="24"/>
                        <w:szCs w:val="24"/>
                      </w:rPr>
                      <m:t>(</m:t>
                    </m:r>
                  </m:e>
                </m:nary>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d>
                  <m:dPr>
                    <m:ctrlPr>
                      <w:rPr>
                        <w:rFonts w:ascii="Cambria Math" w:hAnsi="Cambria Math" w:cs="Times New Roman"/>
                        <w:i/>
                        <w:sz w:val="24"/>
                        <w:szCs w:val="24"/>
                      </w:rPr>
                    </m:ctrlPr>
                  </m:dPr>
                  <m:e>
                    <m:r>
                      <w:rPr>
                        <w:rFonts w:ascii="Cambria Math" w:hAnsi="Cambria Math" w:cs="Times New Roman"/>
                        <w:sz w:val="24"/>
                        <w:szCs w:val="24"/>
                      </w:rPr>
                      <m:t>i</m:t>
                    </m:r>
                  </m:e>
                </m:d>
                <m:r>
                  <w:rPr>
                    <w:rFonts w:ascii="Cambria Math" w:hAnsi="Cambria Math" w:cs="Times New Roman"/>
                    <w:sz w:val="24"/>
                    <w:szCs w:val="24"/>
                  </w:rPr>
                  <m:t xml:space="preserve"> </m:t>
                </m:r>
                <m:d>
                  <m:dPr>
                    <m:begChr m:val="|"/>
                    <m:ctrlPr>
                      <w:rPr>
                        <w:rFonts w:ascii="Cambria Math" w:hAnsi="Cambria Math" w:cs="Times New Roman"/>
                        <w:i/>
                        <w:sz w:val="24"/>
                        <w:szCs w:val="24"/>
                      </w:rPr>
                    </m:ctrlPr>
                  </m:dPr>
                  <m:e>
                    <m:r>
                      <w:rPr>
                        <w:rFonts w:ascii="Cambria Math" w:hAnsi="Cambria Math" w:cs="Times New Roman"/>
                        <w:sz w:val="24"/>
                        <w:szCs w:val="24"/>
                      </w:rPr>
                      <m:t xml:space="preserve"> s</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ns</m:t>
                    </m:r>
                  </m:sub>
                </m:sSub>
                <m:r>
                  <w:rPr>
                    <w:rFonts w:ascii="Cambria Math" w:hAnsi="Cambria Math" w:cs="Times New Roman"/>
                    <w:sz w:val="24"/>
                    <w:szCs w:val="24"/>
                  </w:rPr>
                  <m:t>)</m:t>
                </m:r>
              </m:oMath>
            </m:oMathPara>
          </w:p>
        </w:tc>
        <w:tc>
          <w:tcPr>
            <w:tcW w:w="750" w:type="pct"/>
            <w:vAlign w:val="center"/>
          </w:tcPr>
          <w:p w14:paraId="20D4EC62" w14:textId="1F37B88F" w:rsidR="00DF6FF9" w:rsidRPr="00480CF2" w:rsidRDefault="00DF6FF9" w:rsidP="00B74ED8">
            <w:pPr>
              <w:jc w:val="center"/>
              <w:rPr>
                <w:rFonts w:ascii="Times New Roman" w:hAnsi="Times New Roman" w:cs="Times New Roman"/>
                <w:sz w:val="24"/>
                <w:szCs w:val="24"/>
              </w:rPr>
            </w:pPr>
            <w:r w:rsidRPr="00480CF2">
              <w:rPr>
                <w:rFonts w:ascii="Times New Roman" w:hAnsi="Times New Roman" w:cs="Times New Roman"/>
                <w:sz w:val="24"/>
                <w:szCs w:val="24"/>
              </w:rPr>
              <w:t>(</w:t>
            </w:r>
            <w:r w:rsidR="006F1D1F" w:rsidRPr="00480CF2">
              <w:rPr>
                <w:rFonts w:ascii="Times New Roman" w:hAnsi="Times New Roman" w:cs="Times New Roman"/>
                <w:sz w:val="24"/>
                <w:szCs w:val="24"/>
              </w:rPr>
              <w:t>1</w:t>
            </w:r>
            <w:r w:rsidR="00321C0C" w:rsidRPr="00480CF2">
              <w:rPr>
                <w:rFonts w:ascii="Times New Roman" w:hAnsi="Times New Roman" w:cs="Times New Roman"/>
                <w:sz w:val="24"/>
                <w:szCs w:val="24"/>
              </w:rPr>
              <w:t>1</w:t>
            </w:r>
            <w:r w:rsidRPr="00480CF2">
              <w:rPr>
                <w:rFonts w:ascii="Times New Roman" w:hAnsi="Times New Roman" w:cs="Times New Roman"/>
                <w:sz w:val="24"/>
                <w:szCs w:val="24"/>
              </w:rPr>
              <w:t>)</w:t>
            </w:r>
          </w:p>
        </w:tc>
      </w:tr>
    </w:tbl>
    <w:p w14:paraId="2D84568E" w14:textId="674AB453" w:rsidR="00DF6FF9" w:rsidRPr="00480CF2" w:rsidRDefault="00DF6FF9" w:rsidP="00B74ED8">
      <w:pPr>
        <w:spacing w:after="0" w:line="240" w:lineRule="auto"/>
        <w:jc w:val="both"/>
        <w:rPr>
          <w:rFonts w:ascii="Times New Roman" w:eastAsiaTheme="minorEastAsia" w:hAnsi="Times New Roman" w:cs="Times New Roman"/>
          <w:sz w:val="24"/>
          <w:szCs w:val="24"/>
        </w:rPr>
      </w:pPr>
    </w:p>
    <w:p w14:paraId="3926823D" w14:textId="2761B6C6" w:rsidR="000A01AB" w:rsidRPr="00480CF2" w:rsidRDefault="00336D94" w:rsidP="007A7F1A">
      <w:pPr>
        <w:spacing w:after="0" w:line="240" w:lineRule="auto"/>
        <w:ind w:firstLine="0"/>
        <w:jc w:val="both"/>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w</w:t>
      </w:r>
      <w:r w:rsidR="005B1355" w:rsidRPr="00480CF2">
        <w:rPr>
          <w:rFonts w:ascii="Times New Roman" w:eastAsiaTheme="minorEastAsia" w:hAnsi="Times New Roman" w:cs="Times New Roman"/>
          <w:sz w:val="24"/>
          <w:szCs w:val="24"/>
        </w:rPr>
        <w:t xml:space="preserve">here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d>
          <m:dPr>
            <m:ctrlPr>
              <w:rPr>
                <w:rFonts w:ascii="Cambria Math" w:hAnsi="Cambria Math" w:cs="Times New Roman"/>
                <w:i/>
                <w:sz w:val="24"/>
                <w:szCs w:val="24"/>
              </w:rPr>
            </m:ctrlPr>
          </m:dPr>
          <m:e>
            <m:r>
              <w:rPr>
                <w:rFonts w:ascii="Cambria Math" w:hAnsi="Cambria Math" w:cs="Times New Roman"/>
                <w:sz w:val="24"/>
                <w:szCs w:val="24"/>
              </w:rPr>
              <m:t>i</m:t>
            </m:r>
          </m:e>
        </m:d>
        <m:r>
          <w:rPr>
            <w:rFonts w:ascii="Cambria Math" w:hAnsi="Cambria Math" w:cs="Times New Roman"/>
            <w:sz w:val="24"/>
            <w:szCs w:val="24"/>
          </w:rPr>
          <m:t xml:space="preserve"> </m:t>
        </m:r>
      </m:oMath>
      <w:r w:rsidR="005B1355" w:rsidRPr="00480CF2">
        <w:rPr>
          <w:rFonts w:ascii="Times New Roman" w:eastAsiaTheme="minorEastAsia" w:hAnsi="Times New Roman" w:cs="Times New Roman"/>
          <w:sz w:val="24"/>
          <w:szCs w:val="24"/>
        </w:rPr>
        <w:t xml:space="preserve"> represents the multinomial logit probability for selecting alternative </w:t>
      </w:r>
      <w:r w:rsidR="005B1355" w:rsidRPr="00480CF2">
        <w:rPr>
          <w:rFonts w:ascii="Times New Roman" w:eastAsiaTheme="minorEastAsia" w:hAnsi="Times New Roman" w:cs="Times New Roman"/>
          <w:i/>
          <w:sz w:val="24"/>
          <w:szCs w:val="24"/>
        </w:rPr>
        <w:t>i</w:t>
      </w:r>
      <w:r w:rsidR="005B1355" w:rsidRPr="00480CF2">
        <w:rPr>
          <w:rFonts w:ascii="Times New Roman" w:eastAsiaTheme="minorEastAsia" w:hAnsi="Times New Roman" w:cs="Times New Roman"/>
          <w:sz w:val="24"/>
          <w:szCs w:val="24"/>
        </w:rPr>
        <w:t xml:space="preserve"> within segment </w:t>
      </w:r>
      <w:r w:rsidR="005B1355" w:rsidRPr="00480CF2">
        <w:rPr>
          <w:rFonts w:ascii="Times New Roman" w:eastAsiaTheme="minorEastAsia" w:hAnsi="Times New Roman" w:cs="Times New Roman"/>
          <w:i/>
          <w:sz w:val="24"/>
          <w:szCs w:val="24"/>
        </w:rPr>
        <w:t>s</w:t>
      </w:r>
      <w:r w:rsidR="005B1355" w:rsidRPr="00480CF2">
        <w:rPr>
          <w:rFonts w:ascii="Times New Roman" w:eastAsiaTheme="minorEastAsia" w:hAnsi="Times New Roman" w:cs="Times New Roman"/>
          <w:sz w:val="24"/>
          <w:szCs w:val="24"/>
        </w:rPr>
        <w:t xml:space="preserve"> following </w:t>
      </w:r>
      <w:r w:rsidR="00513CC0" w:rsidRPr="00480CF2">
        <w:rPr>
          <w:rFonts w:ascii="Times New Roman" w:eastAsiaTheme="minorEastAsia" w:hAnsi="Times New Roman" w:cs="Times New Roman"/>
          <w:sz w:val="24"/>
          <w:szCs w:val="24"/>
        </w:rPr>
        <w:t>notation from Equation 2.</w:t>
      </w:r>
      <w:r w:rsidR="005B1355" w:rsidRPr="00480CF2">
        <w:rPr>
          <w:rFonts w:ascii="Times New Roman" w:eastAsiaTheme="minorEastAsia" w:hAnsi="Times New Roman" w:cs="Times New Roman"/>
          <w:sz w:val="24"/>
          <w:szCs w:val="24"/>
        </w:rPr>
        <w:t xml:space="preserve"> </w:t>
      </w:r>
    </w:p>
    <w:p w14:paraId="284AA482" w14:textId="79DA5536" w:rsidR="00276DA8" w:rsidRPr="00480CF2" w:rsidRDefault="00276DA8" w:rsidP="00B74ED8">
      <w:pPr>
        <w:spacing w:after="0" w:line="240" w:lineRule="auto"/>
        <w:jc w:val="both"/>
        <w:rPr>
          <w:rFonts w:ascii="Times New Roman" w:eastAsiaTheme="minorEastAsia" w:hAnsi="Times New Roman" w:cs="Times New Roman"/>
          <w:sz w:val="24"/>
          <w:szCs w:val="24"/>
        </w:rPr>
      </w:pPr>
    </w:p>
    <w:p w14:paraId="0F5C7D4E" w14:textId="62FC348B" w:rsidR="001634E8" w:rsidRPr="00480CF2" w:rsidRDefault="00696FFB" w:rsidP="00696FFB">
      <w:pPr>
        <w:pStyle w:val="Heading3"/>
      </w:pPr>
      <w:r w:rsidRPr="00480CF2">
        <w:t>Regret based multinomial logit</w:t>
      </w:r>
      <w:r>
        <w:t xml:space="preserve"> model</w:t>
      </w:r>
    </w:p>
    <w:p w14:paraId="2C30FE48" w14:textId="3A7427B7" w:rsidR="001634E8" w:rsidRPr="00480CF2" w:rsidRDefault="001634E8" w:rsidP="007A7F1A">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 xml:space="preserve">The prevalent framework for developing discrete choice models is the RUM approach. RUM based approaches assume that decision makers prefer routes that provide the highest utility or satisfaction </w:t>
      </w:r>
      <w:r w:rsidR="00336D94" w:rsidRPr="00480CF2">
        <w:rPr>
          <w:rFonts w:ascii="Times New Roman" w:hAnsi="Times New Roman" w:cs="Times New Roman"/>
          <w:sz w:val="24"/>
          <w:szCs w:val="24"/>
        </w:rPr>
        <w:lastRenderedPageBreak/>
        <w:fldChar w:fldCharType="begin"/>
      </w:r>
      <w:r w:rsidR="00480CF2" w:rsidRPr="00480CF2">
        <w:rPr>
          <w:rFonts w:ascii="Times New Roman" w:hAnsi="Times New Roman" w:cs="Times New Roman"/>
          <w:sz w:val="24"/>
          <w:szCs w:val="24"/>
        </w:rPr>
        <w:instrText xml:space="preserve"> ADDIN EN.CITE &lt;EndNote&gt;&lt;Cite&gt;&lt;Author&gt;Ben-Akiva&lt;/Author&gt;&lt;Year&gt;1985&lt;/Year&gt;&lt;RecNum&gt;52&lt;/RecNum&gt;&lt;DisplayText&gt;(Ben-Akiva et al., 1985; McFadden, 1974; Train, 2009)&lt;/DisplayText&gt;&lt;record&gt;&lt;rec-number&gt;52&lt;/rec-number&gt;&lt;foreign-keys&gt;&lt;key app="EN" db-id="9fa2p0ashedppzeaxd8p2zpvss2s2vzdfd5v" timestamp="1597330603"&gt;52&lt;/key&gt;&lt;/foreign-keys&gt;&lt;ref-type name="Book"&gt;6&lt;/ref-type&gt;&lt;contributors&gt;&lt;authors&gt;&lt;author&gt;Ben-Akiva, Moshe E&lt;/author&gt;&lt;author&gt;Lerman, Steven R&lt;/author&gt;&lt;author&gt;Lerman, Steven R&lt;/author&gt;&lt;/authors&gt;&lt;/contributors&gt;&lt;titles&gt;&lt;title&gt;Discrete choice analysis: theory and application to travel demand&lt;/title&gt;&lt;/titles&gt;&lt;volume&gt;9&lt;/volume&gt;&lt;dates&gt;&lt;year&gt;1985&lt;/year&gt;&lt;/dates&gt;&lt;publisher&gt;MIT press&lt;/publisher&gt;&lt;isbn&gt;0262022176&lt;/isbn&gt;&lt;urls&gt;&lt;/urls&gt;&lt;/record&gt;&lt;/Cite&gt;&lt;Cite&gt;&lt;Author&gt;Train&lt;/Author&gt;&lt;Year&gt;2009&lt;/Year&gt;&lt;RecNum&gt;40&lt;/RecNum&gt;&lt;record&gt;&lt;rec-number&gt;40&lt;/rec-number&gt;&lt;foreign-keys&gt;&lt;key app="EN" db-id="9fa2p0ashedppzeaxd8p2zpvss2s2vzdfd5v" timestamp="1597116269"&gt;40&lt;/key&gt;&lt;/foreign-keys&gt;&lt;ref-type name="Book"&gt;6&lt;/ref-type&gt;&lt;contributors&gt;&lt;authors&gt;&lt;author&gt;Train, Kenneth E&lt;/author&gt;&lt;/authors&gt;&lt;/contributors&gt;&lt;titles&gt;&lt;title&gt;Discrete choice methods with simulation&lt;/title&gt;&lt;/titles&gt;&lt;dates&gt;&lt;year&gt;2009&lt;/year&gt;&lt;/dates&gt;&lt;publisher&gt;Cambridge university press&lt;/publisher&gt;&lt;isbn&gt;1139480375&lt;/isbn&gt;&lt;urls&gt;&lt;/urls&gt;&lt;/record&gt;&lt;/Cite&gt;&lt;Cite&gt;&lt;Author&gt;McFadden&lt;/Author&gt;&lt;Year&gt;1974&lt;/Year&gt;&lt;RecNum&gt;53&lt;/RecNum&gt;&lt;record&gt;&lt;rec-number&gt;53&lt;/rec-number&gt;&lt;foreign-keys&gt;&lt;key app="EN" db-id="9fa2p0ashedppzeaxd8p2zpvss2s2vzdfd5v" timestamp="1597330677"&gt;53&lt;/key&gt;&lt;/foreign-keys&gt;&lt;ref-type name="Journal Article"&gt;17&lt;/ref-type&gt;&lt;contributors&gt;&lt;authors&gt;&lt;author&gt;McFadden, Daniel&lt;/author&gt;&lt;/authors&gt;&lt;/contributors&gt;&lt;titles&gt;&lt;title&gt;The measurement of urban travel demand&lt;/title&gt;&lt;secondary-title&gt;Journal of public economics&lt;/secondary-title&gt;&lt;/titles&gt;&lt;periodical&gt;&lt;full-title&gt;Journal of public economics&lt;/full-title&gt;&lt;/periodical&gt;&lt;pages&gt;303-328&lt;/pages&gt;&lt;volume&gt;3&lt;/volume&gt;&lt;number&gt;4&lt;/number&gt;&lt;dates&gt;&lt;year&gt;1974&lt;/year&gt;&lt;/dates&gt;&lt;isbn&gt;0047-2727&lt;/isbn&gt;&lt;urls&gt;&lt;/urls&gt;&lt;/record&gt;&lt;/Cite&gt;&lt;/EndNote&gt;</w:instrText>
      </w:r>
      <w:r w:rsidR="00336D94" w:rsidRPr="00480CF2">
        <w:rPr>
          <w:rFonts w:ascii="Times New Roman" w:hAnsi="Times New Roman" w:cs="Times New Roman"/>
          <w:sz w:val="24"/>
          <w:szCs w:val="24"/>
        </w:rPr>
        <w:fldChar w:fldCharType="separate"/>
      </w:r>
      <w:r w:rsidR="00480CF2" w:rsidRPr="00480CF2">
        <w:rPr>
          <w:rFonts w:ascii="Times New Roman" w:hAnsi="Times New Roman" w:cs="Times New Roman"/>
          <w:noProof/>
          <w:sz w:val="24"/>
          <w:szCs w:val="24"/>
        </w:rPr>
        <w:t>(Ben-Akiva et al., 1985; McFadden, 1974; Train, 2009)</w:t>
      </w:r>
      <w:r w:rsidR="00336D94" w:rsidRPr="00480CF2">
        <w:rPr>
          <w:rFonts w:ascii="Times New Roman" w:hAnsi="Times New Roman" w:cs="Times New Roman"/>
          <w:sz w:val="24"/>
          <w:szCs w:val="24"/>
        </w:rPr>
        <w:fldChar w:fldCharType="end"/>
      </w:r>
      <w:r w:rsidRPr="00480CF2">
        <w:rPr>
          <w:rFonts w:ascii="Times New Roman" w:hAnsi="Times New Roman" w:cs="Times New Roman"/>
          <w:sz w:val="24"/>
          <w:szCs w:val="24"/>
        </w:rPr>
        <w:t xml:space="preserve">. Among these approaches, the regret minimization approach offers a viable alternative approach due to its mathematical simplicity within a semi-compensatory decision framework. </w:t>
      </w:r>
    </w:p>
    <w:p w14:paraId="6E97CA73" w14:textId="77777777" w:rsidR="001634E8" w:rsidRPr="00480CF2" w:rsidRDefault="001634E8" w:rsidP="00B74ED8">
      <w:pPr>
        <w:spacing w:after="0" w:line="240" w:lineRule="auto"/>
        <w:ind w:firstLine="432"/>
        <w:jc w:val="both"/>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 xml:space="preserve">The random regret associated with the choice of alternative </w:t>
      </w:r>
      <m:oMath>
        <m:r>
          <w:rPr>
            <w:rFonts w:ascii="Cambria Math" w:hAnsi="Cambria Math" w:cs="Times New Roman"/>
            <w:sz w:val="24"/>
            <w:szCs w:val="24"/>
          </w:rPr>
          <m:t>i</m:t>
        </m:r>
      </m:oMath>
      <w:r w:rsidRPr="00480CF2">
        <w:rPr>
          <w:rFonts w:ascii="Times New Roman" w:eastAsiaTheme="minorEastAsia" w:hAnsi="Times New Roman" w:cs="Times New Roman"/>
          <w:sz w:val="24"/>
          <w:szCs w:val="24"/>
        </w:rPr>
        <w:t xml:space="preserve"> among </w:t>
      </w:r>
      <m:oMath>
        <m:r>
          <w:rPr>
            <w:rFonts w:ascii="Cambria Math" w:hAnsi="Cambria Math" w:cs="Times New Roman"/>
            <w:sz w:val="24"/>
            <w:szCs w:val="24"/>
          </w:rPr>
          <m:t>j</m:t>
        </m:r>
      </m:oMath>
      <w:r w:rsidRPr="00480CF2">
        <w:rPr>
          <w:rFonts w:ascii="Times New Roman" w:eastAsiaTheme="minorEastAsia" w:hAnsi="Times New Roman" w:cs="Times New Roman"/>
          <w:sz w:val="24"/>
          <w:szCs w:val="24"/>
        </w:rPr>
        <w:t xml:space="preserve"> alternatives, each characterized by </w:t>
      </w:r>
      <m:oMath>
        <m:r>
          <w:rPr>
            <w:rFonts w:ascii="Cambria Math" w:eastAsiaTheme="minorEastAsia" w:hAnsi="Cambria Math" w:cs="Times New Roman"/>
            <w:sz w:val="24"/>
            <w:szCs w:val="24"/>
          </w:rPr>
          <m:t>m</m:t>
        </m:r>
      </m:oMath>
      <w:r w:rsidRPr="00480CF2">
        <w:rPr>
          <w:rFonts w:ascii="Times New Roman" w:eastAsiaTheme="minorEastAsia" w:hAnsi="Times New Roman" w:cs="Times New Roman"/>
          <w:sz w:val="24"/>
          <w:szCs w:val="24"/>
        </w:rPr>
        <w:t xml:space="preserve"> attributes by the DM </w:t>
      </w:r>
      <m:oMath>
        <m:r>
          <w:rPr>
            <w:rFonts w:ascii="Cambria Math" w:hAnsi="Cambria Math" w:cs="Times New Roman"/>
            <w:sz w:val="24"/>
            <w:szCs w:val="24"/>
          </w:rPr>
          <m:t>n</m:t>
        </m:r>
      </m:oMath>
      <w:r w:rsidRPr="00480CF2">
        <w:rPr>
          <w:rFonts w:ascii="Times New Roman" w:eastAsiaTheme="minorEastAsia" w:hAnsi="Times New Roman" w:cs="Times New Roman"/>
          <w:sz w:val="24"/>
          <w:szCs w:val="24"/>
        </w:rPr>
        <w:t xml:space="preserve"> is given as</w:t>
      </w:r>
    </w:p>
    <w:p w14:paraId="503E83C1" w14:textId="77777777" w:rsidR="001634E8" w:rsidRPr="00480CF2" w:rsidRDefault="001634E8" w:rsidP="00B74ED8">
      <w:pPr>
        <w:spacing w:after="0" w:line="240" w:lineRule="auto"/>
        <w:jc w:val="both"/>
        <w:rPr>
          <w:rFonts w:ascii="Times New Roman" w:eastAsiaTheme="minorEastAsia" w:hAnsi="Times New Roman" w:cs="Times New Roman"/>
          <w:sz w:val="24"/>
          <w:szCs w:val="24"/>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7303"/>
        <w:gridCol w:w="1192"/>
      </w:tblGrid>
      <w:tr w:rsidR="001634E8" w:rsidRPr="00480CF2" w14:paraId="0D4922AC" w14:textId="77777777" w:rsidTr="0017173A">
        <w:tc>
          <w:tcPr>
            <w:tcW w:w="715" w:type="dxa"/>
            <w:vAlign w:val="center"/>
          </w:tcPr>
          <w:p w14:paraId="09516533" w14:textId="77777777" w:rsidR="001634E8" w:rsidRPr="00480CF2" w:rsidRDefault="001634E8" w:rsidP="00332A41">
            <w:pPr>
              <w:jc w:val="center"/>
              <w:rPr>
                <w:rFonts w:ascii="Times New Roman" w:eastAsiaTheme="minorEastAsia" w:hAnsi="Times New Roman" w:cs="Times New Roman"/>
                <w:sz w:val="24"/>
                <w:szCs w:val="24"/>
              </w:rPr>
            </w:pPr>
          </w:p>
        </w:tc>
        <w:tc>
          <w:tcPr>
            <w:tcW w:w="7655" w:type="dxa"/>
            <w:vAlign w:val="center"/>
          </w:tcPr>
          <w:p w14:paraId="12A40017" w14:textId="77777777" w:rsidR="001634E8" w:rsidRPr="00480CF2" w:rsidRDefault="00E53D2A" w:rsidP="00332A41">
            <w:pPr>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RR</m:t>
                    </m:r>
                  </m:e>
                  <m:sub>
                    <m:r>
                      <w:rPr>
                        <w:rFonts w:ascii="Cambria Math" w:hAnsi="Cambria Math" w:cs="Times New Roman"/>
                        <w:sz w:val="24"/>
                        <w:szCs w:val="24"/>
                      </w:rPr>
                      <m:t>ni</m:t>
                    </m:r>
                  </m:sub>
                </m:sSub>
                <m:r>
                  <w:rPr>
                    <w:rFonts w:ascii="Cambria Math" w:hAnsi="Cambria Math" w:cs="Times New Roman"/>
                    <w:sz w:val="24"/>
                    <w:szCs w:val="24"/>
                  </w:rPr>
                  <m:t xml:space="preserve">= </m:t>
                </m:r>
                <m:nary>
                  <m:naryPr>
                    <m:chr m:val="∑"/>
                    <m:supHide m:val="1"/>
                    <m:ctrlPr>
                      <w:rPr>
                        <w:rFonts w:ascii="Cambria Math" w:hAnsi="Cambria Math" w:cs="Times New Roman"/>
                        <w:sz w:val="24"/>
                        <w:szCs w:val="24"/>
                      </w:rPr>
                    </m:ctrlPr>
                  </m:naryPr>
                  <m:sub>
                    <m:r>
                      <w:rPr>
                        <w:rFonts w:ascii="Cambria Math" w:hAnsi="Cambria Math" w:cs="Times New Roman"/>
                        <w:sz w:val="24"/>
                        <w:szCs w:val="24"/>
                      </w:rPr>
                      <m:t>j</m:t>
                    </m:r>
                    <m:r>
                      <m:rPr>
                        <m:sty m:val="p"/>
                      </m:rPr>
                      <w:rPr>
                        <w:rFonts w:ascii="Cambria Math" w:hAnsi="Cambria Math" w:cs="Times New Roman"/>
                        <w:sz w:val="24"/>
                        <w:szCs w:val="24"/>
                      </w:rPr>
                      <m:t>≠</m:t>
                    </m:r>
                    <m:r>
                      <w:rPr>
                        <w:rFonts w:ascii="Cambria Math" w:hAnsi="Cambria Math" w:cs="Times New Roman"/>
                        <w:sz w:val="24"/>
                        <w:szCs w:val="24"/>
                      </w:rPr>
                      <m:t>i</m:t>
                    </m:r>
                  </m:sub>
                  <m:sup/>
                  <m:e>
                    <m:nary>
                      <m:naryPr>
                        <m:chr m:val="∑"/>
                        <m:supHide m:val="1"/>
                        <m:ctrlPr>
                          <w:rPr>
                            <w:rFonts w:ascii="Cambria Math" w:hAnsi="Cambria Math" w:cs="Times New Roman"/>
                            <w:i/>
                            <w:sz w:val="24"/>
                            <w:szCs w:val="24"/>
                          </w:rPr>
                        </m:ctrlPr>
                      </m:naryPr>
                      <m:sub>
                        <m:r>
                          <w:rPr>
                            <w:rFonts w:ascii="Cambria Math" w:eastAsiaTheme="minorEastAsia" w:hAnsi="Cambria Math" w:cs="Times New Roman"/>
                            <w:sz w:val="24"/>
                            <w:szCs w:val="24"/>
                          </w:rPr>
                          <m:t>∀</m:t>
                        </m:r>
                        <m:r>
                          <w:rPr>
                            <w:rFonts w:ascii="Cambria Math" w:hAnsi="Cambria Math" w:cs="Times New Roman"/>
                            <w:sz w:val="24"/>
                            <w:szCs w:val="24"/>
                          </w:rPr>
                          <m:t>m</m:t>
                        </m:r>
                      </m:sub>
                      <m:sup/>
                      <m:e>
                        <m:r>
                          <w:rPr>
                            <w:rFonts w:ascii="Cambria Math" w:hAnsi="Cambria Math" w:cs="Times New Roman"/>
                            <w:sz w:val="24"/>
                            <w:szCs w:val="24"/>
                          </w:rPr>
                          <m:t>ln⁡{1+ex</m:t>
                        </m:r>
                        <m:func>
                          <m:funcPr>
                            <m:ctrlPr>
                              <w:rPr>
                                <w:rFonts w:ascii="Cambria Math" w:hAnsi="Cambria Math" w:cs="Times New Roman"/>
                                <w:i/>
                                <w:sz w:val="24"/>
                                <w:szCs w:val="24"/>
                              </w:rPr>
                            </m:ctrlPr>
                          </m:funcPr>
                          <m:fName>
                            <m:r>
                              <w:rPr>
                                <w:rFonts w:ascii="Cambria Math" w:hAnsi="Cambria Math" w:cs="Times New Roman"/>
                                <w:sz w:val="24"/>
                                <w:szCs w:val="24"/>
                              </w:rPr>
                              <m:t>p</m:t>
                            </m:r>
                          </m:fName>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m</m:t>
                                </m:r>
                              </m:sub>
                            </m:sSub>
                          </m:e>
                        </m:func>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njm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nim</m:t>
                            </m:r>
                          </m:sub>
                        </m:sSub>
                        <m:r>
                          <w:rPr>
                            <w:rFonts w:ascii="Cambria Math" w:hAnsi="Cambria Math" w:cs="Times New Roman"/>
                            <w:sz w:val="24"/>
                            <w:szCs w:val="24"/>
                          </w:rPr>
                          <m:t>)]</m:t>
                        </m:r>
                      </m:e>
                    </m:nary>
                  </m:e>
                </m:nary>
              </m:oMath>
            </m:oMathPara>
          </w:p>
        </w:tc>
        <w:tc>
          <w:tcPr>
            <w:tcW w:w="810" w:type="dxa"/>
            <w:vAlign w:val="center"/>
          </w:tcPr>
          <w:p w14:paraId="38A42C6D" w14:textId="37AFFE39" w:rsidR="001634E8" w:rsidRPr="00480CF2" w:rsidRDefault="001634E8" w:rsidP="00332A41">
            <w:pPr>
              <w:jc w:val="center"/>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(1</w:t>
            </w:r>
            <w:r w:rsidR="00321C0C" w:rsidRPr="00480CF2">
              <w:rPr>
                <w:rFonts w:ascii="Times New Roman" w:eastAsiaTheme="minorEastAsia" w:hAnsi="Times New Roman" w:cs="Times New Roman"/>
                <w:sz w:val="24"/>
                <w:szCs w:val="24"/>
              </w:rPr>
              <w:t>2</w:t>
            </w:r>
            <w:r w:rsidRPr="00480CF2">
              <w:rPr>
                <w:rFonts w:ascii="Times New Roman" w:eastAsiaTheme="minorEastAsia" w:hAnsi="Times New Roman" w:cs="Times New Roman"/>
                <w:sz w:val="24"/>
                <w:szCs w:val="24"/>
              </w:rPr>
              <w:t>)</w:t>
            </w:r>
          </w:p>
        </w:tc>
      </w:tr>
    </w:tbl>
    <w:p w14:paraId="49C3E87D" w14:textId="77777777" w:rsidR="001634E8" w:rsidRPr="00480CF2" w:rsidRDefault="001634E8" w:rsidP="00B74ED8">
      <w:pPr>
        <w:spacing w:after="0" w:line="240" w:lineRule="auto"/>
        <w:jc w:val="both"/>
        <w:rPr>
          <w:rFonts w:ascii="Times New Roman" w:eastAsiaTheme="minorEastAsia" w:hAnsi="Times New Roman" w:cs="Times New Roman"/>
          <w:sz w:val="24"/>
          <w:szCs w:val="24"/>
        </w:rPr>
      </w:pPr>
    </w:p>
    <w:p w14:paraId="39E7760F" w14:textId="7993DA6E" w:rsidR="00321C0C" w:rsidRPr="00480CF2" w:rsidRDefault="001634E8" w:rsidP="007A7F1A">
      <w:pPr>
        <w:spacing w:after="0" w:line="240" w:lineRule="auto"/>
        <w:ind w:firstLine="0"/>
        <w:jc w:val="both"/>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m</m:t>
            </m:r>
          </m:sub>
        </m:sSub>
      </m:oMath>
      <w:r w:rsidRPr="00480CF2">
        <w:rPr>
          <w:rFonts w:ascii="Times New Roman" w:eastAsiaTheme="minorEastAsia" w:hAnsi="Times New Roman" w:cs="Times New Roman"/>
          <w:sz w:val="24"/>
          <w:szCs w:val="24"/>
        </w:rPr>
        <w:t xml:space="preserve"> denotes the estimable parameter associated with attribute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m</m:t>
            </m:r>
          </m:sub>
        </m:sSub>
      </m:oMath>
      <w:r w:rsidRPr="00480CF2">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njm</m:t>
            </m:r>
          </m:sub>
        </m:sSub>
      </m:oMath>
      <w:r w:rsidRPr="00480CF2">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nim</m:t>
            </m:r>
          </m:sub>
        </m:sSub>
      </m:oMath>
      <w:r w:rsidRPr="00480CF2">
        <w:rPr>
          <w:rFonts w:ascii="Times New Roman" w:eastAsiaTheme="minorEastAsia" w:hAnsi="Times New Roman" w:cs="Times New Roman"/>
          <w:sz w:val="24"/>
          <w:szCs w:val="24"/>
        </w:rPr>
        <w:t xml:space="preserve"> denote the values associated with attribute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m</m:t>
            </m:r>
          </m:sub>
        </m:sSub>
      </m:oMath>
      <w:r w:rsidRPr="00480CF2">
        <w:rPr>
          <w:rFonts w:ascii="Times New Roman" w:eastAsiaTheme="minorEastAsia" w:hAnsi="Times New Roman" w:cs="Times New Roman"/>
          <w:sz w:val="24"/>
          <w:szCs w:val="24"/>
        </w:rPr>
        <w:t xml:space="preserve"> for chosen alternative </w:t>
      </w:r>
      <m:oMath>
        <m:r>
          <w:rPr>
            <w:rFonts w:ascii="Cambria Math" w:eastAsiaTheme="minorEastAsia" w:hAnsi="Cambria Math" w:cs="Times New Roman"/>
            <w:sz w:val="24"/>
            <w:szCs w:val="24"/>
          </w:rPr>
          <m:t>i</m:t>
        </m:r>
      </m:oMath>
      <w:r w:rsidRPr="00480CF2">
        <w:rPr>
          <w:rFonts w:ascii="Times New Roman" w:eastAsiaTheme="minorEastAsia" w:hAnsi="Times New Roman" w:cs="Times New Roman"/>
          <w:sz w:val="24"/>
          <w:szCs w:val="24"/>
        </w:rPr>
        <w:t xml:space="preserve"> and considered alternative </w:t>
      </w:r>
      <m:oMath>
        <m:r>
          <w:rPr>
            <w:rFonts w:ascii="Cambria Math" w:eastAsiaTheme="minorEastAsia" w:hAnsi="Cambria Math" w:cs="Times New Roman"/>
            <w:sz w:val="24"/>
            <w:szCs w:val="24"/>
          </w:rPr>
          <m:t>j</m:t>
        </m:r>
      </m:oMath>
      <w:r w:rsidRPr="00480CF2">
        <w:rPr>
          <w:rFonts w:ascii="Times New Roman" w:eastAsiaTheme="minorEastAsia" w:hAnsi="Times New Roman" w:cs="Times New Roman"/>
          <w:sz w:val="24"/>
          <w:szCs w:val="24"/>
        </w:rPr>
        <w:t xml:space="preserve"> for DM </w:t>
      </w:r>
      <m:oMath>
        <m:r>
          <w:rPr>
            <w:rFonts w:ascii="Cambria Math" w:eastAsiaTheme="minorEastAsia" w:hAnsi="Cambria Math" w:cs="Times New Roman"/>
            <w:sz w:val="24"/>
            <w:szCs w:val="24"/>
          </w:rPr>
          <m:t>n</m:t>
        </m:r>
      </m:oMath>
      <w:r w:rsidRPr="00480CF2">
        <w:rPr>
          <w:rFonts w:ascii="Times New Roman" w:eastAsiaTheme="minorEastAsia" w:hAnsi="Times New Roman" w:cs="Times New Roman"/>
          <w:sz w:val="24"/>
          <w:szCs w:val="24"/>
        </w:rPr>
        <w:t xml:space="preserve">. In random regret models, the error term is assumed to be identically and independently Type 1 Extreme Value distributed across the dataset, which yields a closed form of probability expression similar to utility based multinomial logit model. </w:t>
      </w:r>
    </w:p>
    <w:p w14:paraId="4DF9ED10" w14:textId="77777777" w:rsidR="001634E8" w:rsidRPr="00480CF2" w:rsidRDefault="001634E8" w:rsidP="00321C0C">
      <w:pPr>
        <w:spacing w:after="0" w:line="240" w:lineRule="auto"/>
        <w:jc w:val="both"/>
        <w:rPr>
          <w:rFonts w:ascii="Times New Roman" w:eastAsiaTheme="minorEastAsia" w:hAnsi="Times New Roman" w:cs="Times New Roman"/>
          <w:sz w:val="24"/>
          <w:szCs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7564"/>
        <w:gridCol w:w="1192"/>
      </w:tblGrid>
      <w:tr w:rsidR="001634E8" w:rsidRPr="00480CF2" w14:paraId="627A95CB" w14:textId="77777777" w:rsidTr="0017173A">
        <w:tc>
          <w:tcPr>
            <w:tcW w:w="715" w:type="dxa"/>
            <w:vAlign w:val="center"/>
          </w:tcPr>
          <w:p w14:paraId="0808670B" w14:textId="77777777" w:rsidR="001634E8" w:rsidRPr="00480CF2" w:rsidRDefault="001634E8" w:rsidP="00332A41">
            <w:pPr>
              <w:jc w:val="center"/>
              <w:rPr>
                <w:rFonts w:ascii="Times New Roman" w:eastAsiaTheme="minorEastAsia" w:hAnsi="Times New Roman" w:cs="Times New Roman"/>
                <w:sz w:val="24"/>
                <w:szCs w:val="24"/>
              </w:rPr>
            </w:pPr>
          </w:p>
        </w:tc>
        <w:tc>
          <w:tcPr>
            <w:tcW w:w="7835" w:type="dxa"/>
            <w:vAlign w:val="center"/>
          </w:tcPr>
          <w:p w14:paraId="4565B782" w14:textId="77777777" w:rsidR="001634E8" w:rsidRPr="00480CF2" w:rsidRDefault="00E53D2A" w:rsidP="00332A41">
            <w:pPr>
              <w:jc w:val="center"/>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ni</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sSub>
                          <m:sSubPr>
                            <m:ctrlPr>
                              <w:rPr>
                                <w:rFonts w:ascii="Cambria Math" w:hAnsi="Cambria Math" w:cs="Times New Roman"/>
                                <w:i/>
                                <w:sz w:val="24"/>
                                <w:szCs w:val="24"/>
                              </w:rPr>
                            </m:ctrlPr>
                          </m:sSubPr>
                          <m:e>
                            <m:r>
                              <w:rPr>
                                <w:rFonts w:ascii="Cambria Math" w:hAnsi="Cambria Math" w:cs="Times New Roman"/>
                                <w:sz w:val="24"/>
                                <w:szCs w:val="24"/>
                              </w:rPr>
                              <m:t>-RR</m:t>
                            </m:r>
                          </m:e>
                          <m:sub>
                            <m:r>
                              <w:rPr>
                                <w:rFonts w:ascii="Cambria Math" w:hAnsi="Cambria Math" w:cs="Times New Roman"/>
                                <w:sz w:val="24"/>
                                <w:szCs w:val="24"/>
                              </w:rPr>
                              <m:t>ni</m:t>
                            </m:r>
                          </m:sub>
                        </m:sSub>
                      </m:sup>
                    </m:sSup>
                  </m:num>
                  <m:den>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m:t>
                        </m:r>
                      </m:sub>
                      <m:sup/>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sSub>
                              <m:sSubPr>
                                <m:ctrlPr>
                                  <w:rPr>
                                    <w:rFonts w:ascii="Cambria Math" w:hAnsi="Cambria Math" w:cs="Times New Roman"/>
                                    <w:i/>
                                    <w:sz w:val="24"/>
                                    <w:szCs w:val="24"/>
                                  </w:rPr>
                                </m:ctrlPr>
                              </m:sSubPr>
                              <m:e>
                                <m:r>
                                  <w:rPr>
                                    <w:rFonts w:ascii="Cambria Math" w:hAnsi="Cambria Math" w:cs="Times New Roman"/>
                                    <w:sz w:val="24"/>
                                    <w:szCs w:val="24"/>
                                  </w:rPr>
                                  <m:t>-RR</m:t>
                                </m:r>
                              </m:e>
                              <m:sub>
                                <m:r>
                                  <w:rPr>
                                    <w:rFonts w:ascii="Cambria Math" w:hAnsi="Cambria Math" w:cs="Times New Roman"/>
                                    <w:sz w:val="24"/>
                                    <w:szCs w:val="24"/>
                                  </w:rPr>
                                  <m:t>nj</m:t>
                                </m:r>
                              </m:sub>
                            </m:sSub>
                          </m:sup>
                        </m:sSup>
                      </m:e>
                    </m:nary>
                  </m:den>
                </m:f>
              </m:oMath>
            </m:oMathPara>
          </w:p>
        </w:tc>
        <w:tc>
          <w:tcPr>
            <w:tcW w:w="900" w:type="dxa"/>
            <w:vAlign w:val="center"/>
          </w:tcPr>
          <w:p w14:paraId="6A3DDE00" w14:textId="75B893FD" w:rsidR="001634E8" w:rsidRPr="00480CF2" w:rsidRDefault="001634E8" w:rsidP="00332A41">
            <w:pPr>
              <w:jc w:val="center"/>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(1</w:t>
            </w:r>
            <w:r w:rsidR="00321C0C" w:rsidRPr="00480CF2">
              <w:rPr>
                <w:rFonts w:ascii="Times New Roman" w:eastAsiaTheme="minorEastAsia" w:hAnsi="Times New Roman" w:cs="Times New Roman"/>
                <w:sz w:val="24"/>
                <w:szCs w:val="24"/>
              </w:rPr>
              <w:t>3</w:t>
            </w:r>
            <w:r w:rsidRPr="00480CF2">
              <w:rPr>
                <w:rFonts w:ascii="Times New Roman" w:eastAsiaTheme="minorEastAsia" w:hAnsi="Times New Roman" w:cs="Times New Roman"/>
                <w:sz w:val="24"/>
                <w:szCs w:val="24"/>
              </w:rPr>
              <w:t>)</w:t>
            </w:r>
          </w:p>
        </w:tc>
      </w:tr>
    </w:tbl>
    <w:p w14:paraId="4803ED95" w14:textId="77777777" w:rsidR="001634E8" w:rsidRPr="00480CF2" w:rsidRDefault="001634E8" w:rsidP="00B74ED8">
      <w:pPr>
        <w:spacing w:after="0" w:line="240" w:lineRule="auto"/>
        <w:jc w:val="both"/>
        <w:rPr>
          <w:rFonts w:ascii="Times New Roman" w:eastAsiaTheme="minorEastAsia" w:hAnsi="Times New Roman" w:cs="Times New Roman"/>
          <w:sz w:val="24"/>
          <w:szCs w:val="24"/>
        </w:rPr>
      </w:pPr>
    </w:p>
    <w:p w14:paraId="3DA02EFF" w14:textId="5037E1A5" w:rsidR="00D03F41" w:rsidRPr="00480CF2" w:rsidRDefault="000440AD" w:rsidP="006D0968">
      <w:pPr>
        <w:spacing w:after="0" w:line="240" w:lineRule="auto"/>
        <w:ind w:firstLine="0"/>
        <w:jc w:val="both"/>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The model estimation follows a similar procedure of maximizing likelihood described earlier. Finally, t</w:t>
      </w:r>
      <w:r w:rsidR="001634E8" w:rsidRPr="00480CF2">
        <w:rPr>
          <w:rFonts w:ascii="Times New Roman" w:eastAsiaTheme="minorEastAsia" w:hAnsi="Times New Roman" w:cs="Times New Roman"/>
          <w:sz w:val="24"/>
          <w:szCs w:val="24"/>
        </w:rPr>
        <w:t>he reader would note that similar extensions described in Section 2.1.2 and 2.1.3 can be accommodated for RRM frameworks</w:t>
      </w:r>
      <w:r w:rsidRPr="00480CF2">
        <w:rPr>
          <w:rFonts w:ascii="Times New Roman" w:eastAsiaTheme="minorEastAsia" w:hAnsi="Times New Roman" w:cs="Times New Roman"/>
          <w:sz w:val="24"/>
          <w:szCs w:val="24"/>
        </w:rPr>
        <w:t xml:space="preserve"> to relax population homogeneity assumptions</w:t>
      </w:r>
      <w:r w:rsidR="001634E8" w:rsidRPr="00480CF2">
        <w:rPr>
          <w:rFonts w:ascii="Times New Roman" w:eastAsiaTheme="minorEastAsia" w:hAnsi="Times New Roman" w:cs="Times New Roman"/>
          <w:sz w:val="24"/>
          <w:szCs w:val="24"/>
        </w:rPr>
        <w:t>.</w:t>
      </w:r>
    </w:p>
    <w:p w14:paraId="72682161" w14:textId="77777777" w:rsidR="00FF4501" w:rsidRPr="00480CF2" w:rsidRDefault="00FF4501" w:rsidP="00B74ED8">
      <w:pPr>
        <w:spacing w:after="0" w:line="240" w:lineRule="auto"/>
        <w:jc w:val="both"/>
        <w:rPr>
          <w:rFonts w:ascii="Times New Roman" w:eastAsiaTheme="minorEastAsia" w:hAnsi="Times New Roman" w:cs="Times New Roman"/>
          <w:sz w:val="24"/>
          <w:szCs w:val="24"/>
        </w:rPr>
      </w:pPr>
    </w:p>
    <w:p w14:paraId="168ECA18" w14:textId="4A15FC59" w:rsidR="00D943C7" w:rsidRPr="00480CF2" w:rsidRDefault="00A335D1" w:rsidP="00B74ED8">
      <w:pPr>
        <w:pStyle w:val="Heading2"/>
        <w:spacing w:before="0"/>
        <w:jc w:val="both"/>
        <w:rPr>
          <w:rFonts w:ascii="Times New Roman" w:hAnsi="Times New Roman" w:cs="Times New Roman"/>
          <w:b/>
          <w:bCs/>
          <w:color w:val="000000" w:themeColor="text1"/>
          <w:sz w:val="24"/>
          <w:szCs w:val="24"/>
        </w:rPr>
      </w:pPr>
      <w:r w:rsidRPr="00480CF2">
        <w:rPr>
          <w:rFonts w:ascii="Times New Roman" w:hAnsi="Times New Roman" w:cs="Times New Roman"/>
          <w:b/>
          <w:bCs/>
          <w:color w:val="000000" w:themeColor="text1"/>
          <w:sz w:val="24"/>
          <w:szCs w:val="24"/>
        </w:rPr>
        <w:t>Ordered dependent variable</w:t>
      </w:r>
      <w:r w:rsidR="00ED4C0B">
        <w:rPr>
          <w:rFonts w:ascii="Times New Roman" w:hAnsi="Times New Roman" w:cs="Times New Roman"/>
          <w:b/>
          <w:bCs/>
          <w:color w:val="000000" w:themeColor="text1"/>
          <w:sz w:val="24"/>
          <w:szCs w:val="24"/>
        </w:rPr>
        <w:t xml:space="preserve"> model</w:t>
      </w:r>
      <w:r w:rsidRPr="00480CF2">
        <w:rPr>
          <w:rFonts w:ascii="Times New Roman" w:hAnsi="Times New Roman" w:cs="Times New Roman"/>
          <w:b/>
          <w:bCs/>
          <w:color w:val="000000" w:themeColor="text1"/>
          <w:sz w:val="24"/>
          <w:szCs w:val="24"/>
        </w:rPr>
        <w:t>s</w:t>
      </w:r>
    </w:p>
    <w:p w14:paraId="5DD86BB1" w14:textId="7FC4ED5D" w:rsidR="00FF4501" w:rsidRDefault="00A335D1" w:rsidP="00AD1A38">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 xml:space="preserve">The ordered response models represent the decision process under consideration using a single latent propensity. The choice probabilities are determined by partitioning the uni-dimensional propensity into as many categories as the dependent variable alternatives through a set of thresholds. </w:t>
      </w:r>
      <w:r w:rsidR="00AD1A38">
        <w:rPr>
          <w:rFonts w:ascii="Times New Roman" w:hAnsi="Times New Roman" w:cs="Times New Roman"/>
          <w:sz w:val="24"/>
          <w:szCs w:val="24"/>
        </w:rPr>
        <w:t xml:space="preserve">The reader would note that </w:t>
      </w:r>
      <w:r w:rsidR="00AD1A38" w:rsidRPr="00480CF2">
        <w:rPr>
          <w:rFonts w:ascii="Times New Roman" w:hAnsi="Times New Roman" w:cs="Times New Roman"/>
          <w:sz w:val="24"/>
          <w:szCs w:val="24"/>
        </w:rPr>
        <w:t>the distributional assumptions of the unobserved component of the latent propensity</w:t>
      </w:r>
      <w:r w:rsidR="00AD1A38">
        <w:rPr>
          <w:rFonts w:ascii="Times New Roman" w:hAnsi="Times New Roman" w:cs="Times New Roman"/>
          <w:sz w:val="24"/>
          <w:szCs w:val="24"/>
        </w:rPr>
        <w:t xml:space="preserve"> determines the exact formulation of the model</w:t>
      </w:r>
      <w:r w:rsidR="00AD1A38" w:rsidRPr="00480CF2">
        <w:rPr>
          <w:rFonts w:ascii="Times New Roman" w:hAnsi="Times New Roman" w:cs="Times New Roman"/>
          <w:sz w:val="24"/>
          <w:szCs w:val="24"/>
        </w:rPr>
        <w:t xml:space="preserve">. </w:t>
      </w:r>
      <w:r w:rsidRPr="00480CF2">
        <w:rPr>
          <w:rFonts w:ascii="Times New Roman" w:hAnsi="Times New Roman" w:cs="Times New Roman"/>
          <w:sz w:val="24"/>
          <w:szCs w:val="24"/>
        </w:rPr>
        <w:t>The prevalent mechanism to analyze ordered discrete variables</w:t>
      </w:r>
      <w:r w:rsidR="00AD1A38">
        <w:rPr>
          <w:rFonts w:ascii="Times New Roman" w:hAnsi="Times New Roman" w:cs="Times New Roman"/>
          <w:sz w:val="24"/>
          <w:szCs w:val="24"/>
        </w:rPr>
        <w:t xml:space="preserve"> including ordered logit and generalized ordered logit models are presented in this section. </w:t>
      </w:r>
    </w:p>
    <w:p w14:paraId="1D14A01F" w14:textId="77777777" w:rsidR="00AD1A38" w:rsidRPr="00480CF2" w:rsidRDefault="00AD1A38" w:rsidP="00AD1A38">
      <w:pPr>
        <w:spacing w:after="0" w:line="240" w:lineRule="auto"/>
        <w:ind w:firstLine="0"/>
        <w:jc w:val="both"/>
        <w:rPr>
          <w:rFonts w:ascii="Times New Roman" w:hAnsi="Times New Roman" w:cs="Times New Roman"/>
          <w:sz w:val="24"/>
          <w:szCs w:val="24"/>
        </w:rPr>
      </w:pPr>
    </w:p>
    <w:p w14:paraId="1773A488" w14:textId="42B23CD7" w:rsidR="00A335D1" w:rsidRPr="00480CF2" w:rsidRDefault="00A335D1" w:rsidP="00696FFB">
      <w:pPr>
        <w:pStyle w:val="Heading3"/>
      </w:pPr>
      <w:r w:rsidRPr="00480CF2">
        <w:t>Ordered logit model</w:t>
      </w:r>
    </w:p>
    <w:p w14:paraId="01E5D00C" w14:textId="0A50CACE" w:rsidR="00755658" w:rsidRDefault="00755658" w:rsidP="007A7F1A">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 xml:space="preserve">Let </w:t>
      </w:r>
      <m:oMath>
        <m:r>
          <w:rPr>
            <w:rFonts w:ascii="Cambria Math" w:hAnsi="Cambria Math" w:cs="Times New Roman"/>
            <w:sz w:val="24"/>
            <w:szCs w:val="24"/>
          </w:rPr>
          <m:t>n</m:t>
        </m:r>
        <m:r>
          <m:rPr>
            <m:sty m:val="p"/>
          </m:rPr>
          <w:rPr>
            <w:rFonts w:ascii="Cambria Math" w:hAnsi="Cambria Math"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=1,2,……,</m:t>
        </m:r>
        <m:r>
          <w:rPr>
            <w:rFonts w:ascii="Cambria Math" w:hAnsi="Cambria Math" w:cs="Times New Roman"/>
            <w:sz w:val="24"/>
            <w:szCs w:val="24"/>
          </w:rPr>
          <m:t>N</m:t>
        </m:r>
        <m:r>
          <m:rPr>
            <m:sty m:val="p"/>
          </m:rPr>
          <w:rPr>
            <w:rFonts w:ascii="Cambria Math" w:hAnsi="Cambria Math" w:cs="Times New Roman"/>
            <w:sz w:val="24"/>
            <w:szCs w:val="24"/>
          </w:rPr>
          <m:t>)</m:t>
        </m:r>
      </m:oMath>
      <w:r w:rsidRPr="00480CF2">
        <w:rPr>
          <w:rFonts w:ascii="Times New Roman" w:hAnsi="Times New Roman" w:cs="Times New Roman"/>
          <w:sz w:val="24"/>
          <w:szCs w:val="24"/>
        </w:rPr>
        <w:t xml:space="preserve"> and </w:t>
      </w:r>
      <m:oMath>
        <m:r>
          <w:rPr>
            <w:rFonts w:ascii="Cambria Math" w:hAnsi="Cambria Math" w:cs="Times New Roman"/>
            <w:sz w:val="24"/>
            <w:szCs w:val="24"/>
          </w:rPr>
          <m:t>j</m:t>
        </m:r>
        <m:r>
          <m:rPr>
            <m:sty m:val="p"/>
          </m:rPr>
          <w:rPr>
            <w:rFonts w:ascii="Cambria Math" w:hAnsi="Cambria Math" w:cs="Times New Roman"/>
            <w:sz w:val="24"/>
            <w:szCs w:val="24"/>
          </w:rPr>
          <m:t xml:space="preserve"> (j=1,2,……,</m:t>
        </m:r>
        <m:r>
          <w:rPr>
            <w:rFonts w:ascii="Cambria Math" w:hAnsi="Cambria Math" w:cs="Times New Roman"/>
            <w:sz w:val="24"/>
            <w:szCs w:val="24"/>
          </w:rPr>
          <m:t>J</m:t>
        </m:r>
        <m:r>
          <m:rPr>
            <m:sty m:val="p"/>
          </m:rPr>
          <w:rPr>
            <w:rFonts w:ascii="Cambria Math" w:hAnsi="Cambria Math" w:cs="Times New Roman"/>
            <w:sz w:val="24"/>
            <w:szCs w:val="24"/>
          </w:rPr>
          <m:t>)</m:t>
        </m:r>
      </m:oMath>
      <w:r w:rsidRPr="00480CF2">
        <w:rPr>
          <w:rFonts w:ascii="Times New Roman" w:hAnsi="Times New Roman" w:cs="Times New Roman"/>
          <w:sz w:val="24"/>
          <w:szCs w:val="24"/>
        </w:rPr>
        <w:t xml:space="preserve"> be the indices to represent decision makers and alternatives, respectively. In the traditional OL model, alternative levels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m:rPr>
            <m:sty m:val="p"/>
          </m:rPr>
          <w:rPr>
            <w:rFonts w:ascii="Cambria Math" w:hAnsi="Cambria Math" w:cs="Times New Roman"/>
            <w:sz w:val="24"/>
            <w:szCs w:val="24"/>
          </w:rPr>
          <m:t>)</m:t>
        </m:r>
      </m:oMath>
      <w:r w:rsidRPr="00480CF2">
        <w:rPr>
          <w:rFonts w:ascii="Times New Roman" w:hAnsi="Times New Roman" w:cs="Times New Roman"/>
          <w:sz w:val="24"/>
          <w:szCs w:val="24"/>
        </w:rPr>
        <w:t xml:space="preserve"> are assumed to be associated with an underlying continuous latent variable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r>
              <w:rPr>
                <w:rFonts w:ascii="Cambria Math" w:hAnsi="Cambria Math" w:cs="Times New Roman"/>
                <w:sz w:val="24"/>
                <w:szCs w:val="24"/>
              </w:rPr>
              <m:t>y</m:t>
            </m:r>
          </m:e>
          <m:sub>
            <m:r>
              <w:rPr>
                <w:rFonts w:ascii="Cambria Math" w:hAnsi="Cambria Math" w:cs="Times New Roman"/>
                <w:sz w:val="24"/>
                <w:szCs w:val="24"/>
              </w:rPr>
              <m:t>n</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oMath>
      <w:r w:rsidRPr="00480CF2">
        <w:rPr>
          <w:rFonts w:ascii="Times New Roman" w:hAnsi="Times New Roman" w:cs="Times New Roman"/>
          <w:sz w:val="24"/>
          <w:szCs w:val="24"/>
        </w:rPr>
        <w:t xml:space="preserve">. This latent variable is typically specified as the following linear function:  </w:t>
      </w:r>
    </w:p>
    <w:p w14:paraId="5880F1EA" w14:textId="65CD76DF" w:rsidR="0017173A" w:rsidRDefault="0017173A" w:rsidP="00336D94">
      <w:pPr>
        <w:spacing w:after="0" w:line="240" w:lineRule="auto"/>
        <w:jc w:val="both"/>
        <w:rPr>
          <w:rFonts w:ascii="Times New Roman" w:hAnsi="Times New Roman" w:cs="Times New Roman"/>
          <w:sz w:val="24"/>
          <w:szCs w:val="24"/>
        </w:rPr>
      </w:pPr>
    </w:p>
    <w:tbl>
      <w:tblPr>
        <w:tblStyle w:val="TableGrid"/>
        <w:tblW w:w="507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6697"/>
        <w:gridCol w:w="1402"/>
      </w:tblGrid>
      <w:tr w:rsidR="0017173A" w:rsidRPr="00480CF2" w14:paraId="7DF34A6D" w14:textId="77777777" w:rsidTr="003A0C21">
        <w:trPr>
          <w:jc w:val="center"/>
        </w:trPr>
        <w:tc>
          <w:tcPr>
            <w:tcW w:w="738" w:type="pct"/>
            <w:vAlign w:val="center"/>
          </w:tcPr>
          <w:p w14:paraId="03F67AAE" w14:textId="77777777" w:rsidR="0017173A" w:rsidRPr="00480CF2" w:rsidRDefault="0017173A" w:rsidP="00C3030E">
            <w:pPr>
              <w:jc w:val="both"/>
              <w:rPr>
                <w:rFonts w:ascii="Times New Roman" w:hAnsi="Times New Roman" w:cs="Times New Roman"/>
                <w:sz w:val="24"/>
                <w:szCs w:val="24"/>
              </w:rPr>
            </w:pPr>
          </w:p>
          <w:p w14:paraId="21CD0834" w14:textId="77777777" w:rsidR="0017173A" w:rsidRPr="00480CF2" w:rsidRDefault="0017173A" w:rsidP="00C3030E">
            <w:pPr>
              <w:jc w:val="both"/>
              <w:rPr>
                <w:rFonts w:ascii="Times New Roman" w:hAnsi="Times New Roman" w:cs="Times New Roman"/>
                <w:sz w:val="24"/>
                <w:szCs w:val="24"/>
              </w:rPr>
            </w:pPr>
          </w:p>
        </w:tc>
        <w:tc>
          <w:tcPr>
            <w:tcW w:w="3524" w:type="pct"/>
            <w:vAlign w:val="center"/>
          </w:tcPr>
          <w:p w14:paraId="51C0860F" w14:textId="7DCA7B2C" w:rsidR="0017173A" w:rsidRPr="00480CF2" w:rsidRDefault="00E53D2A" w:rsidP="00C3030E">
            <w:pPr>
              <w:jc w:val="both"/>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n</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αz</m:t>
                    </m:r>
                  </m:e>
                  <m:sub>
                    <m: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ϵ</m:t>
                    </m:r>
                  </m:e>
                  <m:sub>
                    <m:r>
                      <w:rPr>
                        <w:rFonts w:ascii="Cambria Math" w:hAnsi="Cambria Math" w:cs="Times New Roman"/>
                        <w:sz w:val="24"/>
                        <w:szCs w:val="24"/>
                      </w:rPr>
                      <m:t>n</m:t>
                    </m:r>
                  </m:sub>
                </m:sSub>
                <m:r>
                  <m:rPr>
                    <m:sty m:val="p"/>
                  </m:rPr>
                  <w:rPr>
                    <w:rFonts w:ascii="Cambria Math" w:hAnsi="Cambria Math" w:cs="Times New Roman"/>
                    <w:sz w:val="24"/>
                    <w:szCs w:val="24"/>
                  </w:rPr>
                  <m:t xml:space="preserve"> ,  </m:t>
                </m:r>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m:t>
                    </m:r>
                    <m:r>
                      <w:rPr>
                        <w:rFonts w:ascii="Cambria Math" w:hAnsi="Cambria Math" w:cs="Times New Roman"/>
                        <w:sz w:val="24"/>
                        <w:szCs w:val="24"/>
                      </w:rPr>
                      <m:t>y</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 xml:space="preserve">,  </m:t>
                </m:r>
                <m:r>
                  <w:rPr>
                    <w:rFonts w:ascii="Cambria Math" w:hAnsi="Cambria Math" w:cs="Times New Roman"/>
                    <w:sz w:val="24"/>
                    <w:szCs w:val="24"/>
                  </w:rPr>
                  <m:t>if</m:t>
                </m:r>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τ</m:t>
                    </m:r>
                  </m:e>
                  <m:sub>
                    <m:r>
                      <w:rPr>
                        <w:rFonts w:ascii="Cambria Math" w:hAnsi="Cambria Math" w:cs="Times New Roman"/>
                        <w:sz w:val="24"/>
                        <w:szCs w:val="24"/>
                      </w:rPr>
                      <m:t>i</m:t>
                    </m:r>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n</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τ</m:t>
                    </m:r>
                  </m:e>
                  <m:sub>
                    <m:r>
                      <w:rPr>
                        <w:rFonts w:ascii="Cambria Math" w:hAnsi="Cambria Math" w:cs="Times New Roman"/>
                        <w:sz w:val="24"/>
                        <w:szCs w:val="24"/>
                      </w:rPr>
                      <m:t>i</m:t>
                    </m:r>
                  </m:sub>
                </m:sSub>
              </m:oMath>
            </m:oMathPara>
          </w:p>
        </w:tc>
        <w:tc>
          <w:tcPr>
            <w:tcW w:w="738" w:type="pct"/>
            <w:vAlign w:val="center"/>
          </w:tcPr>
          <w:p w14:paraId="61E3DF1D" w14:textId="7E4C66E6" w:rsidR="0017173A" w:rsidRPr="00480CF2" w:rsidRDefault="0017173A" w:rsidP="00C3030E">
            <w:pPr>
              <w:jc w:val="center"/>
              <w:rPr>
                <w:rFonts w:ascii="Times New Roman" w:hAnsi="Times New Roman" w:cs="Times New Roman"/>
                <w:sz w:val="24"/>
                <w:szCs w:val="24"/>
              </w:rPr>
            </w:pPr>
            <w:r w:rsidRPr="00480CF2">
              <w:rPr>
                <w:rFonts w:ascii="Times New Roman" w:hAnsi="Times New Roman" w:cs="Times New Roman"/>
                <w:sz w:val="24"/>
                <w:szCs w:val="24"/>
              </w:rPr>
              <w:t>(1</w:t>
            </w:r>
            <w:r>
              <w:rPr>
                <w:rFonts w:ascii="Times New Roman" w:hAnsi="Times New Roman" w:cs="Times New Roman"/>
                <w:sz w:val="24"/>
                <w:szCs w:val="24"/>
              </w:rPr>
              <w:t>4</w:t>
            </w:r>
            <w:r w:rsidRPr="00480CF2">
              <w:rPr>
                <w:rFonts w:ascii="Times New Roman" w:hAnsi="Times New Roman" w:cs="Times New Roman"/>
                <w:sz w:val="24"/>
                <w:szCs w:val="24"/>
              </w:rPr>
              <w:t>)</w:t>
            </w:r>
          </w:p>
        </w:tc>
      </w:tr>
    </w:tbl>
    <w:p w14:paraId="27F04F30" w14:textId="77777777" w:rsidR="0063537E" w:rsidRPr="00480CF2" w:rsidRDefault="0063537E" w:rsidP="00B74ED8">
      <w:pPr>
        <w:spacing w:after="0" w:line="240" w:lineRule="auto"/>
        <w:jc w:val="both"/>
        <w:rPr>
          <w:rFonts w:ascii="Times New Roman" w:hAnsi="Times New Roman" w:cs="Times New Roman"/>
          <w:sz w:val="24"/>
          <w:szCs w:val="24"/>
        </w:rPr>
      </w:pPr>
    </w:p>
    <w:p w14:paraId="7A7130BC" w14:textId="5FA38248" w:rsidR="00755658" w:rsidRDefault="00755658" w:rsidP="007A7F1A">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 xml:space="preserve">where, </w:t>
      </w:r>
      <m:oMath>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n</m:t>
            </m:r>
          </m:sub>
          <m:sup>
            <m:r>
              <m:rPr>
                <m:sty m:val="p"/>
              </m:rPr>
              <w:rPr>
                <w:rFonts w:ascii="Cambria Math" w:hAnsi="Cambria Math" w:cs="Times New Roman"/>
                <w:sz w:val="24"/>
                <w:szCs w:val="24"/>
              </w:rPr>
              <m:t>*</m:t>
            </m:r>
          </m:sup>
        </m:sSubSup>
      </m:oMath>
      <w:r w:rsidRPr="00480CF2">
        <w:rPr>
          <w:rFonts w:ascii="Times New Roman" w:hAnsi="Times New Roman" w:cs="Times New Roman"/>
          <w:sz w:val="24"/>
          <w:szCs w:val="24"/>
        </w:rPr>
        <w:t xml:space="preserve"> is the latent propensity for </w:t>
      </w:r>
      <w:r w:rsidR="008308EC" w:rsidRPr="00480CF2">
        <w:rPr>
          <w:rFonts w:ascii="Times New Roman" w:hAnsi="Times New Roman" w:cs="Times New Roman"/>
          <w:sz w:val="24"/>
          <w:szCs w:val="24"/>
        </w:rPr>
        <w:t>DM</w:t>
      </w:r>
      <w:r w:rsidRPr="00480CF2">
        <w:rPr>
          <w:rFonts w:ascii="Times New Roman" w:hAnsi="Times New Roman" w:cs="Times New Roman"/>
          <w:sz w:val="24"/>
          <w:szCs w:val="24"/>
        </w:rPr>
        <w:t xml:space="preserve"> </w:t>
      </w:r>
      <m:oMath>
        <m:r>
          <w:rPr>
            <w:rFonts w:ascii="Cambria Math" w:hAnsi="Cambria Math" w:cs="Times New Roman"/>
            <w:sz w:val="24"/>
            <w:szCs w:val="24"/>
          </w:rPr>
          <m:t>n</m:t>
        </m:r>
      </m:oMath>
      <w:r w:rsidRPr="00480CF2">
        <w:rPr>
          <w:rFonts w:ascii="Times New Roman" w:hAnsi="Times New Roman" w:cs="Times New Roman"/>
          <w:sz w:val="24"/>
          <w:szCs w:val="24"/>
        </w:rPr>
        <w:t xml:space="preserve"> choosing a</w:t>
      </w:r>
      <w:r w:rsidR="008308EC" w:rsidRPr="00480CF2">
        <w:rPr>
          <w:rFonts w:ascii="Times New Roman" w:hAnsi="Times New Roman" w:cs="Times New Roman"/>
          <w:sz w:val="24"/>
          <w:szCs w:val="24"/>
        </w:rPr>
        <w:t>n alternative</w:t>
      </w:r>
      <w:r w:rsidRPr="00480CF2">
        <w:rPr>
          <w:rFonts w:ascii="Times New Roman" w:hAnsi="Times New Roman" w:cs="Times New Roman"/>
          <w:sz w:val="24"/>
          <w:szCs w:val="24"/>
        </w:rPr>
        <w:t xml:space="preserve"> level </w:t>
      </w:r>
      <m:oMath>
        <m:r>
          <w:rPr>
            <w:rFonts w:ascii="Cambria Math" w:hAnsi="Cambria Math" w:cs="Times New Roman"/>
            <w:sz w:val="24"/>
            <w:szCs w:val="24"/>
          </w:rPr>
          <m:t>i</m:t>
        </m:r>
      </m:oMath>
      <w:r w:rsidRPr="00480CF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480CF2">
        <w:rPr>
          <w:rFonts w:ascii="Times New Roman" w:hAnsi="Times New Roman" w:cs="Times New Roman"/>
          <w:sz w:val="24"/>
          <w:szCs w:val="24"/>
        </w:rPr>
        <w:t xml:space="preserve"> is a vector of exogenous variables, </w:t>
      </w:r>
      <m:oMath>
        <m:r>
          <w:rPr>
            <w:rFonts w:ascii="Cambria Math" w:hAnsi="Cambria Math" w:cs="Times New Roman"/>
            <w:sz w:val="24"/>
            <w:szCs w:val="24"/>
          </w:rPr>
          <m:t>α</m:t>
        </m:r>
      </m:oMath>
      <w:r w:rsidRPr="00480CF2">
        <w:rPr>
          <w:rFonts w:ascii="Times New Roman" w:hAnsi="Times New Roman" w:cs="Times New Roman"/>
          <w:sz w:val="24"/>
          <w:szCs w:val="24"/>
        </w:rPr>
        <w:t xml:space="preserve"> is a vector of coefficients to be estimated and </w:t>
      </w:r>
      <m:oMath>
        <m:sSub>
          <m:sSubPr>
            <m:ctrlPr>
              <w:rPr>
                <w:rFonts w:ascii="Cambria Math" w:hAnsi="Cambria Math" w:cs="Times New Roman"/>
                <w:sz w:val="24"/>
                <w:szCs w:val="24"/>
              </w:rPr>
            </m:ctrlPr>
          </m:sSubPr>
          <m:e>
            <m:r>
              <w:rPr>
                <w:rFonts w:ascii="Cambria Math" w:hAnsi="Cambria Math" w:cs="Times New Roman"/>
                <w:sz w:val="24"/>
                <w:szCs w:val="24"/>
              </w:rPr>
              <m:t>ϵ</m:t>
            </m:r>
          </m:e>
          <m:sub>
            <m:r>
              <w:rPr>
                <w:rFonts w:ascii="Cambria Math" w:hAnsi="Cambria Math" w:cs="Times New Roman"/>
                <w:sz w:val="24"/>
                <w:szCs w:val="24"/>
              </w:rPr>
              <m:t>n</m:t>
            </m:r>
          </m:sub>
        </m:sSub>
      </m:oMath>
      <w:r w:rsidRPr="00480CF2">
        <w:rPr>
          <w:rFonts w:ascii="Times New Roman" w:hAnsi="Times New Roman" w:cs="Times New Roman"/>
          <w:sz w:val="24"/>
          <w:szCs w:val="24"/>
        </w:rPr>
        <w:t xml:space="preserve"> is a random disturbance term assumed to be standard logistic. The latent propensity </w:t>
      </w:r>
      <m:oMath>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n</m:t>
            </m:r>
          </m:sub>
          <m:sup>
            <m:r>
              <m:rPr>
                <m:sty m:val="p"/>
              </m:rPr>
              <w:rPr>
                <w:rFonts w:ascii="Cambria Math" w:hAnsi="Cambria Math" w:cs="Times New Roman"/>
                <w:sz w:val="24"/>
                <w:szCs w:val="24"/>
              </w:rPr>
              <m:t>*</m:t>
            </m:r>
          </m:sup>
        </m:sSubSup>
      </m:oMath>
      <w:r w:rsidRPr="00480CF2">
        <w:rPr>
          <w:rFonts w:ascii="Times New Roman" w:hAnsi="Times New Roman" w:cs="Times New Roman"/>
          <w:sz w:val="24"/>
          <w:szCs w:val="24"/>
        </w:rPr>
        <w:t xml:space="preserve"> is mapped to the observed ownership levels </w:t>
      </w:r>
      <m:oMath>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oMath>
      <w:r w:rsidRPr="00480CF2">
        <w:rPr>
          <w:rFonts w:ascii="Times New Roman" w:hAnsi="Times New Roman" w:cs="Times New Roman"/>
          <w:sz w:val="24"/>
          <w:szCs w:val="24"/>
        </w:rPr>
        <w:t xml:space="preserve"> by </w:t>
      </w:r>
      <m:oMath>
        <m:r>
          <w:rPr>
            <w:rFonts w:ascii="Cambria Math" w:hAnsi="Cambria Math" w:cs="Times New Roman"/>
            <w:sz w:val="24"/>
            <w:szCs w:val="24"/>
          </w:rPr>
          <m:t>τ</m:t>
        </m:r>
      </m:oMath>
      <w:r w:rsidRPr="00480CF2">
        <w:rPr>
          <w:rFonts w:ascii="Times New Roman" w:hAnsi="Times New Roman" w:cs="Times New Roman"/>
          <w:sz w:val="24"/>
          <w:szCs w:val="24"/>
        </w:rPr>
        <w:t xml:space="preserve"> thresholds (</w:t>
      </w:r>
      <m:oMath>
        <m:sSub>
          <m:sSubPr>
            <m:ctrlPr>
              <w:rPr>
                <w:rFonts w:ascii="Cambria Math" w:hAnsi="Cambria Math" w:cs="Times New Roman"/>
                <w:sz w:val="24"/>
                <w:szCs w:val="24"/>
              </w:rPr>
            </m:ctrlPr>
          </m:sSubPr>
          <m:e>
            <m:r>
              <w:rPr>
                <w:rFonts w:ascii="Cambria Math" w:hAnsi="Cambria Math" w:cs="Times New Roman"/>
                <w:sz w:val="24"/>
                <w:szCs w:val="24"/>
              </w:rPr>
              <m:t>τ</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 xml:space="preserve">=-∞ , </m:t>
        </m:r>
        <m:sSub>
          <m:sSubPr>
            <m:ctrlPr>
              <w:rPr>
                <w:rFonts w:ascii="Cambria Math" w:hAnsi="Cambria Math" w:cs="Times New Roman"/>
                <w:sz w:val="24"/>
                <w:szCs w:val="24"/>
              </w:rPr>
            </m:ctrlPr>
          </m:sSubPr>
          <m:e>
            <m:r>
              <w:rPr>
                <w:rFonts w:ascii="Cambria Math" w:hAnsi="Cambria Math" w:cs="Times New Roman"/>
                <w:sz w:val="24"/>
                <w:szCs w:val="24"/>
              </w:rPr>
              <m:t>τ</m:t>
            </m:r>
          </m:e>
          <m:sub>
            <m:r>
              <w:rPr>
                <w:rFonts w:ascii="Cambria Math" w:hAnsi="Cambria Math" w:cs="Times New Roman"/>
                <w:sz w:val="24"/>
                <w:szCs w:val="24"/>
              </w:rPr>
              <m:t>J</m:t>
            </m:r>
          </m:sub>
        </m:sSub>
        <m:r>
          <m:rPr>
            <m:sty m:val="p"/>
          </m:rPr>
          <w:rPr>
            <w:rFonts w:ascii="Cambria Math" w:hAnsi="Cambria Math" w:cs="Times New Roman"/>
            <w:sz w:val="24"/>
            <w:szCs w:val="24"/>
          </w:rPr>
          <m:t>=+∞)</m:t>
        </m:r>
      </m:oMath>
      <w:r w:rsidRPr="00480CF2">
        <w:rPr>
          <w:rFonts w:ascii="Times New Roman" w:hAnsi="Times New Roman" w:cs="Times New Roman"/>
          <w:sz w:val="24"/>
          <w:szCs w:val="24"/>
        </w:rPr>
        <w:t xml:space="preserve"> with the following ordering conditions: </w:t>
      </w:r>
      <m:oMath>
        <m:d>
          <m:dPr>
            <m:ctrlPr>
              <w:rPr>
                <w:rFonts w:ascii="Cambria Math" w:hAnsi="Cambria Math" w:cs="Times New Roman"/>
                <w:sz w:val="24"/>
                <w:szCs w:val="24"/>
              </w:rPr>
            </m:ctrlPr>
          </m:dPr>
          <m:e>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τ</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τ</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 ………&lt;</m:t>
            </m:r>
            <m:sSub>
              <m:sSubPr>
                <m:ctrlPr>
                  <w:rPr>
                    <w:rFonts w:ascii="Cambria Math" w:hAnsi="Cambria Math" w:cs="Times New Roman"/>
                    <w:sz w:val="24"/>
                    <w:szCs w:val="24"/>
                  </w:rPr>
                </m:ctrlPr>
              </m:sSubPr>
              <m:e>
                <m:r>
                  <w:rPr>
                    <w:rFonts w:ascii="Cambria Math" w:hAnsi="Cambria Math" w:cs="Times New Roman"/>
                    <w:sz w:val="24"/>
                    <w:szCs w:val="24"/>
                  </w:rPr>
                  <m:t>τ</m:t>
                </m:r>
              </m:e>
              <m:sub>
                <m:r>
                  <w:rPr>
                    <w:rFonts w:ascii="Cambria Math" w:hAnsi="Cambria Math" w:cs="Times New Roman"/>
                    <w:sz w:val="24"/>
                    <w:szCs w:val="24"/>
                  </w:rPr>
                  <m:t>J</m:t>
                </m:r>
                <m:r>
                  <m:rPr>
                    <m:sty m:val="p"/>
                  </m:rPr>
                  <w:rPr>
                    <w:rFonts w:ascii="Cambria Math" w:hAnsi="Cambria Math" w:cs="Times New Roman"/>
                    <w:sz w:val="24"/>
                    <w:szCs w:val="24"/>
                  </w:rPr>
                  <m:t>-1</m:t>
                </m:r>
              </m:sub>
            </m:sSub>
            <m:r>
              <m:rPr>
                <m:sty m:val="p"/>
              </m:rPr>
              <w:rPr>
                <w:rFonts w:ascii="Cambria Math" w:hAnsi="Cambria Math" w:cs="Times New Roman"/>
                <w:sz w:val="24"/>
                <w:szCs w:val="24"/>
              </w:rPr>
              <m:t>&lt;+∞</m:t>
            </m:r>
          </m:e>
        </m:d>
      </m:oMath>
      <w:r w:rsidRPr="00480CF2">
        <w:rPr>
          <w:rFonts w:ascii="Times New Roman" w:hAnsi="Times New Roman" w:cs="Times New Roman"/>
          <w:sz w:val="24"/>
          <w:szCs w:val="24"/>
        </w:rPr>
        <w:t>. Given these relationships across the different parameters, the resulting probability expression takes the following form:</w:t>
      </w:r>
    </w:p>
    <w:p w14:paraId="29E904FB" w14:textId="77777777" w:rsidR="00480CF2" w:rsidRPr="00480CF2" w:rsidRDefault="00480CF2" w:rsidP="00B74ED8">
      <w:pPr>
        <w:spacing w:after="0" w:line="240" w:lineRule="auto"/>
        <w:jc w:val="both"/>
        <w:rPr>
          <w:rFonts w:ascii="Times New Roman" w:hAnsi="Times New Roman" w:cs="Times New Roman"/>
          <w:sz w:val="24"/>
          <w:szCs w:val="24"/>
        </w:rPr>
      </w:pPr>
    </w:p>
    <w:tbl>
      <w:tblPr>
        <w:tblStyle w:val="TableGrid"/>
        <w:tblW w:w="512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6787"/>
        <w:gridCol w:w="1403"/>
      </w:tblGrid>
      <w:tr w:rsidR="0063537E" w:rsidRPr="00480CF2" w14:paraId="0D7E6341" w14:textId="77777777" w:rsidTr="003A0C21">
        <w:trPr>
          <w:jc w:val="center"/>
        </w:trPr>
        <w:tc>
          <w:tcPr>
            <w:tcW w:w="732" w:type="pct"/>
            <w:vAlign w:val="center"/>
          </w:tcPr>
          <w:p w14:paraId="5587E00C" w14:textId="77777777" w:rsidR="0063537E" w:rsidRPr="00480CF2" w:rsidRDefault="0063537E" w:rsidP="00B74ED8">
            <w:pPr>
              <w:jc w:val="both"/>
              <w:rPr>
                <w:rFonts w:ascii="Times New Roman" w:hAnsi="Times New Roman" w:cs="Times New Roman"/>
                <w:sz w:val="24"/>
                <w:szCs w:val="24"/>
              </w:rPr>
            </w:pPr>
          </w:p>
          <w:p w14:paraId="2FDEFC7F" w14:textId="53789F66" w:rsidR="0063537E" w:rsidRPr="00480CF2" w:rsidRDefault="0063537E" w:rsidP="00B74ED8">
            <w:pPr>
              <w:jc w:val="both"/>
              <w:rPr>
                <w:rFonts w:ascii="Times New Roman" w:hAnsi="Times New Roman" w:cs="Times New Roman"/>
                <w:sz w:val="24"/>
                <w:szCs w:val="24"/>
              </w:rPr>
            </w:pPr>
          </w:p>
        </w:tc>
        <w:tc>
          <w:tcPr>
            <w:tcW w:w="3537" w:type="pct"/>
            <w:vAlign w:val="center"/>
          </w:tcPr>
          <w:p w14:paraId="188963A3" w14:textId="4A73B1CB" w:rsidR="0063537E" w:rsidRPr="00480CF2" w:rsidRDefault="00E53D2A" w:rsidP="00B74ED8">
            <w:pPr>
              <w:jc w:val="both"/>
              <w:rPr>
                <w:rFonts w:ascii="Times New Roman" w:hAnsi="Times New Roman" w:cs="Times New Roman"/>
                <w:sz w:val="24"/>
                <w:szCs w:val="24"/>
              </w:rPr>
            </w:pPr>
            <m:oMathPara>
              <m:oMath>
                <m:func>
                  <m:funcPr>
                    <m:ctrlPr>
                      <w:rPr>
                        <w:rFonts w:ascii="Cambria Math" w:hAnsi="Cambria Math" w:cs="Times New Roman"/>
                        <w:sz w:val="24"/>
                        <w:szCs w:val="24"/>
                      </w:rPr>
                    </m:ctrlPr>
                  </m:funcPr>
                  <m:fName>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ni</m:t>
                        </m:r>
                      </m:sub>
                    </m:sSub>
                  </m:fName>
                  <m:e>
                    <m:sSub>
                      <m:sSubPr>
                        <m:ctrlPr>
                          <w:rPr>
                            <w:rFonts w:ascii="Cambria Math" w:hAnsi="Cambria Math" w:cs="Times New Roman"/>
                            <w:sz w:val="24"/>
                            <w:szCs w:val="24"/>
                          </w:rPr>
                        </m:ctrlPr>
                      </m:sSubPr>
                      <m:e>
                        <m:r>
                          <m:rPr>
                            <m:sty m:val="p"/>
                          </m:rPr>
                          <w:rPr>
                            <w:rFonts w:ascii="Cambria Math" w:hAnsi="Cambria Math" w:cs="Times New Roman"/>
                            <w:sz w:val="24"/>
                            <w:szCs w:val="24"/>
                          </w:rPr>
                          <m:t>(</m:t>
                        </m:r>
                        <m:r>
                          <w:rPr>
                            <w:rFonts w:ascii="Cambria Math" w:hAnsi="Cambria Math" w:cs="Times New Roman"/>
                            <w:sz w:val="24"/>
                            <w:szCs w:val="24"/>
                          </w:rPr>
                          <m:t>y</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j</m:t>
                    </m:r>
                    <m:r>
                      <m:rPr>
                        <m:sty m:val="p"/>
                      </m:rPr>
                      <w:rPr>
                        <w:rFonts w:ascii="Cambria Math" w:hAnsi="Cambria Math" w:cs="Times New Roman"/>
                        <w:sz w:val="24"/>
                        <w:szCs w:val="24"/>
                      </w:rPr>
                      <m:t>)=Λ</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τ</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α</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e>
                    </m:d>
                    <m:r>
                      <m:rPr>
                        <m:sty m:val="p"/>
                      </m:rPr>
                      <w:rPr>
                        <w:rFonts w:ascii="Cambria Math" w:hAnsi="Cambria Math" w:cs="Times New Roman"/>
                        <w:sz w:val="24"/>
                        <w:szCs w:val="24"/>
                      </w:rPr>
                      <m:t>-</m:t>
                    </m:r>
                  </m:e>
                </m:func>
                <m:r>
                  <m:rPr>
                    <m:sty m:val="p"/>
                  </m:rPr>
                  <w:rPr>
                    <w:rFonts w:ascii="Cambria Math" w:hAnsi="Cambria Math" w:cs="Times New Roman"/>
                    <w:sz w:val="24"/>
                    <w:szCs w:val="24"/>
                  </w:rPr>
                  <m:t>Λ</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τ</m:t>
                        </m:r>
                      </m:e>
                      <m:sub>
                        <m:r>
                          <w:rPr>
                            <w:rFonts w:ascii="Cambria Math" w:hAnsi="Cambria Math" w:cs="Times New Roman"/>
                            <w:sz w:val="24"/>
                            <w:szCs w:val="24"/>
                          </w:rPr>
                          <m:t>j</m:t>
                        </m:r>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α</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e>
                </m:d>
              </m:oMath>
            </m:oMathPara>
          </w:p>
        </w:tc>
        <w:tc>
          <w:tcPr>
            <w:tcW w:w="732" w:type="pct"/>
            <w:vAlign w:val="center"/>
          </w:tcPr>
          <w:p w14:paraId="69C03356" w14:textId="6B654FC7" w:rsidR="0063537E" w:rsidRPr="00480CF2" w:rsidRDefault="0063537E" w:rsidP="00B74ED8">
            <w:pPr>
              <w:jc w:val="center"/>
              <w:rPr>
                <w:rFonts w:ascii="Times New Roman" w:hAnsi="Times New Roman" w:cs="Times New Roman"/>
                <w:sz w:val="24"/>
                <w:szCs w:val="24"/>
              </w:rPr>
            </w:pPr>
            <w:r w:rsidRPr="00480CF2">
              <w:rPr>
                <w:rFonts w:ascii="Times New Roman" w:hAnsi="Times New Roman" w:cs="Times New Roman"/>
                <w:sz w:val="24"/>
                <w:szCs w:val="24"/>
              </w:rPr>
              <w:t>(</w:t>
            </w:r>
            <w:r w:rsidR="00321C0C" w:rsidRPr="00480CF2">
              <w:rPr>
                <w:rFonts w:ascii="Times New Roman" w:hAnsi="Times New Roman" w:cs="Times New Roman"/>
                <w:sz w:val="24"/>
                <w:szCs w:val="24"/>
              </w:rPr>
              <w:t>15</w:t>
            </w:r>
            <w:r w:rsidRPr="00480CF2">
              <w:rPr>
                <w:rFonts w:ascii="Times New Roman" w:hAnsi="Times New Roman" w:cs="Times New Roman"/>
                <w:sz w:val="24"/>
                <w:szCs w:val="24"/>
              </w:rPr>
              <w:t>)</w:t>
            </w:r>
          </w:p>
        </w:tc>
      </w:tr>
    </w:tbl>
    <w:p w14:paraId="6431CB27" w14:textId="77777777" w:rsidR="00480CF2" w:rsidRDefault="00480CF2" w:rsidP="00B74ED8">
      <w:pPr>
        <w:spacing w:after="0" w:line="240" w:lineRule="auto"/>
        <w:jc w:val="both"/>
        <w:rPr>
          <w:rFonts w:ascii="Times New Roman" w:hAnsi="Times New Roman" w:cs="Times New Roman"/>
          <w:sz w:val="24"/>
          <w:szCs w:val="24"/>
        </w:rPr>
      </w:pPr>
    </w:p>
    <w:p w14:paraId="0085AD3E" w14:textId="2F7BE86B" w:rsidR="00755658" w:rsidRPr="00480CF2" w:rsidRDefault="00755658" w:rsidP="007A7F1A">
      <w:pPr>
        <w:spacing w:after="0" w:line="240" w:lineRule="auto"/>
        <w:ind w:firstLine="0"/>
        <w:jc w:val="both"/>
        <w:rPr>
          <w:rFonts w:ascii="Times New Roman" w:hAnsi="Times New Roman" w:cs="Times New Roman"/>
          <w:sz w:val="24"/>
          <w:szCs w:val="24"/>
        </w:rPr>
      </w:pPr>
      <w:r w:rsidRPr="00480CF2">
        <w:rPr>
          <w:rFonts w:ascii="Times New Roman" w:hAnsi="Times New Roman" w:cs="Times New Roman"/>
          <w:sz w:val="24"/>
          <w:szCs w:val="24"/>
        </w:rPr>
        <w:t xml:space="preserve">where, </w:t>
      </w:r>
      <m:oMath>
        <m:r>
          <w:rPr>
            <w:rFonts w:ascii="Cambria Math" w:hAnsi="Cambria Math" w:cs="Times New Roman"/>
            <w:sz w:val="24"/>
            <w:szCs w:val="24"/>
          </w:rPr>
          <m:t>Λ</m:t>
        </m:r>
        <m:d>
          <m:dPr>
            <m:ctrlPr>
              <w:rPr>
                <w:rFonts w:ascii="Cambria Math" w:hAnsi="Cambria Math" w:cs="Times New Roman"/>
                <w:sz w:val="24"/>
                <w:szCs w:val="24"/>
              </w:rPr>
            </m:ctrlPr>
          </m:dPr>
          <m:e>
            <m:r>
              <m:rPr>
                <m:sty m:val="p"/>
              </m:rPr>
              <w:rPr>
                <w:rFonts w:ascii="Cambria Math" w:hAnsi="Cambria Math" w:cs="Times New Roman"/>
                <w:sz w:val="24"/>
                <w:szCs w:val="24"/>
              </w:rPr>
              <m:t>.</m:t>
            </m:r>
          </m:e>
        </m:d>
      </m:oMath>
      <w:r w:rsidRPr="00480CF2">
        <w:rPr>
          <w:rFonts w:ascii="Times New Roman" w:hAnsi="Times New Roman" w:cs="Times New Roman"/>
          <w:sz w:val="24"/>
          <w:szCs w:val="24"/>
        </w:rPr>
        <w:t xml:space="preserve"> is the standard logistic cumulative distribution function (see </w:t>
      </w:r>
      <w:r w:rsidR="007A0749" w:rsidRPr="00480CF2">
        <w:rPr>
          <w:rFonts w:ascii="Times New Roman" w:hAnsi="Times New Roman" w:cs="Times New Roman"/>
          <w:sz w:val="24"/>
          <w:szCs w:val="24"/>
        </w:rPr>
        <w:fldChar w:fldCharType="begin"/>
      </w:r>
      <w:r w:rsidR="00480CF2" w:rsidRPr="00480CF2">
        <w:rPr>
          <w:rFonts w:ascii="Times New Roman" w:hAnsi="Times New Roman" w:cs="Times New Roman"/>
          <w:sz w:val="24"/>
          <w:szCs w:val="24"/>
        </w:rPr>
        <w:instrText xml:space="preserve"> ADDIN EN.CITE &lt;EndNote&gt;&lt;Cite&gt;&lt;Author&gt;Train&lt;/Author&gt;&lt;Year&gt;2009&lt;/Year&gt;&lt;RecNum&gt;40&lt;/RecNum&gt;&lt;DisplayText&gt;(Greene and Hensher, 2010; Train, 2009)&lt;/DisplayText&gt;&lt;record&gt;&lt;rec-number&gt;40&lt;/rec-number&gt;&lt;foreign-keys&gt;&lt;key app="EN" db-id="9fa2p0ashedppzeaxd8p2zpvss2s2vzdfd5v" timestamp="1597116269"&gt;40&lt;/key&gt;&lt;/foreign-keys&gt;&lt;ref-type name="Book"&gt;6&lt;/ref-type&gt;&lt;contributors&gt;&lt;authors&gt;&lt;author&gt;Train, Kenneth E&lt;/author&gt;&lt;/authors&gt;&lt;/contributors&gt;&lt;titles&gt;&lt;title&gt;Discrete choice methods with simulation&lt;/title&gt;&lt;/titles&gt;&lt;dates&gt;&lt;year&gt;2009&lt;/year&gt;&lt;/dates&gt;&lt;publisher&gt;Cambridge university press&lt;/publisher&gt;&lt;isbn&gt;1139480375&lt;/isbn&gt;&lt;urls&gt;&lt;/urls&gt;&lt;/record&gt;&lt;/Cite&gt;&lt;Cite&gt;&lt;Author&gt;Greene&lt;/Author&gt;&lt;Year&gt;2010&lt;/Year&gt;&lt;RecNum&gt;41&lt;/RecNum&gt;&lt;record&gt;&lt;rec-number&gt;41&lt;/rec-number&gt;&lt;foreign-keys&gt;&lt;key app="EN" db-id="9fa2p0ashedppzeaxd8p2zpvss2s2vzdfd5v" timestamp="1597116371"&gt;41&lt;/key&gt;&lt;/foreign-keys&gt;&lt;ref-type name="Book"&gt;6&lt;/ref-type&gt;&lt;contributors&gt;&lt;authors&gt;&lt;author&gt;Greene, William H&lt;/author&gt;&lt;author&gt;Hensher, David A&lt;/author&gt;&lt;/authors&gt;&lt;/contributors&gt;&lt;titles&gt;&lt;title&gt;Modeling ordered choices: A primer&lt;/title&gt;&lt;/titles&gt;&lt;dates&gt;&lt;year&gt;2010&lt;/year&gt;&lt;/dates&gt;&lt;publisher&gt;Cambridge University Press&lt;/publisher&gt;&lt;isbn&gt;1139485954&lt;/isbn&gt;&lt;urls&gt;&lt;/urls&gt;&lt;/record&gt;&lt;/Cite&gt;&lt;Cite&gt;&lt;Author&gt;Greene&lt;/Author&gt;&lt;Year&gt;2010&lt;/Year&gt;&lt;RecNum&gt;41&lt;/RecNum&gt;&lt;record&gt;&lt;rec-number&gt;41&lt;/rec-number&gt;&lt;foreign-keys&gt;&lt;key app="EN" db-id="9fa2p0ashedppzeaxd8p2zpvss2s2vzdfd5v" timestamp="1597116371"&gt;41&lt;/key&gt;&lt;/foreign-keys&gt;&lt;ref-type name="Book"&gt;6&lt;/ref-type&gt;&lt;contributors&gt;&lt;authors&gt;&lt;author&gt;Greene, William H&lt;/author&gt;&lt;author&gt;Hensher, David A&lt;/author&gt;&lt;/authors&gt;&lt;/contributors&gt;&lt;titles&gt;&lt;title&gt;Modeling ordered choices: A primer&lt;/title&gt;&lt;/titles&gt;&lt;dates&gt;&lt;year&gt;2010&lt;/year&gt;&lt;/dates&gt;&lt;publisher&gt;Cambridge University Press&lt;/publisher&gt;&lt;isbn&gt;1139485954&lt;/isbn&gt;&lt;urls&gt;&lt;/urls&gt;&lt;/record&gt;&lt;/Cite&gt;&lt;/EndNote&gt;</w:instrText>
      </w:r>
      <w:r w:rsidR="007A0749" w:rsidRPr="00480CF2">
        <w:rPr>
          <w:rFonts w:ascii="Times New Roman" w:hAnsi="Times New Roman" w:cs="Times New Roman"/>
          <w:sz w:val="24"/>
          <w:szCs w:val="24"/>
        </w:rPr>
        <w:fldChar w:fldCharType="separate"/>
      </w:r>
      <w:r w:rsidR="00480CF2" w:rsidRPr="00480CF2">
        <w:rPr>
          <w:rFonts w:ascii="Times New Roman" w:hAnsi="Times New Roman" w:cs="Times New Roman"/>
          <w:noProof/>
          <w:sz w:val="24"/>
          <w:szCs w:val="24"/>
        </w:rPr>
        <w:t>(Greene and Hensher, 2010; Train, 2009)</w:t>
      </w:r>
      <w:r w:rsidR="007A0749" w:rsidRPr="00480CF2">
        <w:rPr>
          <w:rFonts w:ascii="Times New Roman" w:hAnsi="Times New Roman" w:cs="Times New Roman"/>
          <w:sz w:val="24"/>
          <w:szCs w:val="24"/>
        </w:rPr>
        <w:fldChar w:fldCharType="end"/>
      </w:r>
      <w:r w:rsidRPr="00480CF2">
        <w:rPr>
          <w:rFonts w:ascii="Times New Roman" w:hAnsi="Times New Roman" w:cs="Times New Roman"/>
          <w:sz w:val="24"/>
          <w:szCs w:val="24"/>
        </w:rPr>
        <w:t xml:space="preserve"> for more details).</w:t>
      </w:r>
      <w:r w:rsidR="002D1679" w:rsidRPr="00480CF2">
        <w:rPr>
          <w:rFonts w:ascii="Times New Roman" w:hAnsi="Times New Roman" w:cs="Times New Roman"/>
          <w:sz w:val="24"/>
          <w:szCs w:val="24"/>
        </w:rPr>
        <w:t xml:space="preserve"> A standard normal distributional assumption for </w:t>
      </w:r>
      <m:oMath>
        <m:sSub>
          <m:sSubPr>
            <m:ctrlPr>
              <w:rPr>
                <w:rFonts w:ascii="Cambria Math" w:hAnsi="Cambria Math" w:cs="Times New Roman"/>
                <w:sz w:val="24"/>
                <w:szCs w:val="24"/>
              </w:rPr>
            </m:ctrlPr>
          </m:sSubPr>
          <m:e>
            <m:r>
              <w:rPr>
                <w:rFonts w:ascii="Cambria Math" w:hAnsi="Cambria Math" w:cs="Times New Roman"/>
                <w:sz w:val="24"/>
                <w:szCs w:val="24"/>
              </w:rPr>
              <m:t>ϵ</m:t>
            </m:r>
          </m:e>
          <m:sub>
            <m:r>
              <w:rPr>
                <w:rFonts w:ascii="Cambria Math" w:hAnsi="Cambria Math" w:cs="Times New Roman"/>
                <w:sz w:val="24"/>
                <w:szCs w:val="24"/>
              </w:rPr>
              <m:t>n</m:t>
            </m:r>
          </m:sub>
        </m:sSub>
      </m:oMath>
      <w:r w:rsidR="002D1679" w:rsidRPr="00480CF2">
        <w:rPr>
          <w:rFonts w:ascii="Times New Roman" w:eastAsiaTheme="minorEastAsia" w:hAnsi="Times New Roman" w:cs="Times New Roman"/>
          <w:sz w:val="24"/>
          <w:szCs w:val="24"/>
        </w:rPr>
        <w:t xml:space="preserve"> would result in an ordered probit model system.</w:t>
      </w:r>
    </w:p>
    <w:p w14:paraId="59243385" w14:textId="77777777" w:rsidR="00A335D1" w:rsidRPr="00480CF2" w:rsidRDefault="00A335D1" w:rsidP="00B74ED8">
      <w:pPr>
        <w:spacing w:after="0" w:line="240" w:lineRule="auto"/>
        <w:jc w:val="both"/>
        <w:rPr>
          <w:rFonts w:ascii="Times New Roman" w:eastAsiaTheme="minorEastAsia" w:hAnsi="Times New Roman" w:cs="Times New Roman"/>
          <w:sz w:val="24"/>
          <w:szCs w:val="24"/>
        </w:rPr>
      </w:pPr>
    </w:p>
    <w:p w14:paraId="2446222D" w14:textId="089090BE" w:rsidR="00A335D1" w:rsidRPr="00480CF2" w:rsidRDefault="00A335D1" w:rsidP="00696FFB">
      <w:pPr>
        <w:pStyle w:val="Heading3"/>
      </w:pPr>
      <w:r w:rsidRPr="00480CF2">
        <w:t xml:space="preserve">Generalized </w:t>
      </w:r>
      <w:r w:rsidR="00825D72" w:rsidRPr="00480CF2">
        <w:t>o</w:t>
      </w:r>
      <w:r w:rsidRPr="00480CF2">
        <w:t>rdered logit model</w:t>
      </w:r>
    </w:p>
    <w:p w14:paraId="4394A971" w14:textId="2BD05A10" w:rsidR="00A335D1" w:rsidRPr="00480CF2" w:rsidRDefault="00A335D1" w:rsidP="007A7F1A">
      <w:pPr>
        <w:spacing w:after="0"/>
        <w:ind w:firstLine="0"/>
        <w:jc w:val="both"/>
        <w:rPr>
          <w:rFonts w:ascii="Times New Roman" w:hAnsi="Times New Roman" w:cs="Times New Roman"/>
          <w:sz w:val="24"/>
          <w:szCs w:val="24"/>
        </w:rPr>
      </w:pPr>
      <w:r w:rsidRPr="00480CF2">
        <w:rPr>
          <w:rFonts w:ascii="Times New Roman" w:hAnsi="Times New Roman" w:cs="Times New Roman"/>
          <w:sz w:val="24"/>
          <w:szCs w:val="24"/>
        </w:rPr>
        <w:t xml:space="preserve">The generalized ordered response model relaxes the constant threshold across population restriction to provide a flexible form of the traditional OL model. The basic idea of the GOL is to represent the threshold parameters as a linear function of exogenous variables </w:t>
      </w:r>
      <w:r w:rsidR="00F3794C" w:rsidRPr="00480CF2">
        <w:rPr>
          <w:rFonts w:ascii="Times New Roman" w:hAnsi="Times New Roman" w:cs="Times New Roman"/>
          <w:sz w:val="24"/>
          <w:szCs w:val="24"/>
        </w:rPr>
        <w:fldChar w:fldCharType="begin">
          <w:fldData xml:space="preserve">PEVuZE5vdGU+PENpdGU+PEF1dGhvcj5NYWRkYWxhPC9BdXRob3I+PFllYXI+MTk4MzwvWWVhcj48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</w:fldData>
        </w:fldChar>
      </w:r>
      <w:r w:rsidR="00480CF2" w:rsidRPr="00480CF2">
        <w:rPr>
          <w:rFonts w:ascii="Times New Roman" w:hAnsi="Times New Roman" w:cs="Times New Roman"/>
          <w:sz w:val="24"/>
          <w:szCs w:val="24"/>
        </w:rPr>
        <w:instrText xml:space="preserve"> ADDIN EN.CITE </w:instrText>
      </w:r>
      <w:r w:rsidR="00480CF2" w:rsidRPr="00480CF2">
        <w:rPr>
          <w:rFonts w:ascii="Times New Roman" w:hAnsi="Times New Roman" w:cs="Times New Roman"/>
          <w:sz w:val="24"/>
          <w:szCs w:val="24"/>
        </w:rPr>
        <w:fldChar w:fldCharType="begin">
          <w:fldData xml:space="preserve">PEVuZE5vdGU+PENpdGU+PEF1dGhvcj5NYWRkYWxhPC9BdXRob3I+PFllYXI+MTk4MzwvWWVhcj48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</w:fldData>
        </w:fldChar>
      </w:r>
      <w:r w:rsidR="00480CF2" w:rsidRPr="00480CF2">
        <w:rPr>
          <w:rFonts w:ascii="Times New Roman" w:hAnsi="Times New Roman" w:cs="Times New Roman"/>
          <w:sz w:val="24"/>
          <w:szCs w:val="24"/>
        </w:rPr>
        <w:instrText xml:space="preserve"> ADDIN EN.CITE.DATA </w:instrText>
      </w:r>
      <w:r w:rsidR="00480CF2" w:rsidRPr="00480CF2">
        <w:rPr>
          <w:rFonts w:ascii="Times New Roman" w:hAnsi="Times New Roman" w:cs="Times New Roman"/>
          <w:sz w:val="24"/>
          <w:szCs w:val="24"/>
        </w:rPr>
      </w:r>
      <w:r w:rsidR="00480CF2" w:rsidRPr="00480CF2">
        <w:rPr>
          <w:rFonts w:ascii="Times New Roman" w:hAnsi="Times New Roman" w:cs="Times New Roman"/>
          <w:sz w:val="24"/>
          <w:szCs w:val="24"/>
        </w:rPr>
        <w:fldChar w:fldCharType="end"/>
      </w:r>
      <w:r w:rsidR="00F3794C" w:rsidRPr="00480CF2">
        <w:rPr>
          <w:rFonts w:ascii="Times New Roman" w:hAnsi="Times New Roman" w:cs="Times New Roman"/>
          <w:sz w:val="24"/>
          <w:szCs w:val="24"/>
        </w:rPr>
      </w:r>
      <w:r w:rsidR="00F3794C" w:rsidRPr="00480CF2">
        <w:rPr>
          <w:rFonts w:ascii="Times New Roman" w:hAnsi="Times New Roman" w:cs="Times New Roman"/>
          <w:sz w:val="24"/>
          <w:szCs w:val="24"/>
        </w:rPr>
        <w:fldChar w:fldCharType="separate"/>
      </w:r>
      <w:r w:rsidR="00480CF2" w:rsidRPr="00480CF2">
        <w:rPr>
          <w:rFonts w:ascii="Times New Roman" w:hAnsi="Times New Roman" w:cs="Times New Roman"/>
          <w:noProof/>
          <w:sz w:val="24"/>
          <w:szCs w:val="24"/>
        </w:rPr>
        <w:t>(Eluru et al., 2008; Maddala, 1983; Srinivasan, 2002; Terza, 1985)</w:t>
      </w:r>
      <w:r w:rsidR="00F3794C" w:rsidRPr="00480CF2">
        <w:rPr>
          <w:rFonts w:ascii="Times New Roman" w:hAnsi="Times New Roman" w:cs="Times New Roman"/>
          <w:sz w:val="24"/>
          <w:szCs w:val="24"/>
        </w:rPr>
        <w:fldChar w:fldCharType="end"/>
      </w:r>
      <w:r w:rsidRPr="00480CF2">
        <w:rPr>
          <w:rFonts w:ascii="Times New Roman" w:hAnsi="Times New Roman" w:cs="Times New Roman"/>
          <w:sz w:val="24"/>
          <w:szCs w:val="24"/>
        </w:rPr>
        <w:t xml:space="preserve">. </w:t>
      </w:r>
      <w:r w:rsidR="00F3794C" w:rsidRPr="00480CF2">
        <w:rPr>
          <w:rFonts w:ascii="Times New Roman" w:hAnsi="Times New Roman" w:cs="Times New Roman"/>
          <w:sz w:val="24"/>
          <w:szCs w:val="24"/>
        </w:rPr>
        <w:t>Thus,</w:t>
      </w:r>
      <w:r w:rsidRPr="00480CF2">
        <w:rPr>
          <w:rFonts w:ascii="Times New Roman" w:hAnsi="Times New Roman" w:cs="Times New Roman"/>
          <w:sz w:val="24"/>
          <w:szCs w:val="24"/>
        </w:rPr>
        <w:t xml:space="preserve"> the thresholds are expressed as: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6552"/>
        <w:gridCol w:w="1404"/>
      </w:tblGrid>
      <w:tr w:rsidR="00321C0C" w:rsidRPr="00480CF2" w14:paraId="693ED77F" w14:textId="77777777" w:rsidTr="00C3030E">
        <w:trPr>
          <w:jc w:val="center"/>
        </w:trPr>
        <w:tc>
          <w:tcPr>
            <w:tcW w:w="750" w:type="pct"/>
            <w:vAlign w:val="center"/>
          </w:tcPr>
          <w:p w14:paraId="29380200" w14:textId="77777777" w:rsidR="00321C0C" w:rsidRPr="00480CF2" w:rsidRDefault="00321C0C" w:rsidP="00C3030E">
            <w:pPr>
              <w:jc w:val="both"/>
              <w:rPr>
                <w:rFonts w:ascii="Times New Roman" w:hAnsi="Times New Roman" w:cs="Times New Roman"/>
                <w:sz w:val="24"/>
                <w:szCs w:val="24"/>
              </w:rPr>
            </w:pPr>
          </w:p>
          <w:p w14:paraId="64B1709F" w14:textId="77777777" w:rsidR="00321C0C" w:rsidRPr="00480CF2" w:rsidRDefault="00321C0C" w:rsidP="00C3030E">
            <w:pPr>
              <w:jc w:val="both"/>
              <w:rPr>
                <w:rFonts w:ascii="Times New Roman" w:hAnsi="Times New Roman" w:cs="Times New Roman"/>
                <w:sz w:val="24"/>
                <w:szCs w:val="24"/>
              </w:rPr>
            </w:pPr>
          </w:p>
        </w:tc>
        <w:tc>
          <w:tcPr>
            <w:tcW w:w="3500" w:type="pct"/>
            <w:vAlign w:val="center"/>
          </w:tcPr>
          <w:p w14:paraId="063A6D90" w14:textId="470935BE" w:rsidR="00321C0C" w:rsidRPr="00480CF2" w:rsidRDefault="00E53D2A" w:rsidP="00C3030E">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n,j</m:t>
                    </m:r>
                  </m:sub>
                </m:sSub>
                <m:r>
                  <w:rPr>
                    <w:rFonts w:ascii="Cambria Math" w:hAnsi="Cambria Math" w:cs="Times New Roman"/>
                    <w:sz w:val="24"/>
                    <w:szCs w:val="24"/>
                  </w:rPr>
                  <m:t>=</m:t>
                </m:r>
                <m:r>
                  <m:rPr>
                    <m:sty m:val="p"/>
                  </m:rPr>
                  <w:rPr>
                    <w:rFonts w:ascii="Cambria Math" w:hAnsi="Cambria Math" w:cs="Times New Roman"/>
                    <w:sz w:val="24"/>
                    <w:szCs w:val="24"/>
                  </w:rPr>
                  <m:t xml:space="preserve">function of </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nj</m:t>
                    </m:r>
                  </m:sub>
                </m:sSub>
                <m:r>
                  <w:rPr>
                    <w:rFonts w:ascii="Cambria Math" w:hAnsi="Cambria Math" w:cs="Times New Roman"/>
                    <w:sz w:val="24"/>
                    <w:szCs w:val="24"/>
                  </w:rPr>
                  <m:t>)</m:t>
                </m:r>
              </m:oMath>
            </m:oMathPara>
          </w:p>
        </w:tc>
        <w:tc>
          <w:tcPr>
            <w:tcW w:w="750" w:type="pct"/>
            <w:vAlign w:val="center"/>
          </w:tcPr>
          <w:p w14:paraId="0A89F313" w14:textId="37E0C0A8" w:rsidR="00321C0C" w:rsidRPr="00480CF2" w:rsidRDefault="00321C0C" w:rsidP="00C3030E">
            <w:pPr>
              <w:jc w:val="center"/>
              <w:rPr>
                <w:rFonts w:ascii="Times New Roman" w:hAnsi="Times New Roman" w:cs="Times New Roman"/>
                <w:sz w:val="24"/>
                <w:szCs w:val="24"/>
              </w:rPr>
            </w:pPr>
            <w:r w:rsidRPr="00480CF2">
              <w:rPr>
                <w:rFonts w:ascii="Times New Roman" w:hAnsi="Times New Roman" w:cs="Times New Roman"/>
                <w:sz w:val="24"/>
                <w:szCs w:val="24"/>
              </w:rPr>
              <w:t>(16)</w:t>
            </w:r>
          </w:p>
        </w:tc>
      </w:tr>
    </w:tbl>
    <w:p w14:paraId="4A0E5FE7" w14:textId="2B48E4E0" w:rsidR="00A335D1" w:rsidRPr="00480CF2" w:rsidRDefault="00A335D1" w:rsidP="007A7F1A">
      <w:pPr>
        <w:spacing w:after="0"/>
        <w:ind w:firstLine="0"/>
        <w:jc w:val="both"/>
        <w:rPr>
          <w:rFonts w:ascii="Times New Roman" w:hAnsi="Times New Roman" w:cs="Times New Roman"/>
          <w:sz w:val="24"/>
          <w:szCs w:val="24"/>
        </w:rPr>
      </w:pPr>
      <w:r w:rsidRPr="00480CF2">
        <w:rPr>
          <w:rFonts w:ascii="Times New Roman" w:hAnsi="Times New Roman" w:cs="Times New Roman"/>
          <w:sz w:val="24"/>
          <w:szCs w:val="24"/>
        </w:rPr>
        <w:t xml:space="preserve">where,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nj</m:t>
            </m:r>
          </m:sub>
        </m:sSub>
      </m:oMath>
      <w:r w:rsidRPr="00480CF2">
        <w:rPr>
          <w:rFonts w:ascii="Times New Roman" w:hAnsi="Times New Roman" w:cs="Times New Roman"/>
          <w:sz w:val="24"/>
          <w:szCs w:val="24"/>
        </w:rPr>
        <w:t xml:space="preserve"> is a set of exogenous variable (including a constant) associated with </w:t>
      </w:r>
      <m:oMath>
        <m:r>
          <w:rPr>
            <w:rFonts w:ascii="Cambria Math" w:hAnsi="Cambria Math" w:cs="Times New Roman"/>
            <w:sz w:val="24"/>
            <w:szCs w:val="24"/>
          </w:rPr>
          <m:t>j</m:t>
        </m:r>
        <m:r>
          <m:rPr>
            <m:sty m:val="p"/>
          </m:rPr>
          <w:rPr>
            <w:rFonts w:ascii="Cambria Math" w:hAnsi="Cambria Math" w:cs="Times New Roman"/>
            <w:sz w:val="24"/>
            <w:szCs w:val="24"/>
          </w:rPr>
          <m:t xml:space="preserve"> th</m:t>
        </m:r>
      </m:oMath>
      <w:r w:rsidRPr="00480CF2">
        <w:rPr>
          <w:rFonts w:ascii="Times New Roman" w:hAnsi="Times New Roman" w:cs="Times New Roman"/>
          <w:sz w:val="24"/>
          <w:szCs w:val="24"/>
        </w:rPr>
        <w:t xml:space="preserve"> threshold. Further, to ensure the accepted ordering of observed discrete severity </w:t>
      </w:r>
      <m:oMath>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τ</m:t>
            </m:r>
          </m:e>
          <m:sub>
            <m:r>
              <m:rPr>
                <m:sty m:val="p"/>
              </m:rPr>
              <w:rPr>
                <w:rFonts w:ascii="Cambria Math" w:hAnsi="Cambria Math" w:cs="Times New Roman"/>
                <w:sz w:val="24"/>
                <w:szCs w:val="24"/>
              </w:rPr>
              <m:t>i,1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τ</m:t>
            </m:r>
          </m:e>
          <m:sub>
            <m:r>
              <m:rPr>
                <m:sty m:val="p"/>
              </m:rPr>
              <w:rPr>
                <w:rFonts w:ascii="Cambria Math" w:hAnsi="Cambria Math" w:cs="Times New Roman"/>
                <w:sz w:val="24"/>
                <w:szCs w:val="24"/>
              </w:rPr>
              <m:t>i,2</m:t>
            </m:r>
          </m:sub>
        </m:sSub>
        <m:r>
          <m:rPr>
            <m:sty m:val="p"/>
          </m:rPr>
          <w:rPr>
            <w:rFonts w:ascii="Cambria Math" w:hAnsi="Cambria Math" w:cs="Times New Roman"/>
            <w:sz w:val="24"/>
            <w:szCs w:val="24"/>
          </w:rPr>
          <m:t>&lt; ………&lt;</m:t>
        </m:r>
        <m:sSub>
          <m:sSubPr>
            <m:ctrlPr>
              <w:rPr>
                <w:rFonts w:ascii="Cambria Math" w:hAnsi="Cambria Math" w:cs="Times New Roman"/>
                <w:sz w:val="24"/>
                <w:szCs w:val="24"/>
              </w:rPr>
            </m:ctrlPr>
          </m:sSubPr>
          <m:e>
            <m:r>
              <m:rPr>
                <m:sty m:val="p"/>
              </m:rPr>
              <w:rPr>
                <w:rFonts w:ascii="Cambria Math" w:hAnsi="Cambria Math" w:cs="Times New Roman"/>
                <w:sz w:val="24"/>
                <w:szCs w:val="24"/>
              </w:rPr>
              <m:t>τ</m:t>
            </m:r>
          </m:e>
          <m:sub>
            <m:r>
              <m:rPr>
                <m:sty m:val="p"/>
              </m:rPr>
              <w:rPr>
                <w:rFonts w:ascii="Cambria Math" w:hAnsi="Cambria Math" w:cs="Times New Roman"/>
                <w:sz w:val="24"/>
                <w:szCs w:val="24"/>
              </w:rPr>
              <m:t>i,J-1</m:t>
            </m:r>
          </m:sub>
        </m:sSub>
        <m:r>
          <m:rPr>
            <m:sty m:val="p"/>
          </m:rPr>
          <w:rPr>
            <w:rFonts w:ascii="Cambria Math" w:hAnsi="Cambria Math" w:cs="Times New Roman"/>
            <w:sz w:val="24"/>
            <w:szCs w:val="24"/>
          </w:rPr>
          <m:t>&lt;+∞)</m:t>
        </m:r>
      </m:oMath>
      <w:r w:rsidRPr="00480CF2">
        <w:rPr>
          <w:rFonts w:ascii="Times New Roman" w:hAnsi="Times New Roman" w:cs="Times New Roman"/>
          <w:sz w:val="24"/>
          <w:szCs w:val="24"/>
        </w:rPr>
        <w:t xml:space="preserve">. We employ the parametric form employed by </w:t>
      </w:r>
      <w:r w:rsidR="00DE3A75" w:rsidRPr="00480CF2">
        <w:rPr>
          <w:rFonts w:ascii="Times New Roman" w:hAnsi="Times New Roman" w:cs="Times New Roman"/>
          <w:sz w:val="24"/>
          <w:szCs w:val="24"/>
        </w:rPr>
        <w:fldChar w:fldCharType="begin"/>
      </w:r>
      <w:r w:rsidR="00480CF2" w:rsidRPr="00480CF2">
        <w:rPr>
          <w:rFonts w:ascii="Times New Roman" w:hAnsi="Times New Roman" w:cs="Times New Roman"/>
          <w:sz w:val="24"/>
          <w:szCs w:val="24"/>
        </w:rPr>
        <w:instrText xml:space="preserve"> ADDIN EN.CITE &lt;EndNote&gt;&lt;Cite&gt;&lt;Author&gt;Eluru&lt;/Author&gt;&lt;Year&gt;2008&lt;/Year&gt;&lt;RecNum&gt;51&lt;/RecNum&gt;&lt;DisplayText&gt;(Eluru et al., 2008)&lt;/DisplayText&gt;&lt;record&gt;&lt;rec-number&gt;51&lt;/rec-number&gt;&lt;foreign-keys&gt;&lt;key app="EN" db-id="9fa2p0ashedppzeaxd8p2zpvss2s2vzdfd5v" timestamp="1597323125"&gt;51&lt;/key&gt;&lt;/foreign-keys&gt;&lt;ref-type name="Journal Article"&gt;17&lt;/ref-type&gt;&lt;contributors&gt;&lt;authors&gt;&lt;author&gt;Eluru, Naveen&lt;/author&gt;&lt;author&gt;Bhat, Chandra R&lt;/author&gt;&lt;author&gt;Hensher, David A&lt;/author&gt;&lt;/authors&gt;&lt;/contributors&gt;&lt;titles&gt;&lt;title&gt;A mixed generalized ordered response model for examining pedestrian and bicyclist injury severity level in traffic crashes&lt;/title&gt;&lt;secondary-title&gt;Accident Analysis &amp;amp; Prevention&lt;/secondary-title&gt;&lt;/titles&gt;&lt;periodical&gt;&lt;full-title&gt;Accident Analysis &amp;amp; Prevention&lt;/full-title&gt;&lt;/periodical&gt;&lt;pages&gt;1033-1054&lt;/pages&gt;&lt;volume&gt;40&lt;/volume&gt;&lt;number&gt;3&lt;/number&gt;&lt;dates&gt;&lt;year&gt;2008&lt;/year&gt;&lt;/dates&gt;&lt;isbn&gt;0001-4575&lt;/isbn&gt;&lt;urls&gt;&lt;/urls&gt;&lt;/record&gt;&lt;/Cite&gt;&lt;/EndNote&gt;</w:instrText>
      </w:r>
      <w:r w:rsidR="00DE3A75" w:rsidRPr="00480CF2">
        <w:rPr>
          <w:rFonts w:ascii="Times New Roman" w:hAnsi="Times New Roman" w:cs="Times New Roman"/>
          <w:sz w:val="24"/>
          <w:szCs w:val="24"/>
        </w:rPr>
        <w:fldChar w:fldCharType="separate"/>
      </w:r>
      <w:r w:rsidR="00480CF2" w:rsidRPr="00480CF2">
        <w:rPr>
          <w:rFonts w:ascii="Times New Roman" w:hAnsi="Times New Roman" w:cs="Times New Roman"/>
          <w:noProof/>
          <w:sz w:val="24"/>
          <w:szCs w:val="24"/>
        </w:rPr>
        <w:t>(Eluru et al., 2008)</w:t>
      </w:r>
      <w:r w:rsidR="00DE3A75" w:rsidRPr="00480CF2">
        <w:rPr>
          <w:rFonts w:ascii="Times New Roman" w:hAnsi="Times New Roman" w:cs="Times New Roman"/>
          <w:sz w:val="24"/>
          <w:szCs w:val="24"/>
        </w:rPr>
        <w:fldChar w:fldCharType="end"/>
      </w:r>
      <w:r w:rsidRPr="00480CF2">
        <w:rPr>
          <w:rFonts w:ascii="Times New Roman" w:hAnsi="Times New Roman" w:cs="Times New Roman"/>
          <w:sz w:val="24"/>
          <w:szCs w:val="24"/>
        </w:rPr>
        <w:t>:</w:t>
      </w:r>
    </w:p>
    <w:p w14:paraId="5B440979" w14:textId="77777777" w:rsidR="00321C0C" w:rsidRPr="00480CF2" w:rsidRDefault="00321C0C" w:rsidP="00321C0C">
      <w:pPr>
        <w:spacing w:after="0"/>
        <w:jc w:val="both"/>
        <w:rPr>
          <w:rFonts w:ascii="Times New Roman" w:hAnsi="Times New Roman" w:cs="Times New Roman"/>
          <w:sz w:val="24"/>
          <w:szCs w:val="24"/>
        </w:rPr>
      </w:pP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7385"/>
        <w:gridCol w:w="1192"/>
      </w:tblGrid>
      <w:tr w:rsidR="00321C0C" w:rsidRPr="00480CF2" w14:paraId="4CD8B54D" w14:textId="77777777" w:rsidTr="0017173A">
        <w:tc>
          <w:tcPr>
            <w:tcW w:w="715" w:type="dxa"/>
            <w:vAlign w:val="center"/>
          </w:tcPr>
          <w:p w14:paraId="3EC8F255" w14:textId="77777777" w:rsidR="00321C0C" w:rsidRPr="00480CF2" w:rsidRDefault="00321C0C" w:rsidP="00C3030E">
            <w:pPr>
              <w:jc w:val="center"/>
              <w:rPr>
                <w:rFonts w:ascii="Times New Roman" w:eastAsiaTheme="minorEastAsia" w:hAnsi="Times New Roman" w:cs="Times New Roman"/>
                <w:sz w:val="24"/>
                <w:szCs w:val="24"/>
              </w:rPr>
            </w:pPr>
          </w:p>
        </w:tc>
        <w:tc>
          <w:tcPr>
            <w:tcW w:w="7655" w:type="dxa"/>
            <w:vAlign w:val="center"/>
          </w:tcPr>
          <w:p w14:paraId="3E058D15" w14:textId="657B876B" w:rsidR="00321C0C" w:rsidRPr="00480CF2" w:rsidRDefault="00E53D2A" w:rsidP="00C3030E">
            <w:pPr>
              <w:jc w:val="cente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n,j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n,j-1</m:t>
                    </m:r>
                  </m:sub>
                </m:sSub>
                <m:r>
                  <w:rPr>
                    <w:rFonts w:ascii="Cambria Math" w:hAnsi="Cambria Math" w:cs="Times New Roman"/>
                    <w:sz w:val="24"/>
                    <w:szCs w:val="24"/>
                  </w:rPr>
                  <m:t>+exp(</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nj</m:t>
                        </m:r>
                      </m:sub>
                    </m:sSub>
                    <m:r>
                      <w:rPr>
                        <w:rFonts w:ascii="Cambria Math" w:hAnsi="Cambria Math" w:cs="Times New Roman"/>
                        <w:sz w:val="24"/>
                        <w:szCs w:val="24"/>
                      </w:rPr>
                      <m:t>Z</m:t>
                    </m:r>
                  </m:e>
                  <m:sub>
                    <m:r>
                      <w:rPr>
                        <w:rFonts w:ascii="Cambria Math" w:hAnsi="Cambria Math" w:cs="Times New Roman"/>
                        <w:sz w:val="24"/>
                        <w:szCs w:val="24"/>
                      </w:rPr>
                      <m:t>nj</m:t>
                    </m:r>
                  </m:sub>
                </m:sSub>
                <m:r>
                  <w:rPr>
                    <w:rFonts w:ascii="Cambria Math" w:hAnsi="Cambria Math" w:cs="Times New Roman"/>
                    <w:sz w:val="24"/>
                    <w:szCs w:val="24"/>
                  </w:rPr>
                  <m:t>)</m:t>
                </m:r>
              </m:oMath>
            </m:oMathPara>
          </w:p>
        </w:tc>
        <w:tc>
          <w:tcPr>
            <w:tcW w:w="900" w:type="dxa"/>
            <w:vAlign w:val="center"/>
          </w:tcPr>
          <w:p w14:paraId="76022F2D" w14:textId="34EA0B99" w:rsidR="00321C0C" w:rsidRPr="00480CF2" w:rsidRDefault="00321C0C" w:rsidP="00C3030E">
            <w:pPr>
              <w:jc w:val="center"/>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(17)</w:t>
            </w:r>
          </w:p>
        </w:tc>
      </w:tr>
    </w:tbl>
    <w:p w14:paraId="08AE8A9F" w14:textId="77777777" w:rsidR="00321C0C" w:rsidRPr="00480CF2" w:rsidRDefault="00321C0C" w:rsidP="00321C0C">
      <w:pPr>
        <w:spacing w:after="0"/>
        <w:jc w:val="both"/>
        <w:rPr>
          <w:rFonts w:ascii="Times New Roman" w:hAnsi="Times New Roman" w:cs="Times New Roman"/>
          <w:sz w:val="24"/>
          <w:szCs w:val="24"/>
        </w:rPr>
      </w:pPr>
    </w:p>
    <w:p w14:paraId="017FBEF3" w14:textId="57B38AE2" w:rsidR="00A335D1" w:rsidRPr="00480CF2" w:rsidRDefault="00480CF2" w:rsidP="007A7F1A">
      <w:pPr>
        <w:spacing w:after="0" w:line="240" w:lineRule="auto"/>
        <w:ind w:firstLine="0"/>
        <w:jc w:val="both"/>
        <w:rPr>
          <w:rFonts w:ascii="Times New Roman" w:hAnsi="Times New Roman" w:cs="Times New Roman"/>
        </w:rPr>
      </w:pPr>
      <w:r>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nj</m:t>
            </m:r>
          </m:sub>
        </m:sSub>
      </m:oMath>
      <w:r w:rsidR="00A335D1" w:rsidRPr="00480CF2">
        <w:rPr>
          <w:rFonts w:ascii="Times New Roman" w:hAnsi="Times New Roman" w:cs="Times New Roman"/>
          <w:sz w:val="24"/>
          <w:szCs w:val="24"/>
        </w:rPr>
        <w:t xml:space="preserve"> is a vector of parameters to be estimated. The remaining structure and probability expressions are similar to the OL model. For identification reasons, we need to either </w:t>
      </w:r>
      <w:r w:rsidR="00825D72" w:rsidRPr="00480CF2">
        <w:rPr>
          <w:rFonts w:ascii="Times New Roman" w:hAnsi="Times New Roman" w:cs="Times New Roman"/>
          <w:sz w:val="24"/>
          <w:szCs w:val="24"/>
        </w:rPr>
        <w:t>suppress</w:t>
      </w:r>
      <w:r w:rsidR="00A335D1" w:rsidRPr="00480CF2">
        <w:rPr>
          <w:rFonts w:ascii="Times New Roman" w:hAnsi="Times New Roman" w:cs="Times New Roman"/>
          <w:sz w:val="24"/>
          <w:szCs w:val="24"/>
        </w:rPr>
        <w:t xml:space="preserve"> the latent propensity of one of the </w:t>
      </w: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nj</m:t>
            </m:r>
          </m:sub>
        </m:sSub>
      </m:oMath>
      <w:r w:rsidR="00A335D1" w:rsidRPr="00480CF2">
        <w:rPr>
          <w:rFonts w:ascii="Times New Roman" w:hAnsi="Times New Roman" w:cs="Times New Roman"/>
          <w:sz w:val="24"/>
          <w:szCs w:val="24"/>
        </w:rPr>
        <w:t xml:space="preserve"> vectors.</w:t>
      </w:r>
      <w:r w:rsidR="002D1679" w:rsidRPr="00480CF2">
        <w:rPr>
          <w:rFonts w:ascii="Times New Roman" w:hAnsi="Times New Roman" w:cs="Times New Roman"/>
          <w:sz w:val="24"/>
          <w:szCs w:val="24"/>
        </w:rPr>
        <w:t xml:space="preserve"> </w:t>
      </w:r>
      <w:r w:rsidR="002D1679" w:rsidRPr="00480CF2">
        <w:rPr>
          <w:rFonts w:ascii="Times New Roman" w:eastAsiaTheme="minorEastAsia" w:hAnsi="Times New Roman" w:cs="Times New Roman"/>
          <w:sz w:val="24"/>
          <w:szCs w:val="24"/>
        </w:rPr>
        <w:t>The model estimation follows a similar procedure of maximizing likelihood described earlier. Also, the reader would note that similar extensions described in Section 2.1.2 and 2.1.3 can be accommodated for ordered response frameworks to relax population homogeneity assumptions.</w:t>
      </w:r>
    </w:p>
    <w:p w14:paraId="1EF21291" w14:textId="77777777" w:rsidR="00FF4501" w:rsidRPr="00480CF2" w:rsidRDefault="00FF4501" w:rsidP="00B74ED8">
      <w:pPr>
        <w:spacing w:after="0" w:line="240" w:lineRule="auto"/>
        <w:jc w:val="both"/>
        <w:rPr>
          <w:rFonts w:ascii="Times New Roman" w:eastAsiaTheme="majorEastAsia" w:hAnsi="Times New Roman" w:cs="Times New Roman"/>
          <w:color w:val="2F5496" w:themeColor="accent1" w:themeShade="BF"/>
          <w:sz w:val="24"/>
          <w:szCs w:val="24"/>
        </w:rPr>
      </w:pPr>
    </w:p>
    <w:p w14:paraId="765EC2EF" w14:textId="17200552" w:rsidR="00366F92" w:rsidRPr="00480CF2" w:rsidRDefault="000315EC" w:rsidP="00B74ED8">
      <w:pPr>
        <w:pStyle w:val="Heading1"/>
        <w:keepNext w:val="0"/>
        <w:keepLines w:val="0"/>
        <w:autoSpaceDE w:val="0"/>
        <w:autoSpaceDN w:val="0"/>
        <w:adjustRightInd w:val="0"/>
        <w:spacing w:before="0" w:line="240" w:lineRule="auto"/>
        <w:jc w:val="both"/>
        <w:rPr>
          <w:rFonts w:ascii="Times New Roman" w:hAnsi="Times New Roman" w:cs="Times New Roman"/>
          <w:b/>
          <w:bCs/>
          <w:color w:val="000000" w:themeColor="text1"/>
          <w:sz w:val="24"/>
          <w:szCs w:val="24"/>
        </w:rPr>
      </w:pPr>
      <w:r w:rsidRPr="00480CF2">
        <w:rPr>
          <w:rFonts w:ascii="Times New Roman" w:hAnsi="Times New Roman" w:cs="Times New Roman"/>
          <w:b/>
          <w:bCs/>
          <w:color w:val="000000" w:themeColor="text1"/>
          <w:sz w:val="24"/>
          <w:szCs w:val="24"/>
        </w:rPr>
        <w:t>CASE STUDIES</w:t>
      </w:r>
    </w:p>
    <w:p w14:paraId="1E2C4426" w14:textId="206657E0" w:rsidR="00B44172" w:rsidRPr="00480CF2" w:rsidRDefault="009756C8" w:rsidP="007A7F1A">
      <w:pPr>
        <w:spacing w:after="0" w:line="240" w:lineRule="auto"/>
        <w:ind w:firstLine="0"/>
        <w:jc w:val="both"/>
        <w:rPr>
          <w:rFonts w:ascii="Times New Roman" w:eastAsiaTheme="minorEastAsia" w:hAnsi="Times New Roman" w:cs="Times New Roman"/>
          <w:sz w:val="24"/>
          <w:szCs w:val="24"/>
        </w:rPr>
        <w:sectPr w:rsidR="00B44172" w:rsidRPr="00480CF2" w:rsidSect="00631384">
          <w:footerReference w:type="default" r:id="rId13"/>
          <w:headerReference w:type="first" r:id="rId14"/>
          <w:pgSz w:w="12240" w:h="15840"/>
          <w:pgMar w:top="1440" w:right="1440" w:bottom="1440" w:left="1440" w:header="720" w:footer="432" w:gutter="0"/>
          <w:pgNumType w:start="1"/>
          <w:cols w:space="720"/>
          <w:titlePg/>
          <w:docGrid w:linePitch="360"/>
        </w:sectPr>
      </w:pPr>
      <w:r w:rsidRPr="00480CF2">
        <w:rPr>
          <w:rFonts w:ascii="Times New Roman" w:eastAsiaTheme="minorEastAsia" w:hAnsi="Times New Roman" w:cs="Times New Roman"/>
          <w:sz w:val="24"/>
          <w:szCs w:val="24"/>
        </w:rPr>
        <w:t xml:space="preserve">To illustrate the </w:t>
      </w:r>
      <w:r w:rsidR="0034613A" w:rsidRPr="00480CF2">
        <w:rPr>
          <w:rFonts w:ascii="Times New Roman" w:eastAsiaTheme="minorEastAsia" w:hAnsi="Times New Roman" w:cs="Times New Roman"/>
          <w:sz w:val="24"/>
          <w:szCs w:val="24"/>
        </w:rPr>
        <w:t xml:space="preserve">diverse application </w:t>
      </w:r>
      <w:r w:rsidRPr="00480CF2">
        <w:rPr>
          <w:rFonts w:ascii="Times New Roman" w:eastAsiaTheme="minorEastAsia" w:hAnsi="Times New Roman" w:cs="Times New Roman"/>
          <w:sz w:val="24"/>
          <w:szCs w:val="24"/>
        </w:rPr>
        <w:t>of choice models in transportation</w:t>
      </w:r>
      <w:r w:rsidR="0034613A" w:rsidRPr="00480CF2">
        <w:rPr>
          <w:rFonts w:ascii="Times New Roman" w:eastAsiaTheme="minorEastAsia" w:hAnsi="Times New Roman" w:cs="Times New Roman"/>
          <w:sz w:val="24"/>
          <w:szCs w:val="24"/>
        </w:rPr>
        <w:t xml:space="preserve">, we present a </w:t>
      </w:r>
      <w:r w:rsidR="00281ACA">
        <w:rPr>
          <w:rFonts w:ascii="Times New Roman" w:eastAsiaTheme="minorEastAsia" w:hAnsi="Times New Roman" w:cs="Times New Roman"/>
          <w:sz w:val="24"/>
          <w:szCs w:val="24"/>
        </w:rPr>
        <w:t>brief</w:t>
      </w:r>
      <w:r w:rsidR="0034613A" w:rsidRPr="00480CF2">
        <w:rPr>
          <w:rFonts w:ascii="Times New Roman" w:eastAsiaTheme="minorEastAsia" w:hAnsi="Times New Roman" w:cs="Times New Roman"/>
          <w:sz w:val="24"/>
          <w:szCs w:val="24"/>
        </w:rPr>
        <w:t xml:space="preserve"> summary of </w:t>
      </w:r>
      <w:r w:rsidR="00A97B85" w:rsidRPr="00480CF2">
        <w:rPr>
          <w:rFonts w:ascii="Times New Roman" w:eastAsiaTheme="minorEastAsia" w:hAnsi="Times New Roman" w:cs="Times New Roman"/>
          <w:sz w:val="24"/>
          <w:szCs w:val="24"/>
        </w:rPr>
        <w:t>choice model application for different transportation empirical contexts</w:t>
      </w:r>
      <w:r w:rsidR="00B431DA" w:rsidRPr="00480CF2">
        <w:rPr>
          <w:rStyle w:val="FootnoteReference"/>
          <w:rFonts w:ascii="Times New Roman" w:eastAsiaTheme="minorEastAsia" w:hAnsi="Times New Roman" w:cs="Times New Roman"/>
          <w:sz w:val="24"/>
          <w:szCs w:val="24"/>
        </w:rPr>
        <w:footnoteReference w:id="2"/>
      </w:r>
      <w:r w:rsidR="00A97B85" w:rsidRPr="00480CF2">
        <w:rPr>
          <w:rFonts w:ascii="Times New Roman" w:eastAsiaTheme="minorEastAsia" w:hAnsi="Times New Roman" w:cs="Times New Roman"/>
          <w:sz w:val="24"/>
          <w:szCs w:val="24"/>
        </w:rPr>
        <w:t xml:space="preserve">. Table 1 provides the summary of studies with information on study region, transportation topic of interest, data elicitation approach employed in the study, dependent variable used along with the details of the alternatives considered, choice model estimated, and the independent variables found to affect the choice process. Several observations can be made from the summary presented in Table 1. First, choice models are applied for examining different transportation dimensions such as passenger and freight travel model choice, route choice, activity type choice, residential location choice, electric and autonomous vehicle purchase decisions, activity destination choice and comparison of </w:t>
      </w:r>
      <w:r w:rsidR="00A97B85" w:rsidRPr="00480CF2">
        <w:rPr>
          <w:rFonts w:ascii="Times New Roman" w:eastAsiaTheme="minorEastAsia" w:hAnsi="Times New Roman" w:cs="Times New Roman"/>
          <w:sz w:val="24"/>
          <w:szCs w:val="24"/>
        </w:rPr>
        <w:lastRenderedPageBreak/>
        <w:t xml:space="preserve">travel times by mode. </w:t>
      </w:r>
      <w:r w:rsidR="00B431DA" w:rsidRPr="00480CF2">
        <w:rPr>
          <w:rFonts w:ascii="Times New Roman" w:eastAsiaTheme="minorEastAsia" w:hAnsi="Times New Roman" w:cs="Times New Roman"/>
          <w:sz w:val="24"/>
          <w:szCs w:val="24"/>
        </w:rPr>
        <w:t xml:space="preserve">Second, the dependent variables vary considerably in terms of the number of alternatives ranging from 2 through </w:t>
      </w:r>
      <w:r w:rsidR="00281ACA">
        <w:rPr>
          <w:rFonts w:ascii="Times New Roman" w:eastAsiaTheme="minorEastAsia" w:hAnsi="Times New Roman" w:cs="Times New Roman"/>
          <w:sz w:val="24"/>
          <w:szCs w:val="24"/>
        </w:rPr>
        <w:t>30</w:t>
      </w:r>
      <w:r w:rsidR="00B431DA" w:rsidRPr="00480CF2">
        <w:rPr>
          <w:rFonts w:ascii="Times New Roman" w:eastAsiaTheme="minorEastAsia" w:hAnsi="Times New Roman" w:cs="Times New Roman"/>
          <w:sz w:val="24"/>
          <w:szCs w:val="24"/>
        </w:rPr>
        <w:t>. Third, the methodologies considered in these studies span the spectrum of choice models</w:t>
      </w:r>
      <w:r w:rsidR="007917C0" w:rsidRPr="00480CF2">
        <w:rPr>
          <w:rFonts w:ascii="Times New Roman" w:eastAsiaTheme="minorEastAsia" w:hAnsi="Times New Roman" w:cs="Times New Roman"/>
          <w:sz w:val="24"/>
          <w:szCs w:val="24"/>
        </w:rPr>
        <w:t xml:space="preserve"> including simple binary logit models to panel mixed multinomial logit models. The studies also encompass RUM and RRM based models. </w:t>
      </w:r>
      <w:r w:rsidR="00281ACA">
        <w:rPr>
          <w:rFonts w:ascii="Times New Roman" w:eastAsiaTheme="minorEastAsia" w:hAnsi="Times New Roman" w:cs="Times New Roman"/>
          <w:sz w:val="24"/>
          <w:szCs w:val="24"/>
        </w:rPr>
        <w:t>Finally, a detailed summary of the independent variables considered for each study is included in the table. This</w:t>
      </w:r>
      <w:r w:rsidR="007917C0" w:rsidRPr="00480CF2">
        <w:rPr>
          <w:rFonts w:ascii="Times New Roman" w:eastAsiaTheme="minorEastAsia" w:hAnsi="Times New Roman" w:cs="Times New Roman"/>
          <w:sz w:val="24"/>
          <w:szCs w:val="24"/>
        </w:rPr>
        <w:t xml:space="preserve"> summary on factors highlight how the adoption of these</w:t>
      </w:r>
      <w:r w:rsidR="00281ACA">
        <w:rPr>
          <w:rFonts w:ascii="Times New Roman" w:eastAsiaTheme="minorEastAsia" w:hAnsi="Times New Roman" w:cs="Times New Roman"/>
          <w:sz w:val="24"/>
          <w:szCs w:val="24"/>
        </w:rPr>
        <w:t xml:space="preserve"> choice</w:t>
      </w:r>
      <w:r w:rsidR="007917C0" w:rsidRPr="00480CF2">
        <w:rPr>
          <w:rFonts w:ascii="Times New Roman" w:eastAsiaTheme="minorEastAsia" w:hAnsi="Times New Roman" w:cs="Times New Roman"/>
          <w:sz w:val="24"/>
          <w:szCs w:val="24"/>
        </w:rPr>
        <w:t xml:space="preserve"> model frameworks can offer insights on a host of independent variables such as (a) DM’s socio-economic and socio-demographics, (b) alternative specific characteristics such as mode characteristics, and dwelling unit characteristics and (c) choice environment attributes such as transportation network infrastructure attributes, built environment factors, and regional and environmental factors. </w:t>
      </w:r>
    </w:p>
    <w:p w14:paraId="2AC7EEA3" w14:textId="43653EF0" w:rsidR="00716A03" w:rsidRPr="00480CF2" w:rsidRDefault="00716A03" w:rsidP="00FF4501">
      <w:pPr>
        <w:spacing w:after="0" w:line="240" w:lineRule="auto"/>
        <w:jc w:val="both"/>
        <w:rPr>
          <w:rFonts w:ascii="Times New Roman" w:eastAsiaTheme="minorEastAsia" w:hAnsi="Times New Roman" w:cs="Times New Roman"/>
          <w:sz w:val="24"/>
          <w:szCs w:val="24"/>
        </w:rPr>
      </w:pPr>
    </w:p>
    <w:p w14:paraId="7D93C012" w14:textId="382E948C" w:rsidR="00716A03" w:rsidRPr="00480CF2" w:rsidRDefault="00716A03" w:rsidP="00FF4501">
      <w:pPr>
        <w:pStyle w:val="Caption"/>
        <w:spacing w:after="0"/>
        <w:jc w:val="both"/>
        <w:rPr>
          <w:rFonts w:ascii="Times New Roman" w:hAnsi="Times New Roman" w:cs="Times New Roman"/>
          <w:bCs w:val="0"/>
          <w:color w:val="auto"/>
          <w:sz w:val="24"/>
          <w:szCs w:val="24"/>
        </w:rPr>
      </w:pPr>
      <w:bookmarkStart w:id="1" w:name="_Ref42588777"/>
      <w:r w:rsidRPr="00480CF2">
        <w:rPr>
          <w:rFonts w:ascii="Times New Roman" w:hAnsi="Times New Roman" w:cs="Times New Roman"/>
          <w:bCs w:val="0"/>
          <w:color w:val="auto"/>
          <w:sz w:val="24"/>
          <w:szCs w:val="24"/>
        </w:rPr>
        <w:t xml:space="preserve">Table </w:t>
      </w:r>
      <w:r w:rsidRPr="00480CF2">
        <w:rPr>
          <w:rFonts w:ascii="Times New Roman" w:hAnsi="Times New Roman" w:cs="Times New Roman"/>
          <w:bCs w:val="0"/>
          <w:color w:val="auto"/>
          <w:sz w:val="24"/>
          <w:szCs w:val="24"/>
        </w:rPr>
        <w:fldChar w:fldCharType="begin"/>
      </w:r>
      <w:r w:rsidRPr="00480CF2">
        <w:rPr>
          <w:rFonts w:ascii="Times New Roman" w:hAnsi="Times New Roman" w:cs="Times New Roman"/>
          <w:bCs w:val="0"/>
          <w:color w:val="auto"/>
          <w:sz w:val="24"/>
          <w:szCs w:val="24"/>
        </w:rPr>
        <w:instrText xml:space="preserve"> SEQ Table \* ARABIC </w:instrText>
      </w:r>
      <w:r w:rsidRPr="00480CF2">
        <w:rPr>
          <w:rFonts w:ascii="Times New Roman" w:hAnsi="Times New Roman" w:cs="Times New Roman"/>
          <w:bCs w:val="0"/>
          <w:color w:val="auto"/>
          <w:sz w:val="24"/>
          <w:szCs w:val="24"/>
        </w:rPr>
        <w:fldChar w:fldCharType="separate"/>
      </w:r>
      <w:r w:rsidRPr="00480CF2">
        <w:rPr>
          <w:rFonts w:ascii="Times New Roman" w:hAnsi="Times New Roman" w:cs="Times New Roman"/>
          <w:bCs w:val="0"/>
          <w:color w:val="auto"/>
          <w:sz w:val="24"/>
          <w:szCs w:val="24"/>
        </w:rPr>
        <w:t>1</w:t>
      </w:r>
      <w:r w:rsidRPr="00480CF2">
        <w:rPr>
          <w:rFonts w:ascii="Times New Roman" w:hAnsi="Times New Roman" w:cs="Times New Roman"/>
          <w:bCs w:val="0"/>
          <w:color w:val="auto"/>
          <w:sz w:val="24"/>
          <w:szCs w:val="24"/>
        </w:rPr>
        <w:fldChar w:fldCharType="end"/>
      </w:r>
      <w:bookmarkEnd w:id="1"/>
      <w:r w:rsidRPr="00480CF2">
        <w:rPr>
          <w:rFonts w:ascii="Times New Roman" w:hAnsi="Times New Roman" w:cs="Times New Roman"/>
          <w:bCs w:val="0"/>
          <w:color w:val="auto"/>
          <w:sz w:val="24"/>
          <w:szCs w:val="24"/>
        </w:rPr>
        <w:t xml:space="preserve"> Literature Review of Choice Models in Transportation</w:t>
      </w:r>
    </w:p>
    <w:tbl>
      <w:tblPr>
        <w:tblStyle w:val="TableGrid"/>
        <w:tblW w:w="4888" w:type="pct"/>
        <w:tblLook w:val="04A0" w:firstRow="1" w:lastRow="0" w:firstColumn="1" w:lastColumn="0" w:noHBand="0" w:noVBand="1"/>
      </w:tblPr>
      <w:tblGrid>
        <w:gridCol w:w="1240"/>
        <w:gridCol w:w="1119"/>
        <w:gridCol w:w="1347"/>
        <w:gridCol w:w="1083"/>
        <w:gridCol w:w="1316"/>
        <w:gridCol w:w="1316"/>
        <w:gridCol w:w="5239"/>
      </w:tblGrid>
      <w:tr w:rsidR="00C919F8" w:rsidRPr="00480CF2" w14:paraId="4C5AF21F" w14:textId="77777777" w:rsidTr="00C919F8">
        <w:trPr>
          <w:tblHeader/>
        </w:trPr>
        <w:tc>
          <w:tcPr>
            <w:tcW w:w="1240" w:type="dxa"/>
          </w:tcPr>
          <w:p w14:paraId="1A0926A9" w14:textId="4E09A8CD" w:rsidR="00C919F8" w:rsidRPr="00480CF2" w:rsidRDefault="00C919F8" w:rsidP="00B048C9">
            <w:pPr>
              <w:ind w:firstLine="0"/>
              <w:rPr>
                <w:rFonts w:ascii="Times New Roman" w:eastAsiaTheme="minorEastAsia" w:hAnsi="Times New Roman" w:cs="Times New Roman"/>
                <w:b/>
                <w:bCs/>
                <w:sz w:val="20"/>
                <w:szCs w:val="20"/>
              </w:rPr>
            </w:pPr>
            <w:r w:rsidRPr="00480CF2">
              <w:rPr>
                <w:rFonts w:ascii="Times New Roman" w:eastAsiaTheme="minorEastAsia" w:hAnsi="Times New Roman" w:cs="Times New Roman"/>
                <w:b/>
                <w:bCs/>
                <w:sz w:val="20"/>
                <w:szCs w:val="20"/>
              </w:rPr>
              <w:t>Study</w:t>
            </w:r>
          </w:p>
        </w:tc>
        <w:tc>
          <w:tcPr>
            <w:tcW w:w="1119" w:type="dxa"/>
          </w:tcPr>
          <w:p w14:paraId="2188BFE2" w14:textId="4387B4C1" w:rsidR="00C919F8" w:rsidRPr="00480CF2" w:rsidRDefault="00C919F8" w:rsidP="00B048C9">
            <w:pPr>
              <w:ind w:firstLine="0"/>
              <w:rPr>
                <w:rFonts w:ascii="Times New Roman" w:eastAsiaTheme="minorEastAsia" w:hAnsi="Times New Roman" w:cs="Times New Roman"/>
                <w:b/>
                <w:bCs/>
                <w:sz w:val="20"/>
                <w:szCs w:val="20"/>
              </w:rPr>
            </w:pPr>
            <w:r w:rsidRPr="00480CF2">
              <w:rPr>
                <w:rFonts w:ascii="Times New Roman" w:eastAsiaTheme="minorEastAsia" w:hAnsi="Times New Roman" w:cs="Times New Roman"/>
                <w:b/>
                <w:bCs/>
                <w:sz w:val="20"/>
                <w:szCs w:val="20"/>
              </w:rPr>
              <w:t>City / Country</w:t>
            </w:r>
          </w:p>
        </w:tc>
        <w:tc>
          <w:tcPr>
            <w:tcW w:w="1347" w:type="dxa"/>
          </w:tcPr>
          <w:p w14:paraId="6C1CF277" w14:textId="4EFED6F1" w:rsidR="00C919F8" w:rsidRPr="00480CF2" w:rsidRDefault="00C919F8" w:rsidP="00B048C9">
            <w:pPr>
              <w:ind w:firstLine="0"/>
              <w:rPr>
                <w:rFonts w:ascii="Times New Roman" w:eastAsiaTheme="minorEastAsia" w:hAnsi="Times New Roman" w:cs="Times New Roman"/>
                <w:b/>
                <w:bCs/>
                <w:sz w:val="20"/>
                <w:szCs w:val="20"/>
              </w:rPr>
            </w:pPr>
            <w:r w:rsidRPr="00480CF2">
              <w:rPr>
                <w:rFonts w:ascii="Times New Roman" w:eastAsiaTheme="minorEastAsia" w:hAnsi="Times New Roman" w:cs="Times New Roman"/>
                <w:b/>
                <w:bCs/>
                <w:sz w:val="20"/>
                <w:szCs w:val="20"/>
              </w:rPr>
              <w:t>Field of Study</w:t>
            </w:r>
          </w:p>
        </w:tc>
        <w:tc>
          <w:tcPr>
            <w:tcW w:w="1083" w:type="dxa"/>
          </w:tcPr>
          <w:p w14:paraId="35BAFA33" w14:textId="72A9E39A" w:rsidR="00C919F8" w:rsidRPr="00480CF2" w:rsidRDefault="00C919F8" w:rsidP="00B048C9">
            <w:pPr>
              <w:ind w:firstLine="0"/>
              <w:rPr>
                <w:rFonts w:ascii="Times New Roman" w:eastAsiaTheme="minorEastAsia" w:hAnsi="Times New Roman" w:cs="Times New Roman"/>
                <w:b/>
                <w:bCs/>
                <w:sz w:val="20"/>
                <w:szCs w:val="20"/>
              </w:rPr>
            </w:pPr>
            <w:r w:rsidRPr="00480CF2">
              <w:rPr>
                <w:rFonts w:ascii="Times New Roman" w:eastAsiaTheme="minorEastAsia" w:hAnsi="Times New Roman" w:cs="Times New Roman"/>
                <w:b/>
                <w:bCs/>
                <w:sz w:val="20"/>
                <w:szCs w:val="20"/>
              </w:rPr>
              <w:t>Data Source</w:t>
            </w:r>
          </w:p>
        </w:tc>
        <w:tc>
          <w:tcPr>
            <w:tcW w:w="1316" w:type="dxa"/>
          </w:tcPr>
          <w:p w14:paraId="684D2C33" w14:textId="33076B71" w:rsidR="00C919F8" w:rsidRPr="00480CF2" w:rsidRDefault="00C919F8" w:rsidP="00B048C9">
            <w:pPr>
              <w:ind w:firstLine="0"/>
              <w:rPr>
                <w:rFonts w:ascii="Times New Roman" w:eastAsiaTheme="minorEastAsia" w:hAnsi="Times New Roman" w:cs="Times New Roman"/>
                <w:b/>
                <w:bCs/>
                <w:sz w:val="20"/>
                <w:szCs w:val="20"/>
              </w:rPr>
            </w:pPr>
            <w:r w:rsidRPr="00480CF2">
              <w:rPr>
                <w:rFonts w:ascii="Times New Roman" w:eastAsiaTheme="minorEastAsia" w:hAnsi="Times New Roman" w:cs="Times New Roman"/>
                <w:b/>
                <w:bCs/>
                <w:sz w:val="20"/>
                <w:szCs w:val="20"/>
              </w:rPr>
              <w:t>Dependent Variable</w:t>
            </w:r>
          </w:p>
        </w:tc>
        <w:tc>
          <w:tcPr>
            <w:tcW w:w="1316" w:type="dxa"/>
          </w:tcPr>
          <w:p w14:paraId="2E767CBD" w14:textId="06E21EEA" w:rsidR="00C919F8" w:rsidRPr="00480CF2" w:rsidRDefault="00C919F8" w:rsidP="00B048C9">
            <w:pPr>
              <w:ind w:firstLine="0"/>
              <w:rPr>
                <w:rFonts w:ascii="Times New Roman" w:eastAsiaTheme="minorEastAsia" w:hAnsi="Times New Roman" w:cs="Times New Roman"/>
                <w:b/>
                <w:bCs/>
                <w:sz w:val="20"/>
                <w:szCs w:val="20"/>
              </w:rPr>
            </w:pPr>
            <w:r w:rsidRPr="00480CF2">
              <w:rPr>
                <w:rFonts w:ascii="Times New Roman" w:eastAsiaTheme="minorEastAsia" w:hAnsi="Times New Roman" w:cs="Times New Roman"/>
                <w:b/>
                <w:bCs/>
                <w:sz w:val="20"/>
                <w:szCs w:val="20"/>
              </w:rPr>
              <w:t>Modeling approach</w:t>
            </w:r>
          </w:p>
        </w:tc>
        <w:tc>
          <w:tcPr>
            <w:tcW w:w="5239" w:type="dxa"/>
          </w:tcPr>
          <w:p w14:paraId="761774EA" w14:textId="74FDF76B" w:rsidR="00C919F8" w:rsidRPr="00480CF2" w:rsidRDefault="00C919F8" w:rsidP="00B048C9">
            <w:pPr>
              <w:ind w:firstLine="0"/>
              <w:rPr>
                <w:rFonts w:ascii="Times New Roman" w:eastAsiaTheme="minorEastAsia" w:hAnsi="Times New Roman" w:cs="Times New Roman"/>
                <w:b/>
                <w:bCs/>
                <w:sz w:val="20"/>
                <w:szCs w:val="20"/>
              </w:rPr>
            </w:pPr>
            <w:r w:rsidRPr="00480CF2">
              <w:rPr>
                <w:rFonts w:ascii="Times New Roman" w:eastAsiaTheme="minorEastAsia" w:hAnsi="Times New Roman" w:cs="Times New Roman"/>
                <w:b/>
                <w:bCs/>
                <w:sz w:val="20"/>
                <w:szCs w:val="20"/>
              </w:rPr>
              <w:t>Factors affecting the choice</w:t>
            </w:r>
          </w:p>
        </w:tc>
      </w:tr>
      <w:tr w:rsidR="00C919F8" w:rsidRPr="00480CF2" w14:paraId="70D08366" w14:textId="77777777" w:rsidTr="00C919F8">
        <w:tc>
          <w:tcPr>
            <w:tcW w:w="1240" w:type="dxa"/>
          </w:tcPr>
          <w:p w14:paraId="58076F2B" w14:textId="676B0742"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fldChar w:fldCharType="begin"/>
            </w:r>
            <w:r w:rsidRPr="00480CF2">
              <w:rPr>
                <w:rFonts w:ascii="Times New Roman" w:eastAsiaTheme="minorEastAsia" w:hAnsi="Times New Roman" w:cs="Times New Roman"/>
                <w:sz w:val="20"/>
                <w:szCs w:val="20"/>
              </w:rPr>
              <w:instrText xml:space="preserve"> ADDIN EN.CITE &lt;EndNote&gt;&lt;Cite&gt;&lt;Author&gt;Puan&lt;/Author&gt;&lt;Year&gt;2019&lt;/Year&gt;&lt;RecNum&gt;28&lt;/RecNum&gt;&lt;DisplayText&gt;(Puan et al., 2019)&lt;/DisplayText&gt;&lt;record&gt;&lt;rec-number&gt;28&lt;/rec-number&gt;&lt;foreign-keys&gt;&lt;key app="EN" db-id="9fa2p0ashedppzeaxd8p2zpvss2s2vzdfd5v" timestamp="1594733422"&gt;28&lt;/key&gt;&lt;/foreign-keys&gt;&lt;ref-type name="Conference Proceedings"&gt;10&lt;/ref-type&gt;&lt;contributors&gt;&lt;authors&gt;&lt;author&gt;Puan, OC&lt;/author&gt;&lt;author&gt;Hassan, YAH&lt;/author&gt;&lt;author&gt;Mashros, N&lt;/author&gt;&lt;author&gt;Idham, MK&lt;/author&gt;&lt;author&gt;Hassan, NA&lt;/author&gt;&lt;author&gt;Warid, MNM&lt;/author&gt;&lt;author&gt;Hainin, MR&lt;/author&gt;&lt;/authors&gt;&lt;/contributors&gt;&lt;titles&gt;&lt;title&gt;Transportation mode choice binary logit model: a case study for Johor Bahru city&lt;/title&gt;&lt;secondary-title&gt;IOP Conference Series: Materials Science and Engineering&lt;/secondary-title&gt;&lt;/titles&gt;&lt;pages&gt;012066&lt;/pages&gt;&lt;volume&gt;527&lt;/volume&gt;&lt;number&gt;1&lt;/number&gt;&lt;dates&gt;&lt;year&gt;2019&lt;/year&gt;&lt;/dates&gt;&lt;publisher&gt;IOP Publishing&lt;/publisher&gt;&lt;isbn&gt;1757-899X&lt;/isbn&gt;&lt;urls&gt;&lt;/urls&gt;&lt;/record&gt;&lt;/Cite&gt;&lt;/EndNote&gt;</w:instrText>
            </w:r>
            <w:r w:rsidRPr="00480CF2">
              <w:rPr>
                <w:rFonts w:ascii="Times New Roman" w:eastAsiaTheme="minorEastAsia" w:hAnsi="Times New Roman" w:cs="Times New Roman"/>
                <w:sz w:val="20"/>
                <w:szCs w:val="20"/>
              </w:rPr>
              <w:fldChar w:fldCharType="separate"/>
            </w:r>
            <w:r w:rsidRPr="00480CF2">
              <w:rPr>
                <w:rFonts w:ascii="Times New Roman" w:eastAsiaTheme="minorEastAsia" w:hAnsi="Times New Roman" w:cs="Times New Roman"/>
                <w:noProof/>
                <w:sz w:val="20"/>
                <w:szCs w:val="20"/>
              </w:rPr>
              <w:t>Puan et al., 2019</w:t>
            </w:r>
            <w:r w:rsidRPr="00480CF2">
              <w:rPr>
                <w:rFonts w:ascii="Times New Roman" w:eastAsiaTheme="minorEastAsia" w:hAnsi="Times New Roman" w:cs="Times New Roman"/>
                <w:sz w:val="20"/>
                <w:szCs w:val="20"/>
              </w:rPr>
              <w:fldChar w:fldCharType="end"/>
            </w:r>
          </w:p>
        </w:tc>
        <w:tc>
          <w:tcPr>
            <w:tcW w:w="1119" w:type="dxa"/>
          </w:tcPr>
          <w:p w14:paraId="3033B515" w14:textId="6E64A294"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Johor Bahru (Malaysia)</w:t>
            </w:r>
          </w:p>
        </w:tc>
        <w:tc>
          <w:tcPr>
            <w:tcW w:w="1347" w:type="dxa"/>
          </w:tcPr>
          <w:p w14:paraId="3040B1A5" w14:textId="6854FF07"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Mode choice</w:t>
            </w:r>
          </w:p>
        </w:tc>
        <w:tc>
          <w:tcPr>
            <w:tcW w:w="1083" w:type="dxa"/>
          </w:tcPr>
          <w:p w14:paraId="3A597213" w14:textId="2083127F"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Survey</w:t>
            </w:r>
          </w:p>
        </w:tc>
        <w:tc>
          <w:tcPr>
            <w:tcW w:w="1316" w:type="dxa"/>
          </w:tcPr>
          <w:p w14:paraId="06170432" w14:textId="3EB18B58" w:rsidR="00C919F8"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Travel Mode (car or bus)</w:t>
            </w:r>
          </w:p>
        </w:tc>
        <w:tc>
          <w:tcPr>
            <w:tcW w:w="1316" w:type="dxa"/>
          </w:tcPr>
          <w:p w14:paraId="0BC933DA" w14:textId="763F0CA0"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Binary Logit</w:t>
            </w:r>
          </w:p>
        </w:tc>
        <w:tc>
          <w:tcPr>
            <w:tcW w:w="5239" w:type="dxa"/>
          </w:tcPr>
          <w:p w14:paraId="36FD4A79" w14:textId="056FB553"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 xml:space="preserve">Demographic and socio-economic characteristics: age, gender, education, employment, income, household size, and vehicle ownership,   </w:t>
            </w:r>
          </w:p>
          <w:p w14:paraId="323654EA" w14:textId="0ADAC2CC"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Mode characteristics: travel time, travel cost, toll cost, parking cost, parking availability, number of transfers, comfort, reliability, overall quality of bus service, and bus coverage</w:t>
            </w:r>
          </w:p>
        </w:tc>
      </w:tr>
      <w:tr w:rsidR="00C919F8" w:rsidRPr="00480CF2" w14:paraId="049132B9" w14:textId="77777777" w:rsidTr="00C919F8">
        <w:tc>
          <w:tcPr>
            <w:tcW w:w="1240" w:type="dxa"/>
          </w:tcPr>
          <w:p w14:paraId="6F512232" w14:textId="4F516D41" w:rsidR="00C919F8" w:rsidRPr="00480CF2" w:rsidRDefault="00C919F8" w:rsidP="00B048C9">
            <w:pPr>
              <w:ind w:firstLine="0"/>
              <w:rPr>
                <w:rFonts w:ascii="Times New Roman" w:eastAsiaTheme="minorEastAsia" w:hAnsi="Times New Roman" w:cs="Times New Roman"/>
                <w:noProof/>
                <w:sz w:val="20"/>
                <w:szCs w:val="20"/>
              </w:rPr>
            </w:pPr>
            <w:r w:rsidRPr="00480CF2">
              <w:rPr>
                <w:rFonts w:ascii="Times New Roman" w:eastAsiaTheme="minorEastAsia" w:hAnsi="Times New Roman" w:cs="Times New Roman"/>
                <w:noProof/>
                <w:sz w:val="20"/>
                <w:szCs w:val="20"/>
              </w:rPr>
              <w:fldChar w:fldCharType="begin"/>
            </w:r>
            <w:r w:rsidRPr="00480CF2">
              <w:rPr>
                <w:rFonts w:ascii="Times New Roman" w:eastAsiaTheme="minorEastAsia" w:hAnsi="Times New Roman" w:cs="Times New Roman"/>
                <w:noProof/>
                <w:sz w:val="20"/>
                <w:szCs w:val="20"/>
              </w:rPr>
              <w:instrText xml:space="preserve"> ADDIN EN.CITE &lt;EndNote&gt;&lt;Cite&gt;&lt;Author&gt;Zhao&lt;/Author&gt;&lt;Year&gt;2019&lt;/Year&gt;&lt;RecNum&gt;210&lt;/RecNum&gt;&lt;DisplayText&gt;(Zhao et al., 2019)&lt;/DisplayText&gt;&lt;record&gt;&lt;rec-number&gt;210&lt;/rec-number&gt;&lt;foreign-keys&gt;&lt;key app="EN" db-id="adspx5fzns2z5tevv9050z29wvxspezerrdw" timestamp="1559629809"&gt;210&lt;/key&gt;&lt;/foreign-keys&gt;&lt;ref-type name="Journal Article"&gt;17&lt;/ref-type&gt;&lt;contributors&gt;&lt;authors&gt;&lt;author&gt;Zhao, Wenjing&lt;/author&gt;&lt;author&gt;Quddus, Mohammed&lt;/author&gt;&lt;author&gt;Huang, Helai&lt;/author&gt;&lt;author&gt;Lee, Jaeyoung&lt;/author&gt;&lt;author&gt;Ma, Zhuanglin&lt;/author&gt;&lt;/authors&gt;&lt;/contributors&gt;&lt;titles&gt;&lt;title&gt;Analyzing drivers’ preferences and choices for the content and format of variable message signs (VMS)&lt;/title&gt;&lt;secondary-title&gt;Transportation research part C: emerging technologies&lt;/secondary-title&gt;&lt;/titles&gt;&lt;periodical&gt;&lt;full-title&gt;Transportation Research Part C: Emerging Technologies&lt;/full-title&gt;&lt;/periodical&gt;&lt;pages&gt;1-14&lt;/pages&gt;&lt;volume&gt;100&lt;/volume&gt;&lt;dates&gt;&lt;year&gt;2019&lt;/year&gt;&lt;/dates&gt;&lt;isbn&gt;0968-090X&lt;/isbn&gt;&lt;urls&gt;&lt;/urls&gt;&lt;/record&gt;&lt;/Cite&gt;&lt;/EndNote&gt;</w:instrText>
            </w:r>
            <w:r w:rsidRPr="00480CF2">
              <w:rPr>
                <w:rFonts w:ascii="Times New Roman" w:eastAsiaTheme="minorEastAsia" w:hAnsi="Times New Roman" w:cs="Times New Roman"/>
                <w:noProof/>
                <w:sz w:val="20"/>
                <w:szCs w:val="20"/>
              </w:rPr>
              <w:fldChar w:fldCharType="separate"/>
            </w:r>
            <w:r w:rsidRPr="00480CF2">
              <w:rPr>
                <w:rFonts w:ascii="Times New Roman" w:eastAsiaTheme="minorEastAsia" w:hAnsi="Times New Roman" w:cs="Times New Roman"/>
                <w:noProof/>
                <w:sz w:val="20"/>
                <w:szCs w:val="20"/>
              </w:rPr>
              <w:t>Zhao et al., 2019</w:t>
            </w:r>
            <w:r w:rsidRPr="00480CF2">
              <w:rPr>
                <w:rFonts w:ascii="Times New Roman" w:eastAsiaTheme="minorEastAsia" w:hAnsi="Times New Roman" w:cs="Times New Roman"/>
                <w:noProof/>
                <w:sz w:val="20"/>
                <w:szCs w:val="20"/>
              </w:rPr>
              <w:fldChar w:fldCharType="end"/>
            </w:r>
          </w:p>
        </w:tc>
        <w:tc>
          <w:tcPr>
            <w:tcW w:w="1119" w:type="dxa"/>
          </w:tcPr>
          <w:p w14:paraId="1699CD5B" w14:textId="10585358" w:rsidR="00C919F8" w:rsidRPr="00480CF2" w:rsidRDefault="00C919F8" w:rsidP="00B048C9">
            <w:pPr>
              <w:ind w:firstLine="0"/>
              <w:rPr>
                <w:rFonts w:ascii="Times New Roman" w:eastAsiaTheme="minorEastAsia" w:hAnsi="Times New Roman" w:cs="Times New Roman"/>
                <w:noProof/>
                <w:sz w:val="20"/>
                <w:szCs w:val="20"/>
              </w:rPr>
            </w:pPr>
            <w:r w:rsidRPr="00480CF2">
              <w:rPr>
                <w:rFonts w:ascii="Times New Roman" w:eastAsiaTheme="minorEastAsia" w:hAnsi="Times New Roman" w:cs="Times New Roman"/>
                <w:noProof/>
                <w:sz w:val="20"/>
                <w:szCs w:val="20"/>
              </w:rPr>
              <w:t>China</w:t>
            </w:r>
          </w:p>
        </w:tc>
        <w:tc>
          <w:tcPr>
            <w:tcW w:w="1347" w:type="dxa"/>
          </w:tcPr>
          <w:p w14:paraId="2567D2D5" w14:textId="29D3BBCB" w:rsidR="00C919F8" w:rsidRPr="00480CF2" w:rsidRDefault="00C919F8" w:rsidP="00B048C9">
            <w:pPr>
              <w:ind w:firstLine="0"/>
              <w:rPr>
                <w:rFonts w:ascii="Times New Roman" w:eastAsiaTheme="minorEastAsia" w:hAnsi="Times New Roman" w:cs="Times New Roman"/>
                <w:noProof/>
                <w:sz w:val="20"/>
                <w:szCs w:val="20"/>
              </w:rPr>
            </w:pPr>
            <w:r w:rsidRPr="00480CF2">
              <w:rPr>
                <w:rFonts w:ascii="Times New Roman" w:eastAsiaTheme="minorEastAsia" w:hAnsi="Times New Roman" w:cs="Times New Roman"/>
                <w:noProof/>
                <w:sz w:val="20"/>
                <w:szCs w:val="20"/>
              </w:rPr>
              <w:t>Route choice</w:t>
            </w:r>
          </w:p>
        </w:tc>
        <w:tc>
          <w:tcPr>
            <w:tcW w:w="1083" w:type="dxa"/>
          </w:tcPr>
          <w:p w14:paraId="1B1006C1" w14:textId="3E3C2A09" w:rsidR="00C919F8" w:rsidRPr="00480CF2" w:rsidRDefault="00C919F8" w:rsidP="00B048C9">
            <w:pPr>
              <w:ind w:firstLine="0"/>
              <w:rPr>
                <w:rFonts w:ascii="Times New Roman" w:eastAsiaTheme="minorEastAsia" w:hAnsi="Times New Roman" w:cs="Times New Roman"/>
                <w:noProof/>
                <w:sz w:val="20"/>
                <w:szCs w:val="20"/>
              </w:rPr>
            </w:pPr>
            <w:r w:rsidRPr="00480CF2">
              <w:rPr>
                <w:rFonts w:ascii="Times New Roman" w:eastAsiaTheme="minorEastAsia" w:hAnsi="Times New Roman" w:cs="Times New Roman"/>
                <w:noProof/>
                <w:sz w:val="20"/>
                <w:szCs w:val="20"/>
              </w:rPr>
              <w:t>Survey</w:t>
            </w:r>
          </w:p>
        </w:tc>
        <w:tc>
          <w:tcPr>
            <w:tcW w:w="1316" w:type="dxa"/>
          </w:tcPr>
          <w:p w14:paraId="3A773361" w14:textId="3C3B78C6" w:rsidR="00C919F8" w:rsidRDefault="00C919F8" w:rsidP="00B048C9">
            <w:pPr>
              <w:ind w:firstLine="0"/>
              <w:rPr>
                <w:rFonts w:ascii="Times New Roman" w:eastAsiaTheme="minorEastAsia" w:hAnsi="Times New Roman" w:cs="Times New Roman"/>
                <w:noProof/>
                <w:sz w:val="20"/>
                <w:szCs w:val="20"/>
              </w:rPr>
            </w:pPr>
            <w:r w:rsidRPr="00480CF2">
              <w:rPr>
                <w:rFonts w:ascii="Times New Roman" w:eastAsiaTheme="minorEastAsia" w:hAnsi="Times New Roman" w:cs="Times New Roman"/>
                <w:noProof/>
                <w:sz w:val="20"/>
                <w:szCs w:val="20"/>
              </w:rPr>
              <w:t>Driver’s route choice response to incident information through VMS</w:t>
            </w:r>
          </w:p>
        </w:tc>
        <w:tc>
          <w:tcPr>
            <w:tcW w:w="1316" w:type="dxa"/>
          </w:tcPr>
          <w:p w14:paraId="50DFD7A1" w14:textId="7966CAEF" w:rsidR="00C919F8" w:rsidRPr="00480CF2" w:rsidRDefault="00C919F8" w:rsidP="00B048C9">
            <w:pPr>
              <w:ind w:firstLine="0"/>
              <w:rPr>
                <w:rFonts w:ascii="Times New Roman" w:eastAsiaTheme="minorEastAsia" w:hAnsi="Times New Roman" w:cs="Times New Roman"/>
                <w:noProof/>
                <w:sz w:val="20"/>
                <w:szCs w:val="20"/>
              </w:rPr>
            </w:pPr>
            <w:r w:rsidRPr="00480CF2">
              <w:rPr>
                <w:rFonts w:ascii="Times New Roman" w:eastAsiaTheme="minorEastAsia" w:hAnsi="Times New Roman" w:cs="Times New Roman"/>
                <w:noProof/>
                <w:sz w:val="20"/>
                <w:szCs w:val="20"/>
              </w:rPr>
              <w:t>Multinomial logit model</w:t>
            </w:r>
          </w:p>
        </w:tc>
        <w:tc>
          <w:tcPr>
            <w:tcW w:w="5239" w:type="dxa"/>
          </w:tcPr>
          <w:p w14:paraId="302BDFF0" w14:textId="27F2280E" w:rsidR="00C919F8" w:rsidRPr="00480CF2" w:rsidRDefault="00B048C9" w:rsidP="00B048C9">
            <w:pPr>
              <w:ind w:firstLine="0"/>
              <w:rPr>
                <w:rFonts w:ascii="Times New Roman" w:eastAsiaTheme="minorEastAsia" w:hAnsi="Times New Roman" w:cs="Times New Roman"/>
                <w:noProof/>
                <w:sz w:val="20"/>
                <w:szCs w:val="20"/>
              </w:rPr>
            </w:pPr>
            <w:r w:rsidRPr="00480CF2">
              <w:rPr>
                <w:rFonts w:ascii="Times New Roman" w:eastAsiaTheme="minorEastAsia" w:hAnsi="Times New Roman" w:cs="Times New Roman"/>
                <w:sz w:val="20"/>
                <w:szCs w:val="20"/>
              </w:rPr>
              <w:t>Demographic and socio-economic characteristics</w:t>
            </w:r>
            <w:r w:rsidR="00C919F8" w:rsidRPr="00480CF2">
              <w:rPr>
                <w:rFonts w:ascii="Times New Roman" w:eastAsiaTheme="minorEastAsia" w:hAnsi="Times New Roman" w:cs="Times New Roman"/>
                <w:noProof/>
                <w:sz w:val="20"/>
                <w:szCs w:val="20"/>
              </w:rPr>
              <w:t>: gender, driving experience, education, occupation, income</w:t>
            </w:r>
          </w:p>
          <w:p w14:paraId="1E3AB48F" w14:textId="5E040ADB" w:rsidR="00C919F8" w:rsidRPr="00480CF2" w:rsidRDefault="00C919F8" w:rsidP="00B048C9">
            <w:pPr>
              <w:ind w:firstLine="0"/>
              <w:rPr>
                <w:rFonts w:ascii="Times New Roman" w:eastAsiaTheme="minorEastAsia" w:hAnsi="Times New Roman" w:cs="Times New Roman"/>
                <w:noProof/>
                <w:sz w:val="20"/>
                <w:szCs w:val="20"/>
              </w:rPr>
            </w:pPr>
            <w:r w:rsidRPr="00480CF2">
              <w:rPr>
                <w:rFonts w:ascii="Times New Roman" w:eastAsiaTheme="minorEastAsia" w:hAnsi="Times New Roman" w:cs="Times New Roman"/>
                <w:noProof/>
                <w:sz w:val="20"/>
                <w:szCs w:val="20"/>
              </w:rPr>
              <w:t xml:space="preserve">Trip characteristics: trip purpose, </w:t>
            </w:r>
          </w:p>
          <w:p w14:paraId="304D4552" w14:textId="3B132EED" w:rsidR="00C919F8" w:rsidRPr="00480CF2" w:rsidRDefault="00C919F8" w:rsidP="00B048C9">
            <w:pPr>
              <w:ind w:firstLine="0"/>
              <w:rPr>
                <w:rFonts w:ascii="Times New Roman" w:eastAsiaTheme="minorEastAsia" w:hAnsi="Times New Roman" w:cs="Times New Roman"/>
                <w:noProof/>
                <w:sz w:val="20"/>
                <w:szCs w:val="20"/>
              </w:rPr>
            </w:pPr>
            <w:r w:rsidRPr="00480CF2">
              <w:rPr>
                <w:rFonts w:ascii="Times New Roman" w:eastAsiaTheme="minorEastAsia" w:hAnsi="Times New Roman" w:cs="Times New Roman"/>
                <w:noProof/>
                <w:sz w:val="20"/>
                <w:szCs w:val="20"/>
              </w:rPr>
              <w:t>Road information: alternate route information (delay, congestion message by text)</w:t>
            </w:r>
          </w:p>
          <w:p w14:paraId="36601A33" w14:textId="37A261ED" w:rsidR="00C919F8" w:rsidRPr="00480CF2" w:rsidRDefault="00C919F8" w:rsidP="00B048C9">
            <w:pPr>
              <w:ind w:firstLine="0"/>
              <w:rPr>
                <w:rFonts w:ascii="Times New Roman" w:eastAsiaTheme="minorEastAsia" w:hAnsi="Times New Roman" w:cs="Times New Roman"/>
                <w:noProof/>
                <w:sz w:val="20"/>
                <w:szCs w:val="20"/>
              </w:rPr>
            </w:pPr>
            <w:r w:rsidRPr="00480CF2">
              <w:rPr>
                <w:rFonts w:ascii="Times New Roman" w:eastAsiaTheme="minorEastAsia" w:hAnsi="Times New Roman" w:cs="Times New Roman"/>
                <w:noProof/>
                <w:sz w:val="20"/>
                <w:szCs w:val="20"/>
              </w:rPr>
              <w:t>VMS characterisitcs: color, text, graph</w:t>
            </w:r>
          </w:p>
        </w:tc>
      </w:tr>
      <w:tr w:rsidR="00C919F8" w:rsidRPr="00480CF2" w14:paraId="3188F2C8" w14:textId="77777777" w:rsidTr="00C919F8">
        <w:tc>
          <w:tcPr>
            <w:tcW w:w="1240" w:type="dxa"/>
          </w:tcPr>
          <w:p w14:paraId="391D72E7" w14:textId="6D53A0AA"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fldChar w:fldCharType="begin"/>
            </w:r>
            <w:r w:rsidRPr="00480CF2">
              <w:rPr>
                <w:rFonts w:ascii="Times New Roman" w:eastAsiaTheme="minorEastAsia" w:hAnsi="Times New Roman" w:cs="Times New Roman"/>
                <w:sz w:val="20"/>
                <w:szCs w:val="20"/>
              </w:rPr>
              <w:instrText xml:space="preserve"> ADDIN EN.CITE &lt;EndNote&gt;&lt;Cite&gt;&lt;Author&gt;Shabanpour&lt;/Author&gt;&lt;Year&gt;2017&lt;/Year&gt;&lt;RecNum&gt;33&lt;/RecNum&gt;&lt;DisplayText&gt;(Shabanpour et al., 2017)&lt;/DisplayText&gt;&lt;record&gt;&lt;rec-number&gt;33&lt;/rec-number&gt;&lt;foreign-keys&gt;&lt;key app="EN" db-id="9fa2p0ashedppzeaxd8p2zpvss2s2vzdfd5v" timestamp="1594733857"&gt;33&lt;/key&gt;&lt;/foreign-keys&gt;&lt;ref-type name="Journal Article"&gt;17&lt;/ref-type&gt;&lt;contributors&gt;&lt;authors&gt;&lt;author&gt;Shabanpour, Ramin&lt;/author&gt;&lt;author&gt;Golshani, Nima&lt;/author&gt;&lt;author&gt;Auld, Joshua&lt;/author&gt;&lt;author&gt;Mohammadian, Abolfazl&lt;/author&gt;&lt;/authors&gt;&lt;/contributors&gt;&lt;titles&gt;&lt;title&gt;Dynamics of activity time-of-day choice&lt;/title&gt;&lt;secondary-title&gt;Transportation Research Record&lt;/secondary-title&gt;&lt;/titles&gt;&lt;periodical&gt;&lt;full-title&gt;Transportation Research Record&lt;/full-title&gt;&lt;/periodical&gt;&lt;pages&gt;51-59&lt;/pages&gt;&lt;volume&gt;2665&lt;/volume&gt;&lt;number&gt;1&lt;/number&gt;&lt;dates&gt;&lt;year&gt;2017&lt;/year&gt;&lt;/dates&gt;&lt;isbn&gt;0361-1981&lt;/isbn&gt;&lt;urls&gt;&lt;/urls&gt;&lt;/record&gt;&lt;/Cite&gt;&lt;/EndNote&gt;</w:instrText>
            </w:r>
            <w:r w:rsidRPr="00480CF2">
              <w:rPr>
                <w:rFonts w:ascii="Times New Roman" w:eastAsiaTheme="minorEastAsia" w:hAnsi="Times New Roman" w:cs="Times New Roman"/>
                <w:sz w:val="20"/>
                <w:szCs w:val="20"/>
              </w:rPr>
              <w:fldChar w:fldCharType="separate"/>
            </w:r>
            <w:r w:rsidRPr="00480CF2">
              <w:rPr>
                <w:rFonts w:ascii="Times New Roman" w:eastAsiaTheme="minorEastAsia" w:hAnsi="Times New Roman" w:cs="Times New Roman"/>
                <w:noProof/>
                <w:sz w:val="20"/>
                <w:szCs w:val="20"/>
              </w:rPr>
              <w:t>Shabanpour et al., 2017</w:t>
            </w:r>
            <w:r w:rsidRPr="00480CF2">
              <w:rPr>
                <w:rFonts w:ascii="Times New Roman" w:eastAsiaTheme="minorEastAsia" w:hAnsi="Times New Roman" w:cs="Times New Roman"/>
                <w:sz w:val="20"/>
                <w:szCs w:val="20"/>
              </w:rPr>
              <w:fldChar w:fldCharType="end"/>
            </w:r>
          </w:p>
        </w:tc>
        <w:tc>
          <w:tcPr>
            <w:tcW w:w="1119" w:type="dxa"/>
          </w:tcPr>
          <w:p w14:paraId="39CDDF5C" w14:textId="33986972"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Chicago, USA</w:t>
            </w:r>
          </w:p>
        </w:tc>
        <w:tc>
          <w:tcPr>
            <w:tcW w:w="1347" w:type="dxa"/>
          </w:tcPr>
          <w:p w14:paraId="29FEA54A" w14:textId="13F71DE4"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Activity type</w:t>
            </w:r>
          </w:p>
        </w:tc>
        <w:tc>
          <w:tcPr>
            <w:tcW w:w="1083" w:type="dxa"/>
          </w:tcPr>
          <w:p w14:paraId="10EE2DE7" w14:textId="7C370926"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URACS Survey</w:t>
            </w:r>
          </w:p>
        </w:tc>
        <w:tc>
          <w:tcPr>
            <w:tcW w:w="1316" w:type="dxa"/>
          </w:tcPr>
          <w:p w14:paraId="68173D79" w14:textId="50951A8C" w:rsidR="00C919F8"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Activity start times with 6 time periods of the day</w:t>
            </w:r>
          </w:p>
        </w:tc>
        <w:tc>
          <w:tcPr>
            <w:tcW w:w="1316" w:type="dxa"/>
          </w:tcPr>
          <w:p w14:paraId="1C63C046" w14:textId="468FC4FB"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Hybrid RUM-RRM model</w:t>
            </w:r>
          </w:p>
        </w:tc>
        <w:tc>
          <w:tcPr>
            <w:tcW w:w="5239" w:type="dxa"/>
          </w:tcPr>
          <w:p w14:paraId="40F0B384" w14:textId="4C82C7AB"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Travel time, age, gender, income, employment, travel mode, activity location, and activity duration.</w:t>
            </w:r>
          </w:p>
        </w:tc>
      </w:tr>
      <w:tr w:rsidR="00C919F8" w:rsidRPr="00480CF2" w14:paraId="2D0619EF" w14:textId="77777777" w:rsidTr="00C919F8">
        <w:tc>
          <w:tcPr>
            <w:tcW w:w="1240" w:type="dxa"/>
          </w:tcPr>
          <w:p w14:paraId="0A4DC8E2" w14:textId="438F449A"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fldChar w:fldCharType="begin"/>
            </w:r>
            <w:r w:rsidRPr="00480CF2">
              <w:rPr>
                <w:rFonts w:ascii="Times New Roman" w:eastAsiaTheme="minorEastAsia" w:hAnsi="Times New Roman" w:cs="Times New Roman"/>
                <w:sz w:val="20"/>
                <w:szCs w:val="20"/>
              </w:rPr>
              <w:instrText xml:space="preserve"> ADDIN EN.CITE &lt;EndNote&gt;&lt;Cite&gt;&lt;Author&gt;Keya&lt;/Author&gt;&lt;Year&gt;2018&lt;/Year&gt;&lt;RecNum&gt;29&lt;/RecNum&gt;&lt;DisplayText&gt;(Keya et al., 2018)&lt;/DisplayText&gt;&lt;record&gt;&lt;rec-number&gt;29&lt;/rec-number&gt;&lt;foreign-keys&gt;&lt;key app="EN" db-id="9fa2p0ashedppzeaxd8p2zpvss2s2vzdfd5v" timestamp="1594733511"&gt;29&lt;/key&gt;&lt;/foreign-keys&gt;&lt;ref-type name="Journal Article"&gt;17&lt;/ref-type&gt;&lt;contributors&gt;&lt;authors&gt;&lt;author&gt;Keya, Nowreen&lt;/author&gt;&lt;author&gt;Anowar, Sabreena&lt;/author&gt;&lt;author&gt;Eluru, Naveen&lt;/author&gt;&lt;/authors&gt;&lt;/contributors&gt;&lt;titles&gt;&lt;title&gt;Freight mode choice: A regret minimization and utility maximization based hybrid model&lt;/title&gt;&lt;secondary-title&gt;Transportation Research Record&lt;/secondary-title&gt;&lt;/titles&gt;&lt;periodical&gt;&lt;full-title&gt;Transportation Research Record&lt;/full-title&gt;&lt;/periodical&gt;&lt;pages&gt;107-119&lt;/pages&gt;&lt;volume&gt;2672&lt;/volume&gt;&lt;number&gt;9&lt;/number&gt;&lt;dates&gt;&lt;year&gt;2018&lt;/year&gt;&lt;/dates&gt;&lt;isbn&gt;0361-1981&lt;/isbn&gt;&lt;urls&gt;&lt;/urls&gt;&lt;/record&gt;&lt;/Cite&gt;&lt;/EndNote&gt;</w:instrText>
            </w:r>
            <w:r w:rsidRPr="00480CF2">
              <w:rPr>
                <w:rFonts w:ascii="Times New Roman" w:eastAsiaTheme="minorEastAsia" w:hAnsi="Times New Roman" w:cs="Times New Roman"/>
                <w:sz w:val="20"/>
                <w:szCs w:val="20"/>
              </w:rPr>
              <w:fldChar w:fldCharType="separate"/>
            </w:r>
            <w:r w:rsidRPr="00480CF2">
              <w:rPr>
                <w:rFonts w:ascii="Times New Roman" w:eastAsiaTheme="minorEastAsia" w:hAnsi="Times New Roman" w:cs="Times New Roman"/>
                <w:noProof/>
                <w:sz w:val="20"/>
                <w:szCs w:val="20"/>
              </w:rPr>
              <w:t>Keya et al., 2018</w:t>
            </w:r>
            <w:r w:rsidRPr="00480CF2">
              <w:rPr>
                <w:rFonts w:ascii="Times New Roman" w:eastAsiaTheme="minorEastAsia" w:hAnsi="Times New Roman" w:cs="Times New Roman"/>
                <w:sz w:val="20"/>
                <w:szCs w:val="20"/>
              </w:rPr>
              <w:fldChar w:fldCharType="end"/>
            </w:r>
          </w:p>
        </w:tc>
        <w:tc>
          <w:tcPr>
            <w:tcW w:w="1119" w:type="dxa"/>
          </w:tcPr>
          <w:p w14:paraId="606168FF" w14:textId="763FC87D"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USA</w:t>
            </w:r>
          </w:p>
        </w:tc>
        <w:tc>
          <w:tcPr>
            <w:tcW w:w="1347" w:type="dxa"/>
          </w:tcPr>
          <w:p w14:paraId="65203E12" w14:textId="218596BE"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Freight mode choice</w:t>
            </w:r>
          </w:p>
        </w:tc>
        <w:tc>
          <w:tcPr>
            <w:tcW w:w="1083" w:type="dxa"/>
          </w:tcPr>
          <w:p w14:paraId="2A7FA447" w14:textId="08EE800A"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CFS</w:t>
            </w:r>
          </w:p>
        </w:tc>
        <w:tc>
          <w:tcPr>
            <w:tcW w:w="1316" w:type="dxa"/>
          </w:tcPr>
          <w:p w14:paraId="2709BAB9" w14:textId="032845CE" w:rsidR="00C919F8"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Shipping mode (hire truck, private truck, air, courier and others)</w:t>
            </w:r>
          </w:p>
        </w:tc>
        <w:tc>
          <w:tcPr>
            <w:tcW w:w="1316" w:type="dxa"/>
          </w:tcPr>
          <w:p w14:paraId="0F134AB6" w14:textId="3750400D"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Hybrid Regret-Utility based MNL, Latent Class model</w:t>
            </w:r>
          </w:p>
        </w:tc>
        <w:tc>
          <w:tcPr>
            <w:tcW w:w="5239" w:type="dxa"/>
          </w:tcPr>
          <w:p w14:paraId="3D90516B" w14:textId="25375555"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Mode Characteristics: Shipping cost and shipping time</w:t>
            </w:r>
          </w:p>
          <w:p w14:paraId="64903DE0" w14:textId="77777777"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Freight Characteristics: Type of shipment and value of shipment</w:t>
            </w:r>
          </w:p>
          <w:p w14:paraId="0C6B4148" w14:textId="391CE985"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 xml:space="preserve">Transportation Network and Demographic variables: Type of region, climate, road network density, population density, employment density, poverty level and seaports at origin and destination location. </w:t>
            </w:r>
          </w:p>
        </w:tc>
      </w:tr>
      <w:tr w:rsidR="00C919F8" w:rsidRPr="00480CF2" w14:paraId="5535FD40" w14:textId="77777777" w:rsidTr="00C919F8">
        <w:tc>
          <w:tcPr>
            <w:tcW w:w="1240" w:type="dxa"/>
          </w:tcPr>
          <w:p w14:paraId="142BEBB9" w14:textId="0660D0D4"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fldChar w:fldCharType="begin"/>
            </w:r>
            <w:r w:rsidRPr="00480CF2">
              <w:rPr>
                <w:rFonts w:ascii="Times New Roman" w:eastAsiaTheme="minorEastAsia" w:hAnsi="Times New Roman" w:cs="Times New Roman"/>
                <w:sz w:val="20"/>
                <w:szCs w:val="20"/>
              </w:rPr>
              <w:instrText xml:space="preserve"> ADDIN EN.CITE &lt;EndNote&gt;&lt;Cite&gt;&lt;Author&gt;Marois&lt;/Author&gt;&lt;Year&gt;2019&lt;/Year&gt;&lt;RecNum&gt;34&lt;/RecNum&gt;&lt;DisplayText&gt;(Marois et al., 2019)&lt;/DisplayText&gt;&lt;record&gt;&lt;rec-number&gt;34&lt;/rec-number&gt;&lt;foreign-keys&gt;&lt;key app="EN" db-id="9fa2p0ashedppzeaxd8p2zpvss2s2vzdfd5v" timestamp="1594734009"&gt;34&lt;/key&gt;&lt;/foreign-keys&gt;&lt;ref-type name="Journal Article"&gt;17&lt;/ref-type&gt;&lt;contributors&gt;&lt;authors&gt;&lt;author&gt;Marois, Guillaume&lt;/author&gt;&lt;author&gt;Lord, Sébastien&lt;/author&gt;&lt;author&gt;Morency, Catherine&lt;/author&gt;&lt;/authors&gt;&lt;/contributors&gt;&lt;titles&gt;&lt;title&gt;A mixed logit model analysis of residential choices of the young-elderly in the Montreal metropolitan area&lt;/title&gt;&lt;secondary-title&gt;Journal of Housing Economics&lt;/secondary-title&gt;&lt;/titles&gt;&lt;periodical&gt;&lt;full-title&gt;Journal of Housing Economics&lt;/full-title&gt;&lt;/periodical&gt;&lt;pages&gt;141-149&lt;/pages&gt;&lt;volume&gt;44&lt;/volume&gt;&lt;dates&gt;&lt;year&gt;2019&lt;/year&gt;&lt;/dates&gt;&lt;isbn&gt;1051-1377&lt;/isbn&gt;&lt;urls&gt;&lt;/urls&gt;&lt;/record&gt;&lt;/Cite&gt;&lt;/EndNote&gt;</w:instrText>
            </w:r>
            <w:r w:rsidRPr="00480CF2">
              <w:rPr>
                <w:rFonts w:ascii="Times New Roman" w:eastAsiaTheme="minorEastAsia" w:hAnsi="Times New Roman" w:cs="Times New Roman"/>
                <w:sz w:val="20"/>
                <w:szCs w:val="20"/>
              </w:rPr>
              <w:fldChar w:fldCharType="separate"/>
            </w:r>
            <w:r w:rsidRPr="00480CF2">
              <w:rPr>
                <w:rFonts w:ascii="Times New Roman" w:eastAsiaTheme="minorEastAsia" w:hAnsi="Times New Roman" w:cs="Times New Roman"/>
                <w:noProof/>
                <w:sz w:val="20"/>
                <w:szCs w:val="20"/>
              </w:rPr>
              <w:t>Marois et al., 2019</w:t>
            </w:r>
            <w:r w:rsidRPr="00480CF2">
              <w:rPr>
                <w:rFonts w:ascii="Times New Roman" w:eastAsiaTheme="minorEastAsia" w:hAnsi="Times New Roman" w:cs="Times New Roman"/>
                <w:sz w:val="20"/>
                <w:szCs w:val="20"/>
              </w:rPr>
              <w:fldChar w:fldCharType="end"/>
            </w:r>
          </w:p>
        </w:tc>
        <w:tc>
          <w:tcPr>
            <w:tcW w:w="1119" w:type="dxa"/>
          </w:tcPr>
          <w:p w14:paraId="73FEE468" w14:textId="66E65D54"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Montreal (Canada)</w:t>
            </w:r>
          </w:p>
        </w:tc>
        <w:tc>
          <w:tcPr>
            <w:tcW w:w="1347" w:type="dxa"/>
          </w:tcPr>
          <w:p w14:paraId="148D5F92" w14:textId="64249B64"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Residential location</w:t>
            </w:r>
          </w:p>
        </w:tc>
        <w:tc>
          <w:tcPr>
            <w:tcW w:w="1083" w:type="dxa"/>
          </w:tcPr>
          <w:p w14:paraId="7EE450ED" w14:textId="682D0C44"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National Household Survey data</w:t>
            </w:r>
          </w:p>
        </w:tc>
        <w:tc>
          <w:tcPr>
            <w:tcW w:w="1316" w:type="dxa"/>
          </w:tcPr>
          <w:p w14:paraId="52CA9CE4" w14:textId="050D4B89" w:rsidR="00C919F8" w:rsidRDefault="00C919F8" w:rsidP="00281ACA">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Residential location ch</w:t>
            </w:r>
            <w:r w:rsidR="00281ACA">
              <w:rPr>
                <w:rFonts w:ascii="Times New Roman" w:eastAsiaTheme="minorEastAsia" w:hAnsi="Times New Roman" w:cs="Times New Roman"/>
                <w:sz w:val="20"/>
                <w:szCs w:val="20"/>
              </w:rPr>
              <w:t>oice (from 30 a</w:t>
            </w:r>
            <w:r w:rsidRPr="00480CF2">
              <w:rPr>
                <w:rFonts w:ascii="Times New Roman" w:eastAsiaTheme="minorEastAsia" w:hAnsi="Times New Roman" w:cs="Times New Roman"/>
                <w:sz w:val="20"/>
                <w:szCs w:val="20"/>
              </w:rPr>
              <w:t>lternatives)</w:t>
            </w:r>
          </w:p>
        </w:tc>
        <w:tc>
          <w:tcPr>
            <w:tcW w:w="1316" w:type="dxa"/>
          </w:tcPr>
          <w:p w14:paraId="1801A157" w14:textId="743C43C5"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Mixed Logit</w:t>
            </w:r>
          </w:p>
        </w:tc>
        <w:tc>
          <w:tcPr>
            <w:tcW w:w="5239" w:type="dxa"/>
          </w:tcPr>
          <w:p w14:paraId="57500ECB" w14:textId="0F286788"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 xml:space="preserve">Demographic and socio-economic characteristics: Budget, previous residence, housing cost, income, and family structure. </w:t>
            </w:r>
          </w:p>
          <w:p w14:paraId="355469E6" w14:textId="77777777"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Dwelling characteristics: Type of the unit, number of rooms, state of repair and age of the house</w:t>
            </w:r>
          </w:p>
          <w:p w14:paraId="609EE5CB" w14:textId="673C4B7A"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Neighborhood characteristics: Urban morphology and amenities.</w:t>
            </w:r>
          </w:p>
        </w:tc>
      </w:tr>
      <w:tr w:rsidR="00C919F8" w:rsidRPr="00480CF2" w14:paraId="33972C53" w14:textId="77777777" w:rsidTr="00C919F8">
        <w:tc>
          <w:tcPr>
            <w:tcW w:w="1240" w:type="dxa"/>
          </w:tcPr>
          <w:p w14:paraId="419083E2" w14:textId="0526CC49"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fldChar w:fldCharType="begin"/>
            </w:r>
            <w:r w:rsidRPr="00480CF2">
              <w:rPr>
                <w:rFonts w:ascii="Times New Roman" w:eastAsiaTheme="minorEastAsia" w:hAnsi="Times New Roman" w:cs="Times New Roman"/>
                <w:sz w:val="20"/>
                <w:szCs w:val="20"/>
              </w:rPr>
              <w:instrText xml:space="preserve"> ADDIN EN.CITE &lt;EndNote&gt;&lt;Cite&gt;&lt;Author&gt;Nickkar&lt;/Author&gt;&lt;Year&gt;2019&lt;/Year&gt;&lt;RecNum&gt;31&lt;/RecNum&gt;&lt;DisplayText&gt;(Nickkar et al., 2019)&lt;/DisplayText&gt;&lt;record&gt;&lt;rec-number&gt;31&lt;/rec-number&gt;&lt;foreign-keys&gt;&lt;key app="EN" db-id="9fa2p0ashedppzeaxd8p2zpvss2s2vzdfd5v" timestamp="1594733607"&gt;31&lt;/key&gt;&lt;/foreign-keys&gt;&lt;ref-type name="Journal Article"&gt;17&lt;/ref-type&gt;&lt;contributors&gt;&lt;authors&gt;&lt;author&gt;Nickkar, Amirreza&lt;/author&gt;&lt;author&gt;Shin, Hyeon-Shic&lt;/author&gt;&lt;author&gt;Farkas, Andrew&lt;/author&gt;&lt;/authors&gt;&lt;/contributors&gt;&lt;titles&gt;&lt;title&gt;Analysis of Ownership and Travel Behavior of Women Who Drive Electric Vehicles: The case of Maryland&lt;/title&gt;&lt;secondary-title&gt;arXiv preprint arXiv:1911.03943&lt;/secondary-title&gt;&lt;/titles&gt;&lt;periodical&gt;&lt;full-title&gt;arXiv preprint arXiv:1911.03943&lt;/full-title&gt;&lt;/periodical&gt;&lt;dates&gt;&lt;year&gt;2019&lt;/year&gt;&lt;/dates&gt;&lt;urls&gt;&lt;/urls&gt;&lt;/record&gt;&lt;/Cite&gt;&lt;/EndNote&gt;</w:instrText>
            </w:r>
            <w:r w:rsidRPr="00480CF2">
              <w:rPr>
                <w:rFonts w:ascii="Times New Roman" w:eastAsiaTheme="minorEastAsia" w:hAnsi="Times New Roman" w:cs="Times New Roman"/>
                <w:sz w:val="20"/>
                <w:szCs w:val="20"/>
              </w:rPr>
              <w:fldChar w:fldCharType="separate"/>
            </w:r>
            <w:r w:rsidRPr="00480CF2">
              <w:rPr>
                <w:rFonts w:ascii="Times New Roman" w:eastAsiaTheme="minorEastAsia" w:hAnsi="Times New Roman" w:cs="Times New Roman"/>
                <w:noProof/>
                <w:sz w:val="20"/>
                <w:szCs w:val="20"/>
              </w:rPr>
              <w:t>Nickkar et al., 2019</w:t>
            </w:r>
            <w:r w:rsidRPr="00480CF2">
              <w:rPr>
                <w:rFonts w:ascii="Times New Roman" w:eastAsiaTheme="minorEastAsia" w:hAnsi="Times New Roman" w:cs="Times New Roman"/>
                <w:sz w:val="20"/>
                <w:szCs w:val="20"/>
              </w:rPr>
              <w:fldChar w:fldCharType="end"/>
            </w:r>
          </w:p>
        </w:tc>
        <w:tc>
          <w:tcPr>
            <w:tcW w:w="1119" w:type="dxa"/>
          </w:tcPr>
          <w:p w14:paraId="60203F34" w14:textId="040847D0"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Maryland, USA</w:t>
            </w:r>
          </w:p>
        </w:tc>
        <w:tc>
          <w:tcPr>
            <w:tcW w:w="1347" w:type="dxa"/>
          </w:tcPr>
          <w:p w14:paraId="5025A061" w14:textId="22FEDBB9"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Electrical vehicle choice</w:t>
            </w:r>
          </w:p>
        </w:tc>
        <w:tc>
          <w:tcPr>
            <w:tcW w:w="1083" w:type="dxa"/>
          </w:tcPr>
          <w:p w14:paraId="1C8443BB" w14:textId="4F8E8CCE"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Survey</w:t>
            </w:r>
          </w:p>
        </w:tc>
        <w:tc>
          <w:tcPr>
            <w:tcW w:w="1316" w:type="dxa"/>
          </w:tcPr>
          <w:p w14:paraId="34A2D98A" w14:textId="1FE63FBC" w:rsidR="00C919F8"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 xml:space="preserve">Ownership of electrical vehicles by </w:t>
            </w:r>
            <w:r w:rsidRPr="00480CF2">
              <w:rPr>
                <w:rFonts w:ascii="Times New Roman" w:eastAsiaTheme="minorEastAsia" w:hAnsi="Times New Roman" w:cs="Times New Roman"/>
                <w:sz w:val="20"/>
                <w:szCs w:val="20"/>
              </w:rPr>
              <w:lastRenderedPageBreak/>
              <w:t>female drivers</w:t>
            </w:r>
          </w:p>
        </w:tc>
        <w:tc>
          <w:tcPr>
            <w:tcW w:w="1316" w:type="dxa"/>
          </w:tcPr>
          <w:p w14:paraId="19270CF7" w14:textId="39938646"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lastRenderedPageBreak/>
              <w:t>Multinomial Logit</w:t>
            </w:r>
          </w:p>
        </w:tc>
        <w:tc>
          <w:tcPr>
            <w:tcW w:w="5239" w:type="dxa"/>
          </w:tcPr>
          <w:p w14:paraId="6FAF4A59" w14:textId="78B4DB8D"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 xml:space="preserve">Demographic and socio-economic characteristics: Age, education, income, marital status, race, political affiliation, household size, number of vehicles in household. </w:t>
            </w:r>
          </w:p>
        </w:tc>
      </w:tr>
      <w:tr w:rsidR="00C919F8" w:rsidRPr="00480CF2" w14:paraId="661EA589" w14:textId="77777777" w:rsidTr="00C919F8">
        <w:tc>
          <w:tcPr>
            <w:tcW w:w="1240" w:type="dxa"/>
          </w:tcPr>
          <w:p w14:paraId="3EA937F5" w14:textId="436F8A26"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fldChar w:fldCharType="begin"/>
            </w:r>
            <w:r w:rsidRPr="00480CF2">
              <w:rPr>
                <w:rFonts w:ascii="Times New Roman" w:eastAsiaTheme="minorEastAsia" w:hAnsi="Times New Roman" w:cs="Times New Roman"/>
                <w:sz w:val="20"/>
                <w:szCs w:val="20"/>
              </w:rPr>
              <w:instrText xml:space="preserve"> ADDIN EN.CITE &lt;EndNote&gt;&lt;Cite&gt;&lt;Author&gt;Jiang&lt;/Author&gt;&lt;Year&gt;2019&lt;/Year&gt;&lt;RecNum&gt;35&lt;/RecNum&gt;&lt;DisplayText&gt;(Jiang et al., 2019)&lt;/DisplayText&gt;&lt;record&gt;&lt;rec-number&gt;35&lt;/rec-number&gt;&lt;foreign-keys&gt;&lt;key app="EN" db-id="9fa2p0ashedppzeaxd8p2zpvss2s2vzdfd5v" timestamp="1594734133"&gt;35&lt;/key&gt;&lt;/foreign-keys&gt;&lt;ref-type name="Journal Article"&gt;17&lt;/ref-type&gt;&lt;contributors&gt;&lt;authors&gt;&lt;author&gt;Jiang, Ying&lt;/author&gt;&lt;author&gt;Zhang, Junyi&lt;/author&gt;&lt;author&gt;Wang, Yinhai&lt;/author&gt;&lt;author&gt;Wang, Wenyuan&lt;/author&gt;&lt;/authors&gt;&lt;/contributors&gt;&lt;titles&gt;&lt;title&gt;Capturing ownership behavior of autonomous vehicles in Japan based on a stated preference survey and a mixed logit model with repeated choices&lt;/title&gt;&lt;secondary-title&gt;International Journal of Sustainable Transportation&lt;/secondary-title&gt;&lt;/titles&gt;&lt;periodical&gt;&lt;full-title&gt;International Journal of Sustainable Transportation&lt;/full-title&gt;&lt;/periodical&gt;&lt;pages&gt;788-801&lt;/pages&gt;&lt;volume&gt;13&lt;/volume&gt;&lt;number&gt;10&lt;/number&gt;&lt;dates&gt;&lt;year&gt;2019&lt;/year&gt;&lt;/dates&gt;&lt;isbn&gt;1556-8318&lt;/isbn&gt;&lt;urls&gt;&lt;/urls&gt;&lt;/record&gt;&lt;/Cite&gt;&lt;/EndNote&gt;</w:instrText>
            </w:r>
            <w:r w:rsidRPr="00480CF2">
              <w:rPr>
                <w:rFonts w:ascii="Times New Roman" w:eastAsiaTheme="minorEastAsia" w:hAnsi="Times New Roman" w:cs="Times New Roman"/>
                <w:sz w:val="20"/>
                <w:szCs w:val="20"/>
              </w:rPr>
              <w:fldChar w:fldCharType="separate"/>
            </w:r>
            <w:r w:rsidRPr="00480CF2">
              <w:rPr>
                <w:rFonts w:ascii="Times New Roman" w:eastAsiaTheme="minorEastAsia" w:hAnsi="Times New Roman" w:cs="Times New Roman"/>
                <w:noProof/>
                <w:sz w:val="20"/>
                <w:szCs w:val="20"/>
              </w:rPr>
              <w:t>Jiang et al., 2019</w:t>
            </w:r>
            <w:r w:rsidRPr="00480CF2">
              <w:rPr>
                <w:rFonts w:ascii="Times New Roman" w:eastAsiaTheme="minorEastAsia" w:hAnsi="Times New Roman" w:cs="Times New Roman"/>
                <w:sz w:val="20"/>
                <w:szCs w:val="20"/>
              </w:rPr>
              <w:fldChar w:fldCharType="end"/>
            </w:r>
          </w:p>
        </w:tc>
        <w:tc>
          <w:tcPr>
            <w:tcW w:w="1119" w:type="dxa"/>
          </w:tcPr>
          <w:p w14:paraId="7CD48B51" w14:textId="53BDCEAF"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Japan</w:t>
            </w:r>
          </w:p>
        </w:tc>
        <w:tc>
          <w:tcPr>
            <w:tcW w:w="1347" w:type="dxa"/>
          </w:tcPr>
          <w:p w14:paraId="00F1900D" w14:textId="64A86939"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Autonomous vehicle</w:t>
            </w:r>
          </w:p>
        </w:tc>
        <w:tc>
          <w:tcPr>
            <w:tcW w:w="1083" w:type="dxa"/>
          </w:tcPr>
          <w:p w14:paraId="1F896546" w14:textId="3E2400D1"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Survey</w:t>
            </w:r>
          </w:p>
        </w:tc>
        <w:tc>
          <w:tcPr>
            <w:tcW w:w="1316" w:type="dxa"/>
          </w:tcPr>
          <w:p w14:paraId="0CE77E96" w14:textId="5F27C9AA" w:rsidR="00C919F8"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 xml:space="preserve">Ownership of autonomous vehicles </w:t>
            </w:r>
          </w:p>
        </w:tc>
        <w:tc>
          <w:tcPr>
            <w:tcW w:w="1316" w:type="dxa"/>
          </w:tcPr>
          <w:p w14:paraId="74FEF3CF" w14:textId="58D58650"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Mixed Logit</w:t>
            </w:r>
          </w:p>
        </w:tc>
        <w:tc>
          <w:tcPr>
            <w:tcW w:w="5239" w:type="dxa"/>
          </w:tcPr>
          <w:p w14:paraId="2A35CE7D" w14:textId="3972D11F"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 xml:space="preserve">Alternative characteristics: Additional purchase cost, Insurance reduction rate, parking cost reduction, Choice environment attributes: release time of AVs to market, penetration rate of AVs, driving experience (short and long terms), age and income of the respondent. </w:t>
            </w:r>
          </w:p>
        </w:tc>
      </w:tr>
      <w:tr w:rsidR="00C919F8" w:rsidRPr="00480CF2" w14:paraId="450CFE12" w14:textId="77777777" w:rsidTr="00C919F8">
        <w:tc>
          <w:tcPr>
            <w:tcW w:w="1240" w:type="dxa"/>
          </w:tcPr>
          <w:p w14:paraId="3ED7D7E6" w14:textId="50B34011"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fldChar w:fldCharType="begin"/>
            </w:r>
            <w:r w:rsidRPr="00480CF2">
              <w:rPr>
                <w:rFonts w:ascii="Times New Roman" w:eastAsiaTheme="minorEastAsia" w:hAnsi="Times New Roman" w:cs="Times New Roman"/>
                <w:sz w:val="20"/>
                <w:szCs w:val="20"/>
              </w:rPr>
              <w:instrText xml:space="preserve"> ADDIN EN.CITE &lt;EndNote&gt;&lt;Cite&gt;&lt;Author&gt;Hasnat&lt;/Author&gt;&lt;Year&gt;2019&lt;/Year&gt;&lt;RecNum&gt;32&lt;/RecNum&gt;&lt;DisplayText&gt;(Hasnat et al., 2019)&lt;/DisplayText&gt;&lt;record&gt;&lt;rec-number&gt;32&lt;/rec-number&gt;&lt;foreign-keys&gt;&lt;key app="EN" db-id="9fa2p0ashedppzeaxd8p2zpvss2s2vzdfd5v" timestamp="1594733850"&gt;32&lt;/key&gt;&lt;/foreign-keys&gt;&lt;ref-type name="Journal Article"&gt;17&lt;/ref-type&gt;&lt;contributors&gt;&lt;authors&gt;&lt;author&gt;Hasnat, Md Mehedi&lt;/author&gt;&lt;author&gt;Faghih-Imani, Ahmadreza&lt;/author&gt;&lt;author&gt;Eluru, Naveen&lt;/author&gt;&lt;author&gt;Hasan, Samiul&lt;/author&gt;&lt;/authors&gt;&lt;/contributors&gt;&lt;titles&gt;&lt;title&gt;Destination choice modeling using location-based social media data&lt;/title&gt;&lt;secondary-title&gt;Journal of choice modelling&lt;/secondary-title&gt;&lt;/titles&gt;&lt;periodical&gt;&lt;full-title&gt;Journal of choice modelling&lt;/full-title&gt;&lt;/periodical&gt;&lt;pages&gt;22-34&lt;/pages&gt;&lt;volume&gt;31&lt;/volume&gt;&lt;dates&gt;&lt;year&gt;2019&lt;/year&gt;&lt;/dates&gt;&lt;isbn&gt;1755-5345&lt;/isbn&gt;&lt;urls&gt;&lt;/urls&gt;&lt;/record&gt;&lt;/Cite&gt;&lt;/EndNote&gt;</w:instrText>
            </w:r>
            <w:r w:rsidRPr="00480CF2">
              <w:rPr>
                <w:rFonts w:ascii="Times New Roman" w:eastAsiaTheme="minorEastAsia" w:hAnsi="Times New Roman" w:cs="Times New Roman"/>
                <w:sz w:val="20"/>
                <w:szCs w:val="20"/>
              </w:rPr>
              <w:fldChar w:fldCharType="separate"/>
            </w:r>
            <w:r w:rsidRPr="00480CF2">
              <w:rPr>
                <w:rFonts w:ascii="Times New Roman" w:eastAsiaTheme="minorEastAsia" w:hAnsi="Times New Roman" w:cs="Times New Roman"/>
                <w:noProof/>
                <w:sz w:val="20"/>
                <w:szCs w:val="20"/>
              </w:rPr>
              <w:t>Hasnat et al., 2019</w:t>
            </w:r>
            <w:r w:rsidRPr="00480CF2">
              <w:rPr>
                <w:rFonts w:ascii="Times New Roman" w:eastAsiaTheme="minorEastAsia" w:hAnsi="Times New Roman" w:cs="Times New Roman"/>
                <w:sz w:val="20"/>
                <w:szCs w:val="20"/>
              </w:rPr>
              <w:fldChar w:fldCharType="end"/>
            </w:r>
          </w:p>
        </w:tc>
        <w:tc>
          <w:tcPr>
            <w:tcW w:w="1119" w:type="dxa"/>
          </w:tcPr>
          <w:p w14:paraId="79826679" w14:textId="319D4B5D"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Central Florida Region, USA</w:t>
            </w:r>
          </w:p>
        </w:tc>
        <w:tc>
          <w:tcPr>
            <w:tcW w:w="1347" w:type="dxa"/>
          </w:tcPr>
          <w:p w14:paraId="1AA21A95" w14:textId="0C136241"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Destination choice</w:t>
            </w:r>
          </w:p>
        </w:tc>
        <w:tc>
          <w:tcPr>
            <w:tcW w:w="1083" w:type="dxa"/>
          </w:tcPr>
          <w:p w14:paraId="291D616D" w14:textId="6C6E2F8C"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Location based social media data</w:t>
            </w:r>
          </w:p>
        </w:tc>
        <w:tc>
          <w:tcPr>
            <w:tcW w:w="1316" w:type="dxa"/>
          </w:tcPr>
          <w:p w14:paraId="3BE20E10" w14:textId="14706BB5" w:rsidR="00C919F8"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Destination choice among a choice set of 30 census tracts</w:t>
            </w:r>
          </w:p>
        </w:tc>
        <w:tc>
          <w:tcPr>
            <w:tcW w:w="1316" w:type="dxa"/>
          </w:tcPr>
          <w:p w14:paraId="672F63E5" w14:textId="5633AD30"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Panel Latent Segmentation Multinomial Logit</w:t>
            </w:r>
          </w:p>
        </w:tc>
        <w:tc>
          <w:tcPr>
            <w:tcW w:w="5239" w:type="dxa"/>
          </w:tcPr>
          <w:p w14:paraId="5ACD34A1" w14:textId="03185457"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 xml:space="preserve">Origin and destination characteristics: residential, industrial, recreational, office, agricultural, land use mix, per capita income, number of schools, hospitals and civic centers. </w:t>
            </w:r>
          </w:p>
          <w:p w14:paraId="30989AC0" w14:textId="593937A3"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Distance between origin and destination</w:t>
            </w:r>
          </w:p>
        </w:tc>
      </w:tr>
      <w:tr w:rsidR="00C919F8" w:rsidRPr="00480CF2" w14:paraId="001F4358" w14:textId="77777777" w:rsidTr="00C919F8">
        <w:tc>
          <w:tcPr>
            <w:tcW w:w="1240" w:type="dxa"/>
          </w:tcPr>
          <w:p w14:paraId="5E1DB65F" w14:textId="25AFC096"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fldChar w:fldCharType="begin"/>
            </w:r>
            <w:r w:rsidRPr="00480CF2">
              <w:rPr>
                <w:rFonts w:ascii="Times New Roman" w:eastAsiaTheme="minorEastAsia" w:hAnsi="Times New Roman" w:cs="Times New Roman"/>
                <w:sz w:val="20"/>
                <w:szCs w:val="20"/>
              </w:rPr>
              <w:instrText xml:space="preserve"> ADDIN EN.CITE &lt;EndNote&gt;&lt;Cite&gt;&lt;Author&gt;Faghih-Imani&lt;/Author&gt;&lt;Year&gt;2017&lt;/Year&gt;&lt;RecNum&gt;30&lt;/RecNum&gt;&lt;DisplayText&gt;(Faghih-Imani et al., 2017)&lt;/DisplayText&gt;&lt;record&gt;&lt;rec-number&gt;30&lt;/rec-number&gt;&lt;foreign-keys&gt;&lt;key app="EN" db-id="9fa2p0ashedppzeaxd8p2zpvss2s2vzdfd5v" timestamp="1594733561"&gt;30&lt;/key&gt;&lt;/foreign-keys&gt;&lt;ref-type name="Journal Article"&gt;17&lt;/ref-type&gt;&lt;contributors&gt;&lt;authors&gt;&lt;author&gt;Faghih-Imani, Ahmadreza&lt;/author&gt;&lt;author&gt;Anowar, Sabreena&lt;/author&gt;&lt;author&gt;Miller, Eric J&lt;/author&gt;&lt;author&gt;Eluru, Naveen&lt;/author&gt;&lt;/authors&gt;&lt;/contributors&gt;&lt;titles&gt;&lt;title&gt;Hail a cab or ride a bike? A travel time comparison of taxi and bicycle-sharing systems in New York City&lt;/title&gt;&lt;secondary-title&gt;Transportation Research Part A: Policy and Practice&lt;/secondary-title&gt;&lt;/titles&gt;&lt;periodical&gt;&lt;full-title&gt;Transportation Research Part A: Policy and Practice&lt;/full-title&gt;&lt;/periodical&gt;&lt;pages&gt;11-21&lt;/pages&gt;&lt;volume&gt;101&lt;/volume&gt;&lt;dates&gt;&lt;year&gt;2017&lt;/year&gt;&lt;/dates&gt;&lt;isbn&gt;0965-8564&lt;/isbn&gt;&lt;urls&gt;&lt;/urls&gt;&lt;/record&gt;&lt;/Cite&gt;&lt;/EndNote&gt;</w:instrText>
            </w:r>
            <w:r w:rsidRPr="00480CF2">
              <w:rPr>
                <w:rFonts w:ascii="Times New Roman" w:eastAsiaTheme="minorEastAsia" w:hAnsi="Times New Roman" w:cs="Times New Roman"/>
                <w:sz w:val="20"/>
                <w:szCs w:val="20"/>
              </w:rPr>
              <w:fldChar w:fldCharType="separate"/>
            </w:r>
            <w:r w:rsidRPr="00480CF2">
              <w:rPr>
                <w:rFonts w:ascii="Times New Roman" w:eastAsiaTheme="minorEastAsia" w:hAnsi="Times New Roman" w:cs="Times New Roman"/>
                <w:noProof/>
                <w:sz w:val="20"/>
                <w:szCs w:val="20"/>
              </w:rPr>
              <w:t>Faghih-Imani et al., 2017</w:t>
            </w:r>
            <w:r w:rsidRPr="00480CF2">
              <w:rPr>
                <w:rFonts w:ascii="Times New Roman" w:eastAsiaTheme="minorEastAsia" w:hAnsi="Times New Roman" w:cs="Times New Roman"/>
                <w:sz w:val="20"/>
                <w:szCs w:val="20"/>
              </w:rPr>
              <w:fldChar w:fldCharType="end"/>
            </w:r>
          </w:p>
        </w:tc>
        <w:tc>
          <w:tcPr>
            <w:tcW w:w="1119" w:type="dxa"/>
          </w:tcPr>
          <w:p w14:paraId="41DB14A3" w14:textId="59B03541"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New York, USA</w:t>
            </w:r>
          </w:p>
        </w:tc>
        <w:tc>
          <w:tcPr>
            <w:tcW w:w="1347" w:type="dxa"/>
          </w:tcPr>
          <w:p w14:paraId="34EA3E78" w14:textId="75AB822C"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Bike share</w:t>
            </w:r>
          </w:p>
        </w:tc>
        <w:tc>
          <w:tcPr>
            <w:tcW w:w="1083" w:type="dxa"/>
          </w:tcPr>
          <w:p w14:paraId="61515605" w14:textId="3F55C3E3"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New York City bike data</w:t>
            </w:r>
          </w:p>
        </w:tc>
        <w:tc>
          <w:tcPr>
            <w:tcW w:w="1316" w:type="dxa"/>
          </w:tcPr>
          <w:p w14:paraId="2727B824" w14:textId="37E0B647" w:rsidR="00C919F8"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Faster mode of travel (bicycle or cab)</w:t>
            </w:r>
          </w:p>
        </w:tc>
        <w:tc>
          <w:tcPr>
            <w:tcW w:w="1316" w:type="dxa"/>
          </w:tcPr>
          <w:p w14:paraId="32FE5587" w14:textId="3CF2FF8A"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Panel Mixed Multinomial Logit</w:t>
            </w:r>
          </w:p>
        </w:tc>
        <w:tc>
          <w:tcPr>
            <w:tcW w:w="5239" w:type="dxa"/>
          </w:tcPr>
          <w:p w14:paraId="0D8A52A5" w14:textId="2C5D05BA"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Trip characteristics: Time of day, trip distance, whether the trip includes crossing a bridge or not</w:t>
            </w:r>
          </w:p>
          <w:p w14:paraId="59D01408" w14:textId="3C874489" w:rsidR="00C919F8" w:rsidRPr="00480CF2" w:rsidRDefault="00C919F8" w:rsidP="00B048C9">
            <w:pPr>
              <w:ind w:firstLine="0"/>
              <w:rPr>
                <w:rFonts w:ascii="Times New Roman" w:eastAsiaTheme="minorEastAsia" w:hAnsi="Times New Roman" w:cs="Times New Roman"/>
                <w:sz w:val="20"/>
                <w:szCs w:val="20"/>
              </w:rPr>
            </w:pPr>
            <w:r w:rsidRPr="00480CF2">
              <w:rPr>
                <w:rFonts w:ascii="Times New Roman" w:eastAsiaTheme="minorEastAsia" w:hAnsi="Times New Roman" w:cs="Times New Roman"/>
                <w:sz w:val="20"/>
                <w:szCs w:val="20"/>
              </w:rPr>
              <w:t>Origin and destination attributes: Station capacity, length of cycling facilities, length of streets, number of restaurants, population density, employment density, presence of transit station.</w:t>
            </w:r>
          </w:p>
        </w:tc>
      </w:tr>
    </w:tbl>
    <w:p w14:paraId="42A2E177" w14:textId="06610616" w:rsidR="00716A03" w:rsidRPr="00480CF2" w:rsidRDefault="00716A03" w:rsidP="00FF4501">
      <w:pPr>
        <w:spacing w:after="0" w:line="240" w:lineRule="auto"/>
        <w:jc w:val="both"/>
        <w:rPr>
          <w:rFonts w:ascii="Times New Roman" w:eastAsiaTheme="minorEastAsia" w:hAnsi="Times New Roman" w:cs="Times New Roman"/>
          <w:sz w:val="24"/>
          <w:szCs w:val="24"/>
        </w:rPr>
      </w:pPr>
    </w:p>
    <w:p w14:paraId="5370727D" w14:textId="77777777" w:rsidR="004D084D" w:rsidRPr="00480CF2" w:rsidRDefault="004D084D" w:rsidP="00FF4501">
      <w:pPr>
        <w:spacing w:after="0" w:line="240" w:lineRule="auto"/>
        <w:jc w:val="both"/>
        <w:rPr>
          <w:rFonts w:ascii="Times New Roman" w:eastAsiaTheme="minorEastAsia" w:hAnsi="Times New Roman" w:cs="Times New Roman"/>
          <w:sz w:val="24"/>
          <w:szCs w:val="24"/>
        </w:rPr>
        <w:sectPr w:rsidR="004D084D" w:rsidRPr="00480CF2" w:rsidSect="006619BE">
          <w:pgSz w:w="15840" w:h="12240" w:orient="landscape"/>
          <w:pgMar w:top="1440" w:right="1440" w:bottom="1440" w:left="1440" w:header="720" w:footer="720" w:gutter="0"/>
          <w:cols w:space="720"/>
          <w:docGrid w:linePitch="360"/>
        </w:sectPr>
      </w:pPr>
    </w:p>
    <w:p w14:paraId="20FC3720" w14:textId="77777777" w:rsidR="0055767F" w:rsidRPr="00480CF2" w:rsidRDefault="0055767F" w:rsidP="0055767F">
      <w:pPr>
        <w:pStyle w:val="Heading1"/>
        <w:keepNext w:val="0"/>
        <w:keepLines w:val="0"/>
        <w:autoSpaceDE w:val="0"/>
        <w:autoSpaceDN w:val="0"/>
        <w:adjustRightInd w:val="0"/>
        <w:spacing w:before="0" w:line="240" w:lineRule="auto"/>
        <w:jc w:val="both"/>
        <w:rPr>
          <w:rFonts w:ascii="Times New Roman" w:hAnsi="Times New Roman" w:cs="Times New Roman"/>
          <w:b/>
          <w:bCs/>
          <w:color w:val="000000" w:themeColor="text1"/>
          <w:sz w:val="24"/>
          <w:szCs w:val="24"/>
        </w:rPr>
      </w:pPr>
      <w:r w:rsidRPr="00480CF2">
        <w:rPr>
          <w:rFonts w:ascii="Times New Roman" w:hAnsi="Times New Roman" w:cs="Times New Roman"/>
          <w:b/>
          <w:bCs/>
          <w:color w:val="000000" w:themeColor="text1"/>
          <w:sz w:val="24"/>
          <w:szCs w:val="24"/>
        </w:rPr>
        <w:lastRenderedPageBreak/>
        <w:t>MODE SHARE MODELS</w:t>
      </w:r>
    </w:p>
    <w:p w14:paraId="5C2DA08E" w14:textId="77777777" w:rsidR="00281ACA" w:rsidRDefault="0055767F" w:rsidP="00281ACA">
      <w:pPr>
        <w:pStyle w:val="NormalWeb"/>
        <w:spacing w:before="0" w:beforeAutospacing="0" w:after="0" w:afterAutospacing="0"/>
        <w:ind w:firstLine="0"/>
        <w:jc w:val="both"/>
      </w:pPr>
      <w:r w:rsidRPr="00480CF2">
        <w:t xml:space="preserve">In the transportation field, travel mode share models represent the most common application of choice models. Among choice models, the most commonly employed frameworks include unordered model systems such as RUM based multinomial logit and RUM based Mixed Logit. Recently RRM based multinomial logit and mixed logit have also been applied. These model systems provide an understanding of the impact of various attributes affecting mode choice. </w:t>
      </w:r>
    </w:p>
    <w:p w14:paraId="345A5C13" w14:textId="051044D7" w:rsidR="00281ACA" w:rsidRDefault="0055767F" w:rsidP="00281ACA">
      <w:pPr>
        <w:pStyle w:val="NormalWeb"/>
        <w:spacing w:before="0" w:beforeAutospacing="0" w:after="0" w:afterAutospacing="0"/>
        <w:jc w:val="both"/>
      </w:pPr>
      <w:r w:rsidRPr="00480CF2">
        <w:t xml:space="preserve">Traditionally, travel mode choice models are estimated using household travel survey data. In these surveys, individual travel diaries compile information on travel mode choice for every out of home travel episode. These travel episodes can be modeled individually as a trip or can be considered as a chain of trips in the form of trip chain or tour. Depending on the modal aggregation by trip or tour, the model developed will either represent a trip level mode choice or tour level mode choice. In all these models, the data compiled from the survey provides only a subset of information necessary for model estimation. To elaborate, the level of service information (such as travel time and cost by mode) is usually provided by respondents only for the chosen alternative. In the model estimation process, the analyst will need to build the other alternatives under consideration for the specific record (trip or tour) and then generate level of service measures for all these alternatives. The generation of level of service measures is likely to be challenging. For instance, the travel cost of a trip by public transit is not likely to be easy to estimate if the individual uses a monthly or annual pass. The analyst will need to estimate the number of potential instances the individual will use transit for in determining the record level cost. Similar challenges exist in evaluating automobile record level travel costs as maintenance and operational costs vary substantially based on the vehicle used for travel as well as the frequency of use. Thus, in transportation, analysts typically use urban regional traffic analysis zone (TAZ) level travel time and travel cost matrices for analysis. These matrices are generated using traffic assignment results from regional travel demand models. To be sure, the approach does result in some conceptual challenges. For example, changes to travel mode preferences will modify the level of service matrices and vice versa. Hence, it is prudent to consider multiple iterations between mode choice and the traffic assignment process to ensure the level of service estimates used in mode choice are realistic. </w:t>
      </w:r>
    </w:p>
    <w:p w14:paraId="31155902" w14:textId="7907FA0F" w:rsidR="0055767F" w:rsidRPr="00480CF2" w:rsidRDefault="00281ACA" w:rsidP="006D0968">
      <w:pPr>
        <w:pStyle w:val="NormalWeb"/>
        <w:spacing w:before="0" w:beforeAutospacing="0" w:after="0" w:afterAutospacing="0"/>
        <w:jc w:val="both"/>
      </w:pPr>
      <w:r w:rsidRPr="00281ACA">
        <w:t xml:space="preserve">The model estimation will consider several variables including </w:t>
      </w:r>
      <w:r>
        <w:t xml:space="preserve">level of service attributes, </w:t>
      </w:r>
      <w:r w:rsidRPr="00281ACA">
        <w:t xml:space="preserve">DM socio-demographic and socio-economic attributes, transportation infrastructure and built environment variables. </w:t>
      </w:r>
      <w:r>
        <w:t xml:space="preserve">The specification of mode choice models for level of service attributes is different from other discrete choice contexts. Usually, the coefficients for independent variables are estimated specific to each alternative. However, for level of service attributes, it is useful to consider a generic parameter across all alternatives. For example, the generic parameter ensures that level of service parameters for variables such as travel time and travel cost are same across all modes. Further, the presence of generic parameters allows us </w:t>
      </w:r>
      <w:r w:rsidR="0055767F" w:rsidRPr="00480CF2">
        <w:t xml:space="preserve">to evaluate the trade-off between various mode specific level of service </w:t>
      </w:r>
      <w:r>
        <w:t>attributes</w:t>
      </w:r>
      <w:r w:rsidR="0055767F" w:rsidRPr="00480CF2">
        <w:t xml:space="preserve">. The trade-off between travel time and cost, defined as the </w:t>
      </w:r>
      <w:r>
        <w:t>v</w:t>
      </w:r>
      <w:r w:rsidR="0055767F" w:rsidRPr="00480CF2">
        <w:t xml:space="preserve">alue of </w:t>
      </w:r>
      <w:r>
        <w:t>t</w:t>
      </w:r>
      <w:r w:rsidR="0055767F" w:rsidRPr="00480CF2">
        <w:t>ime</w:t>
      </w:r>
      <w:r>
        <w:t xml:space="preserve"> (VOT) or willingness to p</w:t>
      </w:r>
      <w:r w:rsidR="0055767F" w:rsidRPr="00480CF2">
        <w:t>ay</w:t>
      </w:r>
      <w:r>
        <w:t xml:space="preserve"> (WTP)</w:t>
      </w:r>
      <w:r w:rsidR="0055767F" w:rsidRPr="00480CF2">
        <w:t xml:space="preserve"> is generated using mode choice estimates. For RUM based multinomial model system, the measure is defined as</w:t>
      </w:r>
    </w:p>
    <w:p w14:paraId="1B047C9E" w14:textId="77777777" w:rsidR="0055767F" w:rsidRPr="00480CF2" w:rsidRDefault="0055767F" w:rsidP="0055767F">
      <w:pPr>
        <w:pStyle w:val="NormalWeb"/>
        <w:spacing w:before="0" w:beforeAutospacing="0" w:after="0" w:afterAutospacing="0"/>
        <w:ind w:firstLine="720"/>
        <w:jc w:val="both"/>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6552"/>
        <w:gridCol w:w="1404"/>
      </w:tblGrid>
      <w:tr w:rsidR="0055767F" w:rsidRPr="00480CF2" w14:paraId="2C204E3F" w14:textId="77777777" w:rsidTr="00556587">
        <w:trPr>
          <w:jc w:val="center"/>
        </w:trPr>
        <w:tc>
          <w:tcPr>
            <w:tcW w:w="750" w:type="pct"/>
            <w:vAlign w:val="center"/>
          </w:tcPr>
          <w:p w14:paraId="162D798A" w14:textId="77777777" w:rsidR="0055767F" w:rsidRPr="00480CF2" w:rsidRDefault="0055767F" w:rsidP="00556587">
            <w:pPr>
              <w:jc w:val="center"/>
              <w:rPr>
                <w:rFonts w:ascii="Times New Roman" w:hAnsi="Times New Roman" w:cs="Times New Roman"/>
              </w:rPr>
            </w:pPr>
          </w:p>
        </w:tc>
        <w:tc>
          <w:tcPr>
            <w:tcW w:w="3500" w:type="pct"/>
            <w:vAlign w:val="center"/>
          </w:tcPr>
          <w:p w14:paraId="699C6930" w14:textId="2AECA179" w:rsidR="0055767F" w:rsidRPr="00480CF2" w:rsidRDefault="00E53D2A" w:rsidP="00281ACA">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VOT</m:t>
                    </m:r>
                  </m:e>
                  <m:sub>
                    <m:r>
                      <w:rPr>
                        <w:rFonts w:ascii="Cambria Math" w:hAnsi="Cambria Math" w:cs="Times New Roman"/>
                      </w:rPr>
                      <m:t>RUM</m:t>
                    </m:r>
                  </m:sub>
                </m:sSub>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tt</m:t>
                        </m:r>
                      </m:sub>
                    </m:sSub>
                  </m:num>
                  <m:den>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tc</m:t>
                        </m:r>
                      </m:sub>
                    </m:sSub>
                  </m:den>
                </m:f>
              </m:oMath>
            </m:oMathPara>
          </w:p>
        </w:tc>
        <w:tc>
          <w:tcPr>
            <w:tcW w:w="750" w:type="pct"/>
            <w:vAlign w:val="center"/>
          </w:tcPr>
          <w:p w14:paraId="307C5046" w14:textId="77777777" w:rsidR="0055767F" w:rsidRPr="00480CF2" w:rsidRDefault="0055767F" w:rsidP="00556587">
            <w:pPr>
              <w:jc w:val="center"/>
              <w:rPr>
                <w:rFonts w:ascii="Times New Roman" w:hAnsi="Times New Roman" w:cs="Times New Roman"/>
              </w:rPr>
            </w:pPr>
            <w:r w:rsidRPr="00480CF2">
              <w:rPr>
                <w:rFonts w:ascii="Times New Roman" w:hAnsi="Times New Roman" w:cs="Times New Roman"/>
              </w:rPr>
              <w:t>(18)</w:t>
            </w:r>
          </w:p>
        </w:tc>
      </w:tr>
    </w:tbl>
    <w:p w14:paraId="6E667EEE" w14:textId="77777777" w:rsidR="0055767F" w:rsidRPr="00480CF2" w:rsidRDefault="0055767F" w:rsidP="0055767F">
      <w:pPr>
        <w:pStyle w:val="NormalWeb"/>
        <w:spacing w:before="0" w:beforeAutospacing="0" w:after="0" w:afterAutospacing="0"/>
        <w:jc w:val="both"/>
      </w:pPr>
    </w:p>
    <w:p w14:paraId="6D206B91" w14:textId="77777777" w:rsidR="0055767F" w:rsidRPr="00480CF2" w:rsidRDefault="0055767F" w:rsidP="00631384">
      <w:pPr>
        <w:pStyle w:val="NormalWeb"/>
        <w:spacing w:before="0" w:beforeAutospacing="0" w:after="0" w:afterAutospacing="0"/>
        <w:ind w:firstLine="0"/>
        <w:jc w:val="both"/>
      </w:pPr>
      <w:r w:rsidRPr="00480CF2">
        <w:t xml:space="preserve">where </w:t>
      </w:r>
      <m:oMath>
        <m:sSub>
          <m:sSubPr>
            <m:ctrlPr>
              <w:rPr>
                <w:rFonts w:ascii="Cambria Math" w:hAnsi="Cambria Math"/>
                <w:i/>
              </w:rPr>
            </m:ctrlPr>
          </m:sSubPr>
          <m:e>
            <m:r>
              <w:rPr>
                <w:rFonts w:ascii="Cambria Math" w:hAnsi="Cambria Math"/>
              </w:rPr>
              <m:t>β</m:t>
            </m:r>
          </m:e>
          <m:sub>
            <m:r>
              <w:rPr>
                <w:rFonts w:ascii="Cambria Math" w:hAnsi="Cambria Math"/>
              </w:rPr>
              <m:t>tt</m:t>
            </m:r>
          </m:sub>
        </m:sSub>
      </m:oMath>
      <w:r w:rsidRPr="00480CF2">
        <w:t xml:space="preserve"> and </w:t>
      </w:r>
      <m:oMath>
        <m:sSub>
          <m:sSubPr>
            <m:ctrlPr>
              <w:rPr>
                <w:rFonts w:ascii="Cambria Math" w:hAnsi="Cambria Math"/>
                <w:i/>
              </w:rPr>
            </m:ctrlPr>
          </m:sSubPr>
          <m:e>
            <m:r>
              <w:rPr>
                <w:rFonts w:ascii="Cambria Math" w:hAnsi="Cambria Math"/>
              </w:rPr>
              <m:t>β</m:t>
            </m:r>
          </m:e>
          <m:sub>
            <m:r>
              <w:rPr>
                <w:rFonts w:ascii="Cambria Math" w:hAnsi="Cambria Math"/>
              </w:rPr>
              <m:t>tc</m:t>
            </m:r>
          </m:sub>
        </m:sSub>
      </m:oMath>
      <w:r w:rsidRPr="00480CF2">
        <w:t xml:space="preserve"> are estimates of travel time and travel cost respectively from the RUM based multinomial logit model. </w:t>
      </w:r>
    </w:p>
    <w:p w14:paraId="0FCB844D" w14:textId="77777777" w:rsidR="0055767F" w:rsidRPr="00480CF2" w:rsidRDefault="0055767F" w:rsidP="0055767F">
      <w:pPr>
        <w:pStyle w:val="NormalWeb"/>
        <w:spacing w:before="0" w:beforeAutospacing="0" w:after="0" w:afterAutospacing="0"/>
        <w:ind w:firstLine="720"/>
      </w:pPr>
      <w:r w:rsidRPr="00480CF2">
        <w:lastRenderedPageBreak/>
        <w:t>For RRM framework, the trade-offs are dependent on levels of attributes and generated as:</w:t>
      </w:r>
    </w:p>
    <w:p w14:paraId="0D9F43BC" w14:textId="77777777" w:rsidR="0055767F" w:rsidRPr="00480CF2" w:rsidRDefault="0055767F" w:rsidP="0055767F">
      <w:pPr>
        <w:pStyle w:val="NormalWeb"/>
        <w:spacing w:before="0" w:beforeAutospacing="0" w:after="0" w:afterAutospacing="0"/>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6552"/>
        <w:gridCol w:w="1404"/>
      </w:tblGrid>
      <w:tr w:rsidR="0055767F" w:rsidRPr="00480CF2" w14:paraId="4D5E389E" w14:textId="77777777" w:rsidTr="00556587">
        <w:trPr>
          <w:jc w:val="center"/>
        </w:trPr>
        <w:tc>
          <w:tcPr>
            <w:tcW w:w="750" w:type="pct"/>
            <w:vAlign w:val="center"/>
          </w:tcPr>
          <w:p w14:paraId="31F63AE5" w14:textId="77777777" w:rsidR="0055767F" w:rsidRPr="00480CF2" w:rsidRDefault="0055767F" w:rsidP="00556587">
            <w:pPr>
              <w:jc w:val="center"/>
              <w:rPr>
                <w:rFonts w:ascii="Times New Roman" w:hAnsi="Times New Roman" w:cs="Times New Roman"/>
              </w:rPr>
            </w:pPr>
          </w:p>
        </w:tc>
        <w:tc>
          <w:tcPr>
            <w:tcW w:w="3500" w:type="pct"/>
            <w:vAlign w:val="center"/>
          </w:tcPr>
          <w:p w14:paraId="4E3E347D" w14:textId="3CF8D8EF" w:rsidR="0055767F" w:rsidRPr="00480CF2" w:rsidRDefault="00E53D2A" w:rsidP="00556587">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VOT</m:t>
                    </m:r>
                  </m:e>
                  <m:sub>
                    <m:r>
                      <w:rPr>
                        <w:rFonts w:ascii="Cambria Math" w:hAnsi="Cambria Math" w:cs="Times New Roman"/>
                      </w:rPr>
                      <m:t>RRM</m:t>
                    </m:r>
                  </m:sub>
                </m:sSub>
                <m:r>
                  <w:rPr>
                    <w:rFonts w:ascii="Cambria Math" w:hAnsi="Cambria Math" w:cs="Times New Roman"/>
                  </w:rPr>
                  <m:t xml:space="preserve">= </m:t>
                </m:r>
                <m:f>
                  <m:fPr>
                    <m:ctrlPr>
                      <w:rPr>
                        <w:rFonts w:ascii="Cambria Math" w:hAnsi="Cambria Math" w:cs="Times New Roman"/>
                        <w:i/>
                      </w:rPr>
                    </m:ctrlPr>
                  </m:fPr>
                  <m:num>
                    <m:nary>
                      <m:naryPr>
                        <m:chr m:val="∑"/>
                        <m:limLoc m:val="undOvr"/>
                        <m:supHide m:val="1"/>
                        <m:ctrlPr>
                          <w:rPr>
                            <w:rFonts w:ascii="Cambria Math" w:hAnsi="Cambria Math" w:cs="Times New Roman"/>
                            <w:i/>
                          </w:rPr>
                        </m:ctrlPr>
                      </m:naryPr>
                      <m:sub>
                        <m:r>
                          <w:rPr>
                            <w:rFonts w:ascii="Cambria Math" w:hAnsi="Cambria Math" w:cs="Times New Roman"/>
                          </w:rPr>
                          <m:t>j ≠i</m:t>
                        </m:r>
                      </m:sub>
                      <m:sup/>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tt</m:t>
                            </m:r>
                          </m:sub>
                        </m:sSub>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1</m:t>
                                </m:r>
                              </m:num>
                              <m:den>
                                <m:func>
                                  <m:funcPr>
                                    <m:ctrlPr>
                                      <w:rPr>
                                        <w:rFonts w:ascii="Cambria Math" w:hAnsi="Cambria Math" w:cs="Times New Roman"/>
                                      </w:rPr>
                                    </m:ctrlPr>
                                  </m:funcPr>
                                  <m:fName>
                                    <m:r>
                                      <m:rPr>
                                        <m:sty m:val="p"/>
                                      </m:rPr>
                                      <w:rPr>
                                        <w:rFonts w:ascii="Cambria Math" w:hAnsi="Cambria Math" w:cs="Times New Roman"/>
                                      </w:rPr>
                                      <m:t>exp</m:t>
                                    </m:r>
                                    <m:ctrlPr>
                                      <w:rPr>
                                        <w:rFonts w:ascii="Cambria Math" w:hAnsi="Cambria Math" w:cs="Times New Roman"/>
                                        <w:i/>
                                      </w:rPr>
                                    </m:ctrlPr>
                                  </m:fName>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tt</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i</m:t>
                                                </m:r>
                                              </m:sub>
                                            </m:sSub>
                                          </m:e>
                                        </m:d>
                                      </m:e>
                                    </m:d>
                                  </m:e>
                                </m:func>
                              </m:den>
                            </m:f>
                          </m:e>
                        </m:d>
                      </m:e>
                    </m:nary>
                  </m:num>
                  <m:den>
                    <m:nary>
                      <m:naryPr>
                        <m:chr m:val="∑"/>
                        <m:limLoc m:val="undOvr"/>
                        <m:supHide m:val="1"/>
                        <m:ctrlPr>
                          <w:rPr>
                            <w:rFonts w:ascii="Cambria Math" w:hAnsi="Cambria Math" w:cs="Times New Roman"/>
                            <w:i/>
                          </w:rPr>
                        </m:ctrlPr>
                      </m:naryPr>
                      <m:sub>
                        <m:r>
                          <w:rPr>
                            <w:rFonts w:ascii="Cambria Math" w:hAnsi="Cambria Math" w:cs="Times New Roman"/>
                          </w:rPr>
                          <m:t>j ≠i</m:t>
                        </m:r>
                      </m:sub>
                      <m:sup/>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tc</m:t>
                            </m:r>
                          </m:sub>
                        </m:sSub>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1</m:t>
                                </m:r>
                              </m:num>
                              <m:den>
                                <m:func>
                                  <m:funcPr>
                                    <m:ctrlPr>
                                      <w:rPr>
                                        <w:rFonts w:ascii="Cambria Math" w:hAnsi="Cambria Math" w:cs="Times New Roman"/>
                                      </w:rPr>
                                    </m:ctrlPr>
                                  </m:funcPr>
                                  <m:fName>
                                    <m:r>
                                      <m:rPr>
                                        <m:sty m:val="p"/>
                                      </m:rPr>
                                      <w:rPr>
                                        <w:rFonts w:ascii="Cambria Math" w:hAnsi="Cambria Math" w:cs="Times New Roman"/>
                                      </w:rPr>
                                      <m:t>exp</m:t>
                                    </m:r>
                                    <m:ctrlPr>
                                      <w:rPr>
                                        <w:rFonts w:ascii="Cambria Math" w:hAnsi="Cambria Math" w:cs="Times New Roman"/>
                                        <w:i/>
                                      </w:rPr>
                                    </m:ctrlPr>
                                  </m:fName>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tc</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i</m:t>
                                                </m:r>
                                              </m:sub>
                                            </m:sSub>
                                          </m:e>
                                        </m:d>
                                      </m:e>
                                    </m:d>
                                  </m:e>
                                </m:func>
                              </m:den>
                            </m:f>
                          </m:e>
                        </m:d>
                      </m:e>
                    </m:nary>
                  </m:den>
                </m:f>
              </m:oMath>
            </m:oMathPara>
          </w:p>
        </w:tc>
        <w:tc>
          <w:tcPr>
            <w:tcW w:w="750" w:type="pct"/>
            <w:vAlign w:val="center"/>
          </w:tcPr>
          <w:p w14:paraId="43707C52" w14:textId="77777777" w:rsidR="0055767F" w:rsidRPr="00480CF2" w:rsidRDefault="0055767F" w:rsidP="00556587">
            <w:pPr>
              <w:jc w:val="center"/>
              <w:rPr>
                <w:rFonts w:ascii="Times New Roman" w:hAnsi="Times New Roman" w:cs="Times New Roman"/>
              </w:rPr>
            </w:pPr>
            <w:r w:rsidRPr="00480CF2">
              <w:rPr>
                <w:rFonts w:ascii="Times New Roman" w:hAnsi="Times New Roman" w:cs="Times New Roman"/>
              </w:rPr>
              <w:t>(19)</w:t>
            </w:r>
          </w:p>
        </w:tc>
      </w:tr>
    </w:tbl>
    <w:p w14:paraId="32AEF5A4" w14:textId="77777777" w:rsidR="0055767F" w:rsidRPr="00480CF2" w:rsidRDefault="0055767F" w:rsidP="0055767F">
      <w:pPr>
        <w:pStyle w:val="NormalWeb"/>
        <w:spacing w:before="0" w:beforeAutospacing="0" w:after="0" w:afterAutospacing="0"/>
      </w:pPr>
    </w:p>
    <w:p w14:paraId="7D127229" w14:textId="0BCFE256" w:rsidR="0055767F" w:rsidRPr="00480CF2" w:rsidRDefault="0055767F" w:rsidP="00631384">
      <w:pPr>
        <w:pStyle w:val="NormalWeb"/>
        <w:spacing w:before="0" w:beforeAutospacing="0" w:after="0" w:afterAutospacing="0"/>
        <w:ind w:firstLine="0"/>
        <w:jc w:val="both"/>
      </w:pPr>
      <w:r>
        <w:t>w</w:t>
      </w:r>
      <w:r w:rsidRPr="00480CF2">
        <w:t xml:space="preserve">here </w:t>
      </w:r>
      <m:oMath>
        <m:sSub>
          <m:sSubPr>
            <m:ctrlPr>
              <w:rPr>
                <w:rFonts w:ascii="Cambria Math" w:hAnsi="Cambria Math"/>
                <w:i/>
              </w:rPr>
            </m:ctrlPr>
          </m:sSubPr>
          <m:e>
            <m:r>
              <w:rPr>
                <w:rFonts w:ascii="Cambria Math" w:hAnsi="Cambria Math"/>
              </w:rPr>
              <m:t>β</m:t>
            </m:r>
          </m:e>
          <m:sub>
            <m:r>
              <w:rPr>
                <w:rFonts w:ascii="Cambria Math" w:hAnsi="Cambria Math"/>
              </w:rPr>
              <m:t>tt</m:t>
            </m:r>
          </m:sub>
        </m:sSub>
      </m:oMath>
      <w:r w:rsidRPr="00480CF2">
        <w:t xml:space="preserve"> and </w:t>
      </w:r>
      <m:oMath>
        <m:sSub>
          <m:sSubPr>
            <m:ctrlPr>
              <w:rPr>
                <w:rFonts w:ascii="Cambria Math" w:hAnsi="Cambria Math"/>
                <w:i/>
              </w:rPr>
            </m:ctrlPr>
          </m:sSubPr>
          <m:e>
            <m:r>
              <w:rPr>
                <w:rFonts w:ascii="Cambria Math" w:hAnsi="Cambria Math"/>
              </w:rPr>
              <m:t>β</m:t>
            </m:r>
          </m:e>
          <m:sub>
            <m:r>
              <w:rPr>
                <w:rFonts w:ascii="Cambria Math" w:hAnsi="Cambria Math"/>
              </w:rPr>
              <m:t>tc</m:t>
            </m:r>
          </m:sub>
        </m:sSub>
      </m:oMath>
      <w:r w:rsidRPr="00480CF2">
        <w:t xml:space="preserve"> are estimates of travel time and travel cost respectively from the RRM based multinomial logit model, </w:t>
      </w: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Pr="00480CF2">
        <w:rPr>
          <w:rFonts w:eastAsiaTheme="minorEastAsia"/>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Pr="00480CF2">
        <w:rPr>
          <w:rFonts w:eastAsiaTheme="minorEastAsia"/>
        </w:rPr>
        <w:t xml:space="preserve"> represent the travel time attributes for the chosen route </w:t>
      </w:r>
      <m:oMath>
        <m:r>
          <w:rPr>
            <w:rFonts w:ascii="Cambria Math" w:hAnsi="Cambria Math"/>
          </w:rPr>
          <m:t>i</m:t>
        </m:r>
      </m:oMath>
      <w:r w:rsidRPr="00480CF2">
        <w:rPr>
          <w:rFonts w:eastAsiaTheme="minorEastAsia"/>
        </w:rPr>
        <w:t xml:space="preserve"> and considered route </w:t>
      </w:r>
      <m:oMath>
        <m:r>
          <w:rPr>
            <w:rFonts w:ascii="Cambria Math" w:hAnsi="Cambria Math"/>
          </w:rPr>
          <m:t>j</m:t>
        </m:r>
      </m:oMath>
      <w:r w:rsidRPr="00480CF2">
        <w:rPr>
          <w:rFonts w:eastAsiaTheme="minorEastAsia"/>
        </w:rPr>
        <w:t xml:space="preserve">, respectively.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480CF2">
        <w:rPr>
          <w:rFonts w:eastAsiaTheme="minorEastAsia"/>
        </w:rPr>
        <w:t xml:space="preserve"> and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480CF2">
        <w:rPr>
          <w:rFonts w:eastAsiaTheme="minorEastAsia"/>
        </w:rPr>
        <w:t xml:space="preserve"> are represent the travel time attribute for the chosen route </w:t>
      </w:r>
      <m:oMath>
        <m:r>
          <w:rPr>
            <w:rFonts w:ascii="Cambria Math" w:hAnsi="Cambria Math"/>
          </w:rPr>
          <m:t>i</m:t>
        </m:r>
      </m:oMath>
      <w:r w:rsidRPr="00480CF2">
        <w:rPr>
          <w:rFonts w:eastAsiaTheme="minorEastAsia"/>
        </w:rPr>
        <w:t xml:space="preserve"> and considered route </w:t>
      </w:r>
      <m:oMath>
        <m:r>
          <w:rPr>
            <w:rFonts w:ascii="Cambria Math" w:hAnsi="Cambria Math"/>
          </w:rPr>
          <m:t>j</m:t>
        </m:r>
      </m:oMath>
      <w:r w:rsidRPr="00480CF2">
        <w:rPr>
          <w:rFonts w:eastAsiaTheme="minorEastAsia"/>
        </w:rPr>
        <w:t xml:space="preserve">, respectively. To be sure, these value of time expressions will need to be appropriately modified for mixed logit and latent segmentation models. </w:t>
      </w:r>
    </w:p>
    <w:p w14:paraId="47B28A14" w14:textId="77777777" w:rsidR="0055767F" w:rsidRPr="00480CF2" w:rsidRDefault="0055767F" w:rsidP="0055767F">
      <w:pPr>
        <w:spacing w:after="0" w:line="240" w:lineRule="auto"/>
        <w:ind w:firstLine="432"/>
        <w:jc w:val="both"/>
        <w:rPr>
          <w:rFonts w:ascii="Times New Roman" w:hAnsi="Times New Roman" w:cs="Times New Roman"/>
          <w:sz w:val="24"/>
          <w:szCs w:val="24"/>
        </w:rPr>
      </w:pPr>
    </w:p>
    <w:p w14:paraId="12D77BB8" w14:textId="4B5C6A5A" w:rsidR="00C74955" w:rsidRPr="00480CF2" w:rsidRDefault="0005751D" w:rsidP="00FF4501">
      <w:pPr>
        <w:pStyle w:val="Heading1"/>
        <w:keepNext w:val="0"/>
        <w:keepLines w:val="0"/>
        <w:autoSpaceDE w:val="0"/>
        <w:autoSpaceDN w:val="0"/>
        <w:adjustRightInd w:val="0"/>
        <w:spacing w:before="0" w:line="240" w:lineRule="auto"/>
        <w:jc w:val="both"/>
        <w:rPr>
          <w:rFonts w:ascii="Times New Roman" w:hAnsi="Times New Roman" w:cs="Times New Roman"/>
          <w:b/>
          <w:bCs/>
          <w:color w:val="000000" w:themeColor="text1"/>
          <w:sz w:val="24"/>
          <w:szCs w:val="24"/>
        </w:rPr>
      </w:pPr>
      <w:r w:rsidRPr="00480CF2">
        <w:rPr>
          <w:rFonts w:ascii="Times New Roman" w:hAnsi="Times New Roman" w:cs="Times New Roman"/>
          <w:b/>
          <w:bCs/>
          <w:color w:val="000000" w:themeColor="text1"/>
          <w:sz w:val="24"/>
          <w:szCs w:val="24"/>
        </w:rPr>
        <w:t>CONCLUSION</w:t>
      </w:r>
    </w:p>
    <w:p w14:paraId="08BFB76D" w14:textId="72A163E6" w:rsidR="00E37175" w:rsidRPr="00480CF2" w:rsidRDefault="00F91864" w:rsidP="00281ACA">
      <w:pPr>
        <w:spacing w:after="0" w:line="240" w:lineRule="auto"/>
        <w:ind w:firstLine="0"/>
        <w:jc w:val="both"/>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t xml:space="preserve">The current chapter provides an overview of model frameworks </w:t>
      </w:r>
      <w:r w:rsidR="008A06C4" w:rsidRPr="00480CF2">
        <w:rPr>
          <w:rFonts w:ascii="Times New Roman" w:eastAsiaTheme="minorEastAsia" w:hAnsi="Times New Roman" w:cs="Times New Roman"/>
          <w:sz w:val="24"/>
          <w:szCs w:val="24"/>
        </w:rPr>
        <w:t xml:space="preserve">employed to model Decision Maker choice behavior </w:t>
      </w:r>
      <w:r w:rsidRPr="00480CF2">
        <w:rPr>
          <w:rFonts w:ascii="Times New Roman" w:eastAsiaTheme="minorEastAsia" w:hAnsi="Times New Roman" w:cs="Times New Roman"/>
          <w:sz w:val="24"/>
          <w:szCs w:val="24"/>
        </w:rPr>
        <w:t>in the context of transportation.</w:t>
      </w:r>
      <w:r w:rsidR="00E37175" w:rsidRPr="00480CF2">
        <w:rPr>
          <w:rFonts w:ascii="Times New Roman" w:eastAsiaTheme="minorEastAsia" w:hAnsi="Times New Roman" w:cs="Times New Roman"/>
          <w:sz w:val="24"/>
          <w:szCs w:val="24"/>
        </w:rPr>
        <w:t xml:space="preserve"> Given the wide range of choice outcomes examined in transportation, multiple choice models useful for analyzing unordered and ordered discrete variables are presented. The unordered frameworks described include random utility based multinomial logit model and random regret based multinomial logit model, and their mixed and latent segmentation variants. For ordered discrete variables, we present the traditional ordered model and its generalized variant. A brief overview of case studies covering a diverse set of choice contexts is also presented. The description of choice models was restricted due to space constraints. Several advanced modeling approaches (such as panel models, generalized extreme value extensions of traditional models) that build on the frameworks described in the chapter are developed in recent years in ec</w:t>
      </w:r>
      <w:r w:rsidR="00EB281F">
        <w:rPr>
          <w:rFonts w:ascii="Times New Roman" w:eastAsiaTheme="minorEastAsia" w:hAnsi="Times New Roman" w:cs="Times New Roman"/>
          <w:sz w:val="24"/>
          <w:szCs w:val="24"/>
        </w:rPr>
        <w:t>onomics and transportation fields</w:t>
      </w:r>
      <w:r w:rsidR="00E37175" w:rsidRPr="00480CF2">
        <w:rPr>
          <w:rFonts w:ascii="Times New Roman" w:eastAsiaTheme="minorEastAsia" w:hAnsi="Times New Roman" w:cs="Times New Roman"/>
          <w:sz w:val="24"/>
          <w:szCs w:val="24"/>
        </w:rPr>
        <w:t xml:space="preserve">. </w:t>
      </w:r>
    </w:p>
    <w:p w14:paraId="60B25A02" w14:textId="77777777" w:rsidR="00A335D1" w:rsidRPr="00480CF2" w:rsidRDefault="00A335D1" w:rsidP="00480CF2">
      <w:pPr>
        <w:spacing w:after="0" w:line="240" w:lineRule="auto"/>
        <w:jc w:val="both"/>
        <w:rPr>
          <w:rFonts w:ascii="Times New Roman" w:hAnsi="Times New Roman" w:cs="Times New Roman"/>
          <w:sz w:val="24"/>
          <w:szCs w:val="24"/>
        </w:rPr>
      </w:pPr>
    </w:p>
    <w:p w14:paraId="18BE40BB" w14:textId="61C25914" w:rsidR="00C74955" w:rsidRPr="00480CF2" w:rsidRDefault="0005751D" w:rsidP="00480CF2">
      <w:pPr>
        <w:pStyle w:val="Heading1"/>
        <w:keepNext w:val="0"/>
        <w:keepLines w:val="0"/>
        <w:autoSpaceDE w:val="0"/>
        <w:autoSpaceDN w:val="0"/>
        <w:adjustRightInd w:val="0"/>
        <w:spacing w:before="0" w:line="240" w:lineRule="auto"/>
        <w:jc w:val="both"/>
        <w:rPr>
          <w:rFonts w:ascii="Times New Roman" w:hAnsi="Times New Roman" w:cs="Times New Roman"/>
          <w:b/>
          <w:bCs/>
          <w:color w:val="000000" w:themeColor="text1"/>
          <w:sz w:val="24"/>
          <w:szCs w:val="24"/>
        </w:rPr>
      </w:pPr>
      <w:r w:rsidRPr="00480CF2">
        <w:rPr>
          <w:rFonts w:ascii="Times New Roman" w:hAnsi="Times New Roman" w:cs="Times New Roman"/>
          <w:b/>
          <w:bCs/>
          <w:color w:val="000000" w:themeColor="text1"/>
          <w:sz w:val="24"/>
          <w:szCs w:val="24"/>
        </w:rPr>
        <w:t>REFERENCES</w:t>
      </w:r>
    </w:p>
    <w:p w14:paraId="163EAA36" w14:textId="77777777" w:rsidR="00480CF2" w:rsidRPr="00631384" w:rsidRDefault="00C74955" w:rsidP="00C23925">
      <w:pPr>
        <w:pStyle w:val="EndNoteBibliography"/>
        <w:spacing w:after="0"/>
        <w:ind w:left="576" w:hanging="576"/>
        <w:jc w:val="both"/>
        <w:rPr>
          <w:rFonts w:ascii="Times New Roman" w:hAnsi="Times New Roman" w:cs="Times New Roman"/>
          <w:sz w:val="24"/>
          <w:szCs w:val="24"/>
        </w:rPr>
      </w:pPr>
      <w:r w:rsidRPr="00480CF2">
        <w:rPr>
          <w:rFonts w:ascii="Times New Roman" w:eastAsiaTheme="minorEastAsia" w:hAnsi="Times New Roman" w:cs="Times New Roman"/>
          <w:sz w:val="24"/>
          <w:szCs w:val="24"/>
        </w:rPr>
        <w:fldChar w:fldCharType="begin"/>
      </w:r>
      <w:r w:rsidRPr="00480CF2">
        <w:rPr>
          <w:rFonts w:ascii="Times New Roman" w:eastAsiaTheme="minorEastAsia" w:hAnsi="Times New Roman" w:cs="Times New Roman"/>
          <w:sz w:val="24"/>
          <w:szCs w:val="24"/>
        </w:rPr>
        <w:instrText xml:space="preserve"> ADDIN EN.REFLIST </w:instrText>
      </w:r>
      <w:r w:rsidRPr="00480CF2">
        <w:rPr>
          <w:rFonts w:ascii="Times New Roman" w:eastAsiaTheme="minorEastAsia" w:hAnsi="Times New Roman" w:cs="Times New Roman"/>
          <w:sz w:val="24"/>
          <w:szCs w:val="24"/>
        </w:rPr>
        <w:fldChar w:fldCharType="separate"/>
      </w:r>
      <w:r w:rsidR="00480CF2" w:rsidRPr="00631384">
        <w:rPr>
          <w:rFonts w:ascii="Times New Roman" w:hAnsi="Times New Roman" w:cs="Times New Roman"/>
          <w:sz w:val="24"/>
          <w:szCs w:val="24"/>
        </w:rPr>
        <w:t>Arentze, T. and Timmermans, H.  2007.  Parametric action decision trees: Incorporating continuous attribute variables into rule-based models of discrete choice. Transportation Research Part B: Methodological 41(7), 772-783.</w:t>
      </w:r>
    </w:p>
    <w:p w14:paraId="39289E46"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Ben-Akiva, M.E., Lerman, S.R. and Lerman, S.R. (1985) Discrete choice analysis: theory and application to travel demand, MIT press.</w:t>
      </w:r>
    </w:p>
    <w:p w14:paraId="10AB1341"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Bhat, C.R.  2003.  Simulation estimation of mixed discrete choice models using randomized and scrambled Halton sequences. Transportation Research Part B: Methodological 37(9), 837-855.</w:t>
      </w:r>
    </w:p>
    <w:p w14:paraId="57227E5B"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Chorus, C.G.  2010.  A new model of random regret minimization. European Journal of Transport and Infrastructure Research 10(2).</w:t>
      </w:r>
    </w:p>
    <w:p w14:paraId="1E8C55D6"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Chorus, C.G., Arentze, T.A. and Timmermans, H.J.  2008.  A random regret-minimization model of travel choice. Transportation Research Part B: Methodological 42(1), 1-18.</w:t>
      </w:r>
    </w:p>
    <w:p w14:paraId="61B257AD"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Eluru, N., Bhat, C.R. and Hensher, D.A.  2008.  A mixed generalized ordered response model for examining pedestrian and bicyclist injury severity level in traffic crashes. Accident Analysis &amp; Prevention 40(3), 1033-1054.</w:t>
      </w:r>
    </w:p>
    <w:p w14:paraId="3B2EFF29"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Faghih-Imani, A., Anowar, S., Miller, E.J. and Eluru, N.  2017.  Hail a cab or ride a bike? A travel time comparison of taxi and bicycle-sharing systems in New York City. Transportation Research Part A: Policy and Practice 101, 11-21.</w:t>
      </w:r>
    </w:p>
    <w:p w14:paraId="2D0F3BEE"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lastRenderedPageBreak/>
        <w:t>Foerster, J.F.  1979.  Mode choice decision process models: a comparison of compensatory and non-compensatory structures. Transportation Research Part A: General 13(1), 17-28.</w:t>
      </w:r>
    </w:p>
    <w:p w14:paraId="4ABD6405"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Greene, W.H. and Hensher, D.A.  2003.  A latent class model for discrete choice analysis: contrasts with mixed logit. Transportation Research Part B: Methodological 37(8), 681-698.</w:t>
      </w:r>
    </w:p>
    <w:p w14:paraId="104303FE"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Greene, W.H. and Hensher, D.A. (2010) Modeling ordered choices: A primer, Cambridge University Press.</w:t>
      </w:r>
    </w:p>
    <w:p w14:paraId="415700E0"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Hasnat, M.M., Faghih-Imani, A., Eluru, N. and Hasan, S.  2019.  Destination choice modeling using location-based social media data. Journal of choice modelling 31, 22-34.</w:t>
      </w:r>
    </w:p>
    <w:p w14:paraId="3C2774E9"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Jiang, Y., Zhang, J., Wang, Y. and Wang, W.  2019.  Capturing ownership behavior of autonomous vehicles in Japan based on a stated preference survey and a mixed logit model with repeated choices. International Journal of Sustainable Transportation 13(10), 788-801.</w:t>
      </w:r>
    </w:p>
    <w:p w14:paraId="2484ACC6"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Kahneman, D. and Tversky, A. (2013) Handbook of the fundamentals of financial decision making: Part I, pp. 99-127, World Scientific.</w:t>
      </w:r>
    </w:p>
    <w:p w14:paraId="379C6CA0"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Keya, N., Anowar, S. and Eluru, N.  2018.  Freight mode choice: A regret minimization and utility maximization based hybrid model. Transportation Research Record 2672(9), 107-119.</w:t>
      </w:r>
    </w:p>
    <w:p w14:paraId="583236A6"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Kivetz, R., Netzer, O. and Srinivasan, V.  2004.  Alternative models for capturing the compromise effect. Journal of marketing research 41(3), 237-257.</w:t>
      </w:r>
    </w:p>
    <w:p w14:paraId="01129B19"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Leong, W. and Hensher, D.A.  2015.  Contrasts of relative advantage maximisation with random utility maximisation and regret minimisation. Journal of Transport Economics and Policy (JTEP) 49(1), 167-186.</w:t>
      </w:r>
    </w:p>
    <w:p w14:paraId="18DBEA98"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Maddala, G.  1983.  Methods of estimation for models of markets with bounded price variation. International Economic Review, 361-378.</w:t>
      </w:r>
    </w:p>
    <w:p w14:paraId="76814ADC"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Marois, G., Lord, S. and Morency, C.  2019.  A mixed logit model analysis of residential choices of the young-elderly in the Montreal metropolitan area. Journal of Housing Economics 44, 141-149.</w:t>
      </w:r>
    </w:p>
    <w:p w14:paraId="0388C610"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McFadden, D.  1974.  The measurement of urban travel demand. Journal of public economics 3(4), 303-328.</w:t>
      </w:r>
    </w:p>
    <w:p w14:paraId="38432598"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Murtaugh, M. and Gladwin, H.  1980.  A hierarchical decision-process model for forecasting automobile type-choice. Transportation Research Part A: General 14(5-6), 337-347.</w:t>
      </w:r>
    </w:p>
    <w:p w14:paraId="638454A6"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Nickkar, A., Shin, H.-S. and Farkas, A.  2019.  Analysis of Ownership and Travel Behavior of Women Who Drive Electric Vehicles: The case of Maryland. arXiv preprint arXiv:1911.03943.</w:t>
      </w:r>
    </w:p>
    <w:p w14:paraId="594FF350"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Puan, O., Hassan, Y., Mashros, N., Idham, M., Hassan, N., Warid, M. and Hainin, M. 2019  Transportation mode choice binary logit model: a case study for Johor Bahru city, p. 012066, IOP Publishing.</w:t>
      </w:r>
    </w:p>
    <w:p w14:paraId="167954D8"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Shabanpour, R., Golshani, N., Auld, J. and Mohammadian, A.  2017.  Dynamics of activity time-of-day choice. Transportation Research Record 2665(1), 51-59.</w:t>
      </w:r>
    </w:p>
    <w:p w14:paraId="746978E0"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Srinivasan, K.K.  2002.  Injury severity analysis with variable and correlated thresholds: ordered mixed logit formulation. Transportation Research Record 1784(1), 132-141.</w:t>
      </w:r>
    </w:p>
    <w:p w14:paraId="31653FA7"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Swait, J.  2001.  A non-compensatory choice model incorporating attribute cutoffs. Transportation Research Part B: Methodological 35(10), 903-928.</w:t>
      </w:r>
    </w:p>
    <w:p w14:paraId="296EED2E"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Terza, J.V.  1985.  A Tobit-type estimator for the censored Poisson regression model. Economics Letters 18(4), 361-365.</w:t>
      </w:r>
    </w:p>
    <w:p w14:paraId="1E3A1D6A"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Train, K.E. (2009) Discrete choice methods with simulation, Cambridge university press.</w:t>
      </w:r>
    </w:p>
    <w:p w14:paraId="49960F88"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Tversky, A. and Kahneman, D.  1992.  Advances in prospect theory: Cumulative representation of uncertainty. Journal of Risk and uncertainty 5(4), 297-323.</w:t>
      </w:r>
    </w:p>
    <w:p w14:paraId="5084BA17"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lastRenderedPageBreak/>
        <w:t>Yasmin, S., Eluru, N., Bhat, C.R. and Tay, R.  2014.  A latent segmentation based generalized ordered logit model to examine factors influencing driver injury severity. Analytic methods in accident research 1, 23-38.</w:t>
      </w:r>
    </w:p>
    <w:p w14:paraId="207814D7" w14:textId="77777777" w:rsidR="00480CF2" w:rsidRPr="00631384" w:rsidRDefault="00480CF2" w:rsidP="00C23925">
      <w:pPr>
        <w:pStyle w:val="EndNoteBibliography"/>
        <w:spacing w:after="0"/>
        <w:ind w:left="576" w:hanging="576"/>
        <w:jc w:val="both"/>
        <w:rPr>
          <w:rFonts w:ascii="Times New Roman" w:hAnsi="Times New Roman" w:cs="Times New Roman"/>
          <w:sz w:val="24"/>
          <w:szCs w:val="24"/>
        </w:rPr>
      </w:pPr>
      <w:r w:rsidRPr="00631384">
        <w:rPr>
          <w:rFonts w:ascii="Times New Roman" w:hAnsi="Times New Roman" w:cs="Times New Roman"/>
          <w:sz w:val="24"/>
          <w:szCs w:val="24"/>
        </w:rPr>
        <w:t>Zhao, W., Quddus, M., Huang, H., Lee, J. and Ma, Z.  2019.  Analyzing drivers’ preferences and choices for the content and format of variable message signs (VMS). Transportation research part C: emerging technologies 100, 1-14.</w:t>
      </w:r>
    </w:p>
    <w:p w14:paraId="3DC9EFC7" w14:textId="57C44AD8" w:rsidR="00B05E8F" w:rsidRPr="00480CF2" w:rsidRDefault="00C74955" w:rsidP="00C23925">
      <w:pPr>
        <w:spacing w:after="0" w:line="240" w:lineRule="auto"/>
        <w:ind w:left="576" w:hanging="576"/>
        <w:jc w:val="both"/>
        <w:rPr>
          <w:rFonts w:ascii="Times New Roman" w:eastAsiaTheme="minorEastAsia" w:hAnsi="Times New Roman" w:cs="Times New Roman"/>
          <w:sz w:val="24"/>
          <w:szCs w:val="24"/>
        </w:rPr>
      </w:pPr>
      <w:r w:rsidRPr="00480CF2">
        <w:rPr>
          <w:rFonts w:ascii="Times New Roman" w:eastAsiaTheme="minorEastAsia" w:hAnsi="Times New Roman" w:cs="Times New Roman"/>
          <w:sz w:val="24"/>
          <w:szCs w:val="24"/>
        </w:rPr>
        <w:fldChar w:fldCharType="end"/>
      </w:r>
    </w:p>
    <w:sectPr w:rsidR="00B05E8F" w:rsidRPr="00480CF2" w:rsidSect="00B05E8F">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F8C32" w16cex:dateUtc="2020-08-13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AA49EA" w16cid:durableId="22DF8C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5E91D" w14:textId="77777777" w:rsidR="00C3030E" w:rsidRDefault="00C3030E" w:rsidP="0005751D">
      <w:pPr>
        <w:spacing w:after="0" w:line="240" w:lineRule="auto"/>
      </w:pPr>
      <w:r>
        <w:separator/>
      </w:r>
    </w:p>
    <w:p w14:paraId="78A69184" w14:textId="77777777" w:rsidR="00C3030E" w:rsidRDefault="00C3030E"/>
  </w:endnote>
  <w:endnote w:type="continuationSeparator" w:id="0">
    <w:p w14:paraId="74ED1BD0" w14:textId="77777777" w:rsidR="00C3030E" w:rsidRDefault="00C3030E" w:rsidP="0005751D">
      <w:pPr>
        <w:spacing w:after="0" w:line="240" w:lineRule="auto"/>
      </w:pPr>
      <w:r>
        <w:continuationSeparator/>
      </w:r>
    </w:p>
    <w:p w14:paraId="552F969A" w14:textId="77777777" w:rsidR="00C3030E" w:rsidRDefault="00C30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OldStyle">
    <w:altName w:val="Cambria"/>
    <w:panose1 w:val="00000000000000000000"/>
    <w:charset w:val="00"/>
    <w:family w:val="roman"/>
    <w:notTrueType/>
    <w:pitch w:val="default"/>
  </w:font>
  <w:font w:name="Wingdings3">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276157"/>
      <w:docPartObj>
        <w:docPartGallery w:val="Page Numbers (Bottom of Page)"/>
        <w:docPartUnique/>
      </w:docPartObj>
    </w:sdtPr>
    <w:sdtEndPr>
      <w:rPr>
        <w:rFonts w:ascii="Times New Roman" w:hAnsi="Times New Roman" w:cs="Times New Roman"/>
        <w:noProof/>
        <w:sz w:val="24"/>
        <w:szCs w:val="24"/>
      </w:rPr>
    </w:sdtEndPr>
    <w:sdtContent>
      <w:p w14:paraId="796238AC" w14:textId="0C58F262" w:rsidR="00631384" w:rsidRPr="00631384" w:rsidRDefault="00631384">
        <w:pPr>
          <w:pStyle w:val="Footer"/>
          <w:jc w:val="center"/>
          <w:rPr>
            <w:rFonts w:ascii="Times New Roman" w:hAnsi="Times New Roman" w:cs="Times New Roman"/>
            <w:sz w:val="24"/>
            <w:szCs w:val="24"/>
          </w:rPr>
        </w:pPr>
        <w:r w:rsidRPr="00631384">
          <w:rPr>
            <w:rFonts w:ascii="Times New Roman" w:hAnsi="Times New Roman" w:cs="Times New Roman"/>
            <w:sz w:val="24"/>
            <w:szCs w:val="24"/>
          </w:rPr>
          <w:fldChar w:fldCharType="begin"/>
        </w:r>
        <w:r w:rsidRPr="00631384">
          <w:rPr>
            <w:rFonts w:ascii="Times New Roman" w:hAnsi="Times New Roman" w:cs="Times New Roman"/>
            <w:sz w:val="24"/>
            <w:szCs w:val="24"/>
          </w:rPr>
          <w:instrText xml:space="preserve"> PAGE   \* MERGEFORMAT </w:instrText>
        </w:r>
        <w:r w:rsidRPr="00631384">
          <w:rPr>
            <w:rFonts w:ascii="Times New Roman" w:hAnsi="Times New Roman" w:cs="Times New Roman"/>
            <w:sz w:val="24"/>
            <w:szCs w:val="24"/>
          </w:rPr>
          <w:fldChar w:fldCharType="separate"/>
        </w:r>
        <w:r w:rsidR="00E53D2A">
          <w:rPr>
            <w:rFonts w:ascii="Times New Roman" w:hAnsi="Times New Roman" w:cs="Times New Roman"/>
            <w:noProof/>
            <w:sz w:val="24"/>
            <w:szCs w:val="24"/>
          </w:rPr>
          <w:t>2</w:t>
        </w:r>
        <w:r w:rsidRPr="00631384">
          <w:rPr>
            <w:rFonts w:ascii="Times New Roman" w:hAnsi="Times New Roman" w:cs="Times New Roman"/>
            <w:noProof/>
            <w:sz w:val="24"/>
            <w:szCs w:val="24"/>
          </w:rPr>
          <w:fldChar w:fldCharType="end"/>
        </w:r>
      </w:p>
    </w:sdtContent>
  </w:sdt>
  <w:p w14:paraId="4D06AACB" w14:textId="77777777" w:rsidR="00631384" w:rsidRDefault="00631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FE0E7" w14:textId="77777777" w:rsidR="00C3030E" w:rsidRDefault="00C3030E" w:rsidP="0005751D">
      <w:pPr>
        <w:spacing w:after="0" w:line="240" w:lineRule="auto"/>
      </w:pPr>
      <w:r>
        <w:separator/>
      </w:r>
    </w:p>
    <w:p w14:paraId="66990557" w14:textId="77777777" w:rsidR="00C3030E" w:rsidRDefault="00C3030E"/>
  </w:footnote>
  <w:footnote w:type="continuationSeparator" w:id="0">
    <w:p w14:paraId="1CFEF6B4" w14:textId="77777777" w:rsidR="00C3030E" w:rsidRDefault="00C3030E" w:rsidP="0005751D">
      <w:pPr>
        <w:spacing w:after="0" w:line="240" w:lineRule="auto"/>
      </w:pPr>
      <w:r>
        <w:continuationSeparator/>
      </w:r>
    </w:p>
    <w:p w14:paraId="24FACE3F" w14:textId="77777777" w:rsidR="00C3030E" w:rsidRDefault="00C3030E"/>
  </w:footnote>
  <w:footnote w:id="1">
    <w:p w14:paraId="56E24893" w14:textId="77777777" w:rsidR="00293D00" w:rsidRPr="006876E7" w:rsidRDefault="00293D00" w:rsidP="00293D00">
      <w:pPr>
        <w:pStyle w:val="FootnoteText"/>
        <w:ind w:firstLine="0"/>
        <w:rPr>
          <w:rFonts w:ascii="Times New Roman" w:hAnsi="Times New Roman" w:cs="Times New Roman"/>
        </w:rPr>
      </w:pPr>
      <w:r w:rsidRPr="006876E7">
        <w:rPr>
          <w:rStyle w:val="FootnoteReference"/>
          <w:rFonts w:ascii="Times New Roman" w:hAnsi="Times New Roman" w:cs="Times New Roman"/>
        </w:rPr>
        <w:footnoteRef/>
      </w:r>
      <w:r w:rsidRPr="006876E7">
        <w:rPr>
          <w:rFonts w:ascii="Times New Roman" w:hAnsi="Times New Roman" w:cs="Times New Roman"/>
        </w:rPr>
        <w:t xml:space="preserve"> Other examples of ordered discrete variables in the field of transportation include: (1) driver and passenger injury severity in traffic collisions, (2) household vehicle (automobile and bicycle) ownership, and (3) activity participation indicators (such as number of tours, number of stops, activity episode participation frequency and activity duration). </w:t>
      </w:r>
    </w:p>
  </w:footnote>
  <w:footnote w:id="2">
    <w:p w14:paraId="7FF65EBF" w14:textId="194D09C6" w:rsidR="00C3030E" w:rsidRPr="00B74ED8" w:rsidRDefault="00C3030E" w:rsidP="00281ACA">
      <w:pPr>
        <w:pStyle w:val="FootnoteText"/>
        <w:ind w:firstLine="0"/>
        <w:rPr>
          <w:rFonts w:ascii="Times New Roman" w:hAnsi="Times New Roman" w:cs="Times New Roman"/>
        </w:rPr>
      </w:pPr>
      <w:r w:rsidRPr="00B74ED8">
        <w:rPr>
          <w:rStyle w:val="FootnoteReference"/>
          <w:rFonts w:ascii="Times New Roman" w:hAnsi="Times New Roman" w:cs="Times New Roman"/>
        </w:rPr>
        <w:footnoteRef/>
      </w:r>
      <w:r w:rsidRPr="00B74ED8">
        <w:rPr>
          <w:rFonts w:ascii="Times New Roman" w:hAnsi="Times New Roman" w:cs="Times New Roman"/>
        </w:rPr>
        <w:t xml:space="preserve"> </w:t>
      </w:r>
      <w:r w:rsidRPr="00B74ED8">
        <w:rPr>
          <w:rFonts w:ascii="Times New Roman" w:eastAsiaTheme="minorEastAsia" w:hAnsi="Times New Roman" w:cs="Times New Roman"/>
        </w:rPr>
        <w:t>The reader would note that an exhaustive review of studies employing choice models is beyond the scope of the chapter.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16A27" w14:textId="7E7A3AC7" w:rsidR="00C3030E" w:rsidRDefault="00C3030E">
    <w:pPr>
      <w:pStyle w:val="Header"/>
      <w:jc w:val="right"/>
    </w:pPr>
  </w:p>
  <w:p w14:paraId="29FFD8D9" w14:textId="77777777" w:rsidR="00C3030E" w:rsidRDefault="00C30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B500A"/>
    <w:multiLevelType w:val="hybridMultilevel"/>
    <w:tmpl w:val="C36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E564D"/>
    <w:multiLevelType w:val="hybridMultilevel"/>
    <w:tmpl w:val="2306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974B7A"/>
    <w:multiLevelType w:val="hybridMultilevel"/>
    <w:tmpl w:val="7D56D09A"/>
    <w:lvl w:ilvl="0" w:tplc="1F8E12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3329D"/>
    <w:multiLevelType w:val="hybridMultilevel"/>
    <w:tmpl w:val="BFC68592"/>
    <w:lvl w:ilvl="0" w:tplc="C0A28B40">
      <w:start w:val="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D8095A"/>
    <w:multiLevelType w:val="hybridMultilevel"/>
    <w:tmpl w:val="E76A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0C344B"/>
    <w:multiLevelType w:val="hybridMultilevel"/>
    <w:tmpl w:val="439AB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AB74F5A"/>
    <w:multiLevelType w:val="multilevel"/>
    <w:tmpl w:val="37DA0A9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2"/>
  </w:num>
  <w:num w:numId="7">
    <w:abstractNumId w:val="4"/>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Water Researc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a2p0ashedppzeaxd8p2zpvss2s2vzdfd5v&quot;&gt;My EndNote Library&lt;record-ids&gt;&lt;item&gt;15&lt;/item&gt;&lt;item&gt;16&lt;/item&gt;&lt;item&gt;17&lt;/item&gt;&lt;item&gt;20&lt;/item&gt;&lt;item&gt;21&lt;/item&gt;&lt;item&gt;23&lt;/item&gt;&lt;item&gt;24&lt;/item&gt;&lt;item&gt;25&lt;/item&gt;&lt;item&gt;26&lt;/item&gt;&lt;item&gt;27&lt;/item&gt;&lt;item&gt;28&lt;/item&gt;&lt;item&gt;29&lt;/item&gt;&lt;item&gt;30&lt;/item&gt;&lt;item&gt;31&lt;/item&gt;&lt;item&gt;32&lt;/item&gt;&lt;item&gt;33&lt;/item&gt;&lt;item&gt;34&lt;/item&gt;&lt;item&gt;35&lt;/item&gt;&lt;item&gt;40&lt;/item&gt;&lt;item&gt;41&lt;/item&gt;&lt;item&gt;45&lt;/item&gt;&lt;item&gt;46&lt;/item&gt;&lt;item&gt;47&lt;/item&gt;&lt;item&gt;48&lt;/item&gt;&lt;item&gt;49&lt;/item&gt;&lt;item&gt;50&lt;/item&gt;&lt;item&gt;51&lt;/item&gt;&lt;item&gt;52&lt;/item&gt;&lt;item&gt;53&lt;/item&gt;&lt;/record-ids&gt;&lt;/item&gt;&lt;/Libraries&gt;"/>
  </w:docVars>
  <w:rsids>
    <w:rsidRoot w:val="00ED173A"/>
    <w:rsid w:val="00013F90"/>
    <w:rsid w:val="000148E3"/>
    <w:rsid w:val="000157A1"/>
    <w:rsid w:val="000315EC"/>
    <w:rsid w:val="00031FF5"/>
    <w:rsid w:val="000440AD"/>
    <w:rsid w:val="00052815"/>
    <w:rsid w:val="0005751D"/>
    <w:rsid w:val="00064DAB"/>
    <w:rsid w:val="00064E77"/>
    <w:rsid w:val="00074447"/>
    <w:rsid w:val="00083358"/>
    <w:rsid w:val="00090030"/>
    <w:rsid w:val="000A01AB"/>
    <w:rsid w:val="000C49AA"/>
    <w:rsid w:val="000D2F13"/>
    <w:rsid w:val="000E2718"/>
    <w:rsid w:val="000F06C2"/>
    <w:rsid w:val="000F6F26"/>
    <w:rsid w:val="00103C5A"/>
    <w:rsid w:val="00106BD5"/>
    <w:rsid w:val="00122820"/>
    <w:rsid w:val="001345FA"/>
    <w:rsid w:val="00136ACC"/>
    <w:rsid w:val="001428BB"/>
    <w:rsid w:val="0016156C"/>
    <w:rsid w:val="001634E8"/>
    <w:rsid w:val="00164901"/>
    <w:rsid w:val="00167440"/>
    <w:rsid w:val="0017173A"/>
    <w:rsid w:val="00172A95"/>
    <w:rsid w:val="00180AF2"/>
    <w:rsid w:val="0019560F"/>
    <w:rsid w:val="001A0EC0"/>
    <w:rsid w:val="001A75AE"/>
    <w:rsid w:val="001C26C3"/>
    <w:rsid w:val="001D005B"/>
    <w:rsid w:val="001D011E"/>
    <w:rsid w:val="001D0E35"/>
    <w:rsid w:val="001D5DBE"/>
    <w:rsid w:val="001E7F22"/>
    <w:rsid w:val="001F1911"/>
    <w:rsid w:val="001F3C7F"/>
    <w:rsid w:val="00201540"/>
    <w:rsid w:val="00203A6F"/>
    <w:rsid w:val="0022731B"/>
    <w:rsid w:val="002276DE"/>
    <w:rsid w:val="002276E4"/>
    <w:rsid w:val="00236B7D"/>
    <w:rsid w:val="002418E3"/>
    <w:rsid w:val="002439EA"/>
    <w:rsid w:val="0024760F"/>
    <w:rsid w:val="00250758"/>
    <w:rsid w:val="00252A1F"/>
    <w:rsid w:val="00261EF4"/>
    <w:rsid w:val="002629DB"/>
    <w:rsid w:val="00264B97"/>
    <w:rsid w:val="00276DA8"/>
    <w:rsid w:val="00281ACA"/>
    <w:rsid w:val="002834B4"/>
    <w:rsid w:val="002931B2"/>
    <w:rsid w:val="00293D00"/>
    <w:rsid w:val="002A0518"/>
    <w:rsid w:val="002A45B4"/>
    <w:rsid w:val="002B764B"/>
    <w:rsid w:val="002C0DBF"/>
    <w:rsid w:val="002C1424"/>
    <w:rsid w:val="002D1679"/>
    <w:rsid w:val="002D1D9D"/>
    <w:rsid w:val="003001B9"/>
    <w:rsid w:val="003020A2"/>
    <w:rsid w:val="00305B8A"/>
    <w:rsid w:val="00305FFA"/>
    <w:rsid w:val="00321C0C"/>
    <w:rsid w:val="003279EC"/>
    <w:rsid w:val="003304DC"/>
    <w:rsid w:val="003321CD"/>
    <w:rsid w:val="00332A41"/>
    <w:rsid w:val="00336D94"/>
    <w:rsid w:val="00337160"/>
    <w:rsid w:val="003408FE"/>
    <w:rsid w:val="00346001"/>
    <w:rsid w:val="0034613A"/>
    <w:rsid w:val="0035064E"/>
    <w:rsid w:val="003524B2"/>
    <w:rsid w:val="00352E83"/>
    <w:rsid w:val="00355A12"/>
    <w:rsid w:val="00357F89"/>
    <w:rsid w:val="00365500"/>
    <w:rsid w:val="00366F92"/>
    <w:rsid w:val="00372E9B"/>
    <w:rsid w:val="00373F34"/>
    <w:rsid w:val="00382B11"/>
    <w:rsid w:val="0038665B"/>
    <w:rsid w:val="00386873"/>
    <w:rsid w:val="00393BC1"/>
    <w:rsid w:val="00397AB6"/>
    <w:rsid w:val="003A0C21"/>
    <w:rsid w:val="003A0CFA"/>
    <w:rsid w:val="003A738F"/>
    <w:rsid w:val="003B4B89"/>
    <w:rsid w:val="003C4AF7"/>
    <w:rsid w:val="003D0BCD"/>
    <w:rsid w:val="003E0940"/>
    <w:rsid w:val="003F31A5"/>
    <w:rsid w:val="00401566"/>
    <w:rsid w:val="004116DB"/>
    <w:rsid w:val="00411A62"/>
    <w:rsid w:val="00413D18"/>
    <w:rsid w:val="004167FE"/>
    <w:rsid w:val="00423D89"/>
    <w:rsid w:val="004519F5"/>
    <w:rsid w:val="00465248"/>
    <w:rsid w:val="0047099E"/>
    <w:rsid w:val="0047167B"/>
    <w:rsid w:val="00474C5D"/>
    <w:rsid w:val="0047519C"/>
    <w:rsid w:val="00475225"/>
    <w:rsid w:val="00480CF2"/>
    <w:rsid w:val="0048465E"/>
    <w:rsid w:val="0049694A"/>
    <w:rsid w:val="004A3811"/>
    <w:rsid w:val="004B667E"/>
    <w:rsid w:val="004D084D"/>
    <w:rsid w:val="004D58C3"/>
    <w:rsid w:val="004E02E1"/>
    <w:rsid w:val="004E6927"/>
    <w:rsid w:val="004F0E98"/>
    <w:rsid w:val="004F15A6"/>
    <w:rsid w:val="00501A52"/>
    <w:rsid w:val="00511F07"/>
    <w:rsid w:val="005133CE"/>
    <w:rsid w:val="00513CC0"/>
    <w:rsid w:val="00521F9D"/>
    <w:rsid w:val="00524EB3"/>
    <w:rsid w:val="00525153"/>
    <w:rsid w:val="00525A94"/>
    <w:rsid w:val="00531740"/>
    <w:rsid w:val="00532375"/>
    <w:rsid w:val="0053309F"/>
    <w:rsid w:val="00537220"/>
    <w:rsid w:val="005433BD"/>
    <w:rsid w:val="00544DEC"/>
    <w:rsid w:val="0055767F"/>
    <w:rsid w:val="00561D64"/>
    <w:rsid w:val="00562747"/>
    <w:rsid w:val="00577C2B"/>
    <w:rsid w:val="00591051"/>
    <w:rsid w:val="00597BC1"/>
    <w:rsid w:val="005A24D4"/>
    <w:rsid w:val="005A3C28"/>
    <w:rsid w:val="005B1355"/>
    <w:rsid w:val="005B2E72"/>
    <w:rsid w:val="005B387C"/>
    <w:rsid w:val="005C2066"/>
    <w:rsid w:val="005C36E6"/>
    <w:rsid w:val="005D1C9E"/>
    <w:rsid w:val="005D64C7"/>
    <w:rsid w:val="005D65EA"/>
    <w:rsid w:val="005E0A3E"/>
    <w:rsid w:val="005E5551"/>
    <w:rsid w:val="005F1100"/>
    <w:rsid w:val="005F349C"/>
    <w:rsid w:val="005F7D7E"/>
    <w:rsid w:val="00607B56"/>
    <w:rsid w:val="00611448"/>
    <w:rsid w:val="00612CA9"/>
    <w:rsid w:val="00612EAD"/>
    <w:rsid w:val="006236AD"/>
    <w:rsid w:val="00624231"/>
    <w:rsid w:val="00630DDA"/>
    <w:rsid w:val="00631384"/>
    <w:rsid w:val="00633B96"/>
    <w:rsid w:val="00634B69"/>
    <w:rsid w:val="0063537E"/>
    <w:rsid w:val="00636946"/>
    <w:rsid w:val="0064087A"/>
    <w:rsid w:val="0064670E"/>
    <w:rsid w:val="00650916"/>
    <w:rsid w:val="00652B06"/>
    <w:rsid w:val="006619BE"/>
    <w:rsid w:val="006663BF"/>
    <w:rsid w:val="00674B82"/>
    <w:rsid w:val="006768DF"/>
    <w:rsid w:val="00687324"/>
    <w:rsid w:val="006876E7"/>
    <w:rsid w:val="00696FFB"/>
    <w:rsid w:val="006A2005"/>
    <w:rsid w:val="006A6643"/>
    <w:rsid w:val="006B2CE6"/>
    <w:rsid w:val="006C0F2D"/>
    <w:rsid w:val="006C4132"/>
    <w:rsid w:val="006C5943"/>
    <w:rsid w:val="006D0775"/>
    <w:rsid w:val="006D0968"/>
    <w:rsid w:val="006D41EB"/>
    <w:rsid w:val="006D778B"/>
    <w:rsid w:val="006F116B"/>
    <w:rsid w:val="006F1D1F"/>
    <w:rsid w:val="006F2567"/>
    <w:rsid w:val="006F2CA2"/>
    <w:rsid w:val="00716A03"/>
    <w:rsid w:val="00723162"/>
    <w:rsid w:val="00725D78"/>
    <w:rsid w:val="00735FFA"/>
    <w:rsid w:val="00737775"/>
    <w:rsid w:val="00737CFD"/>
    <w:rsid w:val="007555B7"/>
    <w:rsid w:val="00755658"/>
    <w:rsid w:val="0077593B"/>
    <w:rsid w:val="007832E8"/>
    <w:rsid w:val="00783FC8"/>
    <w:rsid w:val="00783FFB"/>
    <w:rsid w:val="007917C0"/>
    <w:rsid w:val="007A0749"/>
    <w:rsid w:val="007A3581"/>
    <w:rsid w:val="007A7F1A"/>
    <w:rsid w:val="007B5CAB"/>
    <w:rsid w:val="007B61DD"/>
    <w:rsid w:val="007C16E1"/>
    <w:rsid w:val="007C1B5B"/>
    <w:rsid w:val="007F0E47"/>
    <w:rsid w:val="007F4D17"/>
    <w:rsid w:val="00823C4C"/>
    <w:rsid w:val="00825D72"/>
    <w:rsid w:val="00827E5C"/>
    <w:rsid w:val="008308EC"/>
    <w:rsid w:val="0083679A"/>
    <w:rsid w:val="008373C1"/>
    <w:rsid w:val="008471B7"/>
    <w:rsid w:val="00847DDF"/>
    <w:rsid w:val="008508E7"/>
    <w:rsid w:val="00851F3D"/>
    <w:rsid w:val="00862DF0"/>
    <w:rsid w:val="00870106"/>
    <w:rsid w:val="0087223A"/>
    <w:rsid w:val="00873873"/>
    <w:rsid w:val="00882CD9"/>
    <w:rsid w:val="008965D7"/>
    <w:rsid w:val="00897FB1"/>
    <w:rsid w:val="008A06C4"/>
    <w:rsid w:val="008C0E8E"/>
    <w:rsid w:val="008C3C82"/>
    <w:rsid w:val="008C59B5"/>
    <w:rsid w:val="008E5D9D"/>
    <w:rsid w:val="008E6985"/>
    <w:rsid w:val="008F031A"/>
    <w:rsid w:val="008F3CA0"/>
    <w:rsid w:val="008F47EA"/>
    <w:rsid w:val="008F6FE0"/>
    <w:rsid w:val="008F71C2"/>
    <w:rsid w:val="009014A6"/>
    <w:rsid w:val="00901C45"/>
    <w:rsid w:val="009114D1"/>
    <w:rsid w:val="009159B0"/>
    <w:rsid w:val="00923AF8"/>
    <w:rsid w:val="009260B8"/>
    <w:rsid w:val="009270DA"/>
    <w:rsid w:val="009313ED"/>
    <w:rsid w:val="00931437"/>
    <w:rsid w:val="00941AF2"/>
    <w:rsid w:val="00947173"/>
    <w:rsid w:val="00953A9C"/>
    <w:rsid w:val="00955197"/>
    <w:rsid w:val="00971993"/>
    <w:rsid w:val="009756C8"/>
    <w:rsid w:val="009804F9"/>
    <w:rsid w:val="009835F3"/>
    <w:rsid w:val="00993683"/>
    <w:rsid w:val="00994986"/>
    <w:rsid w:val="00995BD0"/>
    <w:rsid w:val="009B3F32"/>
    <w:rsid w:val="009B70ED"/>
    <w:rsid w:val="009C39C9"/>
    <w:rsid w:val="009C6BFB"/>
    <w:rsid w:val="009D0AE5"/>
    <w:rsid w:val="009D1658"/>
    <w:rsid w:val="009E1F75"/>
    <w:rsid w:val="009E788D"/>
    <w:rsid w:val="009F496F"/>
    <w:rsid w:val="009F631C"/>
    <w:rsid w:val="00A020AF"/>
    <w:rsid w:val="00A160CC"/>
    <w:rsid w:val="00A24A2A"/>
    <w:rsid w:val="00A308D5"/>
    <w:rsid w:val="00A32342"/>
    <w:rsid w:val="00A32783"/>
    <w:rsid w:val="00A335D1"/>
    <w:rsid w:val="00A34FB2"/>
    <w:rsid w:val="00A35A0D"/>
    <w:rsid w:val="00A36E1D"/>
    <w:rsid w:val="00A430D3"/>
    <w:rsid w:val="00A46441"/>
    <w:rsid w:val="00A55A46"/>
    <w:rsid w:val="00A704CC"/>
    <w:rsid w:val="00A74D3B"/>
    <w:rsid w:val="00A8173D"/>
    <w:rsid w:val="00A83972"/>
    <w:rsid w:val="00A97B85"/>
    <w:rsid w:val="00AB44DE"/>
    <w:rsid w:val="00AC3727"/>
    <w:rsid w:val="00AC4691"/>
    <w:rsid w:val="00AC7AAD"/>
    <w:rsid w:val="00AD1A38"/>
    <w:rsid w:val="00AD3C26"/>
    <w:rsid w:val="00AE0808"/>
    <w:rsid w:val="00AE23AE"/>
    <w:rsid w:val="00B048C9"/>
    <w:rsid w:val="00B05E8F"/>
    <w:rsid w:val="00B070FA"/>
    <w:rsid w:val="00B10F99"/>
    <w:rsid w:val="00B14B58"/>
    <w:rsid w:val="00B33FC9"/>
    <w:rsid w:val="00B35B53"/>
    <w:rsid w:val="00B364A4"/>
    <w:rsid w:val="00B40919"/>
    <w:rsid w:val="00B431DA"/>
    <w:rsid w:val="00B44172"/>
    <w:rsid w:val="00B447B5"/>
    <w:rsid w:val="00B47531"/>
    <w:rsid w:val="00B52CC2"/>
    <w:rsid w:val="00B53376"/>
    <w:rsid w:val="00B57A70"/>
    <w:rsid w:val="00B60499"/>
    <w:rsid w:val="00B63A72"/>
    <w:rsid w:val="00B7149C"/>
    <w:rsid w:val="00B71888"/>
    <w:rsid w:val="00B729E0"/>
    <w:rsid w:val="00B73406"/>
    <w:rsid w:val="00B74ED8"/>
    <w:rsid w:val="00B92D96"/>
    <w:rsid w:val="00B9522B"/>
    <w:rsid w:val="00BC05A0"/>
    <w:rsid w:val="00BC604B"/>
    <w:rsid w:val="00BD1A61"/>
    <w:rsid w:val="00BE1CB1"/>
    <w:rsid w:val="00BE324D"/>
    <w:rsid w:val="00BE73E7"/>
    <w:rsid w:val="00C00CCE"/>
    <w:rsid w:val="00C14E8C"/>
    <w:rsid w:val="00C15573"/>
    <w:rsid w:val="00C16505"/>
    <w:rsid w:val="00C23925"/>
    <w:rsid w:val="00C275FA"/>
    <w:rsid w:val="00C3030E"/>
    <w:rsid w:val="00C31CE1"/>
    <w:rsid w:val="00C346C2"/>
    <w:rsid w:val="00C34998"/>
    <w:rsid w:val="00C3700E"/>
    <w:rsid w:val="00C52FC8"/>
    <w:rsid w:val="00C56A5C"/>
    <w:rsid w:val="00C570B0"/>
    <w:rsid w:val="00C57352"/>
    <w:rsid w:val="00C639F9"/>
    <w:rsid w:val="00C64A73"/>
    <w:rsid w:val="00C64AD7"/>
    <w:rsid w:val="00C70F4F"/>
    <w:rsid w:val="00C74955"/>
    <w:rsid w:val="00C754D9"/>
    <w:rsid w:val="00C919F8"/>
    <w:rsid w:val="00CA3EE5"/>
    <w:rsid w:val="00CB5DAD"/>
    <w:rsid w:val="00CB6ECD"/>
    <w:rsid w:val="00CC0E17"/>
    <w:rsid w:val="00CC5CDD"/>
    <w:rsid w:val="00CC6528"/>
    <w:rsid w:val="00CD3805"/>
    <w:rsid w:val="00CF340F"/>
    <w:rsid w:val="00CF3A3B"/>
    <w:rsid w:val="00CF7810"/>
    <w:rsid w:val="00D03F41"/>
    <w:rsid w:val="00D108E0"/>
    <w:rsid w:val="00D1721E"/>
    <w:rsid w:val="00D31BAA"/>
    <w:rsid w:val="00D4187D"/>
    <w:rsid w:val="00D45D58"/>
    <w:rsid w:val="00D62C27"/>
    <w:rsid w:val="00D70493"/>
    <w:rsid w:val="00D7288D"/>
    <w:rsid w:val="00D735F4"/>
    <w:rsid w:val="00D75320"/>
    <w:rsid w:val="00D77F91"/>
    <w:rsid w:val="00D815BF"/>
    <w:rsid w:val="00D8357E"/>
    <w:rsid w:val="00D84860"/>
    <w:rsid w:val="00D93EE0"/>
    <w:rsid w:val="00D943C7"/>
    <w:rsid w:val="00D958E1"/>
    <w:rsid w:val="00D9686B"/>
    <w:rsid w:val="00DC7911"/>
    <w:rsid w:val="00DD07A1"/>
    <w:rsid w:val="00DE3A75"/>
    <w:rsid w:val="00DE3C3C"/>
    <w:rsid w:val="00DF0205"/>
    <w:rsid w:val="00DF35F5"/>
    <w:rsid w:val="00DF5618"/>
    <w:rsid w:val="00DF6FF9"/>
    <w:rsid w:val="00E01729"/>
    <w:rsid w:val="00E07C19"/>
    <w:rsid w:val="00E15625"/>
    <w:rsid w:val="00E15C9B"/>
    <w:rsid w:val="00E339EA"/>
    <w:rsid w:val="00E37175"/>
    <w:rsid w:val="00E4732C"/>
    <w:rsid w:val="00E53D2A"/>
    <w:rsid w:val="00E54534"/>
    <w:rsid w:val="00E571D2"/>
    <w:rsid w:val="00E67715"/>
    <w:rsid w:val="00E71854"/>
    <w:rsid w:val="00E7684F"/>
    <w:rsid w:val="00E82CED"/>
    <w:rsid w:val="00E8664C"/>
    <w:rsid w:val="00EB0E34"/>
    <w:rsid w:val="00EB1F2B"/>
    <w:rsid w:val="00EB281F"/>
    <w:rsid w:val="00EB72DC"/>
    <w:rsid w:val="00EC157D"/>
    <w:rsid w:val="00EC2EF9"/>
    <w:rsid w:val="00EC3321"/>
    <w:rsid w:val="00EC4442"/>
    <w:rsid w:val="00ED173A"/>
    <w:rsid w:val="00ED4C0B"/>
    <w:rsid w:val="00ED609F"/>
    <w:rsid w:val="00EF6CC0"/>
    <w:rsid w:val="00F116AD"/>
    <w:rsid w:val="00F25BA2"/>
    <w:rsid w:val="00F31FE4"/>
    <w:rsid w:val="00F35931"/>
    <w:rsid w:val="00F3794C"/>
    <w:rsid w:val="00F64D83"/>
    <w:rsid w:val="00F71A36"/>
    <w:rsid w:val="00F74028"/>
    <w:rsid w:val="00F85D8F"/>
    <w:rsid w:val="00F86B98"/>
    <w:rsid w:val="00F91864"/>
    <w:rsid w:val="00FA4113"/>
    <w:rsid w:val="00FA75A7"/>
    <w:rsid w:val="00FA76CC"/>
    <w:rsid w:val="00FB6D49"/>
    <w:rsid w:val="00FC4E4E"/>
    <w:rsid w:val="00FD0265"/>
    <w:rsid w:val="00FD798C"/>
    <w:rsid w:val="00FE083C"/>
    <w:rsid w:val="00FE4EF5"/>
    <w:rsid w:val="00FE5920"/>
    <w:rsid w:val="00FF2D9D"/>
    <w:rsid w:val="00FF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041D36"/>
  <w15:chartTrackingRefBased/>
  <w15:docId w15:val="{B82818C2-8483-4602-978B-CCE2A836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7A1"/>
    <w:pPr>
      <w:ind w:firstLine="576"/>
    </w:pPr>
  </w:style>
  <w:style w:type="paragraph" w:styleId="Heading1">
    <w:name w:val="heading 1"/>
    <w:aliases w:val="Head2"/>
    <w:basedOn w:val="Normal"/>
    <w:next w:val="Normal"/>
    <w:link w:val="Heading1Char"/>
    <w:uiPriority w:val="9"/>
    <w:qFormat/>
    <w:rsid w:val="00624231"/>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31A5"/>
    <w:pPr>
      <w:keepNext/>
      <w:keepLines/>
      <w:numPr>
        <w:ilvl w:val="1"/>
        <w:numId w:val="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6FFB"/>
    <w:pPr>
      <w:keepNext/>
      <w:keepLines/>
      <w:numPr>
        <w:ilvl w:val="2"/>
        <w:numId w:val="8"/>
      </w:numPr>
      <w:spacing w:after="0"/>
      <w:jc w:val="both"/>
      <w:outlineLvl w:val="2"/>
    </w:pPr>
    <w:rPr>
      <w:rFonts w:ascii="Times New Roman" w:eastAsiaTheme="majorEastAsia" w:hAnsi="Times New Roman" w:cs="Times New Roman"/>
      <w:b/>
      <w:bCs/>
      <w:i/>
      <w:color w:val="000000" w:themeColor="text1"/>
      <w:sz w:val="24"/>
      <w:szCs w:val="24"/>
    </w:rPr>
  </w:style>
  <w:style w:type="paragraph" w:styleId="Heading4">
    <w:name w:val="heading 4"/>
    <w:basedOn w:val="Normal"/>
    <w:next w:val="Normal"/>
    <w:link w:val="Heading4Char"/>
    <w:uiPriority w:val="9"/>
    <w:unhideWhenUsed/>
    <w:qFormat/>
    <w:rsid w:val="00CC5CDD"/>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C5CDD"/>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C5CDD"/>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C5CDD"/>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C5CDD"/>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C5CDD"/>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42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4231"/>
    <w:rPr>
      <w:rFonts w:asciiTheme="majorHAnsi" w:eastAsiaTheme="majorEastAsia" w:hAnsiTheme="majorHAnsi" w:cstheme="majorBidi"/>
      <w:spacing w:val="-10"/>
      <w:kern w:val="28"/>
      <w:sz w:val="56"/>
      <w:szCs w:val="56"/>
    </w:rPr>
  </w:style>
  <w:style w:type="character" w:customStyle="1" w:styleId="Heading1Char">
    <w:name w:val="Heading 1 Char"/>
    <w:aliases w:val="Head2 Char"/>
    <w:basedOn w:val="DefaultParagraphFont"/>
    <w:link w:val="Heading1"/>
    <w:uiPriority w:val="9"/>
    <w:rsid w:val="0062423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4231"/>
    <w:pPr>
      <w:ind w:left="720"/>
      <w:contextualSpacing/>
    </w:pPr>
  </w:style>
  <w:style w:type="paragraph" w:styleId="Caption">
    <w:name w:val="caption"/>
    <w:basedOn w:val="Normal"/>
    <w:next w:val="Normal"/>
    <w:uiPriority w:val="35"/>
    <w:unhideWhenUsed/>
    <w:qFormat/>
    <w:rsid w:val="00521F9D"/>
    <w:pPr>
      <w:spacing w:after="200" w:line="240" w:lineRule="auto"/>
    </w:pPr>
    <w:rPr>
      <w:b/>
      <w:bCs/>
      <w:color w:val="4472C4" w:themeColor="accent1"/>
      <w:sz w:val="18"/>
      <w:szCs w:val="18"/>
    </w:rPr>
  </w:style>
  <w:style w:type="paragraph" w:styleId="BalloonText">
    <w:name w:val="Balloon Text"/>
    <w:basedOn w:val="Normal"/>
    <w:link w:val="BalloonTextChar"/>
    <w:uiPriority w:val="99"/>
    <w:semiHidden/>
    <w:unhideWhenUsed/>
    <w:rsid w:val="00A35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A0D"/>
    <w:rPr>
      <w:rFonts w:ascii="Segoe UI" w:hAnsi="Segoe UI" w:cs="Segoe UI"/>
      <w:sz w:val="18"/>
      <w:szCs w:val="18"/>
    </w:rPr>
  </w:style>
  <w:style w:type="character" w:customStyle="1" w:styleId="Heading2Char">
    <w:name w:val="Heading 2 Char"/>
    <w:basedOn w:val="DefaultParagraphFont"/>
    <w:link w:val="Heading2"/>
    <w:uiPriority w:val="9"/>
    <w:rsid w:val="003F31A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8665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01566"/>
    <w:rPr>
      <w:color w:val="808080"/>
    </w:rPr>
  </w:style>
  <w:style w:type="character" w:customStyle="1" w:styleId="fontstyle01">
    <w:name w:val="fontstyle01"/>
    <w:basedOn w:val="DefaultParagraphFont"/>
    <w:rsid w:val="002C0DBF"/>
    <w:rPr>
      <w:rFonts w:ascii="BookmanOldStyle" w:hAnsi="BookmanOldStyle" w:hint="default"/>
      <w:b w:val="0"/>
      <w:bCs w:val="0"/>
      <w:i w:val="0"/>
      <w:iCs w:val="0"/>
      <w:color w:val="000000"/>
      <w:sz w:val="40"/>
      <w:szCs w:val="40"/>
    </w:rPr>
  </w:style>
  <w:style w:type="character" w:customStyle="1" w:styleId="fontstyle21">
    <w:name w:val="fontstyle21"/>
    <w:basedOn w:val="DefaultParagraphFont"/>
    <w:rsid w:val="002C0DBF"/>
    <w:rPr>
      <w:rFonts w:ascii="Wingdings3" w:hAnsi="Wingdings3" w:hint="default"/>
      <w:b w:val="0"/>
      <w:bCs w:val="0"/>
      <w:i w:val="0"/>
      <w:iCs w:val="0"/>
      <w:color w:val="727CA3"/>
      <w:sz w:val="30"/>
      <w:szCs w:val="30"/>
    </w:rPr>
  </w:style>
  <w:style w:type="character" w:customStyle="1" w:styleId="fontstyle31">
    <w:name w:val="fontstyle31"/>
    <w:basedOn w:val="DefaultParagraphFont"/>
    <w:rsid w:val="00FE4EF5"/>
    <w:rPr>
      <w:rFonts w:ascii="Wingdings3" w:hAnsi="Wingdings3" w:hint="default"/>
      <w:b w:val="0"/>
      <w:bCs w:val="0"/>
      <w:i w:val="0"/>
      <w:iCs w:val="0"/>
      <w:color w:val="9FB8CD"/>
      <w:sz w:val="24"/>
      <w:szCs w:val="24"/>
    </w:rPr>
  </w:style>
  <w:style w:type="character" w:customStyle="1" w:styleId="fontstyle11">
    <w:name w:val="fontstyle11"/>
    <w:basedOn w:val="DefaultParagraphFont"/>
    <w:rsid w:val="00FE4EF5"/>
    <w:rPr>
      <w:rFonts w:ascii="Cambria" w:hAnsi="Cambria" w:hint="default"/>
      <w:b w:val="0"/>
      <w:bCs w:val="0"/>
      <w:i w:val="0"/>
      <w:iCs w:val="0"/>
      <w:color w:val="000000"/>
      <w:sz w:val="36"/>
      <w:szCs w:val="36"/>
    </w:rPr>
  </w:style>
  <w:style w:type="table" w:styleId="TableGrid">
    <w:name w:val="Table Grid"/>
    <w:basedOn w:val="TableNormal"/>
    <w:uiPriority w:val="39"/>
    <w:rsid w:val="0071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75A7"/>
    <w:rPr>
      <w:sz w:val="16"/>
      <w:szCs w:val="16"/>
    </w:rPr>
  </w:style>
  <w:style w:type="paragraph" w:styleId="CommentText">
    <w:name w:val="annotation text"/>
    <w:basedOn w:val="Normal"/>
    <w:link w:val="CommentTextChar"/>
    <w:uiPriority w:val="99"/>
    <w:semiHidden/>
    <w:unhideWhenUsed/>
    <w:rsid w:val="00FA75A7"/>
    <w:pPr>
      <w:spacing w:line="240" w:lineRule="auto"/>
    </w:pPr>
    <w:rPr>
      <w:sz w:val="20"/>
      <w:szCs w:val="20"/>
    </w:rPr>
  </w:style>
  <w:style w:type="character" w:customStyle="1" w:styleId="CommentTextChar">
    <w:name w:val="Comment Text Char"/>
    <w:basedOn w:val="DefaultParagraphFont"/>
    <w:link w:val="CommentText"/>
    <w:uiPriority w:val="99"/>
    <w:semiHidden/>
    <w:rsid w:val="00FA75A7"/>
    <w:rPr>
      <w:sz w:val="20"/>
      <w:szCs w:val="20"/>
    </w:rPr>
  </w:style>
  <w:style w:type="paragraph" w:styleId="CommentSubject">
    <w:name w:val="annotation subject"/>
    <w:basedOn w:val="CommentText"/>
    <w:next w:val="CommentText"/>
    <w:link w:val="CommentSubjectChar"/>
    <w:uiPriority w:val="99"/>
    <w:semiHidden/>
    <w:unhideWhenUsed/>
    <w:rsid w:val="00FA75A7"/>
    <w:rPr>
      <w:b/>
      <w:bCs/>
    </w:rPr>
  </w:style>
  <w:style w:type="character" w:customStyle="1" w:styleId="CommentSubjectChar">
    <w:name w:val="Comment Subject Char"/>
    <w:basedOn w:val="CommentTextChar"/>
    <w:link w:val="CommentSubject"/>
    <w:uiPriority w:val="99"/>
    <w:semiHidden/>
    <w:rsid w:val="00FA75A7"/>
    <w:rPr>
      <w:b/>
      <w:bCs/>
      <w:sz w:val="20"/>
      <w:szCs w:val="20"/>
    </w:rPr>
  </w:style>
  <w:style w:type="paragraph" w:styleId="Revision">
    <w:name w:val="Revision"/>
    <w:hidden/>
    <w:uiPriority w:val="99"/>
    <w:semiHidden/>
    <w:rsid w:val="0064670E"/>
    <w:pPr>
      <w:spacing w:after="0" w:line="240" w:lineRule="auto"/>
    </w:pPr>
  </w:style>
  <w:style w:type="character" w:customStyle="1" w:styleId="Heading3Char">
    <w:name w:val="Heading 3 Char"/>
    <w:basedOn w:val="DefaultParagraphFont"/>
    <w:link w:val="Heading3"/>
    <w:uiPriority w:val="9"/>
    <w:rsid w:val="00696FFB"/>
    <w:rPr>
      <w:rFonts w:ascii="Times New Roman" w:eastAsiaTheme="majorEastAsia" w:hAnsi="Times New Roman" w:cs="Times New Roman"/>
      <w:b/>
      <w:bCs/>
      <w:i/>
      <w:color w:val="000000" w:themeColor="text1"/>
      <w:sz w:val="24"/>
      <w:szCs w:val="24"/>
    </w:rPr>
  </w:style>
  <w:style w:type="paragraph" w:customStyle="1" w:styleId="EndNoteBibliographyTitle">
    <w:name w:val="EndNote Bibliography Title"/>
    <w:basedOn w:val="Normal"/>
    <w:link w:val="EndNoteBibliographyTitleChar"/>
    <w:rsid w:val="00C7495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74955"/>
    <w:rPr>
      <w:rFonts w:ascii="Calibri" w:hAnsi="Calibri" w:cs="Calibri"/>
      <w:noProof/>
    </w:rPr>
  </w:style>
  <w:style w:type="paragraph" w:customStyle="1" w:styleId="EndNoteBibliography">
    <w:name w:val="EndNote Bibliography"/>
    <w:basedOn w:val="Normal"/>
    <w:link w:val="EndNoteBibliographyChar"/>
    <w:rsid w:val="00C7495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74955"/>
    <w:rPr>
      <w:rFonts w:ascii="Calibri" w:hAnsi="Calibri" w:cs="Calibri"/>
      <w:noProof/>
    </w:rPr>
  </w:style>
  <w:style w:type="character" w:customStyle="1" w:styleId="Heading4Char">
    <w:name w:val="Heading 4 Char"/>
    <w:basedOn w:val="DefaultParagraphFont"/>
    <w:link w:val="Heading4"/>
    <w:uiPriority w:val="9"/>
    <w:rsid w:val="00CC5CD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C5CD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CC5CD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CC5CD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CC5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C5CD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411A62"/>
    <w:rPr>
      <w:color w:val="0000FF"/>
      <w:u w:val="single"/>
    </w:rPr>
  </w:style>
  <w:style w:type="character" w:styleId="FollowedHyperlink">
    <w:name w:val="FollowedHyperlink"/>
    <w:basedOn w:val="DefaultParagraphFont"/>
    <w:uiPriority w:val="99"/>
    <w:semiHidden/>
    <w:unhideWhenUsed/>
    <w:rsid w:val="000C49AA"/>
    <w:rPr>
      <w:color w:val="954F72" w:themeColor="followedHyperlink"/>
      <w:u w:val="single"/>
    </w:rPr>
  </w:style>
  <w:style w:type="paragraph" w:styleId="Header">
    <w:name w:val="header"/>
    <w:basedOn w:val="Normal"/>
    <w:link w:val="HeaderChar"/>
    <w:uiPriority w:val="99"/>
    <w:unhideWhenUsed/>
    <w:rsid w:val="00057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51D"/>
  </w:style>
  <w:style w:type="paragraph" w:styleId="Footer">
    <w:name w:val="footer"/>
    <w:basedOn w:val="Normal"/>
    <w:link w:val="FooterChar"/>
    <w:uiPriority w:val="99"/>
    <w:unhideWhenUsed/>
    <w:rsid w:val="00057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51D"/>
  </w:style>
  <w:style w:type="paragraph" w:styleId="FootnoteText">
    <w:name w:val="footnote text"/>
    <w:basedOn w:val="Normal"/>
    <w:link w:val="FootnoteTextChar"/>
    <w:uiPriority w:val="99"/>
    <w:semiHidden/>
    <w:unhideWhenUsed/>
    <w:rsid w:val="00B431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31DA"/>
    <w:rPr>
      <w:sz w:val="20"/>
      <w:szCs w:val="20"/>
    </w:rPr>
  </w:style>
  <w:style w:type="character" w:styleId="FootnoteReference">
    <w:name w:val="footnote reference"/>
    <w:basedOn w:val="DefaultParagraphFont"/>
    <w:uiPriority w:val="99"/>
    <w:semiHidden/>
    <w:unhideWhenUsed/>
    <w:rsid w:val="00B431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668081">
      <w:bodyDiv w:val="1"/>
      <w:marLeft w:val="0"/>
      <w:marRight w:val="0"/>
      <w:marTop w:val="0"/>
      <w:marBottom w:val="0"/>
      <w:divBdr>
        <w:top w:val="none" w:sz="0" w:space="0" w:color="auto"/>
        <w:left w:val="none" w:sz="0" w:space="0" w:color="auto"/>
        <w:bottom w:val="none" w:sz="0" w:space="0" w:color="auto"/>
        <w:right w:val="none" w:sz="0" w:space="0" w:color="auto"/>
      </w:divBdr>
    </w:div>
    <w:div w:id="548227802">
      <w:bodyDiv w:val="1"/>
      <w:marLeft w:val="0"/>
      <w:marRight w:val="0"/>
      <w:marTop w:val="0"/>
      <w:marBottom w:val="0"/>
      <w:divBdr>
        <w:top w:val="none" w:sz="0" w:space="0" w:color="auto"/>
        <w:left w:val="none" w:sz="0" w:space="0" w:color="auto"/>
        <w:bottom w:val="none" w:sz="0" w:space="0" w:color="auto"/>
        <w:right w:val="none" w:sz="0" w:space="0" w:color="auto"/>
      </w:divBdr>
    </w:div>
    <w:div w:id="823473678">
      <w:bodyDiv w:val="1"/>
      <w:marLeft w:val="0"/>
      <w:marRight w:val="0"/>
      <w:marTop w:val="0"/>
      <w:marBottom w:val="0"/>
      <w:divBdr>
        <w:top w:val="none" w:sz="0" w:space="0" w:color="auto"/>
        <w:left w:val="none" w:sz="0" w:space="0" w:color="auto"/>
        <w:bottom w:val="none" w:sz="0" w:space="0" w:color="auto"/>
        <w:right w:val="none" w:sz="0" w:space="0" w:color="auto"/>
      </w:divBdr>
    </w:div>
    <w:div w:id="1361666357">
      <w:bodyDiv w:val="1"/>
      <w:marLeft w:val="0"/>
      <w:marRight w:val="0"/>
      <w:marTop w:val="0"/>
      <w:marBottom w:val="0"/>
      <w:divBdr>
        <w:top w:val="none" w:sz="0" w:space="0" w:color="auto"/>
        <w:left w:val="none" w:sz="0" w:space="0" w:color="auto"/>
        <w:bottom w:val="none" w:sz="0" w:space="0" w:color="auto"/>
        <w:right w:val="none" w:sz="0" w:space="0" w:color="auto"/>
      </w:divBdr>
    </w:div>
    <w:div w:id="197086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veen.eluru@ucf.edu" TargetMode="Externa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veen.chandra@knights.ucf.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5340BA041CDC4F86C3DA159808B7F7" ma:contentTypeVersion="15" ma:contentTypeDescription="Create a new document." ma:contentTypeScope="" ma:versionID="c0b8c972fff9a74ed2c883d4cd38bfb6">
  <xsd:schema xmlns:xsd="http://www.w3.org/2001/XMLSchema" xmlns:xs="http://www.w3.org/2001/XMLSchema" xmlns:p="http://schemas.microsoft.com/office/2006/metadata/properties" xmlns:ns1="http://schemas.microsoft.com/sharepoint/v3" xmlns:ns3="656253ab-15a0-475c-a398-93b0d4fb031d" xmlns:ns4="2fce71c9-f178-4d0d-9606-05948308846e" targetNamespace="http://schemas.microsoft.com/office/2006/metadata/properties" ma:root="true" ma:fieldsID="e033c7431f6729f9217b90a17855d215" ns1:_="" ns3:_="" ns4:_="">
    <xsd:import namespace="http://schemas.microsoft.com/sharepoint/v3"/>
    <xsd:import namespace="656253ab-15a0-475c-a398-93b0d4fb031d"/>
    <xsd:import namespace="2fce71c9-f178-4d0d-9606-0594830884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253ab-15a0-475c-a398-93b0d4fb0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e71c9-f178-4d0d-9606-0594830884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57726-BD4F-43E8-B247-CC852752B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6253ab-15a0-475c-a398-93b0d4fb031d"/>
    <ds:schemaRef ds:uri="2fce71c9-f178-4d0d-9606-059483088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4C58C-EC19-4C96-A95E-89F07BFF357C}">
  <ds:schemaRefs>
    <ds:schemaRef ds:uri="http://schemas.microsoft.com/sharepoint/v3/contenttype/forms"/>
  </ds:schemaRefs>
</ds:datastoreItem>
</file>

<file path=customXml/itemProps3.xml><?xml version="1.0" encoding="utf-8"?>
<ds:datastoreItem xmlns:ds="http://schemas.openxmlformats.org/officeDocument/2006/customXml" ds:itemID="{F280D59D-FB32-4E49-B9D6-9B070640CC06}">
  <ds:schemaRefs>
    <ds:schemaRef ds:uri="http://purl.org/dc/dcmitype/"/>
    <ds:schemaRef ds:uri="2fce71c9-f178-4d0d-9606-05948308846e"/>
    <ds:schemaRef ds:uri="656253ab-15a0-475c-a398-93b0d4fb031d"/>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schemas.microsoft.com/sharepoint/v3"/>
  </ds:schemaRefs>
</ds:datastoreItem>
</file>

<file path=customXml/itemProps4.xml><?xml version="1.0" encoding="utf-8"?>
<ds:datastoreItem xmlns:ds="http://schemas.openxmlformats.org/officeDocument/2006/customXml" ds:itemID="{AE5DD1F2-4082-4EC5-AE94-7A5AE67F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9388</Words>
  <Characters>53513</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chandra iraganaboina</dc:creator>
  <cp:keywords/>
  <dc:description/>
  <cp:lastModifiedBy>naveen eluru</cp:lastModifiedBy>
  <cp:revision>2</cp:revision>
  <dcterms:created xsi:type="dcterms:W3CDTF">2020-08-14T04:58:00Z</dcterms:created>
  <dcterms:modified xsi:type="dcterms:W3CDTF">2020-08-14T04:58:00Z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0x010100365340BA041CDC4F86C3DA159808B7F7</vt:lpwstr>
  </property>
</Properties>
</file>