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04CEF" w14:textId="3C2C5082" w:rsidR="003656FD" w:rsidRPr="00335608" w:rsidRDefault="003656FD" w:rsidP="003656FD">
      <w:pPr>
        <w:pStyle w:val="Title"/>
      </w:pPr>
      <w:r>
        <w:t xml:space="preserve">An Integrated </w:t>
      </w:r>
      <w:r w:rsidRPr="00335608">
        <w:t xml:space="preserve">Model of Intensity of Activity Opportunities on Supply Side and </w:t>
      </w:r>
      <w:r>
        <w:t xml:space="preserve">Tour </w:t>
      </w:r>
      <w:r w:rsidRPr="00335608">
        <w:t>Destination &amp; Departure Time Choices on Demand Side</w:t>
      </w:r>
    </w:p>
    <w:p w14:paraId="6A141DC0" w14:textId="77777777" w:rsidR="003656FD" w:rsidRDefault="003656FD" w:rsidP="003656FD">
      <w:pPr>
        <w:pStyle w:val="Heading1"/>
      </w:pPr>
      <w:bookmarkStart w:id="0" w:name="_GoBack"/>
      <w:bookmarkEnd w:id="0"/>
    </w:p>
    <w:p w14:paraId="20C6400B" w14:textId="77777777" w:rsidR="003656FD" w:rsidRPr="000C19C8" w:rsidRDefault="003656FD" w:rsidP="003656FD">
      <w:pPr>
        <w:spacing w:after="0" w:line="240" w:lineRule="auto"/>
        <w:contextualSpacing/>
        <w:rPr>
          <w:rFonts w:cs="Times New Roman"/>
          <w:szCs w:val="24"/>
        </w:rPr>
      </w:pPr>
      <w:r w:rsidRPr="000C19C8">
        <w:rPr>
          <w:rFonts w:cs="Times New Roman"/>
          <w:szCs w:val="24"/>
        </w:rPr>
        <w:t>Rajesh Paleti (Corresponding Author)</w:t>
      </w:r>
    </w:p>
    <w:p w14:paraId="7093B20C" w14:textId="77777777" w:rsidR="003656FD" w:rsidRPr="000C19C8" w:rsidRDefault="003656FD" w:rsidP="003656FD">
      <w:pPr>
        <w:spacing w:after="0" w:line="240" w:lineRule="auto"/>
        <w:contextualSpacing/>
        <w:rPr>
          <w:rFonts w:cs="Times New Roman"/>
          <w:szCs w:val="24"/>
        </w:rPr>
      </w:pPr>
      <w:r w:rsidRPr="000C19C8">
        <w:rPr>
          <w:rFonts w:cs="Times New Roman"/>
          <w:szCs w:val="24"/>
        </w:rPr>
        <w:t>Civil &amp; Environmental Engineering Department</w:t>
      </w:r>
    </w:p>
    <w:p w14:paraId="6D225E35" w14:textId="77777777" w:rsidR="003656FD" w:rsidRPr="000C19C8" w:rsidRDefault="003656FD" w:rsidP="003656FD">
      <w:pPr>
        <w:spacing w:after="0" w:line="240" w:lineRule="auto"/>
        <w:contextualSpacing/>
        <w:rPr>
          <w:rFonts w:cs="Times New Roman"/>
          <w:szCs w:val="24"/>
        </w:rPr>
      </w:pPr>
      <w:r w:rsidRPr="000C19C8">
        <w:rPr>
          <w:rFonts w:cs="Times New Roman"/>
          <w:szCs w:val="24"/>
        </w:rPr>
        <w:t>Old Dominion University</w:t>
      </w:r>
    </w:p>
    <w:p w14:paraId="5A850E2A" w14:textId="77777777" w:rsidR="003656FD" w:rsidRPr="000C19C8" w:rsidRDefault="003656FD" w:rsidP="003656FD">
      <w:pPr>
        <w:spacing w:after="0" w:line="240" w:lineRule="auto"/>
        <w:contextualSpacing/>
        <w:rPr>
          <w:rFonts w:cs="Times New Roman"/>
          <w:szCs w:val="24"/>
        </w:rPr>
      </w:pPr>
      <w:r w:rsidRPr="000C19C8">
        <w:rPr>
          <w:rFonts w:cs="Times New Roman"/>
          <w:szCs w:val="24"/>
        </w:rPr>
        <w:t>Norfolk, VA 23529</w:t>
      </w:r>
    </w:p>
    <w:p w14:paraId="3D7D454A" w14:textId="77777777" w:rsidR="003656FD" w:rsidRPr="000C19C8" w:rsidRDefault="003656FD" w:rsidP="003656FD">
      <w:pPr>
        <w:spacing w:after="0" w:line="240" w:lineRule="auto"/>
        <w:contextualSpacing/>
        <w:rPr>
          <w:rFonts w:cs="Times New Roman"/>
          <w:szCs w:val="24"/>
        </w:rPr>
      </w:pPr>
      <w:r w:rsidRPr="000C19C8">
        <w:rPr>
          <w:rFonts w:cs="Times New Roman"/>
          <w:szCs w:val="24"/>
        </w:rPr>
        <w:t>Tel: 757 (683) (5670)</w:t>
      </w:r>
    </w:p>
    <w:p w14:paraId="09D7EE2B" w14:textId="77777777" w:rsidR="003656FD" w:rsidRPr="000C19C8" w:rsidRDefault="003656FD" w:rsidP="003656FD">
      <w:pPr>
        <w:spacing w:after="0" w:line="240" w:lineRule="auto"/>
        <w:contextualSpacing/>
        <w:rPr>
          <w:rFonts w:cs="Times New Roman"/>
          <w:szCs w:val="24"/>
        </w:rPr>
      </w:pPr>
      <w:r w:rsidRPr="000C19C8">
        <w:rPr>
          <w:rFonts w:cs="Times New Roman"/>
          <w:szCs w:val="24"/>
        </w:rPr>
        <w:t xml:space="preserve">Email: </w:t>
      </w:r>
      <w:hyperlink r:id="rId8" w:history="1">
        <w:r w:rsidRPr="000C19C8">
          <w:rPr>
            <w:rStyle w:val="Hyperlink"/>
            <w:rFonts w:cs="Times New Roman"/>
            <w:szCs w:val="24"/>
          </w:rPr>
          <w:t>rpaleti@odu.edu</w:t>
        </w:r>
      </w:hyperlink>
      <w:r w:rsidRPr="000C19C8">
        <w:rPr>
          <w:rFonts w:cs="Times New Roman"/>
          <w:szCs w:val="24"/>
        </w:rPr>
        <w:t xml:space="preserve"> </w:t>
      </w:r>
    </w:p>
    <w:p w14:paraId="3BD8A9A2" w14:textId="77777777" w:rsidR="003656FD" w:rsidRPr="000C19C8" w:rsidRDefault="003656FD" w:rsidP="003656FD">
      <w:pPr>
        <w:spacing w:after="0"/>
        <w:contextualSpacing/>
        <w:rPr>
          <w:rFonts w:cs="Times New Roman"/>
          <w:b/>
          <w:szCs w:val="24"/>
        </w:rPr>
      </w:pPr>
    </w:p>
    <w:p w14:paraId="01F086AB" w14:textId="77777777" w:rsidR="003656FD" w:rsidRPr="00D279AD" w:rsidRDefault="003656FD" w:rsidP="003656FD">
      <w:pPr>
        <w:spacing w:after="0"/>
        <w:contextualSpacing/>
        <w:rPr>
          <w:rFonts w:cs="Times New Roman"/>
          <w:szCs w:val="24"/>
        </w:rPr>
      </w:pPr>
      <w:r w:rsidRPr="00D279AD">
        <w:rPr>
          <w:rFonts w:cs="Times New Roman"/>
          <w:szCs w:val="24"/>
        </w:rPr>
        <w:t>Ahmadreza Faghih Imani</w:t>
      </w:r>
    </w:p>
    <w:p w14:paraId="036B074C" w14:textId="77777777" w:rsidR="003656FD" w:rsidRPr="00D279AD" w:rsidRDefault="003656FD" w:rsidP="003656FD">
      <w:pPr>
        <w:spacing w:after="0"/>
        <w:contextualSpacing/>
        <w:rPr>
          <w:rFonts w:cs="Times New Roman"/>
          <w:szCs w:val="24"/>
        </w:rPr>
      </w:pPr>
      <w:r w:rsidRPr="00D279AD">
        <w:rPr>
          <w:rFonts w:cs="Times New Roman"/>
          <w:szCs w:val="24"/>
        </w:rPr>
        <w:t>Department of Civil Engineering and Applied Mechanics</w:t>
      </w:r>
    </w:p>
    <w:p w14:paraId="3C03926E" w14:textId="77777777" w:rsidR="003656FD" w:rsidRPr="00D279AD" w:rsidRDefault="003656FD" w:rsidP="003656FD">
      <w:pPr>
        <w:spacing w:after="0"/>
        <w:contextualSpacing/>
        <w:rPr>
          <w:rFonts w:cs="Times New Roman"/>
          <w:szCs w:val="24"/>
        </w:rPr>
      </w:pPr>
      <w:r w:rsidRPr="00D279AD">
        <w:rPr>
          <w:rFonts w:cs="Times New Roman"/>
          <w:szCs w:val="24"/>
        </w:rPr>
        <w:t>McGill University</w:t>
      </w:r>
    </w:p>
    <w:p w14:paraId="701549AF" w14:textId="77777777" w:rsidR="003656FD" w:rsidRPr="00D279AD" w:rsidRDefault="003656FD" w:rsidP="003656FD">
      <w:pPr>
        <w:spacing w:after="0"/>
        <w:contextualSpacing/>
        <w:rPr>
          <w:rFonts w:cs="Times New Roman"/>
          <w:szCs w:val="24"/>
        </w:rPr>
      </w:pPr>
      <w:r>
        <w:rPr>
          <w:rFonts w:cs="Times New Roman"/>
          <w:szCs w:val="24"/>
        </w:rPr>
        <w:t>Tel</w:t>
      </w:r>
      <w:r w:rsidRPr="00D279AD">
        <w:rPr>
          <w:rFonts w:cs="Times New Roman"/>
          <w:szCs w:val="24"/>
        </w:rPr>
        <w:t>: 514-398-6823</w:t>
      </w:r>
    </w:p>
    <w:p w14:paraId="7BB8B748" w14:textId="77777777" w:rsidR="003656FD" w:rsidRDefault="003656FD" w:rsidP="003656FD">
      <w:pPr>
        <w:spacing w:after="0"/>
        <w:contextualSpacing/>
        <w:rPr>
          <w:rFonts w:cs="Times New Roman"/>
          <w:szCs w:val="24"/>
        </w:rPr>
      </w:pPr>
      <w:r w:rsidRPr="00D279AD">
        <w:rPr>
          <w:rFonts w:cs="Times New Roman"/>
          <w:szCs w:val="24"/>
        </w:rPr>
        <w:t>E-mail:</w:t>
      </w:r>
      <w:r>
        <w:rPr>
          <w:rFonts w:cs="Times New Roman"/>
          <w:szCs w:val="24"/>
        </w:rPr>
        <w:t xml:space="preserve"> </w:t>
      </w:r>
      <w:hyperlink r:id="rId9" w:history="1">
        <w:r w:rsidRPr="005A6C59">
          <w:rPr>
            <w:rStyle w:val="Hyperlink"/>
            <w:rFonts w:cs="Times New Roman"/>
            <w:szCs w:val="24"/>
          </w:rPr>
          <w:t>seyed.faghihimani@mail.mcgill.ca</w:t>
        </w:r>
      </w:hyperlink>
    </w:p>
    <w:p w14:paraId="785C36F8" w14:textId="77777777" w:rsidR="003656FD" w:rsidRDefault="003656FD" w:rsidP="003656FD">
      <w:pPr>
        <w:spacing w:after="0"/>
        <w:contextualSpacing/>
        <w:rPr>
          <w:rFonts w:cs="Times New Roman"/>
          <w:szCs w:val="24"/>
        </w:rPr>
      </w:pPr>
    </w:p>
    <w:p w14:paraId="04B5C501" w14:textId="77777777" w:rsidR="003656FD" w:rsidRPr="000C19C8" w:rsidRDefault="003656FD" w:rsidP="003656FD">
      <w:pPr>
        <w:spacing w:after="0"/>
        <w:contextualSpacing/>
        <w:rPr>
          <w:rFonts w:cs="Times New Roman"/>
          <w:szCs w:val="24"/>
        </w:rPr>
      </w:pPr>
      <w:r w:rsidRPr="000C19C8">
        <w:rPr>
          <w:rFonts w:cs="Times New Roman"/>
          <w:szCs w:val="24"/>
        </w:rPr>
        <w:t>Naveen Eluru</w:t>
      </w:r>
    </w:p>
    <w:p w14:paraId="4C53630C" w14:textId="77777777" w:rsidR="003656FD" w:rsidRPr="000C19C8" w:rsidRDefault="003656FD" w:rsidP="003656FD">
      <w:pPr>
        <w:spacing w:after="0"/>
        <w:contextualSpacing/>
        <w:rPr>
          <w:rFonts w:cs="Times New Roman"/>
          <w:szCs w:val="24"/>
        </w:rPr>
      </w:pPr>
      <w:r w:rsidRPr="000C19C8">
        <w:rPr>
          <w:rFonts w:cs="Times New Roman"/>
          <w:szCs w:val="24"/>
        </w:rPr>
        <w:t>Department of Civil, Environmental and Construction Engineering</w:t>
      </w:r>
    </w:p>
    <w:p w14:paraId="360B993A" w14:textId="77777777" w:rsidR="003656FD" w:rsidRPr="000C19C8" w:rsidRDefault="003656FD" w:rsidP="003656FD">
      <w:pPr>
        <w:spacing w:after="0"/>
        <w:contextualSpacing/>
        <w:rPr>
          <w:rFonts w:cs="Times New Roman"/>
          <w:szCs w:val="24"/>
        </w:rPr>
      </w:pPr>
      <w:r w:rsidRPr="000C19C8">
        <w:rPr>
          <w:rFonts w:cs="Times New Roman"/>
          <w:szCs w:val="24"/>
        </w:rPr>
        <w:t>University of Central Florida</w:t>
      </w:r>
    </w:p>
    <w:p w14:paraId="7602260D" w14:textId="77777777" w:rsidR="003656FD" w:rsidRPr="000C19C8" w:rsidRDefault="003656FD" w:rsidP="003656FD">
      <w:pPr>
        <w:spacing w:after="0"/>
        <w:contextualSpacing/>
        <w:rPr>
          <w:rFonts w:cs="Times New Roman"/>
          <w:szCs w:val="24"/>
        </w:rPr>
      </w:pPr>
      <w:r w:rsidRPr="000C19C8">
        <w:rPr>
          <w:rFonts w:cs="Times New Roman"/>
          <w:szCs w:val="24"/>
        </w:rPr>
        <w:t>12800 Pegasus Drive, Room 301D, Orlando, Florida 32816, USA</w:t>
      </w:r>
    </w:p>
    <w:p w14:paraId="4B7AB4B6" w14:textId="77777777" w:rsidR="003656FD" w:rsidRPr="000C19C8" w:rsidRDefault="003656FD" w:rsidP="003656FD">
      <w:pPr>
        <w:spacing w:after="0"/>
        <w:contextualSpacing/>
        <w:rPr>
          <w:rFonts w:cs="Times New Roman"/>
          <w:szCs w:val="24"/>
        </w:rPr>
      </w:pPr>
      <w:r w:rsidRPr="000C19C8">
        <w:rPr>
          <w:rFonts w:cs="Times New Roman"/>
          <w:szCs w:val="24"/>
        </w:rPr>
        <w:t>Tel: 407 (823) (4815)</w:t>
      </w:r>
    </w:p>
    <w:p w14:paraId="3D738ADA" w14:textId="77777777" w:rsidR="003656FD" w:rsidRPr="000C19C8" w:rsidRDefault="003656FD" w:rsidP="003656FD">
      <w:pPr>
        <w:spacing w:after="0"/>
        <w:contextualSpacing/>
        <w:rPr>
          <w:rFonts w:cs="Times New Roman"/>
          <w:szCs w:val="24"/>
        </w:rPr>
      </w:pPr>
      <w:r w:rsidRPr="000C19C8">
        <w:rPr>
          <w:rFonts w:cs="Times New Roman"/>
          <w:szCs w:val="24"/>
        </w:rPr>
        <w:t xml:space="preserve">Email: </w:t>
      </w:r>
      <w:hyperlink r:id="rId10" w:history="1">
        <w:r w:rsidRPr="000C19C8">
          <w:rPr>
            <w:rStyle w:val="Hyperlink"/>
            <w:rFonts w:cs="Times New Roman"/>
            <w:szCs w:val="24"/>
          </w:rPr>
          <w:t>naveen.eluru@ucf.edu</w:t>
        </w:r>
      </w:hyperlink>
      <w:r w:rsidRPr="000C19C8">
        <w:rPr>
          <w:rFonts w:cs="Times New Roman"/>
          <w:szCs w:val="24"/>
        </w:rPr>
        <w:t xml:space="preserve"> </w:t>
      </w:r>
    </w:p>
    <w:p w14:paraId="14A293C8" w14:textId="77777777" w:rsidR="003656FD" w:rsidRPr="000C19C8" w:rsidRDefault="003656FD" w:rsidP="003656FD">
      <w:pPr>
        <w:spacing w:after="0"/>
        <w:contextualSpacing/>
        <w:rPr>
          <w:rFonts w:cs="Times New Roman"/>
          <w:szCs w:val="24"/>
        </w:rPr>
      </w:pPr>
    </w:p>
    <w:p w14:paraId="3C0C172E" w14:textId="77777777" w:rsidR="003656FD" w:rsidRPr="000C19C8" w:rsidRDefault="003656FD" w:rsidP="003656FD">
      <w:pPr>
        <w:spacing w:after="0"/>
        <w:contextualSpacing/>
        <w:rPr>
          <w:rFonts w:cs="Times New Roman"/>
          <w:szCs w:val="24"/>
        </w:rPr>
      </w:pPr>
      <w:r w:rsidRPr="000C19C8">
        <w:rPr>
          <w:rFonts w:cs="Times New Roman"/>
          <w:szCs w:val="24"/>
        </w:rPr>
        <w:t>Hsi-Hwa Hu</w:t>
      </w:r>
    </w:p>
    <w:p w14:paraId="36E20A0A" w14:textId="77777777" w:rsidR="003656FD" w:rsidRPr="000C19C8" w:rsidRDefault="003656FD" w:rsidP="003656FD">
      <w:pPr>
        <w:spacing w:after="0"/>
        <w:contextualSpacing/>
        <w:rPr>
          <w:rFonts w:cs="Times New Roman"/>
          <w:szCs w:val="24"/>
        </w:rPr>
      </w:pPr>
      <w:r w:rsidRPr="000C19C8">
        <w:rPr>
          <w:rFonts w:cs="Times New Roman"/>
          <w:szCs w:val="24"/>
        </w:rPr>
        <w:t>Southern California Association of Governments</w:t>
      </w:r>
    </w:p>
    <w:p w14:paraId="18A802AB" w14:textId="77777777" w:rsidR="003656FD" w:rsidRPr="000C19C8" w:rsidRDefault="003656FD" w:rsidP="003656FD">
      <w:pPr>
        <w:spacing w:after="0"/>
        <w:contextualSpacing/>
        <w:rPr>
          <w:rFonts w:cs="Times New Roman"/>
          <w:szCs w:val="24"/>
        </w:rPr>
      </w:pPr>
      <w:r w:rsidRPr="000C19C8">
        <w:rPr>
          <w:rFonts w:cs="Times New Roman"/>
          <w:szCs w:val="24"/>
        </w:rPr>
        <w:t>818 W. Seventh Street, 12th Floor, Los Angeles, CA 90017</w:t>
      </w:r>
    </w:p>
    <w:p w14:paraId="007B1638" w14:textId="77777777" w:rsidR="003656FD" w:rsidRPr="000C19C8" w:rsidRDefault="003656FD" w:rsidP="003656FD">
      <w:pPr>
        <w:spacing w:after="0"/>
        <w:contextualSpacing/>
        <w:rPr>
          <w:rFonts w:cs="Times New Roman"/>
          <w:szCs w:val="24"/>
        </w:rPr>
      </w:pPr>
      <w:r w:rsidRPr="000C19C8">
        <w:rPr>
          <w:rFonts w:cs="Times New Roman"/>
          <w:szCs w:val="24"/>
        </w:rPr>
        <w:t>Tel: 213 236 1834</w:t>
      </w:r>
    </w:p>
    <w:p w14:paraId="0D100963" w14:textId="77777777" w:rsidR="003656FD" w:rsidRPr="000C19C8" w:rsidRDefault="003656FD" w:rsidP="003656FD">
      <w:pPr>
        <w:spacing w:after="0"/>
        <w:contextualSpacing/>
        <w:rPr>
          <w:rFonts w:cs="Times New Roman"/>
          <w:szCs w:val="24"/>
        </w:rPr>
      </w:pPr>
      <w:r w:rsidRPr="000C19C8">
        <w:rPr>
          <w:rFonts w:cs="Times New Roman"/>
          <w:szCs w:val="24"/>
        </w:rPr>
        <w:t xml:space="preserve">Email: </w:t>
      </w:r>
      <w:hyperlink r:id="rId11" w:history="1">
        <w:r w:rsidRPr="000C19C8">
          <w:rPr>
            <w:rStyle w:val="Hyperlink"/>
            <w:rFonts w:cs="Times New Roman"/>
            <w:szCs w:val="24"/>
          </w:rPr>
          <w:t>hu@scag.ca.gov</w:t>
        </w:r>
      </w:hyperlink>
    </w:p>
    <w:p w14:paraId="3B44C06E" w14:textId="77777777" w:rsidR="003656FD" w:rsidRPr="000C19C8" w:rsidRDefault="003656FD" w:rsidP="003656FD">
      <w:pPr>
        <w:spacing w:after="0"/>
        <w:contextualSpacing/>
        <w:rPr>
          <w:rFonts w:cs="Times New Roman"/>
          <w:szCs w:val="24"/>
        </w:rPr>
      </w:pPr>
    </w:p>
    <w:p w14:paraId="57971A68" w14:textId="77777777" w:rsidR="003656FD" w:rsidRPr="000C19C8" w:rsidRDefault="003656FD" w:rsidP="003656FD">
      <w:pPr>
        <w:spacing w:after="0"/>
        <w:contextualSpacing/>
        <w:rPr>
          <w:rFonts w:cs="Times New Roman"/>
          <w:szCs w:val="24"/>
        </w:rPr>
      </w:pPr>
      <w:r w:rsidRPr="000C19C8">
        <w:rPr>
          <w:rFonts w:cs="Times New Roman"/>
          <w:szCs w:val="24"/>
        </w:rPr>
        <w:t>Guoxiong Huang</w:t>
      </w:r>
    </w:p>
    <w:p w14:paraId="5ADCF33A" w14:textId="77777777" w:rsidR="003656FD" w:rsidRPr="000C19C8" w:rsidRDefault="003656FD" w:rsidP="003656FD">
      <w:pPr>
        <w:spacing w:after="0"/>
        <w:contextualSpacing/>
        <w:rPr>
          <w:rFonts w:cs="Times New Roman"/>
          <w:szCs w:val="24"/>
        </w:rPr>
      </w:pPr>
      <w:r w:rsidRPr="000C19C8">
        <w:rPr>
          <w:rFonts w:cs="Times New Roman"/>
          <w:szCs w:val="24"/>
        </w:rPr>
        <w:t>Southern California Association of Governments</w:t>
      </w:r>
    </w:p>
    <w:p w14:paraId="696BE40A" w14:textId="77777777" w:rsidR="003656FD" w:rsidRPr="000C19C8" w:rsidRDefault="003656FD" w:rsidP="003656FD">
      <w:pPr>
        <w:spacing w:after="0"/>
        <w:contextualSpacing/>
        <w:rPr>
          <w:rFonts w:cs="Times New Roman"/>
          <w:szCs w:val="24"/>
        </w:rPr>
      </w:pPr>
      <w:r w:rsidRPr="000C19C8">
        <w:rPr>
          <w:rFonts w:cs="Times New Roman"/>
          <w:szCs w:val="24"/>
        </w:rPr>
        <w:t>818 W. Seventh Street, 12th Floor, Los Angeles, CA 90017</w:t>
      </w:r>
    </w:p>
    <w:p w14:paraId="6B184A04" w14:textId="77777777" w:rsidR="003656FD" w:rsidRPr="000C19C8" w:rsidRDefault="003656FD" w:rsidP="003656FD">
      <w:pPr>
        <w:spacing w:after="0"/>
        <w:contextualSpacing/>
        <w:rPr>
          <w:rFonts w:cs="Times New Roman"/>
          <w:szCs w:val="24"/>
        </w:rPr>
      </w:pPr>
      <w:r w:rsidRPr="000C19C8">
        <w:rPr>
          <w:rFonts w:cs="Times New Roman"/>
          <w:szCs w:val="24"/>
        </w:rPr>
        <w:t>Tel: 213 236 1834</w:t>
      </w:r>
    </w:p>
    <w:p w14:paraId="1DDC7B5C" w14:textId="77777777" w:rsidR="003656FD" w:rsidRPr="000C19C8" w:rsidRDefault="003656FD" w:rsidP="003656FD">
      <w:pPr>
        <w:spacing w:after="0"/>
        <w:contextualSpacing/>
        <w:rPr>
          <w:rFonts w:cs="Times New Roman"/>
          <w:szCs w:val="24"/>
        </w:rPr>
      </w:pPr>
      <w:r w:rsidRPr="000C19C8">
        <w:rPr>
          <w:rFonts w:cs="Times New Roman"/>
          <w:szCs w:val="24"/>
        </w:rPr>
        <w:t xml:space="preserve">Email: </w:t>
      </w:r>
      <w:hyperlink r:id="rId12" w:history="1">
        <w:r w:rsidRPr="000C19C8">
          <w:rPr>
            <w:rStyle w:val="Hyperlink"/>
            <w:rFonts w:cs="Times New Roman"/>
            <w:szCs w:val="24"/>
          </w:rPr>
          <w:t>huang@scag.ca.gov</w:t>
        </w:r>
      </w:hyperlink>
    </w:p>
    <w:p w14:paraId="2E752E4C" w14:textId="77777777" w:rsidR="003656FD" w:rsidRPr="000C19C8" w:rsidRDefault="003656FD" w:rsidP="003656FD">
      <w:pPr>
        <w:spacing w:after="0"/>
        <w:contextualSpacing/>
        <w:rPr>
          <w:rFonts w:cs="Times New Roman"/>
          <w:szCs w:val="24"/>
        </w:rPr>
      </w:pPr>
    </w:p>
    <w:p w14:paraId="607DE416" w14:textId="77777777" w:rsidR="003656FD" w:rsidRPr="000C19C8" w:rsidRDefault="003656FD" w:rsidP="003656FD">
      <w:pPr>
        <w:spacing w:after="0"/>
        <w:contextualSpacing/>
        <w:rPr>
          <w:rFonts w:cs="Times New Roman"/>
          <w:b/>
          <w:szCs w:val="24"/>
        </w:rPr>
      </w:pPr>
    </w:p>
    <w:p w14:paraId="58A40EF6" w14:textId="77777777" w:rsidR="003656FD" w:rsidRPr="000C19C8" w:rsidRDefault="003656FD" w:rsidP="003656FD">
      <w:pPr>
        <w:spacing w:after="0"/>
        <w:contextualSpacing/>
        <w:rPr>
          <w:rFonts w:cs="Times New Roman"/>
          <w:b/>
          <w:szCs w:val="24"/>
        </w:rPr>
      </w:pPr>
    </w:p>
    <w:p w14:paraId="28DECD95" w14:textId="77777777" w:rsidR="003656FD" w:rsidRPr="000C19C8" w:rsidRDefault="003656FD" w:rsidP="003656FD">
      <w:pPr>
        <w:spacing w:after="0"/>
        <w:contextualSpacing/>
        <w:rPr>
          <w:rFonts w:cs="Times New Roman"/>
          <w:szCs w:val="24"/>
        </w:rPr>
      </w:pPr>
      <w:r w:rsidRPr="000C19C8">
        <w:rPr>
          <w:rFonts w:cs="Times New Roman"/>
          <w:b/>
          <w:szCs w:val="24"/>
        </w:rPr>
        <w:t>Date of Submission</w:t>
      </w:r>
      <w:r w:rsidRPr="000C19C8">
        <w:rPr>
          <w:rFonts w:cs="Times New Roman"/>
          <w:szCs w:val="24"/>
        </w:rPr>
        <w:t xml:space="preserve">: </w:t>
      </w:r>
      <w:r>
        <w:rPr>
          <w:rFonts w:cs="Times New Roman"/>
          <w:szCs w:val="24"/>
        </w:rPr>
        <w:t>February</w:t>
      </w:r>
      <w:r w:rsidRPr="000C19C8">
        <w:rPr>
          <w:rFonts w:cs="Times New Roman"/>
          <w:szCs w:val="24"/>
        </w:rPr>
        <w:t xml:space="preserve"> </w:t>
      </w:r>
      <w:r>
        <w:rPr>
          <w:rFonts w:cs="Times New Roman"/>
          <w:szCs w:val="24"/>
        </w:rPr>
        <w:t>16</w:t>
      </w:r>
      <w:r w:rsidRPr="000C19C8">
        <w:rPr>
          <w:rFonts w:cs="Times New Roman"/>
          <w:szCs w:val="24"/>
        </w:rPr>
        <w:t>, 201</w:t>
      </w:r>
      <w:r>
        <w:rPr>
          <w:rFonts w:cs="Times New Roman"/>
          <w:szCs w:val="24"/>
        </w:rPr>
        <w:t>7</w:t>
      </w:r>
    </w:p>
    <w:p w14:paraId="06819B48" w14:textId="77777777" w:rsidR="003656FD" w:rsidRDefault="003656FD" w:rsidP="003656FD"/>
    <w:p w14:paraId="748A292F" w14:textId="77777777" w:rsidR="003656FD" w:rsidRDefault="003656FD">
      <w:pPr>
        <w:spacing w:after="200" w:line="276" w:lineRule="auto"/>
        <w:jc w:val="left"/>
        <w:rPr>
          <w:rFonts w:eastAsiaTheme="majorEastAsia" w:cstheme="majorBidi"/>
          <w:b/>
          <w:bCs/>
          <w:szCs w:val="28"/>
        </w:rPr>
      </w:pPr>
    </w:p>
    <w:p w14:paraId="229DF117" w14:textId="39906BF3" w:rsidR="007324E5" w:rsidRDefault="007324E5" w:rsidP="007324E5">
      <w:pPr>
        <w:pStyle w:val="Heading1"/>
      </w:pPr>
      <w:r>
        <w:lastRenderedPageBreak/>
        <w:t>Abstract</w:t>
      </w:r>
    </w:p>
    <w:p w14:paraId="2036CA36" w14:textId="78E67C70" w:rsidR="007324E5" w:rsidRDefault="003A3182" w:rsidP="007324E5">
      <w:r>
        <w:t xml:space="preserve">Land use and transportation interactions exist </w:t>
      </w:r>
      <w:r w:rsidR="00FC6BD7">
        <w:t xml:space="preserve">at </w:t>
      </w:r>
      <w:r>
        <w:t>all time scales – long, medium, and short. In the long term, business location (and relocation) decisions</w:t>
      </w:r>
      <w:r w:rsidR="00B22C97">
        <w:t>,</w:t>
      </w:r>
      <w:r>
        <w:t xml:space="preserve"> aggregate travel patterns and transportation infrastructure development are inter-dependent. In the medium-short term, in any neighborhood, </w:t>
      </w:r>
      <w:r w:rsidR="00B22C97">
        <w:t xml:space="preserve">the </w:t>
      </w:r>
      <w:r>
        <w:t>temporal profile of activity opportunities within a day</w:t>
      </w:r>
      <w:r w:rsidR="00B22C97">
        <w:t>,</w:t>
      </w:r>
      <w:r>
        <w:t xml:space="preserve"> and destination and departure time</w:t>
      </w:r>
      <w:r w:rsidR="00FE6B14">
        <w:t xml:space="preserve"> (DDT)</w:t>
      </w:r>
      <w:r>
        <w:t xml:space="preserve"> preferences of travelers are simultaneously determined. This paper explore</w:t>
      </w:r>
      <w:r w:rsidR="00556DC3">
        <w:t>d</w:t>
      </w:r>
      <w:r>
        <w:t xml:space="preserve"> </w:t>
      </w:r>
      <w:r w:rsidR="00FE6B14">
        <w:t xml:space="preserve">these </w:t>
      </w:r>
      <w:r w:rsidR="002C79F3">
        <w:t>short-term</w:t>
      </w:r>
      <w:r w:rsidR="00FE6B14">
        <w:t xml:space="preserve"> </w:t>
      </w:r>
      <w:r>
        <w:t xml:space="preserve">interdependencies between the land-use supply and travel demand systems by developing a simultaneous model of time-of-day specific </w:t>
      </w:r>
      <w:r w:rsidR="00FE6B14">
        <w:t xml:space="preserve">zonal </w:t>
      </w:r>
      <w:r>
        <w:t xml:space="preserve">employment </w:t>
      </w:r>
      <w:r w:rsidR="00556DC3">
        <w:t>intensity</w:t>
      </w:r>
      <w:r>
        <w:t xml:space="preserve"> and non-mandatory tour </w:t>
      </w:r>
      <w:r w:rsidR="00FE6B14">
        <w:t>DDT</w:t>
      </w:r>
      <w:r>
        <w:t xml:space="preserve"> choices. The resulting model takes the form a panel linear regression model </w:t>
      </w:r>
      <w:r w:rsidR="00F3531E">
        <w:t xml:space="preserve">with </w:t>
      </w:r>
      <w:r w:rsidR="00556DC3">
        <w:t xml:space="preserve">employment intensity, </w:t>
      </w:r>
      <w:r w:rsidR="00F3531E">
        <w:t xml:space="preserve">as </w:t>
      </w:r>
      <w:r w:rsidR="00556DC3">
        <w:t xml:space="preserve">the </w:t>
      </w:r>
      <w:r w:rsidR="00F3531E">
        <w:t xml:space="preserve">dependent variable </w:t>
      </w:r>
      <w:r>
        <w:t xml:space="preserve">on the supply side and </w:t>
      </w:r>
      <w:r w:rsidR="00556DC3">
        <w:t xml:space="preserve">a </w:t>
      </w:r>
      <w:r w:rsidR="00F3531E">
        <w:t xml:space="preserve">mixed logit model with combinations of </w:t>
      </w:r>
      <w:r w:rsidR="00556DC3">
        <w:t>T</w:t>
      </w:r>
      <w:r w:rsidR="00F3531E">
        <w:t xml:space="preserve">raffic </w:t>
      </w:r>
      <w:r w:rsidR="00556DC3">
        <w:t>A</w:t>
      </w:r>
      <w:r w:rsidR="00F3531E">
        <w:t xml:space="preserve">nalysis </w:t>
      </w:r>
      <w:r w:rsidR="00556DC3">
        <w:t>Z</w:t>
      </w:r>
      <w:r w:rsidR="00F3531E">
        <w:t>ones</w:t>
      </w:r>
      <w:r w:rsidR="00556DC3">
        <w:t xml:space="preserve"> (TAZs)</w:t>
      </w:r>
      <w:r w:rsidR="00F3531E">
        <w:t xml:space="preserve"> and time periods as alternatives on</w:t>
      </w:r>
      <w:r>
        <w:t xml:space="preserve"> the demand side. The modeling methodology accounts for possible endogeneity between the two systems and also considers importance sampling methods to reduce the computational </w:t>
      </w:r>
      <w:r w:rsidR="00FE6B14">
        <w:t xml:space="preserve">burden due to explosion of choice alternatives in the discrete choice model component. </w:t>
      </w:r>
      <w:r w:rsidR="00EF53C7">
        <w:t>T</w:t>
      </w:r>
      <w:r w:rsidR="00FE6B14">
        <w:t xml:space="preserve">he model </w:t>
      </w:r>
      <w:r w:rsidR="00EF53C7">
        <w:t xml:space="preserve">was used </w:t>
      </w:r>
      <w:r w:rsidR="00FE6B14">
        <w:t xml:space="preserve">to explore supply demand interactions in the Southern California region. </w:t>
      </w:r>
      <w:r w:rsidR="00EF53C7">
        <w:t xml:space="preserve">The results </w:t>
      </w:r>
      <w:r w:rsidR="001425C5">
        <w:t xml:space="preserve">not only underscore the importance of the </w:t>
      </w:r>
      <w:r w:rsidR="00F3531E">
        <w:t xml:space="preserve">proposed </w:t>
      </w:r>
      <w:r w:rsidR="001425C5">
        <w:t xml:space="preserve">integrated modeling framework but also </w:t>
      </w:r>
      <w:r w:rsidR="00EF53C7">
        <w:t xml:space="preserve">provide several useful insights into the factors that influence the temporal </w:t>
      </w:r>
      <w:r w:rsidR="008B02A9">
        <w:t xml:space="preserve">profile of </w:t>
      </w:r>
      <w:r w:rsidR="008259C9">
        <w:t>zonal employment</w:t>
      </w:r>
      <w:r w:rsidR="00EF53C7">
        <w:t xml:space="preserve"> and</w:t>
      </w:r>
      <w:r w:rsidR="001425C5">
        <w:t xml:space="preserve"> its interaction with daily travel choices</w:t>
      </w:r>
      <w:r w:rsidR="00EF53C7">
        <w:t>.</w:t>
      </w:r>
    </w:p>
    <w:p w14:paraId="4809E625" w14:textId="77777777" w:rsidR="0092313A" w:rsidRDefault="0092313A" w:rsidP="007324E5"/>
    <w:p w14:paraId="6EE973D5" w14:textId="66BE652B" w:rsidR="007324E5" w:rsidRPr="007324E5" w:rsidRDefault="007324E5" w:rsidP="007324E5">
      <w:pPr>
        <w:sectPr w:rsidR="007324E5" w:rsidRPr="007324E5" w:rsidSect="00B426D5">
          <w:footerReference w:type="default" r:id="rId13"/>
          <w:pgSz w:w="12240" w:h="15840"/>
          <w:pgMar w:top="1440" w:right="1440" w:bottom="1440" w:left="1440" w:header="720" w:footer="720" w:gutter="0"/>
          <w:cols w:space="720"/>
          <w:docGrid w:linePitch="360"/>
        </w:sectPr>
      </w:pPr>
      <w:r>
        <w:t xml:space="preserve">Keywords: </w:t>
      </w:r>
      <w:r w:rsidR="001D7670">
        <w:t xml:space="preserve"> mixed logit models; </w:t>
      </w:r>
      <w:r w:rsidR="00335DB7">
        <w:t>joint discrete-continuous modeling</w:t>
      </w:r>
      <w:r w:rsidR="004A6089">
        <w:t>; sampling; endogeneity; supply</w:t>
      </w:r>
      <w:r w:rsidR="006C0954">
        <w:t xml:space="preserve"> and </w:t>
      </w:r>
      <w:r w:rsidR="00335DB7">
        <w:t>demand interactions</w:t>
      </w:r>
    </w:p>
    <w:p w14:paraId="593A8735" w14:textId="1877645B" w:rsidR="00A42408" w:rsidRPr="00335608" w:rsidRDefault="00A42408" w:rsidP="007324E5">
      <w:pPr>
        <w:pStyle w:val="Heading1"/>
      </w:pPr>
      <w:r w:rsidRPr="00335608">
        <w:lastRenderedPageBreak/>
        <w:t>Introduction</w:t>
      </w:r>
    </w:p>
    <w:p w14:paraId="28489158" w14:textId="56BF9188" w:rsidR="00D611FF" w:rsidRDefault="00D611FF" w:rsidP="00C822E6">
      <w:pPr>
        <w:rPr>
          <w:szCs w:val="24"/>
        </w:rPr>
      </w:pPr>
      <w:r>
        <w:rPr>
          <w:szCs w:val="24"/>
        </w:rPr>
        <w:t>Integrated land use and travel</w:t>
      </w:r>
      <w:r w:rsidR="00B04665">
        <w:rPr>
          <w:szCs w:val="24"/>
        </w:rPr>
        <w:t xml:space="preserve"> demand modeling</w:t>
      </w:r>
      <w:r>
        <w:rPr>
          <w:szCs w:val="24"/>
        </w:rPr>
        <w:t xml:space="preserve"> </w:t>
      </w:r>
      <w:r w:rsidR="00B04665">
        <w:rPr>
          <w:szCs w:val="24"/>
        </w:rPr>
        <w:t>is</w:t>
      </w:r>
      <w:r>
        <w:rPr>
          <w:szCs w:val="24"/>
        </w:rPr>
        <w:t xml:space="preserve"> considered to be </w:t>
      </w:r>
      <w:r w:rsidR="00B22C97">
        <w:rPr>
          <w:szCs w:val="24"/>
        </w:rPr>
        <w:t>the</w:t>
      </w:r>
      <w:r>
        <w:rPr>
          <w:szCs w:val="24"/>
        </w:rPr>
        <w:t xml:space="preserve"> appropriate modeling paradigm for </w:t>
      </w:r>
      <w:r w:rsidR="00B04665">
        <w:rPr>
          <w:szCs w:val="24"/>
        </w:rPr>
        <w:t>analyzing</w:t>
      </w:r>
      <w:r>
        <w:rPr>
          <w:szCs w:val="24"/>
        </w:rPr>
        <w:t xml:space="preserve"> the</w:t>
      </w:r>
      <w:r w:rsidR="00B04665">
        <w:rPr>
          <w:szCs w:val="24"/>
        </w:rPr>
        <w:t xml:space="preserve"> bi-directional</w:t>
      </w:r>
      <w:r>
        <w:rPr>
          <w:szCs w:val="24"/>
        </w:rPr>
        <w:t xml:space="preserve"> interactions between the supply (built environment) and demand (travel patterns) factors</w:t>
      </w:r>
      <w:r w:rsidR="00B04665">
        <w:rPr>
          <w:szCs w:val="24"/>
        </w:rPr>
        <w:t xml:space="preserve"> </w:t>
      </w:r>
      <w:r w:rsidR="00B04665">
        <w:rPr>
          <w:szCs w:val="24"/>
        </w:rPr>
        <w:fldChar w:fldCharType="begin"/>
      </w:r>
      <w:r w:rsidR="00C61FC7">
        <w:rPr>
          <w:szCs w:val="24"/>
        </w:rPr>
        <w:instrText xml:space="preserve"> ADDIN EN.CITE &lt;EndNote&gt;&lt;Cite&gt;&lt;Author&gt;Pendyala&lt;/Author&gt;&lt;Year&gt;2012&lt;/Year&gt;&lt;RecNum&gt;14&lt;/RecNum&gt;&lt;DisplayText&gt;(Pendyala&lt;style face="italic"&gt; et al.&lt;/style&gt; 2012)&lt;/DisplayText&gt;&lt;record&gt;&lt;rec-number&gt;14&lt;/rec-number&gt;&lt;foreign-keys&gt;&lt;key app="EN" db-id="srf20xatmzxdfhe95rdpd9rbaxez00zwfaes" timestamp="1430309447"&gt;14&lt;/key&gt;&lt;/foreign-keys&gt;&lt;ref-type name="Journal Article"&gt;17&lt;/ref-type&gt;&lt;contributors&gt;&lt;authors&gt;&lt;author&gt;Pendyala, Ram M&lt;/author&gt;&lt;author&gt;Konduri, Karthik C&lt;/author&gt;&lt;author&gt;Chiu, Yi-Chang&lt;/author&gt;&lt;author&gt;Hickman, Mark&lt;/author&gt;&lt;author&gt;Noh, Hyunsoo&lt;/author&gt;&lt;author&gt;Waddell, Paul&lt;/author&gt;&lt;author&gt;Wang, Liming&lt;/author&gt;&lt;author&gt;You, Daehyun&lt;/author&gt;&lt;author&gt;Gardner, Brian&lt;/author&gt;&lt;/authors&gt;&lt;/contributors&gt;&lt;titles&gt;&lt;title&gt;Integrated land use-transport model system with dynamic time-dependent activity-travel microsimulation&lt;/title&gt;&lt;secondary-title&gt;Transportation Research Record: Journal of the Transportation Research Board&lt;/secondary-title&gt;&lt;/titles&gt;&lt;periodical&gt;&lt;full-title&gt;Transportation Research Record: Journal of the Transportation Research Board&lt;/full-title&gt;&lt;/periodical&gt;&lt;pages&gt;19-27&lt;/pages&gt;&lt;volume&gt;2303&lt;/volume&gt;&lt;number&gt;1&lt;/number&gt;&lt;dates&gt;&lt;year&gt;2012&lt;/year&gt;&lt;/dates&gt;&lt;isbn&gt;0361-1981&lt;/isbn&gt;&lt;urls&gt;&lt;/urls&gt;&lt;/record&gt;&lt;/Cite&gt;&lt;/EndNote&gt;</w:instrText>
      </w:r>
      <w:r w:rsidR="00B04665">
        <w:rPr>
          <w:szCs w:val="24"/>
        </w:rPr>
        <w:fldChar w:fldCharType="separate"/>
      </w:r>
      <w:r w:rsidR="00C61FC7">
        <w:rPr>
          <w:noProof/>
          <w:szCs w:val="24"/>
        </w:rPr>
        <w:t>(Pendyala</w:t>
      </w:r>
      <w:r w:rsidR="00C61FC7" w:rsidRPr="00C61FC7">
        <w:rPr>
          <w:i/>
          <w:noProof/>
          <w:szCs w:val="24"/>
        </w:rPr>
        <w:t xml:space="preserve"> et al.</w:t>
      </w:r>
      <w:r w:rsidR="00C61FC7">
        <w:rPr>
          <w:noProof/>
          <w:szCs w:val="24"/>
        </w:rPr>
        <w:t xml:space="preserve"> 2012)</w:t>
      </w:r>
      <w:r w:rsidR="00B04665">
        <w:rPr>
          <w:szCs w:val="24"/>
        </w:rPr>
        <w:fldChar w:fldCharType="end"/>
      </w:r>
      <w:r>
        <w:rPr>
          <w:szCs w:val="24"/>
        </w:rPr>
        <w:t>. In these integrated models, conditional land use and travel demand models are applied iteratively to replicate the joint distribution of land use and travel patterns in the study region.</w:t>
      </w:r>
      <w:r w:rsidR="00B04665">
        <w:rPr>
          <w:szCs w:val="24"/>
        </w:rPr>
        <w:t xml:space="preserve"> These</w:t>
      </w:r>
      <w:r>
        <w:rPr>
          <w:szCs w:val="24"/>
        </w:rPr>
        <w:t xml:space="preserve"> integrated models are typically used for modeling long term feedback effects betwe</w:t>
      </w:r>
      <w:r w:rsidR="00B04665">
        <w:rPr>
          <w:szCs w:val="24"/>
        </w:rPr>
        <w:t>en the two systems. For instance, how does employment relocate in response to new transportation infrastructure in the region or how do travel patterns change in response to new development (e.g., big shopping mall) in the future. However, strong</w:t>
      </w:r>
      <w:r>
        <w:rPr>
          <w:szCs w:val="24"/>
        </w:rPr>
        <w:t xml:space="preserve"> interactions between lan</w:t>
      </w:r>
      <w:r w:rsidR="00B04665">
        <w:rPr>
          <w:szCs w:val="24"/>
        </w:rPr>
        <w:t>d use and transportation exist even</w:t>
      </w:r>
      <w:r>
        <w:rPr>
          <w:szCs w:val="24"/>
        </w:rPr>
        <w:t xml:space="preserve"> at short-medium time scales.</w:t>
      </w:r>
      <w:r w:rsidR="00B04665">
        <w:rPr>
          <w:szCs w:val="24"/>
        </w:rPr>
        <w:t xml:space="preserve"> For instance, the opening and closing hours of businesses (on the supply side) and destination and departure time choice preferences of travelers (on the demand side) are more likely to be determined simultaneously. However, such interactions are not captured in the </w:t>
      </w:r>
      <w:r w:rsidR="00B22C97">
        <w:rPr>
          <w:szCs w:val="24"/>
        </w:rPr>
        <w:t xml:space="preserve">current </w:t>
      </w:r>
      <w:r w:rsidR="00B04665">
        <w:rPr>
          <w:szCs w:val="24"/>
        </w:rPr>
        <w:t>model</w:t>
      </w:r>
      <w:r w:rsidR="00B22C97">
        <w:rPr>
          <w:szCs w:val="24"/>
        </w:rPr>
        <w:t>ing approaches</w:t>
      </w:r>
      <w:r w:rsidR="00B04665">
        <w:rPr>
          <w:szCs w:val="24"/>
        </w:rPr>
        <w:t>.</w:t>
      </w:r>
    </w:p>
    <w:p w14:paraId="3561DA5D" w14:textId="0E3EF643" w:rsidR="002D1B6B" w:rsidRPr="009248E4" w:rsidRDefault="00B04665" w:rsidP="00C822E6">
      <w:pPr>
        <w:rPr>
          <w:szCs w:val="24"/>
        </w:rPr>
      </w:pPr>
      <w:r>
        <w:rPr>
          <w:szCs w:val="24"/>
        </w:rPr>
        <w:t>Typically, z</w:t>
      </w:r>
      <w:r w:rsidR="002D1B6B" w:rsidRPr="009248E4">
        <w:rPr>
          <w:szCs w:val="24"/>
        </w:rPr>
        <w:t>onal land use and employment data serve as inputs for travel demand models (TDMs) to predict the activity-travel patterns of the residential population in the study region. These models implicitly assume that zonal land use and employment serve as indicators of opportunities that attract travelers to pursue different types of activities. While the characterization of these decision processes in activity based models can vary substantially, in general these frameworks have two main components. The first component is</w:t>
      </w:r>
      <w:r w:rsidR="009248E4">
        <w:rPr>
          <w:szCs w:val="24"/>
        </w:rPr>
        <w:t xml:space="preserve"> the</w:t>
      </w:r>
      <w:r w:rsidR="002D1B6B" w:rsidRPr="009248E4">
        <w:rPr>
          <w:szCs w:val="24"/>
        </w:rPr>
        <w:t xml:space="preserve"> </w:t>
      </w:r>
      <w:r w:rsidR="002D1B6B" w:rsidRPr="009248E4">
        <w:rPr>
          <w:i/>
          <w:szCs w:val="24"/>
        </w:rPr>
        <w:t>activity generation</w:t>
      </w:r>
      <w:r w:rsidR="002D1B6B" w:rsidRPr="009248E4">
        <w:rPr>
          <w:szCs w:val="24"/>
        </w:rPr>
        <w:t xml:space="preserve"> in which the model predicts the activities that each individual plans to undertake during the day. The second component is </w:t>
      </w:r>
      <w:r w:rsidR="002D1B6B" w:rsidRPr="009248E4">
        <w:rPr>
          <w:i/>
          <w:szCs w:val="24"/>
        </w:rPr>
        <w:t xml:space="preserve">activity scheduling </w:t>
      </w:r>
      <w:r w:rsidR="002D1B6B" w:rsidRPr="009248E4">
        <w:rPr>
          <w:szCs w:val="24"/>
        </w:rPr>
        <w:t xml:space="preserve">in which the spatial and temporal choices of the planned activities in the </w:t>
      </w:r>
      <w:r w:rsidR="002D1B6B" w:rsidRPr="009248E4">
        <w:rPr>
          <w:i/>
          <w:szCs w:val="24"/>
        </w:rPr>
        <w:t xml:space="preserve">activity generation </w:t>
      </w:r>
      <w:r w:rsidR="002D1B6B" w:rsidRPr="009248E4">
        <w:rPr>
          <w:szCs w:val="24"/>
        </w:rPr>
        <w:t xml:space="preserve">step are determined.  Within these two components, land use and employment information is predominantly used as follows 1) for zonal accessibility measures that affect daily planning choices in the </w:t>
      </w:r>
      <w:r w:rsidR="002D1B6B" w:rsidRPr="009248E4">
        <w:rPr>
          <w:i/>
          <w:szCs w:val="24"/>
        </w:rPr>
        <w:t xml:space="preserve">activity generation </w:t>
      </w:r>
      <w:r w:rsidR="002D1B6B" w:rsidRPr="009248E4">
        <w:rPr>
          <w:szCs w:val="24"/>
        </w:rPr>
        <w:t xml:space="preserve">step, 2) for zonal accessibility measures that affect scheduling choices that are modeled prior to destination choices in the </w:t>
      </w:r>
      <w:r w:rsidR="002D1B6B" w:rsidRPr="009248E4">
        <w:rPr>
          <w:i/>
          <w:szCs w:val="24"/>
        </w:rPr>
        <w:t xml:space="preserve">activity scheduling </w:t>
      </w:r>
      <w:r w:rsidR="002D1B6B" w:rsidRPr="009248E4">
        <w:rPr>
          <w:szCs w:val="24"/>
        </w:rPr>
        <w:t xml:space="preserve">step, and 3) as zonal attraction size variables (which are usually linear combinations of different zonal employment variables) in destination choice models in the </w:t>
      </w:r>
      <w:r w:rsidR="002D1B6B" w:rsidRPr="009248E4">
        <w:rPr>
          <w:i/>
          <w:szCs w:val="24"/>
        </w:rPr>
        <w:t>activity scheduling</w:t>
      </w:r>
      <w:r w:rsidR="002D1B6B" w:rsidRPr="009248E4">
        <w:rPr>
          <w:szCs w:val="24"/>
        </w:rPr>
        <w:t xml:space="preserve"> step</w:t>
      </w:r>
      <w:r w:rsidR="009248E4" w:rsidRPr="009248E4">
        <w:rPr>
          <w:szCs w:val="24"/>
        </w:rPr>
        <w:t xml:space="preserve"> </w:t>
      </w:r>
      <w:r w:rsidR="009248E4" w:rsidRPr="009248E4">
        <w:rPr>
          <w:szCs w:val="24"/>
        </w:rPr>
        <w:fldChar w:fldCharType="begin"/>
      </w:r>
      <w:r w:rsidR="00C61FC7">
        <w:rPr>
          <w:szCs w:val="24"/>
        </w:rPr>
        <w:instrText xml:space="preserve"> ADDIN EN.CITE &lt;EndNote&gt;&lt;Cite&gt;&lt;Author&gt;Pinjari&lt;/Author&gt;&lt;Year&gt;2011&lt;/Year&gt;&lt;RecNum&gt;12&lt;/RecNum&gt;&lt;DisplayText&gt;(Pinjari and Bhat 2011)&lt;/DisplayText&gt;&lt;record&gt;&lt;rec-number&gt;12&lt;/rec-number&gt;&lt;foreign-keys&gt;&lt;key app="EN" db-id="srf20xatmzxdfhe95rdpd9rbaxez00zwfaes" timestamp="1430269793"&gt;12&lt;/key&gt;&lt;/foreign-keys&gt;&lt;ref-type name="Journal Article"&gt;17&lt;/ref-type&gt;&lt;contributors&gt;&lt;authors&gt;&lt;author&gt;Pinjari, Abdul Rawoof&lt;/author&gt;&lt;author&gt;Bhat, Chandra R&lt;/author&gt;&lt;/authors&gt;&lt;/contributors&gt;&lt;titles&gt;&lt;title&gt;Activity-based travel demand analysis&lt;/title&gt;&lt;secondary-title&gt;A Handbook of Transport Economics&lt;/secondary-title&gt;&lt;/titles&gt;&lt;periodical&gt;&lt;full-title&gt;A Handbook of Transport Economics&lt;/full-title&gt;&lt;/periodical&gt;&lt;pages&gt;213-248&lt;/pages&gt;&lt;volume&gt;10&lt;/volume&gt;&lt;dates&gt;&lt;year&gt;2011&lt;/year&gt;&lt;/dates&gt;&lt;urls&gt;&lt;/urls&gt;&lt;/record&gt;&lt;/Cite&gt;&lt;/EndNote&gt;</w:instrText>
      </w:r>
      <w:r w:rsidR="009248E4" w:rsidRPr="009248E4">
        <w:rPr>
          <w:szCs w:val="24"/>
        </w:rPr>
        <w:fldChar w:fldCharType="separate"/>
      </w:r>
      <w:r w:rsidR="00C61FC7">
        <w:rPr>
          <w:noProof/>
          <w:szCs w:val="24"/>
        </w:rPr>
        <w:t>(Pinjari and Bhat 2011)</w:t>
      </w:r>
      <w:r w:rsidR="009248E4" w:rsidRPr="009248E4">
        <w:rPr>
          <w:szCs w:val="24"/>
        </w:rPr>
        <w:fldChar w:fldCharType="end"/>
      </w:r>
      <w:r w:rsidR="002D1B6B" w:rsidRPr="009248E4">
        <w:rPr>
          <w:szCs w:val="24"/>
        </w:rPr>
        <w:t>.</w:t>
      </w:r>
    </w:p>
    <w:p w14:paraId="06030106" w14:textId="45FF20DD" w:rsidR="002D1B6B" w:rsidRDefault="002D1B6B" w:rsidP="00C822E6">
      <w:r>
        <w:t xml:space="preserve">Given the importance of considering appropriate land use and employment information in ABMs, there is growing recognition in the field to develop user and context specific measures. Towards this end, space-time accessibility measures that consider variation of activity opportunities both in space and time have been proposed. There are primarily two components to these accessibility measures - (1) size of opportunities, and (2) ease of reachability measured as generalized travel costs and/or mode and time-of-day choice logsums. While gravity-based measures characterize accessibility through a generalized cost function, opportunity-based measures represent size of opportunities within a pre-selected boundary defined based on a generalized cost function </w:t>
      </w:r>
      <w:r>
        <w:fldChar w:fldCharType="begin">
          <w:fldData xml:space="preserve">PEVuZE5vdGU+PENpdGU+PEF1dGhvcj5DaGVuPC9BdXRob3I+PFllYXI+MjAxMTwvWWVhcj48UmVj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</w:fldData>
        </w:fldChar>
      </w:r>
      <w:r w:rsidR="00C61FC7">
        <w:instrText xml:space="preserve"> ADDIN EN.CITE </w:instrText>
      </w:r>
      <w:r w:rsidR="00C61FC7">
        <w:fldChar w:fldCharType="begin">
          <w:fldData xml:space="preserve">PEVuZE5vdGU+PENpdGU+PEF1dGhvcj5DaGVuPC9BdXRob3I+PFllYXI+MjAxMTwvWWVhcj48UmVj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</w:fldData>
        </w:fldChar>
      </w:r>
      <w:r w:rsidR="00C61FC7">
        <w:instrText xml:space="preserve"> ADDIN EN.CITE.DATA </w:instrText>
      </w:r>
      <w:r w:rsidR="00C61FC7">
        <w:fldChar w:fldCharType="end"/>
      </w:r>
      <w:r>
        <w:fldChar w:fldCharType="separate"/>
      </w:r>
      <w:r w:rsidR="00C61FC7">
        <w:rPr>
          <w:noProof/>
        </w:rPr>
        <w:t>(Chen</w:t>
      </w:r>
      <w:r w:rsidR="00C61FC7" w:rsidRPr="00C61FC7">
        <w:rPr>
          <w:i/>
          <w:noProof/>
        </w:rPr>
        <w:t xml:space="preserve"> et al.</w:t>
      </w:r>
      <w:r w:rsidR="00C61FC7">
        <w:rPr>
          <w:noProof/>
        </w:rPr>
        <w:t xml:space="preserve"> 2011, Paleti</w:t>
      </w:r>
      <w:r w:rsidR="00C61FC7" w:rsidRPr="00C61FC7">
        <w:rPr>
          <w:i/>
          <w:noProof/>
        </w:rPr>
        <w:t xml:space="preserve"> et al.</w:t>
      </w:r>
      <w:r w:rsidR="00C61FC7">
        <w:rPr>
          <w:noProof/>
        </w:rPr>
        <w:t xml:space="preserve"> 2014)</w:t>
      </w:r>
      <w:r>
        <w:fldChar w:fldCharType="end"/>
      </w:r>
      <w:r>
        <w:t>. Irrespective of the type of measures, most of the earlier studies account for temporal variation in accessibility measures using the second component (</w:t>
      </w:r>
      <w:r>
        <w:rPr>
          <w:i/>
        </w:rPr>
        <w:t>i.e.</w:t>
      </w:r>
      <w:r>
        <w:t xml:space="preserve"> travel cost) due to changes in the transportation network conditions. For example, increased congestion levels can reduce accessibility during peak time periods. While this is very useful, it is also necessary to recognize that accessibility varies temporally due to variation in size of opportunities </w:t>
      </w:r>
      <w:r>
        <w:lastRenderedPageBreak/>
        <w:t xml:space="preserve">arising from opening and closing hours of businesses. For example, neighborhood with restaurants and night life are likely to experience increase traffic in the evening periods while affecting the neighborhood negligibly in the morning peak hours. To be sure, to address this issue, some of the recent studies have started to explicitly model the impact of varying business hours on space-time accessibility measures </w:t>
      </w:r>
      <w:r>
        <w:fldChar w:fldCharType="begin">
          <w:fldData xml:space="preserve">PEVuZE5vdGU+PENpdGU+PEF1dGhvcj5LaW08L0F1dGhvcj48WWVhcj4yMDAzPC9ZZWFyPjxSZWNO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==
</w:fldData>
        </w:fldChar>
      </w:r>
      <w:r w:rsidR="00C61FC7">
        <w:instrText xml:space="preserve"> ADDIN EN.CITE </w:instrText>
      </w:r>
      <w:r w:rsidR="00C61FC7">
        <w:fldChar w:fldCharType="begin">
          <w:fldData xml:space="preserve">PEVuZE5vdGU+PENpdGU+PEF1dGhvcj5LaW08L0F1dGhvcj48WWVhcj4yMDAzPC9ZZWFyPjxSZWNO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==
</w:fldData>
        </w:fldChar>
      </w:r>
      <w:r w:rsidR="00C61FC7">
        <w:instrText xml:space="preserve"> ADDIN EN.CITE.DATA </w:instrText>
      </w:r>
      <w:r w:rsidR="00C61FC7">
        <w:fldChar w:fldCharType="end"/>
      </w:r>
      <w:r>
        <w:fldChar w:fldCharType="separate"/>
      </w:r>
      <w:r w:rsidR="00C61FC7">
        <w:rPr>
          <w:noProof/>
        </w:rPr>
        <w:t>(Weber and Kwan 2002, Kim and Kwan 2003, Paleti</w:t>
      </w:r>
      <w:r w:rsidR="00C61FC7" w:rsidRPr="00C61FC7">
        <w:rPr>
          <w:i/>
          <w:noProof/>
        </w:rPr>
        <w:t xml:space="preserve"> et al.</w:t>
      </w:r>
      <w:r w:rsidR="00C61FC7">
        <w:rPr>
          <w:noProof/>
        </w:rPr>
        <w:t xml:space="preserve"> 2014)</w:t>
      </w:r>
      <w:r>
        <w:fldChar w:fldCharType="end"/>
      </w:r>
      <w:r>
        <w:t>.</w:t>
      </w:r>
    </w:p>
    <w:p w14:paraId="3C4AF17C" w14:textId="541F2213" w:rsidR="00C822E6" w:rsidRDefault="002D1B6B" w:rsidP="00C822E6">
      <w:r>
        <w:t xml:space="preserve">While these new methods are a significant step forward in capturing linkages between supply and demand side factors, there are avenues for considerable improvements. </w:t>
      </w:r>
      <w:r w:rsidR="00937BBD">
        <w:t xml:space="preserve">First, </w:t>
      </w:r>
      <w:r>
        <w:t>there is no literature on modeling temporal variation of activity opportunities due to varying business hours.</w:t>
      </w:r>
      <w:r w:rsidR="00937BBD">
        <w:t xml:space="preserve"> T</w:t>
      </w:r>
      <w:r>
        <w:t xml:space="preserve">he traditional space-time accessibility measures that quantify the impact of this temporal variation </w:t>
      </w:r>
      <w:r w:rsidR="00937BBD">
        <w:t>use</w:t>
      </w:r>
      <w:r>
        <w:t xml:space="preserve"> business hours information</w:t>
      </w:r>
      <w:r w:rsidR="00937BBD">
        <w:t xml:space="preserve"> as an external input</w:t>
      </w:r>
      <w:r>
        <w:t>. Second</w:t>
      </w:r>
      <w:r w:rsidR="00937BBD">
        <w:t xml:space="preserve">, typical </w:t>
      </w:r>
      <w:r>
        <w:t>modeling framework</w:t>
      </w:r>
      <w:r w:rsidR="00937BBD">
        <w:t>s</w:t>
      </w:r>
      <w:r>
        <w:t xml:space="preserve"> employed to capture the land-use and travel interactions in the short to medium term time scales </w:t>
      </w:r>
      <w:r w:rsidR="00937BBD">
        <w:t>are</w:t>
      </w:r>
      <w:r>
        <w:t xml:space="preserve"> sequential in nature and thus do not recognize that the</w:t>
      </w:r>
      <w:r w:rsidR="00B04665">
        <w:t>se</w:t>
      </w:r>
      <w:r>
        <w:t xml:space="preserve"> </w:t>
      </w:r>
      <w:r w:rsidR="00B04665">
        <w:t>are</w:t>
      </w:r>
      <w:r>
        <w:t xml:space="preserve"> bi-directional in nature. For instance, daily departure time and destination choices are modeled conditional on employment information. However, there is no feedback from demand components to the supply side components. The primary objective of the current study is to address these two shortcomings of existing methods by developing an integrated modeling framework for analyzing both supply demand side outcomes jointly.</w:t>
      </w:r>
      <w:r w:rsidR="005A73BC">
        <w:t xml:space="preserve"> </w:t>
      </w:r>
    </w:p>
    <w:p w14:paraId="221F05A1" w14:textId="0BD680A5" w:rsidR="002D1B6B" w:rsidRPr="00335608" w:rsidRDefault="002D1B6B" w:rsidP="002D1B6B">
      <w:r>
        <w:rPr>
          <w:rFonts w:cs="Times New Roman"/>
          <w:szCs w:val="24"/>
        </w:rPr>
        <w:t>As alluded to earlier, one common assumption across most ABMs is that the supply side opportunities (</w:t>
      </w:r>
      <w:r>
        <w:rPr>
          <w:rFonts w:cs="Times New Roman"/>
          <w:i/>
          <w:szCs w:val="24"/>
        </w:rPr>
        <w:t xml:space="preserve">i.e., </w:t>
      </w:r>
      <w:r>
        <w:rPr>
          <w:rFonts w:cs="Times New Roman"/>
          <w:szCs w:val="24"/>
        </w:rPr>
        <w:t xml:space="preserve">zonal employment) do not vary across different hours of the day, </w:t>
      </w:r>
      <w:r w:rsidRPr="0063139A">
        <w:rPr>
          <w:rFonts w:cs="Times New Roman"/>
          <w:i/>
          <w:szCs w:val="24"/>
        </w:rPr>
        <w:t>i.e</w:t>
      </w:r>
      <w:r>
        <w:rPr>
          <w:rFonts w:cs="Times New Roman"/>
          <w:szCs w:val="24"/>
        </w:rPr>
        <w:t xml:space="preserve">., a constant zonal employment profile is assumed. </w:t>
      </w:r>
      <w:r>
        <w:t>In reality,</w:t>
      </w:r>
      <w:r w:rsidRPr="00335608">
        <w:t xml:space="preserve"> a more reasonable hypothesis would be a bell-shaped temporal profile of zonal employment consistent with the expected opening and closing hours of most businesses </w:t>
      </w:r>
      <w:r w:rsidRPr="00335608">
        <w:fldChar w:fldCharType="begin"/>
      </w:r>
      <w:r w:rsidR="00C61FC7">
        <w:instrText xml:space="preserve"> ADDIN EN.CITE &lt;EndNote&gt;&lt;Cite&gt;&lt;Author&gt;Paleti&lt;/Author&gt;&lt;Year&gt;2014&lt;/Year&gt;&lt;RecNum&gt;2&lt;/RecNum&gt;&lt;DisplayText&gt;(Paleti&lt;style face="italic"&gt; et al.&lt;/style&gt; 2014)&lt;/DisplayText&gt;&lt;record&gt;&lt;rec-number&gt;2&lt;/rec-number&gt;&lt;foreign-keys&gt;&lt;key app="EN" db-id="srf20xatmzxdfhe95rdpd9rbaxez00zwfaes" timestamp="1428326188"&gt;2&lt;/key&gt;&lt;/foreign-keys&gt;&lt;ref-type name="Journal Article"&gt;17&lt;/ref-type&gt;&lt;contributors&gt;&lt;authors&gt;&lt;author&gt;Paleti, Rajesh&lt;/author&gt;&lt;author&gt;Vovsha, Peter&lt;/author&gt;&lt;author&gt;Picado, Rosella&lt;/author&gt;&lt;author&gt;Alexandr, Bayarmaa&lt;/author&gt;&lt;author&gt;Hu, Hsi-Hwa&lt;/author&gt;&lt;author&gt;Huang, Guoxiong&lt;/author&gt;&lt;/authors&gt;&lt;/contributors&gt;&lt;titles&gt;&lt;title&gt;Development of Time Varying Accessibility Measures: Application to the Activity-Based Model for Southern California Region&lt;/title&gt;&lt;/titles&gt;&lt;dates&gt;&lt;year&gt;2014&lt;/year&gt;&lt;/dates&gt;&lt;urls&gt;&lt;/urls&gt;&lt;/record&gt;&lt;/Cite&gt;&lt;/EndNote&gt;</w:instrText>
      </w:r>
      <w:r w:rsidRPr="00335608">
        <w:fldChar w:fldCharType="separate"/>
      </w:r>
      <w:r w:rsidR="00C61FC7">
        <w:rPr>
          <w:noProof/>
        </w:rPr>
        <w:t>(Paleti</w:t>
      </w:r>
      <w:r w:rsidR="00C61FC7" w:rsidRPr="00C61FC7">
        <w:rPr>
          <w:i/>
          <w:noProof/>
        </w:rPr>
        <w:t xml:space="preserve"> et al.</w:t>
      </w:r>
      <w:r w:rsidR="00C61FC7">
        <w:rPr>
          <w:noProof/>
        </w:rPr>
        <w:t xml:space="preserve"> 2014)</w:t>
      </w:r>
      <w:r w:rsidRPr="00335608">
        <w:fldChar w:fldCharType="end"/>
      </w:r>
      <w:r w:rsidRPr="00335608">
        <w:t xml:space="preserve">. This bell shaped temporal profile of opportunities on the supply side has significant implications to the way </w:t>
      </w:r>
      <w:r w:rsidRPr="004B570D">
        <w:rPr>
          <w:u w:val="single"/>
        </w:rPr>
        <w:t>D</w:t>
      </w:r>
      <w:r w:rsidRPr="00335608">
        <w:t xml:space="preserve">estination and </w:t>
      </w:r>
      <w:r w:rsidRPr="004B570D">
        <w:rPr>
          <w:u w:val="single"/>
        </w:rPr>
        <w:t>D</w:t>
      </w:r>
      <w:r w:rsidRPr="00335608">
        <w:t xml:space="preserve">eparture </w:t>
      </w:r>
      <w:r w:rsidRPr="004B570D">
        <w:rPr>
          <w:u w:val="single"/>
        </w:rPr>
        <w:t>T</w:t>
      </w:r>
      <w:r w:rsidRPr="00335608">
        <w:t xml:space="preserve">ime </w:t>
      </w:r>
      <w:r>
        <w:t>(DDT)</w:t>
      </w:r>
      <w:r w:rsidRPr="00335608">
        <w:t xml:space="preserve"> choices are modeled. </w:t>
      </w:r>
      <w:r w:rsidRPr="00335608">
        <w:rPr>
          <w:i/>
        </w:rPr>
        <w:t>First</w:t>
      </w:r>
      <w:r w:rsidRPr="00335608">
        <w:t xml:space="preserve">, </w:t>
      </w:r>
      <w:r>
        <w:t>DDT</w:t>
      </w:r>
      <w:r w:rsidRPr="00335608">
        <w:t xml:space="preserve"> choices must be bundled together and viewed as simultaneous choices because zonal attractiveness (typically measured using size variables in destination choice models) changes significantly depending on the departure time. People are likely to compare and evaluate combinations of departure times and destinations instead of making these decisions in any pre-determined sequence. </w:t>
      </w:r>
      <w:r w:rsidRPr="00335608">
        <w:rPr>
          <w:i/>
        </w:rPr>
        <w:t>Second</w:t>
      </w:r>
      <w:r w:rsidRPr="00335608">
        <w:t xml:space="preserve">, the temporal profile of opportunities on supply side is not necessarily a collective decision of business establishments in the zone independent of the travel preferences of people in that region. For instance, businesses are open late night in Manhattan because they see people interested in pursuing activities during late hours. Similarly, people go shopping late night in Manhattan because they know shops are open for longer hours. The observed temporal profile of activity opportunities and the observed </w:t>
      </w:r>
      <w:r>
        <w:t>DDT</w:t>
      </w:r>
      <w:r w:rsidRPr="00335608">
        <w:t xml:space="preserve"> choices are most likely the outcomes of equilibrium between the supply and demand factors. So, these two systems</w:t>
      </w:r>
      <w:r w:rsidR="00853448">
        <w:t xml:space="preserve"> (</w:t>
      </w:r>
      <w:r w:rsidR="00853448">
        <w:rPr>
          <w:i/>
        </w:rPr>
        <w:t>i.e.,</w:t>
      </w:r>
      <w:r w:rsidR="00853448">
        <w:t xml:space="preserve"> supply and demand)</w:t>
      </w:r>
      <w:r w:rsidRPr="00335608">
        <w:t xml:space="preserve"> cannot be analyzed as two separate independent </w:t>
      </w:r>
      <w:r w:rsidR="001C6690">
        <w:t>outcomes</w:t>
      </w:r>
      <w:r w:rsidRPr="00335608">
        <w:t xml:space="preserve">. A simultaneous model that captures the dynamic interactions between activity opportunities on supply side and </w:t>
      </w:r>
      <w:r>
        <w:t>DDT</w:t>
      </w:r>
      <w:r w:rsidRPr="00335608">
        <w:t xml:space="preserve"> choices on demand side is better suited for this choice context.</w:t>
      </w:r>
      <w:r w:rsidR="009248E4">
        <w:t xml:space="preserve"> </w:t>
      </w:r>
      <w:r w:rsidR="0022325D">
        <w:rPr>
          <w:rFonts w:cs="Times New Roman"/>
          <w:szCs w:val="24"/>
        </w:rPr>
        <w:t>T</w:t>
      </w:r>
      <w:r w:rsidR="0022325D" w:rsidRPr="00C10DD9">
        <w:rPr>
          <w:rFonts w:cs="Times New Roman"/>
          <w:szCs w:val="24"/>
        </w:rPr>
        <w:t xml:space="preserve">he choices of interest in this study, </w:t>
      </w:r>
      <w:r w:rsidR="0022325D">
        <w:rPr>
          <w:rFonts w:cs="Times New Roman"/>
          <w:szCs w:val="24"/>
        </w:rPr>
        <w:t xml:space="preserve">zonal </w:t>
      </w:r>
      <w:r w:rsidR="0022325D" w:rsidRPr="00C10DD9">
        <w:rPr>
          <w:rFonts w:cs="Times New Roman"/>
          <w:szCs w:val="24"/>
        </w:rPr>
        <w:t xml:space="preserve">employment by time-of-day (which is an aggregated outcome of opening and closing hours of business establishments on a day-to-day basis) on the supply side and daily DDT choices on the demand side are typically made in the medium-to-short time horizons. So, in the current study, we aim to uncover these supply and demand side interactions that operate over relatively shorter time periods compared to the long-term land-use and transportation interactions. </w:t>
      </w:r>
      <w:r w:rsidR="009248E4" w:rsidRPr="009248E4">
        <w:rPr>
          <w:i/>
        </w:rPr>
        <w:t>Third</w:t>
      </w:r>
      <w:r w:rsidR="009248E4">
        <w:t xml:space="preserve">, </w:t>
      </w:r>
      <w:r w:rsidR="009248E4">
        <w:lastRenderedPageBreak/>
        <w:t>simultaneous modeling of DDT choices will le</w:t>
      </w:r>
      <w:r w:rsidR="00784287">
        <w:t>a</w:t>
      </w:r>
      <w:r w:rsidR="009248E4">
        <w:t xml:space="preserve">d to explosion in the number of alternatives because all combinations of time periods and zones in the study region constitute the choice set. So, it is essential to use appropriate sampling mechanisms that can provide consistent parameter estimates for the </w:t>
      </w:r>
      <w:r w:rsidR="00853448">
        <w:t>integrated</w:t>
      </w:r>
      <w:r w:rsidR="009248E4">
        <w:t xml:space="preserve"> </w:t>
      </w:r>
      <w:r w:rsidR="008644B6">
        <w:t>model</w:t>
      </w:r>
      <w:r w:rsidR="009248E4">
        <w:t>.</w:t>
      </w:r>
    </w:p>
    <w:p w14:paraId="1B27B454" w14:textId="77777777" w:rsidR="002D1B6B" w:rsidRDefault="002D1B6B" w:rsidP="002D1B6B">
      <w:r w:rsidRPr="00335608">
        <w:t xml:space="preserve">From a </w:t>
      </w:r>
      <w:r w:rsidRPr="00335608">
        <w:rPr>
          <w:i/>
        </w:rPr>
        <w:t>policy perspective</w:t>
      </w:r>
      <w:r w:rsidRPr="00335608">
        <w:t xml:space="preserve">, models that treat destination and departure time choices as sequential decisions can provide wrong policy implications. For instance, if a new business development that is open late hours comes up in the region, such models do not predict any changes in the departure time patterns but they predict many more people choosing the destination with the new business development during all hours of the day. So, the predicted origin destination flows by </w:t>
      </w:r>
      <w:r>
        <w:t>time-of-day</w:t>
      </w:r>
      <w:r w:rsidRPr="00335608">
        <w:t xml:space="preserve"> and the implied vehicle-miles-travelled (VMT) estimates would be wrong. Also, models that do not account for simultaneity between the supply and demand side decisions can lead to inflated estimates of the zonal employment variables on the </w:t>
      </w:r>
      <w:r>
        <w:t>DDT</w:t>
      </w:r>
      <w:r w:rsidRPr="00335608">
        <w:t xml:space="preserve"> choices of travelers. </w:t>
      </w:r>
    </w:p>
    <w:p w14:paraId="5D3DAEE4" w14:textId="180E9491" w:rsidR="002A12E3" w:rsidRDefault="002D1B6B" w:rsidP="002D1B6B">
      <w:r>
        <w:t>In our study, f</w:t>
      </w:r>
      <w:r w:rsidRPr="00335608">
        <w:t xml:space="preserve">rom a </w:t>
      </w:r>
      <w:r w:rsidRPr="00335608">
        <w:rPr>
          <w:i/>
        </w:rPr>
        <w:t>methodological perspective</w:t>
      </w:r>
      <w:r w:rsidRPr="00335608">
        <w:t xml:space="preserve">, the proposed model takes the form of a simultaneous choice model with two components – 1) a continuous component that models the </w:t>
      </w:r>
      <w:r w:rsidRPr="00335608">
        <w:rPr>
          <w:u w:val="single"/>
        </w:rPr>
        <w:t>intensity of activity opportunities</w:t>
      </w:r>
      <w:r w:rsidRPr="00335608">
        <w:t xml:space="preserve"> (</w:t>
      </w:r>
      <w:r w:rsidRPr="00335608">
        <w:rPr>
          <w:i/>
        </w:rPr>
        <w:t xml:space="preserve">i.e., </w:t>
      </w:r>
      <w:r w:rsidR="00744D55">
        <w:t xml:space="preserve">percentage of </w:t>
      </w:r>
      <w:r w:rsidRPr="00335608">
        <w:t xml:space="preserve">zonal employment </w:t>
      </w:r>
      <w:r w:rsidR="00744D55">
        <w:t>that is active</w:t>
      </w:r>
      <w:r w:rsidRPr="00335608">
        <w:t xml:space="preserve">) during each time period, and 2) a discrete component that analyzes the </w:t>
      </w:r>
      <w:r>
        <w:rPr>
          <w:u w:val="single"/>
        </w:rPr>
        <w:t>DDT</w:t>
      </w:r>
      <w:r w:rsidRPr="00335608">
        <w:rPr>
          <w:u w:val="single"/>
        </w:rPr>
        <w:t xml:space="preserve"> choices as a combination alternative</w:t>
      </w:r>
      <w:r w:rsidRPr="00335608">
        <w:t xml:space="preserve">. The simultaneity between these two model components </w:t>
      </w:r>
      <w:r>
        <w:t>wa</w:t>
      </w:r>
      <w:r w:rsidRPr="00335608">
        <w:t>s accommodated using time-period and zone specific random error terms that enter both the continuous and discrete choice components. For the temporal dimension, five time periods</w:t>
      </w:r>
      <w:r>
        <w:t xml:space="preserve"> were considered</w:t>
      </w:r>
      <w:r w:rsidRPr="00335608">
        <w:t xml:space="preserve">: morning peak (6:00 am to 9:00 am), midday (9:00 am to 3:00 pm), evening peak (3:00 pm to 7:00 pm), evening (7:00 pm to 9:00 pm), and night (9:00 pm to 6:00 am). For the location dimension, the analysis </w:t>
      </w:r>
      <w:r>
        <w:t xml:space="preserve">was undertaken </w:t>
      </w:r>
      <w:r w:rsidRPr="00335608">
        <w:t>at a spatial resolution of Traffic Analysis Zone (TAZ). Given that considering all TAZs can lead to explosion in the number of alternatives in the choice set (because of the combination of temporal and location dimensions), zonal sampling mechanisms that ensure consistent parameter estimates in mixed logit models</w:t>
      </w:r>
      <w:r>
        <w:t xml:space="preserve"> were used </w:t>
      </w:r>
      <w:r w:rsidRPr="00335608">
        <w:fldChar w:fldCharType="begin"/>
      </w:r>
      <w:r w:rsidR="00C61FC7">
        <w:instrText xml:space="preserve"> ADDIN EN.CITE &lt;EndNote&gt;&lt;Cite&gt;&lt;Author&gt;Guevara&lt;/Author&gt;&lt;Year&gt;2013&lt;/Year&gt;&lt;RecNum&gt;1&lt;/RecNum&gt;&lt;DisplayText&gt;(Guevara and Ben-Akiva 2013)&lt;/DisplayText&gt;&lt;record&gt;&lt;rec-number&gt;1&lt;/rec-number&gt;&lt;foreign-keys&gt;&lt;key app="EN" db-id="srf20xatmzxdfhe95rdpd9rbaxez00zwfaes" timestamp="1428326112"&gt;1&lt;/key&gt;&lt;/foreign-keys&gt;&lt;ref-type name="Journal Article"&gt;17&lt;/ref-type&gt;&lt;contributors&gt;&lt;authors&gt;&lt;author&gt;Guevara, C. Angelo&lt;/author&gt;&lt;author&gt;Ben-Akiva, Moshe E.&lt;/author&gt;&lt;/authors&gt;&lt;/contributors&gt;&lt;titles&gt;&lt;title&gt;Sampling of alternatives in Logit Mixture models&lt;/title&gt;&lt;secondary-title&gt;Transportation Research Part B: Methodological&lt;/secondary-title&gt;&lt;/titles&gt;&lt;periodical&gt;&lt;full-title&gt;Transportation Research Part B: Methodological&lt;/full-title&gt;&lt;/periodical&gt;&lt;pages&gt;185-198&lt;/pages&gt;&lt;volume&gt;58&lt;/volume&gt;&lt;number&gt;0&lt;/number&gt;&lt;keywords&gt;&lt;keyword&gt;Sampling of alternatives&lt;/keyword&gt;&lt;keyword&gt;Logit Mixture&lt;/keyword&gt;&lt;keyword&gt;Discrete choice&lt;/keyword&gt;&lt;/keywords&gt;&lt;dates&gt;&lt;year&gt;2013&lt;/year&gt;&lt;pub-dates&gt;&lt;date&gt;12//&lt;/date&gt;&lt;/pub-dates&gt;&lt;/dates&gt;&lt;isbn&gt;0191-2615&lt;/isbn&gt;&lt;urls&gt;&lt;related-urls&gt;&lt;url&gt;http://www.sciencedirect.com/science/article/pii/S0191261513001471&lt;/url&gt;&lt;/related-urls&gt;&lt;/urls&gt;&lt;electronic-resource-num&gt;http://dx.doi.org/10.1016/j.trb.2013.08.011&lt;/electronic-resource-num&gt;&lt;/record&gt;&lt;/Cite&gt;&lt;/EndNote&gt;</w:instrText>
      </w:r>
      <w:r w:rsidRPr="00335608">
        <w:fldChar w:fldCharType="separate"/>
      </w:r>
      <w:r w:rsidR="00C61FC7">
        <w:rPr>
          <w:noProof/>
        </w:rPr>
        <w:t>(Guevara and Ben-Akiva 2013)</w:t>
      </w:r>
      <w:r w:rsidRPr="00335608">
        <w:fldChar w:fldCharType="end"/>
      </w:r>
      <w:r w:rsidRPr="00335608">
        <w:t xml:space="preserve">. The resulting model </w:t>
      </w:r>
      <w:r>
        <w:t>was</w:t>
      </w:r>
      <w:r w:rsidRPr="00335608">
        <w:t xml:space="preserve"> estimated using Maximum Simulated Likelihood inference approach using quasi-Monte Carlo Halton sequences. The proposed model w</w:t>
      </w:r>
      <w:r>
        <w:t>as</w:t>
      </w:r>
      <w:r w:rsidRPr="00335608">
        <w:t xml:space="preserve"> used to analyze destination choice behavior of residents in the Southern California re</w:t>
      </w:r>
      <w:r>
        <w:t>gion. The next section provides details of the methodological framework adopted in the current study.</w:t>
      </w:r>
    </w:p>
    <w:p w14:paraId="72066C46" w14:textId="77777777" w:rsidR="00043B02" w:rsidRDefault="00043B02" w:rsidP="00C648C6">
      <w:pPr>
        <w:pStyle w:val="Heading1"/>
        <w:rPr>
          <w:rFonts w:eastAsiaTheme="minorEastAsia"/>
        </w:rPr>
      </w:pPr>
    </w:p>
    <w:p w14:paraId="226B3965" w14:textId="77777777" w:rsidR="00C648C6" w:rsidRDefault="00C648C6" w:rsidP="00C648C6">
      <w:pPr>
        <w:pStyle w:val="Heading1"/>
        <w:rPr>
          <w:rFonts w:eastAsiaTheme="minorEastAsia"/>
        </w:rPr>
      </w:pPr>
      <w:r>
        <w:rPr>
          <w:rFonts w:eastAsiaTheme="minorEastAsia"/>
        </w:rPr>
        <w:t>Data</w:t>
      </w:r>
    </w:p>
    <w:p w14:paraId="0685A5FF" w14:textId="5514F11E" w:rsidR="00C648C6" w:rsidRDefault="00C648C6" w:rsidP="00C648C6">
      <w:r>
        <w:t xml:space="preserve">The </w:t>
      </w:r>
      <w:r w:rsidR="003B4AAD">
        <w:t xml:space="preserve">primary data source for </w:t>
      </w:r>
      <w:r w:rsidR="008E3644">
        <w:t>demand model component</w:t>
      </w:r>
      <w:r w:rsidRPr="00335608">
        <w:t xml:space="preserve"> </w:t>
      </w:r>
      <w:r w:rsidR="003B4AAD">
        <w:t xml:space="preserve">was obtained from </w:t>
      </w:r>
      <w:r w:rsidRPr="00335608">
        <w:t>the Southern California Associati</w:t>
      </w:r>
      <w:r w:rsidR="002A0194">
        <w:t>on of Government (SCAG)’s 2010 H</w:t>
      </w:r>
      <w:r w:rsidRPr="00335608">
        <w:t xml:space="preserve">ousehold </w:t>
      </w:r>
      <w:r w:rsidR="002A0194">
        <w:t>T</w:t>
      </w:r>
      <w:r w:rsidRPr="00335608">
        <w:t xml:space="preserve">ravel </w:t>
      </w:r>
      <w:r w:rsidR="002A0194">
        <w:t>S</w:t>
      </w:r>
      <w:r w:rsidRPr="00335608">
        <w:t xml:space="preserve">urvey </w:t>
      </w:r>
      <w:r w:rsidR="002A0194">
        <w:t xml:space="preserve">(HTS) </w:t>
      </w:r>
      <w:r w:rsidRPr="00335608">
        <w:t>data.</w:t>
      </w:r>
      <w:r>
        <w:t xml:space="preserve"> In addition to travel diary information, the survey collected detailed socio-demographic information of about 20,000 households. Among these 20,000 households, travel diary information was collected for a weekend (</w:t>
      </w:r>
      <w:r>
        <w:rPr>
          <w:i/>
        </w:rPr>
        <w:t>i.e.,</w:t>
      </w:r>
      <w:r>
        <w:t xml:space="preserve"> Saturday or Sunday) for 32% households. So, these household records were excluded from our analysis to focus on weekday travel patterns bringing down the number of valid household samples to about 13,000.</w:t>
      </w:r>
      <w:r w:rsidR="005A141E">
        <w:t xml:space="preserve"> The travel diary information for these 13,000 households were processed to construct tours- chain of trips that start and end at home.</w:t>
      </w:r>
      <w:r>
        <w:t xml:space="preserve"> </w:t>
      </w:r>
      <w:r w:rsidR="005A141E">
        <w:t xml:space="preserve">Together these households reported about 40,000 tours. For each of these 40,000 tours, a primary tour destination was </w:t>
      </w:r>
      <w:r w:rsidR="005A141E">
        <w:lastRenderedPageBreak/>
        <w:t>determined based on combination of rules including distance from home, activity purpose, and activity duration at the destination.</w:t>
      </w:r>
      <w:r w:rsidR="005E3010">
        <w:t xml:space="preserve"> After thi</w:t>
      </w:r>
      <w:r w:rsidR="00EC019B">
        <w:t>s analysis, we observed that out</w:t>
      </w:r>
      <w:r w:rsidR="005E3010">
        <w:t xml:space="preserve"> of the total</w:t>
      </w:r>
      <w:r>
        <w:t xml:space="preserve"> 40,000 tours half were mandatory tours (to work, school, or university) and the remaining half were non-mandatory tours. These non-mandatory tours include </w:t>
      </w:r>
      <w:r w:rsidR="005E3010">
        <w:t xml:space="preserve">both </w:t>
      </w:r>
      <w:r>
        <w:t>tours made by workers</w:t>
      </w:r>
      <w:r w:rsidR="005E3010">
        <w:t xml:space="preserve"> (in addition to mandatory tours)</w:t>
      </w:r>
      <w:r>
        <w:t xml:space="preserve"> </w:t>
      </w:r>
      <w:r w:rsidR="005E3010">
        <w:t>and</w:t>
      </w:r>
      <w:r>
        <w:t xml:space="preserve"> non-workers. In this study, we focus exclusively on non-mandatory tours made by non-workers (people who are not workers or students) because they are not constrained spatially and temporally by mandatory activities. </w:t>
      </w:r>
      <w:r w:rsidR="005E3010">
        <w:t xml:space="preserve">The travel diary recorded activity purpose at a very disaggregate level. These disaggregate activity purposes were grouped into five broad categories – </w:t>
      </w:r>
      <w:r w:rsidR="00E00470">
        <w:t xml:space="preserve">escorting, </w:t>
      </w:r>
      <w:r w:rsidR="005E3010">
        <w:t xml:space="preserve">shopping, social, maintenance, eating out, and discretionary. The activity purpose at the primary destination of a tour was identified as the primary purpose of that tour. </w:t>
      </w:r>
      <w:r w:rsidR="003B4AAD">
        <w:t>The destination coordinates in the travel diary were geo-coded to one of the 11,267 TAZs covering the six-county region (spanning Imperial, Los Angeles, Orange, Riverside, San Bernardino, and Ventura). W</w:t>
      </w:r>
      <w:r>
        <w:t>e exclude</w:t>
      </w:r>
      <w:r w:rsidR="003B4AAD">
        <w:t>d</w:t>
      </w:r>
      <w:r>
        <w:t xml:space="preserve"> cases with </w:t>
      </w:r>
      <w:r w:rsidR="00E00470">
        <w:t xml:space="preserve">missing </w:t>
      </w:r>
      <w:r w:rsidR="005E3010">
        <w:t xml:space="preserve">tour purpose, </w:t>
      </w:r>
      <w:r>
        <w:t>destination</w:t>
      </w:r>
      <w:r w:rsidR="005E3010">
        <w:t>,</w:t>
      </w:r>
      <w:r>
        <w:t xml:space="preserve"> and departure time information </w:t>
      </w:r>
      <w:r w:rsidR="005E3010">
        <w:t>from</w:t>
      </w:r>
      <w:r>
        <w:t xml:space="preserve"> our analysis. So, the </w:t>
      </w:r>
      <w:r w:rsidR="00487740">
        <w:t xml:space="preserve">subset </w:t>
      </w:r>
      <w:r>
        <w:t>of valid non-mandatory tours made by non-workers with complete information included 16,634 tours.</w:t>
      </w:r>
      <w:r w:rsidR="00464759">
        <w:t xml:space="preserve"> Out of these 16,634 tours, 3,000 tours were randomly sampled to be included in our estimation analysis to keep the dataset size </w:t>
      </w:r>
      <w:r w:rsidR="003D1129">
        <w:t>manageable.</w:t>
      </w:r>
      <w:r w:rsidR="003949F1">
        <w:t xml:space="preserve"> Table 1 shows the frequency distribution of tour purpose and departure time period along with the type of person undertaking the tour in the estimation sample. Also, </w:t>
      </w:r>
      <w:r w:rsidR="00E53FC3">
        <w:t>Figure 2</w:t>
      </w:r>
      <w:r w:rsidR="003949F1">
        <w:t xml:space="preserve"> depicts the distribution of distance to primary destination of the tour in the final sample.</w:t>
      </w:r>
      <w:r w:rsidR="003D1129">
        <w:t xml:space="preserve"> </w:t>
      </w:r>
    </w:p>
    <w:p w14:paraId="503DD3FE" w14:textId="30F323EB" w:rsidR="003B4AAD" w:rsidRDefault="008E3644" w:rsidP="00C648C6">
      <w:r>
        <w:t>On the supply side, t</w:t>
      </w:r>
      <w:r w:rsidR="003B4AAD">
        <w:t xml:space="preserve">he business hour information to construct the temporal profile of business activity in each TAZ was obtained using Google Place. The Google Place data for the Southern California included key information of businesses including name of business, phone number, opening and closing hours of business. Based on the phone numbers, the two digit North American Industry Classification System (NACIS) code was obtained from the InfoUSA data. </w:t>
      </w:r>
      <w:r w:rsidR="00936088">
        <w:t>A spatial smoothing method was used to</w:t>
      </w:r>
      <w:r w:rsidR="000A6515">
        <w:t xml:space="preserve"> account for missing data</w:t>
      </w:r>
      <w:r w:rsidR="00936088">
        <w:t xml:space="preserve">. Also, the factors that indicate the percentage of businesses open </w:t>
      </w:r>
      <w:r w:rsidR="00023D6C">
        <w:t xml:space="preserve">during different hours of the day </w:t>
      </w:r>
      <w:r w:rsidR="00936088">
        <w:t xml:space="preserve">were </w:t>
      </w:r>
      <w:r w:rsidR="000A6515">
        <w:t>weigh</w:t>
      </w:r>
      <w:r w:rsidR="00936088">
        <w:t>t</w:t>
      </w:r>
      <w:r w:rsidR="000A6515">
        <w:t>ed by total zonal employment to capture differences betwee</w:t>
      </w:r>
      <w:r w:rsidR="00936088">
        <w:t>n the</w:t>
      </w:r>
      <w:r w:rsidR="000A6515">
        <w:t xml:space="preserve"> temporal profile</w:t>
      </w:r>
      <w:r w:rsidR="00936088">
        <w:t>s</w:t>
      </w:r>
      <w:r w:rsidR="000A6515">
        <w:t xml:space="preserve"> of businesses and employment.</w:t>
      </w:r>
      <w:r w:rsidR="00BE5536">
        <w:t xml:space="preserve"> </w:t>
      </w:r>
      <w:r w:rsidR="00F0428A">
        <w:t xml:space="preserve">The reader is referred to </w:t>
      </w:r>
      <w:r w:rsidR="00F0428A" w:rsidRPr="00F0428A">
        <w:fldChar w:fldCharType="begin"/>
      </w:r>
      <w:r w:rsidR="00C61FC7">
        <w:instrText xml:space="preserve"> ADDIN EN.CITE &lt;EndNote&gt;&lt;Cite&gt;&lt;Author&gt;Paleti&lt;/Author&gt;&lt;Year&gt;2014&lt;/Year&gt;&lt;RecNum&gt;2&lt;/RecNum&gt;&lt;DisplayText&gt;(Paleti&lt;style face="italic"&gt; et al.&lt;/style&gt; 2014)&lt;/DisplayText&gt;&lt;record&gt;&lt;rec-number&gt;2&lt;/rec-number&gt;&lt;foreign-keys&gt;&lt;key app="EN" db-id="srf20xatmzxdfhe95rdpd9rbaxez00zwfaes" timestamp="1428326188"&gt;2&lt;/key&gt;&lt;/foreign-keys&gt;&lt;ref-type name="Journal Article"&gt;17&lt;/ref-type&gt;&lt;contributors&gt;&lt;authors&gt;&lt;author&gt;Paleti, Rajesh&lt;/author&gt;&lt;author&gt;Vovsha, Peter&lt;/author&gt;&lt;author&gt;Picado, Rosella&lt;/author&gt;&lt;author&gt;Alexandr, Bayarmaa&lt;/author&gt;&lt;author&gt;Hu, Hsi-Hwa&lt;/author&gt;&lt;author&gt;Huang, Guoxiong&lt;/author&gt;&lt;/authors&gt;&lt;/contributors&gt;&lt;titles&gt;&lt;title&gt;Development of Time Varying Accessibility Measures: Application to the Activity-Based Model for Southern California Region&lt;/title&gt;&lt;/titles&gt;&lt;dates&gt;&lt;year&gt;2014&lt;/year&gt;&lt;/dates&gt;&lt;urls&gt;&lt;/urls&gt;&lt;/record&gt;&lt;/Cite&gt;&lt;/EndNote&gt;</w:instrText>
      </w:r>
      <w:r w:rsidR="00F0428A" w:rsidRPr="00F0428A">
        <w:fldChar w:fldCharType="separate"/>
      </w:r>
      <w:r w:rsidR="00C61FC7">
        <w:rPr>
          <w:noProof/>
        </w:rPr>
        <w:t>(Paleti</w:t>
      </w:r>
      <w:r w:rsidR="00C61FC7" w:rsidRPr="00C61FC7">
        <w:rPr>
          <w:i/>
          <w:noProof/>
        </w:rPr>
        <w:t xml:space="preserve"> et al.</w:t>
      </w:r>
      <w:r w:rsidR="00C61FC7">
        <w:rPr>
          <w:noProof/>
        </w:rPr>
        <w:t xml:space="preserve"> 2014)</w:t>
      </w:r>
      <w:r w:rsidR="00F0428A" w:rsidRPr="00F0428A">
        <w:fldChar w:fldCharType="end"/>
      </w:r>
      <w:r w:rsidR="00F0428A">
        <w:t xml:space="preserve"> for further details on the smoothing method. </w:t>
      </w:r>
      <w:r w:rsidR="00733DFF">
        <w:t xml:space="preserve">Figure 1 shows the </w:t>
      </w:r>
      <w:r w:rsidR="001000C7">
        <w:t xml:space="preserve">bell-shaped </w:t>
      </w:r>
      <w:r w:rsidR="00733DFF">
        <w:t xml:space="preserve">temporal profile of </w:t>
      </w:r>
      <w:r w:rsidR="00134823">
        <w:t xml:space="preserve">employment </w:t>
      </w:r>
      <w:r w:rsidR="00733DFF">
        <w:t xml:space="preserve">intensity for different industrial sectors. </w:t>
      </w:r>
      <w:r w:rsidR="00D866C5">
        <w:t>The</w:t>
      </w:r>
      <w:r w:rsidR="00E57C33">
        <w:t>se</w:t>
      </w:r>
      <w:r w:rsidR="00D866C5">
        <w:t xml:space="preserve"> smoothe</w:t>
      </w:r>
      <w:r w:rsidR="00A3481D">
        <w:t>ned</w:t>
      </w:r>
      <w:r w:rsidR="00D866C5">
        <w:t xml:space="preserve"> time-of-day specific factors were used </w:t>
      </w:r>
      <w:r w:rsidR="000E4B6B">
        <w:t xml:space="preserve">to construct </w:t>
      </w:r>
      <w:r w:rsidR="002B5E37">
        <w:t>(</w:t>
      </w:r>
      <w:r w:rsidR="002607BC">
        <w:t>1</w:t>
      </w:r>
      <w:r w:rsidR="002B5E37">
        <w:t xml:space="preserve">) </w:t>
      </w:r>
      <w:r w:rsidR="000E4B6B">
        <w:t xml:space="preserve">the dependent variable </w:t>
      </w:r>
      <w:r w:rsidR="002B5E37">
        <w:t>of the supply side model component</w:t>
      </w:r>
      <w:r w:rsidR="000E4B6B">
        <w:t xml:space="preserve">- employment </w:t>
      </w:r>
      <w:r w:rsidR="005A2719">
        <w:t>intensity</w:t>
      </w:r>
      <w:r w:rsidR="002B5E37">
        <w:t xml:space="preserve"> in the five time periods, and (</w:t>
      </w:r>
      <w:r w:rsidR="002607BC">
        <w:t>2</w:t>
      </w:r>
      <w:r w:rsidR="002B5E37">
        <w:t xml:space="preserve">) zonal employment during the five time periods that is used as an explanatory variable </w:t>
      </w:r>
      <w:r w:rsidR="000E4B6B">
        <w:t xml:space="preserve">in the </w:t>
      </w:r>
      <w:r w:rsidR="002B5E37">
        <w:t xml:space="preserve">size variable </w:t>
      </w:r>
      <w:r w:rsidR="00CD6047">
        <w:t>specification of the demand sid</w:t>
      </w:r>
      <w:r w:rsidR="000E4B6B">
        <w:t>e DDT choice model</w:t>
      </w:r>
      <w:r w:rsidR="002B5E37">
        <w:t xml:space="preserve"> component</w:t>
      </w:r>
      <w:r w:rsidR="000E4B6B">
        <w:t>.</w:t>
      </w:r>
    </w:p>
    <w:p w14:paraId="6EFAA57E" w14:textId="65ADB9D3" w:rsidR="008E3644" w:rsidRDefault="008E3644" w:rsidP="00C648C6">
      <w:r>
        <w:t xml:space="preserve">In addition to these two main data sources, the research team had access to the transportation network skims for the study region. These skims were used to compute time-period specific mode choice logsums. Also, zonal land use information including population composition, quality of transit, bike and pedestrian infrastructure, intersection density, median income of households was also obtained from SCAG. </w:t>
      </w:r>
      <w:r w:rsidR="002A0194">
        <w:t>In addition to disaggregate socio-demographic and tour information in the HTS, a</w:t>
      </w:r>
      <w:r>
        <w:t xml:space="preserve">ll these </w:t>
      </w:r>
      <w:r w:rsidR="002A0194">
        <w:t xml:space="preserve">zonal </w:t>
      </w:r>
      <w:r>
        <w:t xml:space="preserve">variables </w:t>
      </w:r>
      <w:r w:rsidR="002A0194">
        <w:t xml:space="preserve">and logsums </w:t>
      </w:r>
      <w:r>
        <w:t>constitute the set of explanatory variables considered in the supply and demand model specifications during model estimation.</w:t>
      </w:r>
    </w:p>
    <w:p w14:paraId="54BEBCC7" w14:textId="77777777" w:rsidR="002C79F3" w:rsidRPr="00F0428A" w:rsidRDefault="002C79F3" w:rsidP="00C648C6"/>
    <w:p w14:paraId="20ABB408" w14:textId="77777777" w:rsidR="002A12E3" w:rsidRPr="00335608" w:rsidRDefault="000551D1" w:rsidP="00335608">
      <w:pPr>
        <w:pStyle w:val="Heading1"/>
      </w:pPr>
      <w:r w:rsidRPr="00335608">
        <w:lastRenderedPageBreak/>
        <w:t>Methodological Framework</w:t>
      </w:r>
    </w:p>
    <w:p w14:paraId="7626680D" w14:textId="7E6C24F9" w:rsidR="00335608" w:rsidRPr="00335608" w:rsidRDefault="00335608" w:rsidP="00335608">
      <w:pPr>
        <w:rPr>
          <w:u w:val="single"/>
        </w:rPr>
      </w:pPr>
      <w:r w:rsidRPr="00335608">
        <w:rPr>
          <w:u w:val="single"/>
        </w:rPr>
        <w:t xml:space="preserve">Supply Side </w:t>
      </w:r>
      <w:r w:rsidR="0003283A">
        <w:rPr>
          <w:u w:val="single"/>
        </w:rPr>
        <w:t xml:space="preserve">Employment </w:t>
      </w:r>
      <w:r w:rsidR="002308A9">
        <w:rPr>
          <w:u w:val="single"/>
        </w:rPr>
        <w:t>Intensity</w:t>
      </w:r>
      <w:r w:rsidR="0003283A">
        <w:rPr>
          <w:u w:val="single"/>
        </w:rPr>
        <w:t xml:space="preserve"> </w:t>
      </w:r>
      <w:r w:rsidRPr="00335608">
        <w:rPr>
          <w:u w:val="single"/>
        </w:rPr>
        <w:t>Model Component</w:t>
      </w:r>
    </w:p>
    <w:p w14:paraId="3A72B010" w14:textId="6C58DF52" w:rsidR="004D1526" w:rsidRPr="00335608" w:rsidRDefault="00522FA1" w:rsidP="00335608">
      <w:r w:rsidRPr="00335608">
        <w:t xml:space="preserve">Let </w:t>
      </w:r>
      <w:r w:rsidRPr="00335608">
        <w:rPr>
          <w:i/>
        </w:rPr>
        <w:t xml:space="preserve">i </w:t>
      </w:r>
      <w:r w:rsidRPr="00335608">
        <w:t xml:space="preserve">be the index for the destination </w:t>
      </w:r>
      <w:r w:rsidR="009D3D6D" w:rsidRPr="00335608">
        <w:t>alternative</w:t>
      </w:r>
      <w:r w:rsidRPr="00335608">
        <w:t xml:space="preserve"> (in our case, TAZ) and </w:t>
      </w:r>
      <w:r w:rsidRPr="00335608">
        <w:rPr>
          <w:i/>
        </w:rPr>
        <w:t xml:space="preserve">t </w:t>
      </w:r>
      <w:r w:rsidRPr="00335608">
        <w:t>be the index for time period (1 = ‘Morning Peak’, 2 = ‘Midday’, 3 = ‘Evening Peak’, 4 = ‘</w:t>
      </w:r>
      <w:r w:rsidR="002308A9">
        <w:t xml:space="preserve">Evening’, and 5 = ‘Night’). The employment intensity defined as the percentage of employment that is </w:t>
      </w:r>
      <w:r w:rsidR="00D07AD3">
        <w:t>active</w:t>
      </w:r>
      <w:r w:rsidR="002308A9">
        <w:t xml:space="preserve"> </w:t>
      </w:r>
      <w:r w:rsidRPr="00335608">
        <w:t xml:space="preserve">in zone </w:t>
      </w:r>
      <w:r w:rsidRPr="00335608">
        <w:rPr>
          <w:i/>
        </w:rPr>
        <w:t xml:space="preserve">i </w:t>
      </w:r>
      <w:r w:rsidRPr="00335608">
        <w:t xml:space="preserve">during time period </w:t>
      </w:r>
      <w:r w:rsidRPr="00335608">
        <w:rPr>
          <w:i/>
        </w:rPr>
        <w:t>t</w:t>
      </w:r>
      <w:r w:rsidR="002308A9">
        <w:rPr>
          <w:i/>
        </w:rPr>
        <w:t>,</w:t>
      </w:r>
      <w:r w:rsidRPr="00335608">
        <w:t xml:space="preserve"> </w:t>
      </w:r>
      <m:oMath>
        <m:sSub>
          <m:sSubPr>
            <m:ctrlPr>
              <w:rPr>
                <w:rFonts w:ascii="Cambria Math" w:hAnsi="Cambria Math"/>
                <w:i/>
              </w:rPr>
            </m:ctrlPr>
          </m:sSubPr>
          <m:e>
            <m:r>
              <w:rPr>
                <w:rFonts w:ascii="Cambria Math" w:hAnsi="Cambria Math"/>
              </w:rPr>
              <m:t>EI</m:t>
            </m:r>
          </m:e>
          <m:sub>
            <m:r>
              <w:rPr>
                <w:rFonts w:ascii="Cambria Math" w:hAnsi="Cambria Math"/>
              </w:rPr>
              <m:t>i,t</m:t>
            </m:r>
          </m:sub>
        </m:sSub>
      </m:oMath>
      <w:r w:rsidR="002308A9">
        <w:rPr>
          <w:rFonts w:eastAsiaTheme="minorEastAsia"/>
        </w:rPr>
        <w:t xml:space="preserve"> </w:t>
      </w:r>
      <w:r w:rsidRPr="00335608">
        <w:t>is modeled using a log-linear regression framework as follows:</w:t>
      </w:r>
    </w:p>
    <w:p w14:paraId="5CD91AAC" w14:textId="055A7A75" w:rsidR="00522FA1" w:rsidRPr="00335608" w:rsidRDefault="00522FA1" w:rsidP="00335608">
      <m:oMath>
        <m: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EI</m:t>
                    </m:r>
                  </m:e>
                  <m:sub>
                    <m:r>
                      <w:rPr>
                        <w:rFonts w:ascii="Cambria Math" w:hAnsi="Cambria Math"/>
                      </w:rPr>
                      <m:t>i,t</m:t>
                    </m:r>
                  </m:sub>
                </m:sSub>
              </m:num>
              <m:den>
                <m:r>
                  <w:rPr>
                    <w:rFonts w:ascii="Cambria Math" w:hAnsi="Cambria Math"/>
                  </w:rPr>
                  <m:t>1-</m:t>
                </m:r>
                <m:sSub>
                  <m:sSubPr>
                    <m:ctrlPr>
                      <w:rPr>
                        <w:rFonts w:ascii="Cambria Math" w:hAnsi="Cambria Math"/>
                        <w:i/>
                      </w:rPr>
                    </m:ctrlPr>
                  </m:sSubPr>
                  <m:e>
                    <m:r>
                      <w:rPr>
                        <w:rFonts w:ascii="Cambria Math" w:hAnsi="Cambria Math"/>
                      </w:rPr>
                      <m:t>EI</m:t>
                    </m:r>
                  </m:e>
                  <m:sub>
                    <m:r>
                      <w:rPr>
                        <w:rFonts w:ascii="Cambria Math" w:hAnsi="Cambria Math"/>
                      </w:rPr>
                      <m:t>i,t</m:t>
                    </m:r>
                  </m:sub>
                </m:sSub>
              </m:den>
            </m:f>
          </m:e>
        </m:d>
        <m:r>
          <w:rPr>
            <w:rFonts w:ascii="Cambria Math" w:hAnsi="Cambria Math"/>
          </w:rPr>
          <m:t>=</m:t>
        </m:r>
        <m:sSubSup>
          <m:sSubSupPr>
            <m:ctrlPr>
              <w:rPr>
                <w:rFonts w:ascii="Cambria Math" w:hAnsi="Cambria Math"/>
                <w:i/>
              </w:rPr>
            </m:ctrlPr>
          </m:sSubSupPr>
          <m:e>
            <m:r>
              <m:rPr>
                <m:sty m:val="bi"/>
              </m:rPr>
              <w:rPr>
                <w:rFonts w:ascii="Cambria Math" w:hAnsi="Cambria Math"/>
              </w:rPr>
              <m:t>X</m:t>
            </m:r>
          </m:e>
          <m:sub>
            <m:r>
              <w:rPr>
                <w:rFonts w:ascii="Cambria Math" w:hAnsi="Cambria Math"/>
              </w:rPr>
              <m:t>i,t</m:t>
            </m:r>
          </m:sub>
          <m:sup>
            <m:r>
              <w:rPr>
                <w:rFonts w:ascii="Cambria Math" w:hAnsi="Cambria Math"/>
              </w:rPr>
              <m:t>'</m:t>
            </m:r>
          </m:sup>
        </m:sSubSup>
        <m:sSub>
          <m:sSubPr>
            <m:ctrlPr>
              <w:rPr>
                <w:rFonts w:ascii="Cambria Math" w:hAnsi="Cambria Math"/>
                <w:i/>
              </w:rPr>
            </m:ctrlPr>
          </m:sSubPr>
          <m:e>
            <m:r>
              <m:rPr>
                <m:sty m:val="bi"/>
              </m:rPr>
              <w:rPr>
                <w:rFonts w:ascii="Cambria Math" w:hAnsi="Cambria Math"/>
              </w:rPr>
              <m:t>β</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676696">
        <w:rPr>
          <w:rFonts w:eastAsiaTheme="minorEastAsia"/>
        </w:rPr>
        <w:t xml:space="preserve"> </w:t>
      </w:r>
      <w:r w:rsidR="00676696">
        <w:rPr>
          <w:rFonts w:eastAsiaTheme="minorEastAsia"/>
        </w:rPr>
        <w:tab/>
      </w:r>
      <w:r w:rsidR="00676696">
        <w:rPr>
          <w:rFonts w:eastAsiaTheme="minorEastAsia"/>
        </w:rPr>
        <w:tab/>
      </w:r>
      <w:r w:rsidR="00676696">
        <w:rPr>
          <w:rFonts w:eastAsiaTheme="minorEastAsia"/>
        </w:rPr>
        <w:tab/>
      </w:r>
      <w:r w:rsidR="00676696">
        <w:rPr>
          <w:rFonts w:eastAsiaTheme="minorEastAsia"/>
        </w:rPr>
        <w:tab/>
      </w:r>
      <w:r w:rsidR="00AF0E92">
        <w:rPr>
          <w:rFonts w:eastAsiaTheme="minorEastAsia"/>
        </w:rPr>
        <w:tab/>
      </w:r>
      <w:r w:rsidR="00676696">
        <w:rPr>
          <w:rFonts w:eastAsiaTheme="minorEastAsia"/>
        </w:rPr>
        <w:tab/>
      </w:r>
      <w:r w:rsidR="00676696">
        <w:rPr>
          <w:rFonts w:eastAsiaTheme="minorEastAsia"/>
        </w:rPr>
        <w:tab/>
      </w:r>
      <w:r w:rsidR="008C6A88" w:rsidRPr="00335608">
        <w:rPr>
          <w:rFonts w:eastAsiaTheme="minorEastAsia"/>
        </w:rPr>
        <w:t>Equation (1)</w:t>
      </w:r>
      <w:r w:rsidR="00DA0B35" w:rsidRPr="00335608">
        <w:rPr>
          <w:rFonts w:eastAsiaTheme="minorEastAsia"/>
        </w:rPr>
        <w:tab/>
      </w:r>
    </w:p>
    <w:p w14:paraId="0FE10F8E" w14:textId="1458F277" w:rsidR="00F575CF" w:rsidRDefault="008E6778" w:rsidP="00335608">
      <w:pPr>
        <w:rPr>
          <w:rFonts w:eastAsiaTheme="minorEastAsia"/>
        </w:rPr>
      </w:pPr>
      <w:r>
        <w:t xml:space="preserve">The functional form of the dependent variable in EQ(1) ensures that </w:t>
      </w:r>
      <m:oMath>
        <m:sSub>
          <m:sSubPr>
            <m:ctrlPr>
              <w:rPr>
                <w:rFonts w:ascii="Cambria Math" w:hAnsi="Cambria Math"/>
                <w:i/>
              </w:rPr>
            </m:ctrlPr>
          </m:sSubPr>
          <m:e>
            <m:r>
              <w:rPr>
                <w:rFonts w:ascii="Cambria Math" w:hAnsi="Cambria Math"/>
              </w:rPr>
              <m:t>EI</m:t>
            </m:r>
          </m:e>
          <m:sub>
            <m:r>
              <w:rPr>
                <w:rFonts w:ascii="Cambria Math" w:hAnsi="Cambria Math"/>
              </w:rPr>
              <m:t>i,t</m:t>
            </m:r>
          </m:sub>
        </m:sSub>
      </m:oMath>
      <w:r>
        <w:rPr>
          <w:rFonts w:eastAsiaTheme="minorEastAsia"/>
        </w:rPr>
        <w:t xml:space="preserve"> is bounded between 0 and 1.</w:t>
      </w:r>
      <w:r>
        <w:t xml:space="preserve"> </w:t>
      </w:r>
      <w:r w:rsidR="00516BE0">
        <w:t>In E</w:t>
      </w:r>
      <w:r>
        <w:t>Q</w:t>
      </w:r>
      <w:r w:rsidR="00681BCF">
        <w:t xml:space="preserve"> </w:t>
      </w:r>
      <w:r w:rsidR="008C6A88" w:rsidRPr="00335608">
        <w:t xml:space="preserve">(1) above, </w:t>
      </w:r>
      <m:oMath>
        <m:sSub>
          <m:sSubPr>
            <m:ctrlPr>
              <w:rPr>
                <w:rFonts w:ascii="Cambria Math" w:hAnsi="Cambria Math"/>
                <w:i/>
              </w:rPr>
            </m:ctrlPr>
          </m:sSubPr>
          <m:e>
            <m:r>
              <m:rPr>
                <m:sty m:val="bi"/>
              </m:rPr>
              <w:rPr>
                <w:rFonts w:ascii="Cambria Math" w:hAnsi="Cambria Math"/>
              </w:rPr>
              <m:t>X</m:t>
            </m:r>
          </m:e>
          <m:sub>
            <m:r>
              <w:rPr>
                <w:rFonts w:ascii="Cambria Math" w:hAnsi="Cambria Math"/>
              </w:rPr>
              <m:t>i,t</m:t>
            </m:r>
          </m:sub>
        </m:sSub>
      </m:oMath>
      <w:r w:rsidR="008C6A88" w:rsidRPr="00335608">
        <w:rPr>
          <w:rFonts w:eastAsiaTheme="minorEastAsia"/>
        </w:rPr>
        <w:t xml:space="preserve"> </w:t>
      </w:r>
      <w:r w:rsidR="009A724E" w:rsidRPr="00335608">
        <w:rPr>
          <w:rFonts w:eastAsiaTheme="minorEastAsia"/>
        </w:rPr>
        <w:t xml:space="preserve">is a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×1</m:t>
        </m:r>
      </m:oMath>
      <w:r w:rsidR="009A724E" w:rsidRPr="00335608">
        <w:rPr>
          <w:rFonts w:eastAsiaTheme="minorEastAsia"/>
        </w:rPr>
        <w:t xml:space="preserve"> vector of</w:t>
      </w:r>
      <w:r w:rsidR="008C6A88" w:rsidRPr="00335608">
        <w:rPr>
          <w:rFonts w:eastAsiaTheme="minorEastAsia"/>
        </w:rPr>
        <w:t xml:space="preserve"> zonal characteristics during time period </w:t>
      </w:r>
      <w:r w:rsidR="008C6A88" w:rsidRPr="00335608">
        <w:rPr>
          <w:rFonts w:eastAsiaTheme="minorEastAsia"/>
          <w:i/>
        </w:rPr>
        <w:t>t</w:t>
      </w:r>
      <w:r w:rsidR="008C6A88" w:rsidRPr="00335608">
        <w:rPr>
          <w:rFonts w:eastAsiaTheme="minorEastAsia"/>
        </w:rPr>
        <w:t xml:space="preserve"> and </w:t>
      </w:r>
      <m:oMath>
        <m:sSub>
          <m:sSubPr>
            <m:ctrlPr>
              <w:rPr>
                <w:rFonts w:ascii="Cambria Math" w:hAnsi="Cambria Math"/>
                <w:bCs/>
                <w:i/>
              </w:rPr>
            </m:ctrlPr>
          </m:sSubPr>
          <m:e>
            <m:r>
              <m:rPr>
                <m:sty m:val="bi"/>
              </m:rPr>
              <w:rPr>
                <w:rFonts w:ascii="Cambria Math" w:hAnsi="Cambria Math"/>
              </w:rPr>
              <m:t>β</m:t>
            </m:r>
          </m:e>
          <m:sub>
            <m:r>
              <w:rPr>
                <w:rFonts w:ascii="Cambria Math" w:hAnsi="Cambria Math"/>
              </w:rPr>
              <m:t>i</m:t>
            </m:r>
          </m:sub>
        </m:sSub>
      </m:oMath>
      <w:r w:rsidR="008C6A88" w:rsidRPr="00335608">
        <w:rPr>
          <w:rFonts w:eastAsiaTheme="minorEastAsia"/>
          <w:b/>
        </w:rPr>
        <w:t xml:space="preserve"> </w:t>
      </w:r>
      <w:r w:rsidR="008C6A88" w:rsidRPr="00335608">
        <w:rPr>
          <w:rFonts w:eastAsiaTheme="minorEastAsia"/>
        </w:rPr>
        <w:t>is the corresponding</w:t>
      </w:r>
      <w:r w:rsidR="000F5DBD" w:rsidRPr="000F5DBD">
        <w:rPr>
          <w:rFonts w:eastAsiaTheme="minorEastAsia"/>
        </w:rPr>
        <w:t xml:space="preserve"> </w:t>
      </w:r>
      <w:r w:rsidR="000F5DBD">
        <w:rPr>
          <w:rFonts w:eastAsiaTheme="minorEastAsia"/>
        </w:rPr>
        <w:t>zone-specific</w:t>
      </w:r>
      <w:r w:rsidR="008C6A88" w:rsidRPr="0033560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×1</m:t>
        </m:r>
      </m:oMath>
      <w:r w:rsidR="009A724E" w:rsidRPr="00335608">
        <w:rPr>
          <w:rFonts w:eastAsiaTheme="minorEastAsia"/>
        </w:rPr>
        <w:t xml:space="preserve"> </w:t>
      </w:r>
      <w:r w:rsidR="008C6A88" w:rsidRPr="00335608">
        <w:rPr>
          <w:rFonts w:eastAsiaTheme="minorEastAsia"/>
        </w:rPr>
        <w:t xml:space="preserve">vector of coefficients that capture the impact of </w:t>
      </w:r>
      <m:oMath>
        <m:sSub>
          <m:sSubPr>
            <m:ctrlPr>
              <w:rPr>
                <w:rFonts w:ascii="Cambria Math" w:hAnsi="Cambria Math"/>
                <w:i/>
              </w:rPr>
            </m:ctrlPr>
          </m:sSubPr>
          <m:e>
            <m:r>
              <m:rPr>
                <m:sty m:val="bi"/>
              </m:rPr>
              <w:rPr>
                <w:rFonts w:ascii="Cambria Math" w:hAnsi="Cambria Math"/>
              </w:rPr>
              <m:t>X</m:t>
            </m:r>
          </m:e>
          <m:sub>
            <m:r>
              <w:rPr>
                <w:rFonts w:ascii="Cambria Math" w:hAnsi="Cambria Math"/>
              </w:rPr>
              <m:t>i,t</m:t>
            </m:r>
          </m:sub>
        </m:sSub>
      </m:oMath>
      <w:r w:rsidR="008C6A88" w:rsidRPr="00335608">
        <w:rPr>
          <w:rFonts w:eastAsiaTheme="minorEastAsia"/>
        </w:rPr>
        <w:t xml:space="preserve"> on </w:t>
      </w:r>
      <m:oMath>
        <m:sSub>
          <m:sSubPr>
            <m:ctrlPr>
              <w:rPr>
                <w:rFonts w:ascii="Cambria Math" w:hAnsi="Cambria Math"/>
                <w:i/>
              </w:rPr>
            </m:ctrlPr>
          </m:sSubPr>
          <m:e>
            <m:r>
              <w:rPr>
                <w:rFonts w:ascii="Cambria Math" w:hAnsi="Cambria Math"/>
              </w:rPr>
              <m:t>EI</m:t>
            </m:r>
          </m:e>
          <m:sub>
            <m:r>
              <w:rPr>
                <w:rFonts w:ascii="Cambria Math" w:hAnsi="Cambria Math"/>
              </w:rPr>
              <m:t>i,t</m:t>
            </m:r>
          </m:sub>
        </m:sSub>
      </m:oMath>
      <w:r w:rsidR="000F5DBD">
        <w:rPr>
          <w:rFonts w:eastAsiaTheme="minorEastAsia"/>
        </w:rPr>
        <w:t xml:space="preserve"> and is assumed to be multivariate normal distributed with mean vector </w:t>
      </w:r>
      <m:oMath>
        <m:r>
          <m:rPr>
            <m:sty m:val="bi"/>
          </m:rPr>
          <w:rPr>
            <w:rFonts w:ascii="Cambria Math" w:eastAsiaTheme="minorEastAsia" w:hAnsi="Cambria Math"/>
          </w:rPr>
          <m:t>b</m:t>
        </m:r>
      </m:oMath>
      <w:r w:rsidR="000F5DBD">
        <w:rPr>
          <w:rFonts w:eastAsiaTheme="minorEastAsia"/>
        </w:rPr>
        <w:t xml:space="preserve"> and covariance </w:t>
      </w:r>
      <m:oMath>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oMath>
      <w:r w:rsidR="008C6A88" w:rsidRPr="00335608">
        <w:rPr>
          <w:rFonts w:eastAsiaTheme="minorEastAsia"/>
        </w:rPr>
        <w:t xml:space="preserve">. </w:t>
      </w:r>
      <w:r w:rsidR="008B70E6">
        <w:rPr>
          <w:rFonts w:eastAsiaTheme="minorEastAsia"/>
        </w:rPr>
        <w:t xml:space="preserve">So, </w:t>
      </w:r>
      <m:oMath>
        <m:sSub>
          <m:sSubPr>
            <m:ctrlPr>
              <w:rPr>
                <w:rFonts w:ascii="Cambria Math" w:hAnsi="Cambria Math"/>
                <w:bCs/>
                <w:i/>
              </w:rPr>
            </m:ctrlPr>
          </m:sSubPr>
          <m:e>
            <m:r>
              <m:rPr>
                <m:sty m:val="bi"/>
              </m:rPr>
              <w:rPr>
                <w:rFonts w:ascii="Cambria Math" w:hAnsi="Cambria Math"/>
              </w:rPr>
              <m:t>β</m:t>
            </m:r>
          </m:e>
          <m:sub>
            <m:r>
              <w:rPr>
                <w:rFonts w:ascii="Cambria Math" w:hAnsi="Cambria Math"/>
              </w:rPr>
              <m:t>i</m:t>
            </m:r>
          </m:sub>
        </m:sSub>
      </m:oMath>
      <w:r w:rsidR="008B70E6">
        <w:rPr>
          <w:rFonts w:eastAsiaTheme="minorEastAsia"/>
          <w:bCs/>
        </w:rPr>
        <w:t xml:space="preserve"> can be written as </w:t>
      </w:r>
      <m:oMath>
        <m:r>
          <m:rPr>
            <m:sty m:val="bi"/>
          </m:rPr>
          <w:rPr>
            <w:rFonts w:ascii="Cambria Math" w:eastAsiaTheme="minorEastAsia" w:hAnsi="Cambria Math"/>
          </w:rPr>
          <m:t>b+</m:t>
        </m:r>
        <m:sSub>
          <m:sSubPr>
            <m:ctrlPr>
              <w:rPr>
                <w:rFonts w:ascii="Cambria Math" w:eastAsiaTheme="minorEastAsia" w:hAnsi="Cambria Math"/>
                <w:b/>
                <w:i/>
              </w:rPr>
            </m:ctrlPr>
          </m:sSubPr>
          <m:e>
            <m:acc>
              <m:accPr>
                <m:chr m:val="̃"/>
                <m:ctrlPr>
                  <w:rPr>
                    <w:rFonts w:ascii="Cambria Math" w:eastAsiaTheme="minorEastAsia" w:hAnsi="Cambria Math"/>
                    <w:b/>
                    <w:i/>
                  </w:rPr>
                </m:ctrlPr>
              </m:accPr>
              <m:e>
                <m:r>
                  <m:rPr>
                    <m:sty m:val="bi"/>
                  </m:rPr>
                  <w:rPr>
                    <w:rFonts w:ascii="Cambria Math" w:eastAsiaTheme="minorEastAsia" w:hAnsi="Cambria Math"/>
                  </w:rPr>
                  <m:t>β</m:t>
                </m:r>
              </m:e>
            </m:acc>
          </m:e>
          <m:sub>
            <m:r>
              <m:rPr>
                <m:sty m:val="bi"/>
              </m:rPr>
              <w:rPr>
                <w:rFonts w:ascii="Cambria Math" w:eastAsiaTheme="minorEastAsia" w:hAnsi="Cambria Math"/>
              </w:rPr>
              <m:t>i</m:t>
            </m:r>
          </m:sub>
        </m:sSub>
      </m:oMath>
      <w:r w:rsidR="008B70E6" w:rsidRPr="008B70E6">
        <w:rPr>
          <w:rFonts w:eastAsiaTheme="minorEastAsia"/>
        </w:rPr>
        <w:t xml:space="preserve">, where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oMath>
      <w:r w:rsidR="008B70E6" w:rsidRPr="008B70E6">
        <w:rPr>
          <w:rFonts w:eastAsiaTheme="minorEastAsia"/>
        </w:rPr>
        <w:t xml:space="preserve"> is multivariate normal distributed with mean vector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w:r w:rsidR="00D52035">
        <w:rPr>
          <w:rFonts w:eastAsiaTheme="minorEastAsia"/>
        </w:rPr>
        <w:t xml:space="preserve"> </w:t>
      </w:r>
      <w:r w:rsidR="008B70E6" w:rsidRPr="008B70E6">
        <w:rPr>
          <w:rFonts w:eastAsiaTheme="minorEastAsia"/>
        </w:rPr>
        <w:t>zeros</w:t>
      </w:r>
      <w:r w:rsidR="00D52035">
        <w:rPr>
          <w:rFonts w:eastAsiaTheme="minorEastAsia"/>
        </w:rPr>
        <w:t xml:space="preserve"> </w:t>
      </w:r>
      <m:oMath>
        <m:sSub>
          <m:sSubPr>
            <m:ctrlPr>
              <w:rPr>
                <w:rFonts w:ascii="Cambria Math" w:eastAsiaTheme="minorEastAsia" w:hAnsi="Cambria Math"/>
                <w:i/>
              </w:rPr>
            </m:ctrlPr>
          </m:sSubPr>
          <m:e>
            <m:r>
              <m:rPr>
                <m:sty m:val="bi"/>
              </m:rPr>
              <w:rPr>
                <w:rFonts w:ascii="Cambria Math" w:eastAsiaTheme="minorEastAsia" w:hAnsi="Cambria Math"/>
              </w:rPr>
              <m:t>0</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sub>
        </m:sSub>
      </m:oMath>
      <w:r w:rsidR="008B70E6" w:rsidRPr="008B70E6">
        <w:rPr>
          <w:rFonts w:eastAsiaTheme="minorEastAsia"/>
        </w:rPr>
        <w:t xml:space="preserve"> and covariance </w:t>
      </w:r>
      <m:oMath>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oMath>
      <w:r w:rsidR="00D52035">
        <w:rPr>
          <w:rFonts w:eastAsiaTheme="minorEastAsia"/>
        </w:rPr>
        <w:t xml:space="preserve">, </w:t>
      </w:r>
      <w:r w:rsidR="00D52035">
        <w:rPr>
          <w:rFonts w:eastAsiaTheme="minorEastAsia"/>
          <w:i/>
        </w:rPr>
        <w:t xml:space="preserve">i.e.,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r>
          <w:rPr>
            <w:rFonts w:ascii="Cambria Math" w:eastAsiaTheme="minorEastAsia" w:hAnsi="Cambria Math"/>
          </w:rPr>
          <m:t>~N</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0</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e>
        </m:d>
      </m:oMath>
      <w:r w:rsidR="008B70E6" w:rsidRPr="008B70E6">
        <w:rPr>
          <w:rFonts w:eastAsiaTheme="minorEastAsia"/>
        </w:rPr>
        <w:t>.</w:t>
      </w:r>
      <w:r w:rsidR="008B70E6">
        <w:rPr>
          <w:rFonts w:eastAsiaTheme="minorEastAsia"/>
          <w:bCs/>
        </w:rPr>
        <w:t xml:space="preserve"> </w:t>
      </w:r>
      <w:r w:rsidR="008C6A88" w:rsidRPr="00335608">
        <w:rPr>
          <w:rFonts w:eastAsiaTheme="minorEastAsia"/>
        </w:rPr>
        <w:t xml:space="preserve">The </w:t>
      </w:r>
      <m:oMath>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oMath>
      <w:r w:rsidR="008C6A88" w:rsidRPr="00335608">
        <w:rPr>
          <w:rFonts w:eastAsiaTheme="minorEastAsia"/>
        </w:rPr>
        <w:t xml:space="preserve"> </w:t>
      </w:r>
      <w:r w:rsidR="00516BE0">
        <w:rPr>
          <w:rFonts w:eastAsiaTheme="minorEastAsia"/>
        </w:rPr>
        <w:t xml:space="preserve">term </w:t>
      </w:r>
      <w:r w:rsidR="008C6A88" w:rsidRPr="00335608">
        <w:rPr>
          <w:rFonts w:eastAsiaTheme="minorEastAsia"/>
        </w:rPr>
        <w:t xml:space="preserve">captures all </w:t>
      </w:r>
      <w:r w:rsidR="002308A9">
        <w:rPr>
          <w:rFonts w:eastAsiaTheme="minorEastAsia"/>
        </w:rPr>
        <w:t>district</w:t>
      </w:r>
      <w:r w:rsidR="008C6A88" w:rsidRPr="00335608">
        <w:rPr>
          <w:rFonts w:eastAsiaTheme="minorEastAsia"/>
        </w:rPr>
        <w:t xml:space="preserve"> </w:t>
      </w:r>
      <w:r w:rsidR="002308A9">
        <w:rPr>
          <w:rFonts w:eastAsiaTheme="minorEastAsia"/>
        </w:rPr>
        <w:t xml:space="preserve">(in which zone </w:t>
      </w:r>
      <w:r w:rsidR="002308A9">
        <w:rPr>
          <w:rFonts w:eastAsiaTheme="minorEastAsia"/>
          <w:i/>
        </w:rPr>
        <w:t xml:space="preserve">i </w:t>
      </w:r>
      <w:r w:rsidR="002308A9">
        <w:rPr>
          <w:rFonts w:eastAsiaTheme="minorEastAsia"/>
        </w:rPr>
        <w:t xml:space="preserve">lies) </w:t>
      </w:r>
      <w:r w:rsidR="008C6A88" w:rsidRPr="00335608">
        <w:rPr>
          <w:rFonts w:eastAsiaTheme="minorEastAsia"/>
        </w:rPr>
        <w:t xml:space="preserve">specific unobserved factors that impact both </w:t>
      </w:r>
      <m:oMath>
        <m:sSub>
          <m:sSubPr>
            <m:ctrlPr>
              <w:rPr>
                <w:rFonts w:ascii="Cambria Math" w:hAnsi="Cambria Math"/>
                <w:i/>
              </w:rPr>
            </m:ctrlPr>
          </m:sSubPr>
          <m:e>
            <m:r>
              <w:rPr>
                <w:rFonts w:ascii="Cambria Math" w:hAnsi="Cambria Math"/>
              </w:rPr>
              <m:t>EI</m:t>
            </m:r>
          </m:e>
          <m:sub>
            <m:r>
              <w:rPr>
                <w:rFonts w:ascii="Cambria Math" w:hAnsi="Cambria Math"/>
              </w:rPr>
              <m:t>i,t</m:t>
            </m:r>
          </m:sub>
        </m:sSub>
      </m:oMath>
      <w:r w:rsidR="008C6A88" w:rsidRPr="00335608">
        <w:rPr>
          <w:rFonts w:eastAsiaTheme="minorEastAsia"/>
        </w:rPr>
        <w:t xml:space="preserve"> </w:t>
      </w:r>
      <w:r w:rsidR="009D3D6D" w:rsidRPr="00335608">
        <w:rPr>
          <w:rFonts w:eastAsiaTheme="minorEastAsia"/>
        </w:rPr>
        <w:t>on the supply side and</w:t>
      </w:r>
      <w:r w:rsidR="008C6A88" w:rsidRPr="00335608">
        <w:rPr>
          <w:rFonts w:eastAsiaTheme="minorEastAsia"/>
        </w:rPr>
        <w:t xml:space="preserve"> </w:t>
      </w:r>
      <w:r w:rsidR="00516BE0">
        <w:rPr>
          <w:rFonts w:eastAsiaTheme="minorEastAsia"/>
        </w:rPr>
        <w:t>DDT</w:t>
      </w:r>
      <w:r w:rsidR="008C6A88" w:rsidRPr="00335608">
        <w:rPr>
          <w:rFonts w:eastAsiaTheme="minorEastAsia"/>
        </w:rPr>
        <w:t xml:space="preserve"> </w:t>
      </w:r>
      <w:r w:rsidR="009D3D6D" w:rsidRPr="00335608">
        <w:rPr>
          <w:rFonts w:eastAsiaTheme="minorEastAsia"/>
        </w:rPr>
        <w:t xml:space="preserve">preferences </w:t>
      </w:r>
      <w:r w:rsidR="008C6A88" w:rsidRPr="00335608">
        <w:rPr>
          <w:rFonts w:eastAsiaTheme="minorEastAsia"/>
        </w:rPr>
        <w:t xml:space="preserve">of travelers on the demand side. </w:t>
      </w:r>
      <w:r w:rsidR="006950FC">
        <w:rPr>
          <w:rFonts w:eastAsiaTheme="minorEastAsia"/>
        </w:rPr>
        <w:t xml:space="preserve">The study used a district level common error term (as opposed to zonal level) </w:t>
      </w:r>
      <w:r w:rsidR="006950FC">
        <w:rPr>
          <w:rFonts w:cs="Times New Roman"/>
          <w:sz w:val="22"/>
        </w:rPr>
        <w:t xml:space="preserve">because it is difficult to uncover the presence of common zonal level unobserved factors that affect both supply and demand outcomes from a small subset of sampled </w:t>
      </w:r>
      <w:r w:rsidR="001C280F">
        <w:rPr>
          <w:rFonts w:cs="Times New Roman"/>
          <w:sz w:val="22"/>
        </w:rPr>
        <w:t xml:space="preserve">zonal </w:t>
      </w:r>
      <w:r w:rsidR="006950FC">
        <w:rPr>
          <w:rFonts w:cs="Times New Roman"/>
          <w:sz w:val="22"/>
        </w:rPr>
        <w:t xml:space="preserve">alternatives. </w:t>
      </w:r>
      <w:r w:rsidR="009D3D6D" w:rsidRPr="00335608">
        <w:rPr>
          <w:rFonts w:eastAsiaTheme="minorEastAsia"/>
        </w:rPr>
        <w:t xml:space="preserve">Lastly, </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009D3D6D" w:rsidRPr="00335608">
        <w:rPr>
          <w:rFonts w:eastAsiaTheme="minorEastAsia"/>
        </w:rPr>
        <w:t xml:space="preserve"> captures all other zonal and time-period specific unobserved factors that </w:t>
      </w:r>
      <w:r w:rsidR="002A22CB" w:rsidRPr="00335608">
        <w:rPr>
          <w:rFonts w:eastAsiaTheme="minorEastAsia"/>
        </w:rPr>
        <w:t>affect</w:t>
      </w:r>
      <w:r w:rsidR="002A22CB">
        <w:rPr>
          <w:rFonts w:eastAsiaTheme="minorEastAsia"/>
        </w:rPr>
        <w:t xml:space="preserve"> </w:t>
      </w:r>
      <m:oMath>
        <m:sSub>
          <m:sSubPr>
            <m:ctrlPr>
              <w:rPr>
                <w:rFonts w:ascii="Cambria Math" w:hAnsi="Cambria Math"/>
                <w:i/>
              </w:rPr>
            </m:ctrlPr>
          </m:sSubPr>
          <m:e>
            <m:r>
              <w:rPr>
                <w:rFonts w:ascii="Cambria Math" w:hAnsi="Cambria Math"/>
              </w:rPr>
              <m:t>EI</m:t>
            </m:r>
          </m:e>
          <m:sub>
            <m:r>
              <w:rPr>
                <w:rFonts w:ascii="Cambria Math" w:hAnsi="Cambria Math"/>
              </w:rPr>
              <m:t>i,t</m:t>
            </m:r>
          </m:sub>
        </m:sSub>
      </m:oMath>
      <w:r w:rsidR="009D3D6D" w:rsidRPr="00335608">
        <w:rPr>
          <w:rFonts w:eastAsiaTheme="minorEastAsia"/>
        </w:rPr>
        <w:t>.</w:t>
      </w:r>
      <w:r w:rsidR="00981533" w:rsidRPr="00335608">
        <w:rPr>
          <w:rFonts w:eastAsiaTheme="minorEastAsia"/>
        </w:rPr>
        <w:t xml:space="preserve"> </w:t>
      </w:r>
      <w:r w:rsidR="00F575CF" w:rsidRPr="00335608">
        <w:rPr>
          <w:rFonts w:eastAsiaTheme="minorEastAsia"/>
        </w:rPr>
        <w:t>With regard to the distributional assumptions of the error terms,</w:t>
      </w:r>
      <w:r w:rsidR="008E59EE">
        <w:rPr>
          <w:rFonts w:eastAsiaTheme="minorEastAsia"/>
        </w:rPr>
        <w:t xml:space="preserve"> </w:t>
      </w:r>
      <m:oMath>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 xml:space="preserve"> </m:t>
        </m:r>
        <m:r>
          <m:rPr>
            <m:sty m:val="p"/>
          </m:rPr>
          <w:rPr>
            <w:rFonts w:ascii="Cambria Math" w:hAnsi="Cambria Math"/>
          </w:rPr>
          <m:t xml:space="preserve">and </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D81597" w:rsidRPr="00335608">
        <w:rPr>
          <w:rFonts w:eastAsiaTheme="minorEastAsia"/>
        </w:rPr>
        <w:t xml:space="preserve"> are assumed to be </w:t>
      </w:r>
      <w:r w:rsidR="00D81597" w:rsidRPr="00335608">
        <w:rPr>
          <w:rFonts w:eastAsiaTheme="minorEastAsia"/>
          <w:i/>
        </w:rPr>
        <w:t xml:space="preserve">i.i.d. </w:t>
      </w:r>
      <w:r w:rsidR="00D81597" w:rsidRPr="00335608">
        <w:rPr>
          <w:rFonts w:eastAsiaTheme="minorEastAsia"/>
        </w:rPr>
        <w:t xml:space="preserve">realizations across zones and time periods from univariate normal </w:t>
      </w:r>
      <w:r w:rsidR="00122203" w:rsidRPr="00335608">
        <w:rPr>
          <w:rFonts w:eastAsiaTheme="minorEastAsia"/>
        </w:rPr>
        <w:t>distributions</w:t>
      </w:r>
      <w:r w:rsidR="00D81597" w:rsidRPr="00335608">
        <w:rPr>
          <w:rFonts w:eastAsiaTheme="minorEastAsia"/>
        </w:rPr>
        <w:t xml:space="preserve"> - </w:t>
      </w:r>
      <w:r w:rsidR="00D81597" w:rsidRPr="00335608">
        <w:rPr>
          <w:rFonts w:eastAsiaTheme="minorEastAsia"/>
          <w:i/>
        </w:rPr>
        <w:t xml:space="preserve"> </w:t>
      </w:r>
      <m:oMath>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e>
        </m:d>
      </m:oMath>
      <w:r w:rsidR="00D81597" w:rsidRPr="00335608">
        <w:rPr>
          <w:rFonts w:eastAsiaTheme="minorEastAsia"/>
          <w:i/>
        </w:rPr>
        <w:t xml:space="preserve"> </w:t>
      </w:r>
      <w:r w:rsidR="00D81597" w:rsidRPr="00335608">
        <w:rPr>
          <w:rFonts w:eastAsiaTheme="minorEastAsia"/>
        </w:rPr>
        <w:t>and</w:t>
      </w:r>
      <w:r w:rsidR="00D81597" w:rsidRPr="00335608">
        <w:rPr>
          <w:rFonts w:eastAsiaTheme="minorEastAsia"/>
          <w:i/>
        </w:rPr>
        <w:t xml:space="preserve"> </w:t>
      </w:r>
      <m:oMath>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0,</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t</m:t>
                </m:r>
              </m:sub>
              <m:sup>
                <m:r>
                  <w:rPr>
                    <w:rFonts w:ascii="Cambria Math" w:eastAsiaTheme="minorEastAsia" w:hAnsi="Cambria Math"/>
                  </w:rPr>
                  <m:t>2</m:t>
                </m:r>
              </m:sup>
            </m:sSubSup>
          </m:e>
        </m:d>
      </m:oMath>
      <w:r w:rsidR="00D81597" w:rsidRPr="0051250F">
        <w:rPr>
          <w:rFonts w:eastAsiaTheme="minorEastAsia"/>
        </w:rPr>
        <w:t>,</w:t>
      </w:r>
      <w:r w:rsidR="00D81597" w:rsidRPr="00986C46">
        <w:rPr>
          <w:rFonts w:eastAsiaTheme="minorEastAsia"/>
          <w:i/>
        </w:rPr>
        <w:t xml:space="preserve"> r</w:t>
      </w:r>
      <w:r w:rsidR="00D81597" w:rsidRPr="00FF5175">
        <w:rPr>
          <w:rFonts w:eastAsiaTheme="minorEastAsia"/>
        </w:rPr>
        <w:t>espectively</w:t>
      </w:r>
      <w:r w:rsidR="00D81597" w:rsidRPr="00335608">
        <w:rPr>
          <w:rFonts w:eastAsiaTheme="minorEastAsia"/>
          <w:i/>
        </w:rPr>
        <w:t>.</w:t>
      </w:r>
      <w:r w:rsidR="008E59EE">
        <w:rPr>
          <w:rFonts w:eastAsiaTheme="minorEastAsia"/>
        </w:rPr>
        <w:t xml:space="preserve"> Using these definitions, </w:t>
      </w:r>
      <w:r w:rsidR="009F4E94">
        <w:rPr>
          <w:rFonts w:eastAsiaTheme="minorEastAsia"/>
        </w:rPr>
        <w:t>EQ</w:t>
      </w:r>
      <w:r w:rsidR="00C44955">
        <w:rPr>
          <w:rFonts w:eastAsiaTheme="minorEastAsia"/>
        </w:rPr>
        <w:t xml:space="preserve"> </w:t>
      </w:r>
      <w:r w:rsidR="008E59EE">
        <w:rPr>
          <w:rFonts w:eastAsiaTheme="minorEastAsia"/>
        </w:rPr>
        <w:t>(1) may be written as:</w:t>
      </w:r>
    </w:p>
    <w:p w14:paraId="481E709C" w14:textId="75B76801" w:rsidR="008E59EE" w:rsidRDefault="009A4361" w:rsidP="008E59EE">
      <w:pPr>
        <w:rPr>
          <w:rFonts w:eastAsiaTheme="minorEastAsia"/>
        </w:rPr>
      </w:pPr>
      <m:oMath>
        <m: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EI</m:t>
                    </m:r>
                  </m:e>
                  <m:sub>
                    <m:r>
                      <w:rPr>
                        <w:rFonts w:ascii="Cambria Math" w:hAnsi="Cambria Math"/>
                      </w:rPr>
                      <m:t>i,t</m:t>
                    </m:r>
                  </m:sub>
                </m:sSub>
              </m:num>
              <m:den>
                <m:r>
                  <w:rPr>
                    <w:rFonts w:ascii="Cambria Math" w:hAnsi="Cambria Math"/>
                  </w:rPr>
                  <m:t>1-</m:t>
                </m:r>
                <m:sSub>
                  <m:sSubPr>
                    <m:ctrlPr>
                      <w:rPr>
                        <w:rFonts w:ascii="Cambria Math" w:hAnsi="Cambria Math"/>
                        <w:i/>
                      </w:rPr>
                    </m:ctrlPr>
                  </m:sSubPr>
                  <m:e>
                    <m:r>
                      <w:rPr>
                        <w:rFonts w:ascii="Cambria Math" w:hAnsi="Cambria Math"/>
                      </w:rPr>
                      <m:t>EI</m:t>
                    </m:r>
                  </m:e>
                  <m:sub>
                    <m:r>
                      <w:rPr>
                        <w:rFonts w:ascii="Cambria Math" w:hAnsi="Cambria Math"/>
                      </w:rPr>
                      <m:t>i,t</m:t>
                    </m:r>
                  </m:sub>
                </m:sSub>
              </m:den>
            </m:f>
          </m:e>
        </m:d>
        <m:r>
          <w:rPr>
            <w:rFonts w:ascii="Cambria Math" w:hAnsi="Cambria Math"/>
          </w:rPr>
          <m:t>=</m:t>
        </m:r>
        <m:sSubSup>
          <m:sSubSupPr>
            <m:ctrlPr>
              <w:rPr>
                <w:rFonts w:ascii="Cambria Math" w:hAnsi="Cambria Math"/>
                <w:i/>
              </w:rPr>
            </m:ctrlPr>
          </m:sSubSupPr>
          <m:e>
            <m:r>
              <m:rPr>
                <m:sty m:val="bi"/>
              </m:rPr>
              <w:rPr>
                <w:rFonts w:ascii="Cambria Math" w:hAnsi="Cambria Math"/>
              </w:rPr>
              <m:t>X</m:t>
            </m:r>
          </m:e>
          <m:sub>
            <m:r>
              <w:rPr>
                <w:rFonts w:ascii="Cambria Math" w:hAnsi="Cambria Math"/>
              </w:rPr>
              <m:t>i,t</m:t>
            </m:r>
          </m:sub>
          <m:sup>
            <m:r>
              <w:rPr>
                <w:rFonts w:ascii="Cambria Math" w:hAnsi="Cambria Math"/>
              </w:rPr>
              <m:t>'</m:t>
            </m:r>
          </m:sup>
        </m:sSubSup>
        <m:r>
          <m:rPr>
            <m:sty m:val="bi"/>
          </m:rPr>
          <w:rPr>
            <w:rFonts w:ascii="Cambria Math" w:hAnsi="Cambria Math"/>
          </w:rPr>
          <m:t>b</m:t>
        </m:r>
        <m:r>
          <w:rPr>
            <w:rFonts w:ascii="Cambria Math" w:hAnsi="Cambria Math"/>
          </w:rPr>
          <m:t>+</m:t>
        </m:r>
        <m:sSubSup>
          <m:sSubSupPr>
            <m:ctrlPr>
              <w:rPr>
                <w:rFonts w:ascii="Cambria Math" w:hAnsi="Cambria Math"/>
                <w:i/>
              </w:rPr>
            </m:ctrlPr>
          </m:sSubSupPr>
          <m:e>
            <m:r>
              <m:rPr>
                <m:sty m:val="bi"/>
              </m:rPr>
              <w:rPr>
                <w:rFonts w:ascii="Cambria Math" w:hAnsi="Cambria Math"/>
              </w:rPr>
              <m:t>X</m:t>
            </m:r>
          </m:e>
          <m:sub>
            <m:r>
              <w:rPr>
                <w:rFonts w:ascii="Cambria Math" w:hAnsi="Cambria Math"/>
              </w:rPr>
              <m:t>i,t</m:t>
            </m:r>
          </m:sub>
          <m:sup>
            <m:r>
              <w:rPr>
                <w:rFonts w:ascii="Cambria Math" w:hAnsi="Cambria Math"/>
              </w:rPr>
              <m:t>'</m:t>
            </m:r>
          </m:sup>
        </m:sSubSup>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8E59EE">
        <w:rPr>
          <w:rFonts w:eastAsiaTheme="minorEastAsia"/>
        </w:rPr>
        <w:t xml:space="preserve"> </w:t>
      </w:r>
      <w:r w:rsidR="008E59EE">
        <w:rPr>
          <w:rFonts w:eastAsiaTheme="minorEastAsia"/>
        </w:rPr>
        <w:tab/>
      </w:r>
      <w:r w:rsidR="008E59EE">
        <w:rPr>
          <w:rFonts w:eastAsiaTheme="minorEastAsia"/>
        </w:rPr>
        <w:tab/>
      </w:r>
      <w:r w:rsidR="008E59EE">
        <w:rPr>
          <w:rFonts w:eastAsiaTheme="minorEastAsia"/>
        </w:rPr>
        <w:tab/>
      </w:r>
      <w:r w:rsidR="008E59EE">
        <w:rPr>
          <w:rFonts w:eastAsiaTheme="minorEastAsia"/>
        </w:rPr>
        <w:tab/>
      </w:r>
      <w:r w:rsidR="008E59EE">
        <w:rPr>
          <w:rFonts w:eastAsiaTheme="minorEastAsia"/>
        </w:rPr>
        <w:tab/>
      </w:r>
      <w:r w:rsidR="008E59EE">
        <w:rPr>
          <w:rFonts w:eastAsiaTheme="minorEastAsia"/>
        </w:rPr>
        <w:tab/>
      </w:r>
      <w:r w:rsidR="008E59EE" w:rsidRPr="00335608">
        <w:rPr>
          <w:rFonts w:eastAsiaTheme="minorEastAsia"/>
        </w:rPr>
        <w:t>Equation (</w:t>
      </w:r>
      <w:r w:rsidR="00AF0E92">
        <w:rPr>
          <w:rFonts w:eastAsiaTheme="minorEastAsia"/>
        </w:rPr>
        <w:t>2</w:t>
      </w:r>
      <w:r w:rsidR="008E59EE" w:rsidRPr="00335608">
        <w:rPr>
          <w:rFonts w:eastAsiaTheme="minorEastAsia"/>
        </w:rPr>
        <w:t>)</w:t>
      </w:r>
      <w:r w:rsidR="008E59EE" w:rsidRPr="00335608">
        <w:rPr>
          <w:rFonts w:eastAsiaTheme="minorEastAsia"/>
        </w:rPr>
        <w:tab/>
      </w:r>
    </w:p>
    <w:p w14:paraId="52D2E916" w14:textId="77777777" w:rsidR="0003283A" w:rsidRPr="00335608" w:rsidRDefault="0003283A" w:rsidP="0003283A">
      <w:pPr>
        <w:rPr>
          <w:u w:val="single"/>
        </w:rPr>
      </w:pPr>
      <w:r>
        <w:rPr>
          <w:u w:val="single"/>
        </w:rPr>
        <w:t>Demand</w:t>
      </w:r>
      <w:r w:rsidRPr="00335608">
        <w:rPr>
          <w:u w:val="single"/>
        </w:rPr>
        <w:t xml:space="preserve"> Side </w:t>
      </w:r>
      <w:r>
        <w:rPr>
          <w:u w:val="single"/>
        </w:rPr>
        <w:t xml:space="preserve">Destination </w:t>
      </w:r>
      <w:r w:rsidR="00A743C7">
        <w:rPr>
          <w:u w:val="single"/>
        </w:rPr>
        <w:t xml:space="preserve">and Departure Time </w:t>
      </w:r>
      <w:r w:rsidR="00E5174F">
        <w:rPr>
          <w:u w:val="single"/>
        </w:rPr>
        <w:t xml:space="preserve">(DDT) </w:t>
      </w:r>
      <w:r>
        <w:rPr>
          <w:u w:val="single"/>
        </w:rPr>
        <w:t xml:space="preserve">Choice </w:t>
      </w:r>
      <w:r w:rsidRPr="00335608">
        <w:rPr>
          <w:u w:val="single"/>
        </w:rPr>
        <w:t>Model Component</w:t>
      </w:r>
    </w:p>
    <w:p w14:paraId="0044D7B9" w14:textId="77777777" w:rsidR="00676696" w:rsidRDefault="00676696" w:rsidP="00335608">
      <w:pPr>
        <w:rPr>
          <w:rFonts w:eastAsiaTheme="minorEastAsia"/>
        </w:rPr>
      </w:pPr>
      <w:r>
        <w:t>Let</w:t>
      </w:r>
      <w:r w:rsidR="00E0342C" w:rsidRPr="0031752E">
        <w:t xml:space="preserve"> </w:t>
      </w:r>
      <w:r w:rsidR="00E0342C" w:rsidRPr="0031752E">
        <w:rPr>
          <w:i/>
        </w:rPr>
        <w:t>q</w:t>
      </w:r>
      <w:r w:rsidR="00803437">
        <w:t xml:space="preserve"> </w:t>
      </w:r>
      <w:r>
        <w:t>be</w:t>
      </w:r>
      <w:r w:rsidR="00803437">
        <w:t xml:space="preserve"> the index for the decision maker (</w:t>
      </w:r>
      <w:r w:rsidR="00803437">
        <w:rPr>
          <w:i/>
        </w:rPr>
        <w:t xml:space="preserve">i.e., </w:t>
      </w:r>
      <w:r w:rsidR="00803437">
        <w:t xml:space="preserve">the traveler) and </w:t>
      </w:r>
      <m:oMath>
        <m:sSubSup>
          <m:sSubSupPr>
            <m:ctrlPr>
              <w:rPr>
                <w:rFonts w:ascii="Cambria Math" w:hAnsi="Cambria Math"/>
                <w:i/>
              </w:rPr>
            </m:ctrlPr>
          </m:sSubSupPr>
          <m:e>
            <m:r>
              <w:rPr>
                <w:rFonts w:ascii="Cambria Math" w:hAnsi="Cambria Math"/>
              </w:rPr>
              <m:t>U</m:t>
            </m:r>
          </m:e>
          <m:sub>
            <m:r>
              <w:rPr>
                <w:rFonts w:ascii="Cambria Math" w:hAnsi="Cambria Math"/>
              </w:rPr>
              <m:t>i,t</m:t>
            </m:r>
          </m:sub>
          <m:sup>
            <m:r>
              <w:rPr>
                <w:rFonts w:ascii="Cambria Math" w:hAnsi="Cambria Math"/>
              </w:rPr>
              <m:t>q</m:t>
            </m:r>
          </m:sup>
        </m:sSubSup>
      </m:oMath>
      <w:r>
        <w:rPr>
          <w:rFonts w:eastAsiaTheme="minorEastAsia"/>
        </w:rPr>
        <w:t xml:space="preserve"> denote </w:t>
      </w:r>
      <w:r w:rsidR="00803437">
        <w:t xml:space="preserve">the utility </w:t>
      </w:r>
      <w:r>
        <w:t xml:space="preserve">associated with </w:t>
      </w:r>
      <w:r w:rsidR="00803437">
        <w:t xml:space="preserve">zonal destination </w:t>
      </w:r>
      <w:r w:rsidR="00803437">
        <w:rPr>
          <w:i/>
        </w:rPr>
        <w:t xml:space="preserve">i </w:t>
      </w:r>
      <w:r w:rsidR="00803437">
        <w:t xml:space="preserve">during time period </w:t>
      </w:r>
      <w:r w:rsidR="00803437">
        <w:rPr>
          <w:i/>
        </w:rPr>
        <w:t>t</w:t>
      </w:r>
      <w:r>
        <w:rPr>
          <w:i/>
        </w:rPr>
        <w:t xml:space="preserve"> </w:t>
      </w:r>
      <w:r>
        <w:t xml:space="preserve">for individual </w:t>
      </w:r>
      <w:r>
        <w:rPr>
          <w:i/>
        </w:rPr>
        <w:t xml:space="preserve">q. </w:t>
      </w:r>
      <w:r>
        <w:t xml:space="preserve">The utility </w:t>
      </w:r>
      <m:oMath>
        <m:sSubSup>
          <m:sSubSupPr>
            <m:ctrlPr>
              <w:rPr>
                <w:rFonts w:ascii="Cambria Math" w:hAnsi="Cambria Math"/>
                <w:i/>
              </w:rPr>
            </m:ctrlPr>
          </m:sSubSupPr>
          <m:e>
            <m:r>
              <w:rPr>
                <w:rFonts w:ascii="Cambria Math" w:hAnsi="Cambria Math"/>
              </w:rPr>
              <m:t>U</m:t>
            </m:r>
          </m:e>
          <m:sub>
            <m:r>
              <w:rPr>
                <w:rFonts w:ascii="Cambria Math" w:hAnsi="Cambria Math"/>
              </w:rPr>
              <m:t>i,t</m:t>
            </m:r>
          </m:sub>
          <m:sup>
            <m:r>
              <w:rPr>
                <w:rFonts w:ascii="Cambria Math" w:hAnsi="Cambria Math"/>
              </w:rPr>
              <m:t>q</m:t>
            </m:r>
          </m:sup>
        </m:sSubSup>
      </m:oMath>
      <w:r>
        <w:rPr>
          <w:rFonts w:eastAsiaTheme="minorEastAsia"/>
        </w:rPr>
        <w:t xml:space="preserve"> can be written as:  </w:t>
      </w:r>
    </w:p>
    <w:p w14:paraId="6C1488CE" w14:textId="7C8E536B" w:rsidR="00676696" w:rsidRPr="00676696" w:rsidRDefault="00776F86" w:rsidP="00676696">
      <w:pPr>
        <w:rPr>
          <w:i/>
        </w:rPr>
      </w:pPr>
      <m:oMath>
        <m:sSubSup>
          <m:sSubSupPr>
            <m:ctrlPr>
              <w:rPr>
                <w:rFonts w:ascii="Cambria Math" w:hAnsi="Cambria Math"/>
                <w:i/>
              </w:rPr>
            </m:ctrlPr>
          </m:sSubSupPr>
          <m:e>
            <m:r>
              <w:rPr>
                <w:rFonts w:ascii="Cambria Math" w:hAnsi="Cambria Math"/>
              </w:rPr>
              <m:t>U</m:t>
            </m:r>
          </m:e>
          <m:sub>
            <m:r>
              <w:rPr>
                <w:rFonts w:ascii="Cambria Math" w:hAnsi="Cambria Math"/>
              </w:rPr>
              <m:t>i,t</m:t>
            </m:r>
          </m:sub>
          <m:sup>
            <m:r>
              <w:rPr>
                <w:rFonts w:ascii="Cambria Math" w:hAnsi="Cambria Math"/>
              </w:rPr>
              <m:t>q</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q</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q</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i,t</m:t>
            </m:r>
          </m:sub>
          <m:sup>
            <m:r>
              <w:rPr>
                <w:rFonts w:ascii="Cambria Math" w:hAnsi="Cambria Math"/>
              </w:rPr>
              <m:t>q</m:t>
            </m:r>
          </m:sup>
        </m:sSub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m:t>
        </m:r>
        <m:sSubSup>
          <m:sSubSupPr>
            <m:ctrlPr>
              <w:rPr>
                <w:rFonts w:ascii="Cambria Math" w:hAnsi="Cambria Math"/>
                <w:i/>
              </w:rPr>
            </m:ctrlPr>
          </m:sSubSupPr>
          <m:e>
            <m:r>
              <w:rPr>
                <w:rFonts w:ascii="Cambria Math" w:hAnsi="Cambria Math"/>
              </w:rPr>
              <m:t>ξ</m:t>
            </m:r>
          </m:e>
          <m:sub>
            <m:r>
              <w:rPr>
                <w:rFonts w:ascii="Cambria Math" w:hAnsi="Cambria Math"/>
              </w:rPr>
              <m:t>i,t</m:t>
            </m:r>
          </m:sub>
          <m:sup>
            <m:r>
              <w:rPr>
                <w:rFonts w:ascii="Cambria Math" w:hAnsi="Cambria Math"/>
              </w:rPr>
              <m:t>q</m:t>
            </m:r>
          </m:sup>
        </m:sSubSup>
      </m:oMath>
      <w:r w:rsidR="00676696" w:rsidRPr="00335608">
        <w:rPr>
          <w:rFonts w:eastAsiaTheme="minorEastAsia"/>
        </w:rPr>
        <w:tab/>
      </w:r>
      <w:r w:rsidR="00676696" w:rsidRPr="00335608">
        <w:rPr>
          <w:rFonts w:eastAsiaTheme="minorEastAsia"/>
        </w:rPr>
        <w:tab/>
      </w:r>
      <w:r w:rsidR="00676696" w:rsidRPr="00335608">
        <w:rPr>
          <w:rFonts w:eastAsiaTheme="minorEastAsia"/>
        </w:rPr>
        <w:tab/>
      </w:r>
      <w:r w:rsidR="00676696" w:rsidRPr="00335608">
        <w:rPr>
          <w:rFonts w:eastAsiaTheme="minorEastAsia"/>
        </w:rPr>
        <w:tab/>
      </w:r>
      <w:r w:rsidR="00676696" w:rsidRPr="00335608">
        <w:rPr>
          <w:rFonts w:eastAsiaTheme="minorEastAsia"/>
        </w:rPr>
        <w:tab/>
      </w:r>
      <w:r w:rsidR="00676696">
        <w:rPr>
          <w:rFonts w:eastAsiaTheme="minorEastAsia"/>
        </w:rPr>
        <w:tab/>
      </w:r>
      <w:r w:rsidR="00D41470">
        <w:rPr>
          <w:rFonts w:eastAsiaTheme="minorEastAsia"/>
        </w:rPr>
        <w:tab/>
      </w:r>
      <w:r w:rsidR="00676696" w:rsidRPr="00335608">
        <w:rPr>
          <w:rFonts w:eastAsiaTheme="minorEastAsia"/>
        </w:rPr>
        <w:t>Equation (</w:t>
      </w:r>
      <w:r w:rsidR="00AF0E92">
        <w:rPr>
          <w:rFonts w:eastAsiaTheme="minorEastAsia"/>
        </w:rPr>
        <w:t>3</w:t>
      </w:r>
      <w:r w:rsidR="00676696" w:rsidRPr="00335608">
        <w:rPr>
          <w:rFonts w:eastAsiaTheme="minorEastAsia"/>
        </w:rPr>
        <w:t>)</w:t>
      </w:r>
      <w:r w:rsidR="00676696" w:rsidRPr="00676696">
        <w:rPr>
          <w:rFonts w:eastAsiaTheme="minorEastAsia"/>
          <w:i/>
        </w:rPr>
        <w:tab/>
      </w:r>
    </w:p>
    <w:p w14:paraId="6AD1344E" w14:textId="1A04DC5B" w:rsidR="00A52E80" w:rsidRDefault="00A743C7" w:rsidP="00335608">
      <w:pPr>
        <w:rPr>
          <w:rFonts w:eastAsiaTheme="minorEastAsia"/>
        </w:rPr>
      </w:pPr>
      <w:r>
        <w:t xml:space="preserve">where, </w:t>
      </w:r>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q</m:t>
            </m:r>
          </m:sup>
        </m:sSubSup>
      </m:oMath>
      <w:r>
        <w:rPr>
          <w:rFonts w:eastAsiaTheme="minorEastAsia"/>
        </w:rPr>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q</m:t>
            </m:r>
          </m:sup>
        </m:sSubSup>
      </m:oMath>
      <w:r>
        <w:rPr>
          <w:rFonts w:eastAsiaTheme="minorEastAsia"/>
        </w:rPr>
        <w:t xml:space="preserve"> are dimension-specific utility components of zonal alternative </w:t>
      </w:r>
      <w:r>
        <w:rPr>
          <w:rFonts w:eastAsiaTheme="minorEastAsia"/>
          <w:i/>
        </w:rPr>
        <w:t xml:space="preserve">i </w:t>
      </w:r>
      <w:r>
        <w:rPr>
          <w:rFonts w:eastAsiaTheme="minorEastAsia"/>
        </w:rPr>
        <w:t xml:space="preserve">and time period </w:t>
      </w:r>
      <w:r>
        <w:rPr>
          <w:rFonts w:eastAsiaTheme="minorEastAsia"/>
          <w:i/>
        </w:rPr>
        <w:t>t</w:t>
      </w:r>
      <w:r>
        <w:rPr>
          <w:rFonts w:eastAsiaTheme="minorEastAsia"/>
        </w:rPr>
        <w:t xml:space="preserve">, respectively; </w:t>
      </w:r>
      <m:oMath>
        <m:sSubSup>
          <m:sSubSupPr>
            <m:ctrlPr>
              <w:rPr>
                <w:rFonts w:ascii="Cambria Math" w:hAnsi="Cambria Math"/>
                <w:i/>
              </w:rPr>
            </m:ctrlPr>
          </m:sSubSupPr>
          <m:e>
            <m:r>
              <w:rPr>
                <w:rFonts w:ascii="Cambria Math" w:hAnsi="Cambria Math"/>
              </w:rPr>
              <m:t>V</m:t>
            </m:r>
          </m:e>
          <m:sub>
            <m:r>
              <w:rPr>
                <w:rFonts w:ascii="Cambria Math" w:hAnsi="Cambria Math"/>
              </w:rPr>
              <m:t>i,t</m:t>
            </m:r>
          </m:sub>
          <m:sup>
            <m:r>
              <w:rPr>
                <w:rFonts w:ascii="Cambria Math" w:hAnsi="Cambria Math"/>
              </w:rPr>
              <m:t>q</m:t>
            </m:r>
          </m:sup>
        </m:sSubSup>
      </m:oMath>
      <w:r>
        <w:rPr>
          <w:rFonts w:eastAsiaTheme="minorEastAsia"/>
        </w:rPr>
        <w:t xml:space="preserve"> is the utility component that captures cross-dimension effects </w:t>
      </w:r>
      <w:r w:rsidR="00B02B48">
        <w:rPr>
          <w:rFonts w:eastAsiaTheme="minorEastAsia"/>
        </w:rPr>
        <w:t>for</w:t>
      </w:r>
      <w:r>
        <w:rPr>
          <w:rFonts w:eastAsiaTheme="minorEastAsia"/>
        </w:rPr>
        <w:t xml:space="preserve"> combinations of zon</w:t>
      </w:r>
      <w:r w:rsidR="00DF2628">
        <w:rPr>
          <w:rFonts w:eastAsiaTheme="minorEastAsia"/>
        </w:rPr>
        <w:t>al</w:t>
      </w:r>
      <w:r>
        <w:rPr>
          <w:rFonts w:eastAsiaTheme="minorEastAsia"/>
        </w:rPr>
        <w:t xml:space="preserve"> and time period</w:t>
      </w:r>
      <w:r w:rsidR="00DF2628">
        <w:rPr>
          <w:rFonts w:eastAsiaTheme="minorEastAsia"/>
        </w:rPr>
        <w:t xml:space="preserve"> alternatives</w:t>
      </w:r>
      <w:r>
        <w:rPr>
          <w:rFonts w:eastAsiaTheme="minorEastAsia"/>
        </w:rPr>
        <w:t>;</w:t>
      </w:r>
      <w:r w:rsidR="004B570D">
        <w:rPr>
          <w:rFonts w:eastAsiaTheme="minorEastAsia"/>
        </w:rPr>
        <w:t xml:space="preserve"> </w:t>
      </w:r>
      <m:oMath>
        <m:sSubSup>
          <m:sSubSupPr>
            <m:ctrlPr>
              <w:rPr>
                <w:rFonts w:ascii="Cambria Math" w:hAnsi="Cambria Math"/>
                <w:i/>
              </w:rPr>
            </m:ctrlPr>
          </m:sSubSupPr>
          <m:e>
            <m:r>
              <w:rPr>
                <w:rFonts w:ascii="Cambria Math" w:hAnsi="Cambria Math"/>
              </w:rPr>
              <m:t>ξ</m:t>
            </m:r>
          </m:e>
          <m:sub>
            <m:r>
              <w:rPr>
                <w:rFonts w:ascii="Cambria Math" w:hAnsi="Cambria Math"/>
              </w:rPr>
              <m:t>i,t</m:t>
            </m:r>
          </m:sub>
          <m:sup>
            <m:r>
              <w:rPr>
                <w:rFonts w:ascii="Cambria Math" w:hAnsi="Cambria Math"/>
              </w:rPr>
              <m:t>q</m:t>
            </m:r>
          </m:sup>
        </m:sSubSup>
      </m:oMath>
      <w:r>
        <w:rPr>
          <w:rFonts w:eastAsiaTheme="minorEastAsia"/>
        </w:rPr>
        <w:t xml:space="preserve"> </w:t>
      </w:r>
      <w:r w:rsidR="004B570D">
        <w:rPr>
          <w:rFonts w:eastAsiaTheme="minorEastAsia"/>
        </w:rPr>
        <w:t>captures all other</w:t>
      </w:r>
      <w:r>
        <w:rPr>
          <w:rFonts w:eastAsiaTheme="minorEastAsia"/>
        </w:rPr>
        <w:t xml:space="preserve"> zonal and time</w:t>
      </w:r>
      <w:r w:rsidR="007B7EBB">
        <w:rPr>
          <w:rFonts w:eastAsiaTheme="minorEastAsia"/>
        </w:rPr>
        <w:t xml:space="preserve"> </w:t>
      </w:r>
      <w:r>
        <w:rPr>
          <w:rFonts w:eastAsiaTheme="minorEastAsia"/>
        </w:rPr>
        <w:t xml:space="preserve">period specific unobserved factors </w:t>
      </w:r>
      <w:r w:rsidR="004B570D">
        <w:rPr>
          <w:rFonts w:eastAsiaTheme="minorEastAsia"/>
        </w:rPr>
        <w:t xml:space="preserve">that influence </w:t>
      </w:r>
      <w:r w:rsidR="00041E29">
        <w:rPr>
          <w:rFonts w:eastAsiaTheme="minorEastAsia"/>
        </w:rPr>
        <w:t xml:space="preserve">DDT choice </w:t>
      </w:r>
      <w:r w:rsidR="004B570D">
        <w:rPr>
          <w:rFonts w:eastAsiaTheme="minorEastAsia"/>
        </w:rPr>
        <w:t xml:space="preserve">preferences. </w:t>
      </w:r>
      <w:r w:rsidR="00EB2917">
        <w:rPr>
          <w:rFonts w:eastAsiaTheme="minorEastAsia"/>
        </w:rPr>
        <w:t xml:space="preserve">The </w:t>
      </w:r>
      <m:oMath>
        <m:sSubSup>
          <m:sSubSupPr>
            <m:ctrlPr>
              <w:rPr>
                <w:rFonts w:ascii="Cambria Math" w:hAnsi="Cambria Math"/>
                <w:i/>
              </w:rPr>
            </m:ctrlPr>
          </m:sSubSupPr>
          <m:e>
            <m:r>
              <w:rPr>
                <w:rFonts w:ascii="Cambria Math" w:hAnsi="Cambria Math"/>
              </w:rPr>
              <m:t>ξ</m:t>
            </m:r>
          </m:e>
          <m:sub>
            <m:r>
              <w:rPr>
                <w:rFonts w:ascii="Cambria Math" w:hAnsi="Cambria Math"/>
              </w:rPr>
              <m:t>i,t</m:t>
            </m:r>
          </m:sub>
          <m:sup>
            <m:r>
              <w:rPr>
                <w:rFonts w:ascii="Cambria Math" w:hAnsi="Cambria Math"/>
              </w:rPr>
              <m:t>q</m:t>
            </m:r>
          </m:sup>
        </m:sSubSup>
      </m:oMath>
      <w:r w:rsidR="00A52E80">
        <w:rPr>
          <w:rFonts w:eastAsiaTheme="minorEastAsia"/>
        </w:rPr>
        <w:t xml:space="preserve"> error components are assumed to be </w:t>
      </w:r>
      <w:r w:rsidR="00A52E80">
        <w:rPr>
          <w:rFonts w:eastAsiaTheme="minorEastAsia"/>
          <w:i/>
        </w:rPr>
        <w:t xml:space="preserve">i.i.d. </w:t>
      </w:r>
      <w:r w:rsidR="00A52E80">
        <w:rPr>
          <w:rFonts w:eastAsiaTheme="minorEastAsia"/>
        </w:rPr>
        <w:t>realizations across both zones and time-periods</w:t>
      </w:r>
      <w:r w:rsidR="00EB2917">
        <w:rPr>
          <w:rFonts w:eastAsiaTheme="minorEastAsia"/>
        </w:rPr>
        <w:t xml:space="preserve"> from a </w:t>
      </w:r>
      <w:r w:rsidR="002F148C">
        <w:rPr>
          <w:rFonts w:eastAsiaTheme="minorEastAsia"/>
        </w:rPr>
        <w:t xml:space="preserve">standard </w:t>
      </w:r>
      <w:r w:rsidR="00EB74CC">
        <w:rPr>
          <w:rFonts w:eastAsiaTheme="minorEastAsia"/>
        </w:rPr>
        <w:t>Gumbel distribution</w:t>
      </w:r>
      <w:r w:rsidR="00A52E80">
        <w:rPr>
          <w:rFonts w:eastAsiaTheme="minorEastAsia"/>
        </w:rPr>
        <w:t xml:space="preserve">. Please note that </w:t>
      </w:r>
      <m:oMath>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oMath>
      <w:r w:rsidR="00A52E80">
        <w:rPr>
          <w:rFonts w:eastAsiaTheme="minorEastAsia"/>
        </w:rPr>
        <w:t xml:space="preserve"> </w:t>
      </w:r>
      <w:r w:rsidR="000F0978">
        <w:rPr>
          <w:rFonts w:eastAsiaTheme="minorEastAsia"/>
        </w:rPr>
        <w:t xml:space="preserve">is the common term in </w:t>
      </w:r>
      <w:r w:rsidR="00B92ACA">
        <w:rPr>
          <w:rFonts w:eastAsiaTheme="minorEastAsia"/>
        </w:rPr>
        <w:t>EQ</w:t>
      </w:r>
      <w:r w:rsidR="000F0978">
        <w:rPr>
          <w:rFonts w:eastAsiaTheme="minorEastAsia"/>
        </w:rPr>
        <w:t xml:space="preserve"> (</w:t>
      </w:r>
      <w:r w:rsidR="00FE1604">
        <w:rPr>
          <w:rFonts w:eastAsiaTheme="minorEastAsia"/>
        </w:rPr>
        <w:t>2</w:t>
      </w:r>
      <w:r w:rsidR="000F0978">
        <w:rPr>
          <w:rFonts w:eastAsiaTheme="minorEastAsia"/>
        </w:rPr>
        <w:t xml:space="preserve">) and </w:t>
      </w:r>
      <w:r w:rsidR="00B92ACA">
        <w:rPr>
          <w:rFonts w:eastAsiaTheme="minorEastAsia"/>
        </w:rPr>
        <w:t xml:space="preserve">EQ </w:t>
      </w:r>
      <w:r w:rsidR="000F0978">
        <w:rPr>
          <w:rFonts w:eastAsiaTheme="minorEastAsia"/>
        </w:rPr>
        <w:t>(</w:t>
      </w:r>
      <w:r w:rsidR="007B7EBB">
        <w:rPr>
          <w:rFonts w:eastAsiaTheme="minorEastAsia"/>
        </w:rPr>
        <w:t>3</w:t>
      </w:r>
      <w:r w:rsidR="000F0978">
        <w:rPr>
          <w:rFonts w:eastAsiaTheme="minorEastAsia"/>
        </w:rPr>
        <w:t xml:space="preserve">) that </w:t>
      </w:r>
      <w:r w:rsidR="00A52E80">
        <w:rPr>
          <w:rFonts w:eastAsiaTheme="minorEastAsia"/>
        </w:rPr>
        <w:t xml:space="preserve">captures unobserved factors that influence both supply and demand side </w:t>
      </w:r>
      <w:r w:rsidR="00697A40">
        <w:rPr>
          <w:rFonts w:eastAsiaTheme="minorEastAsia"/>
        </w:rPr>
        <w:t>outcomes</w:t>
      </w:r>
      <w:r w:rsidR="00A52E80">
        <w:rPr>
          <w:rFonts w:eastAsiaTheme="minorEastAsia"/>
        </w:rPr>
        <w:t>.</w:t>
      </w:r>
      <w:r w:rsidR="001D3D88">
        <w:rPr>
          <w:rFonts w:eastAsiaTheme="minorEastAsia"/>
        </w:rPr>
        <w:t xml:space="preserve"> </w:t>
      </w:r>
      <w:r w:rsidR="00DD0CD1">
        <w:rPr>
          <w:rFonts w:eastAsiaTheme="minorEastAsia"/>
        </w:rPr>
        <w:t xml:space="preserve"> </w:t>
      </w:r>
    </w:p>
    <w:p w14:paraId="76D08B18" w14:textId="77777777" w:rsidR="00DD0CD1" w:rsidRDefault="00776F86" w:rsidP="00335608">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q</m:t>
            </m:r>
          </m:sup>
        </m:sSubSup>
      </m:oMath>
      <w:r w:rsidR="00DD0CD1">
        <w:rPr>
          <w:rFonts w:eastAsiaTheme="minorEastAsia"/>
        </w:rPr>
        <w:t xml:space="preserve"> composes of several distance decay terms (linear and non-linear) </w:t>
      </w:r>
      <w:r w:rsidR="00B02B48">
        <w:rPr>
          <w:rFonts w:eastAsiaTheme="minorEastAsia"/>
        </w:rPr>
        <w:t>and their interaction with traveler. This component</w:t>
      </w:r>
      <w:r w:rsidR="00DD0CD1">
        <w:rPr>
          <w:rFonts w:eastAsiaTheme="minorEastAsia"/>
        </w:rPr>
        <w:t xml:space="preserve"> capture</w:t>
      </w:r>
      <w:r w:rsidR="00B02B48">
        <w:rPr>
          <w:rFonts w:eastAsiaTheme="minorEastAsia"/>
        </w:rPr>
        <w:t>s</w:t>
      </w:r>
      <w:r w:rsidR="00DD0CD1">
        <w:rPr>
          <w:rFonts w:eastAsiaTheme="minorEastAsia"/>
        </w:rPr>
        <w:t xml:space="preserve"> the </w:t>
      </w:r>
      <w:r w:rsidR="0017491C">
        <w:rPr>
          <w:rFonts w:eastAsiaTheme="minorEastAsia"/>
        </w:rPr>
        <w:t xml:space="preserve">spatial proximity effects on destination choice dimension where as </w:t>
      </w:r>
      <m:oMath>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q</m:t>
            </m:r>
          </m:sup>
        </m:sSubSup>
      </m:oMath>
      <w:r w:rsidR="0017491C">
        <w:rPr>
          <w:rFonts w:eastAsiaTheme="minorEastAsia"/>
        </w:rPr>
        <w:t xml:space="preserve"> captures average departure time preferences of different </w:t>
      </w:r>
      <w:r w:rsidR="00B02B48">
        <w:rPr>
          <w:rFonts w:eastAsiaTheme="minorEastAsia"/>
        </w:rPr>
        <w:t>socio-</w:t>
      </w:r>
      <w:r w:rsidR="0017491C">
        <w:rPr>
          <w:rFonts w:eastAsiaTheme="minorEastAsia"/>
        </w:rPr>
        <w:t xml:space="preserve">demographic segments. </w:t>
      </w:r>
      <m:oMath>
        <m:sSubSup>
          <m:sSubSupPr>
            <m:ctrlPr>
              <w:rPr>
                <w:rFonts w:ascii="Cambria Math" w:hAnsi="Cambria Math"/>
                <w:i/>
              </w:rPr>
            </m:ctrlPr>
          </m:sSubSupPr>
          <m:e>
            <m:r>
              <w:rPr>
                <w:rFonts w:ascii="Cambria Math" w:hAnsi="Cambria Math"/>
              </w:rPr>
              <m:t>V</m:t>
            </m:r>
          </m:e>
          <m:sub>
            <m:r>
              <w:rPr>
                <w:rFonts w:ascii="Cambria Math" w:hAnsi="Cambria Math"/>
              </w:rPr>
              <m:t>i,t</m:t>
            </m:r>
          </m:sub>
          <m:sup>
            <m:r>
              <w:rPr>
                <w:rFonts w:ascii="Cambria Math" w:hAnsi="Cambria Math"/>
              </w:rPr>
              <m:t>q</m:t>
            </m:r>
          </m:sup>
        </m:sSubSup>
      </m:oMath>
      <w:r w:rsidR="0017491C">
        <w:rPr>
          <w:rFonts w:eastAsiaTheme="minorEastAsia"/>
        </w:rPr>
        <w:t xml:space="preserve"> includes </w:t>
      </w:r>
      <w:r w:rsidR="0084111F">
        <w:rPr>
          <w:rFonts w:eastAsiaTheme="minorEastAsia"/>
        </w:rPr>
        <w:t xml:space="preserve">time-period </w:t>
      </w:r>
      <w:r w:rsidR="0017491C">
        <w:rPr>
          <w:rFonts w:eastAsiaTheme="minorEastAsia"/>
        </w:rPr>
        <w:t xml:space="preserve">specific </w:t>
      </w:r>
      <w:r w:rsidR="0084111F">
        <w:rPr>
          <w:rFonts w:eastAsiaTheme="minorEastAsia"/>
        </w:rPr>
        <w:t xml:space="preserve">zonal attraction </w:t>
      </w:r>
      <w:r w:rsidR="0017491C">
        <w:rPr>
          <w:rFonts w:eastAsiaTheme="minorEastAsia"/>
        </w:rPr>
        <w:t xml:space="preserve">size terms and impedance measures (e.g., travel times, travel costs, and mode choice logsums). </w:t>
      </w:r>
      <w:r w:rsidR="00AF0E92">
        <w:rPr>
          <w:rFonts w:eastAsiaTheme="minorEastAsia"/>
        </w:rPr>
        <w:t>The specification details of these three components are explained below.</w:t>
      </w:r>
    </w:p>
    <w:p w14:paraId="3975142D" w14:textId="77777777" w:rsidR="0017491C" w:rsidRDefault="00776F86" w:rsidP="00335608">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q</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sSup>
          <m:sSupPr>
            <m:ctrlPr>
              <w:rPr>
                <w:rFonts w:ascii="Cambria Math" w:eastAsiaTheme="minorEastAsia" w:hAnsi="Cambria Math"/>
                <w:i/>
              </w:rPr>
            </m:ctrlPr>
          </m:sSupPr>
          <m:e>
            <m:r>
              <m:rPr>
                <m:sty m:val="bi"/>
              </m:rPr>
              <w:rPr>
                <w:rFonts w:ascii="Cambria Math" w:eastAsiaTheme="minorEastAsia" w:hAnsi="Cambria Math"/>
              </w:rPr>
              <m:t>γ</m:t>
            </m:r>
          </m:e>
          <m:sup>
            <m:r>
              <w:rPr>
                <w:rFonts w:ascii="Cambria Math" w:eastAsiaTheme="minorEastAsia" w:hAnsi="Cambria Math"/>
              </w:rPr>
              <m:t>q</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acc>
          <m:accPr>
            <m:chr m:val="̅"/>
            <m:ctrlPr>
              <w:rPr>
                <w:rFonts w:ascii="Cambria Math" w:hAnsi="Cambria Math"/>
                <w:b/>
                <w:i/>
              </w:rPr>
            </m:ctrlPr>
          </m:accPr>
          <m:e>
            <m:r>
              <m:rPr>
                <m:sty m:val="bi"/>
              </m:rPr>
              <w:rPr>
                <w:rFonts w:ascii="Cambria Math" w:hAnsi="Cambria Math"/>
              </w:rPr>
              <m:t>γ</m:t>
            </m:r>
          </m:e>
        </m:acc>
        <m:r>
          <m:rPr>
            <m:sty m:val="bi"/>
          </m:rP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oMath>
      <w:r w:rsidR="00B02B48">
        <w:rPr>
          <w:rFonts w:eastAsiaTheme="minorEastAsia"/>
        </w:rPr>
        <w:t>, where</w:t>
      </w:r>
      <w:r w:rsidR="000A6A7A">
        <w:rPr>
          <w:rFonts w:eastAsiaTheme="minorEastAsia"/>
        </w:rPr>
        <w:t xml:space="preserve"> </w:t>
      </w:r>
      <m:oMath>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oMath>
      <w:r w:rsidR="000A6A7A">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×1</m:t>
        </m:r>
      </m:oMath>
      <w:r w:rsidR="000A6A7A" w:rsidRPr="00335608">
        <w:rPr>
          <w:rFonts w:eastAsiaTheme="minorEastAsia"/>
        </w:rPr>
        <w:t xml:space="preserve"> </w:t>
      </w:r>
      <w:r w:rsidR="00374F41">
        <w:rPr>
          <w:rFonts w:eastAsiaTheme="minorEastAsia"/>
        </w:rPr>
        <w:t>vector of zonal and traveler characteristics that do not vary over time</w:t>
      </w:r>
      <w:r w:rsidR="00AF0E92">
        <w:rPr>
          <w:rFonts w:eastAsiaTheme="minorEastAsia"/>
        </w:rPr>
        <w:t xml:space="preserve"> (e.g., inter-zonal distances, age, gender, </w:t>
      </w:r>
      <w:r w:rsidR="00AF0E92">
        <w:rPr>
          <w:rFonts w:eastAsiaTheme="minorEastAsia"/>
          <w:i/>
        </w:rPr>
        <w:t>etc.</w:t>
      </w:r>
      <w:r w:rsidR="00AF0E92">
        <w:rPr>
          <w:rFonts w:eastAsiaTheme="minorEastAsia"/>
        </w:rPr>
        <w:t xml:space="preserve">), </w:t>
      </w:r>
      <m:oMath>
        <m:acc>
          <m:accPr>
            <m:chr m:val="̅"/>
            <m:ctrlPr>
              <w:rPr>
                <w:rFonts w:ascii="Cambria Math" w:hAnsi="Cambria Math"/>
                <w:b/>
                <w:i/>
              </w:rPr>
            </m:ctrlPr>
          </m:accPr>
          <m:e>
            <m:r>
              <m:rPr>
                <m:sty m:val="bi"/>
              </m:rPr>
              <w:rPr>
                <w:rFonts w:ascii="Cambria Math" w:hAnsi="Cambria Math"/>
              </w:rPr>
              <m:t>γ</m:t>
            </m:r>
          </m:e>
        </m:acc>
      </m:oMath>
      <w:r w:rsidR="00AF0E92">
        <w:rPr>
          <w:rFonts w:eastAsiaTheme="minorEastAsia"/>
          <w:b/>
        </w:rPr>
        <w:t xml:space="preserve"> </w:t>
      </w:r>
      <w:r w:rsidR="00AF0E92" w:rsidRPr="00AF0E92">
        <w:rPr>
          <w:rFonts w:eastAsiaTheme="minorEastAsia"/>
        </w:rPr>
        <w:t>is the</w:t>
      </w:r>
      <w:r w:rsidR="00AF0E92">
        <w:rPr>
          <w:rFonts w:eastAsiaTheme="minorEastAsia"/>
        </w:rPr>
        <w:t xml:space="preserve"> corresponding mean vector of coefficients and  </w:t>
      </w:r>
      <m:oMath>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hAnsi="Cambria Math"/>
          </w:rPr>
          <m:t>~N</m:t>
        </m:r>
        <m:d>
          <m:dPr>
            <m:ctrlPr>
              <w:rPr>
                <w:rFonts w:ascii="Cambria Math" w:hAnsi="Cambria Math"/>
                <w:i/>
              </w:rPr>
            </m:ctrlPr>
          </m:dPr>
          <m:e>
            <m:sSub>
              <m:sSubPr>
                <m:ctrlPr>
                  <w:rPr>
                    <w:rFonts w:ascii="Cambria Math" w:hAnsi="Cambria Math"/>
                    <w:i/>
                  </w:rPr>
                </m:ctrlPr>
              </m:sSubPr>
              <m:e>
                <m:r>
                  <m:rPr>
                    <m:sty m:val="b"/>
                  </m:rPr>
                  <w:rPr>
                    <w:rFonts w:ascii="Cambria Math" w:hAnsi="Cambria Math"/>
                  </w:rPr>
                  <m:t>0</m:t>
                </m:r>
              </m:e>
              <m:sub>
                <m:sSub>
                  <m:sSubPr>
                    <m:ctrlPr>
                      <w:rPr>
                        <w:rFonts w:ascii="Cambria Math" w:hAnsi="Cambria Math"/>
                        <w:i/>
                      </w:rPr>
                    </m:ctrlPr>
                  </m:sSubPr>
                  <m:e>
                    <m:r>
                      <w:rPr>
                        <w:rFonts w:ascii="Cambria Math" w:hAnsi="Cambria Math"/>
                      </w:rPr>
                      <m:t>K</m:t>
                    </m:r>
                  </m:e>
                  <m:sub>
                    <m:r>
                      <w:rPr>
                        <w:rFonts w:ascii="Cambria Math" w:hAnsi="Cambria Math"/>
                      </w:rPr>
                      <m:t>2</m:t>
                    </m:r>
                  </m:sub>
                </m:sSub>
              </m:sub>
            </m:sSub>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e>
        </m:d>
      </m:oMath>
      <w:r w:rsidR="00AF0E92">
        <w:rPr>
          <w:rFonts w:eastAsiaTheme="minorEastAsia"/>
        </w:rPr>
        <w:t xml:space="preserve"> is the random component of parameter </w:t>
      </w:r>
      <w:r w:rsidR="00E41925">
        <w:rPr>
          <w:rFonts w:eastAsiaTheme="minorEastAsia"/>
        </w:rPr>
        <w:t>e</w:t>
      </w:r>
      <w:r w:rsidR="00AF0E92">
        <w:rPr>
          <w:rFonts w:eastAsiaTheme="minorEastAsia"/>
        </w:rPr>
        <w:t xml:space="preserve">ffects that is normally distributed across travelers with covariance </w:t>
      </w:r>
      <m:oMath>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oMath>
      <w:r w:rsidR="00AF0E92">
        <w:rPr>
          <w:rFonts w:eastAsiaTheme="minorEastAsia"/>
        </w:rPr>
        <w:t>.</w:t>
      </w:r>
    </w:p>
    <w:p w14:paraId="5B93D0F2" w14:textId="77777777" w:rsidR="00025532" w:rsidRDefault="00776F86" w:rsidP="00335608">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q</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Sup>
          <m:sSubSupPr>
            <m:ctrlPr>
              <w:rPr>
                <w:rFonts w:ascii="Cambria Math" w:eastAsiaTheme="minorEastAsia" w:hAnsi="Cambria Math"/>
                <w:b/>
                <w:i/>
              </w:rPr>
            </m:ctrlPr>
          </m:sSubSupPr>
          <m:e>
            <m:r>
              <m:rPr>
                <m:sty m:val="bi"/>
              </m:rPr>
              <w:rPr>
                <w:rFonts w:ascii="Cambria Math" w:eastAsiaTheme="minorEastAsia" w:hAnsi="Cambria Math"/>
              </w:rPr>
              <m:t>δ</m:t>
            </m:r>
          </m:e>
          <m:sub>
            <m:r>
              <m:rPr>
                <m:sty m:val="bi"/>
              </m:rPr>
              <w:rPr>
                <w:rFonts w:ascii="Cambria Math" w:eastAsiaTheme="minorEastAsia" w:hAnsi="Cambria Math"/>
              </w:rPr>
              <m:t>t</m:t>
            </m:r>
          </m:sub>
          <m:sup>
            <m:r>
              <m:rPr>
                <m:sty m:val="bi"/>
              </m:rPr>
              <w:rPr>
                <w:rFonts w:ascii="Cambria Math" w:eastAsiaTheme="minorEastAsia" w:hAnsi="Cambria Math"/>
              </w:rPr>
              <m:t>q</m:t>
            </m:r>
          </m:sup>
        </m:sSub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r>
          <m:rPr>
            <m:sty m:val="bi"/>
          </m:rP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oMath>
      <w:r w:rsidR="00025532">
        <w:rPr>
          <w:rFonts w:eastAsiaTheme="minorEastAsia"/>
        </w:rPr>
        <w:t xml:space="preserve">, where </w:t>
      </w:r>
      <m:oMath>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oMath>
      <w:r w:rsidR="00025532">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3</m:t>
            </m:r>
          </m:sub>
        </m:sSub>
        <m:r>
          <w:rPr>
            <w:rFonts w:ascii="Cambria Math" w:eastAsiaTheme="minorEastAsia" w:hAnsi="Cambria Math"/>
          </w:rPr>
          <m:t>×1</m:t>
        </m:r>
      </m:oMath>
      <w:r w:rsidR="00025532" w:rsidRPr="00335608">
        <w:rPr>
          <w:rFonts w:eastAsiaTheme="minorEastAsia"/>
        </w:rPr>
        <w:t xml:space="preserve"> </w:t>
      </w:r>
      <w:r w:rsidR="00025532">
        <w:rPr>
          <w:rFonts w:eastAsiaTheme="minorEastAsia"/>
        </w:rPr>
        <w:t xml:space="preserve">vector of </w:t>
      </w:r>
      <w:r w:rsidR="00256344">
        <w:rPr>
          <w:rFonts w:eastAsiaTheme="minorEastAsia"/>
        </w:rPr>
        <w:t>time</w:t>
      </w:r>
      <w:r w:rsidR="00B154DD">
        <w:rPr>
          <w:rFonts w:eastAsiaTheme="minorEastAsia"/>
        </w:rPr>
        <w:t>-period</w:t>
      </w:r>
      <w:r w:rsidR="00025532">
        <w:rPr>
          <w:rFonts w:eastAsiaTheme="minorEastAsia"/>
        </w:rPr>
        <w:t xml:space="preserve"> </w:t>
      </w:r>
      <w:r w:rsidR="00B154DD">
        <w:rPr>
          <w:rFonts w:eastAsiaTheme="minorEastAsia"/>
        </w:rPr>
        <w:t xml:space="preserve">attributes </w:t>
      </w:r>
      <w:r w:rsidR="00025532">
        <w:rPr>
          <w:rFonts w:eastAsiaTheme="minorEastAsia"/>
        </w:rPr>
        <w:t>and</w:t>
      </w:r>
      <w:r w:rsidR="00B154DD">
        <w:rPr>
          <w:rFonts w:eastAsiaTheme="minorEastAsia"/>
        </w:rPr>
        <w:t xml:space="preserve"> their interaction with</w:t>
      </w:r>
      <w:r w:rsidR="00025532">
        <w:rPr>
          <w:rFonts w:eastAsiaTheme="minorEastAsia"/>
        </w:rPr>
        <w:t xml:space="preserve"> traveler </w:t>
      </w:r>
      <w:r w:rsidR="00B154DD">
        <w:rPr>
          <w:rFonts w:eastAsiaTheme="minorEastAsia"/>
        </w:rPr>
        <w:t>characteristics</w:t>
      </w:r>
      <w:r w:rsidR="00025532">
        <w:rPr>
          <w:rFonts w:eastAsiaTheme="minorEastAsia"/>
        </w:rPr>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oMath>
      <w:r w:rsidR="00025532">
        <w:rPr>
          <w:rFonts w:eastAsiaTheme="minorEastAsia"/>
          <w:b/>
        </w:rPr>
        <w:t xml:space="preserve"> </w:t>
      </w:r>
      <w:r w:rsidR="00025532" w:rsidRPr="00AF0E92">
        <w:rPr>
          <w:rFonts w:eastAsiaTheme="minorEastAsia"/>
        </w:rPr>
        <w:t>is the</w:t>
      </w:r>
      <w:r w:rsidR="00025532">
        <w:rPr>
          <w:rFonts w:eastAsiaTheme="minorEastAsia"/>
        </w:rPr>
        <w:t xml:space="preserve"> corresponding mean vector of coefficients and  </w:t>
      </w:r>
      <m:oMath>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hAnsi="Cambria Math"/>
          </w:rPr>
          <m:t>~N</m:t>
        </m:r>
        <m:d>
          <m:dPr>
            <m:ctrlPr>
              <w:rPr>
                <w:rFonts w:ascii="Cambria Math" w:hAnsi="Cambria Math"/>
                <w:i/>
              </w:rPr>
            </m:ctrlPr>
          </m:dPr>
          <m:e>
            <m:sSub>
              <m:sSubPr>
                <m:ctrlPr>
                  <w:rPr>
                    <w:rFonts w:ascii="Cambria Math" w:hAnsi="Cambria Math"/>
                    <w:i/>
                  </w:rPr>
                </m:ctrlPr>
              </m:sSubPr>
              <m:e>
                <m:r>
                  <m:rPr>
                    <m:sty m:val="b"/>
                  </m:rPr>
                  <w:rPr>
                    <w:rFonts w:ascii="Cambria Math" w:hAnsi="Cambria Math"/>
                  </w:rPr>
                  <m:t>0</m:t>
                </m:r>
              </m:e>
              <m:sub>
                <m:sSub>
                  <m:sSubPr>
                    <m:ctrlPr>
                      <w:rPr>
                        <w:rFonts w:ascii="Cambria Math" w:hAnsi="Cambria Math"/>
                        <w:i/>
                      </w:rPr>
                    </m:ctrlPr>
                  </m:sSubPr>
                  <m:e>
                    <m:r>
                      <w:rPr>
                        <w:rFonts w:ascii="Cambria Math" w:hAnsi="Cambria Math"/>
                      </w:rPr>
                      <m:t>K</m:t>
                    </m:r>
                  </m:e>
                  <m:sub>
                    <m:r>
                      <w:rPr>
                        <w:rFonts w:ascii="Cambria Math" w:hAnsi="Cambria Math"/>
                      </w:rPr>
                      <m:t>3</m:t>
                    </m:r>
                  </m:sub>
                </m:sSub>
              </m:sub>
            </m:sSub>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e>
        </m:d>
      </m:oMath>
      <w:r w:rsidR="00025532">
        <w:rPr>
          <w:rFonts w:eastAsiaTheme="minorEastAsia"/>
        </w:rPr>
        <w:t xml:space="preserve"> is the random component of parameter effects that is normally distributed across travelers with covariance </w:t>
      </w:r>
      <m:oMath>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oMath>
      <w:r w:rsidR="00025532">
        <w:rPr>
          <w:rFonts w:eastAsiaTheme="minorEastAsia"/>
        </w:rPr>
        <w:t>.</w:t>
      </w:r>
    </w:p>
    <w:p w14:paraId="50C3C282" w14:textId="77777777" w:rsidR="00B154DD" w:rsidRDefault="00776F86" w:rsidP="00335608">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i,t</m:t>
            </m:r>
          </m:sub>
          <m:sup>
            <m:r>
              <w:rPr>
                <w:rFonts w:ascii="Cambria Math" w:hAnsi="Cambria Math"/>
              </w:rPr>
              <m:t>q</m:t>
            </m:r>
          </m:sup>
        </m:sSubSup>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i,t</m:t>
                </m:r>
              </m:sub>
            </m:sSub>
          </m:e>
        </m:d>
        <m:r>
          <w:rPr>
            <w:rFonts w:ascii="Cambria Math"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acc>
          <m:accPr>
            <m:chr m:val="̅"/>
            <m:ctrlPr>
              <w:rPr>
                <w:rFonts w:ascii="Cambria Math" w:hAnsi="Cambria Math"/>
              </w:rPr>
            </m:ctrlPr>
          </m:accPr>
          <m:e>
            <m:r>
              <m:rPr>
                <m:scr m:val="sans-serif"/>
                <m:sty m:val="bi"/>
              </m:rPr>
              <w:rPr>
                <w:rFonts w:ascii="Cambria Math" w:hAnsi="Cambria Math"/>
              </w:rPr>
              <m:t>λ</m:t>
            </m:r>
          </m:e>
        </m:acc>
        <m:r>
          <w:rPr>
            <w:rFonts w:ascii="Cambria Math"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oMath>
      <w:r w:rsidR="00B426D5">
        <w:rPr>
          <w:rFonts w:eastAsiaTheme="minorEastAsia"/>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i,t</m:t>
            </m:r>
          </m:sub>
        </m:sSub>
      </m:oMath>
      <w:r w:rsidR="00B426D5">
        <w:rPr>
          <w:rFonts w:eastAsiaTheme="minorEastAsia"/>
        </w:rPr>
        <w:t xml:space="preserve"> is the z</w:t>
      </w:r>
      <w:r w:rsidR="00EC2DC0">
        <w:rPr>
          <w:rFonts w:eastAsiaTheme="minorEastAsia"/>
        </w:rPr>
        <w:t>onal</w:t>
      </w:r>
      <w:r w:rsidR="00B426D5">
        <w:rPr>
          <w:rFonts w:eastAsiaTheme="minorEastAsia"/>
        </w:rPr>
        <w:t xml:space="preserve"> and time perio</w:t>
      </w:r>
      <w:r w:rsidR="00230282">
        <w:rPr>
          <w:rFonts w:eastAsiaTheme="minorEastAsia"/>
        </w:rPr>
        <w:t>d specific attraction size term;</w:t>
      </w:r>
      <w:r w:rsidR="00B426D5">
        <w:rPr>
          <w:rFonts w:eastAsiaTheme="minorEastAsia"/>
        </w:rPr>
        <w:t xml:space="preserve"> </w:t>
      </w:r>
      <m:oMath>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oMath>
      <w:r w:rsidR="00B426D5">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r>
          <w:rPr>
            <w:rFonts w:ascii="Cambria Math" w:eastAsiaTheme="minorEastAsia" w:hAnsi="Cambria Math"/>
          </w:rPr>
          <m:t>×1</m:t>
        </m:r>
      </m:oMath>
      <w:r w:rsidR="00B426D5" w:rsidRPr="00335608">
        <w:rPr>
          <w:rFonts w:eastAsiaTheme="minorEastAsia"/>
        </w:rPr>
        <w:t xml:space="preserve"> </w:t>
      </w:r>
      <w:r w:rsidR="00B426D5">
        <w:rPr>
          <w:rFonts w:eastAsiaTheme="minorEastAsia"/>
        </w:rPr>
        <w:t xml:space="preserve">vector of level-of-service variables characterizing travel to destination </w:t>
      </w:r>
      <w:r w:rsidR="00B426D5">
        <w:rPr>
          <w:rFonts w:eastAsiaTheme="minorEastAsia"/>
          <w:i/>
        </w:rPr>
        <w:t>i</w:t>
      </w:r>
      <w:r w:rsidR="00B426D5">
        <w:t xml:space="preserve"> during time period </w:t>
      </w:r>
      <w:r w:rsidR="00230282">
        <w:rPr>
          <w:i/>
        </w:rPr>
        <w:t>t,</w:t>
      </w:r>
      <w:r w:rsidR="00454B63">
        <w:rPr>
          <w:i/>
        </w:rPr>
        <w:t xml:space="preserve"> </w:t>
      </w:r>
      <m:oMath>
        <m:acc>
          <m:accPr>
            <m:chr m:val="̅"/>
            <m:ctrlPr>
              <w:rPr>
                <w:rFonts w:ascii="Cambria Math" w:hAnsi="Cambria Math"/>
              </w:rPr>
            </m:ctrlPr>
          </m:accPr>
          <m:e>
            <m:r>
              <m:rPr>
                <m:scr m:val="sans-serif"/>
                <m:sty m:val="bi"/>
              </m:rPr>
              <w:rPr>
                <w:rFonts w:ascii="Cambria Math" w:hAnsi="Cambria Math"/>
              </w:rPr>
              <m:t>λ</m:t>
            </m:r>
          </m:e>
        </m:acc>
      </m:oMath>
      <w:r w:rsidR="00454B63">
        <w:rPr>
          <w:rFonts w:eastAsiaTheme="minorEastAsia"/>
          <w:i/>
        </w:rPr>
        <w:t xml:space="preserve"> </w:t>
      </w:r>
      <w:r w:rsidR="00454B63">
        <w:rPr>
          <w:rFonts w:eastAsiaTheme="minorEastAsia"/>
        </w:rPr>
        <w:t xml:space="preserve">is the corresponding mean vector of coefficients and </w:t>
      </w:r>
      <m:oMath>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~N</m:t>
        </m:r>
        <m:d>
          <m:dPr>
            <m:ctrlPr>
              <w:rPr>
                <w:rFonts w:ascii="Cambria Math" w:hAnsi="Cambria Math"/>
                <w:i/>
              </w:rPr>
            </m:ctrlPr>
          </m:dPr>
          <m:e>
            <m:sSub>
              <m:sSubPr>
                <m:ctrlPr>
                  <w:rPr>
                    <w:rFonts w:ascii="Cambria Math" w:hAnsi="Cambria Math"/>
                    <w:i/>
                  </w:rPr>
                </m:ctrlPr>
              </m:sSubPr>
              <m:e>
                <m:r>
                  <m:rPr>
                    <m:sty m:val="b"/>
                  </m:rPr>
                  <w:rPr>
                    <w:rFonts w:ascii="Cambria Math" w:hAnsi="Cambria Math"/>
                  </w:rPr>
                  <m:t>0</m:t>
                </m:r>
              </m:e>
              <m:sub>
                <m:sSub>
                  <m:sSubPr>
                    <m:ctrlPr>
                      <w:rPr>
                        <w:rFonts w:ascii="Cambria Math" w:hAnsi="Cambria Math"/>
                        <w:i/>
                      </w:rPr>
                    </m:ctrlPr>
                  </m:sSubPr>
                  <m:e>
                    <m:r>
                      <w:rPr>
                        <w:rFonts w:ascii="Cambria Math" w:hAnsi="Cambria Math"/>
                      </w:rPr>
                      <m:t>K</m:t>
                    </m:r>
                  </m:e>
                  <m:sub>
                    <m:r>
                      <w:rPr>
                        <w:rFonts w:ascii="Cambria Math" w:hAnsi="Cambria Math"/>
                      </w:rPr>
                      <m:t>4</m:t>
                    </m:r>
                  </m:sub>
                </m:sSub>
              </m:sub>
            </m:sSub>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e>
        </m:d>
      </m:oMath>
      <w:r w:rsidR="00454B63">
        <w:rPr>
          <w:rFonts w:eastAsiaTheme="minorEastAsia"/>
        </w:rPr>
        <w:t xml:space="preserve"> is the random component of parameter effects that is normally distributed across travelers with covariance </w:t>
      </w:r>
      <m:oMath>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oMath>
      <w:r w:rsidR="00454B63">
        <w:rPr>
          <w:rFonts w:eastAsiaTheme="minorEastAsia"/>
        </w:rPr>
        <w:t xml:space="preserve">. Lastly, the size term </w:t>
      </w:r>
      <m:oMath>
        <m:sSub>
          <m:sSubPr>
            <m:ctrlPr>
              <w:rPr>
                <w:rFonts w:ascii="Cambria Math" w:hAnsi="Cambria Math"/>
                <w:i/>
              </w:rPr>
            </m:ctrlPr>
          </m:sSubPr>
          <m:e>
            <m:r>
              <w:rPr>
                <w:rFonts w:ascii="Cambria Math" w:hAnsi="Cambria Math"/>
              </w:rPr>
              <m:t>S</m:t>
            </m:r>
          </m:e>
          <m:sub>
            <m:r>
              <w:rPr>
                <w:rFonts w:ascii="Cambria Math" w:hAnsi="Cambria Math"/>
              </w:rPr>
              <m:t>i,t</m:t>
            </m:r>
          </m:sub>
        </m:sSub>
      </m:oMath>
      <w:r w:rsidR="00454B63">
        <w:rPr>
          <w:rFonts w:eastAsiaTheme="minorEastAsia"/>
        </w:rPr>
        <w:t xml:space="preserve"> comprises of several zonal population and employment variables and may be written as follows:</w:t>
      </w:r>
    </w:p>
    <w:p w14:paraId="0109D2F7" w14:textId="77777777" w:rsidR="007B4F60" w:rsidRDefault="00776F86" w:rsidP="00335608">
      <w:pPr>
        <w:rPr>
          <w:rFonts w:eastAsiaTheme="minorEastAsia"/>
        </w:rPr>
      </w:pPr>
      <m:oMath>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p</m:t>
            </m:r>
          </m:sub>
          <m:sup/>
          <m:e>
            <m:sSubSup>
              <m:sSubSupPr>
                <m:ctrlPr>
                  <w:rPr>
                    <w:rFonts w:ascii="Cambria Math" w:hAnsi="Cambria Math"/>
                    <w:i/>
                  </w:rPr>
                </m:ctrlPr>
              </m:sSubSupPr>
              <m:e>
                <m:r>
                  <w:rPr>
                    <w:rFonts w:ascii="Cambria Math" w:hAnsi="Cambria Math"/>
                  </w:rPr>
                  <m:t>I</m:t>
                </m:r>
              </m:e>
              <m:sub>
                <m:r>
                  <w:rPr>
                    <w:rFonts w:ascii="Cambria Math" w:hAnsi="Cambria Math"/>
                  </w:rPr>
                  <m:t>p</m:t>
                </m:r>
              </m:sub>
              <m:sup>
                <m:r>
                  <w:rPr>
                    <w:rFonts w:ascii="Cambria Math" w:hAnsi="Cambria Math"/>
                  </w:rPr>
                  <m:t>q</m:t>
                </m:r>
              </m:sup>
            </m:sSubSup>
            <m:r>
              <w:rPr>
                <w:rFonts w:ascii="Cambria Math" w:hAnsi="Cambria Math"/>
              </w:rPr>
              <m:t>×</m:t>
            </m:r>
            <m:sSubSup>
              <m:sSubSupPr>
                <m:ctrlPr>
                  <w:rPr>
                    <w:rFonts w:ascii="Cambria Math" w:hAnsi="Cambria Math"/>
                    <w:i/>
                  </w:rPr>
                </m:ctrlPr>
              </m:sSubSupPr>
              <m:e>
                <m:r>
                  <m:rPr>
                    <m:sty m:val="bi"/>
                  </m:rPr>
                  <w:rPr>
                    <w:rFonts w:ascii="Cambria Math" w:hAnsi="Cambria Math"/>
                  </w:rPr>
                  <m:t>α</m:t>
                </m:r>
              </m:e>
              <m:sub>
                <m:r>
                  <w:rPr>
                    <w:rFonts w:ascii="Cambria Math" w:hAnsi="Cambria Math"/>
                  </w:rPr>
                  <m:t>p</m:t>
                </m:r>
              </m:sub>
              <m:sup>
                <m:r>
                  <w:rPr>
                    <w:rFonts w:ascii="Cambria Math" w:hAnsi="Cambria Math"/>
                  </w:rPr>
                  <m:t>'</m:t>
                </m:r>
              </m:sup>
            </m:sSubSup>
            <m:sSub>
              <m:sSubPr>
                <m:ctrlPr>
                  <w:rPr>
                    <w:rFonts w:ascii="Cambria Math" w:hAnsi="Cambria Math"/>
                    <w:i/>
                  </w:rPr>
                </m:ctrlPr>
              </m:sSubPr>
              <m:e>
                <m:r>
                  <m:rPr>
                    <m:sty m:val="bi"/>
                  </m:rPr>
                  <w:rPr>
                    <w:rFonts w:ascii="Cambria Math" w:hAnsi="Cambria Math"/>
                  </w:rPr>
                  <m:t>A</m:t>
                </m:r>
              </m:e>
              <m:sub>
                <m:r>
                  <w:rPr>
                    <w:rFonts w:ascii="Cambria Math" w:hAnsi="Cambria Math"/>
                  </w:rPr>
                  <m:t>i,t</m:t>
                </m:r>
              </m:sub>
            </m:sSub>
          </m:e>
        </m:nary>
      </m:oMath>
      <w:r w:rsidR="007B4F60">
        <w:rPr>
          <w:rFonts w:eastAsiaTheme="minorEastAsia"/>
        </w:rPr>
        <w:t xml:space="preserve"> </w:t>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t>Equation (4)</w:t>
      </w:r>
      <w:r w:rsidR="00BE06E5">
        <w:rPr>
          <w:rFonts w:eastAsiaTheme="minorEastAsia"/>
        </w:rPr>
        <w:t xml:space="preserve"> </w:t>
      </w:r>
    </w:p>
    <w:p w14:paraId="24B1B628" w14:textId="781763C2" w:rsidR="009A4361" w:rsidRDefault="00BE06E5" w:rsidP="009A4361">
      <w:pPr>
        <w:rPr>
          <w:rFonts w:eastAsiaTheme="minorEastAsia"/>
        </w:rPr>
      </w:pPr>
      <w:r>
        <w:rPr>
          <w:rFonts w:eastAsiaTheme="minorEastAsia"/>
        </w:rPr>
        <w:t xml:space="preserve">where </w:t>
      </w:r>
      <w:r>
        <w:rPr>
          <w:rFonts w:eastAsiaTheme="minorEastAsia"/>
          <w:i/>
        </w:rPr>
        <w:t xml:space="preserve">p </w:t>
      </w:r>
      <w:r w:rsidR="00AB0508">
        <w:rPr>
          <w:rFonts w:eastAsiaTheme="minorEastAsia"/>
        </w:rPr>
        <w:t>is the index for tour purpose,</w:t>
      </w:r>
      <w:r w:rsidR="00883BC9">
        <w:rPr>
          <w:rFonts w:eastAsiaTheme="minorEastAsia"/>
        </w:rP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p</m:t>
            </m:r>
          </m:sub>
          <m:sup>
            <m:r>
              <w:rPr>
                <w:rFonts w:ascii="Cambria Math" w:hAnsi="Cambria Math"/>
              </w:rPr>
              <m:t>q</m:t>
            </m:r>
          </m:sup>
        </m:sSubSup>
      </m:oMath>
      <w:r w:rsidR="00883BC9">
        <w:rPr>
          <w:rFonts w:eastAsiaTheme="minorEastAsia"/>
        </w:rPr>
        <w:t xml:space="preserve"> is the indicator variable for whether the tour purpose is </w:t>
      </w:r>
      <w:r w:rsidR="00883BC9">
        <w:rPr>
          <w:rFonts w:eastAsiaTheme="minorEastAsia"/>
          <w:i/>
        </w:rPr>
        <w:t>p</w:t>
      </w:r>
      <w:r w:rsidR="002C7BD3">
        <w:rPr>
          <w:rFonts w:eastAsiaTheme="minorEastAsia"/>
        </w:rPr>
        <w:t xml:space="preserve"> </w:t>
      </w:r>
      <w:r w:rsidR="002C7BD3" w:rsidRPr="00335608">
        <w:t>(</w:t>
      </w:r>
      <w:r w:rsidR="00D97E3F">
        <w:t>1= ‘Escorting’, 2</w:t>
      </w:r>
      <w:r w:rsidR="00D97E3F" w:rsidRPr="00335608">
        <w:t xml:space="preserve"> = ‘</w:t>
      </w:r>
      <w:r w:rsidR="00D97E3F">
        <w:t>Shopping</w:t>
      </w:r>
      <w:r w:rsidR="00D97E3F" w:rsidRPr="00335608">
        <w:t xml:space="preserve">’, </w:t>
      </w:r>
      <w:r w:rsidR="00D97E3F">
        <w:t>3</w:t>
      </w:r>
      <w:r w:rsidR="00D97E3F" w:rsidRPr="00335608">
        <w:t xml:space="preserve"> = ‘</w:t>
      </w:r>
      <w:r w:rsidR="00D97E3F">
        <w:t>Maintenance</w:t>
      </w:r>
      <w:r w:rsidR="00D97E3F" w:rsidRPr="00335608">
        <w:t xml:space="preserve">’, </w:t>
      </w:r>
      <w:r w:rsidR="00D97E3F">
        <w:t>4</w:t>
      </w:r>
      <w:r w:rsidR="00D97E3F" w:rsidRPr="00335608">
        <w:t xml:space="preserve"> = ‘</w:t>
      </w:r>
      <w:r w:rsidR="00D97E3F">
        <w:t>Eating out</w:t>
      </w:r>
      <w:r w:rsidR="00D97E3F" w:rsidRPr="00335608">
        <w:t xml:space="preserve">’, </w:t>
      </w:r>
      <w:r w:rsidR="00D97E3F">
        <w:t>5</w:t>
      </w:r>
      <w:r w:rsidR="00D97E3F" w:rsidRPr="00335608">
        <w:t xml:space="preserve"> = ‘</w:t>
      </w:r>
      <w:r w:rsidR="00D97E3F">
        <w:t>Social</w:t>
      </w:r>
      <w:r w:rsidR="00D97E3F" w:rsidRPr="00335608">
        <w:t xml:space="preserve">’, and </w:t>
      </w:r>
      <w:r w:rsidR="00D97E3F">
        <w:t>6</w:t>
      </w:r>
      <w:r w:rsidR="00D97E3F" w:rsidRPr="00335608">
        <w:t xml:space="preserve"> = ‘</w:t>
      </w:r>
      <w:r w:rsidR="00D97E3F">
        <w:t>Discretionary</w:t>
      </w:r>
      <w:r w:rsidR="00D97E3F" w:rsidRPr="00335608">
        <w:t>’</w:t>
      </w:r>
      <w:r w:rsidR="002C7BD3" w:rsidRPr="00335608">
        <w:t>)</w:t>
      </w:r>
      <w:r w:rsidR="00883BC9">
        <w:rPr>
          <w:rFonts w:eastAsiaTheme="minorEastAsia"/>
        </w:rPr>
        <w:t>,</w:t>
      </w:r>
      <w:r w:rsidR="00AB0508">
        <w:rPr>
          <w:rFonts w:eastAsiaTheme="minorEastAsia"/>
        </w:rPr>
        <w:t xml:space="preserve"> </w:t>
      </w:r>
      <m:oMath>
        <m:sSub>
          <m:sSubPr>
            <m:ctrlPr>
              <w:rPr>
                <w:rFonts w:ascii="Cambria Math" w:hAnsi="Cambria Math"/>
                <w:i/>
              </w:rPr>
            </m:ctrlPr>
          </m:sSubPr>
          <m:e>
            <m:r>
              <m:rPr>
                <m:sty m:val="bi"/>
              </m:rPr>
              <w:rPr>
                <w:rFonts w:ascii="Cambria Math" w:hAnsi="Cambria Math"/>
              </w:rPr>
              <m:t>A</m:t>
            </m:r>
          </m:e>
          <m:sub>
            <m:r>
              <w:rPr>
                <w:rFonts w:ascii="Cambria Math" w:hAnsi="Cambria Math"/>
              </w:rPr>
              <m:t>i,t</m:t>
            </m:r>
          </m:sub>
        </m:sSub>
      </m:oMath>
      <w:r w:rsidR="00AB0508">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5</m:t>
            </m:r>
          </m:sub>
        </m:sSub>
        <m:r>
          <w:rPr>
            <w:rFonts w:ascii="Cambria Math" w:eastAsiaTheme="minorEastAsia" w:hAnsi="Cambria Math"/>
          </w:rPr>
          <m:t>×1</m:t>
        </m:r>
      </m:oMath>
      <w:r w:rsidR="00D9450A">
        <w:rPr>
          <w:rFonts w:eastAsiaTheme="minorEastAsia"/>
        </w:rPr>
        <w:t xml:space="preserve"> vector of </w:t>
      </w:r>
      <w:r w:rsidR="00AB0508">
        <w:rPr>
          <w:rFonts w:eastAsiaTheme="minorEastAsia"/>
        </w:rPr>
        <w:t>zonal attraction variable</w:t>
      </w:r>
      <w:r w:rsidR="00D9450A">
        <w:rPr>
          <w:rFonts w:eastAsiaTheme="minorEastAsia"/>
        </w:rPr>
        <w:t>s</w:t>
      </w:r>
      <w:r w:rsidR="009A4361">
        <w:rPr>
          <w:rFonts w:eastAsiaTheme="minorEastAsia"/>
        </w:rPr>
        <w:t xml:space="preserve">, and </w:t>
      </w:r>
      <m:oMath>
        <m:sSub>
          <m:sSubPr>
            <m:ctrlPr>
              <w:rPr>
                <w:rFonts w:ascii="Cambria Math" w:hAnsi="Cambria Math"/>
                <w:i/>
              </w:rPr>
            </m:ctrlPr>
          </m:sSubPr>
          <m:e>
            <m:r>
              <m:rPr>
                <m:sty m:val="bi"/>
              </m:rPr>
              <w:rPr>
                <w:rFonts w:ascii="Cambria Math" w:hAnsi="Cambria Math"/>
              </w:rPr>
              <m:t>α</m:t>
            </m:r>
          </m:e>
          <m:sub>
            <m:r>
              <w:rPr>
                <w:rFonts w:ascii="Cambria Math" w:hAnsi="Cambria Math"/>
              </w:rPr>
              <m:t>p</m:t>
            </m:r>
          </m:sub>
        </m:sSub>
      </m:oMath>
      <w:r w:rsidR="00AB0508">
        <w:rPr>
          <w:rFonts w:eastAsiaTheme="minorEastAsia"/>
        </w:rPr>
        <w:t xml:space="preserve"> is the corresponding </w:t>
      </w:r>
      <w:r w:rsidR="00D9450A">
        <w:rPr>
          <w:rFonts w:eastAsiaTheme="minorEastAsia"/>
        </w:rPr>
        <w:t>vector of coefficients</w:t>
      </w:r>
      <w:r w:rsidR="00AB0508">
        <w:rPr>
          <w:rFonts w:eastAsiaTheme="minorEastAsia"/>
        </w:rPr>
        <w:t xml:space="preserve"> </w:t>
      </w:r>
      <w:r w:rsidR="00883BC9">
        <w:rPr>
          <w:rFonts w:eastAsiaTheme="minorEastAsia"/>
        </w:rPr>
        <w:t>on attraction variable</w:t>
      </w:r>
      <w:r w:rsidR="00D9450A">
        <w:rPr>
          <w:rFonts w:eastAsiaTheme="minorEastAsia"/>
        </w:rPr>
        <w:t>s</w:t>
      </w:r>
      <w:r w:rsidR="00883BC9">
        <w:rPr>
          <w:rFonts w:eastAsiaTheme="minorEastAsia"/>
        </w:rPr>
        <w:t xml:space="preserve"> </w:t>
      </w:r>
      <w:r w:rsidR="00AB0508">
        <w:rPr>
          <w:rFonts w:eastAsiaTheme="minorEastAsia"/>
        </w:rPr>
        <w:t xml:space="preserve">specific to tour purpose </w:t>
      </w:r>
      <w:r w:rsidR="00AB0508">
        <w:rPr>
          <w:rFonts w:eastAsiaTheme="minorEastAsia"/>
          <w:i/>
        </w:rPr>
        <w:t>p</w:t>
      </w:r>
      <w:r w:rsidR="00AB0508">
        <w:rPr>
          <w:rFonts w:eastAsiaTheme="minorEastAsia"/>
        </w:rPr>
        <w:t xml:space="preserve">. </w:t>
      </w:r>
      <m:oMath>
        <m:sSub>
          <m:sSubPr>
            <m:ctrlPr>
              <w:rPr>
                <w:rFonts w:ascii="Cambria Math" w:hAnsi="Cambria Math"/>
                <w:i/>
              </w:rPr>
            </m:ctrlPr>
          </m:sSubPr>
          <m:e>
            <m:r>
              <m:rPr>
                <m:sty m:val="bi"/>
              </m:rPr>
              <w:rPr>
                <w:rFonts w:ascii="Cambria Math" w:hAnsi="Cambria Math"/>
              </w:rPr>
              <m:t>A</m:t>
            </m:r>
          </m:e>
          <m:sub>
            <m:r>
              <w:rPr>
                <w:rFonts w:ascii="Cambria Math" w:hAnsi="Cambria Math"/>
              </w:rPr>
              <m:t>i,t</m:t>
            </m:r>
          </m:sub>
        </m:sSub>
      </m:oMath>
      <w:r w:rsidR="009A4361">
        <w:rPr>
          <w:rFonts w:eastAsiaTheme="minorEastAsia"/>
        </w:rPr>
        <w:t xml:space="preserve"> may include </w:t>
      </w:r>
      <w:r w:rsidR="00FD1756">
        <w:rPr>
          <w:rFonts w:eastAsiaTheme="minorEastAsia"/>
        </w:rPr>
        <w:t xml:space="preserve">variables describing </w:t>
      </w:r>
      <w:r w:rsidR="009A4361">
        <w:rPr>
          <w:rFonts w:eastAsiaTheme="minorEastAsia"/>
        </w:rPr>
        <w:t xml:space="preserve">zonal population composition and zonal employment </w:t>
      </w:r>
      <m:oMath>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i,t</m:t>
            </m:r>
          </m:sub>
          <m:sup>
            <m:r>
              <w:rPr>
                <w:rFonts w:ascii="Cambria Math" w:eastAsiaTheme="minorEastAsia" w:hAnsi="Cambria Math"/>
              </w:rPr>
              <m:t>s</m:t>
            </m:r>
          </m:sup>
        </m:sSubSup>
      </m:oMath>
      <w:r w:rsidR="009A4361">
        <w:rPr>
          <w:rFonts w:eastAsiaTheme="minorEastAsia"/>
        </w:rPr>
        <w:t xml:space="preserve"> in industry sector </w:t>
      </w:r>
      <w:r w:rsidR="009A4361">
        <w:rPr>
          <w:rFonts w:eastAsiaTheme="minorEastAsia"/>
          <w:i/>
        </w:rPr>
        <w:t>s</w:t>
      </w:r>
      <w:r w:rsidR="009A4361">
        <w:rPr>
          <w:rFonts w:eastAsiaTheme="minorEastAsia"/>
        </w:rPr>
        <w:t xml:space="preserve">. The zonal employment </w:t>
      </w:r>
      <w:r w:rsidR="00FD1756">
        <w:rPr>
          <w:rFonts w:eastAsiaTheme="minorEastAsia"/>
        </w:rPr>
        <w:t xml:space="preserve">variable </w:t>
      </w:r>
      <m:oMath>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i,t</m:t>
            </m:r>
          </m:sub>
          <m:sup>
            <m:r>
              <w:rPr>
                <w:rFonts w:ascii="Cambria Math" w:eastAsiaTheme="minorEastAsia" w:hAnsi="Cambria Math"/>
              </w:rPr>
              <m:t>s</m:t>
            </m:r>
          </m:sup>
        </m:sSubSup>
      </m:oMath>
      <w:r w:rsidR="00FD1756">
        <w:rPr>
          <w:rFonts w:eastAsiaTheme="minorEastAsia"/>
        </w:rPr>
        <w:t xml:space="preserve"> </w:t>
      </w:r>
      <w:r w:rsidR="009A4361">
        <w:rPr>
          <w:rFonts w:eastAsiaTheme="minorEastAsia"/>
        </w:rPr>
        <w:t xml:space="preserve">is related to employment intensity </w:t>
      </w:r>
      <m:oMath>
        <m:sSub>
          <m:sSubPr>
            <m:ctrlPr>
              <w:rPr>
                <w:rFonts w:ascii="Cambria Math" w:hAnsi="Cambria Math"/>
                <w:i/>
              </w:rPr>
            </m:ctrlPr>
          </m:sSubPr>
          <m:e>
            <m:r>
              <w:rPr>
                <w:rFonts w:ascii="Cambria Math" w:hAnsi="Cambria Math"/>
              </w:rPr>
              <m:t>EI</m:t>
            </m:r>
          </m:e>
          <m:sub>
            <m:r>
              <w:rPr>
                <w:rFonts w:ascii="Cambria Math" w:hAnsi="Cambria Math"/>
              </w:rPr>
              <m:t>i,t</m:t>
            </m:r>
          </m:sub>
        </m:sSub>
      </m:oMath>
      <w:r w:rsidR="00FD1756">
        <w:rPr>
          <w:rFonts w:eastAsiaTheme="minorEastAsia"/>
        </w:rPr>
        <w:t xml:space="preserve"> </w:t>
      </w:r>
      <w:r w:rsidR="009A4361">
        <w:rPr>
          <w:rFonts w:eastAsiaTheme="minorEastAsia"/>
        </w:rPr>
        <w:t xml:space="preserve">in </w:t>
      </w:r>
      <w:r w:rsidR="00B92ACA">
        <w:rPr>
          <w:rFonts w:eastAsiaTheme="minorEastAsia"/>
        </w:rPr>
        <w:t>EQ</w:t>
      </w:r>
      <w:r w:rsidR="009A4361">
        <w:rPr>
          <w:rFonts w:eastAsiaTheme="minorEastAsia"/>
        </w:rPr>
        <w:t xml:space="preserve"> (1) as:</w:t>
      </w:r>
    </w:p>
    <w:p w14:paraId="50A5EDD4" w14:textId="77777777" w:rsidR="009A4361" w:rsidRDefault="00776F86" w:rsidP="009A4361">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i,t</m:t>
            </m:r>
          </m:sub>
          <m:sup>
            <m:r>
              <w:rPr>
                <w:rFonts w:ascii="Cambria Math" w:eastAsiaTheme="minorEastAsia" w:hAnsi="Cambria Math"/>
              </w:rPr>
              <m:t>s</m:t>
            </m:r>
          </m:sup>
        </m:sSubSup>
        <m:r>
          <w:rPr>
            <w:rFonts w:ascii="Cambria Math" w:hAnsi="Cambria Math"/>
          </w:rPr>
          <m:t>=</m:t>
        </m:r>
        <m:sSub>
          <m:sSubPr>
            <m:ctrlPr>
              <w:rPr>
                <w:rFonts w:ascii="Cambria Math" w:hAnsi="Cambria Math"/>
                <w:i/>
              </w:rPr>
            </m:ctrlPr>
          </m:sSubPr>
          <m:e>
            <m:r>
              <w:rPr>
                <w:rFonts w:ascii="Cambria Math" w:hAnsi="Cambria Math"/>
              </w:rPr>
              <m:t>EI</m:t>
            </m:r>
          </m:e>
          <m:sub>
            <m:r>
              <w:rPr>
                <w:rFonts w:ascii="Cambria Math" w:hAnsi="Cambria Math"/>
              </w:rPr>
              <m:t>i,t</m:t>
            </m:r>
          </m:sub>
        </m:sSub>
        <m:r>
          <w:rPr>
            <w:rFonts w:ascii="Cambria Math" w:hAnsi="Cambria Math"/>
          </w:rPr>
          <m:t>×</m:t>
        </m:r>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m:t>
            </m:r>
          </m:sub>
          <m:sup>
            <m:r>
              <w:rPr>
                <w:rFonts w:ascii="Cambria Math" w:eastAsiaTheme="minorEastAsia" w:hAnsi="Cambria Math"/>
              </w:rPr>
              <m:t>s</m:t>
            </m:r>
          </m:sup>
        </m:sSubSup>
      </m:oMath>
      <w:r w:rsidR="009A4361">
        <w:rPr>
          <w:rFonts w:eastAsiaTheme="minorEastAsia"/>
        </w:rPr>
        <w:t xml:space="preserve"> </w:t>
      </w:r>
      <w:r w:rsidR="009A4361">
        <w:rPr>
          <w:rFonts w:eastAsiaTheme="minorEastAsia"/>
        </w:rPr>
        <w:tab/>
      </w:r>
      <w:r w:rsidR="009A4361">
        <w:rPr>
          <w:rFonts w:eastAsiaTheme="minorEastAsia"/>
        </w:rPr>
        <w:tab/>
      </w:r>
      <w:r w:rsidR="009A4361">
        <w:rPr>
          <w:rFonts w:eastAsiaTheme="minorEastAsia"/>
        </w:rPr>
        <w:tab/>
      </w:r>
      <w:r w:rsidR="009A4361">
        <w:rPr>
          <w:rFonts w:eastAsiaTheme="minorEastAsia"/>
        </w:rPr>
        <w:tab/>
      </w:r>
      <w:r w:rsidR="009A4361">
        <w:rPr>
          <w:rFonts w:eastAsiaTheme="minorEastAsia"/>
        </w:rPr>
        <w:tab/>
      </w:r>
      <w:r w:rsidR="009A4361">
        <w:rPr>
          <w:rFonts w:eastAsiaTheme="minorEastAsia"/>
        </w:rPr>
        <w:tab/>
      </w:r>
      <w:r w:rsidR="009A4361">
        <w:rPr>
          <w:rFonts w:eastAsiaTheme="minorEastAsia"/>
        </w:rPr>
        <w:tab/>
      </w:r>
      <w:r w:rsidR="009A4361">
        <w:rPr>
          <w:rFonts w:eastAsiaTheme="minorEastAsia"/>
        </w:rPr>
        <w:tab/>
      </w:r>
      <w:r w:rsidR="009A4361">
        <w:rPr>
          <w:rFonts w:eastAsiaTheme="minorEastAsia"/>
        </w:rPr>
        <w:tab/>
        <w:t>Equation (5)</w:t>
      </w:r>
    </w:p>
    <w:p w14:paraId="08A1BAEE" w14:textId="77777777" w:rsidR="009A4361" w:rsidRPr="009A4361" w:rsidRDefault="009A4361" w:rsidP="009A4361">
      <w:pPr>
        <w:rPr>
          <w:rFonts w:eastAsiaTheme="minorEastAsia"/>
          <w:i/>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m:t>
            </m:r>
          </m:sub>
          <m:sup>
            <m:r>
              <w:rPr>
                <w:rFonts w:ascii="Cambria Math" w:eastAsiaTheme="minorEastAsia" w:hAnsi="Cambria Math"/>
              </w:rPr>
              <m:t>s</m:t>
            </m:r>
          </m:sup>
        </m:sSubSup>
      </m:oMath>
      <w:r>
        <w:rPr>
          <w:rFonts w:eastAsiaTheme="minorEastAsia"/>
        </w:rPr>
        <w:t xml:space="preserve"> is the total employment in zone </w:t>
      </w:r>
      <w:r>
        <w:rPr>
          <w:rFonts w:eastAsiaTheme="minorEastAsia"/>
          <w:i/>
        </w:rPr>
        <w:t xml:space="preserve">i </w:t>
      </w:r>
      <w:r>
        <w:rPr>
          <w:rFonts w:eastAsiaTheme="minorEastAsia"/>
        </w:rPr>
        <w:t xml:space="preserve">in industry sector </w:t>
      </w:r>
      <w:r>
        <w:rPr>
          <w:rFonts w:eastAsiaTheme="minorEastAsia"/>
          <w:i/>
        </w:rPr>
        <w:t>s.</w:t>
      </w:r>
    </w:p>
    <w:p w14:paraId="1D64308A" w14:textId="2371EC1C" w:rsidR="00420A1B" w:rsidRDefault="00AB0508" w:rsidP="00335608">
      <w:pPr>
        <w:rPr>
          <w:rFonts w:eastAsiaTheme="minorEastAsia"/>
        </w:rPr>
      </w:pPr>
      <w:r>
        <w:rPr>
          <w:rFonts w:eastAsiaTheme="minorEastAsia"/>
        </w:rPr>
        <w:t xml:space="preserve">For each tour purpose </w:t>
      </w:r>
      <w:r>
        <w:rPr>
          <w:rFonts w:eastAsiaTheme="minorEastAsia"/>
          <w:i/>
        </w:rPr>
        <w:t>p</w:t>
      </w:r>
      <w:r>
        <w:rPr>
          <w:rFonts w:eastAsiaTheme="minorEastAsia"/>
        </w:rPr>
        <w:t xml:space="preserve">, one of the </w:t>
      </w:r>
      <m:oMath>
        <m:sSub>
          <m:sSubPr>
            <m:ctrlPr>
              <w:rPr>
                <w:rFonts w:ascii="Cambria Math" w:hAnsi="Cambria Math"/>
                <w:i/>
              </w:rPr>
            </m:ctrlPr>
          </m:sSubPr>
          <m:e>
            <m:r>
              <m:rPr>
                <m:sty m:val="bi"/>
              </m:rPr>
              <w:rPr>
                <w:rFonts w:ascii="Cambria Math" w:hAnsi="Cambria Math"/>
              </w:rPr>
              <m:t>α</m:t>
            </m:r>
          </m:e>
          <m:sub>
            <m:r>
              <w:rPr>
                <w:rFonts w:ascii="Cambria Math" w:hAnsi="Cambria Math"/>
              </w:rPr>
              <m:t>p</m:t>
            </m:r>
          </m:sub>
        </m:sSub>
      </m:oMath>
      <w:r>
        <w:rPr>
          <w:rFonts w:eastAsiaTheme="minorEastAsia"/>
        </w:rPr>
        <w:t xml:space="preserve"> </w:t>
      </w:r>
      <w:r w:rsidR="00D9450A">
        <w:rPr>
          <w:rFonts w:eastAsiaTheme="minorEastAsia"/>
        </w:rPr>
        <w:t xml:space="preserve">parameters </w:t>
      </w:r>
      <w:r>
        <w:rPr>
          <w:rFonts w:eastAsiaTheme="minorEastAsia"/>
        </w:rPr>
        <w:t xml:space="preserve">must be normalized to one and the effect of other attraction variables are estimated relative to </w:t>
      </w:r>
      <w:r w:rsidR="00995DE2">
        <w:rPr>
          <w:rFonts w:eastAsiaTheme="minorEastAsia"/>
        </w:rPr>
        <w:t>this normalized parameter</w:t>
      </w:r>
      <w:r>
        <w:rPr>
          <w:rFonts w:eastAsiaTheme="minorEastAsia"/>
        </w:rPr>
        <w:t>.</w:t>
      </w:r>
      <w:r w:rsidR="005B06EA">
        <w:rPr>
          <w:rFonts w:eastAsiaTheme="minorEastAsia"/>
        </w:rPr>
        <w:t xml:space="preserve"> </w:t>
      </w:r>
      <w:r w:rsidR="00420A1B">
        <w:rPr>
          <w:rFonts w:eastAsiaTheme="minorEastAsia"/>
        </w:rPr>
        <w:t>So, the overall utility expression may be re-written as follows:</w:t>
      </w:r>
    </w:p>
    <w:p w14:paraId="27A6E517" w14:textId="1A615ABD" w:rsidR="00C94D9C" w:rsidRPr="00C94D9C" w:rsidRDefault="00776F86" w:rsidP="00335608">
      <w:pPr>
        <w:rPr>
          <w:rFonts w:eastAsiaTheme="minorEastAsia"/>
        </w:rPr>
      </w:pPr>
      <m:oMath>
        <m:sSubSup>
          <m:sSubSupPr>
            <m:ctrlPr>
              <w:rPr>
                <w:rFonts w:ascii="Cambria Math" w:hAnsi="Cambria Math"/>
                <w:i/>
              </w:rPr>
            </m:ctrlPr>
          </m:sSubSupPr>
          <m:e>
            <m:r>
              <w:rPr>
                <w:rFonts w:ascii="Cambria Math" w:hAnsi="Cambria Math"/>
              </w:rPr>
              <m:t>U</m:t>
            </m:r>
          </m:e>
          <m:sub>
            <m:r>
              <w:rPr>
                <w:rFonts w:ascii="Cambria Math" w:hAnsi="Cambria Math"/>
              </w:rPr>
              <m:t>i,t</m:t>
            </m:r>
          </m:sub>
          <m:sup>
            <m:r>
              <w:rPr>
                <w:rFonts w:ascii="Cambria Math" w:hAnsi="Cambria Math"/>
              </w:rPr>
              <m:t>q</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acc>
          <m:accPr>
            <m:chr m:val="̅"/>
            <m:ctrlPr>
              <w:rPr>
                <w:rFonts w:ascii="Cambria Math" w:hAnsi="Cambria Math"/>
                <w:b/>
                <w:i/>
              </w:rPr>
            </m:ctrlPr>
          </m:accPr>
          <m:e>
            <m:r>
              <m:rPr>
                <m:sty m:val="bi"/>
              </m:rPr>
              <w:rPr>
                <w:rFonts w:ascii="Cambria Math" w:hAnsi="Cambria Math"/>
              </w:rPr>
              <m:t>γ</m:t>
            </m:r>
          </m:e>
        </m:acc>
        <m:r>
          <m:rPr>
            <m:sty m:val="bi"/>
          </m:rP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r>
          <m:rPr>
            <m:sty m:val="bi"/>
          </m:rPr>
          <w:rPr>
            <w:rFonts w:ascii="Cambria Math" w:hAnsi="Cambria Math"/>
          </w:rPr>
          <m:t>+</m:t>
        </m:r>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i,t</m:t>
                </m:r>
              </m:sub>
            </m:sSub>
          </m:e>
        </m:d>
        <m:r>
          <w:rPr>
            <w:rFonts w:ascii="Cambria Math"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acc>
          <m:accPr>
            <m:chr m:val="̅"/>
            <m:ctrlPr>
              <w:rPr>
                <w:rFonts w:ascii="Cambria Math" w:hAnsi="Cambria Math"/>
              </w:rPr>
            </m:ctrlPr>
          </m:accPr>
          <m:e>
            <m:r>
              <m:rPr>
                <m:scr m:val="sans-serif"/>
                <m:sty m:val="bi"/>
              </m:rPr>
              <w:rPr>
                <w:rFonts w:ascii="Cambria Math" w:hAnsi="Cambria Math"/>
              </w:rPr>
              <m:t>λ</m:t>
            </m:r>
          </m:e>
        </m:acc>
      </m:oMath>
      <w:r w:rsidR="00C94D9C">
        <w:rPr>
          <w:rFonts w:eastAsiaTheme="minorEastAsia"/>
        </w:rPr>
        <w:tab/>
      </w:r>
      <w:r w:rsidR="00C94D9C">
        <w:rPr>
          <w:rFonts w:eastAsiaTheme="minorEastAsia"/>
        </w:rPr>
        <w:tab/>
      </w:r>
      <w:r w:rsidR="00C94D9C">
        <w:rPr>
          <w:rFonts w:eastAsiaTheme="minorEastAsia"/>
        </w:rPr>
        <w:tab/>
      </w:r>
      <w:r w:rsidR="00C94D9C">
        <w:rPr>
          <w:rFonts w:eastAsiaTheme="minorEastAsia"/>
        </w:rPr>
        <w:tab/>
      </w:r>
      <w:r w:rsidR="00C94D9C">
        <w:rPr>
          <w:rFonts w:eastAsiaTheme="minorEastAsia"/>
        </w:rPr>
        <w:tab/>
        <w:t>Equation (</w:t>
      </w:r>
      <w:r w:rsidR="00CD4680">
        <w:rPr>
          <w:rFonts w:eastAsiaTheme="minorEastAsia"/>
        </w:rPr>
        <w:t>6</w:t>
      </w:r>
      <w:r w:rsidR="00C94D9C">
        <w:rPr>
          <w:rFonts w:eastAsiaTheme="minorEastAsia"/>
        </w:rPr>
        <w:t>)</w:t>
      </w:r>
    </w:p>
    <w:p w14:paraId="48AF7DB8" w14:textId="52759B41" w:rsidR="00420A1B" w:rsidRPr="00C94D9C" w:rsidRDefault="00C94D9C" w:rsidP="00335608">
      <w:pPr>
        <w:rPr>
          <w:rFonts w:eastAsiaTheme="minorEastAsia"/>
        </w:rPr>
      </w:pPr>
      <m:oMathPara>
        <m:oMathParaPr>
          <m:jc m:val="left"/>
        </m:oMathParaPr>
        <m:oMath>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m:t>
          </m:r>
          <m:sSubSup>
            <m:sSubSupPr>
              <m:ctrlPr>
                <w:rPr>
                  <w:rFonts w:ascii="Cambria Math" w:hAnsi="Cambria Math"/>
                  <w:i/>
                </w:rPr>
              </m:ctrlPr>
            </m:sSubSupPr>
            <m:e>
              <m:r>
                <w:rPr>
                  <w:rFonts w:ascii="Cambria Math" w:hAnsi="Cambria Math"/>
                </w:rPr>
                <m:t>ξ</m:t>
              </m:r>
            </m:e>
            <m:sub>
              <m:r>
                <w:rPr>
                  <w:rFonts w:ascii="Cambria Math" w:hAnsi="Cambria Math"/>
                </w:rPr>
                <m:t>i,t</m:t>
              </m:r>
            </m:sub>
            <m:sup>
              <m:r>
                <w:rPr>
                  <w:rFonts w:ascii="Cambria Math" w:hAnsi="Cambria Math"/>
                </w:rPr>
                <m:t>q</m:t>
              </m:r>
            </m:sup>
          </m:sSubSup>
        </m:oMath>
      </m:oMathPara>
    </w:p>
    <w:p w14:paraId="0F76D7EF" w14:textId="77777777" w:rsidR="00454B63" w:rsidRPr="00FB7BE6" w:rsidRDefault="00FB7BE6" w:rsidP="00335608">
      <w:pPr>
        <w:rPr>
          <w:u w:val="single"/>
        </w:rPr>
      </w:pPr>
      <w:r w:rsidRPr="00FB7BE6">
        <w:rPr>
          <w:u w:val="single"/>
        </w:rPr>
        <w:lastRenderedPageBreak/>
        <w:t>Maximum Simulated Likelihood Estimation</w:t>
      </w:r>
    </w:p>
    <w:p w14:paraId="5D46A85D" w14:textId="77777777" w:rsidR="009E05B5" w:rsidRDefault="009E05B5" w:rsidP="009E05B5">
      <w:pPr>
        <w:rPr>
          <w:rFonts w:eastAsiaTheme="minorEastAsia"/>
        </w:rPr>
      </w:pPr>
      <w:r>
        <w:rPr>
          <w:rFonts w:eastAsiaTheme="minorEastAsia"/>
        </w:rPr>
        <w:t xml:space="preserve">The likelihood contribution of zone </w:t>
      </w:r>
      <w:r w:rsidRPr="001F2888">
        <w:rPr>
          <w:rFonts w:eastAsiaTheme="minorEastAsia"/>
          <w:i/>
        </w:rPr>
        <w:t>i</w:t>
      </w:r>
      <w:r>
        <w:rPr>
          <w:rFonts w:eastAsiaTheme="minorEastAsia"/>
        </w:rPr>
        <w:t xml:space="preserve"> during time period </w:t>
      </w:r>
      <w:r>
        <w:rPr>
          <w:rFonts w:eastAsiaTheme="minorEastAsia"/>
          <w:i/>
        </w:rPr>
        <w:t xml:space="preserve">t </w:t>
      </w:r>
      <w:r>
        <w:rPr>
          <w:rFonts w:eastAsiaTheme="minorEastAsia"/>
        </w:rPr>
        <w:t>from the supply side model component conditional on the random components would be:</w:t>
      </w:r>
    </w:p>
    <w:p w14:paraId="7AB5EEFE" w14:textId="4BCA67DE" w:rsidR="009E05B5" w:rsidRDefault="00776F86" w:rsidP="009E05B5">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i,t</m:t>
            </m:r>
          </m:sub>
          <m:sup>
            <m:r>
              <w:rPr>
                <w:rFonts w:ascii="Cambria Math" w:eastAsiaTheme="minorEastAsia" w:hAnsi="Cambria Math"/>
              </w:rPr>
              <m:t>Supply</m:t>
            </m:r>
          </m:sup>
        </m:sSub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sub>
            </m:sSub>
          </m:den>
        </m:f>
        <m:r>
          <w:rPr>
            <w:rFonts w:ascii="Cambria Math" w:eastAsiaTheme="minorEastAsia" w:hAnsi="Cambria Math"/>
          </w:rPr>
          <m:t>ϕ</m:t>
        </m:r>
        <m:d>
          <m:dPr>
            <m:begChr m:val="["/>
            <m:endChr m:val="]"/>
            <m:ctrlPr>
              <w:rPr>
                <w:rFonts w:ascii="Cambria Math" w:eastAsiaTheme="minorEastAsia" w:hAnsi="Cambria Math"/>
                <w:bCs/>
                <w:i/>
              </w:rPr>
            </m:ctrlPr>
          </m:dPr>
          <m:e>
            <m:f>
              <m:fPr>
                <m:ctrlPr>
                  <w:rPr>
                    <w:rFonts w:ascii="Cambria Math" w:eastAsiaTheme="minorEastAsia" w:hAnsi="Cambria Math"/>
                    <w:bCs/>
                    <w:i/>
                  </w:rPr>
                </m:ctrlPr>
              </m:fPr>
              <m:num>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ED</m:t>
                        </m:r>
                      </m:e>
                      <m:sub>
                        <m:r>
                          <w:rPr>
                            <w:rFonts w:ascii="Cambria Math" w:hAnsi="Cambria Math"/>
                          </w:rPr>
                          <m:t>i,t</m:t>
                        </m:r>
                      </m:sub>
                    </m:sSub>
                  </m:e>
                </m:d>
                <m:r>
                  <w:rPr>
                    <w:rFonts w:ascii="Cambria Math" w:hAnsi="Cambria Math"/>
                  </w:rPr>
                  <m:t>-</m:t>
                </m:r>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X</m:t>
                        </m:r>
                      </m:e>
                      <m:sub>
                        <m:r>
                          <w:rPr>
                            <w:rFonts w:ascii="Cambria Math" w:hAnsi="Cambria Math"/>
                          </w:rPr>
                          <m:t>i,t</m:t>
                        </m:r>
                      </m:sub>
                      <m:sup>
                        <m:r>
                          <w:rPr>
                            <w:rFonts w:ascii="Cambria Math" w:hAnsi="Cambria Math"/>
                          </w:rPr>
                          <m:t>'</m:t>
                        </m:r>
                      </m:sup>
                    </m:sSubSup>
                    <m:r>
                      <m:rPr>
                        <m:sty m:val="bi"/>
                      </m:rPr>
                      <w:rPr>
                        <w:rFonts w:ascii="Cambria Math" w:hAnsi="Cambria Math"/>
                      </w:rPr>
                      <m:t>b</m:t>
                    </m:r>
                    <m:r>
                      <w:rPr>
                        <w:rFonts w:ascii="Cambria Math" w:hAnsi="Cambria Math"/>
                      </w:rPr>
                      <m:t>+</m:t>
                    </m:r>
                    <m:sSubSup>
                      <m:sSubSupPr>
                        <m:ctrlPr>
                          <w:rPr>
                            <w:rFonts w:ascii="Cambria Math" w:hAnsi="Cambria Math"/>
                            <w:i/>
                          </w:rPr>
                        </m:ctrlPr>
                      </m:sSubSupPr>
                      <m:e>
                        <m:r>
                          <m:rPr>
                            <m:sty m:val="bi"/>
                          </m:rPr>
                          <w:rPr>
                            <w:rFonts w:ascii="Cambria Math" w:hAnsi="Cambria Math"/>
                          </w:rPr>
                          <m:t>X</m:t>
                        </m:r>
                      </m:e>
                      <m:sub>
                        <m:r>
                          <w:rPr>
                            <w:rFonts w:ascii="Cambria Math" w:hAnsi="Cambria Math"/>
                          </w:rPr>
                          <m:t>i,t</m:t>
                        </m:r>
                      </m:sub>
                      <m:sup>
                        <m:r>
                          <w:rPr>
                            <w:rFonts w:ascii="Cambria Math" w:hAnsi="Cambria Math"/>
                          </w:rPr>
                          <m:t>'</m:t>
                        </m:r>
                      </m:sup>
                    </m:sSubSup>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num>
              <m:den>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sub>
                </m:sSub>
              </m:den>
            </m:f>
          </m:e>
        </m:d>
      </m:oMath>
      <w:r w:rsidR="009E05B5">
        <w:rPr>
          <w:rFonts w:eastAsiaTheme="minorEastAsia"/>
        </w:rPr>
        <w:tab/>
      </w:r>
      <w:r w:rsidR="009E05B5">
        <w:rPr>
          <w:rFonts w:eastAsiaTheme="minorEastAsia"/>
        </w:rPr>
        <w:tab/>
      </w:r>
      <w:r w:rsidR="009E05B5">
        <w:rPr>
          <w:rFonts w:eastAsiaTheme="minorEastAsia"/>
        </w:rPr>
        <w:tab/>
        <w:t>Equation (</w:t>
      </w:r>
      <w:r w:rsidR="00CD4680">
        <w:rPr>
          <w:rFonts w:eastAsiaTheme="minorEastAsia"/>
        </w:rPr>
        <w:t>7</w:t>
      </w:r>
      <w:r w:rsidR="009E05B5">
        <w:rPr>
          <w:rFonts w:eastAsiaTheme="minorEastAsia"/>
        </w:rPr>
        <w:t>)</w:t>
      </w:r>
    </w:p>
    <w:p w14:paraId="3132441F" w14:textId="77777777" w:rsidR="00E745B7" w:rsidRDefault="009E05B5" w:rsidP="009E05B5">
      <w:pPr>
        <w:rPr>
          <w:rFonts w:eastAsiaTheme="minorEastAsia"/>
        </w:rPr>
      </w:pPr>
      <w:r>
        <w:rPr>
          <w:rFonts w:eastAsiaTheme="minorEastAsia"/>
        </w:rPr>
        <w:t>w</w:t>
      </w:r>
      <w:r>
        <w:t xml:space="preserve">here </w:t>
      </w:r>
      <m:oMath>
        <m:r>
          <w:rPr>
            <w:rFonts w:ascii="Cambria Math" w:hAnsi="Cambria Math"/>
          </w:rPr>
          <m:t>ϕ</m:t>
        </m:r>
        <m:d>
          <m:dPr>
            <m:ctrlPr>
              <w:rPr>
                <w:rFonts w:ascii="Cambria Math" w:hAnsi="Cambria Math"/>
                <w:i/>
              </w:rPr>
            </m:ctrlPr>
          </m:dPr>
          <m:e>
            <m:r>
              <w:rPr>
                <w:rFonts w:ascii="Cambria Math" w:hAnsi="Cambria Math"/>
              </w:rPr>
              <m:t>.</m:t>
            </m:r>
          </m:e>
        </m:d>
      </m:oMath>
      <w:r>
        <w:rPr>
          <w:rFonts w:eastAsiaTheme="minorEastAsia"/>
        </w:rPr>
        <w:t xml:space="preserve"> is the standard univariate normal probability density function.</w:t>
      </w:r>
      <w:r w:rsidR="00B451AC">
        <w:rPr>
          <w:rFonts w:eastAsiaTheme="minorEastAsia"/>
        </w:rPr>
        <w:t xml:space="preserve"> </w:t>
      </w:r>
    </w:p>
    <w:p w14:paraId="620C6DD7" w14:textId="17893500" w:rsidR="00E745B7" w:rsidRDefault="00E745B7" w:rsidP="009E05B5">
      <w:pPr>
        <w:rPr>
          <w:rFonts w:eastAsiaTheme="minorEastAsia"/>
        </w:rPr>
      </w:pPr>
      <w:r>
        <w:rPr>
          <w:rFonts w:eastAsiaTheme="minorEastAsia"/>
        </w:rPr>
        <w:t xml:space="preserve">The likelihood function of zone </w:t>
      </w:r>
      <w:r>
        <w:rPr>
          <w:rFonts w:eastAsiaTheme="minorEastAsia"/>
          <w:i/>
        </w:rPr>
        <w:t xml:space="preserve">i </w:t>
      </w:r>
      <w:r>
        <w:rPr>
          <w:rFonts w:eastAsiaTheme="minorEastAsia"/>
        </w:rPr>
        <w:t xml:space="preserve">across all time periods is obtaining by taking the product of time period specific likelihood functions in </w:t>
      </w:r>
      <w:r w:rsidR="00B92ACA">
        <w:rPr>
          <w:rFonts w:eastAsiaTheme="minorEastAsia"/>
        </w:rPr>
        <w:t>EQ</w:t>
      </w:r>
      <w:r>
        <w:rPr>
          <w:rFonts w:eastAsiaTheme="minorEastAsia"/>
        </w:rPr>
        <w:t xml:space="preserve"> (7) as:</w:t>
      </w:r>
    </w:p>
    <w:p w14:paraId="72E2F0FE" w14:textId="3912634D" w:rsidR="00E745B7" w:rsidRDefault="00776F86" w:rsidP="00E745B7">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Supply</m:t>
            </m:r>
          </m:sup>
        </m:sSub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r>
              <m:rPr>
                <m:sty m:val="bi"/>
              </m:rPr>
              <w:rPr>
                <w:rFonts w:ascii="Cambria Math" w:eastAsiaTheme="minorEastAsia" w:hAnsi="Cambria Math"/>
              </w:rPr>
              <m:t>σ</m:t>
            </m:r>
            <m:r>
              <w:rPr>
                <w:rFonts w:ascii="Cambria Math" w:eastAsiaTheme="minorEastAsia" w:hAnsi="Cambria Math"/>
              </w:rPr>
              <m:t>|</m:t>
            </m:r>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5</m:t>
            </m:r>
          </m:sup>
          <m:e>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i,t</m:t>
                </m:r>
              </m:sub>
              <m:sup>
                <m:r>
                  <w:rPr>
                    <w:rFonts w:ascii="Cambria Math" w:eastAsiaTheme="minorEastAsia" w:hAnsi="Cambria Math"/>
                  </w:rPr>
                  <m:t>Supply</m:t>
                </m:r>
              </m:sup>
            </m:sSub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e>
        </m:nary>
      </m:oMath>
      <w:r w:rsidR="00E745B7">
        <w:rPr>
          <w:rFonts w:eastAsiaTheme="minorEastAsia"/>
        </w:rPr>
        <w:t xml:space="preserve"> </w:t>
      </w:r>
      <w:r w:rsidR="00E745B7">
        <w:rPr>
          <w:rFonts w:eastAsiaTheme="minorEastAsia"/>
        </w:rPr>
        <w:tab/>
      </w:r>
      <w:r w:rsidR="00E745B7">
        <w:rPr>
          <w:rFonts w:eastAsiaTheme="minorEastAsia"/>
        </w:rPr>
        <w:tab/>
      </w:r>
      <w:r w:rsidR="00E745B7">
        <w:rPr>
          <w:rFonts w:eastAsiaTheme="minorEastAsia"/>
        </w:rPr>
        <w:tab/>
        <w:t>Equation (8)</w:t>
      </w:r>
    </w:p>
    <w:p w14:paraId="30D3DBEE" w14:textId="0420A191" w:rsidR="00E745B7" w:rsidRDefault="00E745B7" w:rsidP="009E05B5">
      <w:pPr>
        <w:rPr>
          <w:rFonts w:eastAsiaTheme="minorEastAsia"/>
        </w:rPr>
      </w:pPr>
    </w:p>
    <w:p w14:paraId="4C8B68CA" w14:textId="11DEB91C" w:rsidR="00E44F23" w:rsidRDefault="00E44F23" w:rsidP="009E05B5">
      <w:pPr>
        <w:rPr>
          <w:rFonts w:eastAsiaTheme="minorEastAsia"/>
        </w:rPr>
      </w:pPr>
      <w:r>
        <w:rPr>
          <w:rFonts w:eastAsiaTheme="minorEastAsia"/>
        </w:rPr>
        <w:t xml:space="preserve">The unconditional likelihood function for zone </w:t>
      </w:r>
      <w:r>
        <w:rPr>
          <w:rFonts w:eastAsiaTheme="minorEastAsia"/>
          <w:i/>
        </w:rPr>
        <w:t xml:space="preserve">i </w:t>
      </w:r>
      <w:r>
        <w:rPr>
          <w:rFonts w:eastAsiaTheme="minorEastAsia"/>
        </w:rPr>
        <w:t>can be obtained by integrati</w:t>
      </w:r>
      <w:r w:rsidR="00B451AC">
        <w:rPr>
          <w:rFonts w:eastAsiaTheme="minorEastAsia"/>
        </w:rPr>
        <w:t>ng out the random components as</w:t>
      </w:r>
      <w:r>
        <w:rPr>
          <w:rFonts w:eastAsiaTheme="minorEastAsia"/>
        </w:rPr>
        <w:t>:</w:t>
      </w:r>
    </w:p>
    <w:p w14:paraId="1B3FE2F4" w14:textId="0AB1417C" w:rsidR="00E44F23" w:rsidRDefault="00776F86" w:rsidP="009E05B5">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Supply</m:t>
            </m:r>
          </m:sup>
        </m:sSub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r>
              <m:rPr>
                <m:sty m:val="bi"/>
              </m:rPr>
              <w:rPr>
                <w:rFonts w:ascii="Cambria Math" w:eastAsiaTheme="minorEastAsia" w:hAnsi="Cambria Math"/>
              </w:rPr>
              <m:t>σ</m:t>
            </m:r>
          </m:e>
        </m:d>
        <m:r>
          <w:rPr>
            <w:rFonts w:ascii="Cambria Math" w:eastAsiaTheme="minorEastAsia" w:hAnsi="Cambria Math"/>
          </w:rPr>
          <m:t>=</m:t>
        </m:r>
        <m:nary>
          <m:naryPr>
            <m:limLoc m:val="subSup"/>
            <m:ctrlPr>
              <w:rPr>
                <w:rFonts w:ascii="Cambria Math" w:eastAsiaTheme="minorEastAsia" w:hAnsi="Cambria Math"/>
                <w:i/>
              </w:rPr>
            </m:ctrlPr>
          </m:naryPr>
          <m:sub>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m:t>
            </m:r>
          </m:sub>
          <m:sup>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eastAsiaTheme="minorEastAsia" w:hAnsi="Cambria Math"/>
              </w:rPr>
              <m:t>=∞</m:t>
            </m:r>
          </m:sup>
          <m:e>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Supply</m:t>
                </m:r>
              </m:sup>
            </m:sSub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r>
                  <m:rPr>
                    <m:sty m:val="bi"/>
                  </m:rPr>
                  <w:rPr>
                    <w:rFonts w:ascii="Cambria Math" w:eastAsiaTheme="minorEastAsia" w:hAnsi="Cambria Math"/>
                  </w:rPr>
                  <m:t>σ</m:t>
                </m:r>
                <m:r>
                  <w:rPr>
                    <w:rFonts w:ascii="Cambria Math" w:eastAsiaTheme="minorEastAsia" w:hAnsi="Cambria Math"/>
                  </w:rPr>
                  <m:t>|</m:t>
                </m:r>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β</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e>
        </m:nary>
      </m:oMath>
      <w:r w:rsidR="00E44F23">
        <w:rPr>
          <w:rFonts w:eastAsiaTheme="minorEastAsia"/>
        </w:rPr>
        <w:t xml:space="preserve"> </w:t>
      </w:r>
      <w:r w:rsidR="00E44F23">
        <w:rPr>
          <w:rFonts w:eastAsiaTheme="minorEastAsia"/>
        </w:rPr>
        <w:tab/>
      </w:r>
      <w:r w:rsidR="00E44F23">
        <w:rPr>
          <w:rFonts w:eastAsiaTheme="minorEastAsia"/>
        </w:rPr>
        <w:tab/>
      </w:r>
      <w:r w:rsidR="00E44F23">
        <w:rPr>
          <w:rFonts w:eastAsiaTheme="minorEastAsia"/>
        </w:rPr>
        <w:tab/>
        <w:t>Equation (</w:t>
      </w:r>
      <w:r w:rsidR="00E745B7">
        <w:rPr>
          <w:rFonts w:eastAsiaTheme="minorEastAsia"/>
        </w:rPr>
        <w:t>9</w:t>
      </w:r>
      <w:r w:rsidR="00E44F23">
        <w:rPr>
          <w:rFonts w:eastAsiaTheme="minorEastAsia"/>
        </w:rPr>
        <w:t>)</w:t>
      </w:r>
    </w:p>
    <w:p w14:paraId="03F462AA" w14:textId="6B5FF428" w:rsidR="00B47701" w:rsidRDefault="00B47701" w:rsidP="009E05B5">
      <w:pPr>
        <w:rPr>
          <w:rFonts w:eastAsiaTheme="minorEastAsia"/>
        </w:rPr>
      </w:pPr>
      <w:r>
        <w:rPr>
          <w:rFonts w:eastAsiaTheme="minorEastAsia"/>
        </w:rPr>
        <w:t>w</w:t>
      </w:r>
      <w:r w:rsidRPr="00B47701">
        <w:rPr>
          <w:rFonts w:eastAsiaTheme="minorEastAsia"/>
        </w:rPr>
        <w:t xml:space="preserve">here </w:t>
      </w:r>
      <m:oMath>
        <m:r>
          <m:rPr>
            <m:sty m:val="bi"/>
          </m:rPr>
          <w:rPr>
            <w:rFonts w:ascii="Cambria Math" w:eastAsiaTheme="minorEastAsia" w:hAnsi="Cambria Math"/>
          </w:rPr>
          <m:t>σ</m:t>
        </m:r>
      </m:oMath>
      <w:r>
        <w:rPr>
          <w:rFonts w:eastAsiaTheme="minorEastAsia"/>
          <w:b/>
        </w:rPr>
        <w:t xml:space="preserve"> </w:t>
      </w:r>
      <w:r w:rsidRPr="00E81D15">
        <w:rPr>
          <w:rFonts w:eastAsiaTheme="minorEastAsia"/>
        </w:rPr>
        <w:t>is</w:t>
      </w:r>
      <w:r>
        <w:rPr>
          <w:rFonts w:eastAsiaTheme="minorEastAsia"/>
        </w:rPr>
        <w:t xml:space="preserve"> the vertically stacked vector of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t=1,2,…T</m:t>
            </m:r>
          </m:e>
        </m:d>
      </m:oMath>
    </w:p>
    <w:p w14:paraId="7CF26EBF" w14:textId="77777777" w:rsidR="009E05B5" w:rsidRDefault="009E05B5" w:rsidP="009E05B5">
      <w:pPr>
        <w:rPr>
          <w:rFonts w:eastAsiaTheme="minorEastAsia"/>
        </w:rPr>
      </w:pPr>
      <w:r>
        <w:rPr>
          <w:rFonts w:eastAsiaTheme="minorEastAsia"/>
        </w:rPr>
        <w:t xml:space="preserve">So, the overall likelihood </w:t>
      </w:r>
      <w:r w:rsidR="00E44F23">
        <w:rPr>
          <w:rFonts w:eastAsiaTheme="minorEastAsia"/>
        </w:rPr>
        <w:t xml:space="preserve">conditional </w:t>
      </w:r>
      <w:r>
        <w:rPr>
          <w:rFonts w:eastAsiaTheme="minorEastAsia"/>
        </w:rPr>
        <w:t>contribution fr</w:t>
      </w:r>
      <w:r w:rsidR="00C870A9">
        <w:rPr>
          <w:rFonts w:eastAsiaTheme="minorEastAsia"/>
        </w:rPr>
        <w:t>o</w:t>
      </w:r>
      <w:r>
        <w:rPr>
          <w:rFonts w:eastAsiaTheme="minorEastAsia"/>
        </w:rPr>
        <w:t xml:space="preserve">m the supply side model component </w:t>
      </w:r>
      <w:r w:rsidR="00E44F23">
        <w:rPr>
          <w:rFonts w:eastAsiaTheme="minorEastAsia"/>
        </w:rPr>
        <w:t xml:space="preserve">is: </w:t>
      </w:r>
    </w:p>
    <w:p w14:paraId="7B8F99DB" w14:textId="5C682B10" w:rsidR="009E05B5" w:rsidRDefault="00776F86" w:rsidP="009E05B5">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Supply</m:t>
            </m:r>
          </m:sup>
        </m:s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r>
              <m:rPr>
                <m:sty m:val="bi"/>
              </m:rPr>
              <w:rPr>
                <w:rFonts w:ascii="Cambria Math" w:eastAsiaTheme="minorEastAsia" w:hAnsi="Cambria Math"/>
              </w:rPr>
              <m:t>σ</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Supply</m:t>
                </m:r>
              </m:sup>
            </m:sSub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r>
                  <m:rPr>
                    <m:sty m:val="bi"/>
                  </m:rPr>
                  <w:rPr>
                    <w:rFonts w:ascii="Cambria Math" w:eastAsiaTheme="minorEastAsia" w:hAnsi="Cambria Math"/>
                  </w:rPr>
                  <m:t>σ</m:t>
                </m:r>
              </m:e>
            </m:d>
          </m:e>
        </m:nary>
      </m:oMath>
      <w:r w:rsidR="009E05B5">
        <w:rPr>
          <w:rFonts w:eastAsiaTheme="minorEastAsia"/>
        </w:rPr>
        <w:tab/>
      </w:r>
      <w:r w:rsidR="009E05B5">
        <w:rPr>
          <w:rFonts w:eastAsiaTheme="minorEastAsia"/>
        </w:rPr>
        <w:tab/>
      </w:r>
      <w:r w:rsidR="009E05B5">
        <w:rPr>
          <w:rFonts w:eastAsiaTheme="minorEastAsia"/>
        </w:rPr>
        <w:tab/>
      </w:r>
      <w:r w:rsidR="009E05B5">
        <w:rPr>
          <w:rFonts w:eastAsiaTheme="minorEastAsia"/>
        </w:rPr>
        <w:tab/>
      </w:r>
      <w:r w:rsidR="009E05B5">
        <w:rPr>
          <w:rFonts w:eastAsiaTheme="minorEastAsia"/>
        </w:rPr>
        <w:tab/>
      </w:r>
      <w:r w:rsidR="00E745B7">
        <w:rPr>
          <w:rFonts w:eastAsiaTheme="minorEastAsia"/>
        </w:rPr>
        <w:t>Equation (10</w:t>
      </w:r>
      <w:r w:rsidR="009E05B5">
        <w:rPr>
          <w:rFonts w:eastAsiaTheme="minorEastAsia"/>
        </w:rPr>
        <w:t>)</w:t>
      </w:r>
    </w:p>
    <w:p w14:paraId="4F0E6C28" w14:textId="77777777" w:rsidR="004F0F13" w:rsidRDefault="00D848C2" w:rsidP="00335608">
      <w:pPr>
        <w:rPr>
          <w:rFonts w:eastAsiaTheme="minorEastAsia"/>
        </w:rPr>
      </w:pPr>
      <w:r>
        <w:rPr>
          <w:rFonts w:eastAsiaTheme="minorEastAsia"/>
        </w:rPr>
        <w:t xml:space="preserve">For the purpose of notational convenience, define two additional vectors </w:t>
      </w:r>
      <m:oMath>
        <m:r>
          <m:rPr>
            <m:sty m:val="bi"/>
          </m:rPr>
          <w:rPr>
            <w:rFonts w:ascii="Cambria Math" w:eastAsiaTheme="minorEastAsia" w:hAnsi="Cambria Math"/>
          </w:rPr>
          <m:t>α</m:t>
        </m:r>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Sup>
                  <m:sSubSupPr>
                    <m:ctrlPr>
                      <w:rPr>
                        <w:rFonts w:ascii="Cambria Math" w:eastAsiaTheme="minorEastAsia" w:hAnsi="Cambria Math"/>
                        <w:i/>
                      </w:rPr>
                    </m:ctrlPr>
                  </m:sSubSupPr>
                  <m:e>
                    <m:r>
                      <m:rPr>
                        <m:sty m:val="bi"/>
                      </m:rPr>
                      <w:rPr>
                        <w:rFonts w:ascii="Cambria Math" w:eastAsiaTheme="minorEastAsia" w:hAnsi="Cambria Math"/>
                      </w:rPr>
                      <m:t>α</m:t>
                    </m:r>
                  </m:e>
                  <m:sub>
                    <m:r>
                      <w:rPr>
                        <w:rFonts w:ascii="Cambria Math" w:eastAsiaTheme="minorEastAsia" w:hAnsi="Cambria Math"/>
                      </w:rPr>
                      <m:t>1</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m:rPr>
                        <m:sty m:val="bi"/>
                      </m:rPr>
                      <w:rPr>
                        <w:rFonts w:ascii="Cambria Math" w:eastAsiaTheme="minorEastAsia" w:hAnsi="Cambria Math"/>
                      </w:rPr>
                      <m:t>α</m:t>
                    </m:r>
                  </m:e>
                  <m:sub>
                    <m:r>
                      <w:rPr>
                        <w:rFonts w:ascii="Cambria Math" w:eastAsiaTheme="minorEastAsia" w:hAnsi="Cambria Math"/>
                      </w:rPr>
                      <m:t>2</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m:rPr>
                        <m:sty m:val="bi"/>
                      </m:rPr>
                      <w:rPr>
                        <w:rFonts w:ascii="Cambria Math" w:eastAsiaTheme="minorEastAsia" w:hAnsi="Cambria Math"/>
                      </w:rPr>
                      <m:t>α</m:t>
                    </m:r>
                  </m:e>
                  <m:sub>
                    <m:r>
                      <w:rPr>
                        <w:rFonts w:ascii="Cambria Math" w:eastAsiaTheme="minorEastAsia" w:hAnsi="Cambria Math"/>
                      </w:rPr>
                      <m:t>5</m:t>
                    </m:r>
                  </m:sub>
                  <m:sup>
                    <m:r>
                      <w:rPr>
                        <w:rFonts w:ascii="Cambria Math" w:eastAsiaTheme="minorEastAsia" w:hAnsi="Cambria Math"/>
                      </w:rPr>
                      <m:t>'</m:t>
                    </m:r>
                  </m:sup>
                </m:sSubSup>
              </m:e>
            </m:d>
          </m:e>
          <m:sup>
            <m:r>
              <w:rPr>
                <w:rFonts w:ascii="Cambria Math" w:eastAsiaTheme="minorEastAsia" w:hAnsi="Cambria Math"/>
              </w:rPr>
              <m:t>'</m:t>
            </m:r>
          </m:sup>
        </m:sSup>
      </m:oMath>
      <w:r>
        <w:rPr>
          <w:rFonts w:eastAsiaTheme="minorEastAsia"/>
        </w:rPr>
        <w:t xml:space="preserve"> and </w:t>
      </w:r>
      <m:oMath>
        <m:acc>
          <m:accPr>
            <m:chr m:val="̅"/>
            <m:ctrlPr>
              <w:rPr>
                <w:rFonts w:ascii="Cambria Math" w:hAnsi="Cambria Math"/>
                <w:b/>
                <w:i/>
              </w:rPr>
            </m:ctrlPr>
          </m:accPr>
          <m:e>
            <m:r>
              <m:rPr>
                <m:sty m:val="bi"/>
              </m:rPr>
              <w:rPr>
                <w:rFonts w:ascii="Cambria Math" w:hAnsi="Cambria Math"/>
              </w:rPr>
              <m:t>δ</m:t>
            </m:r>
          </m:e>
        </m:acc>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Sup>
                  <m:sSubSupPr>
                    <m:ctrlPr>
                      <w:rPr>
                        <w:rFonts w:ascii="Cambria Math" w:eastAsiaTheme="minorEastAsia" w:hAnsi="Cambria Math"/>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1</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2</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5</m:t>
                    </m:r>
                  </m:sub>
                  <m:sup>
                    <m:r>
                      <w:rPr>
                        <w:rFonts w:ascii="Cambria Math" w:eastAsiaTheme="minorEastAsia" w:hAnsi="Cambria Math"/>
                      </w:rPr>
                      <m:t>'</m:t>
                    </m:r>
                  </m:sup>
                </m:sSubSup>
              </m:e>
            </m:d>
          </m:e>
          <m:sup>
            <m:r>
              <w:rPr>
                <w:rFonts w:ascii="Cambria Math" w:eastAsiaTheme="minorEastAsia" w:hAnsi="Cambria Math"/>
              </w:rPr>
              <m:t>'</m:t>
            </m:r>
          </m:sup>
        </m:sSup>
      </m:oMath>
      <w:r>
        <w:rPr>
          <w:rFonts w:eastAsiaTheme="minorEastAsia"/>
        </w:rPr>
        <w:t xml:space="preserve">. </w:t>
      </w:r>
      <w:r w:rsidR="00013D93">
        <w:rPr>
          <w:rFonts w:eastAsiaTheme="minorEastAsia"/>
        </w:rPr>
        <w:t xml:space="preserve">On the demand side, because of the logit kernel, the probability that traveler </w:t>
      </w:r>
      <w:r w:rsidR="00013D93">
        <w:rPr>
          <w:rFonts w:eastAsiaTheme="minorEastAsia"/>
          <w:i/>
        </w:rPr>
        <w:t>q</w:t>
      </w:r>
      <w:r w:rsidR="00013D93">
        <w:rPr>
          <w:rFonts w:eastAsiaTheme="minorEastAsia"/>
        </w:rPr>
        <w:t xml:space="preserve"> chooses destination </w:t>
      </w:r>
      <w:r w:rsidR="00013D93">
        <w:rPr>
          <w:rFonts w:eastAsiaTheme="minorEastAsia"/>
          <w:i/>
        </w:rPr>
        <w:t xml:space="preserve">i </w:t>
      </w:r>
      <w:r w:rsidR="00013D93">
        <w:rPr>
          <w:rFonts w:eastAsiaTheme="minorEastAsia"/>
        </w:rPr>
        <w:t xml:space="preserve">during time period </w:t>
      </w:r>
      <w:r w:rsidR="00013D93">
        <w:rPr>
          <w:rFonts w:eastAsiaTheme="minorEastAsia"/>
          <w:i/>
        </w:rPr>
        <w:t>t</w:t>
      </w:r>
      <w:r w:rsidR="00013D93">
        <w:rPr>
          <w:rFonts w:eastAsiaTheme="minorEastAsia"/>
        </w:rPr>
        <w:t xml:space="preserve"> conditional on all the random components </w:t>
      </w:r>
      <w:r w:rsidR="004461B5">
        <w:rPr>
          <w:rFonts w:eastAsiaTheme="minorEastAsia"/>
        </w:rPr>
        <w:t>is</w:t>
      </w:r>
      <w:r w:rsidR="00013D93">
        <w:rPr>
          <w:rFonts w:eastAsiaTheme="minorEastAsia"/>
        </w:rPr>
        <w:t xml:space="preserve"> given by:</w:t>
      </w:r>
    </w:p>
    <w:p w14:paraId="77580F46" w14:textId="42132A7B" w:rsidR="00171242" w:rsidRPr="00171242" w:rsidRDefault="00776F86" w:rsidP="00335608">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i,t</m:t>
            </m:r>
          </m:sub>
          <m:sup>
            <m:r>
              <w:rPr>
                <w:rFonts w:ascii="Cambria Math" w:eastAsiaTheme="minorEastAsia" w:hAnsi="Cambria Math"/>
              </w:rPr>
              <m:t>q,Demand</m:t>
            </m:r>
          </m:sup>
        </m:sSubSup>
        <m:d>
          <m:dPr>
            <m:ctrlPr>
              <w:rPr>
                <w:rFonts w:ascii="Cambria Math" w:eastAsiaTheme="minorEastAsia" w:hAnsi="Cambria Math"/>
                <w:i/>
              </w:rPr>
            </m:ctrlPr>
          </m:dPr>
          <m:e>
            <m:acc>
              <m:accPr>
                <m:chr m:val="̅"/>
                <m:ctrlPr>
                  <w:rPr>
                    <w:rFonts w:ascii="Cambria Math" w:hAnsi="Cambria Math"/>
                    <w:b/>
                    <w:i/>
                  </w:rPr>
                </m:ctrlPr>
              </m:accPr>
              <m:e>
                <m:r>
                  <m:rPr>
                    <m:sty m:val="bi"/>
                  </m:rPr>
                  <w:rPr>
                    <w:rFonts w:ascii="Cambria Math" w:hAnsi="Cambria Math"/>
                  </w:rPr>
                  <m:t>γ</m:t>
                </m:r>
              </m:e>
            </m:acc>
            <m: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r>
          <w:rPr>
            <w:rFonts w:ascii="Cambria Math" w:eastAsiaTheme="minorEastAsia" w:hAnsi="Cambria Math"/>
          </w:rPr>
          <m:t>=</m:t>
        </m:r>
      </m:oMath>
      <w:r w:rsidR="00171242" w:rsidRPr="00171242">
        <w:rPr>
          <w:rFonts w:eastAsiaTheme="minorEastAsia"/>
        </w:rPr>
        <w:t xml:space="preserve"> </w:t>
      </w:r>
      <w:r w:rsidR="00171242">
        <w:rPr>
          <w:rFonts w:eastAsiaTheme="minorEastAsia"/>
        </w:rPr>
        <w:tab/>
      </w:r>
      <w:r w:rsidR="00171242">
        <w:rPr>
          <w:rFonts w:eastAsiaTheme="minorEastAsia"/>
        </w:rPr>
        <w:tab/>
      </w:r>
      <w:r w:rsidR="00171242">
        <w:rPr>
          <w:rFonts w:eastAsiaTheme="minorEastAsia"/>
        </w:rPr>
        <w:tab/>
      </w:r>
      <w:r w:rsidR="00171242">
        <w:rPr>
          <w:rFonts w:eastAsiaTheme="minorEastAsia"/>
        </w:rPr>
        <w:tab/>
        <w:t>Equation (</w:t>
      </w:r>
      <w:r w:rsidR="00E745B7">
        <w:rPr>
          <w:rFonts w:eastAsiaTheme="minorEastAsia"/>
        </w:rPr>
        <w:t>11</w:t>
      </w:r>
      <w:r w:rsidR="00171242">
        <w:rPr>
          <w:rFonts w:eastAsiaTheme="minorEastAsia"/>
        </w:rPr>
        <w:t>)</w:t>
      </w:r>
    </w:p>
    <w:p w14:paraId="084EDAFB" w14:textId="6B4D65D2" w:rsidR="004461B5" w:rsidRDefault="00171242" w:rsidP="00335608">
      <w:pPr>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acc>
                  <m:accPr>
                    <m:chr m:val="̅"/>
                    <m:ctrlPr>
                      <w:rPr>
                        <w:rFonts w:ascii="Cambria Math" w:hAnsi="Cambria Math"/>
                        <w:b/>
                        <w:i/>
                      </w:rPr>
                    </m:ctrlPr>
                  </m:accPr>
                  <m:e>
                    <m:r>
                      <m:rPr>
                        <m:sty m:val="bi"/>
                      </m:rPr>
                      <w:rPr>
                        <w:rFonts w:ascii="Cambria Math" w:hAnsi="Cambria Math"/>
                      </w:rPr>
                      <m:t>γ</m:t>
                    </m:r>
                  </m:e>
                </m:acc>
                <m:r>
                  <m:rPr>
                    <m:sty m:val="bi"/>
                  </m:rP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r>
                  <m:rPr>
                    <m:sty m:val="bi"/>
                  </m:rPr>
                  <w:rPr>
                    <w:rFonts w:ascii="Cambria Math" w:hAnsi="Cambria Math"/>
                  </w:rPr>
                  <m:t>+</m:t>
                </m:r>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i,t</m:t>
                        </m:r>
                      </m:sub>
                    </m:sSub>
                  </m:e>
                </m:d>
                <m:r>
                  <w:rPr>
                    <w:rFonts w:ascii="Cambria Math"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acc>
                  <m:accPr>
                    <m:chr m:val="̅"/>
                    <m:ctrlPr>
                      <w:rPr>
                        <w:rFonts w:ascii="Cambria Math" w:hAnsi="Cambria Math"/>
                      </w:rPr>
                    </m:ctrlPr>
                  </m:accPr>
                  <m:e>
                    <m:r>
                      <m:rPr>
                        <m:scr m:val="sans-serif"/>
                        <m:sty m:val="bi"/>
                      </m:rPr>
                      <w:rPr>
                        <w:rFonts w:ascii="Cambria Math" w:hAnsi="Cambria Math"/>
                      </w:rPr>
                      <m:t>λ</m:t>
                    </m:r>
                  </m:e>
                </m:acc>
                <m:r>
                  <w:rPr>
                    <w:rFonts w:ascii="Cambria Math" w:hAnsi="Cambria Math"/>
                  </w:rPr>
                  <m:t>+</m:t>
                </m:r>
                <m:sSup>
                  <m:sSupPr>
                    <m:ctrlPr>
                      <w:rPr>
                        <w:rFonts w:ascii="Cambria Math" w:hAnsi="Cambria Math"/>
                        <w:i/>
                      </w:rPr>
                    </m:ctrlPr>
                  </m:sSupPr>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sup>
            </m:sSup>
          </m:num>
          <m:den>
            <m:nary>
              <m:naryPr>
                <m:chr m:val="∑"/>
                <m:limLoc m:val="undOvr"/>
                <m:supHide m:val="1"/>
                <m:ctrlPr>
                  <w:rPr>
                    <w:rFonts w:ascii="Cambria Math" w:eastAsiaTheme="minorEastAsia" w:hAnsi="Cambria Math"/>
                    <w:i/>
                  </w:rPr>
                </m:ctrlPr>
              </m:naryPr>
              <m:sub>
                <m:r>
                  <w:rPr>
                    <w:rFonts w:ascii="Cambria Math" w:eastAsiaTheme="minorEastAsia" w:hAnsi="Cambria Math"/>
                  </w:rPr>
                  <m:t>j,</m:t>
                </m:r>
                <m:acc>
                  <m:accPr>
                    <m:chr m:val="̃"/>
                    <m:ctrlPr>
                      <w:rPr>
                        <w:rFonts w:ascii="Cambria Math" w:eastAsiaTheme="minorEastAsia" w:hAnsi="Cambria Math"/>
                        <w:i/>
                      </w:rPr>
                    </m:ctrlPr>
                  </m:accPr>
                  <m:e>
                    <m:r>
                      <w:rPr>
                        <w:rFonts w:ascii="Cambria Math" w:eastAsiaTheme="minorEastAsia" w:hAnsi="Cambria Math"/>
                      </w:rPr>
                      <m:t>t</m:t>
                    </m:r>
                  </m:e>
                </m:acc>
              </m:sub>
              <m:sup/>
              <m:e>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j</m:t>
                                </m:r>
                              </m:sub>
                              <m:sup>
                                <m:r>
                                  <w:rPr>
                                    <w:rFonts w:ascii="Cambria Math" w:hAnsi="Cambria Math"/>
                                  </w:rPr>
                                  <m:t>q</m:t>
                                </m:r>
                              </m:sup>
                            </m:sSubSup>
                          </m:e>
                        </m:d>
                      </m:e>
                      <m:sup>
                        <m:r>
                          <w:rPr>
                            <w:rFonts w:ascii="Cambria Math" w:hAnsi="Cambria Math"/>
                          </w:rPr>
                          <m:t>'</m:t>
                        </m:r>
                      </m:sup>
                    </m:sSup>
                    <m:acc>
                      <m:accPr>
                        <m:chr m:val="̅"/>
                        <m:ctrlPr>
                          <w:rPr>
                            <w:rFonts w:ascii="Cambria Math" w:hAnsi="Cambria Math"/>
                            <w:b/>
                            <w:i/>
                          </w:rPr>
                        </m:ctrlPr>
                      </m:accPr>
                      <m:e>
                        <m:r>
                          <m:rPr>
                            <m:sty m:val="bi"/>
                          </m:rPr>
                          <w:rPr>
                            <w:rFonts w:ascii="Cambria Math" w:hAnsi="Cambria Math"/>
                          </w:rPr>
                          <m:t>γ</m:t>
                        </m:r>
                      </m:e>
                    </m:acc>
                    <m:r>
                      <m:rPr>
                        <m:sty m:val="bi"/>
                      </m:rP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acc>
                                  <m:accPr>
                                    <m:chr m:val="̃"/>
                                    <m:ctrlPr>
                                      <w:rPr>
                                        <w:rFonts w:ascii="Cambria Math" w:hAnsi="Cambria Math"/>
                                        <w:i/>
                                      </w:rPr>
                                    </m:ctrlPr>
                                  </m:accPr>
                                  <m:e>
                                    <m:r>
                                      <w:rPr>
                                        <w:rFonts w:ascii="Cambria Math" w:hAnsi="Cambria Math"/>
                                      </w:rPr>
                                      <m:t>t</m:t>
                                    </m:r>
                                  </m:e>
                                </m:acc>
                              </m:sub>
                              <m:sup>
                                <m:r>
                                  <w:rPr>
                                    <w:rFonts w:ascii="Cambria Math" w:hAnsi="Cambria Math"/>
                                  </w:rPr>
                                  <m:t>q</m:t>
                                </m:r>
                              </m:sup>
                            </m:sSubSup>
                          </m:e>
                        </m:d>
                      </m:e>
                      <m:sup>
                        <m:r>
                          <w:rPr>
                            <w:rFonts w:ascii="Cambria Math" w:hAnsi="Cambria Math"/>
                          </w:rPr>
                          <m:t>'</m:t>
                        </m:r>
                      </m:sup>
                    </m:sSup>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acc>
                          <m:accPr>
                            <m:chr m:val="̃"/>
                            <m:ctrlPr>
                              <w:rPr>
                                <w:rFonts w:ascii="Cambria Math" w:hAnsi="Cambria Math"/>
                                <w:i/>
                              </w:rPr>
                            </m:ctrlPr>
                          </m:accPr>
                          <m:e>
                            <m:r>
                              <w:rPr>
                                <w:rFonts w:ascii="Cambria Math" w:hAnsi="Cambria Math"/>
                              </w:rPr>
                              <m:t>t</m:t>
                            </m:r>
                          </m:e>
                        </m:acc>
                      </m:sub>
                    </m:sSub>
                    <m:r>
                      <m:rPr>
                        <m:sty m:val="bi"/>
                      </m:rPr>
                      <w:rPr>
                        <w:rFonts w:ascii="Cambria Math" w:hAnsi="Cambria Math"/>
                      </w:rPr>
                      <m:t>+</m:t>
                    </m:r>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acc>
                              <m:accPr>
                                <m:chr m:val="̃"/>
                                <m:ctrlPr>
                                  <w:rPr>
                                    <w:rFonts w:ascii="Cambria Math" w:eastAsiaTheme="minorEastAsia" w:hAnsi="Cambria Math"/>
                                    <w:i/>
                                  </w:rPr>
                                </m:ctrlPr>
                              </m:accPr>
                              <m:e>
                                <m:r>
                                  <w:rPr>
                                    <w:rFonts w:ascii="Cambria Math" w:eastAsiaTheme="minorEastAsia" w:hAnsi="Cambria Math"/>
                                  </w:rPr>
                                  <m:t>t</m:t>
                                </m:r>
                              </m:e>
                            </m:acc>
                          </m:sub>
                        </m:sSub>
                      </m:e>
                    </m:d>
                    <m:r>
                      <w:rPr>
                        <w:rFonts w:ascii="Cambria Math"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j,</m:t>
                        </m:r>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hAnsi="Cambria Math"/>
                          </w:rPr>
                          <m:t>'</m:t>
                        </m:r>
                      </m:sup>
                    </m:sSubSup>
                    <m:acc>
                      <m:accPr>
                        <m:chr m:val="̅"/>
                        <m:ctrlPr>
                          <w:rPr>
                            <w:rFonts w:ascii="Cambria Math" w:hAnsi="Cambria Math"/>
                          </w:rPr>
                        </m:ctrlPr>
                      </m:accPr>
                      <m:e>
                        <m:r>
                          <m:rPr>
                            <m:scr m:val="sans-serif"/>
                            <m:sty m:val="bi"/>
                          </m:rPr>
                          <w:rPr>
                            <w:rFonts w:ascii="Cambria Math" w:hAnsi="Cambria Math"/>
                          </w:rPr>
                          <m:t>λ</m:t>
                        </m:r>
                      </m:e>
                    </m:acc>
                    <m:r>
                      <w:rPr>
                        <w:rFonts w:ascii="Cambria Math" w:hAnsi="Cambria Math"/>
                      </w:rPr>
                      <m:t>+</m:t>
                    </m:r>
                    <m:sSup>
                      <m:sSupPr>
                        <m:ctrlPr>
                          <w:rPr>
                            <w:rFonts w:ascii="Cambria Math" w:hAnsi="Cambria Math"/>
                            <w:i/>
                          </w:rPr>
                        </m:ctrlPr>
                      </m:sSupPr>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j</m:t>
                                    </m:r>
                                  </m:sub>
                                  <m:sup>
                                    <m:r>
                                      <w:rPr>
                                        <w:rFonts w:ascii="Cambria Math" w:hAnsi="Cambria Math"/>
                                      </w:rPr>
                                      <m:t>q</m:t>
                                    </m:r>
                                  </m:sup>
                                </m:sSubSup>
                              </m:e>
                            </m:d>
                          </m:e>
                          <m:sup>
                            <m:r>
                              <w:rPr>
                                <w:rFonts w:ascii="Cambria Math" w:hAnsi="Cambria Math"/>
                              </w:rPr>
                              <m:t>'</m:t>
                            </m:r>
                          </m:sup>
                        </m:sSup>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hAnsi="Cambria Math"/>
                                  </w:rPr>
                                  <m:t>q</m:t>
                                </m:r>
                              </m:sup>
                            </m:sSubSup>
                          </m:e>
                        </m:d>
                      </m:e>
                      <m:sup>
                        <m:r>
                          <w:rPr>
                            <w:rFonts w:ascii="Cambria Math" w:hAnsi="Cambria Math"/>
                          </w:rPr>
                          <m:t>'</m:t>
                        </m:r>
                      </m:sup>
                    </m:sSup>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eastAsiaTheme="minorEastAsia" w:hAnsi="Cambria Math"/>
                          </w:rPr>
                          <m:t>q</m:t>
                        </m:r>
                      </m:sup>
                    </m:sSubSup>
                    <m:r>
                      <w:rPr>
                        <w:rFonts w:ascii="Cambria Math" w:eastAsiaTheme="minorEastAsia"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j,</m:t>
                        </m:r>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hAnsi="Cambria Math"/>
                          </w:rPr>
                          <m:t>'</m:t>
                        </m:r>
                      </m:sup>
                    </m:sSubSup>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j</m:t>
                            </m:r>
                          </m:sub>
                        </m:sSub>
                      </m:sub>
                    </m:sSub>
                  </m:sup>
                </m:sSup>
              </m:e>
            </m:nary>
          </m:den>
        </m:f>
      </m:oMath>
      <w:r>
        <w:rPr>
          <w:rFonts w:eastAsiaTheme="minorEastAsia"/>
        </w:rPr>
        <w:t xml:space="preserve"> </w:t>
      </w:r>
    </w:p>
    <w:p w14:paraId="58DD4B68" w14:textId="77777777" w:rsidR="008B09F4" w:rsidRPr="008B09F4" w:rsidRDefault="008B09F4" w:rsidP="0056634C">
      <w:pPr>
        <w:rPr>
          <w:rFonts w:eastAsiaTheme="minorEastAsia"/>
          <w:u w:val="single"/>
        </w:rPr>
      </w:pPr>
      <w:r w:rsidRPr="008B09F4">
        <w:rPr>
          <w:rFonts w:eastAsiaTheme="minorEastAsia"/>
          <w:u w:val="single"/>
        </w:rPr>
        <w:t>Sampling Strategy</w:t>
      </w:r>
    </w:p>
    <w:p w14:paraId="73CB5C3B" w14:textId="0C6628D3" w:rsidR="001D3D88" w:rsidRDefault="00E745B7" w:rsidP="0056634C">
      <w:r>
        <w:rPr>
          <w:rFonts w:eastAsiaTheme="minorEastAsia"/>
        </w:rPr>
        <w:t xml:space="preserve">The denominator in </w:t>
      </w:r>
      <w:r w:rsidR="00B92ACA">
        <w:rPr>
          <w:rFonts w:eastAsiaTheme="minorEastAsia"/>
        </w:rPr>
        <w:t>EQ</w:t>
      </w:r>
      <w:r>
        <w:rPr>
          <w:rFonts w:eastAsiaTheme="minorEastAsia"/>
        </w:rPr>
        <w:t xml:space="preserve"> (11</w:t>
      </w:r>
      <w:r w:rsidR="00D1390D">
        <w:rPr>
          <w:rFonts w:eastAsiaTheme="minorEastAsia"/>
        </w:rPr>
        <w:t>) is a summation across all TAZs in the region (</w:t>
      </w:r>
      <w:r w:rsidR="00D1390D">
        <w:rPr>
          <w:rFonts w:eastAsiaTheme="minorEastAsia"/>
          <w:i/>
        </w:rPr>
        <w:t xml:space="preserve">i.e., </w:t>
      </w:r>
      <w:r w:rsidR="00D1390D">
        <w:rPr>
          <w:rFonts w:eastAsiaTheme="minorEastAsia"/>
        </w:rPr>
        <w:t>the universal set of TAZs)</w:t>
      </w:r>
      <w:r w:rsidR="00893FA4">
        <w:rPr>
          <w:rFonts w:eastAsiaTheme="minorEastAsia"/>
        </w:rPr>
        <w:t xml:space="preserve"> and all time periods</w:t>
      </w:r>
      <w:r w:rsidR="00D1390D">
        <w:rPr>
          <w:rFonts w:eastAsiaTheme="minorEastAsia"/>
        </w:rPr>
        <w:t xml:space="preserve">. The study region considered in this paper has about 11,267 TAZs. Given that it is computationally infeasible to consider all these TAZs in our modeling, we sampled a subset of TAZs using an importance sampling mechanism. Specifically, up to 50 TAZs were sampled with replacement </w:t>
      </w:r>
      <w:r w:rsidR="006F2962">
        <w:rPr>
          <w:rFonts w:eastAsiaTheme="minorEastAsia"/>
        </w:rPr>
        <w:t xml:space="preserve">for each record in our estimation data </w:t>
      </w:r>
      <w:r w:rsidR="00D1390D">
        <w:rPr>
          <w:rFonts w:eastAsiaTheme="minorEastAsia"/>
        </w:rPr>
        <w:t xml:space="preserve">using a simple </w:t>
      </w:r>
      <w:r w:rsidR="00121D74">
        <w:rPr>
          <w:rFonts w:eastAsiaTheme="minorEastAsia"/>
        </w:rPr>
        <w:t xml:space="preserve">multinomial logit (MNL) </w:t>
      </w:r>
      <w:r w:rsidR="00D1390D">
        <w:rPr>
          <w:rFonts w:eastAsiaTheme="minorEastAsia"/>
        </w:rPr>
        <w:t>model with TAZ specific size term and a coefficient of -0.1 for “Distance from Home TAZ” variable. The conditional likelihood funct</w:t>
      </w:r>
      <w:r w:rsidR="00CD4680">
        <w:rPr>
          <w:rFonts w:eastAsiaTheme="minorEastAsia"/>
        </w:rPr>
        <w:t>ion in Equation (10</w:t>
      </w:r>
      <w:r w:rsidR="00D1390D">
        <w:rPr>
          <w:rFonts w:eastAsiaTheme="minorEastAsia"/>
        </w:rPr>
        <w:t xml:space="preserve">) was modified to account for </w:t>
      </w:r>
      <w:r w:rsidR="00D1390D">
        <w:rPr>
          <w:rFonts w:eastAsiaTheme="minorEastAsia"/>
        </w:rPr>
        <w:lastRenderedPageBreak/>
        <w:t xml:space="preserve">the sampling mechanism by adding a correction term </w:t>
      </w:r>
      <m:oMath>
        <m:r>
          <w:rPr>
            <w:rFonts w:ascii="Cambria Math" w:eastAsiaTheme="minorEastAsia" w:hAnsi="Cambria Math"/>
          </w:rPr>
          <m:t>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num>
              <m:den>
                <m:r>
                  <w:rPr>
                    <w:rFonts w:ascii="Cambria Math" w:eastAsiaTheme="minorEastAsia" w:hAnsi="Cambria Math"/>
                  </w:rPr>
                  <m:t>N×q</m:t>
                </m:r>
                <m:d>
                  <m:dPr>
                    <m:ctrlPr>
                      <w:rPr>
                        <w:rFonts w:ascii="Cambria Math" w:eastAsiaTheme="minorEastAsia" w:hAnsi="Cambria Math"/>
                        <w:i/>
                      </w:rPr>
                    </m:ctrlPr>
                  </m:dPr>
                  <m:e>
                    <m:r>
                      <w:rPr>
                        <w:rFonts w:ascii="Cambria Math" w:eastAsiaTheme="minorEastAsia" w:hAnsi="Cambria Math"/>
                      </w:rPr>
                      <m:t>i</m:t>
                    </m:r>
                  </m:e>
                </m:d>
              </m:den>
            </m:f>
          </m:e>
        </m:d>
      </m:oMath>
      <w:r w:rsidR="00D1390D">
        <w:rPr>
          <w:rFonts w:eastAsiaTheme="minorEastAsia"/>
        </w:rPr>
        <w:t xml:space="preserve"> to the utility of </w:t>
      </w:r>
      <w:r w:rsidR="00121D74">
        <w:rPr>
          <w:rFonts w:eastAsiaTheme="minorEastAsia"/>
        </w:rPr>
        <w:t xml:space="preserve">the </w:t>
      </w:r>
      <w:r w:rsidR="00121D74" w:rsidRPr="00121D74">
        <w:rPr>
          <w:rFonts w:eastAsiaTheme="minorEastAsia"/>
          <w:i/>
        </w:rPr>
        <w:t>i</w:t>
      </w:r>
      <w:r w:rsidR="00121D74" w:rsidRPr="00121D74">
        <w:rPr>
          <w:rFonts w:eastAsiaTheme="minorEastAsia"/>
          <w:i/>
          <w:vertAlign w:val="superscript"/>
        </w:rPr>
        <w:t>th</w:t>
      </w:r>
      <w:r w:rsidR="00121D74">
        <w:rPr>
          <w:rFonts w:eastAsiaTheme="minorEastAsia"/>
        </w:rPr>
        <w:t xml:space="preserve"> sampled alternative. In this correction term,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oMath>
      <w:r w:rsidR="00221F74">
        <w:rPr>
          <w:rFonts w:eastAsiaTheme="minorEastAsia"/>
        </w:rPr>
        <w:t xml:space="preserve"> is the number of times alternative </w:t>
      </w:r>
      <w:r w:rsidR="00221F74" w:rsidRPr="00221F74">
        <w:rPr>
          <w:rFonts w:eastAsiaTheme="minorEastAsia"/>
          <w:i/>
        </w:rPr>
        <w:t>i</w:t>
      </w:r>
      <w:r w:rsidR="00221F74">
        <w:rPr>
          <w:rFonts w:eastAsiaTheme="minorEastAsia"/>
        </w:rPr>
        <w:t xml:space="preserve"> is sampled into the choice set, </w:t>
      </w:r>
      <w:r w:rsidR="00221F74" w:rsidRPr="00221F74">
        <w:rPr>
          <w:rFonts w:eastAsiaTheme="minorEastAsia"/>
          <w:i/>
        </w:rPr>
        <w:t>N</w:t>
      </w:r>
      <w:r w:rsidR="00221F74">
        <w:rPr>
          <w:rFonts w:eastAsiaTheme="minorEastAsia"/>
        </w:rPr>
        <w:t xml:space="preserve"> is the sample size (in our case, </w:t>
      </w:r>
      <w:r w:rsidR="00221F74">
        <w:rPr>
          <w:rFonts w:eastAsiaTheme="minorEastAsia"/>
          <w:i/>
        </w:rPr>
        <w:t>N</w:t>
      </w:r>
      <w:r w:rsidR="000F0C47" w:rsidRPr="00873BBB">
        <w:rPr>
          <w:rFonts w:eastAsiaTheme="minorEastAsia"/>
          <w:i/>
        </w:rPr>
        <w:t xml:space="preserve"> </w:t>
      </w:r>
      <w:r w:rsidR="00221F74" w:rsidRPr="00873BBB">
        <w:rPr>
          <w:rFonts w:eastAsiaTheme="minorEastAsia"/>
          <w:i/>
        </w:rPr>
        <w:t>=</w:t>
      </w:r>
      <w:r w:rsidR="000F0C47" w:rsidRPr="00873BBB">
        <w:rPr>
          <w:rFonts w:eastAsiaTheme="minorEastAsia"/>
          <w:i/>
        </w:rPr>
        <w:t xml:space="preserve"> </w:t>
      </w:r>
      <w:r w:rsidR="00221F74">
        <w:rPr>
          <w:rFonts w:eastAsiaTheme="minorEastAsia"/>
        </w:rPr>
        <w:t xml:space="preserve">50), and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i</m:t>
            </m:r>
          </m:e>
        </m:d>
      </m:oMath>
      <w:r w:rsidR="00221F74">
        <w:rPr>
          <w:rFonts w:eastAsiaTheme="minorEastAsia"/>
        </w:rPr>
        <w:t xml:space="preserve"> is the sampling probability of alternative </w:t>
      </w:r>
      <w:r w:rsidR="00221F74">
        <w:rPr>
          <w:rFonts w:eastAsiaTheme="minorEastAsia"/>
          <w:i/>
        </w:rPr>
        <w:t xml:space="preserve">i </w:t>
      </w:r>
      <w:r w:rsidR="006C7C58">
        <w:rPr>
          <w:rFonts w:eastAsiaTheme="minorEastAsia"/>
        </w:rPr>
        <w:t>obtained using the</w:t>
      </w:r>
      <w:r w:rsidR="00221F74">
        <w:rPr>
          <w:rFonts w:eastAsiaTheme="minorEastAsia"/>
        </w:rPr>
        <w:t xml:space="preserve"> simple MNL model used for sampling.</w:t>
      </w:r>
      <w:r w:rsidR="00FD008B">
        <w:rPr>
          <w:rFonts w:eastAsiaTheme="minorEastAsia"/>
        </w:rPr>
        <w:t xml:space="preserve"> </w:t>
      </w:r>
      <w:r w:rsidR="00FD008B" w:rsidRPr="009E316D">
        <w:t>Guevara and Ben-Akiva</w:t>
      </w:r>
      <w:r w:rsidR="00D85C9F">
        <w:t xml:space="preserve"> </w:t>
      </w:r>
      <w:r w:rsidR="008028A4">
        <w:fldChar w:fldCharType="begin"/>
      </w:r>
      <w:r w:rsidR="00C61FC7">
        <w:instrText xml:space="preserve"> ADDIN EN.CITE &lt;EndNote&gt;&lt;Cite&gt;&lt;Author&gt;Guevara&lt;/Author&gt;&lt;Year&gt;2013&lt;/Year&gt;&lt;RecNum&gt;1&lt;/RecNum&gt;&lt;DisplayText&gt;(Guevara and Ben-Akiva 2013)&lt;/DisplayText&gt;&lt;record&gt;&lt;rec-number&gt;1&lt;/rec-number&gt;&lt;foreign-keys&gt;&lt;key app="EN" db-id="srf20xatmzxdfhe95rdpd9rbaxez00zwfaes" timestamp="1428326112"&gt;1&lt;/key&gt;&lt;/foreign-keys&gt;&lt;ref-type name="Journal Article"&gt;17&lt;/ref-type&gt;&lt;contributors&gt;&lt;authors&gt;&lt;author&gt;Guevara, C. Angelo&lt;/author&gt;&lt;author&gt;Ben-Akiva, Moshe E.&lt;/author&gt;&lt;/authors&gt;&lt;/contributors&gt;&lt;titles&gt;&lt;title&gt;Sampling of alternatives in Logit Mixture models&lt;/title&gt;&lt;secondary-title&gt;Transportation Research Part B: Methodological&lt;/secondary-title&gt;&lt;/titles&gt;&lt;periodical&gt;&lt;full-title&gt;Transportation Research Part B: Methodological&lt;/full-title&gt;&lt;/periodical&gt;&lt;pages&gt;185-198&lt;/pages&gt;&lt;volume&gt;58&lt;/volume&gt;&lt;number&gt;0&lt;/number&gt;&lt;keywords&gt;&lt;keyword&gt;Sampling of alternatives&lt;/keyword&gt;&lt;keyword&gt;Logit Mixture&lt;/keyword&gt;&lt;keyword&gt;Discrete choice&lt;/keyword&gt;&lt;/keywords&gt;&lt;dates&gt;&lt;year&gt;2013&lt;/year&gt;&lt;pub-dates&gt;&lt;date&gt;12//&lt;/date&gt;&lt;/pub-dates&gt;&lt;/dates&gt;&lt;isbn&gt;0191-2615&lt;/isbn&gt;&lt;urls&gt;&lt;related-urls&gt;&lt;url&gt;http://www.sciencedirect.com/science/article/pii/S0191261513001471&lt;/url&gt;&lt;/related-urls&gt;&lt;/urls&gt;&lt;electronic-resource-num&gt;http://dx.doi.org/10.1016/j.trb.2013.08.011&lt;/electronic-resource-num&gt;&lt;/record&gt;&lt;/Cite&gt;&lt;/EndNote&gt;</w:instrText>
      </w:r>
      <w:r w:rsidR="008028A4">
        <w:fldChar w:fldCharType="separate"/>
      </w:r>
      <w:r w:rsidR="00C61FC7">
        <w:rPr>
          <w:noProof/>
        </w:rPr>
        <w:t>(Guevara and Ben-Akiva 2013)</w:t>
      </w:r>
      <w:r w:rsidR="008028A4">
        <w:fldChar w:fldCharType="end"/>
      </w:r>
      <w:r w:rsidR="00FD008B">
        <w:t xml:space="preserve"> proved that a naïve estimator with this added correction term will provide consistent estimates f</w:t>
      </w:r>
      <w:r w:rsidR="00401C8A">
        <w:t>or logit mixture models.</w:t>
      </w:r>
      <w:r w:rsidR="00B22F42">
        <w:t xml:space="preserve"> </w:t>
      </w:r>
    </w:p>
    <w:p w14:paraId="5995C13D" w14:textId="052B93A2" w:rsidR="00D1390D" w:rsidRDefault="00401C8A" w:rsidP="0056634C">
      <w:r>
        <w:t xml:space="preserve">So, the modified conditional likelihood function for individual </w:t>
      </w:r>
      <w:r>
        <w:rPr>
          <w:i/>
        </w:rPr>
        <w:t>q</w:t>
      </w:r>
      <w:r>
        <w:t xml:space="preserve"> is given by:</w:t>
      </w:r>
    </w:p>
    <w:p w14:paraId="6123323A" w14:textId="3008670A" w:rsidR="00401C8A" w:rsidRPr="00171242" w:rsidRDefault="00776F86" w:rsidP="00401C8A">
      <w:pPr>
        <w:rPr>
          <w:rFonts w:eastAsiaTheme="minorEastAsia"/>
        </w:rPr>
      </w:pPr>
      <m:oMath>
        <m:sSubSup>
          <m:sSubSupPr>
            <m:ctrlPr>
              <w:rPr>
                <w:rFonts w:ascii="Cambria Math" w:eastAsiaTheme="minorEastAsia" w:hAnsi="Cambria Math"/>
                <w:i/>
              </w:rPr>
            </m:ctrlPr>
          </m:sSubSupPr>
          <m:e>
            <m:acc>
              <m:accPr>
                <m:chr m:val="̃"/>
                <m:ctrlPr>
                  <w:rPr>
                    <w:rFonts w:ascii="Cambria Math" w:eastAsiaTheme="minorEastAsia" w:hAnsi="Cambria Math"/>
                    <w:i/>
                  </w:rPr>
                </m:ctrlPr>
              </m:accPr>
              <m:e>
                <m:r>
                  <w:rPr>
                    <w:rFonts w:ascii="Cambria Math" w:eastAsiaTheme="minorEastAsia" w:hAnsi="Cambria Math"/>
                  </w:rPr>
                  <m:t>L</m:t>
                </m:r>
              </m:e>
            </m:acc>
          </m:e>
          <m:sub>
            <m:r>
              <w:rPr>
                <w:rFonts w:ascii="Cambria Math" w:eastAsiaTheme="minorEastAsia" w:hAnsi="Cambria Math"/>
              </w:rPr>
              <m:t>i,t</m:t>
            </m:r>
          </m:sub>
          <m:sup>
            <m:r>
              <w:rPr>
                <w:rFonts w:ascii="Cambria Math" w:eastAsiaTheme="minorEastAsia" w:hAnsi="Cambria Math"/>
              </w:rPr>
              <m:t>q,Demand</m:t>
            </m:r>
          </m:sup>
        </m:sSubSup>
        <m:d>
          <m:dPr>
            <m:ctrlPr>
              <w:rPr>
                <w:rFonts w:ascii="Cambria Math" w:eastAsiaTheme="minorEastAsia" w:hAnsi="Cambria Math"/>
                <w:i/>
              </w:rPr>
            </m:ctrlPr>
          </m:dPr>
          <m:e>
            <m:acc>
              <m:accPr>
                <m:chr m:val="̅"/>
                <m:ctrlPr>
                  <w:rPr>
                    <w:rFonts w:ascii="Cambria Math" w:hAnsi="Cambria Math"/>
                    <w:b/>
                    <w:i/>
                  </w:rPr>
                </m:ctrlPr>
              </m:accPr>
              <m:e>
                <m:r>
                  <m:rPr>
                    <m:sty m:val="bi"/>
                  </m:rPr>
                  <w:rPr>
                    <w:rFonts w:ascii="Cambria Math" w:hAnsi="Cambria Math"/>
                  </w:rPr>
                  <m:t>γ</m:t>
                </m:r>
              </m:e>
            </m:acc>
            <m: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r>
          <w:rPr>
            <w:rFonts w:ascii="Cambria Math" w:eastAsiaTheme="minorEastAsia" w:hAnsi="Cambria Math"/>
          </w:rPr>
          <m:t>=</m:t>
        </m:r>
      </m:oMath>
      <w:r w:rsidR="00401C8A" w:rsidRPr="00171242">
        <w:rPr>
          <w:rFonts w:eastAsiaTheme="minorEastAsia"/>
        </w:rPr>
        <w:t xml:space="preserve"> </w:t>
      </w:r>
      <w:r w:rsidR="00401C8A">
        <w:rPr>
          <w:rFonts w:eastAsiaTheme="minorEastAsia"/>
        </w:rPr>
        <w:tab/>
      </w:r>
      <w:r w:rsidR="00401C8A">
        <w:rPr>
          <w:rFonts w:eastAsiaTheme="minorEastAsia"/>
        </w:rPr>
        <w:tab/>
      </w:r>
      <w:r w:rsidR="00401C8A">
        <w:rPr>
          <w:rFonts w:eastAsiaTheme="minorEastAsia"/>
        </w:rPr>
        <w:tab/>
      </w:r>
      <w:r w:rsidR="00401C8A">
        <w:rPr>
          <w:rFonts w:eastAsiaTheme="minorEastAsia"/>
        </w:rPr>
        <w:tab/>
        <w:t>Equation (</w:t>
      </w:r>
      <w:r w:rsidR="00E745B7">
        <w:rPr>
          <w:rFonts w:eastAsiaTheme="minorEastAsia"/>
        </w:rPr>
        <w:t>12</w:t>
      </w:r>
      <w:r w:rsidR="00401C8A">
        <w:rPr>
          <w:rFonts w:eastAsiaTheme="minorEastAsia"/>
        </w:rPr>
        <w:t>)</w:t>
      </w:r>
    </w:p>
    <w:p w14:paraId="1E4AB895" w14:textId="67D2321C" w:rsidR="00401C8A" w:rsidRPr="00401C8A" w:rsidRDefault="00401C8A" w:rsidP="00401C8A">
      <w:pPr>
        <w:rPr>
          <w:rFonts w:eastAsiaTheme="minorEastAsia"/>
        </w:rPr>
      </w:pPr>
      <m:oMathPara>
        <m:oMath>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acc>
                    <m:accPr>
                      <m:chr m:val="̅"/>
                      <m:ctrlPr>
                        <w:rPr>
                          <w:rFonts w:ascii="Cambria Math" w:hAnsi="Cambria Math"/>
                          <w:b/>
                          <w:i/>
                        </w:rPr>
                      </m:ctrlPr>
                    </m:accPr>
                    <m:e>
                      <m:r>
                        <m:rPr>
                          <m:sty m:val="bi"/>
                        </m:rPr>
                        <w:rPr>
                          <w:rFonts w:ascii="Cambria Math" w:hAnsi="Cambria Math"/>
                        </w:rPr>
                        <m:t>γ</m:t>
                      </m:r>
                    </m:e>
                  </m:acc>
                  <m:r>
                    <m:rPr>
                      <m:sty m:val="bi"/>
                    </m:rP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r>
                    <m:rPr>
                      <m:sty m:val="bi"/>
                    </m:rPr>
                    <w:rPr>
                      <w:rFonts w:ascii="Cambria Math" w:hAnsi="Cambria Math"/>
                    </w:rPr>
                    <m:t>+</m:t>
                  </m:r>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i,t</m:t>
                          </m:r>
                        </m:sub>
                      </m:sSub>
                    </m:e>
                  </m:d>
                  <m:r>
                    <w:rPr>
                      <w:rFonts w:ascii="Cambria Math"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acc>
                    <m:accPr>
                      <m:chr m:val="̅"/>
                      <m:ctrlPr>
                        <w:rPr>
                          <w:rFonts w:ascii="Cambria Math" w:hAnsi="Cambria Math"/>
                        </w:rPr>
                      </m:ctrlPr>
                    </m:accPr>
                    <m:e>
                      <m:r>
                        <m:rPr>
                          <m:scr m:val="sans-serif"/>
                          <m:sty m:val="bi"/>
                        </m:rPr>
                        <w:rPr>
                          <w:rFonts w:ascii="Cambria Math" w:hAnsi="Cambria Math"/>
                        </w:rPr>
                        <m:t>λ</m:t>
                      </m:r>
                    </m:e>
                  </m:acc>
                  <m:r>
                    <w:rPr>
                      <w:rFonts w:ascii="Cambria Math" w:hAnsi="Cambria Math"/>
                    </w:rPr>
                    <m:t>+</m:t>
                  </m:r>
                  <m:sSup>
                    <m:sSupPr>
                      <m:ctrlPr>
                        <w:rPr>
                          <w:rFonts w:ascii="Cambria Math" w:hAnsi="Cambria Math"/>
                          <w:i/>
                        </w:rPr>
                      </m:ctrlPr>
                    </m:sSupPr>
                    <m:e>
                      <m:r>
                        <w:rPr>
                          <w:rFonts w:ascii="Cambria Math" w:eastAsiaTheme="minorEastAsia" w:hAnsi="Cambria Math"/>
                        </w:rPr>
                        <m:t>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num>
                            <m:den>
                              <m:r>
                                <w:rPr>
                                  <w:rFonts w:ascii="Cambria Math" w:eastAsiaTheme="minorEastAsia" w:hAnsi="Cambria Math"/>
                                </w:rPr>
                                <m:t>N×q</m:t>
                              </m:r>
                              <m:d>
                                <m:dPr>
                                  <m:ctrlPr>
                                    <w:rPr>
                                      <w:rFonts w:ascii="Cambria Math" w:eastAsiaTheme="minorEastAsia" w:hAnsi="Cambria Math"/>
                                      <w:i/>
                                    </w:rPr>
                                  </m:ctrlPr>
                                </m:dPr>
                                <m:e>
                                  <m:r>
                                    <w:rPr>
                                      <w:rFonts w:ascii="Cambria Math" w:eastAsiaTheme="minorEastAsia" w:hAnsi="Cambria Math"/>
                                    </w:rPr>
                                    <m:t>i</m:t>
                                  </m:r>
                                </m:e>
                              </m:d>
                            </m:den>
                          </m:f>
                        </m:e>
                      </m:d>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i</m:t>
                                  </m:r>
                                </m:sub>
                                <m:sup>
                                  <m:r>
                                    <w:rPr>
                                      <w:rFonts w:ascii="Cambria Math" w:hAnsi="Cambria Math"/>
                                    </w:rPr>
                                    <m:t>q</m:t>
                                  </m:r>
                                </m:sup>
                              </m:sSubSup>
                            </m:e>
                          </m:d>
                        </m:e>
                        <m:sup>
                          <m:r>
                            <w:rPr>
                              <w:rFonts w:ascii="Cambria Math" w:hAnsi="Cambria Math"/>
                            </w:rPr>
                            <m:t>'</m:t>
                          </m:r>
                        </m:sup>
                      </m:sSup>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r>
                                <w:rPr>
                                  <w:rFonts w:ascii="Cambria Math" w:hAnsi="Cambria Math"/>
                                </w:rPr>
                                <m:t>t</m:t>
                              </m:r>
                            </m:sub>
                            <m:sup>
                              <m:r>
                                <w:rPr>
                                  <w:rFonts w:ascii="Cambria Math" w:hAnsi="Cambria Math"/>
                                </w:rPr>
                                <m:t>q</m:t>
                              </m:r>
                            </m:sup>
                          </m:sSubSup>
                        </m:e>
                      </m:d>
                    </m:e>
                    <m:sup>
                      <m:r>
                        <w:rPr>
                          <w:rFonts w:ascii="Cambria Math" w:hAnsi="Cambria Math"/>
                        </w:rPr>
                        <m:t>'</m:t>
                      </m:r>
                    </m:sup>
                  </m:sSup>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i,t</m:t>
                      </m:r>
                    </m:sub>
                    <m:sup>
                      <m:r>
                        <w:rPr>
                          <w:rFonts w:ascii="Cambria Math" w:hAnsi="Cambria Math"/>
                        </w:rPr>
                        <m:t>'</m:t>
                      </m:r>
                    </m:sup>
                  </m:sSubSup>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sup>
              </m:sSup>
            </m:num>
            <m:den>
              <m:nary>
                <m:naryPr>
                  <m:chr m:val="∑"/>
                  <m:limLoc m:val="undOvr"/>
                  <m:supHide m:val="1"/>
                  <m:ctrlPr>
                    <w:rPr>
                      <w:rFonts w:ascii="Cambria Math" w:eastAsiaTheme="minorEastAsia" w:hAnsi="Cambria Math"/>
                      <w:i/>
                    </w:rPr>
                  </m:ctrlPr>
                </m:naryPr>
                <m:sub>
                  <m:r>
                    <w:rPr>
                      <w:rFonts w:ascii="Cambria Math" w:eastAsiaTheme="minorEastAsia" w:hAnsi="Cambria Math"/>
                    </w:rPr>
                    <m:t>j∈</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q</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up/>
                <m:e>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j</m:t>
                                  </m:r>
                                </m:sub>
                                <m:sup>
                                  <m:r>
                                    <w:rPr>
                                      <w:rFonts w:ascii="Cambria Math" w:hAnsi="Cambria Math"/>
                                    </w:rPr>
                                    <m:t>q</m:t>
                                  </m:r>
                                </m:sup>
                              </m:sSubSup>
                            </m:e>
                          </m:d>
                        </m:e>
                        <m:sup>
                          <m:r>
                            <w:rPr>
                              <w:rFonts w:ascii="Cambria Math" w:hAnsi="Cambria Math"/>
                            </w:rPr>
                            <m:t>'</m:t>
                          </m:r>
                        </m:sup>
                      </m:sSup>
                      <m:acc>
                        <m:accPr>
                          <m:chr m:val="̅"/>
                          <m:ctrlPr>
                            <w:rPr>
                              <w:rFonts w:ascii="Cambria Math" w:hAnsi="Cambria Math"/>
                              <w:b/>
                              <w:i/>
                            </w:rPr>
                          </m:ctrlPr>
                        </m:accPr>
                        <m:e>
                          <m:r>
                            <m:rPr>
                              <m:sty m:val="bi"/>
                            </m:rPr>
                            <w:rPr>
                              <w:rFonts w:ascii="Cambria Math" w:hAnsi="Cambria Math"/>
                            </w:rPr>
                            <m:t>γ</m:t>
                          </m:r>
                        </m:e>
                      </m:acc>
                      <m:r>
                        <m:rPr>
                          <m:sty m:val="bi"/>
                        </m:rP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acc>
                                    <m:accPr>
                                      <m:chr m:val="̃"/>
                                      <m:ctrlPr>
                                        <w:rPr>
                                          <w:rFonts w:ascii="Cambria Math" w:hAnsi="Cambria Math"/>
                                          <w:i/>
                                        </w:rPr>
                                      </m:ctrlPr>
                                    </m:accPr>
                                    <m:e>
                                      <m:r>
                                        <w:rPr>
                                          <w:rFonts w:ascii="Cambria Math" w:hAnsi="Cambria Math"/>
                                        </w:rPr>
                                        <m:t>t</m:t>
                                      </m:r>
                                    </m:e>
                                  </m:acc>
                                </m:sub>
                                <m:sup>
                                  <m:r>
                                    <w:rPr>
                                      <w:rFonts w:ascii="Cambria Math" w:hAnsi="Cambria Math"/>
                                    </w:rPr>
                                    <m:t>q</m:t>
                                  </m:r>
                                </m:sup>
                              </m:sSubSup>
                            </m:e>
                          </m:d>
                        </m:e>
                        <m:sup>
                          <m:r>
                            <w:rPr>
                              <w:rFonts w:ascii="Cambria Math" w:hAnsi="Cambria Math"/>
                            </w:rPr>
                            <m:t>'</m:t>
                          </m:r>
                        </m:sup>
                      </m:sSup>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acc>
                            <m:accPr>
                              <m:chr m:val="̃"/>
                              <m:ctrlPr>
                                <w:rPr>
                                  <w:rFonts w:ascii="Cambria Math" w:hAnsi="Cambria Math"/>
                                  <w:i/>
                                </w:rPr>
                              </m:ctrlPr>
                            </m:accPr>
                            <m:e>
                              <m:r>
                                <w:rPr>
                                  <w:rFonts w:ascii="Cambria Math" w:hAnsi="Cambria Math"/>
                                </w:rPr>
                                <m:t>t</m:t>
                              </m:r>
                            </m:e>
                          </m:acc>
                        </m:sub>
                      </m:sSub>
                      <m:r>
                        <m:rPr>
                          <m:sty m:val="bi"/>
                        </m:rPr>
                        <w:rPr>
                          <w:rFonts w:ascii="Cambria Math" w:hAnsi="Cambria Math"/>
                        </w:rPr>
                        <m:t>+</m:t>
                      </m:r>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acc>
                                <m:accPr>
                                  <m:chr m:val="̃"/>
                                  <m:ctrlPr>
                                    <w:rPr>
                                      <w:rFonts w:ascii="Cambria Math" w:eastAsiaTheme="minorEastAsia" w:hAnsi="Cambria Math"/>
                                      <w:i/>
                                    </w:rPr>
                                  </m:ctrlPr>
                                </m:accPr>
                                <m:e>
                                  <m:r>
                                    <w:rPr>
                                      <w:rFonts w:ascii="Cambria Math" w:eastAsiaTheme="minorEastAsia" w:hAnsi="Cambria Math"/>
                                    </w:rPr>
                                    <m:t>t</m:t>
                                  </m:r>
                                </m:e>
                              </m:acc>
                            </m:sub>
                          </m:sSub>
                        </m:e>
                      </m:d>
                      <m:r>
                        <w:rPr>
                          <w:rFonts w:ascii="Cambria Math"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j,</m:t>
                          </m:r>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hAnsi="Cambria Math"/>
                            </w:rPr>
                            <m:t>'</m:t>
                          </m:r>
                        </m:sup>
                      </m:sSubSup>
                      <m:acc>
                        <m:accPr>
                          <m:chr m:val="̅"/>
                          <m:ctrlPr>
                            <w:rPr>
                              <w:rFonts w:ascii="Cambria Math" w:hAnsi="Cambria Math"/>
                            </w:rPr>
                          </m:ctrlPr>
                        </m:accPr>
                        <m:e>
                          <m:r>
                            <m:rPr>
                              <m:scr m:val="sans-serif"/>
                              <m:sty m:val="bi"/>
                            </m:rPr>
                            <w:rPr>
                              <w:rFonts w:ascii="Cambria Math" w:hAnsi="Cambria Math"/>
                            </w:rPr>
                            <m:t>λ</m:t>
                          </m:r>
                        </m:e>
                      </m:acc>
                      <m:r>
                        <w:rPr>
                          <w:rFonts w:ascii="Cambria Math" w:hAnsi="Cambria Math"/>
                        </w:rPr>
                        <m:t>+</m:t>
                      </m:r>
                      <m:r>
                        <w:rPr>
                          <w:rFonts w:ascii="Cambria Math" w:eastAsiaTheme="minorEastAsia" w:hAnsi="Cambria Math"/>
                        </w:rPr>
                        <m:t>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num>
                            <m:den>
                              <m:r>
                                <w:rPr>
                                  <w:rFonts w:ascii="Cambria Math" w:eastAsiaTheme="minorEastAsia" w:hAnsi="Cambria Math"/>
                                </w:rPr>
                                <m:t>N×q</m:t>
                              </m:r>
                              <m:d>
                                <m:dPr>
                                  <m:ctrlPr>
                                    <w:rPr>
                                      <w:rFonts w:ascii="Cambria Math" w:eastAsiaTheme="minorEastAsia" w:hAnsi="Cambria Math"/>
                                      <w:i/>
                                    </w:rPr>
                                  </m:ctrlPr>
                                </m:dPr>
                                <m:e>
                                  <m:r>
                                    <w:rPr>
                                      <w:rFonts w:ascii="Cambria Math" w:eastAsiaTheme="minorEastAsia" w:hAnsi="Cambria Math"/>
                                    </w:rPr>
                                    <m:t>j</m:t>
                                  </m:r>
                                </m:e>
                              </m:d>
                            </m:den>
                          </m:f>
                        </m:e>
                      </m:d>
                      <m:r>
                        <w:rPr>
                          <w:rFonts w:ascii="Cambria Math" w:eastAsiaTheme="minorEastAsia" w:hAnsi="Cambria Math"/>
                        </w:rPr>
                        <m:t>+</m:t>
                      </m:r>
                      <m:sSup>
                        <m:sSupPr>
                          <m:ctrlPr>
                            <w:rPr>
                              <w:rFonts w:ascii="Cambria Math" w:hAnsi="Cambria Math"/>
                              <w:i/>
                            </w:rPr>
                          </m:ctrlPr>
                        </m:sSupPr>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Z</m:t>
                                      </m:r>
                                    </m:e>
                                    <m:sub>
                                      <m:r>
                                        <w:rPr>
                                          <w:rFonts w:ascii="Cambria Math" w:hAnsi="Cambria Math"/>
                                        </w:rPr>
                                        <m:t>j</m:t>
                                      </m:r>
                                    </m:sub>
                                    <m:sup>
                                      <m:r>
                                        <w:rPr>
                                          <w:rFonts w:ascii="Cambria Math" w:hAnsi="Cambria Math"/>
                                        </w:rPr>
                                        <m:t>q</m:t>
                                      </m:r>
                                    </m:sup>
                                  </m:sSubSup>
                                </m:e>
                              </m:d>
                            </m:e>
                            <m:sup>
                              <m:r>
                                <w:rPr>
                                  <w:rFonts w:ascii="Cambria Math" w:hAnsi="Cambria Math"/>
                                </w:rPr>
                                <m:t>'</m:t>
                              </m:r>
                            </m:sup>
                          </m:sSup>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d>
                            <m:dPr>
                              <m:ctrlPr>
                                <w:rPr>
                                  <w:rFonts w:ascii="Cambria Math" w:hAnsi="Cambria Math"/>
                                  <w:i/>
                                </w:rPr>
                              </m:ctrlPr>
                            </m:dPr>
                            <m:e>
                              <m:sSubSup>
                                <m:sSubSupPr>
                                  <m:ctrlPr>
                                    <w:rPr>
                                      <w:rFonts w:ascii="Cambria Math" w:hAnsi="Cambria Math"/>
                                      <w:i/>
                                    </w:rPr>
                                  </m:ctrlPr>
                                </m:sSubSupPr>
                                <m:e>
                                  <m:r>
                                    <m:rPr>
                                      <m:sty m:val="bi"/>
                                    </m:rPr>
                                    <w:rPr>
                                      <w:rFonts w:ascii="Cambria Math" w:hAnsi="Cambria Math"/>
                                    </w:rPr>
                                    <m:t>W</m:t>
                                  </m:r>
                                </m:e>
                                <m:sub>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hAnsi="Cambria Math"/>
                                    </w:rPr>
                                    <m:t>q</m:t>
                                  </m:r>
                                </m:sup>
                              </m:sSubSup>
                            </m:e>
                          </m:d>
                        </m:e>
                        <m:sup>
                          <m:r>
                            <w:rPr>
                              <w:rFonts w:ascii="Cambria Math" w:hAnsi="Cambria Math"/>
                            </w:rPr>
                            <m:t>'</m:t>
                          </m:r>
                        </m:sup>
                      </m:sSup>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eastAsiaTheme="minorEastAsia" w:hAnsi="Cambria Math"/>
                            </w:rPr>
                            <m:t>q</m:t>
                          </m:r>
                        </m:sup>
                      </m:sSubSup>
                      <m:r>
                        <w:rPr>
                          <w:rFonts w:ascii="Cambria Math" w:eastAsiaTheme="minorEastAsia" w:hAnsi="Cambria Math"/>
                        </w:rPr>
                        <m:t>+</m:t>
                      </m:r>
                      <m:sSubSup>
                        <m:sSubSupPr>
                          <m:ctrlPr>
                            <w:rPr>
                              <w:rFonts w:ascii="Cambria Math" w:hAnsi="Cambria Math"/>
                              <w:i/>
                            </w:rPr>
                          </m:ctrlPr>
                        </m:sSubSupPr>
                        <m:e>
                          <m:r>
                            <m:rPr>
                              <m:sty m:val="bi"/>
                            </m:rPr>
                            <w:rPr>
                              <w:rFonts w:ascii="Cambria Math" w:hAnsi="Cambria Math"/>
                            </w:rPr>
                            <m:t>LOS</m:t>
                          </m:r>
                        </m:e>
                        <m:sub>
                          <m:r>
                            <w:rPr>
                              <w:rFonts w:ascii="Cambria Math" w:hAnsi="Cambria Math"/>
                            </w:rPr>
                            <m:t>j,</m:t>
                          </m:r>
                          <m:acc>
                            <m:accPr>
                              <m:chr m:val="̃"/>
                              <m:ctrlPr>
                                <w:rPr>
                                  <w:rFonts w:ascii="Cambria Math" w:eastAsiaTheme="minorEastAsia" w:hAnsi="Cambria Math"/>
                                  <w:i/>
                                </w:rPr>
                              </m:ctrlPr>
                            </m:accPr>
                            <m:e>
                              <m:r>
                                <w:rPr>
                                  <w:rFonts w:ascii="Cambria Math" w:eastAsiaTheme="minorEastAsia" w:hAnsi="Cambria Math"/>
                                </w:rPr>
                                <m:t>t</m:t>
                              </m:r>
                            </m:e>
                          </m:acc>
                        </m:sub>
                        <m:sup>
                          <m:r>
                            <w:rPr>
                              <w:rFonts w:ascii="Cambria Math" w:hAnsi="Cambria Math"/>
                            </w:rPr>
                            <m:t>'</m:t>
                          </m:r>
                        </m:sup>
                      </m:sSubSup>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j</m:t>
                              </m:r>
                            </m:sub>
                          </m:sSub>
                        </m:sub>
                      </m:sSub>
                    </m:sup>
                  </m:sSup>
                </m:e>
              </m:nary>
            </m:den>
          </m:f>
        </m:oMath>
      </m:oMathPara>
    </w:p>
    <w:p w14:paraId="3397F9FB" w14:textId="77777777" w:rsidR="00401C8A" w:rsidRPr="00401C8A" w:rsidRDefault="00401C8A" w:rsidP="0056634C">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q</m:t>
            </m:r>
          </m:sub>
        </m:sSub>
      </m:oMath>
      <w:r>
        <w:rPr>
          <w:rFonts w:eastAsiaTheme="minorEastAsia"/>
        </w:rPr>
        <w:t xml:space="preserve"> is the set of TAZ alternatives sampled for individual </w:t>
      </w:r>
      <w:r>
        <w:rPr>
          <w:rFonts w:eastAsiaTheme="minorEastAsia"/>
          <w:i/>
        </w:rPr>
        <w:t>q</w:t>
      </w:r>
      <w:r>
        <w:rPr>
          <w:rFonts w:eastAsiaTheme="minorEastAsia"/>
        </w:rPr>
        <w:t>.</w:t>
      </w:r>
    </w:p>
    <w:p w14:paraId="685DE175" w14:textId="77777777" w:rsidR="0056634C" w:rsidRDefault="0056634C" w:rsidP="0056634C">
      <w:pPr>
        <w:rPr>
          <w:rFonts w:eastAsiaTheme="minorEastAsia"/>
        </w:rPr>
      </w:pPr>
      <w:r>
        <w:rPr>
          <w:rFonts w:eastAsiaTheme="minorEastAsia"/>
        </w:rPr>
        <w:t xml:space="preserve">The unconditional likelihood function for traveler </w:t>
      </w:r>
      <w:r>
        <w:rPr>
          <w:rFonts w:eastAsiaTheme="minorEastAsia"/>
          <w:i/>
        </w:rPr>
        <w:t xml:space="preserve">q </w:t>
      </w:r>
      <w:r>
        <w:rPr>
          <w:rFonts w:eastAsiaTheme="minorEastAsia"/>
        </w:rPr>
        <w:t>can be obtained by integrating out the random components as follows:</w:t>
      </w:r>
    </w:p>
    <w:p w14:paraId="749F2615" w14:textId="5343723C" w:rsidR="004B05C7" w:rsidRPr="004B05C7" w:rsidRDefault="00776F86" w:rsidP="0056634C">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i,t</m:t>
            </m:r>
          </m:sub>
          <m:sup>
            <m:r>
              <w:rPr>
                <w:rFonts w:ascii="Cambria Math" w:eastAsiaTheme="minorEastAsia" w:hAnsi="Cambria Math"/>
              </w:rPr>
              <m:t>q,Demand</m:t>
            </m:r>
          </m:sup>
        </m:sSubSup>
        <m:d>
          <m:dPr>
            <m:ctrlPr>
              <w:rPr>
                <w:rFonts w:ascii="Cambria Math" w:eastAsiaTheme="minorEastAsia" w:hAnsi="Cambria Math"/>
                <w:i/>
              </w:rPr>
            </m:ctrlPr>
          </m:dPr>
          <m:e>
            <m:acc>
              <m:accPr>
                <m:chr m:val="̅"/>
                <m:ctrlPr>
                  <w:rPr>
                    <w:rFonts w:ascii="Cambria Math" w:hAnsi="Cambria Math"/>
                    <w:b/>
                    <w:i/>
                  </w:rPr>
                </m:ctrlPr>
              </m:accPr>
              <m:e>
                <m:r>
                  <m:rPr>
                    <m:sty m:val="bi"/>
                  </m:rPr>
                  <w:rPr>
                    <w:rFonts w:ascii="Cambria Math" w:hAnsi="Cambria Math"/>
                  </w:rPr>
                  <m:t>γ</m:t>
                </m:r>
              </m:e>
            </m:acc>
            <m:r>
              <w:rPr>
                <w:rFonts w:ascii="Cambria Math" w:hAnsi="Cambria Math"/>
              </w:rPr>
              <m:t>,</m:t>
            </m:r>
            <m:acc>
              <m:accPr>
                <m:chr m:val="̅"/>
                <m:ctrlPr>
                  <w:rPr>
                    <w:rFonts w:ascii="Cambria Math" w:hAnsi="Cambria Math"/>
                    <w:b/>
                    <w:i/>
                  </w:rPr>
                </m:ctrlPr>
              </m:accPr>
              <m:e>
                <m:r>
                  <m:rPr>
                    <m:sty m:val="bi"/>
                  </m:rPr>
                  <w:rPr>
                    <w:rFonts w:ascii="Cambria Math" w:hAnsi="Cambria Math"/>
                  </w:rPr>
                  <m:t>δ</m:t>
                </m:r>
              </m:e>
            </m:acc>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e>
        </m:d>
        <m:r>
          <w:rPr>
            <w:rFonts w:ascii="Cambria Math" w:eastAsiaTheme="minorEastAsia" w:hAnsi="Cambria Math"/>
          </w:rPr>
          <m:t>=</m:t>
        </m:r>
      </m:oMath>
      <w:r w:rsidR="004B05C7" w:rsidRPr="004B05C7">
        <w:rPr>
          <w:rFonts w:eastAsiaTheme="minorEastAsia"/>
        </w:rPr>
        <w:t xml:space="preserve"> </w:t>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r>
      <w:r w:rsidR="007B4F60">
        <w:rPr>
          <w:rFonts w:eastAsiaTheme="minorEastAsia"/>
        </w:rPr>
        <w:tab/>
        <w:t>Equation (1</w:t>
      </w:r>
      <w:r w:rsidR="00E745B7">
        <w:rPr>
          <w:rFonts w:eastAsiaTheme="minorEastAsia"/>
        </w:rPr>
        <w:t>3</w:t>
      </w:r>
      <w:r w:rsidR="004B05C7">
        <w:rPr>
          <w:rFonts w:eastAsiaTheme="minorEastAsia"/>
        </w:rPr>
        <w:t>)</w:t>
      </w:r>
    </w:p>
    <w:p w14:paraId="1884F901" w14:textId="4ED74391" w:rsidR="0056634C" w:rsidRDefault="004B05C7" w:rsidP="0056634C">
      <w:pPr>
        <w:rPr>
          <w:rFonts w:eastAsiaTheme="minorEastAsia"/>
        </w:rPr>
      </w:pPr>
      <m:oMath>
        <m:r>
          <w:rPr>
            <w:rFonts w:ascii="Cambria Math" w:eastAsiaTheme="minorEastAsia" w:hAnsi="Cambria Math"/>
          </w:rPr>
          <m:t xml:space="preserve">                  </m:t>
        </m:r>
        <m:nary>
          <m:naryPr>
            <m:limLoc m:val="subSup"/>
            <m:ctrlPr>
              <w:rPr>
                <w:rFonts w:ascii="Cambria Math" w:eastAsiaTheme="minorEastAsia" w:hAnsi="Cambria Math"/>
                <w:i/>
              </w:rPr>
            </m:ctrlPr>
          </m:naryPr>
          <m:sub>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m:t>
            </m:r>
          </m:sub>
          <m:sup>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r>
              <w:rPr>
                <w:rFonts w:ascii="Cambria Math" w:hAnsi="Cambria Math"/>
              </w:rPr>
              <m:t>=∞</m:t>
            </m:r>
          </m:sup>
          <m:e>
            <m:sSubSup>
              <m:sSubSupPr>
                <m:ctrlPr>
                  <w:rPr>
                    <w:rFonts w:ascii="Cambria Math" w:eastAsiaTheme="minorEastAsia" w:hAnsi="Cambria Math"/>
                    <w:i/>
                  </w:rPr>
                </m:ctrlPr>
              </m:sSubSupPr>
              <m:e>
                <m:acc>
                  <m:accPr>
                    <m:chr m:val="̃"/>
                    <m:ctrlPr>
                      <w:rPr>
                        <w:rFonts w:ascii="Cambria Math" w:eastAsiaTheme="minorEastAsia" w:hAnsi="Cambria Math"/>
                        <w:i/>
                      </w:rPr>
                    </m:ctrlPr>
                  </m:accPr>
                  <m:e>
                    <m:r>
                      <w:rPr>
                        <w:rFonts w:ascii="Cambria Math" w:eastAsiaTheme="minorEastAsia" w:hAnsi="Cambria Math"/>
                      </w:rPr>
                      <m:t>L</m:t>
                    </m:r>
                  </m:e>
                </m:acc>
              </m:e>
              <m:sub>
                <m:r>
                  <w:rPr>
                    <w:rFonts w:ascii="Cambria Math" w:eastAsiaTheme="minorEastAsia" w:hAnsi="Cambria Math"/>
                  </w:rPr>
                  <m:t>i,t</m:t>
                </m:r>
              </m:sub>
              <m:sup>
                <m:r>
                  <w:rPr>
                    <w:rFonts w:ascii="Cambria Math" w:eastAsiaTheme="minorEastAsia" w:hAnsi="Cambria Math"/>
                  </w:rPr>
                  <m:t>q,Demand</m:t>
                </m:r>
              </m:sup>
            </m:sSubSup>
            <m:d>
              <m:dPr>
                <m:ctrlPr>
                  <w:rPr>
                    <w:rFonts w:ascii="Cambria Math" w:eastAsiaTheme="minorEastAsia" w:hAnsi="Cambria Math"/>
                    <w:i/>
                  </w:rPr>
                </m:ctrlPr>
              </m:dPr>
              <m:e>
                <m:acc>
                  <m:accPr>
                    <m:chr m:val="̅"/>
                    <m:ctrlPr>
                      <w:rPr>
                        <w:rFonts w:ascii="Cambria Math" w:hAnsi="Cambria Math"/>
                        <w:b/>
                        <w:i/>
                      </w:rPr>
                    </m:ctrlPr>
                  </m:accPr>
                  <m:e>
                    <m:r>
                      <m:rPr>
                        <m:sty m:val="bi"/>
                      </m:rPr>
                      <w:rPr>
                        <w:rFonts w:ascii="Cambria Math" w:hAnsi="Cambria Math"/>
                      </w:rPr>
                      <m:t>γ</m:t>
                    </m:r>
                  </m:e>
                </m:acc>
                <m: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δ</m:t>
                        </m:r>
                      </m:e>
                    </m:acc>
                  </m:e>
                  <m:sub>
                    <m:r>
                      <w:rPr>
                        <w:rFonts w:ascii="Cambria Math" w:hAnsi="Cambria Math"/>
                      </w:rPr>
                      <m:t>t</m:t>
                    </m:r>
                  </m:sub>
                </m:sSub>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sSup>
                  <m:sSupPr>
                    <m:ctrlPr>
                      <w:rPr>
                        <w:rFonts w:ascii="Cambria Math" w:eastAsiaTheme="minorEastAsia" w:hAnsi="Cambria Math"/>
                        <w:i/>
                      </w:rPr>
                    </m:ctrlPr>
                  </m:sSupPr>
                  <m:e>
                    <m:acc>
                      <m:accPr>
                        <m:chr m:val="̃"/>
                        <m:ctrlPr>
                          <w:rPr>
                            <w:rFonts w:ascii="Cambria Math" w:eastAsiaTheme="minorEastAsia" w:hAnsi="Cambria Math"/>
                            <w:b/>
                            <w:i/>
                          </w:rPr>
                        </m:ctrlPr>
                      </m:accPr>
                      <m:e>
                        <m:r>
                          <m:rPr>
                            <m:sty m:val="bi"/>
                          </m:rPr>
                          <w:rPr>
                            <w:rFonts w:ascii="Cambria Math" w:eastAsiaTheme="minorEastAsia" w:hAnsi="Cambria Math"/>
                          </w:rPr>
                          <m:t>γ</m:t>
                        </m:r>
                      </m:e>
                    </m:acc>
                  </m:e>
                  <m:sup>
                    <m:r>
                      <w:rPr>
                        <w:rFonts w:ascii="Cambria Math" w:eastAsiaTheme="minorEastAsia" w:hAnsi="Cambria Math"/>
                      </w:rPr>
                      <m:t>q</m:t>
                    </m:r>
                  </m:sup>
                </m:sSup>
                <m:r>
                  <w:rPr>
                    <w:rFonts w:ascii="Cambria Math" w:eastAsiaTheme="minorEastAsia" w:hAnsi="Cambria Math"/>
                  </w:rPr>
                  <m:t>,</m:t>
                </m:r>
                <m:sSubSup>
                  <m:sSubSupPr>
                    <m:ctrlPr>
                      <w:rPr>
                        <w:rFonts w:ascii="Cambria Math" w:eastAsiaTheme="minorEastAsia" w:hAnsi="Cambria Math"/>
                        <w:b/>
                        <w:i/>
                      </w:rPr>
                    </m:ctrlPr>
                  </m:sSubSupPr>
                  <m:e>
                    <m:acc>
                      <m:accPr>
                        <m:chr m:val="̃"/>
                        <m:ctrlPr>
                          <w:rPr>
                            <w:rFonts w:ascii="Cambria Math" w:eastAsiaTheme="minorEastAsia" w:hAnsi="Cambria Math"/>
                            <w:b/>
                            <w:i/>
                          </w:rPr>
                        </m:ctrlPr>
                      </m:accPr>
                      <m:e>
                        <m:r>
                          <m:rPr>
                            <m:sty m:val="bi"/>
                          </m:rPr>
                          <w:rPr>
                            <w:rFonts w:ascii="Cambria Math" w:eastAsiaTheme="minorEastAsia" w:hAnsi="Cambria Math"/>
                          </w:rPr>
                          <m:t>δ</m:t>
                        </m:r>
                      </m:e>
                    </m:acc>
                  </m:e>
                  <m:sub>
                    <m:r>
                      <w:rPr>
                        <w:rFonts w:ascii="Cambria Math" w:eastAsiaTheme="minorEastAsia" w:hAnsi="Cambria Math"/>
                      </w:rPr>
                      <m:t>t</m:t>
                    </m:r>
                  </m:sub>
                  <m:sup>
                    <m:r>
                      <w:rPr>
                        <w:rFonts w:ascii="Cambria Math" w:eastAsiaTheme="minorEastAsia" w:hAnsi="Cambria Math"/>
                      </w:rPr>
                      <m:t>q</m:t>
                    </m:r>
                  </m:sup>
                </m:sSubSup>
                <m:r>
                  <w:rPr>
                    <w:rFonts w:ascii="Cambria Math" w:eastAsiaTheme="minorEastAsia" w:hAnsi="Cambria Math"/>
                  </w:rPr>
                  <m:t>,</m:t>
                </m:r>
                <m:sSup>
                  <m:sSupPr>
                    <m:ctrlPr>
                      <w:rPr>
                        <w:rFonts w:ascii="Cambria Math" w:hAnsi="Cambria Math"/>
                        <w:i/>
                      </w:rPr>
                    </m:ctrlPr>
                  </m:sSupPr>
                  <m:e>
                    <m:acc>
                      <m:accPr>
                        <m:chr m:val="̃"/>
                        <m:ctrlPr>
                          <w:rPr>
                            <w:rFonts w:ascii="Cambria Math" w:hAnsi="Cambria Math"/>
                            <w:b/>
                            <w:i/>
                          </w:rPr>
                        </m:ctrlPr>
                      </m:accPr>
                      <m:e>
                        <m:r>
                          <m:rPr>
                            <m:sty m:val="bi"/>
                          </m:rPr>
                          <w:rPr>
                            <w:rFonts w:ascii="Cambria Math" w:hAnsi="Cambria Math"/>
                          </w:rPr>
                          <m:t>λ</m:t>
                        </m:r>
                      </m:e>
                    </m:acc>
                  </m:e>
                  <m:sup>
                    <m:r>
                      <w:rPr>
                        <w:rFonts w:ascii="Cambria Math" w:hAnsi="Cambria Math"/>
                      </w:rPr>
                      <m:t>q</m:t>
                    </m:r>
                  </m:sup>
                </m:sSup>
                <m:r>
                  <w:rPr>
                    <w:rFonts w:ascii="Cambria Math" w:hAnsi="Cambria Math"/>
                  </w:rPr>
                  <m:t>,</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D</m:t>
                        </m:r>
                      </m:e>
                      <m:sub>
                        <m:r>
                          <w:rPr>
                            <w:rFonts w:ascii="Cambria Math" w:hAnsi="Cambria Math"/>
                          </w:rPr>
                          <m:t>i</m:t>
                        </m:r>
                      </m:sub>
                    </m:sSub>
                  </m:sub>
                </m:sSub>
              </m:e>
            </m:d>
          </m:e>
        </m:nary>
      </m:oMath>
      <w:r w:rsidR="0056634C">
        <w:rPr>
          <w:rFonts w:eastAsiaTheme="minorEastAsia"/>
        </w:rPr>
        <w:t xml:space="preserve"> </w:t>
      </w:r>
      <w:r w:rsidR="0056634C">
        <w:rPr>
          <w:rFonts w:eastAsiaTheme="minorEastAsia"/>
        </w:rPr>
        <w:tab/>
      </w:r>
      <w:r w:rsidR="0056634C">
        <w:rPr>
          <w:rFonts w:eastAsiaTheme="minorEastAsia"/>
        </w:rPr>
        <w:tab/>
      </w:r>
    </w:p>
    <w:p w14:paraId="61E9A19B" w14:textId="244F3523" w:rsidR="008165A8" w:rsidRDefault="00250A4E" w:rsidP="00817821">
      <w:pPr>
        <w:rPr>
          <w:rFonts w:eastAsiaTheme="minorEastAsia"/>
        </w:rPr>
      </w:pPr>
      <w:r>
        <w:rPr>
          <w:rFonts w:eastAsiaTheme="minorEastAsia"/>
        </w:rPr>
        <w:t>However, one important point to note here is that, d</w:t>
      </w:r>
      <w:r w:rsidR="007A581A">
        <w:rPr>
          <w:rFonts w:eastAsiaTheme="minorEastAsia"/>
        </w:rPr>
        <w:t xml:space="preserve">uring the integration, the same draws of </w:t>
      </w:r>
      <m:oMath>
        <m:sSub>
          <m:sSubPr>
            <m:ctrlPr>
              <w:rPr>
                <w:rFonts w:ascii="Cambria Math" w:hAnsi="Cambria Math"/>
                <w:i/>
              </w:rPr>
            </m:ctrlPr>
          </m:sSubPr>
          <m:e>
            <m:r>
              <w:rPr>
                <w:rFonts w:ascii="Cambria Math" w:hAnsi="Cambria Math"/>
              </w:rPr>
              <m:t>υ</m:t>
            </m:r>
          </m:e>
          <m:sub>
            <m:r>
              <w:rPr>
                <w:rFonts w:ascii="Cambria Math" w:hAnsi="Cambria Math"/>
              </w:rPr>
              <m:t>i,t</m:t>
            </m:r>
          </m:sub>
        </m:sSub>
      </m:oMath>
      <w:r w:rsidR="007A581A">
        <w:rPr>
          <w:rFonts w:eastAsiaTheme="minorEastAsia"/>
        </w:rPr>
        <w:t xml:space="preserve"> that are used in EQ</w:t>
      </w:r>
      <w:r w:rsidR="00B92ACA">
        <w:rPr>
          <w:rFonts w:eastAsiaTheme="minorEastAsia"/>
        </w:rPr>
        <w:t xml:space="preserve"> </w:t>
      </w:r>
      <w:r w:rsidR="007A581A">
        <w:rPr>
          <w:rFonts w:eastAsiaTheme="minorEastAsia"/>
        </w:rPr>
        <w:t>(</w:t>
      </w:r>
      <w:r w:rsidR="00E745B7">
        <w:rPr>
          <w:rFonts w:eastAsiaTheme="minorEastAsia"/>
        </w:rPr>
        <w:t>9</w:t>
      </w:r>
      <w:r w:rsidR="007A581A">
        <w:rPr>
          <w:rFonts w:eastAsiaTheme="minorEastAsia"/>
        </w:rPr>
        <w:t>) of the supply side model component will be used in EQ</w:t>
      </w:r>
      <w:r w:rsidR="00B92ACA">
        <w:rPr>
          <w:rFonts w:eastAsiaTheme="minorEastAsia"/>
        </w:rPr>
        <w:t xml:space="preserve"> </w:t>
      </w:r>
      <w:r w:rsidR="007A581A">
        <w:rPr>
          <w:rFonts w:eastAsiaTheme="minorEastAsia"/>
        </w:rPr>
        <w:t>(</w:t>
      </w:r>
      <w:r w:rsidR="00E745B7">
        <w:rPr>
          <w:rFonts w:eastAsiaTheme="minorEastAsia"/>
        </w:rPr>
        <w:t>13</w:t>
      </w:r>
      <w:r w:rsidR="007A581A">
        <w:rPr>
          <w:rFonts w:eastAsiaTheme="minorEastAsia"/>
        </w:rPr>
        <w:t>) of the demand side model component.</w:t>
      </w:r>
      <w:r w:rsidR="008165A8">
        <w:rPr>
          <w:rFonts w:eastAsiaTheme="minorEastAsia"/>
        </w:rPr>
        <w:t xml:space="preserve"> </w:t>
      </w:r>
    </w:p>
    <w:p w14:paraId="0C21CA92" w14:textId="6F2B8E24" w:rsidR="00817821" w:rsidRDefault="008165A8" w:rsidP="00817821">
      <w:pPr>
        <w:rPr>
          <w:rFonts w:eastAsiaTheme="minorEastAsia"/>
        </w:rPr>
      </w:pPr>
      <w:r>
        <w:rPr>
          <w:rFonts w:eastAsiaTheme="minorEastAsia"/>
        </w:rPr>
        <w:t>T</w:t>
      </w:r>
      <w:r w:rsidR="00817821">
        <w:rPr>
          <w:rFonts w:eastAsiaTheme="minorEastAsia"/>
        </w:rPr>
        <w:t xml:space="preserve">he overall </w:t>
      </w:r>
      <w:r w:rsidR="00C348FE">
        <w:rPr>
          <w:rFonts w:eastAsiaTheme="minorEastAsia"/>
        </w:rPr>
        <w:t xml:space="preserve">unconditional </w:t>
      </w:r>
      <w:r w:rsidR="00817821">
        <w:rPr>
          <w:rFonts w:eastAsiaTheme="minorEastAsia"/>
        </w:rPr>
        <w:t>likelihood contribution from the demand side model component</w:t>
      </w:r>
      <w:r w:rsidR="00E44F23">
        <w:rPr>
          <w:rFonts w:eastAsiaTheme="minorEastAsia"/>
        </w:rPr>
        <w:t xml:space="preserve"> is:</w:t>
      </w:r>
    </w:p>
    <w:p w14:paraId="076504C1" w14:textId="67F1E956" w:rsidR="00DD0CD1" w:rsidRDefault="00776F86" w:rsidP="00335608">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Demand</m:t>
            </m:r>
          </m:sup>
        </m:sSup>
        <m:d>
          <m:dPr>
            <m:ctrlPr>
              <w:rPr>
                <w:rFonts w:ascii="Cambria Math" w:eastAsiaTheme="minorEastAsia" w:hAnsi="Cambria Math"/>
                <w:i/>
              </w:rPr>
            </m:ctrlPr>
          </m:dPr>
          <m:e>
            <m:acc>
              <m:accPr>
                <m:chr m:val="̅"/>
                <m:ctrlPr>
                  <w:rPr>
                    <w:rFonts w:ascii="Cambria Math" w:hAnsi="Cambria Math"/>
                    <w:b/>
                    <w:i/>
                  </w:rPr>
                </m:ctrlPr>
              </m:accPr>
              <m:e>
                <m:r>
                  <m:rPr>
                    <m:sty m:val="bi"/>
                  </m:rPr>
                  <w:rPr>
                    <w:rFonts w:ascii="Cambria Math" w:hAnsi="Cambria Math"/>
                  </w:rPr>
                  <m:t>γ</m:t>
                </m:r>
              </m:e>
            </m:acc>
            <m:r>
              <w:rPr>
                <w:rFonts w:ascii="Cambria Math" w:hAnsi="Cambria Math"/>
              </w:rPr>
              <m:t>,</m:t>
            </m:r>
            <m:acc>
              <m:accPr>
                <m:chr m:val="̅"/>
                <m:ctrlPr>
                  <w:rPr>
                    <w:rFonts w:ascii="Cambria Math" w:eastAsiaTheme="minorEastAsia" w:hAnsi="Cambria Math"/>
                    <w:b/>
                    <w:i/>
                  </w:rPr>
                </m:ctrlPr>
              </m:accPr>
              <m:e>
                <m:r>
                  <m:rPr>
                    <m:sty m:val="bi"/>
                  </m:rPr>
                  <w:rPr>
                    <w:rFonts w:ascii="Cambria Math" w:eastAsiaTheme="minorEastAsia" w:hAnsi="Cambria Math"/>
                  </w:rPr>
                  <m:t>δ</m:t>
                </m:r>
              </m:e>
            </m:acc>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q</m:t>
            </m:r>
          </m:sub>
          <m:sup/>
          <m:e>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i,t</m:t>
                </m:r>
              </m:sub>
              <m:sup>
                <m:r>
                  <w:rPr>
                    <w:rFonts w:ascii="Cambria Math" w:eastAsiaTheme="minorEastAsia" w:hAnsi="Cambria Math"/>
                  </w:rPr>
                  <m:t>q,Demand</m:t>
                </m:r>
              </m:sup>
            </m:sSubSup>
            <m:d>
              <m:dPr>
                <m:ctrlPr>
                  <w:rPr>
                    <w:rFonts w:ascii="Cambria Math" w:eastAsiaTheme="minorEastAsia" w:hAnsi="Cambria Math"/>
                    <w:i/>
                  </w:rPr>
                </m:ctrlPr>
              </m:dPr>
              <m:e>
                <m:acc>
                  <m:accPr>
                    <m:chr m:val="̅"/>
                    <m:ctrlPr>
                      <w:rPr>
                        <w:rFonts w:ascii="Cambria Math" w:hAnsi="Cambria Math"/>
                        <w:b/>
                        <w:i/>
                      </w:rPr>
                    </m:ctrlPr>
                  </m:accPr>
                  <m:e>
                    <m:r>
                      <m:rPr>
                        <m:sty m:val="bi"/>
                      </m:rPr>
                      <w:rPr>
                        <w:rFonts w:ascii="Cambria Math" w:hAnsi="Cambria Math"/>
                      </w:rPr>
                      <m:t>γ</m:t>
                    </m:r>
                  </m:e>
                </m:acc>
                <m:r>
                  <w:rPr>
                    <w:rFonts w:ascii="Cambria Math" w:hAnsi="Cambria Math"/>
                  </w:rPr>
                  <m:t>,</m:t>
                </m:r>
                <m:acc>
                  <m:accPr>
                    <m:chr m:val="̅"/>
                    <m:ctrlPr>
                      <w:rPr>
                        <w:rFonts w:ascii="Cambria Math" w:eastAsiaTheme="minorEastAsia" w:hAnsi="Cambria Math"/>
                        <w:b/>
                        <w:i/>
                      </w:rPr>
                    </m:ctrlPr>
                  </m:accPr>
                  <m:e>
                    <m:r>
                      <m:rPr>
                        <m:sty m:val="bi"/>
                      </m:rPr>
                      <w:rPr>
                        <w:rFonts w:ascii="Cambria Math" w:eastAsiaTheme="minorEastAsia" w:hAnsi="Cambria Math"/>
                      </w:rPr>
                      <m:t>δ</m:t>
                    </m:r>
                  </m:e>
                </m:acc>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e>
            </m:d>
          </m:e>
        </m:nary>
      </m:oMath>
      <w:r w:rsidR="00EC7227">
        <w:rPr>
          <w:rFonts w:eastAsiaTheme="minorEastAsia"/>
        </w:rPr>
        <w:tab/>
      </w:r>
      <w:r w:rsidR="00485EFA">
        <w:rPr>
          <w:rFonts w:eastAsiaTheme="minorEastAsia"/>
        </w:rPr>
        <w:t>Equation (1</w:t>
      </w:r>
      <w:r w:rsidR="00E745B7">
        <w:rPr>
          <w:rFonts w:eastAsiaTheme="minorEastAsia"/>
        </w:rPr>
        <w:t>4</w:t>
      </w:r>
      <w:r w:rsidR="00EC7227">
        <w:rPr>
          <w:rFonts w:eastAsiaTheme="minorEastAsia"/>
        </w:rPr>
        <w:t>)</w:t>
      </w:r>
    </w:p>
    <w:p w14:paraId="49741F0E" w14:textId="699A5A38" w:rsidR="00EC7227" w:rsidRDefault="00E44F23" w:rsidP="00335608">
      <w:pPr>
        <w:rPr>
          <w:rFonts w:eastAsiaTheme="minorEastAsia"/>
        </w:rPr>
      </w:pPr>
      <w:r>
        <w:rPr>
          <w:rFonts w:eastAsiaTheme="minorEastAsia"/>
        </w:rPr>
        <w:t xml:space="preserve">The </w:t>
      </w:r>
      <w:r w:rsidR="00485EFA">
        <w:rPr>
          <w:rFonts w:eastAsiaTheme="minorEastAsia"/>
        </w:rPr>
        <w:t>total</w:t>
      </w:r>
      <w:r>
        <w:rPr>
          <w:rFonts w:eastAsiaTheme="minorEastAsia"/>
        </w:rPr>
        <w:t xml:space="preserve"> likelihood function </w:t>
      </w:r>
      <w:r w:rsidR="00485EFA">
        <w:rPr>
          <w:rFonts w:eastAsiaTheme="minorEastAsia"/>
        </w:rPr>
        <w:t xml:space="preserve">for the joint demand-supply model can be written using </w:t>
      </w:r>
      <w:r w:rsidR="00B92ACA">
        <w:rPr>
          <w:rFonts w:eastAsiaTheme="minorEastAsia"/>
        </w:rPr>
        <w:t>EQ</w:t>
      </w:r>
      <w:r w:rsidR="00485EFA">
        <w:rPr>
          <w:rFonts w:eastAsiaTheme="minorEastAsia"/>
        </w:rPr>
        <w:t xml:space="preserve"> (</w:t>
      </w:r>
      <w:r w:rsidR="00E745B7">
        <w:rPr>
          <w:rFonts w:eastAsiaTheme="minorEastAsia"/>
        </w:rPr>
        <w:t>9</w:t>
      </w:r>
      <w:r w:rsidR="00485EFA">
        <w:rPr>
          <w:rFonts w:eastAsiaTheme="minorEastAsia"/>
        </w:rPr>
        <w:t xml:space="preserve">) and </w:t>
      </w:r>
      <w:r w:rsidR="00B92ACA">
        <w:rPr>
          <w:rFonts w:eastAsiaTheme="minorEastAsia"/>
        </w:rPr>
        <w:t xml:space="preserve">EQ </w:t>
      </w:r>
      <w:r w:rsidR="00485EFA">
        <w:rPr>
          <w:rFonts w:eastAsiaTheme="minorEastAsia"/>
        </w:rPr>
        <w:t>(1</w:t>
      </w:r>
      <w:r w:rsidR="00E745B7">
        <w:rPr>
          <w:rFonts w:eastAsiaTheme="minorEastAsia"/>
        </w:rPr>
        <w:t>4</w:t>
      </w:r>
      <w:r w:rsidR="00485EFA">
        <w:rPr>
          <w:rFonts w:eastAsiaTheme="minorEastAsia"/>
        </w:rPr>
        <w:t>) as follows:</w:t>
      </w:r>
    </w:p>
    <w:p w14:paraId="06D825BF" w14:textId="535846B2" w:rsidR="004B05C7" w:rsidRPr="004B05C7" w:rsidRDefault="004B05C7" w:rsidP="00335608">
      <w:pPr>
        <w:rPr>
          <w:rFonts w:eastAsiaTheme="minorEastAsia"/>
        </w:rPr>
      </w:pPr>
      <m:oMath>
        <m:r>
          <w:rPr>
            <w:rFonts w:ascii="Cambria Math" w:eastAsiaTheme="minorEastAsia" w:hAnsi="Cambria Math"/>
          </w:rPr>
          <m:t>L</m:t>
        </m:r>
        <m:d>
          <m:dPr>
            <m:ctrlPr>
              <w:rPr>
                <w:rFonts w:ascii="Cambria Math" w:eastAsiaTheme="minorEastAsia" w:hAnsi="Cambria Math"/>
                <w:i/>
              </w:rPr>
            </m:ctrlPr>
          </m:dPr>
          <m:e>
            <m:r>
              <m:rPr>
                <m:sty m:val="bi"/>
              </m:rPr>
              <w:rPr>
                <w:rFonts w:ascii="Cambria Math" w:hAnsi="Cambria Math"/>
              </w:rPr>
              <m:t>b,</m:t>
            </m:r>
            <m:acc>
              <m:accPr>
                <m:chr m:val="̅"/>
                <m:ctrlPr>
                  <w:rPr>
                    <w:rFonts w:ascii="Cambria Math" w:hAnsi="Cambria Math"/>
                    <w:b/>
                    <w:i/>
                  </w:rPr>
                </m:ctrlPr>
              </m:accPr>
              <m:e>
                <m:r>
                  <m:rPr>
                    <m:sty m:val="bi"/>
                  </m:rPr>
                  <w:rPr>
                    <w:rFonts w:ascii="Cambria Math" w:hAnsi="Cambria Math"/>
                  </w:rPr>
                  <m:t>γ</m:t>
                </m:r>
              </m:e>
            </m:acc>
            <m:r>
              <w:rPr>
                <w:rFonts w:ascii="Cambria Math" w:hAnsi="Cambria Math"/>
              </w:rPr>
              <m:t>,</m:t>
            </m:r>
            <m:acc>
              <m:accPr>
                <m:chr m:val="̅"/>
                <m:ctrlPr>
                  <w:rPr>
                    <w:rFonts w:ascii="Cambria Math" w:eastAsiaTheme="minorEastAsia" w:hAnsi="Cambria Math"/>
                    <w:b/>
                    <w:i/>
                  </w:rPr>
                </m:ctrlPr>
              </m:accPr>
              <m:e>
                <m:r>
                  <m:rPr>
                    <m:sty m:val="bi"/>
                  </m:rPr>
                  <w:rPr>
                    <w:rFonts w:ascii="Cambria Math" w:eastAsiaTheme="minorEastAsia" w:hAnsi="Cambria Math"/>
                  </w:rPr>
                  <m:t>δ</m:t>
                </m:r>
              </m:e>
            </m:acc>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r>
              <m:rPr>
                <m:sty m:val="bi"/>
              </m:rPr>
              <w:rPr>
                <w:rFonts w:ascii="Cambria Math" w:eastAsiaTheme="minorEastAsia" w:hAnsi="Cambria Math"/>
              </w:rPr>
              <m:t>σ</m:t>
            </m:r>
          </m:e>
        </m:d>
        <m:r>
          <w:rPr>
            <w:rFonts w:ascii="Cambria Math" w:eastAsiaTheme="minorEastAsia" w:hAnsi="Cambria Math"/>
          </w:rPr>
          <m:t>=</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Equation (1</w:t>
      </w:r>
      <w:r w:rsidR="00E745B7">
        <w:rPr>
          <w:rFonts w:eastAsiaTheme="minorEastAsia"/>
        </w:rPr>
        <w:t>5</w:t>
      </w:r>
      <w:r>
        <w:rPr>
          <w:rFonts w:eastAsiaTheme="minorEastAsia"/>
        </w:rPr>
        <w:t>)</w:t>
      </w:r>
    </w:p>
    <w:p w14:paraId="2D2CB2B5" w14:textId="0C9C814B" w:rsidR="007B57FB" w:rsidRDefault="00776F86" w:rsidP="00335608">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L</m:t>
              </m:r>
            </m:e>
            <m:sup>
              <m:r>
                <w:rPr>
                  <w:rFonts w:ascii="Cambria Math" w:eastAsiaTheme="minorEastAsia" w:hAnsi="Cambria Math"/>
                </w:rPr>
                <m:t>Supply</m:t>
              </m:r>
            </m:sup>
          </m:sSup>
          <m:d>
            <m:dPr>
              <m:ctrlPr>
                <w:rPr>
                  <w:rFonts w:ascii="Cambria Math" w:eastAsiaTheme="minorEastAsia" w:hAnsi="Cambria Math"/>
                  <w:i/>
                </w:rPr>
              </m:ctrlPr>
            </m:dPr>
            <m:e>
              <m:r>
                <m:rPr>
                  <m:sty m:val="bi"/>
                </m:rPr>
                <w:rPr>
                  <w:rFonts w:ascii="Cambria Math" w:hAnsi="Cambria Math"/>
                </w:rPr>
                <m:t>b</m:t>
              </m:r>
              <m:r>
                <w:rPr>
                  <w:rFonts w:ascii="Cambria Math"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,π,</m:t>
              </m:r>
              <m:r>
                <m:rPr>
                  <m:sty m:val="bi"/>
                </m:rPr>
                <w:rPr>
                  <w:rFonts w:ascii="Cambria Math" w:eastAsiaTheme="minorEastAsia" w:hAnsi="Cambria Math"/>
                </w:rPr>
                <m:t>σ</m:t>
              </m:r>
            </m:e>
          </m:d>
          <m:r>
            <w:rPr>
              <w:rFonts w:ascii="Cambria Math" w:eastAsiaTheme="minorEastAsia" w:hAnsi="Cambria Math"/>
            </w:rPr>
            <m:t xml:space="preserve"> × </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Demand</m:t>
              </m:r>
            </m:sup>
          </m:sSup>
          <m:d>
            <m:dPr>
              <m:ctrlPr>
                <w:rPr>
                  <w:rFonts w:ascii="Cambria Math" w:eastAsiaTheme="minorEastAsia" w:hAnsi="Cambria Math"/>
                  <w:i/>
                </w:rPr>
              </m:ctrlPr>
            </m:dPr>
            <m:e>
              <m:acc>
                <m:accPr>
                  <m:chr m:val="̅"/>
                  <m:ctrlPr>
                    <w:rPr>
                      <w:rFonts w:ascii="Cambria Math" w:hAnsi="Cambria Math"/>
                      <w:b/>
                      <w:i/>
                    </w:rPr>
                  </m:ctrlPr>
                </m:accPr>
                <m:e>
                  <m:r>
                    <m:rPr>
                      <m:sty m:val="bi"/>
                    </m:rPr>
                    <w:rPr>
                      <w:rFonts w:ascii="Cambria Math" w:hAnsi="Cambria Math"/>
                    </w:rPr>
                    <m:t>γ</m:t>
                  </m:r>
                </m:e>
              </m:acc>
              <m:r>
                <w:rPr>
                  <w:rFonts w:ascii="Cambria Math" w:hAnsi="Cambria Math"/>
                </w:rPr>
                <m:t>,</m:t>
              </m:r>
              <m:acc>
                <m:accPr>
                  <m:chr m:val="̅"/>
                  <m:ctrlPr>
                    <w:rPr>
                      <w:rFonts w:ascii="Cambria Math" w:eastAsiaTheme="minorEastAsia" w:hAnsi="Cambria Math"/>
                      <w:b/>
                      <w:i/>
                    </w:rPr>
                  </m:ctrlPr>
                </m:accPr>
                <m:e>
                  <m:r>
                    <m:rPr>
                      <m:sty m:val="bi"/>
                    </m:rPr>
                    <w:rPr>
                      <w:rFonts w:ascii="Cambria Math" w:eastAsiaTheme="minorEastAsia" w:hAnsi="Cambria Math"/>
                    </w:rPr>
                    <m:t>δ</m:t>
                  </m:r>
                </m:e>
              </m:acc>
              <m:r>
                <m:rPr>
                  <m:sty m:val="bi"/>
                </m:rPr>
                <w:rPr>
                  <w:rFonts w:ascii="Cambria Math" w:eastAsiaTheme="minorEastAsia" w:hAnsi="Cambria Math"/>
                </w:rPr>
                <m:t>,</m:t>
              </m:r>
              <m:r>
                <m:rPr>
                  <m:sty m:val="bi"/>
                </m:rPr>
                <w:rPr>
                  <w:rFonts w:ascii="Cambria Math" w:hAnsi="Cambria Math"/>
                </w:rPr>
                <m:t>α</m:t>
              </m:r>
              <m:r>
                <w:rPr>
                  <w:rFonts w:ascii="Cambria Math" w:hAnsi="Cambria Math"/>
                </w:rPr>
                <m:t>,</m:t>
              </m:r>
              <m:acc>
                <m:accPr>
                  <m:chr m:val="̅"/>
                  <m:ctrlPr>
                    <w:rPr>
                      <w:rFonts w:ascii="Cambria Math" w:hAnsi="Cambria Math"/>
                    </w:rPr>
                  </m:ctrlPr>
                </m:accPr>
                <m:e>
                  <m:r>
                    <m:rPr>
                      <m:scr m:val="sans-serif"/>
                      <m:sty m:val="bi"/>
                    </m:rPr>
                    <w:rPr>
                      <w:rFonts w:ascii="Cambria Math" w:hAnsi="Cambria Math"/>
                    </w:rPr>
                    <m:t>λ,</m:t>
                  </m:r>
                </m:e>
              </m:acc>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4</m:t>
                  </m:r>
                </m:sub>
              </m:sSub>
              <m:r>
                <w:rPr>
                  <w:rFonts w:ascii="Cambria Math" w:eastAsiaTheme="minorEastAsia" w:hAnsi="Cambria Math"/>
                </w:rPr>
                <m:t>,π</m:t>
              </m:r>
            </m:e>
          </m:d>
        </m:oMath>
      </m:oMathPara>
    </w:p>
    <w:p w14:paraId="26D08493" w14:textId="138CECF1" w:rsidR="00485EFA" w:rsidRDefault="009E316D" w:rsidP="00335608">
      <w:pPr>
        <w:rPr>
          <w:rFonts w:eastAsiaTheme="minorEastAsia"/>
        </w:rPr>
      </w:pPr>
      <w:r>
        <w:rPr>
          <w:rFonts w:eastAsiaTheme="minorEastAsia"/>
        </w:rPr>
        <w:t xml:space="preserve">The MSL estimation was undertaken using 150 randomized Halton sequences </w:t>
      </w:r>
      <w:r>
        <w:rPr>
          <w:rFonts w:eastAsiaTheme="minorEastAsia"/>
        </w:rPr>
        <w:fldChar w:fldCharType="begin"/>
      </w:r>
      <w:r w:rsidR="00C61FC7">
        <w:rPr>
          <w:rFonts w:eastAsiaTheme="minorEastAsia"/>
        </w:rPr>
        <w:instrText xml:space="preserve"> ADDIN EN.CITE &lt;EndNote&gt;&lt;Cite&gt;&lt;Author&gt;Bhat&lt;/Author&gt;&lt;Year&gt;2003&lt;/Year&gt;&lt;RecNum&gt;5&lt;/RecNum&gt;&lt;DisplayText&gt;(Bhat 2003)&lt;/DisplayText&gt;&lt;record&gt;&lt;rec-number&gt;5&lt;/rec-number&gt;&lt;foreign-keys&gt;&lt;key app="EN" db-id="srf20xatmzxdfhe95rdpd9rbaxez00zwfaes" timestamp="1428596545"&gt;5&lt;/key&gt;&lt;/foreign-keys&gt;&lt;ref-type name="Journal Article"&gt;17&lt;/ref-type&gt;&lt;contributors&gt;&lt;authors&gt;&lt;author&gt;Bhat, Chandra R&lt;/author&gt;&lt;/authors&gt;&lt;/contributors&gt;&lt;titles&gt;&lt;title&gt;Simulation estimation of mixed discrete choice models using randomized and scrambled Halton sequences&lt;/title&gt;&lt;secondary-title&gt;Transportation Research Part B: Methodological&lt;/secondary-title&gt;&lt;/titles&gt;&lt;periodical&gt;&lt;full-title&gt;Transportation Research Part B: Methodological&lt;/full-title&gt;&lt;/periodical&gt;&lt;pages&gt;837-855&lt;/pages&gt;&lt;volume&gt;37&lt;/volume&gt;&lt;number&gt;9&lt;/number&gt;&lt;dates&gt;&lt;year&gt;2003&lt;/year&gt;&lt;/dates&gt;&lt;isbn&gt;0191-2615&lt;/isbn&gt;&lt;urls&gt;&lt;/urls&gt;&lt;/record&gt;&lt;/Cite&gt;&lt;/EndNote&gt;</w:instrText>
      </w:r>
      <w:r>
        <w:rPr>
          <w:rFonts w:eastAsiaTheme="minorEastAsia"/>
        </w:rPr>
        <w:fldChar w:fldCharType="separate"/>
      </w:r>
      <w:r w:rsidR="00C61FC7">
        <w:rPr>
          <w:rFonts w:eastAsiaTheme="minorEastAsia"/>
          <w:noProof/>
        </w:rPr>
        <w:t>(Bhat 2003)</w:t>
      </w:r>
      <w:r>
        <w:rPr>
          <w:rFonts w:eastAsiaTheme="minorEastAsia"/>
        </w:rPr>
        <w:fldChar w:fldCharType="end"/>
      </w:r>
      <w:r w:rsidR="00CE10B5">
        <w:rPr>
          <w:rFonts w:eastAsiaTheme="minorEastAsia"/>
        </w:rPr>
        <w:t xml:space="preserve"> </w:t>
      </w:r>
      <w:r>
        <w:rPr>
          <w:rFonts w:eastAsiaTheme="minorEastAsia"/>
        </w:rPr>
        <w:t xml:space="preserve">and the standard </w:t>
      </w:r>
      <w:r w:rsidR="00556765">
        <w:rPr>
          <w:rFonts w:eastAsiaTheme="minorEastAsia"/>
        </w:rPr>
        <w:t>errors of parameters estimates we</w:t>
      </w:r>
      <w:r>
        <w:rPr>
          <w:rFonts w:eastAsiaTheme="minorEastAsia"/>
        </w:rPr>
        <w:t xml:space="preserve">re obtained using the inverse of the Godambe sandwich information matrix </w:t>
      </w:r>
      <w:r>
        <w:rPr>
          <w:rFonts w:eastAsiaTheme="minorEastAsia"/>
        </w:rPr>
        <w:fldChar w:fldCharType="begin"/>
      </w:r>
      <w:r w:rsidR="00C61FC7">
        <w:rPr>
          <w:rFonts w:eastAsiaTheme="minorEastAsia"/>
        </w:rPr>
        <w:instrText xml:space="preserve"> ADDIN EN.CITE &lt;EndNote&gt;&lt;Cite&gt;&lt;Author&gt;Godambe&lt;/Author&gt;&lt;Year&gt;1960&lt;/Year&gt;&lt;RecNum&gt;4&lt;/RecNum&gt;&lt;DisplayText&gt;(Godambe 1960)&lt;/DisplayText&gt;&lt;record&gt;&lt;rec-number&gt;4&lt;/rec-number&gt;&lt;foreign-keys&gt;&lt;key app="EN" db-id="srf20xatmzxdfhe95rdpd9rbaxez00zwfaes" timestamp="1428596490"&gt;4&lt;/key&gt;&lt;/foreign-keys&gt;&lt;ref-type name="Journal Article"&gt;17&lt;/ref-type&gt;&lt;contributors&gt;&lt;authors&gt;&lt;author&gt;Godambe, Vidyadhar P&lt;/author&gt;&lt;/authors&gt;&lt;/contributors&gt;&lt;titles&gt;&lt;title&gt;An optimum property of regular maximum likelihood estimation&lt;/title&gt;&lt;secondary-title&gt;The Annals of Mathematical Statistics&lt;/secondary-title&gt;&lt;/titles&gt;&lt;periodical&gt;&lt;full-title&gt;The Annals of Mathematical Statistics&lt;/full-title&gt;&lt;/periodical&gt;&lt;pages&gt;1208-1211&lt;/pages&gt;&lt;dates&gt;&lt;year&gt;1960&lt;/year&gt;&lt;/dates&gt;&lt;isbn&gt;0003-4851&lt;/isbn&gt;&lt;urls&gt;&lt;/urls&gt;&lt;/record&gt;&lt;/Cite&gt;&lt;/EndNote&gt;</w:instrText>
      </w:r>
      <w:r>
        <w:rPr>
          <w:rFonts w:eastAsiaTheme="minorEastAsia"/>
        </w:rPr>
        <w:fldChar w:fldCharType="separate"/>
      </w:r>
      <w:r w:rsidR="00C61FC7">
        <w:rPr>
          <w:rFonts w:eastAsiaTheme="minorEastAsia"/>
          <w:noProof/>
        </w:rPr>
        <w:t>(Godambe 1960)</w:t>
      </w:r>
      <w:r>
        <w:rPr>
          <w:rFonts w:eastAsiaTheme="minorEastAsia"/>
        </w:rPr>
        <w:fldChar w:fldCharType="end"/>
      </w:r>
      <w:r>
        <w:rPr>
          <w:rFonts w:eastAsiaTheme="minorEastAsia"/>
        </w:rPr>
        <w:t>.</w:t>
      </w:r>
    </w:p>
    <w:p w14:paraId="0064FA81" w14:textId="77777777" w:rsidR="00043B02" w:rsidRDefault="00043B02" w:rsidP="00335608">
      <w:pPr>
        <w:rPr>
          <w:rFonts w:eastAsiaTheme="minorEastAsia"/>
        </w:rPr>
      </w:pPr>
    </w:p>
    <w:p w14:paraId="287AC56F" w14:textId="77777777" w:rsidR="004B350A" w:rsidRDefault="004B350A" w:rsidP="00FC50C1">
      <w:pPr>
        <w:pStyle w:val="Heading1"/>
      </w:pPr>
      <w:r>
        <w:lastRenderedPageBreak/>
        <w:t>Empirical Results</w:t>
      </w:r>
    </w:p>
    <w:p w14:paraId="16217E2D" w14:textId="35588603" w:rsidR="00E86C11" w:rsidRDefault="002902E6" w:rsidP="005421A1">
      <w:r>
        <w:t>Table 2</w:t>
      </w:r>
      <w:r w:rsidR="00E86C11">
        <w:t xml:space="preserve"> presents the estimation results of the supply side employment </w:t>
      </w:r>
      <w:r w:rsidR="0031631F">
        <w:t>intensity</w:t>
      </w:r>
      <w:r w:rsidR="00E86C11">
        <w:t xml:space="preserve"> model estimation results for th</w:t>
      </w:r>
      <w:r>
        <w:t>e five time periods and Tables 3 and 4</w:t>
      </w:r>
      <w:r w:rsidR="00E86C11">
        <w:t xml:space="preserve"> present the final model parameters of the DDT choice component.</w:t>
      </w:r>
      <w:r w:rsidR="00C632A4">
        <w:t xml:space="preserve"> Only parameters that were significant at 95% confidence level were retained in the final model specification.</w:t>
      </w:r>
    </w:p>
    <w:p w14:paraId="08F4F87D" w14:textId="42AEAB4C" w:rsidR="005421A1" w:rsidRPr="005421A1" w:rsidRDefault="005421A1" w:rsidP="005421A1">
      <w:pPr>
        <w:rPr>
          <w:u w:val="single"/>
        </w:rPr>
      </w:pPr>
      <w:r w:rsidRPr="005421A1">
        <w:rPr>
          <w:u w:val="single"/>
        </w:rPr>
        <w:t xml:space="preserve">Supply Side Employment </w:t>
      </w:r>
      <w:r w:rsidR="00644B64">
        <w:rPr>
          <w:u w:val="single"/>
        </w:rPr>
        <w:t>Intensity</w:t>
      </w:r>
      <w:r w:rsidRPr="005421A1">
        <w:rPr>
          <w:u w:val="single"/>
        </w:rPr>
        <w:t xml:space="preserve"> Model</w:t>
      </w:r>
    </w:p>
    <w:p w14:paraId="72E58E7F" w14:textId="3F883F49" w:rsidR="00B451AC" w:rsidRDefault="005421A1" w:rsidP="00FC50C1">
      <w:r>
        <w:t>The constants in the model do not have any substantive interpretive meaning because there are several other continuous variables in the model. Notwithstanding this, it can be observed based on the relative magnitude of constants that employment</w:t>
      </w:r>
      <w:r w:rsidR="006C2678">
        <w:t xml:space="preserve"> </w:t>
      </w:r>
      <w:r w:rsidR="002F2697">
        <w:t>intensity</w:t>
      </w:r>
      <w:r w:rsidR="006C2678">
        <w:t xml:space="preserve"> is highest during the </w:t>
      </w:r>
      <w:r w:rsidR="00F008B5">
        <w:t>‘M</w:t>
      </w:r>
      <w:r>
        <w:t>idday</w:t>
      </w:r>
      <w:r w:rsidR="00F008B5">
        <w:t>’</w:t>
      </w:r>
      <w:r>
        <w:t xml:space="preserve"> and </w:t>
      </w:r>
      <w:r w:rsidR="00F008B5">
        <w:t>‘Evening Peak’</w:t>
      </w:r>
      <w:r>
        <w:t xml:space="preserve"> time periods </w:t>
      </w:r>
      <w:r w:rsidR="004D121E">
        <w:t>whereas</w:t>
      </w:r>
      <w:r>
        <w:t xml:space="preserve"> </w:t>
      </w:r>
      <w:r w:rsidR="00F008B5">
        <w:t>‘Night’</w:t>
      </w:r>
      <w:r>
        <w:t xml:space="preserve"> time period has the least </w:t>
      </w:r>
      <w:r w:rsidR="004D121E">
        <w:t xml:space="preserve">employment </w:t>
      </w:r>
      <w:r w:rsidR="002F2697">
        <w:t>intensit</w:t>
      </w:r>
      <w:r w:rsidR="004D121E">
        <w:t xml:space="preserve">y. </w:t>
      </w:r>
      <w:r w:rsidR="00D578D3">
        <w:t xml:space="preserve">Zones with higher </w:t>
      </w:r>
      <w:r w:rsidR="00FA0A7D">
        <w:t xml:space="preserve">household </w:t>
      </w:r>
      <w:r w:rsidR="00D578D3">
        <w:t xml:space="preserve">population have higher employment activity during all time periods. Also, </w:t>
      </w:r>
      <w:r w:rsidR="00FA0A7D">
        <w:t>higher population in older age category (65 years and above) were found to be associated with higher employment activity during all time periods. However, higher c</w:t>
      </w:r>
      <w:r w:rsidR="00D578D3">
        <w:t>ollege</w:t>
      </w:r>
      <w:r w:rsidR="00FA0A7D">
        <w:t xml:space="preserve"> enrollment</w:t>
      </w:r>
      <w:r w:rsidR="00D578D3">
        <w:t xml:space="preserve"> was found to </w:t>
      </w:r>
      <w:r w:rsidR="00855C33">
        <w:t>decrease</w:t>
      </w:r>
      <w:r w:rsidR="00D578D3">
        <w:t xml:space="preserve"> the employment intensity during all time periods. </w:t>
      </w:r>
      <w:r w:rsidR="007048E0">
        <w:t xml:space="preserve">Zones with high proportion of </w:t>
      </w:r>
      <w:r w:rsidR="004A54D7">
        <w:t>high</w:t>
      </w:r>
      <w:r w:rsidR="007048E0">
        <w:t xml:space="preserve"> income </w:t>
      </w:r>
      <w:r w:rsidR="004A54D7">
        <w:t>households (&gt;$100,000)</w:t>
      </w:r>
      <w:r w:rsidR="007048E0">
        <w:t xml:space="preserve"> </w:t>
      </w:r>
      <w:r w:rsidR="00855C33">
        <w:t>we</w:t>
      </w:r>
      <w:r w:rsidR="007048E0">
        <w:t xml:space="preserve">re found to have </w:t>
      </w:r>
      <w:r w:rsidR="00855C33">
        <w:t>higher</w:t>
      </w:r>
      <w:r w:rsidR="007048E0">
        <w:t xml:space="preserve"> employment </w:t>
      </w:r>
      <w:r w:rsidR="00855C33">
        <w:t>activity</w:t>
      </w:r>
      <w:r w:rsidR="007048E0">
        <w:t xml:space="preserve"> during all time period</w:t>
      </w:r>
      <w:r w:rsidR="00855C33">
        <w:t>. This result is probably indicative of more perceived demand by business owners in zones with more high income households.</w:t>
      </w:r>
    </w:p>
    <w:p w14:paraId="2C2FDAB6" w14:textId="25F2C6D0" w:rsidR="007048E0" w:rsidRDefault="007048E0" w:rsidP="00FC50C1">
      <w:r>
        <w:t xml:space="preserve">Zones with high intersection density have higher employment intensity during all time periods compared to zones with lower intersection density. This result is intuitive given that intersections in urban and suburban areas usually serve as activity centers with shopping malls, restaurants, and other businesses. It is also likely that this variable is serving as a proxy for degree of </w:t>
      </w:r>
      <w:r w:rsidR="003D72A6">
        <w:t xml:space="preserve">local </w:t>
      </w:r>
      <w:r>
        <w:t xml:space="preserve">transportation network connectivity within the zone. So, higher intersection density is probably indicative of better transportation infrastructure in the region. </w:t>
      </w:r>
      <w:r w:rsidR="00683A8E">
        <w:t xml:space="preserve">Zones </w:t>
      </w:r>
      <w:r w:rsidR="009D0DD2">
        <w:t>that have</w:t>
      </w:r>
      <w:r w:rsidR="00683A8E">
        <w:t xml:space="preserve"> </w:t>
      </w:r>
      <w:r w:rsidR="004A54D7">
        <w:t xml:space="preserve">bike lane access, </w:t>
      </w:r>
      <w:r w:rsidR="00683A8E">
        <w:t xml:space="preserve">high bus stop density, </w:t>
      </w:r>
      <w:r w:rsidR="004A54D7">
        <w:t xml:space="preserve">and </w:t>
      </w:r>
      <w:r w:rsidR="00683A8E">
        <w:t>higher percentage</w:t>
      </w:r>
      <w:r w:rsidR="00A56589">
        <w:t xml:space="preserve"> of zone </w:t>
      </w:r>
      <w:r w:rsidR="009D0DD2">
        <w:t xml:space="preserve">in </w:t>
      </w:r>
      <w:r w:rsidR="001608FB">
        <w:t>High Quality Transit Area (HQTA)</w:t>
      </w:r>
      <w:r w:rsidR="009D0DD2">
        <w:t xml:space="preserve"> have higher employment </w:t>
      </w:r>
      <w:r w:rsidR="00BC682C">
        <w:t>activity</w:t>
      </w:r>
      <w:r w:rsidR="009D0DD2">
        <w:t xml:space="preserve"> during all time periods. Overall, these variables suggest that better transit and non-motorized infrastructure is conducive to more economic activity.</w:t>
      </w:r>
      <w:r w:rsidR="008343E9">
        <w:t xml:space="preserve"> Lastly, zones that fall in the CBD region have high employment </w:t>
      </w:r>
      <w:r w:rsidR="00BC682C">
        <w:t>intensity</w:t>
      </w:r>
      <w:r w:rsidR="008343E9">
        <w:t xml:space="preserve"> during all the five time periods compared to non-CBD zones.</w:t>
      </w:r>
      <w:r w:rsidR="0042122C">
        <w:t xml:space="preserve"> </w:t>
      </w:r>
      <w:r w:rsidR="0009464E">
        <w:t xml:space="preserve">The </w:t>
      </w:r>
      <w:r w:rsidR="00D57D2B">
        <w:t xml:space="preserve">study </w:t>
      </w:r>
      <w:r w:rsidR="0009464E">
        <w:t xml:space="preserve">also found strong evidence for the presence of time invariant zone specific random effects that impact employment </w:t>
      </w:r>
      <w:r w:rsidR="00D57D2B">
        <w:t>intensity.</w:t>
      </w:r>
    </w:p>
    <w:p w14:paraId="42E646B8" w14:textId="77777777" w:rsidR="007048E0" w:rsidRDefault="001212D5" w:rsidP="00FC50C1">
      <w:pPr>
        <w:rPr>
          <w:u w:val="single"/>
        </w:rPr>
      </w:pPr>
      <w:r w:rsidRPr="001212D5">
        <w:rPr>
          <w:u w:val="single"/>
        </w:rPr>
        <w:t xml:space="preserve">Demand Side </w:t>
      </w:r>
      <w:r w:rsidR="00672222">
        <w:rPr>
          <w:u w:val="single"/>
        </w:rPr>
        <w:t xml:space="preserve">DDT </w:t>
      </w:r>
      <w:r w:rsidRPr="001212D5">
        <w:rPr>
          <w:u w:val="single"/>
        </w:rPr>
        <w:t>Model Component</w:t>
      </w:r>
    </w:p>
    <w:p w14:paraId="3CA3C282" w14:textId="77777777" w:rsidR="00114271" w:rsidRDefault="00EA7CD6" w:rsidP="00FC50C1">
      <w:pPr>
        <w:rPr>
          <w:i/>
        </w:rPr>
      </w:pPr>
      <w:r>
        <w:rPr>
          <w:i/>
        </w:rPr>
        <w:t xml:space="preserve">Destination </w:t>
      </w:r>
      <w:r w:rsidR="00B92860">
        <w:rPr>
          <w:i/>
        </w:rPr>
        <w:t xml:space="preserve">Dimension </w:t>
      </w:r>
      <w:r>
        <w:rPr>
          <w:i/>
        </w:rPr>
        <w:t xml:space="preserve">Utility Component: </w:t>
      </w:r>
      <w:r w:rsidRPr="00EA7CD6">
        <w:rPr>
          <w:i/>
        </w:rPr>
        <w:t>Spatial Proximity Effects</w:t>
      </w:r>
    </w:p>
    <w:p w14:paraId="7737A62D" w14:textId="0ABF7837" w:rsidR="00EC47E6" w:rsidRDefault="00164CEE" w:rsidP="00FC50C1">
      <w:r>
        <w:t>Amon</w:t>
      </w:r>
      <w:r w:rsidR="00C9311C">
        <w:t>g</w:t>
      </w:r>
      <w:r>
        <w:t xml:space="preserve"> different non-linear distance effects that we tested, the logarithmic specification of distance </w:t>
      </w:r>
      <w:r w:rsidR="00A2749B">
        <w:t xml:space="preserve">gave the best data fit. Figure </w:t>
      </w:r>
      <w:r w:rsidR="00EB4EF2">
        <w:t>3</w:t>
      </w:r>
      <w:r>
        <w:t xml:space="preserve"> shows the impact of distance on the utility of zonal alternatives for different demographic segments</w:t>
      </w:r>
      <w:r w:rsidR="00CC7DB2">
        <w:t xml:space="preserve"> </w:t>
      </w:r>
      <w:r w:rsidR="003D4DBF">
        <w:t xml:space="preserve">and </w:t>
      </w:r>
      <w:r>
        <w:t>tour</w:t>
      </w:r>
      <w:r w:rsidR="00CC7DB2">
        <w:t>s</w:t>
      </w:r>
      <w:r w:rsidR="003D4DBF">
        <w:t xml:space="preserve"> of different purposes</w:t>
      </w:r>
      <w:r>
        <w:t>.</w:t>
      </w:r>
      <w:r w:rsidR="00B3703F">
        <w:t xml:space="preserve"> </w:t>
      </w:r>
      <w:r w:rsidR="00425D2D">
        <w:t>T</w:t>
      </w:r>
      <w:r w:rsidR="00B3703F">
        <w:t xml:space="preserve">he </w:t>
      </w:r>
      <w:r w:rsidR="00425D2D">
        <w:t>baseline</w:t>
      </w:r>
      <w:r w:rsidR="00B3703F">
        <w:t xml:space="preserve"> </w:t>
      </w:r>
      <w:r w:rsidR="00425D2D">
        <w:t>effect</w:t>
      </w:r>
      <w:r w:rsidR="00B3703F">
        <w:t xml:space="preserve"> </w:t>
      </w:r>
      <w:r w:rsidR="00123FDA">
        <w:t>is always below the x-axis suggesting</w:t>
      </w:r>
      <w:r w:rsidR="00B3703F">
        <w:t xml:space="preserve"> that, all else being same, zones father away from the home zone are less preferred compared to other zonal alternatives</w:t>
      </w:r>
      <w:r w:rsidR="00123FDA">
        <w:t xml:space="preserve"> </w:t>
      </w:r>
      <w:r w:rsidR="00CB0A45">
        <w:t>with</w:t>
      </w:r>
      <w:r w:rsidR="00123FDA">
        <w:t xml:space="preserve"> </w:t>
      </w:r>
      <w:r w:rsidR="00DE5C25">
        <w:t xml:space="preserve">the </w:t>
      </w:r>
      <w:r w:rsidR="00123FDA">
        <w:t xml:space="preserve">relation </w:t>
      </w:r>
      <w:r w:rsidR="00CB0A45">
        <w:t>being</w:t>
      </w:r>
      <w:r w:rsidR="00123FDA">
        <w:t xml:space="preserve"> non-linear (due to the logarithmic function)</w:t>
      </w:r>
      <w:r w:rsidR="00B3703F">
        <w:t>.</w:t>
      </w:r>
      <w:r w:rsidR="00123FDA">
        <w:t xml:space="preserve"> </w:t>
      </w:r>
      <w:r w:rsidR="00DE63FE">
        <w:t xml:space="preserve">Female travelers </w:t>
      </w:r>
      <w:r w:rsidR="00425D2D">
        <w:t>we</w:t>
      </w:r>
      <w:r w:rsidR="00DE63FE">
        <w:t xml:space="preserve">re </w:t>
      </w:r>
      <w:r w:rsidR="00425D2D">
        <w:t xml:space="preserve">found to be </w:t>
      </w:r>
      <w:r w:rsidR="00DE63FE">
        <w:t xml:space="preserve">more sensitive to distance compared to </w:t>
      </w:r>
      <w:r w:rsidR="00B24D55">
        <w:t xml:space="preserve">their equivalent </w:t>
      </w:r>
      <w:r w:rsidR="00DE63FE">
        <w:t xml:space="preserve">male </w:t>
      </w:r>
      <w:r w:rsidR="00B24D55">
        <w:t>counterparts</w:t>
      </w:r>
      <w:r w:rsidR="00DE63FE">
        <w:t xml:space="preserve"> and tend to travel to closer destinations.</w:t>
      </w:r>
      <w:r w:rsidR="00425D2D">
        <w:t xml:space="preserve"> Also, people tend to travel shorter distances for shopping and escorting tours whereas they were </w:t>
      </w:r>
      <w:r w:rsidR="00425D2D">
        <w:lastRenderedPageBreak/>
        <w:t>found to be willing to travel longer distances for social and maintenance tours.</w:t>
      </w:r>
      <w:r w:rsidR="006C4DEF">
        <w:t xml:space="preserve"> These results are consistent with average durations of activity participation associated with these different activities. People are willing to travel farther to undertake longer activities, however, if the duration of activity is very short, it probably does not make sense to travel farther.</w:t>
      </w:r>
      <w:r w:rsidR="00B02F32">
        <w:t xml:space="preserve"> </w:t>
      </w:r>
      <w:r w:rsidR="006C4DEF">
        <w:t xml:space="preserve">Distance interactions with indicator variable for joint tour were also tested during model estimation but did not turn out to be statistically significant. </w:t>
      </w:r>
      <w:r w:rsidR="00B76CBE">
        <w:t xml:space="preserve">This is </w:t>
      </w:r>
      <w:r w:rsidR="006C4DEF">
        <w:t>different</w:t>
      </w:r>
      <w:r w:rsidR="00B76CBE">
        <w:t xml:space="preserve"> </w:t>
      </w:r>
      <w:r w:rsidR="006C4DEF">
        <w:t>from the</w:t>
      </w:r>
      <w:r w:rsidR="00B76CBE">
        <w:t xml:space="preserve"> </w:t>
      </w:r>
      <w:r w:rsidR="0024020A">
        <w:t xml:space="preserve">findings </w:t>
      </w:r>
      <w:r w:rsidR="006C4DEF">
        <w:t>of</w:t>
      </w:r>
      <w:r w:rsidR="0024020A">
        <w:t xml:space="preserve"> earlier studies that found that joint tours have higher mileage </w:t>
      </w:r>
      <w:r w:rsidR="006C4DEF">
        <w:t>compared to</w:t>
      </w:r>
      <w:r w:rsidR="0024020A">
        <w:t xml:space="preserve"> individual tours</w:t>
      </w:r>
      <w:r w:rsidR="00E91576">
        <w:t xml:space="preserve"> </w:t>
      </w:r>
      <w:r w:rsidR="00A22497">
        <w:fldChar w:fldCharType="begin"/>
      </w:r>
      <w:r w:rsidR="00C61FC7">
        <w:instrText xml:space="preserve"> ADDIN EN.CITE &lt;EndNote&gt;&lt;Cite&gt;&lt;Author&gt;Paleti&lt;/Author&gt;&lt;Year&gt;2011&lt;/Year&gt;&lt;RecNum&gt;13&lt;/RecNum&gt;&lt;DisplayText&gt;(Paleti&lt;style face="italic"&gt; et al.&lt;/style&gt; 2011)&lt;/DisplayText&gt;&lt;record&gt;&lt;rec-number&gt;13&lt;/rec-number&gt;&lt;foreign-keys&gt;&lt;key app="EN" db-id="srf20xatmzxdfhe95rdpd9rbaxez00zwfaes" timestamp="1430271451"&gt;13&lt;/key&gt;&lt;/foreign-keys&gt;&lt;ref-type name="Journal Article"&gt;17&lt;/ref-type&gt;&lt;contributors&gt;&lt;authors&gt;&lt;author&gt;Paleti, Rajesh&lt;/author&gt;&lt;author&gt;Pendyala, Ram M&lt;/author&gt;&lt;author&gt;Bhat, Chandra R&lt;/author&gt;&lt;author&gt;Konduri, Karthik C&lt;/author&gt;&lt;/authors&gt;&lt;/contributors&gt;&lt;titles&gt;&lt;title&gt;A joint tour-based model of tour complexity, passenger accompaniment, vehicle type choice, and tour length&lt;/title&gt;&lt;/titles&gt;&lt;dates&gt;&lt;year&gt;2011&lt;/year&gt;&lt;/dates&gt;&lt;urls&gt;&lt;/urls&gt;&lt;/record&gt;&lt;/Cite&gt;&lt;/EndNote&gt;</w:instrText>
      </w:r>
      <w:r w:rsidR="00A22497">
        <w:fldChar w:fldCharType="separate"/>
      </w:r>
      <w:r w:rsidR="00C61FC7">
        <w:rPr>
          <w:noProof/>
        </w:rPr>
        <w:t>(Paleti</w:t>
      </w:r>
      <w:r w:rsidR="00C61FC7" w:rsidRPr="00C61FC7">
        <w:rPr>
          <w:i/>
          <w:noProof/>
        </w:rPr>
        <w:t xml:space="preserve"> et al.</w:t>
      </w:r>
      <w:r w:rsidR="00C61FC7">
        <w:rPr>
          <w:noProof/>
        </w:rPr>
        <w:t xml:space="preserve"> 2011)</w:t>
      </w:r>
      <w:r w:rsidR="00A22497">
        <w:fldChar w:fldCharType="end"/>
      </w:r>
      <w:r w:rsidR="0024020A">
        <w:t>.</w:t>
      </w:r>
      <w:r w:rsidR="00DA6868">
        <w:t xml:space="preserve"> </w:t>
      </w:r>
    </w:p>
    <w:p w14:paraId="520469BA" w14:textId="42D94741" w:rsidR="00295A42" w:rsidRDefault="00295A42" w:rsidP="00295A42">
      <w:pPr>
        <w:rPr>
          <w:i/>
        </w:rPr>
      </w:pPr>
      <w:r>
        <w:rPr>
          <w:i/>
        </w:rPr>
        <w:t>Destination Dimension Utility Component: Other Zonal Factors</w:t>
      </w:r>
    </w:p>
    <w:p w14:paraId="2EEC3EF9" w14:textId="1BDA185B" w:rsidR="00671882" w:rsidRDefault="007825EC" w:rsidP="00FC50C1">
      <w:r>
        <w:t>The mean parameter estimate</w:t>
      </w:r>
      <w:r w:rsidR="00345794">
        <w:t xml:space="preserve"> on </w:t>
      </w:r>
      <w:r>
        <w:t>the CBD indicator variable was negative</w:t>
      </w:r>
      <w:r w:rsidR="00345794">
        <w:t xml:space="preserve"> suggest</w:t>
      </w:r>
      <w:r>
        <w:t>ing</w:t>
      </w:r>
      <w:r w:rsidR="00345794">
        <w:t xml:space="preserve"> that z</w:t>
      </w:r>
      <w:r>
        <w:t>ones in CBD region we</w:t>
      </w:r>
      <w:r w:rsidR="002A5001">
        <w:t>re</w:t>
      </w:r>
      <w:r>
        <w:t>, on average,</w:t>
      </w:r>
      <w:r w:rsidR="002A5001">
        <w:t xml:space="preserve"> less attractive compared to non-CBD zones for undertaking non-mandatory tours. This result is not necessarily unintuitive because we are focusing on non-mandatory tours of non-workers and the model already controls for higher employment effects in the CBD region through the size variable. So, the CBD indicator variable is serving as a token variable for inconvenience and additional costs associated with traveling to CBD regions suc</w:t>
      </w:r>
      <w:r w:rsidR="00A8308F">
        <w:t>h as high congestion levels and</w:t>
      </w:r>
      <w:r w:rsidR="00B11C6A">
        <w:t xml:space="preserve"> </w:t>
      </w:r>
      <w:r w:rsidR="002A5001">
        <w:t>parking costs.</w:t>
      </w:r>
      <w:r w:rsidR="00EC47E6">
        <w:t xml:space="preserve"> </w:t>
      </w:r>
      <w:r w:rsidR="00AC78F9">
        <w:t>However, the standard deviation parameter on CBD indicator variable was 1.9</w:t>
      </w:r>
      <w:r>
        <w:t>8</w:t>
      </w:r>
      <w:r w:rsidR="00AC78F9">
        <w:t>5</w:t>
      </w:r>
      <w:r>
        <w:t>9</w:t>
      </w:r>
      <w:r w:rsidR="00AC78F9">
        <w:t xml:space="preserve"> indicating that </w:t>
      </w:r>
      <w:r w:rsidR="00F5655C">
        <w:t>nearly</w:t>
      </w:r>
      <w:r w:rsidR="00AC78F9">
        <w:t xml:space="preserve"> </w:t>
      </w:r>
      <w:r w:rsidR="00F5655C">
        <w:t>24</w:t>
      </w:r>
      <w:r w:rsidR="00AC78F9">
        <w:t xml:space="preserve">% of </w:t>
      </w:r>
      <w:r w:rsidR="00F5655C">
        <w:t xml:space="preserve">CBD </w:t>
      </w:r>
      <w:r w:rsidR="00AC78F9">
        <w:t>zones are preferred over non-CBD zones (everythin</w:t>
      </w:r>
      <w:r w:rsidR="009336EE">
        <w:t>g else being the same).</w:t>
      </w:r>
      <w:r w:rsidR="00AC78F9">
        <w:t xml:space="preserve"> </w:t>
      </w:r>
      <w:r w:rsidR="00EC47E6">
        <w:t>Lastly, zones with high intersection density a</w:t>
      </w:r>
      <w:r w:rsidR="009336EE">
        <w:t>nd zones that bike lane access we</w:t>
      </w:r>
      <w:r w:rsidR="00EC47E6">
        <w:t xml:space="preserve">re </w:t>
      </w:r>
      <w:r w:rsidR="009336EE">
        <w:t xml:space="preserve">found to be </w:t>
      </w:r>
      <w:r w:rsidR="00EC47E6">
        <w:t xml:space="preserve">preferred over other zones. This result is probably capturing the ease of reaching other nearby areas after reaching the destination. For instance, people can park their vehicle and </w:t>
      </w:r>
      <w:r w:rsidR="009336EE">
        <w:t>move</w:t>
      </w:r>
      <w:r w:rsidR="00EC47E6">
        <w:t xml:space="preserve"> within the zone to explore different opportunities in close proximity.</w:t>
      </w:r>
    </w:p>
    <w:p w14:paraId="3838995E" w14:textId="77777777" w:rsidR="00246E46" w:rsidRDefault="00132147" w:rsidP="00FC50C1">
      <w:pPr>
        <w:rPr>
          <w:i/>
        </w:rPr>
      </w:pPr>
      <w:r w:rsidRPr="00132147">
        <w:rPr>
          <w:i/>
        </w:rPr>
        <w:t xml:space="preserve">Time Period </w:t>
      </w:r>
      <w:r w:rsidR="00B92860">
        <w:rPr>
          <w:i/>
        </w:rPr>
        <w:t xml:space="preserve">Dimension </w:t>
      </w:r>
      <w:r w:rsidRPr="00132147">
        <w:rPr>
          <w:i/>
        </w:rPr>
        <w:t>Utility Component</w:t>
      </w:r>
    </w:p>
    <w:p w14:paraId="6E608CDA" w14:textId="69383728" w:rsidR="00EF6741" w:rsidRDefault="00065176" w:rsidP="00D9072E">
      <w:r>
        <w:t>The constants in the time period specific utility component do not have substantive behavioral meaning because of several other continuous variables in the model.</w:t>
      </w:r>
      <w:r w:rsidR="009520C1">
        <w:t xml:space="preserve"> Female travelers we</w:t>
      </w:r>
      <w:r w:rsidR="00222D41">
        <w:t xml:space="preserve">re found to have higher preference for </w:t>
      </w:r>
      <w:r w:rsidR="00DC02CD">
        <w:t>‘Morning Peak’,</w:t>
      </w:r>
      <w:r w:rsidR="00222D41">
        <w:t xml:space="preserve"> </w:t>
      </w:r>
      <w:r w:rsidR="00DC02CD">
        <w:t>‘Mid</w:t>
      </w:r>
      <w:r w:rsidR="00222D41">
        <w:t>day</w:t>
      </w:r>
      <w:r w:rsidR="00DC02CD">
        <w:t>’</w:t>
      </w:r>
      <w:r w:rsidR="00222D41">
        <w:t xml:space="preserve">, and </w:t>
      </w:r>
      <w:r w:rsidR="00DC02CD">
        <w:t>‘Evening Peak’ t</w:t>
      </w:r>
      <w:r w:rsidR="00222D41">
        <w:t xml:space="preserve">ime periods compared to male travelers. Shopping tours are less likely to be made during </w:t>
      </w:r>
      <w:r w:rsidR="009D7C2B">
        <w:t>‘M</w:t>
      </w:r>
      <w:r w:rsidR="00222D41">
        <w:t>orning</w:t>
      </w:r>
      <w:r w:rsidR="009D7C2B">
        <w:t xml:space="preserve"> Peak’</w:t>
      </w:r>
      <w:r w:rsidR="00222D41">
        <w:t xml:space="preserve"> hours whereas </w:t>
      </w:r>
      <w:r w:rsidR="005B5BD4">
        <w:t xml:space="preserve">they are </w:t>
      </w:r>
      <w:r w:rsidR="00222D41">
        <w:t xml:space="preserve">most likely to be made undertaken during </w:t>
      </w:r>
      <w:r w:rsidR="009D7C2B">
        <w:t>the ‘Mid</w:t>
      </w:r>
      <w:r w:rsidR="00222D41">
        <w:t>day</w:t>
      </w:r>
      <w:r w:rsidR="009D7C2B">
        <w:t>’</w:t>
      </w:r>
      <w:r w:rsidR="00222D41">
        <w:t xml:space="preserve"> </w:t>
      </w:r>
      <w:r w:rsidR="00C52920">
        <w:t>time period</w:t>
      </w:r>
      <w:r w:rsidR="00222D41">
        <w:t xml:space="preserve">. This </w:t>
      </w:r>
      <w:r w:rsidR="009D7C2B">
        <w:t xml:space="preserve">finding </w:t>
      </w:r>
      <w:r w:rsidR="00222D41">
        <w:t xml:space="preserve">is consistent with the </w:t>
      </w:r>
      <w:r w:rsidR="00DA2B8F">
        <w:t xml:space="preserve">typical </w:t>
      </w:r>
      <w:r w:rsidR="00222D41">
        <w:t xml:space="preserve">shopping travel patterns </w:t>
      </w:r>
      <w:r w:rsidR="009D7C2B">
        <w:t>of non-working adults</w:t>
      </w:r>
      <w:r w:rsidR="005B5BD4">
        <w:t xml:space="preserve">. Maintenance tours, on the other hand, are mostly made during </w:t>
      </w:r>
      <w:r w:rsidR="00AF25E9">
        <w:t>‘M</w:t>
      </w:r>
      <w:r w:rsidR="005B5BD4">
        <w:t>idday</w:t>
      </w:r>
      <w:r w:rsidR="00AF25E9">
        <w:t>’</w:t>
      </w:r>
      <w:r w:rsidR="005B5BD4">
        <w:t xml:space="preserve"> period. This is intuitive given that activities such as visiting a bank or a doctor that constitute the “maintenance” category are typically undertaken during </w:t>
      </w:r>
      <w:r w:rsidR="00AF25E9">
        <w:t>afternoon</w:t>
      </w:r>
      <w:r w:rsidR="005B5BD4">
        <w:t xml:space="preserve"> hours.</w:t>
      </w:r>
      <w:r w:rsidR="00957A12">
        <w:t xml:space="preserve"> Social tours are most likely to be undertaken during the </w:t>
      </w:r>
      <w:r w:rsidR="00A10534">
        <w:t>‘Evening Peak’</w:t>
      </w:r>
      <w:r w:rsidR="00957A12">
        <w:t xml:space="preserve"> time period. This is intuitive because social activities are typically undertaken with friends</w:t>
      </w:r>
      <w:r w:rsidR="00C52920">
        <w:t>/families</w:t>
      </w:r>
      <w:r w:rsidR="00957A12">
        <w:t xml:space="preserve"> </w:t>
      </w:r>
      <w:r w:rsidR="00C52920">
        <w:t>during later hours of the day because some of them might be working during daytime</w:t>
      </w:r>
      <w:r w:rsidR="00957A12">
        <w:t xml:space="preserve">. Eating out tours are mostly undertaken during </w:t>
      </w:r>
      <w:r w:rsidR="00C52920">
        <w:t xml:space="preserve">the </w:t>
      </w:r>
      <w:r w:rsidR="00A10534">
        <w:t>‘Evening Peak’</w:t>
      </w:r>
      <w:r w:rsidR="00C52920">
        <w:t xml:space="preserve"> time period</w:t>
      </w:r>
      <w:r w:rsidR="00957A12">
        <w:t xml:space="preserve"> consistent with typical dinner </w:t>
      </w:r>
      <w:r w:rsidR="009B68F2">
        <w:t>hours</w:t>
      </w:r>
      <w:r w:rsidR="00957A12">
        <w:t>.</w:t>
      </w:r>
      <w:r w:rsidR="00232C43">
        <w:t xml:space="preserve"> Lastly, joint tours with other household members are mo</w:t>
      </w:r>
      <w:r w:rsidR="00C52920">
        <w:t>re</w:t>
      </w:r>
      <w:r w:rsidR="00232C43">
        <w:t xml:space="preserve"> li</w:t>
      </w:r>
      <w:r w:rsidR="00C52920">
        <w:t xml:space="preserve">kely to be scheduled in the </w:t>
      </w:r>
      <w:r w:rsidR="005A02B3">
        <w:t>‘Evening Peak’</w:t>
      </w:r>
      <w:r w:rsidR="00232C43">
        <w:t xml:space="preserve"> </w:t>
      </w:r>
      <w:r w:rsidR="002955D9">
        <w:t>time period</w:t>
      </w:r>
      <w:r w:rsidR="00232C43">
        <w:t xml:space="preserve">. </w:t>
      </w:r>
    </w:p>
    <w:p w14:paraId="26702F1D" w14:textId="77777777" w:rsidR="00D9072E" w:rsidRPr="00EA7CD6" w:rsidRDefault="00D9072E" w:rsidP="00D9072E">
      <w:pPr>
        <w:rPr>
          <w:i/>
        </w:rPr>
      </w:pPr>
      <w:r>
        <w:rPr>
          <w:i/>
        </w:rPr>
        <w:t xml:space="preserve">Destination &amp; Time Period </w:t>
      </w:r>
      <w:r w:rsidR="0007241A">
        <w:rPr>
          <w:i/>
        </w:rPr>
        <w:t>Cross Dimension</w:t>
      </w:r>
      <w:r w:rsidR="00B927B3">
        <w:rPr>
          <w:i/>
        </w:rPr>
        <w:t>s</w:t>
      </w:r>
      <w:r w:rsidR="0007241A">
        <w:rPr>
          <w:i/>
        </w:rPr>
        <w:t xml:space="preserve"> </w:t>
      </w:r>
      <w:r>
        <w:rPr>
          <w:i/>
        </w:rPr>
        <w:t>Utility Component</w:t>
      </w:r>
    </w:p>
    <w:p w14:paraId="38CC41B4" w14:textId="19643E16" w:rsidR="00D9072E" w:rsidRDefault="00D9072E" w:rsidP="00D9072E">
      <w:r w:rsidRPr="00567324">
        <w:t xml:space="preserve">Table </w:t>
      </w:r>
      <w:r w:rsidR="00C428F6">
        <w:t>4</w:t>
      </w:r>
      <w:r>
        <w:t xml:space="preserve"> presents the parameters in the size variable specification of the final model. The employment levels for the same zone can be different for different time periods because of business </w:t>
      </w:r>
      <w:r w:rsidR="00900AF4">
        <w:t xml:space="preserve">opening and closing </w:t>
      </w:r>
      <w:r>
        <w:t xml:space="preserve">hours. So, although we sample only 50 zones, the employment for each of </w:t>
      </w:r>
      <w:r>
        <w:lastRenderedPageBreak/>
        <w:t xml:space="preserve">these 50 zones varies across the five time periods. Also, one of the coefficients in the size variable specification is normalized to one for each tour purpose and the effect of other employment variables is estimated relative to the </w:t>
      </w:r>
      <w:r w:rsidR="00900AF4">
        <w:t>attraction</w:t>
      </w:r>
      <w:r>
        <w:t xml:space="preserve"> variable with fixed coefficient.  For instance, for shopping tours, the coefficient on “Retail &amp; Other Services” employment was fixed to one and the effect of </w:t>
      </w:r>
      <w:r w:rsidR="000575DB">
        <w:t xml:space="preserve">employment in the </w:t>
      </w:r>
      <w:r>
        <w:t xml:space="preserve">“Art &amp; Entertainment” </w:t>
      </w:r>
      <w:r w:rsidR="000575DB">
        <w:t xml:space="preserve">industry </w:t>
      </w:r>
      <w:r>
        <w:t>w</w:t>
      </w:r>
      <w:r w:rsidR="000575DB">
        <w:t>as</w:t>
      </w:r>
      <w:r>
        <w:t xml:space="preserve"> estimated </w:t>
      </w:r>
      <w:r w:rsidR="00900AF4">
        <w:t>to be 0.1841</w:t>
      </w:r>
      <w:r>
        <w:t xml:space="preserve">. It can be seen that the attraction size variable is a function of different sets of employment variables depending on the activity purpose of the tour. This is intuitive because opportunities for activity participation vary depending on the purpose of the activity. So, it is not correct to have one single size variable specification for tours of all purposes. For instance, the most relevant </w:t>
      </w:r>
      <w:r w:rsidR="00900AF4">
        <w:t>attraction</w:t>
      </w:r>
      <w:r>
        <w:t xml:space="preserve"> variables for escorting tours are </w:t>
      </w:r>
      <w:r w:rsidR="00900AF4">
        <w:t xml:space="preserve">“Total Number of Households” and employment in the </w:t>
      </w:r>
      <w:r>
        <w:t>“Education</w:t>
      </w:r>
      <w:r w:rsidR="00900AF4">
        <w:t>al</w:t>
      </w:r>
      <w:r>
        <w:t>”</w:t>
      </w:r>
      <w:r w:rsidR="00900AF4">
        <w:t xml:space="preserve"> industrial sector</w:t>
      </w:r>
      <w:r>
        <w:t xml:space="preserve">. Employment in other industry sectors </w:t>
      </w:r>
      <w:r w:rsidR="00900AF4">
        <w:t>was</w:t>
      </w:r>
      <w:r>
        <w:t xml:space="preserve"> found to not have </w:t>
      </w:r>
      <w:r w:rsidR="00900AF4">
        <w:t xml:space="preserve">any </w:t>
      </w:r>
      <w:r>
        <w:t xml:space="preserve">significant effect on the attraction size variable for escorting tours. </w:t>
      </w:r>
      <w:r w:rsidR="00900AF4">
        <w:t>Other</w:t>
      </w:r>
      <w:r>
        <w:t xml:space="preserve"> coefficients in</w:t>
      </w:r>
      <w:r w:rsidR="0064680A">
        <w:t xml:space="preserve"> the </w:t>
      </w:r>
      <w:r w:rsidR="00900AF4">
        <w:t xml:space="preserve">Table </w:t>
      </w:r>
      <w:r w:rsidR="00C428F6">
        <w:t>4</w:t>
      </w:r>
      <w:r>
        <w:t xml:space="preserve"> may be interpreted similarly for other tour purposes.</w:t>
      </w:r>
      <w:r w:rsidR="0089022C">
        <w:t xml:space="preserve"> Lastly,</w:t>
      </w:r>
      <w:r w:rsidR="00900AF4">
        <w:t xml:space="preserve"> in the final model,</w:t>
      </w:r>
      <w:r w:rsidR="0089022C">
        <w:t xml:space="preserve"> the parameter estimate on time period specific mode choice logsum was </w:t>
      </w:r>
      <w:r w:rsidR="000055C6">
        <w:t>fixed to</w:t>
      </w:r>
      <w:r w:rsidR="0089022C">
        <w:t xml:space="preserve"> 1 indicating that </w:t>
      </w:r>
      <w:r w:rsidR="00900AF4">
        <w:t xml:space="preserve">there is no simultaneity in </w:t>
      </w:r>
      <w:r w:rsidR="0089022C">
        <w:t xml:space="preserve">mode </w:t>
      </w:r>
      <w:r w:rsidR="00900AF4">
        <w:t>and</w:t>
      </w:r>
      <w:r w:rsidR="0089022C">
        <w:t xml:space="preserve"> DDT choices.</w:t>
      </w:r>
      <w:r w:rsidR="00900AF4">
        <w:t xml:space="preserve"> However, this logsum variable makes the overall model sensitive to evaluating the impact of a host of policy scenarios including changes in level-of-service (LOS) </w:t>
      </w:r>
      <w:r w:rsidR="0030616A">
        <w:t xml:space="preserve">characteristics </w:t>
      </w:r>
      <w:r w:rsidR="00900AF4">
        <w:t>of auto, transit, and non-motorized modes.</w:t>
      </w:r>
    </w:p>
    <w:p w14:paraId="750B3E7C" w14:textId="27DB7AC1" w:rsidR="00755AEB" w:rsidRPr="00755AEB" w:rsidRDefault="00392BDB" w:rsidP="00D9072E">
      <w:pPr>
        <w:rPr>
          <w:u w:val="single"/>
        </w:rPr>
      </w:pPr>
      <w:r w:rsidRPr="00755AEB">
        <w:rPr>
          <w:u w:val="single"/>
        </w:rPr>
        <w:t>Endogeneity</w:t>
      </w:r>
      <w:r w:rsidR="00CF714F">
        <w:rPr>
          <w:u w:val="single"/>
        </w:rPr>
        <w:t xml:space="preserve"> &amp; Model Fit</w:t>
      </w:r>
    </w:p>
    <w:p w14:paraId="1F7E1D05" w14:textId="07FA2F22" w:rsidR="00495BAD" w:rsidRDefault="009F1286" w:rsidP="00495BAD">
      <w:r w:rsidRPr="00C10DD9">
        <w:rPr>
          <w:rFonts w:cs="Times New Roman"/>
          <w:szCs w:val="24"/>
        </w:rPr>
        <w:t xml:space="preserve">Our models for employment intensity and DDT choices do not include all possible variables that can influence these two response variables. For example, zones located in districts that contain major tourist attractions (which is not controlled in our models) might be intrinsically attractive to customers on the demand side (that is people who pursue out-of-home non-mandatory activities) as well as business establishments on the supply side. Such common unobserved variables can lead to correlation between the employment intensity and utility equations in the supply and demand model components, respectively. Ignoring this correlation between the two model components and estimating them independently will lead to bias and inconsistency of model parameters </w:t>
      </w:r>
      <w:r w:rsidR="00846FE2">
        <w:rPr>
          <w:rFonts w:cs="Times New Roman"/>
          <w:szCs w:val="24"/>
        </w:rPr>
        <w:fldChar w:fldCharType="begin"/>
      </w:r>
      <w:r w:rsidR="00846FE2">
        <w:rPr>
          <w:rFonts w:cs="Times New Roman"/>
          <w:szCs w:val="24"/>
        </w:rPr>
        <w:instrText xml:space="preserve"> ADDIN EN.CITE &lt;EndNote&gt;&lt;Cite&gt;&lt;Author&gt;Louviere&lt;/Author&gt;&lt;Year&gt;2005&lt;/Year&gt;&lt;RecNum&gt;15&lt;/RecNum&gt;&lt;DisplayText&gt;(Louviere&lt;style face="italic"&gt; et al.&lt;/style&gt; 2005)&lt;/DisplayText&gt;&lt;record&gt;&lt;rec-number&gt;15&lt;/rec-number&gt;&lt;foreign-keys&gt;&lt;key app="EN" db-id="srf20xatmzxdfhe95rdpd9rbaxez00zwfaes" timestamp="1487223204"&gt;15&lt;/key&gt;&lt;/foreign-keys&gt;&lt;ref-type name="Journal Article"&gt;17&lt;/ref-type&gt;&lt;contributors&gt;&lt;authors&gt;&lt;author&gt;Louviere, Jordan&lt;/author&gt;&lt;author&gt;Train, Kenneth&lt;/author&gt;&lt;author&gt;Ben-Akiva, Moshe&lt;/author&gt;&lt;author&gt;Bhat, Chandra&lt;/author&gt;&lt;author&gt;Brownstone, David&lt;/author&gt;&lt;author&gt;Cameron, Trudy Ann&lt;/author&gt;&lt;author&gt;Carson, Richard T&lt;/author&gt;&lt;author&gt;Deshazo, JR&lt;/author&gt;&lt;author&gt;Fiebig, Denzil&lt;/author&gt;&lt;author&gt;Greene, William&lt;/author&gt;&lt;/authors&gt;&lt;/contributors&gt;&lt;titles&gt;&lt;title&gt;Recent progress on endogeneity in choice modeling&lt;/title&gt;&lt;secondary-title&gt;Marketing Letters&lt;/secondary-title&gt;&lt;/titles&gt;&lt;periodical&gt;&lt;full-title&gt;Marketing Letters&lt;/full-title&gt;&lt;/periodical&gt;&lt;pages&gt;255-265&lt;/pages&gt;&lt;volume&gt;16&lt;/volume&gt;&lt;number&gt;3&lt;/number&gt;&lt;dates&gt;&lt;year&gt;2005&lt;/year&gt;&lt;/dates&gt;&lt;isbn&gt;0923-0645&lt;/isbn&gt;&lt;urls&gt;&lt;/urls&gt;&lt;/record&gt;&lt;/Cite&gt;&lt;/EndNote&gt;</w:instrText>
      </w:r>
      <w:r w:rsidR="00846FE2">
        <w:rPr>
          <w:rFonts w:cs="Times New Roman"/>
          <w:szCs w:val="24"/>
        </w:rPr>
        <w:fldChar w:fldCharType="separate"/>
      </w:r>
      <w:r w:rsidR="00846FE2">
        <w:rPr>
          <w:rFonts w:cs="Times New Roman"/>
          <w:noProof/>
          <w:szCs w:val="24"/>
        </w:rPr>
        <w:t>(Louviere</w:t>
      </w:r>
      <w:r w:rsidR="00846FE2" w:rsidRPr="00846FE2">
        <w:rPr>
          <w:rFonts w:cs="Times New Roman"/>
          <w:i/>
          <w:noProof/>
          <w:szCs w:val="24"/>
        </w:rPr>
        <w:t xml:space="preserve"> et al.</w:t>
      </w:r>
      <w:r w:rsidR="00846FE2">
        <w:rPr>
          <w:rFonts w:cs="Times New Roman"/>
          <w:noProof/>
          <w:szCs w:val="24"/>
        </w:rPr>
        <w:t xml:space="preserve"> 2005)</w:t>
      </w:r>
      <w:r w:rsidR="00846FE2">
        <w:rPr>
          <w:rFonts w:cs="Times New Roman"/>
          <w:szCs w:val="24"/>
        </w:rPr>
        <w:fldChar w:fldCharType="end"/>
      </w:r>
      <w:r w:rsidRPr="00C10DD9">
        <w:rPr>
          <w:rFonts w:eastAsia="Times New Roman" w:cs="Times New Roman"/>
          <w:szCs w:val="24"/>
        </w:rPr>
        <w:t>.</w:t>
      </w:r>
      <w:r w:rsidRPr="00C10DD9">
        <w:rPr>
          <w:rFonts w:cs="Times New Roman"/>
          <w:szCs w:val="24"/>
        </w:rPr>
        <w:t xml:space="preserve"> To see this, note that employment intensity enters the utility equations in the DDT choice as the size variable which will be correlated with the error term in the utility equation. This is because employment intensity is influenced by unobserved variables that are also common to the error terms in the utility equation. So, this leads to the endogeneity problem whereby the explanatory variables in the observed portion of the utility equation </w:t>
      </w:r>
      <w:r w:rsidR="0097154C">
        <w:rPr>
          <w:rFonts w:cs="Times New Roman"/>
          <w:szCs w:val="24"/>
        </w:rPr>
        <w:t>are</w:t>
      </w:r>
      <w:r w:rsidRPr="00C10DD9">
        <w:rPr>
          <w:rFonts w:cs="Times New Roman"/>
          <w:szCs w:val="24"/>
        </w:rPr>
        <w:t xml:space="preserve"> correlated with the error term in the utility equation. To account for this endogeneity</w:t>
      </w:r>
      <w:r>
        <w:rPr>
          <w:rFonts w:cs="Times New Roman"/>
          <w:szCs w:val="24"/>
        </w:rPr>
        <w:t xml:space="preserve"> problem</w:t>
      </w:r>
      <w:r w:rsidRPr="00C10DD9">
        <w:rPr>
          <w:rFonts w:cs="Times New Roman"/>
          <w:szCs w:val="24"/>
        </w:rPr>
        <w:t xml:space="preserve">, a common error term </w:t>
      </w:r>
      <m:oMath>
        <m:sSub>
          <m:sSubPr>
            <m:ctrlPr>
              <w:rPr>
                <w:rFonts w:ascii="Cambria Math" w:hAnsi="Cambria Math" w:cs="Times New Roman"/>
                <w:i/>
              </w:rPr>
            </m:ctrlPr>
          </m:sSubPr>
          <m:e>
            <m:r>
              <w:rPr>
                <w:rFonts w:ascii="Cambria Math" w:hAnsi="Cambria Math" w:cs="Times New Roman"/>
              </w:rPr>
              <m:t>υ</m:t>
            </m:r>
          </m:e>
          <m: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sub>
        </m:sSub>
      </m:oMath>
      <w:r w:rsidR="00495BAD">
        <w:rPr>
          <w:rFonts w:eastAsiaTheme="minorEastAsia" w:cs="Times New Roman"/>
        </w:rPr>
        <w:t xml:space="preserve"> </w:t>
      </w:r>
      <w:r w:rsidRPr="00C10DD9">
        <w:rPr>
          <w:rFonts w:cs="Times New Roman"/>
          <w:szCs w:val="24"/>
        </w:rPr>
        <w:t xml:space="preserve">that is assumed to an independent realization (across districts) from univariate normal distribution (with zero mean) is added to the employment intensity and utility equations that is integrated out during model estimation. If the standard error </w:t>
      </w:r>
      <w:r w:rsidR="00495BAD" w:rsidRPr="005948EE">
        <w:rPr>
          <w:rFonts w:ascii="Cambria Math" w:eastAsiaTheme="minorEastAsia" w:hAnsi="Cambria Math" w:cs="Cambria Math"/>
        </w:rPr>
        <w:t>𝜋</w:t>
      </w:r>
      <w:r w:rsidR="00495BAD" w:rsidRPr="00C10DD9">
        <w:rPr>
          <w:rFonts w:cs="Times New Roman"/>
          <w:szCs w:val="24"/>
        </w:rPr>
        <w:t xml:space="preserve"> </w:t>
      </w:r>
      <w:r w:rsidRPr="00C10DD9">
        <w:rPr>
          <w:rFonts w:cs="Times New Roman"/>
          <w:szCs w:val="24"/>
        </w:rPr>
        <w:t>of this common error term turn</w:t>
      </w:r>
      <w:r w:rsidR="00495BAD">
        <w:rPr>
          <w:rFonts w:cs="Times New Roman"/>
          <w:szCs w:val="24"/>
        </w:rPr>
        <w:t>s</w:t>
      </w:r>
      <w:r w:rsidRPr="00C10DD9">
        <w:rPr>
          <w:rFonts w:cs="Times New Roman"/>
          <w:szCs w:val="24"/>
        </w:rPr>
        <w:t xml:space="preserve"> out to be zero, it would imply that there is no endogeneity problem. So, the parameter estimates from the independent model would be correct. However, in the empirical application, the standard error of this common unobserved term was found to </w:t>
      </w:r>
      <w:r w:rsidR="00495BAD">
        <w:rPr>
          <w:rFonts w:cs="Times New Roman"/>
          <w:szCs w:val="24"/>
        </w:rPr>
        <w:t xml:space="preserve">be </w:t>
      </w:r>
      <w:r w:rsidR="00495BAD">
        <w:t xml:space="preserve">2.608.  This finding underscores the importance of the joint modeling framework developed in this study for analyzing DDT choices that are traditionally modeled conditional on total zonal employment obtained from supply side models. </w:t>
      </w:r>
    </w:p>
    <w:p w14:paraId="097A383B" w14:textId="67A0DECD" w:rsidR="00177213" w:rsidRDefault="0045559F" w:rsidP="00D9072E">
      <w:r>
        <w:lastRenderedPageBreak/>
        <w:t>Also, t</w:t>
      </w:r>
      <w:r w:rsidR="00C02F5F">
        <w:t>he log-likelihood</w:t>
      </w:r>
      <w:r w:rsidR="00B96359">
        <w:t xml:space="preserve"> (LL)</w:t>
      </w:r>
      <w:r w:rsidR="00C02F5F">
        <w:t xml:space="preserve"> of the final model </w:t>
      </w:r>
      <w:r w:rsidR="000C6B3B">
        <w:t xml:space="preserve">that accounts for endogeneity and parameter heterogeneity both in the supply and demand side model components was </w:t>
      </w:r>
      <w:r w:rsidR="002220F1" w:rsidRPr="002220F1">
        <w:t>-68</w:t>
      </w:r>
      <w:r w:rsidR="002220F1">
        <w:t>,</w:t>
      </w:r>
      <w:r w:rsidR="002220F1" w:rsidRPr="002220F1">
        <w:t xml:space="preserve">923.65 </w:t>
      </w:r>
      <w:r w:rsidR="000C6B3B">
        <w:t>(M1</w:t>
      </w:r>
      <w:r w:rsidR="00BB1A0D">
        <w:t xml:space="preserve">: </w:t>
      </w:r>
      <w:r w:rsidR="004B67D8">
        <w:t>94 parameters</w:t>
      </w:r>
      <w:r w:rsidR="000C6B3B">
        <w:t xml:space="preserve">). The LL of </w:t>
      </w:r>
      <w:r w:rsidR="005948EE">
        <w:t xml:space="preserve">the </w:t>
      </w:r>
      <w:r w:rsidR="000C6B3B">
        <w:t xml:space="preserve">model that ignores endogeneity but accounts for random parameter heterogeneity in the two model components was </w:t>
      </w:r>
      <w:r w:rsidR="009512D1">
        <w:t>-69,818.74</w:t>
      </w:r>
      <w:r w:rsidR="000C6B3B">
        <w:t xml:space="preserve"> (M2</w:t>
      </w:r>
      <w:r w:rsidR="004B67D8">
        <w:t>: 93 parameters</w:t>
      </w:r>
      <w:r w:rsidR="000C6B3B">
        <w:t>) and the LL of model that ignores endogeneity as well as random parameter heterogenei</w:t>
      </w:r>
      <w:r w:rsidR="00A11950">
        <w:t xml:space="preserve">ty was </w:t>
      </w:r>
      <w:r w:rsidR="00A11950" w:rsidRPr="00A11950">
        <w:t>-90</w:t>
      </w:r>
      <w:r w:rsidR="00A11950">
        <w:t>,</w:t>
      </w:r>
      <w:r w:rsidR="00A11950" w:rsidRPr="00A11950">
        <w:t>257.</w:t>
      </w:r>
      <w:r w:rsidR="00A11950">
        <w:t>9</w:t>
      </w:r>
      <w:r w:rsidR="000C6B3B">
        <w:t xml:space="preserve"> </w:t>
      </w:r>
      <w:r w:rsidR="00A11950">
        <w:t>(M3</w:t>
      </w:r>
      <w:r w:rsidR="004B67D8">
        <w:t>: 9</w:t>
      </w:r>
      <w:r w:rsidR="002C0CDF">
        <w:t>1</w:t>
      </w:r>
      <w:r w:rsidR="004B67D8">
        <w:t xml:space="preserve"> parameters</w:t>
      </w:r>
      <w:r w:rsidR="000C6B3B">
        <w:t xml:space="preserve">). </w:t>
      </w:r>
      <w:r w:rsidR="005948EE">
        <w:t>It can be seen that t</w:t>
      </w:r>
      <w:r w:rsidR="000C6B3B">
        <w:t>he log-likelihood</w:t>
      </w:r>
      <w:r w:rsidR="005948EE">
        <w:t xml:space="preserve"> ratio</w:t>
      </w:r>
      <w:r w:rsidR="000C6B3B">
        <w:t xml:space="preserve"> (LR) test statistic</w:t>
      </w:r>
      <w:r w:rsidR="00C11219">
        <w:t>s</w:t>
      </w:r>
      <w:r w:rsidR="000C6B3B">
        <w:t xml:space="preserve"> of comparison </w:t>
      </w:r>
      <w:r w:rsidR="00BB1A0D">
        <w:t xml:space="preserve">of </w:t>
      </w:r>
      <w:r w:rsidR="005948EE">
        <w:t xml:space="preserve">the final </w:t>
      </w:r>
      <w:r w:rsidR="00BB1A0D">
        <w:t>model M1 against models M2 and M3</w:t>
      </w:r>
      <w:r w:rsidR="00C11219">
        <w:t xml:space="preserve"> are much higher than </w:t>
      </w:r>
      <w:r w:rsidR="00552D81">
        <w:t xml:space="preserve">the </w:t>
      </w:r>
      <w:r w:rsidR="00C61FC7">
        <w:t xml:space="preserve">critical </w:t>
      </w:r>
      <w:r w:rsidR="00552D81">
        <w:t xml:space="preserve">chi-square values for </w:t>
      </w:r>
      <w:r w:rsidR="00C11219">
        <w:t xml:space="preserve">1 and </w:t>
      </w:r>
      <w:r w:rsidR="00BB1A0D">
        <w:t>3</w:t>
      </w:r>
      <w:r w:rsidR="00C11219">
        <w:t xml:space="preserve"> degrees of freedom</w:t>
      </w:r>
      <w:r w:rsidR="00552D81">
        <w:t xml:space="preserve"> at any level of significance </w:t>
      </w:r>
      <w:r w:rsidR="00C61FC7">
        <w:t>respectively</w:t>
      </w:r>
      <w:r w:rsidR="00552D81">
        <w:t xml:space="preserve">; thus clearly </w:t>
      </w:r>
      <w:r w:rsidR="00C11219">
        <w:t xml:space="preserve">indicating </w:t>
      </w:r>
      <w:r w:rsidR="007D0753">
        <w:t xml:space="preserve">statistically </w:t>
      </w:r>
      <w:r w:rsidR="00C11219">
        <w:t>superior data fit in the final model</w:t>
      </w:r>
      <w:r w:rsidR="00F51965">
        <w:t xml:space="preserve"> (M1)</w:t>
      </w:r>
      <w:r w:rsidR="00C11219">
        <w:t>.</w:t>
      </w:r>
    </w:p>
    <w:p w14:paraId="64A7C691" w14:textId="1379A01D" w:rsidR="00E147AC" w:rsidRDefault="00E147AC" w:rsidP="00D9072E">
      <w:pPr>
        <w:rPr>
          <w:u w:val="single"/>
        </w:rPr>
      </w:pPr>
      <w:r w:rsidRPr="00E147AC">
        <w:rPr>
          <w:u w:val="single"/>
        </w:rPr>
        <w:t>Post Estimation Analysis</w:t>
      </w:r>
    </w:p>
    <w:p w14:paraId="5FF98CF6" w14:textId="68DEF88A" w:rsidR="00E8678E" w:rsidRDefault="00FE43E3" w:rsidP="00E8678E">
      <w:r>
        <w:t xml:space="preserve">This section presents the results of post model estimation analysis that was undertaken to demonstrate the applicability of the joint model developed in this study. As part of this exercise, four policy </w:t>
      </w:r>
      <w:r w:rsidR="00F74F9F">
        <w:t xml:space="preserve">scenarios were considered – </w:t>
      </w:r>
      <w:r w:rsidR="00636503">
        <w:t>(</w:t>
      </w:r>
      <w:r w:rsidR="00F74F9F">
        <w:t>1)</w:t>
      </w:r>
      <w:r w:rsidR="007A26F6" w:rsidRPr="007A26F6">
        <w:t xml:space="preserve"> </w:t>
      </w:r>
      <w:r w:rsidR="007A26F6">
        <w:t>i</w:t>
      </w:r>
      <w:r w:rsidR="0021729E">
        <w:t>ncrease</w:t>
      </w:r>
      <w:r w:rsidR="007A26F6">
        <w:t xml:space="preserve"> bus stop density by 100%</w:t>
      </w:r>
      <w:r w:rsidR="00F74F9F">
        <w:t xml:space="preserve">, </w:t>
      </w:r>
      <w:r w:rsidR="00636503">
        <w:t>(</w:t>
      </w:r>
      <w:r w:rsidR="00F74F9F">
        <w:t xml:space="preserve">2) </w:t>
      </w:r>
      <w:r w:rsidR="007A26F6">
        <w:t>i</w:t>
      </w:r>
      <w:r w:rsidR="0021729E">
        <w:t>ncrease</w:t>
      </w:r>
      <w:r w:rsidR="007A26F6">
        <w:t xml:space="preserve"> intersection density by 100%</w:t>
      </w:r>
      <w:r w:rsidR="00F625E2">
        <w:t xml:space="preserve">, </w:t>
      </w:r>
      <w:r w:rsidR="00636503">
        <w:t>(</w:t>
      </w:r>
      <w:r w:rsidR="0021729E">
        <w:t>3) double the</w:t>
      </w:r>
      <w:r w:rsidR="00F625E2">
        <w:t xml:space="preserve"> percentage of zone in </w:t>
      </w:r>
      <w:r w:rsidR="00A56589">
        <w:t>HQTA</w:t>
      </w:r>
      <w:r w:rsidR="00F625E2">
        <w:t xml:space="preserve"> by 100%, and </w:t>
      </w:r>
      <w:r w:rsidR="00636503">
        <w:t>(</w:t>
      </w:r>
      <w:r w:rsidR="0021729E">
        <w:t>4) provide</w:t>
      </w:r>
      <w:r w:rsidR="00F625E2">
        <w:t xml:space="preserve"> bike lane access to a zone.</w:t>
      </w:r>
      <w:r w:rsidR="00F74F9F">
        <w:rPr>
          <w:rStyle w:val="FootnoteReference"/>
        </w:rPr>
        <w:footnoteReference w:id="1"/>
      </w:r>
      <w:r w:rsidR="005948EE">
        <w:t xml:space="preserve"> T</w:t>
      </w:r>
      <w:r w:rsidR="0011577E">
        <w:t xml:space="preserve">hese changes were </w:t>
      </w:r>
      <w:r w:rsidR="00D74C92">
        <w:t>applied only to zones in D</w:t>
      </w:r>
      <w:r w:rsidR="0011577E">
        <w:t>istrict 34 that corresponds to the Los Angeles downtown area.</w:t>
      </w:r>
      <w:r w:rsidR="0032359B">
        <w:t xml:space="preserve"> </w:t>
      </w:r>
      <w:r w:rsidR="00061D06">
        <w:t>F</w:t>
      </w:r>
      <w:r w:rsidR="00F625E2">
        <w:t xml:space="preserve">or each of these </w:t>
      </w:r>
      <w:r w:rsidR="005948EE">
        <w:t xml:space="preserve">four </w:t>
      </w:r>
      <w:r w:rsidR="00F625E2">
        <w:t>scenarios, the employment</w:t>
      </w:r>
      <w:r w:rsidR="00F74F9F">
        <w:t xml:space="preserve"> intensity during the five time periods was predicted using the regression model component parameters</w:t>
      </w:r>
      <w:r w:rsidR="00061D06">
        <w:t xml:space="preserve"> before and after the change in the variable of interest</w:t>
      </w:r>
      <w:r w:rsidR="00F74F9F">
        <w:t>. Next,</w:t>
      </w:r>
      <w:r w:rsidR="00B65495">
        <w:t xml:space="preserve"> </w:t>
      </w:r>
      <w:r w:rsidR="006153A1">
        <w:t xml:space="preserve">the </w:t>
      </w:r>
      <w:r w:rsidR="00C67B24">
        <w:t>probabilities</w:t>
      </w:r>
      <w:r w:rsidR="00B65495">
        <w:t xml:space="preserve"> of</w:t>
      </w:r>
      <w:r w:rsidR="0011577E">
        <w:t xml:space="preserve"> all </w:t>
      </w:r>
      <w:r w:rsidR="006153A1">
        <w:t xml:space="preserve">DDT </w:t>
      </w:r>
      <w:r w:rsidR="0011577E">
        <w:t xml:space="preserve">alternatives </w:t>
      </w:r>
      <w:r w:rsidR="00B65495">
        <w:t>w</w:t>
      </w:r>
      <w:r w:rsidR="00C67B24">
        <w:t>ere</w:t>
      </w:r>
      <w:r w:rsidR="00B65495">
        <w:t xml:space="preserve"> computed for </w:t>
      </w:r>
      <w:r w:rsidR="006A561B">
        <w:t>each time period</w:t>
      </w:r>
      <w:r w:rsidR="006153A1">
        <w:t xml:space="preserve"> both before and after the change for each scenario</w:t>
      </w:r>
      <w:r w:rsidR="006A561B">
        <w:t>.</w:t>
      </w:r>
      <w:r w:rsidR="00C67B24">
        <w:t xml:space="preserve"> To </w:t>
      </w:r>
      <w:r w:rsidR="00A41CDD">
        <w:t xml:space="preserve">maintain computational tractability, </w:t>
      </w:r>
      <w:r w:rsidR="00C67B24">
        <w:t xml:space="preserve">50 zonal alternatives were sampled for each tour </w:t>
      </w:r>
      <w:r w:rsidR="00A41CDD">
        <w:t>as was done during model estimation</w:t>
      </w:r>
      <w:r w:rsidR="00C67B24">
        <w:t>.</w:t>
      </w:r>
      <w:r w:rsidR="006A561B">
        <w:t xml:space="preserve"> </w:t>
      </w:r>
      <w:r w:rsidR="006153A1">
        <w:t xml:space="preserve">Lastly, the percentage change in the average probability of </w:t>
      </w:r>
      <w:r w:rsidR="002A5814">
        <w:t xml:space="preserve">all </w:t>
      </w:r>
      <w:r w:rsidR="005948EE">
        <w:t xml:space="preserve">the </w:t>
      </w:r>
      <w:r w:rsidR="002A5814">
        <w:t>DDT alternatives</w:t>
      </w:r>
      <w:r w:rsidR="006153A1">
        <w:t xml:space="preserve"> in District 34</w:t>
      </w:r>
      <w:r w:rsidR="002A5814">
        <w:t xml:space="preserve"> was computed due to the policy change.</w:t>
      </w:r>
      <w:r w:rsidR="006153A1">
        <w:t xml:space="preserve"> </w:t>
      </w:r>
      <w:r w:rsidR="006A561B">
        <w:t xml:space="preserve">This change </w:t>
      </w:r>
      <w:r w:rsidR="002A5814">
        <w:t xml:space="preserve">in average probability </w:t>
      </w:r>
      <w:r w:rsidR="009D0381">
        <w:t>can be</w:t>
      </w:r>
      <w:r w:rsidR="00B65495">
        <w:t xml:space="preserve"> either because the variable of interest appears directly in the utility equation of the DDT choice component (e.g., intersection density) or because of change in employment intensity on supply side that translate</w:t>
      </w:r>
      <w:r w:rsidR="002A5814">
        <w:t>d</w:t>
      </w:r>
      <w:r w:rsidR="00B65495">
        <w:t xml:space="preserve"> </w:t>
      </w:r>
      <w:r w:rsidR="00E11D67">
        <w:t>in</w:t>
      </w:r>
      <w:r w:rsidR="00B65495">
        <w:t xml:space="preserve">to changes in </w:t>
      </w:r>
      <w:r w:rsidR="00E11D67">
        <w:t xml:space="preserve">zonal </w:t>
      </w:r>
      <w:r w:rsidR="00B65495">
        <w:t xml:space="preserve">employment </w:t>
      </w:r>
      <w:r w:rsidR="00E11D67">
        <w:t xml:space="preserve">affecting size variables in the utility of DDT </w:t>
      </w:r>
      <w:r w:rsidR="00A15172">
        <w:t xml:space="preserve">choice </w:t>
      </w:r>
      <w:r w:rsidR="00E11D67">
        <w:t>alternatives.</w:t>
      </w:r>
      <w:r w:rsidR="00616651">
        <w:t xml:space="preserve"> </w:t>
      </w:r>
      <w:r w:rsidR="00E8678E">
        <w:rPr>
          <w:rFonts w:cs="Times New Roman"/>
          <w:szCs w:val="24"/>
        </w:rPr>
        <w:t>It is important to note that there is</w:t>
      </w:r>
      <w:r w:rsidR="00E8678E" w:rsidRPr="00C10DD9">
        <w:rPr>
          <w:rFonts w:cs="Times New Roman"/>
          <w:szCs w:val="24"/>
        </w:rPr>
        <w:t xml:space="preserve"> </w:t>
      </w:r>
      <w:r w:rsidR="00E8678E">
        <w:rPr>
          <w:rFonts w:cs="Times New Roman"/>
          <w:szCs w:val="24"/>
        </w:rPr>
        <w:t xml:space="preserve">some </w:t>
      </w:r>
      <w:r w:rsidR="00E8678E" w:rsidRPr="00C10DD9">
        <w:rPr>
          <w:rFonts w:cs="Times New Roman"/>
          <w:szCs w:val="24"/>
        </w:rPr>
        <w:t>time-lag between the changes on the supply side (employment intensity) and the associate changes on the demand side (</w:t>
      </w:r>
      <w:r w:rsidR="00E8678E" w:rsidRPr="00C10DD9">
        <w:rPr>
          <w:rFonts w:cs="Times New Roman"/>
          <w:i/>
          <w:szCs w:val="24"/>
        </w:rPr>
        <w:t>i.e.</w:t>
      </w:r>
      <w:r w:rsidR="00E8678E" w:rsidRPr="00C10DD9">
        <w:rPr>
          <w:rFonts w:cs="Times New Roman"/>
          <w:szCs w:val="24"/>
        </w:rPr>
        <w:t>, DDT choices)</w:t>
      </w:r>
      <w:r w:rsidR="00E8678E">
        <w:rPr>
          <w:rFonts w:cs="Times New Roman"/>
          <w:szCs w:val="24"/>
        </w:rPr>
        <w:t xml:space="preserve"> because of the above changes to transportation infrastructure</w:t>
      </w:r>
      <w:r w:rsidR="00E8678E" w:rsidRPr="00C10DD9">
        <w:rPr>
          <w:rFonts w:cs="Times New Roman"/>
          <w:szCs w:val="24"/>
        </w:rPr>
        <w:t xml:space="preserve">. However, </w:t>
      </w:r>
      <w:r w:rsidR="00E8678E">
        <w:rPr>
          <w:rFonts w:cs="Times New Roman"/>
          <w:szCs w:val="24"/>
        </w:rPr>
        <w:t>for the purposes of demonstration, these changes are assum</w:t>
      </w:r>
      <w:r w:rsidR="000662B2">
        <w:rPr>
          <w:rFonts w:cs="Times New Roman"/>
          <w:szCs w:val="24"/>
        </w:rPr>
        <w:t>ed to</w:t>
      </w:r>
      <w:r w:rsidR="00E8678E">
        <w:rPr>
          <w:rFonts w:cs="Times New Roman"/>
          <w:szCs w:val="24"/>
        </w:rPr>
        <w:t xml:space="preserve"> be instantaneous. Also</w:t>
      </w:r>
      <w:r w:rsidR="00E8678E" w:rsidRPr="00C10DD9">
        <w:rPr>
          <w:rFonts w:cs="Times New Roman"/>
          <w:szCs w:val="24"/>
        </w:rPr>
        <w:t xml:space="preserve">, </w:t>
      </w:r>
      <w:r w:rsidR="00E8678E">
        <w:rPr>
          <w:rFonts w:cs="Times New Roman"/>
          <w:szCs w:val="24"/>
        </w:rPr>
        <w:t xml:space="preserve">it is possible that </w:t>
      </w:r>
      <w:r w:rsidR="00E8678E" w:rsidRPr="00C10DD9">
        <w:rPr>
          <w:rFonts w:cs="Times New Roman"/>
          <w:szCs w:val="24"/>
        </w:rPr>
        <w:t xml:space="preserve">improved transportation infrastructure </w:t>
      </w:r>
      <w:r w:rsidR="00E8678E">
        <w:rPr>
          <w:rFonts w:cs="Times New Roman"/>
          <w:szCs w:val="24"/>
        </w:rPr>
        <w:t xml:space="preserve">can induce new trips </w:t>
      </w:r>
      <w:r w:rsidR="00E8678E" w:rsidRPr="00C10DD9">
        <w:rPr>
          <w:rFonts w:cs="Times New Roman"/>
          <w:szCs w:val="24"/>
        </w:rPr>
        <w:t xml:space="preserve">over a longer time-horizon compared to the changes </w:t>
      </w:r>
      <w:r w:rsidR="00696DFF">
        <w:rPr>
          <w:rFonts w:cs="Times New Roman"/>
          <w:szCs w:val="24"/>
        </w:rPr>
        <w:t xml:space="preserve">in DDT choices </w:t>
      </w:r>
      <w:r w:rsidR="00E8678E" w:rsidRPr="00C10DD9">
        <w:rPr>
          <w:rFonts w:cs="Times New Roman"/>
          <w:szCs w:val="24"/>
        </w:rPr>
        <w:t>we considered in the policy si</w:t>
      </w:r>
      <w:r w:rsidR="003665AB">
        <w:rPr>
          <w:rFonts w:cs="Times New Roman"/>
          <w:szCs w:val="24"/>
        </w:rPr>
        <w:t xml:space="preserve">mulation exercise. </w:t>
      </w:r>
      <w:r w:rsidR="00492685">
        <w:rPr>
          <w:rFonts w:cs="Times New Roman"/>
          <w:szCs w:val="24"/>
        </w:rPr>
        <w:t xml:space="preserve">While accounting for this induced demand is beyond the scope of the current study, it </w:t>
      </w:r>
      <w:r w:rsidR="00E8678E">
        <w:rPr>
          <w:rFonts w:cs="Times New Roman"/>
          <w:szCs w:val="24"/>
        </w:rPr>
        <w:t xml:space="preserve">can be captured using spatio-temporal accessibility measures in the activity generation model components of ABMs. </w:t>
      </w:r>
    </w:p>
    <w:p w14:paraId="3C00408B" w14:textId="4A523A13" w:rsidR="00E147AC" w:rsidRPr="00AE6D03" w:rsidRDefault="00C428F6" w:rsidP="00D9072E">
      <w:r>
        <w:t>Table 5</w:t>
      </w:r>
      <w:r w:rsidR="00616651">
        <w:t xml:space="preserve"> </w:t>
      </w:r>
      <w:r w:rsidR="009E5388">
        <w:t xml:space="preserve">presents the results of the </w:t>
      </w:r>
      <w:r w:rsidR="00D13AB5">
        <w:t>post-estimation analysis</w:t>
      </w:r>
      <w:r w:rsidR="00632CF8">
        <w:t>. It can be seen from the table that the percentage change in the average probability is different across different time periods. Traditional DDT choice models that assume total employment to be</w:t>
      </w:r>
      <w:r w:rsidR="005948EE">
        <w:t xml:space="preserve"> available during the entire day</w:t>
      </w:r>
      <w:r w:rsidR="00632CF8">
        <w:t xml:space="preserve"> cannot capture this time varying effect of different policy scenarios because of time varying employment intensity on the supply side.</w:t>
      </w:r>
      <w:r w:rsidR="00C276A9">
        <w:t xml:space="preserve"> The percentage changes are relatively higher </w:t>
      </w:r>
      <w:r w:rsidR="00DE437A">
        <w:t>during</w:t>
      </w:r>
      <w:r w:rsidR="00C276A9">
        <w:t xml:space="preserve"> ‘Night’ compared to other time periods because the average probabilities in the base case (before the policy change) </w:t>
      </w:r>
      <w:r w:rsidR="00C276A9">
        <w:lastRenderedPageBreak/>
        <w:t>are lower for this time period</w:t>
      </w:r>
      <w:r w:rsidR="00DE437A">
        <w:t xml:space="preserve"> mainly due to fewer opportunities on the supply side (</w:t>
      </w:r>
      <w:r w:rsidR="00DE437A">
        <w:rPr>
          <w:i/>
        </w:rPr>
        <w:t xml:space="preserve">i.e., </w:t>
      </w:r>
      <w:r w:rsidR="00DE437A">
        <w:t>low employment intensity) during night hours.</w:t>
      </w:r>
      <w:r w:rsidR="00AE6D03">
        <w:t xml:space="preserve"> </w:t>
      </w:r>
      <w:r w:rsidR="00F859CF">
        <w:t>Also, the results suggest that p</w:t>
      </w:r>
      <w:r w:rsidR="00AE6D03">
        <w:t xml:space="preserve">roviding bike lane access and increasing intersection density </w:t>
      </w:r>
      <w:r w:rsidR="005948EE">
        <w:t xml:space="preserve">within a zone </w:t>
      </w:r>
      <w:r w:rsidR="00AE6D03">
        <w:t>(</w:t>
      </w:r>
      <w:r w:rsidR="00AE6D03">
        <w:rPr>
          <w:i/>
        </w:rPr>
        <w:t xml:space="preserve">i.e., </w:t>
      </w:r>
      <w:r w:rsidR="00AE6D03">
        <w:t>better local accessibility) are more conducive to increasing travel demand to a zone (from the perspective of business owners</w:t>
      </w:r>
      <w:r w:rsidR="00B72A04">
        <w:t xml:space="preserve"> in that zone</w:t>
      </w:r>
      <w:r w:rsidR="00AE6D03">
        <w:t>) than improving the quality of public transit</w:t>
      </w:r>
      <w:r w:rsidR="005948EE">
        <w:t xml:space="preserve"> in that zone</w:t>
      </w:r>
      <w:r w:rsidR="00AE6D03">
        <w:t>.</w:t>
      </w:r>
    </w:p>
    <w:p w14:paraId="5B4AA888" w14:textId="77777777" w:rsidR="004F64B9" w:rsidRDefault="004F64B9" w:rsidP="00D9072E"/>
    <w:p w14:paraId="4EDB6C1D" w14:textId="52CF6156" w:rsidR="00D93CD7" w:rsidRDefault="004B350A" w:rsidP="00D93CD7">
      <w:pPr>
        <w:pStyle w:val="Heading1"/>
      </w:pPr>
      <w:r>
        <w:t>Conclusion</w:t>
      </w:r>
    </w:p>
    <w:p w14:paraId="151CDBFB" w14:textId="6BAF24EA" w:rsidR="00D82903" w:rsidRDefault="00027C95" w:rsidP="00D93CD7">
      <w:r>
        <w:t xml:space="preserve">In most travel demand models, the interactions between land use and transportation are captured either by (1) using an integrated land use and travel demand model to capture long term inter-dependencies between the two systems, or (2) using land use information as an external input to the travel choice models.   However, these existing methods cannot account for short term inter-dependencies between the two systems. </w:t>
      </w:r>
      <w:r w:rsidR="009904D5">
        <w:t>For instance, d</w:t>
      </w:r>
      <w:r w:rsidR="008C12C2">
        <w:t xml:space="preserve">aily travel choices such as destination and departure time </w:t>
      </w:r>
      <w:r w:rsidR="009904D5">
        <w:t xml:space="preserve">(DDT) </w:t>
      </w:r>
      <w:r w:rsidR="008C12C2">
        <w:t>choices depend on spatial</w:t>
      </w:r>
      <w:r w:rsidR="009904D5">
        <w:t xml:space="preserve"> and temporal</w:t>
      </w:r>
      <w:r w:rsidR="008C12C2">
        <w:t xml:space="preserve"> distribution of </w:t>
      </w:r>
      <w:r w:rsidR="009904D5">
        <w:t xml:space="preserve">activity </w:t>
      </w:r>
      <w:r w:rsidR="008C12C2">
        <w:t xml:space="preserve">opportunities </w:t>
      </w:r>
      <w:r w:rsidR="009904D5">
        <w:t xml:space="preserve">on the supply side. However, it is also true that spatial and temporal profile of activity opportunities in a region depend on the estimated level of demand for these opportunities by businesses located in that region. So, within each day, we observe an equilibrium between the temporal profile intensity of activity opportunities (as determined by the opening and closing hours of businesses) on the supply side and DDT choices of travelers on the demand side. </w:t>
      </w:r>
    </w:p>
    <w:p w14:paraId="0B8218CB" w14:textId="02482E98" w:rsidR="00027C95" w:rsidRDefault="00F33498" w:rsidP="00D93CD7">
      <w:r>
        <w:t xml:space="preserve">To explore such inter-dependencies, </w:t>
      </w:r>
      <w:r w:rsidR="009904D5">
        <w:t>an integrated modeling framework</w:t>
      </w:r>
      <w:r>
        <w:t xml:space="preserve"> </w:t>
      </w:r>
      <w:r w:rsidR="002142CC">
        <w:t xml:space="preserve">was developed </w:t>
      </w:r>
      <w:r>
        <w:t>that (a) account</w:t>
      </w:r>
      <w:r w:rsidR="00AD3424">
        <w:t>s</w:t>
      </w:r>
      <w:r>
        <w:t xml:space="preserve"> for potential endog</w:t>
      </w:r>
      <w:r w:rsidR="00307DEF">
        <w:t>e</w:t>
      </w:r>
      <w:r>
        <w:t xml:space="preserve">neity between the outcomes in the two systems because of common unobserved factors that influence both employment </w:t>
      </w:r>
      <w:r w:rsidR="005A2719">
        <w:t>intensity</w:t>
      </w:r>
      <w:r>
        <w:t xml:space="preserve"> on supply side and utility of travelers on the demand side; (b) </w:t>
      </w:r>
      <w:r w:rsidR="00F647ED">
        <w:t>treat</w:t>
      </w:r>
      <w:r>
        <w:t>s DDT</w:t>
      </w:r>
      <w:r w:rsidR="00F647ED">
        <w:t xml:space="preserve"> choices as a single </w:t>
      </w:r>
      <w:r>
        <w:t>bundle</w:t>
      </w:r>
      <w:r w:rsidR="00F647ED">
        <w:t xml:space="preserve"> where in travelers evaluate combinations of destinations and departure time periods as opposed to any pre-determined sequence of these two choices</w:t>
      </w:r>
      <w:r>
        <w:t xml:space="preserve">; and (c) can accommodate importance sampling mechanisms to reduce the computational burden associated with </w:t>
      </w:r>
      <w:r w:rsidR="00AD3424">
        <w:t>explosion in size of choice sets because of combinations of destination and departure time alternatives.</w:t>
      </w:r>
      <w:r w:rsidR="00DF0D62">
        <w:t xml:space="preserve"> </w:t>
      </w:r>
      <w:r w:rsidR="002142CC">
        <w:t>This</w:t>
      </w:r>
      <w:r w:rsidR="00D6576C">
        <w:t xml:space="preserve"> integrated model was used to analyze temporal variation of zonal employment </w:t>
      </w:r>
      <w:r w:rsidR="008572D8">
        <w:t>intensity</w:t>
      </w:r>
      <w:r w:rsidR="00D6576C">
        <w:t xml:space="preserve"> and non-mandatory DDT choices in the Southern California region. </w:t>
      </w:r>
      <w:r w:rsidR="00E41A69">
        <w:t xml:space="preserve">The results </w:t>
      </w:r>
      <w:r w:rsidR="00D82903">
        <w:t xml:space="preserve">offer new </w:t>
      </w:r>
      <w:r w:rsidR="00E41A69">
        <w:t xml:space="preserve">insights into the relationship between </w:t>
      </w:r>
      <w:r w:rsidR="000D1E92">
        <w:t xml:space="preserve">temporal profile of </w:t>
      </w:r>
      <w:r w:rsidR="00E41A69">
        <w:t xml:space="preserve">zonal employment </w:t>
      </w:r>
      <w:r w:rsidR="00C632A4">
        <w:t>intensity</w:t>
      </w:r>
      <w:r w:rsidR="000D1E92">
        <w:t xml:space="preserve"> within a day</w:t>
      </w:r>
      <w:r w:rsidR="002142CC">
        <w:t xml:space="preserve"> and zonal demographics and transportation infrastructure</w:t>
      </w:r>
      <w:r w:rsidR="00E41A69">
        <w:t xml:space="preserve">. </w:t>
      </w:r>
      <w:r w:rsidR="002142CC">
        <w:t xml:space="preserve">The DDT choice model component also uncovered several nonlinear </w:t>
      </w:r>
      <w:r w:rsidR="00A759AA">
        <w:t xml:space="preserve">spatial </w:t>
      </w:r>
      <w:r w:rsidR="002142CC">
        <w:t xml:space="preserve">proximity effects, sensitivity to transportation network conditions </w:t>
      </w:r>
      <w:r w:rsidR="00E03B05">
        <w:t>of</w:t>
      </w:r>
      <w:r w:rsidR="002142CC">
        <w:t xml:space="preserve"> different modes, </w:t>
      </w:r>
      <w:r w:rsidR="00A759AA">
        <w:t xml:space="preserve">differences in departure time preferences across different tours and demographic segments, </w:t>
      </w:r>
      <w:r w:rsidR="002142CC">
        <w:t xml:space="preserve">and tour purpose specific attraction size effects. </w:t>
      </w:r>
      <w:r w:rsidR="00E745B7">
        <w:t>The study also found evidence for</w:t>
      </w:r>
      <w:r w:rsidR="007E0E65">
        <w:t xml:space="preserve"> </w:t>
      </w:r>
      <w:r w:rsidR="00E03B05">
        <w:t xml:space="preserve">the </w:t>
      </w:r>
      <w:r w:rsidR="007E0E65">
        <w:t>presence of time invariant random effects</w:t>
      </w:r>
      <w:r w:rsidR="00624CA2">
        <w:t xml:space="preserve"> in the supply side employment </w:t>
      </w:r>
      <w:r w:rsidR="00E745B7">
        <w:t>intensity</w:t>
      </w:r>
      <w:r w:rsidR="00624CA2">
        <w:t xml:space="preserve"> model</w:t>
      </w:r>
      <w:r w:rsidR="00E745B7">
        <w:t xml:space="preserve"> compo</w:t>
      </w:r>
      <w:r w:rsidR="006B323D">
        <w:t>n</w:t>
      </w:r>
      <w:r w:rsidR="00E745B7">
        <w:t xml:space="preserve">ent, </w:t>
      </w:r>
      <w:r w:rsidR="006B323D">
        <w:t xml:space="preserve">random </w:t>
      </w:r>
      <w:r w:rsidR="00E745B7">
        <w:t>parameter heterogeneity in the DDT choice model component,</w:t>
      </w:r>
      <w:r w:rsidR="007E0E65">
        <w:t xml:space="preserve"> and endogeneity between the </w:t>
      </w:r>
      <w:r w:rsidR="00624CA2">
        <w:t>supply and demand</w:t>
      </w:r>
      <w:r w:rsidR="007E0E65">
        <w:t xml:space="preserve"> </w:t>
      </w:r>
      <w:r w:rsidR="006B323D">
        <w:t xml:space="preserve">model </w:t>
      </w:r>
      <w:r w:rsidR="007E0E65">
        <w:t xml:space="preserve">components. </w:t>
      </w:r>
      <w:r w:rsidR="00E2626B">
        <w:t>Lastly, t</w:t>
      </w:r>
      <w:r w:rsidR="00996352">
        <w:t>he post estimation analysis results demonstrate</w:t>
      </w:r>
      <w:r w:rsidR="00E2626B">
        <w:t>d</w:t>
      </w:r>
      <w:r w:rsidR="00996352">
        <w:t xml:space="preserve"> the </w:t>
      </w:r>
      <w:r w:rsidR="00B676AF">
        <w:t>ability</w:t>
      </w:r>
      <w:r w:rsidR="00996352">
        <w:t xml:space="preserve"> of the joint model developed in the study to capture the time varying effect of different policy </w:t>
      </w:r>
      <w:r w:rsidR="00661281">
        <w:t>scenarios</w:t>
      </w:r>
      <w:r w:rsidR="00996352">
        <w:t xml:space="preserve"> on traveler</w:t>
      </w:r>
      <w:r w:rsidR="0030727F">
        <w:t>s’</w:t>
      </w:r>
      <w:r w:rsidR="00996352">
        <w:t xml:space="preserve"> DDT choice preferences</w:t>
      </w:r>
      <w:r w:rsidR="00013622">
        <w:t xml:space="preserve"> arising due to differences in employment intensity patterns</w:t>
      </w:r>
      <w:r w:rsidR="00996352">
        <w:t>.</w:t>
      </w:r>
    </w:p>
    <w:p w14:paraId="1E91AB29" w14:textId="7A3CA3E4" w:rsidR="00BF50B2" w:rsidRDefault="00BF50B2" w:rsidP="00D93CD7">
      <w:pPr>
        <w:rPr>
          <w:rFonts w:cs="Times New Roman"/>
          <w:szCs w:val="24"/>
        </w:rPr>
      </w:pPr>
      <w:r>
        <w:lastRenderedPageBreak/>
        <w:t>There are several possible avenues for improving this study in the future. First, one of the assumptions in this study was that employment intensity profile is the same across all industrial sectors</w:t>
      </w:r>
      <w:r w:rsidR="00AB0DF2">
        <w:t xml:space="preserve"> in a zone</w:t>
      </w:r>
      <w:r>
        <w:t xml:space="preserve">. So, the same </w:t>
      </w:r>
      <w:r w:rsidR="00410121">
        <w:t xml:space="preserve">employment intensity </w:t>
      </w:r>
      <w:r>
        <w:t xml:space="preserve">proportions were applied to all employment variables in the size terms of DDT choice model component. However, this is a </w:t>
      </w:r>
      <w:r w:rsidR="00AB0DF2">
        <w:t>restrictive</w:t>
      </w:r>
      <w:r>
        <w:t xml:space="preserve"> assumption that is not necessarily true</w:t>
      </w:r>
      <w:r w:rsidR="00410121">
        <w:t xml:space="preserve"> because</w:t>
      </w:r>
      <w:r>
        <w:t xml:space="preserve"> </w:t>
      </w:r>
      <w:r w:rsidR="00410121">
        <w:t>t</w:t>
      </w:r>
      <w:r>
        <w:t xml:space="preserve">he employment intensity profile can be different across different industrial sectors. This would imply that the regression model component in the supply side must be completely segmented by industrial sector increasing the computational burden in the joint model estimation. Second, </w:t>
      </w:r>
      <w:r w:rsidR="00AB0DF2">
        <w:t xml:space="preserve">the </w:t>
      </w:r>
      <w:r>
        <w:t xml:space="preserve">departure time </w:t>
      </w:r>
      <w:r w:rsidR="00AB0DF2">
        <w:t xml:space="preserve">choice </w:t>
      </w:r>
      <w:r>
        <w:t xml:space="preserve">dimension on the demand side was analyzed by </w:t>
      </w:r>
      <w:r w:rsidR="00410121">
        <w:t>defining</w:t>
      </w:r>
      <w:r>
        <w:t xml:space="preserve"> aggregated time periods as choice alternatives instead of using of using </w:t>
      </w:r>
      <w:r w:rsidR="00AB0DF2">
        <w:t xml:space="preserve">a </w:t>
      </w:r>
      <w:r>
        <w:t xml:space="preserve">finer </w:t>
      </w:r>
      <w:r w:rsidR="00410121">
        <w:t>temporal</w:t>
      </w:r>
      <w:r>
        <w:t xml:space="preserve"> </w:t>
      </w:r>
      <w:r w:rsidR="00410121">
        <w:t>resolution (e.g., 15 minutes time bins)</w:t>
      </w:r>
      <w:r>
        <w:t xml:space="preserve">. This also has implications to the supply side model because as the </w:t>
      </w:r>
      <w:r w:rsidR="00410121">
        <w:t>temporal resolution</w:t>
      </w:r>
      <w:r>
        <w:t xml:space="preserve"> increase</w:t>
      </w:r>
      <w:r w:rsidR="00410121">
        <w:t>s</w:t>
      </w:r>
      <w:r>
        <w:t xml:space="preserve">, the number </w:t>
      </w:r>
      <w:r w:rsidR="00A00556">
        <w:t>of time</w:t>
      </w:r>
      <w:r w:rsidR="00410121">
        <w:t xml:space="preserve"> periods in the panel regression model for employment intensity also increase.</w:t>
      </w:r>
      <w:r w:rsidR="009A571A">
        <w:t xml:space="preserve"> </w:t>
      </w:r>
      <w:r w:rsidR="00DE3C4B">
        <w:t>Third</w:t>
      </w:r>
      <w:r w:rsidR="009A571A">
        <w:t xml:space="preserve">, </w:t>
      </w:r>
      <w:r w:rsidR="0058302B">
        <w:t xml:space="preserve">this study only models the destination preferences of the primary destination of a tour. In this study, primary </w:t>
      </w:r>
      <w:r w:rsidR="00AB0DF2">
        <w:t xml:space="preserve">tour </w:t>
      </w:r>
      <w:r w:rsidR="0058302B">
        <w:t xml:space="preserve">destination in the survey data was defined based on a combination of rules considering distance from home, activity purpose, and activity duration at the destination. In some </w:t>
      </w:r>
      <w:r w:rsidR="00552274">
        <w:t>cases,</w:t>
      </w:r>
      <w:r w:rsidR="0058302B">
        <w:t xml:space="preserve"> (particul</w:t>
      </w:r>
      <w:r w:rsidR="00954B35">
        <w:t>arly among non-mandatory tours)</w:t>
      </w:r>
      <w:r w:rsidR="0058302B">
        <w:t xml:space="preserve"> the definition of primary tour destination </w:t>
      </w:r>
      <w:r w:rsidR="00AB0DF2">
        <w:t xml:space="preserve">is </w:t>
      </w:r>
      <w:r w:rsidR="0058302B">
        <w:t xml:space="preserve">fuzzy </w:t>
      </w:r>
      <w:r w:rsidR="00AB0DF2">
        <w:t>because</w:t>
      </w:r>
      <w:r w:rsidR="0058302B">
        <w:t xml:space="preserve"> there might be tours with multiple stops that are equally important. </w:t>
      </w:r>
      <w:r w:rsidR="009A571A">
        <w:t xml:space="preserve"> </w:t>
      </w:r>
      <w:r w:rsidR="0058302B">
        <w:t>So, extending the modeling framework to deal with simultaneous destination choices of multiple stops in a tour presents unique challenges both in terms of computational complexity as well as identifying smart mechanisms for sampling chains of stop locations as opposed to individual locations.</w:t>
      </w:r>
      <w:r w:rsidR="00DE3C4B">
        <w:t xml:space="preserve"> Lastly, in some </w:t>
      </w:r>
      <w:r w:rsidR="008C30AF">
        <w:t>cases, a</w:t>
      </w:r>
      <w:r w:rsidR="00DE3C4B">
        <w:t xml:space="preserve"> sequential approach where departure time choices are modeled conditional on destination choices is better suited than </w:t>
      </w:r>
      <w:r w:rsidR="009B04C9">
        <w:t xml:space="preserve"> the joint DDT choice model adopted in this study. For </w:t>
      </w:r>
      <w:r w:rsidR="00B33882">
        <w:t xml:space="preserve">instance, a sequential approach is better suited for modeling DDT choices of eating out activities with   reservations </w:t>
      </w:r>
      <w:r w:rsidR="008C30AF">
        <w:t>and special</w:t>
      </w:r>
      <w:r w:rsidR="00B33882">
        <w:t xml:space="preserve"> </w:t>
      </w:r>
      <w:r w:rsidR="006448D8">
        <w:t>events</w:t>
      </w:r>
      <w:r w:rsidR="00B33882">
        <w:t xml:space="preserve"> such as sporting events or concerts.</w:t>
      </w:r>
      <w:r w:rsidR="00F82CD3">
        <w:t xml:space="preserve"> </w:t>
      </w:r>
      <w:r w:rsidR="00F82CD3" w:rsidRPr="00C10DD9">
        <w:rPr>
          <w:rFonts w:cs="Times New Roman"/>
          <w:szCs w:val="24"/>
        </w:rPr>
        <w:t>In the past, researchers have used latent class modeling methods with all possible dependency pathways as alternatives to address this problem</w:t>
      </w:r>
      <w:r w:rsidR="00F56C19">
        <w:rPr>
          <w:rFonts w:cs="Times New Roman"/>
          <w:szCs w:val="24"/>
        </w:rPr>
        <w:t xml:space="preserve"> </w:t>
      </w:r>
      <w:r w:rsidR="00E9120F">
        <w:rPr>
          <w:rFonts w:cs="Times New Roman"/>
          <w:szCs w:val="24"/>
        </w:rPr>
        <w:fldChar w:fldCharType="begin"/>
      </w:r>
      <w:r w:rsidR="00E9120F">
        <w:rPr>
          <w:rFonts w:cs="Times New Roman"/>
          <w:szCs w:val="24"/>
        </w:rPr>
        <w:instrText xml:space="preserve"> ADDIN EN.CITE &lt;EndNote&gt;&lt;Cite&gt;&lt;Author&gt;Waddell&lt;/Author&gt;&lt;Year&gt;2007&lt;/Year&gt;&lt;RecNum&gt;16&lt;/RecNum&gt;&lt;DisplayText&gt;(Waddell&lt;style face="italic"&gt; et al.&lt;/style&gt; 2007)&lt;/DisplayText&gt;&lt;record&gt;&lt;rec-number&gt;16&lt;/rec-number&gt;&lt;foreign-keys&gt;&lt;key app="EN" db-id="srf20xatmzxdfhe95rdpd9rbaxez00zwfaes" timestamp="1487223271"&gt;16&lt;/key&gt;&lt;/foreign-keys&gt;&lt;ref-type name="Journal Article"&gt;17&lt;/ref-type&gt;&lt;contributors&gt;&lt;authors&gt;&lt;author&gt;Waddell, Paul&lt;/author&gt;&lt;author&gt;Bhat, Chandra&lt;/author&gt;&lt;author&gt;Eluru, Naveen&lt;/author&gt;&lt;author&gt;Wang, Liming&lt;/author&gt;&lt;author&gt;Pendyala, Ram&lt;/author&gt;&lt;/authors&gt;&lt;/contributors&gt;&lt;titles&gt;&lt;title&gt;Modeling interdependence in household residence and workplace choices&lt;/title&gt;&lt;secondary-title&gt;Transportation Research Record: Journal of the Transportation Research Board&lt;/secondary-title&gt;&lt;/titles&gt;&lt;periodical&gt;&lt;full-title&gt;Transportation Research Record: Journal of the Transportation Research Board&lt;/full-title&gt;&lt;/periodical&gt;&lt;pages&gt;84-92&lt;/pages&gt;&lt;number&gt;2003&lt;/number&gt;&lt;dates&gt;&lt;year&gt;2007&lt;/year&gt;&lt;/dates&gt;&lt;isbn&gt;0361-1981&lt;/isbn&gt;&lt;urls&gt;&lt;/urls&gt;&lt;/record&gt;&lt;/Cite&gt;&lt;/EndNote&gt;</w:instrText>
      </w:r>
      <w:r w:rsidR="00E9120F">
        <w:rPr>
          <w:rFonts w:cs="Times New Roman"/>
          <w:szCs w:val="24"/>
        </w:rPr>
        <w:fldChar w:fldCharType="separate"/>
      </w:r>
      <w:r w:rsidR="00E9120F">
        <w:rPr>
          <w:rFonts w:cs="Times New Roman"/>
          <w:noProof/>
          <w:szCs w:val="24"/>
        </w:rPr>
        <w:t>(Waddell</w:t>
      </w:r>
      <w:r w:rsidR="00E9120F" w:rsidRPr="00E9120F">
        <w:rPr>
          <w:rFonts w:cs="Times New Roman"/>
          <w:i/>
          <w:noProof/>
          <w:szCs w:val="24"/>
        </w:rPr>
        <w:t xml:space="preserve"> et al.</w:t>
      </w:r>
      <w:r w:rsidR="00E9120F">
        <w:rPr>
          <w:rFonts w:cs="Times New Roman"/>
          <w:noProof/>
          <w:szCs w:val="24"/>
        </w:rPr>
        <w:t xml:space="preserve"> 2007)</w:t>
      </w:r>
      <w:r w:rsidR="00E9120F">
        <w:rPr>
          <w:rFonts w:cs="Times New Roman"/>
          <w:szCs w:val="24"/>
        </w:rPr>
        <w:fldChar w:fldCharType="end"/>
      </w:r>
      <w:r w:rsidR="00F82CD3" w:rsidRPr="00C10DD9">
        <w:rPr>
          <w:rFonts w:cs="Times New Roman"/>
          <w:szCs w:val="24"/>
        </w:rPr>
        <w:t>. For example, there are three dependency pathways in DDT choices: (1) destination choice followed by departure time, (2) departure time followed by destination choice, and (3) joint DDT choice model.</w:t>
      </w:r>
      <w:r w:rsidR="00C94110">
        <w:rPr>
          <w:rFonts w:cs="Times New Roman"/>
          <w:szCs w:val="24"/>
        </w:rPr>
        <w:t xml:space="preserve">  Future studies must explore these alternate dependency </w:t>
      </w:r>
      <w:r w:rsidR="00846FE2">
        <w:rPr>
          <w:rFonts w:cs="Times New Roman"/>
          <w:szCs w:val="24"/>
        </w:rPr>
        <w:t>pathways in</w:t>
      </w:r>
      <w:r w:rsidR="00B066FE">
        <w:rPr>
          <w:rFonts w:cs="Times New Roman"/>
          <w:szCs w:val="24"/>
        </w:rPr>
        <w:t xml:space="preserve"> DDT choices of non-mandatory activities. </w:t>
      </w:r>
    </w:p>
    <w:p w14:paraId="2F610E88" w14:textId="6DEF95AC" w:rsidR="009415B2" w:rsidRDefault="009415B2" w:rsidP="00D93CD7">
      <w:pPr>
        <w:rPr>
          <w:rFonts w:cs="Times New Roman"/>
          <w:szCs w:val="24"/>
        </w:rPr>
      </w:pPr>
    </w:p>
    <w:p w14:paraId="1B4DDE06" w14:textId="263F6786" w:rsidR="009415B2" w:rsidRDefault="009415B2" w:rsidP="00D93CD7">
      <w:pPr>
        <w:rPr>
          <w:rFonts w:cs="Times New Roman"/>
          <w:b/>
          <w:szCs w:val="24"/>
        </w:rPr>
      </w:pPr>
      <w:r w:rsidRPr="009415B2">
        <w:rPr>
          <w:rFonts w:cs="Times New Roman"/>
          <w:b/>
          <w:szCs w:val="24"/>
        </w:rPr>
        <w:t>Acknowledgements</w:t>
      </w:r>
    </w:p>
    <w:p w14:paraId="44E7230A" w14:textId="3979F84C" w:rsidR="009415B2" w:rsidRPr="009415B2" w:rsidRDefault="00BA5E8B" w:rsidP="00D93CD7">
      <w:pPr>
        <w:sectPr w:rsidR="009415B2" w:rsidRPr="009415B2" w:rsidSect="00B426D5">
          <w:pgSz w:w="12240" w:h="15840"/>
          <w:pgMar w:top="1440" w:right="1440" w:bottom="1440" w:left="1440" w:header="720" w:footer="720" w:gutter="0"/>
          <w:cols w:space="720"/>
          <w:docGrid w:linePitch="360"/>
        </w:sectPr>
      </w:pPr>
      <w:r>
        <w:rPr>
          <w:rFonts w:cs="Times New Roman"/>
          <w:szCs w:val="24"/>
        </w:rPr>
        <w:t>We would like to thank</w:t>
      </w:r>
      <w:r w:rsidR="009415B2">
        <w:rPr>
          <w:rFonts w:cs="Times New Roman"/>
          <w:szCs w:val="24"/>
        </w:rPr>
        <w:t xml:space="preserve"> two anonymous reviewers whose valuable comments</w:t>
      </w:r>
      <w:r w:rsidR="00E92365">
        <w:rPr>
          <w:rFonts w:cs="Times New Roman"/>
          <w:szCs w:val="24"/>
        </w:rPr>
        <w:t xml:space="preserve"> helped</w:t>
      </w:r>
      <w:r w:rsidR="009415B2">
        <w:rPr>
          <w:rFonts w:cs="Times New Roman"/>
          <w:szCs w:val="24"/>
        </w:rPr>
        <w:t xml:space="preserve"> impr</w:t>
      </w:r>
      <w:r w:rsidR="00D578B9">
        <w:rPr>
          <w:rFonts w:cs="Times New Roman"/>
          <w:szCs w:val="24"/>
        </w:rPr>
        <w:t xml:space="preserve">ove the </w:t>
      </w:r>
      <w:r w:rsidR="009415B2">
        <w:rPr>
          <w:rFonts w:cs="Times New Roman"/>
          <w:szCs w:val="24"/>
        </w:rPr>
        <w:t xml:space="preserve">paper considerably. </w:t>
      </w:r>
    </w:p>
    <w:p w14:paraId="4494A09B" w14:textId="46D627C9" w:rsidR="002A12E3" w:rsidRPr="00335608" w:rsidRDefault="002A12E3" w:rsidP="00ED493D">
      <w:pPr>
        <w:pStyle w:val="Heading1"/>
      </w:pPr>
      <w:r w:rsidRPr="00335608">
        <w:lastRenderedPageBreak/>
        <w:t>References</w:t>
      </w:r>
    </w:p>
    <w:p w14:paraId="04FD3654" w14:textId="77777777" w:rsidR="00E9120F" w:rsidRPr="00E9120F" w:rsidRDefault="004E1A36" w:rsidP="00620544">
      <w:pPr>
        <w:pStyle w:val="EndNoteBibliography"/>
      </w:pPr>
      <w:r w:rsidRPr="00335608">
        <w:fldChar w:fldCharType="begin"/>
      </w:r>
      <w:r w:rsidRPr="00335608">
        <w:instrText xml:space="preserve"> ADDIN EN.REFLIST </w:instrText>
      </w:r>
      <w:r w:rsidRPr="00335608">
        <w:fldChar w:fldCharType="separate"/>
      </w:r>
      <w:r w:rsidR="00E9120F" w:rsidRPr="00E9120F">
        <w:t xml:space="preserve">Bhat, C. R. (2003). "Simulation estimation of mixed discrete choice models using randomized and scrambled Halton sequences." </w:t>
      </w:r>
      <w:r w:rsidR="00E9120F" w:rsidRPr="00E9120F">
        <w:rPr>
          <w:u w:val="single"/>
        </w:rPr>
        <w:t>Transportation Research Part B: Methodological</w:t>
      </w:r>
      <w:r w:rsidR="00E9120F" w:rsidRPr="00E9120F">
        <w:t xml:space="preserve"> </w:t>
      </w:r>
      <w:r w:rsidR="00E9120F" w:rsidRPr="00E9120F">
        <w:rPr>
          <w:b/>
        </w:rPr>
        <w:t>37</w:t>
      </w:r>
      <w:r w:rsidR="00E9120F" w:rsidRPr="00E9120F">
        <w:t>(9): 837-855.</w:t>
      </w:r>
    </w:p>
    <w:p w14:paraId="6383C737" w14:textId="77777777" w:rsidR="00E9120F" w:rsidRPr="00E9120F" w:rsidRDefault="00E9120F" w:rsidP="00620544">
      <w:pPr>
        <w:pStyle w:val="EndNoteBibliography"/>
      </w:pPr>
      <w:r w:rsidRPr="00E9120F">
        <w:t xml:space="preserve">Chen, Y., S. Ravulaparthy, K. Deutsch, P. Dalal, S. Y. Yoon, T. Lei, K. G. Goulias, R. M. Pendyala, C. R. Bhat and H.-H. Hu (2011). "Development of indicators of opportunity-based accessibility." </w:t>
      </w:r>
      <w:r w:rsidRPr="00E9120F">
        <w:rPr>
          <w:u w:val="single"/>
        </w:rPr>
        <w:t>Transportation Research Record: Journal of the Transportation Research Board</w:t>
      </w:r>
      <w:r w:rsidRPr="00E9120F">
        <w:t xml:space="preserve"> </w:t>
      </w:r>
      <w:r w:rsidRPr="00E9120F">
        <w:rPr>
          <w:b/>
        </w:rPr>
        <w:t>2255</w:t>
      </w:r>
      <w:r w:rsidRPr="00E9120F">
        <w:t>(1): 58-68.</w:t>
      </w:r>
    </w:p>
    <w:p w14:paraId="1E205787" w14:textId="77777777" w:rsidR="00E9120F" w:rsidRPr="00E9120F" w:rsidRDefault="00E9120F" w:rsidP="00620544">
      <w:pPr>
        <w:pStyle w:val="EndNoteBibliography"/>
      </w:pPr>
      <w:r w:rsidRPr="00E9120F">
        <w:t xml:space="preserve">Godambe, V. P. (1960). "An optimum property of regular maximum likelihood estimation." </w:t>
      </w:r>
      <w:r w:rsidRPr="00E9120F">
        <w:rPr>
          <w:u w:val="single"/>
        </w:rPr>
        <w:t>The Annals of Mathematical Statistics</w:t>
      </w:r>
      <w:r w:rsidRPr="00E9120F">
        <w:t>: 1208-1211.</w:t>
      </w:r>
    </w:p>
    <w:p w14:paraId="5113B4E7" w14:textId="77777777" w:rsidR="00E9120F" w:rsidRPr="00E9120F" w:rsidRDefault="00E9120F" w:rsidP="00620544">
      <w:pPr>
        <w:pStyle w:val="EndNoteBibliography"/>
      </w:pPr>
      <w:r w:rsidRPr="00E9120F">
        <w:t xml:space="preserve">Guevara, C. A. and M. E. Ben-Akiva (2013). "Sampling of alternatives in Logit Mixture models." </w:t>
      </w:r>
      <w:r w:rsidRPr="00E9120F">
        <w:rPr>
          <w:u w:val="single"/>
        </w:rPr>
        <w:t>Transportation Research Part B: Methodological</w:t>
      </w:r>
      <w:r w:rsidRPr="00E9120F">
        <w:t xml:space="preserve"> </w:t>
      </w:r>
      <w:r w:rsidRPr="00E9120F">
        <w:rPr>
          <w:b/>
        </w:rPr>
        <w:t>58</w:t>
      </w:r>
      <w:r w:rsidRPr="00E9120F">
        <w:t>(0): 185-198.</w:t>
      </w:r>
    </w:p>
    <w:p w14:paraId="09CCF7DD" w14:textId="77777777" w:rsidR="00E9120F" w:rsidRPr="00E9120F" w:rsidRDefault="00E9120F" w:rsidP="00620544">
      <w:pPr>
        <w:pStyle w:val="EndNoteBibliography"/>
      </w:pPr>
      <w:r w:rsidRPr="00E9120F">
        <w:t xml:space="preserve">Kim, H.-M. and M.-P. Kwan (2003). "Space-time accessibility measures: A geocomputational algorithm with a focus on the feasible opportunity set and possible activity duration." </w:t>
      </w:r>
      <w:r w:rsidRPr="00E9120F">
        <w:rPr>
          <w:u w:val="single"/>
        </w:rPr>
        <w:t>Journal of Geographical Systems</w:t>
      </w:r>
      <w:r w:rsidRPr="00E9120F">
        <w:t xml:space="preserve"> </w:t>
      </w:r>
      <w:r w:rsidRPr="00E9120F">
        <w:rPr>
          <w:b/>
        </w:rPr>
        <w:t>5</w:t>
      </w:r>
      <w:r w:rsidRPr="00E9120F">
        <w:t>(1): 71-91.</w:t>
      </w:r>
    </w:p>
    <w:p w14:paraId="38C9B2D5" w14:textId="77777777" w:rsidR="00E9120F" w:rsidRPr="00E9120F" w:rsidRDefault="00E9120F" w:rsidP="00620544">
      <w:pPr>
        <w:pStyle w:val="EndNoteBibliography"/>
      </w:pPr>
      <w:r w:rsidRPr="00E9120F">
        <w:t xml:space="preserve">Louviere, J., K. Train, M. Ben-Akiva, C. Bhat, D. Brownstone, T. A. Cameron, R. T. Carson, J. Deshazo, D. Fiebig and W. Greene (2005). "Recent progress on endogeneity in choice modeling." </w:t>
      </w:r>
      <w:r w:rsidRPr="00E9120F">
        <w:rPr>
          <w:u w:val="single"/>
        </w:rPr>
        <w:t>Marketing Letters</w:t>
      </w:r>
      <w:r w:rsidRPr="00E9120F">
        <w:t xml:space="preserve"> </w:t>
      </w:r>
      <w:r w:rsidRPr="00E9120F">
        <w:rPr>
          <w:b/>
        </w:rPr>
        <w:t>16</w:t>
      </w:r>
      <w:r w:rsidRPr="00E9120F">
        <w:t>(3): 255-265.</w:t>
      </w:r>
    </w:p>
    <w:p w14:paraId="055FDC01" w14:textId="77777777" w:rsidR="00E9120F" w:rsidRPr="00E9120F" w:rsidRDefault="00E9120F" w:rsidP="00620544">
      <w:pPr>
        <w:pStyle w:val="EndNoteBibliography"/>
      </w:pPr>
      <w:r w:rsidRPr="00E9120F">
        <w:t>Paleti, R., R. M. Pendyala, C. R. Bhat and K. C. Konduri (2011). "A joint tour-based model of tour complexity, passenger accompaniment, vehicle type choice, and tour length."</w:t>
      </w:r>
    </w:p>
    <w:p w14:paraId="5D9CD580" w14:textId="77777777" w:rsidR="00E9120F" w:rsidRPr="00E9120F" w:rsidRDefault="00E9120F" w:rsidP="00620544">
      <w:pPr>
        <w:pStyle w:val="EndNoteBibliography"/>
      </w:pPr>
      <w:r w:rsidRPr="00E9120F">
        <w:t>Paleti, R., P. Vovsha, R. Picado, B. Alexandr, H.-H. Hu and G. Huang (2014). "Development of Time Varying Accessibility Measures: Application to the Activity-Based Model for Southern California Region."</w:t>
      </w:r>
    </w:p>
    <w:p w14:paraId="7DDF1917" w14:textId="77777777" w:rsidR="00E9120F" w:rsidRPr="00E9120F" w:rsidRDefault="00E9120F" w:rsidP="00620544">
      <w:pPr>
        <w:pStyle w:val="EndNoteBibliography"/>
      </w:pPr>
      <w:r w:rsidRPr="00E9120F">
        <w:t xml:space="preserve">Pendyala, R. M., K. C. Konduri, Y.-C. Chiu, M. Hickman, H. Noh, P. Waddell, L. Wang, D. You and B. Gardner (2012). "Integrated land use-transport model system with dynamic time-dependent activity-travel microsimulation." </w:t>
      </w:r>
      <w:r w:rsidRPr="00E9120F">
        <w:rPr>
          <w:u w:val="single"/>
        </w:rPr>
        <w:t>Transportation Research Record: Journal of the Transportation Research Board</w:t>
      </w:r>
      <w:r w:rsidRPr="00E9120F">
        <w:t xml:space="preserve"> </w:t>
      </w:r>
      <w:r w:rsidRPr="00E9120F">
        <w:rPr>
          <w:b/>
        </w:rPr>
        <w:t>2303</w:t>
      </w:r>
      <w:r w:rsidRPr="00E9120F">
        <w:t>(1): 19-27.</w:t>
      </w:r>
    </w:p>
    <w:p w14:paraId="0E5470FB" w14:textId="77777777" w:rsidR="00E9120F" w:rsidRPr="00E9120F" w:rsidRDefault="00E9120F" w:rsidP="00620544">
      <w:pPr>
        <w:pStyle w:val="EndNoteBibliography"/>
      </w:pPr>
      <w:r w:rsidRPr="00E9120F">
        <w:t xml:space="preserve">Pinjari, A. R. and C. R. Bhat (2011). "Activity-based travel demand analysis." </w:t>
      </w:r>
      <w:r w:rsidRPr="00E9120F">
        <w:rPr>
          <w:u w:val="single"/>
        </w:rPr>
        <w:t>A Handbook of Transport Economics</w:t>
      </w:r>
      <w:r w:rsidRPr="00E9120F">
        <w:t xml:space="preserve"> </w:t>
      </w:r>
      <w:r w:rsidRPr="00E9120F">
        <w:rPr>
          <w:b/>
        </w:rPr>
        <w:t>10</w:t>
      </w:r>
      <w:r w:rsidRPr="00E9120F">
        <w:t>: 213-248.</w:t>
      </w:r>
    </w:p>
    <w:p w14:paraId="7BB93850" w14:textId="77777777" w:rsidR="00E9120F" w:rsidRPr="00E9120F" w:rsidRDefault="00E9120F" w:rsidP="00620544">
      <w:pPr>
        <w:pStyle w:val="EndNoteBibliography"/>
      </w:pPr>
      <w:r w:rsidRPr="00E9120F">
        <w:t xml:space="preserve">Waddell, P., C. Bhat, N. Eluru, L. Wang and R. Pendyala (2007). "Modeling interdependence in household residence and workplace choices." </w:t>
      </w:r>
      <w:r w:rsidRPr="00E9120F">
        <w:rPr>
          <w:u w:val="single"/>
        </w:rPr>
        <w:t>Transportation Research Record: Journal of the Transportation Research Board</w:t>
      </w:r>
      <w:r w:rsidRPr="00E9120F">
        <w:t>(2003): 84-92.</w:t>
      </w:r>
    </w:p>
    <w:p w14:paraId="64E57EF5" w14:textId="77777777" w:rsidR="00E9120F" w:rsidRPr="00E9120F" w:rsidRDefault="00E9120F" w:rsidP="00620544">
      <w:pPr>
        <w:pStyle w:val="EndNoteBibliography"/>
      </w:pPr>
      <w:r w:rsidRPr="00E9120F">
        <w:t xml:space="preserve">Weber, J. and M.-P. Kwan (2002). "Bringing Time Back In: A Study on the Influence of Travel Time Variations and Facility Opening Hours on Individual Accessibility." </w:t>
      </w:r>
      <w:r w:rsidRPr="00E9120F">
        <w:rPr>
          <w:u w:val="single"/>
        </w:rPr>
        <w:t>The Professional Geographer</w:t>
      </w:r>
      <w:r w:rsidRPr="00E9120F">
        <w:t xml:space="preserve"> </w:t>
      </w:r>
      <w:r w:rsidRPr="00E9120F">
        <w:rPr>
          <w:b/>
        </w:rPr>
        <w:t>54</w:t>
      </w:r>
      <w:r w:rsidRPr="00E9120F">
        <w:t>(2): 226-240.</w:t>
      </w:r>
    </w:p>
    <w:p w14:paraId="5E71D5E9" w14:textId="50DA61C4" w:rsidR="0058564C" w:rsidRDefault="004E1A36" w:rsidP="00620544">
      <w:pPr>
        <w:pStyle w:val="EndNoteBibliography"/>
        <w:sectPr w:rsidR="0058564C" w:rsidSect="00B426D5">
          <w:pgSz w:w="12240" w:h="15840"/>
          <w:pgMar w:top="1440" w:right="1440" w:bottom="1440" w:left="1440" w:header="720" w:footer="720" w:gutter="0"/>
          <w:cols w:space="720"/>
          <w:docGrid w:linePitch="360"/>
        </w:sectPr>
      </w:pPr>
      <w:r w:rsidRPr="00335608">
        <w:fldChar w:fldCharType="end"/>
      </w:r>
    </w:p>
    <w:p w14:paraId="4117D2A8" w14:textId="77777777" w:rsidR="00092EBD" w:rsidRDefault="00092EBD" w:rsidP="00092EBD">
      <w:pPr>
        <w:keepNext/>
        <w:jc w:val="center"/>
      </w:pPr>
      <w:r w:rsidRPr="005F42CC">
        <w:rPr>
          <w:rFonts w:asciiTheme="majorHAnsi" w:hAnsiTheme="majorHAnsi" w:cstheme="majorHAnsi"/>
          <w:noProof/>
          <w:szCs w:val="24"/>
        </w:rPr>
        <w:lastRenderedPageBreak/>
        <w:drawing>
          <wp:inline distT="0" distB="0" distL="0" distR="0" wp14:anchorId="7A672649" wp14:editId="3D59A9DA">
            <wp:extent cx="5331125" cy="2812211"/>
            <wp:effectExtent l="0" t="0" r="3175" b="762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F94209" w14:textId="6ADCEB3C" w:rsidR="00092EBD" w:rsidRDefault="00092EBD" w:rsidP="00092EBD">
      <w:pPr>
        <w:pStyle w:val="Caption"/>
        <w:jc w:val="center"/>
        <w:rPr>
          <w:b/>
        </w:rPr>
      </w:pPr>
      <w:r w:rsidRPr="008F7AFB">
        <w:rPr>
          <w:b/>
        </w:rPr>
        <w:t>Fi</w:t>
      </w:r>
      <w:r>
        <w:rPr>
          <w:b/>
        </w:rPr>
        <w:t>gure 1</w:t>
      </w:r>
      <w:r w:rsidRPr="008F7AFB">
        <w:rPr>
          <w:b/>
        </w:rPr>
        <w:t>: Employment Intensity by Industry Sector and Hour of Day</w:t>
      </w:r>
    </w:p>
    <w:p w14:paraId="3839410D" w14:textId="6078E332" w:rsidR="00C42F6E" w:rsidRPr="00E522F3" w:rsidRDefault="00E522F3" w:rsidP="00E522F3">
      <w:pPr>
        <w:jc w:val="center"/>
        <w:rPr>
          <w:b/>
        </w:rPr>
      </w:pPr>
      <w:r w:rsidRPr="00E522F3">
        <w:rPr>
          <w:b/>
        </w:rPr>
        <w:t>Table 1: Key Descriptive Statistics in the Estimation Sample</w:t>
      </w:r>
    </w:p>
    <w:tbl>
      <w:tblPr>
        <w:tblW w:w="8558" w:type="dxa"/>
        <w:jc w:val="center"/>
        <w:tblLook w:val="04A0" w:firstRow="1" w:lastRow="0" w:firstColumn="1" w:lastColumn="0" w:noHBand="0" w:noVBand="1"/>
      </w:tblPr>
      <w:tblGrid>
        <w:gridCol w:w="4739"/>
        <w:gridCol w:w="2225"/>
        <w:gridCol w:w="1594"/>
      </w:tblGrid>
      <w:tr w:rsidR="00E522F3" w:rsidRPr="00E522F3" w14:paraId="0B046AA8" w14:textId="77777777" w:rsidTr="00E522F3">
        <w:trPr>
          <w:trHeight w:val="267"/>
          <w:jc w:val="center"/>
        </w:trPr>
        <w:tc>
          <w:tcPr>
            <w:tcW w:w="4739" w:type="dxa"/>
            <w:tcBorders>
              <w:top w:val="double" w:sz="6" w:space="0" w:color="auto"/>
              <w:left w:val="double" w:sz="6" w:space="0" w:color="auto"/>
              <w:bottom w:val="double" w:sz="6" w:space="0" w:color="auto"/>
              <w:right w:val="nil"/>
            </w:tcBorders>
            <w:shd w:val="clear" w:color="auto" w:fill="auto"/>
            <w:noWrap/>
            <w:vAlign w:val="bottom"/>
            <w:hideMark/>
          </w:tcPr>
          <w:p w14:paraId="78F28089"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 </w:t>
            </w:r>
          </w:p>
        </w:tc>
        <w:tc>
          <w:tcPr>
            <w:tcW w:w="2225" w:type="dxa"/>
            <w:tcBorders>
              <w:top w:val="double" w:sz="6" w:space="0" w:color="auto"/>
              <w:left w:val="double" w:sz="6" w:space="0" w:color="auto"/>
              <w:bottom w:val="double" w:sz="6" w:space="0" w:color="auto"/>
              <w:right w:val="single" w:sz="4" w:space="0" w:color="auto"/>
            </w:tcBorders>
            <w:shd w:val="clear" w:color="auto" w:fill="auto"/>
            <w:vAlign w:val="bottom"/>
            <w:hideMark/>
          </w:tcPr>
          <w:p w14:paraId="0A3A0654" w14:textId="77777777" w:rsidR="00E522F3" w:rsidRPr="00E522F3" w:rsidRDefault="00E522F3" w:rsidP="00E522F3">
            <w:pPr>
              <w:spacing w:after="0" w:line="240" w:lineRule="auto"/>
              <w:jc w:val="center"/>
              <w:rPr>
                <w:rFonts w:eastAsia="Times New Roman" w:cs="Times New Roman"/>
                <w:b/>
                <w:bCs/>
                <w:color w:val="000000"/>
                <w:szCs w:val="24"/>
              </w:rPr>
            </w:pPr>
            <w:r w:rsidRPr="00E522F3">
              <w:rPr>
                <w:rFonts w:eastAsia="Times New Roman" w:cs="Times New Roman"/>
                <w:b/>
                <w:bCs/>
                <w:color w:val="000000"/>
                <w:szCs w:val="24"/>
              </w:rPr>
              <w:t>Frequency</w:t>
            </w:r>
          </w:p>
        </w:tc>
        <w:tc>
          <w:tcPr>
            <w:tcW w:w="1594" w:type="dxa"/>
            <w:tcBorders>
              <w:top w:val="double" w:sz="6" w:space="0" w:color="auto"/>
              <w:left w:val="nil"/>
              <w:bottom w:val="double" w:sz="6" w:space="0" w:color="auto"/>
              <w:right w:val="double" w:sz="6" w:space="0" w:color="auto"/>
            </w:tcBorders>
            <w:shd w:val="clear" w:color="auto" w:fill="auto"/>
            <w:vAlign w:val="bottom"/>
            <w:hideMark/>
          </w:tcPr>
          <w:p w14:paraId="6F11700C" w14:textId="77777777" w:rsidR="00E522F3" w:rsidRPr="00E522F3" w:rsidRDefault="00E522F3" w:rsidP="00E522F3">
            <w:pPr>
              <w:spacing w:after="0" w:line="240" w:lineRule="auto"/>
              <w:jc w:val="center"/>
              <w:rPr>
                <w:rFonts w:eastAsia="Times New Roman" w:cs="Times New Roman"/>
                <w:b/>
                <w:bCs/>
                <w:color w:val="000000"/>
                <w:szCs w:val="24"/>
              </w:rPr>
            </w:pPr>
            <w:r w:rsidRPr="00E522F3">
              <w:rPr>
                <w:rFonts w:eastAsia="Times New Roman" w:cs="Times New Roman"/>
                <w:b/>
                <w:bCs/>
                <w:color w:val="000000"/>
                <w:szCs w:val="24"/>
              </w:rPr>
              <w:t>Percent</w:t>
            </w:r>
          </w:p>
        </w:tc>
      </w:tr>
      <w:tr w:rsidR="00E522F3" w:rsidRPr="00E522F3" w14:paraId="16F2DF13" w14:textId="77777777" w:rsidTr="00E522F3">
        <w:trPr>
          <w:trHeight w:val="267"/>
          <w:jc w:val="center"/>
        </w:trPr>
        <w:tc>
          <w:tcPr>
            <w:tcW w:w="4739" w:type="dxa"/>
            <w:tcBorders>
              <w:top w:val="nil"/>
              <w:left w:val="double" w:sz="6" w:space="0" w:color="auto"/>
              <w:bottom w:val="single" w:sz="4" w:space="0" w:color="auto"/>
              <w:right w:val="nil"/>
            </w:tcBorders>
            <w:shd w:val="clear" w:color="auto" w:fill="auto"/>
            <w:vAlign w:val="bottom"/>
            <w:hideMark/>
          </w:tcPr>
          <w:p w14:paraId="437C70E5" w14:textId="77777777" w:rsidR="00E522F3" w:rsidRPr="00E522F3" w:rsidRDefault="00E522F3" w:rsidP="00E522F3">
            <w:pPr>
              <w:spacing w:after="0" w:line="240" w:lineRule="auto"/>
              <w:jc w:val="left"/>
              <w:rPr>
                <w:rFonts w:eastAsia="Times New Roman" w:cs="Times New Roman"/>
                <w:b/>
                <w:bCs/>
                <w:color w:val="000000"/>
                <w:szCs w:val="24"/>
              </w:rPr>
            </w:pPr>
            <w:r w:rsidRPr="00E522F3">
              <w:rPr>
                <w:rFonts w:eastAsia="Times New Roman" w:cs="Times New Roman"/>
                <w:b/>
                <w:bCs/>
                <w:color w:val="000000"/>
                <w:szCs w:val="24"/>
              </w:rPr>
              <w:t>Tour Purpose</w:t>
            </w:r>
          </w:p>
        </w:tc>
        <w:tc>
          <w:tcPr>
            <w:tcW w:w="2225" w:type="dxa"/>
            <w:tcBorders>
              <w:top w:val="nil"/>
              <w:left w:val="double" w:sz="6" w:space="0" w:color="auto"/>
              <w:bottom w:val="single" w:sz="4" w:space="0" w:color="auto"/>
              <w:right w:val="single" w:sz="4" w:space="0" w:color="auto"/>
            </w:tcBorders>
            <w:shd w:val="clear" w:color="auto" w:fill="auto"/>
            <w:noWrap/>
            <w:vAlign w:val="bottom"/>
            <w:hideMark/>
          </w:tcPr>
          <w:p w14:paraId="1803CE12"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 </w:t>
            </w:r>
          </w:p>
        </w:tc>
        <w:tc>
          <w:tcPr>
            <w:tcW w:w="1594" w:type="dxa"/>
            <w:tcBorders>
              <w:top w:val="nil"/>
              <w:left w:val="nil"/>
              <w:bottom w:val="single" w:sz="4" w:space="0" w:color="auto"/>
              <w:right w:val="double" w:sz="6" w:space="0" w:color="auto"/>
            </w:tcBorders>
            <w:shd w:val="clear" w:color="auto" w:fill="auto"/>
            <w:noWrap/>
            <w:vAlign w:val="bottom"/>
            <w:hideMark/>
          </w:tcPr>
          <w:p w14:paraId="650549F3"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 </w:t>
            </w:r>
          </w:p>
        </w:tc>
      </w:tr>
      <w:tr w:rsidR="00E522F3" w:rsidRPr="00E522F3" w14:paraId="2451D120"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7E648FAD"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Escort</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72E8CD64"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558</w:t>
            </w:r>
          </w:p>
        </w:tc>
        <w:tc>
          <w:tcPr>
            <w:tcW w:w="1594" w:type="dxa"/>
            <w:tcBorders>
              <w:top w:val="nil"/>
              <w:left w:val="nil"/>
              <w:bottom w:val="single" w:sz="4" w:space="0" w:color="auto"/>
              <w:right w:val="double" w:sz="6" w:space="0" w:color="auto"/>
            </w:tcBorders>
            <w:shd w:val="clear" w:color="auto" w:fill="auto"/>
            <w:noWrap/>
            <w:vAlign w:val="center"/>
            <w:hideMark/>
          </w:tcPr>
          <w:p w14:paraId="681C64BF"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18.6</w:t>
            </w:r>
          </w:p>
        </w:tc>
      </w:tr>
      <w:tr w:rsidR="00E522F3" w:rsidRPr="00E522F3" w14:paraId="3D9DD01C"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71D07504"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Shopping</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652603BA"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667</w:t>
            </w:r>
          </w:p>
        </w:tc>
        <w:tc>
          <w:tcPr>
            <w:tcW w:w="1594" w:type="dxa"/>
            <w:tcBorders>
              <w:top w:val="nil"/>
              <w:left w:val="nil"/>
              <w:bottom w:val="single" w:sz="4" w:space="0" w:color="auto"/>
              <w:right w:val="double" w:sz="6" w:space="0" w:color="auto"/>
            </w:tcBorders>
            <w:shd w:val="clear" w:color="auto" w:fill="auto"/>
            <w:noWrap/>
            <w:vAlign w:val="center"/>
            <w:hideMark/>
          </w:tcPr>
          <w:p w14:paraId="7E69D859"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22.2</w:t>
            </w:r>
          </w:p>
        </w:tc>
      </w:tr>
      <w:tr w:rsidR="00E522F3" w:rsidRPr="00E522F3" w14:paraId="6514B64B"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6A458CB9"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Maintenance</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09348B26"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546</w:t>
            </w:r>
          </w:p>
        </w:tc>
        <w:tc>
          <w:tcPr>
            <w:tcW w:w="1594" w:type="dxa"/>
            <w:tcBorders>
              <w:top w:val="nil"/>
              <w:left w:val="nil"/>
              <w:bottom w:val="single" w:sz="4" w:space="0" w:color="auto"/>
              <w:right w:val="double" w:sz="6" w:space="0" w:color="auto"/>
            </w:tcBorders>
            <w:shd w:val="clear" w:color="auto" w:fill="auto"/>
            <w:noWrap/>
            <w:vAlign w:val="center"/>
            <w:hideMark/>
          </w:tcPr>
          <w:p w14:paraId="3FCAE089"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18.2</w:t>
            </w:r>
          </w:p>
        </w:tc>
      </w:tr>
      <w:tr w:rsidR="00E522F3" w:rsidRPr="00E522F3" w14:paraId="38CD1A6A"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66A242DF"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Social</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79EC46DD"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129</w:t>
            </w:r>
          </w:p>
        </w:tc>
        <w:tc>
          <w:tcPr>
            <w:tcW w:w="1594" w:type="dxa"/>
            <w:tcBorders>
              <w:top w:val="nil"/>
              <w:left w:val="nil"/>
              <w:bottom w:val="single" w:sz="4" w:space="0" w:color="auto"/>
              <w:right w:val="double" w:sz="6" w:space="0" w:color="auto"/>
            </w:tcBorders>
            <w:shd w:val="clear" w:color="auto" w:fill="auto"/>
            <w:noWrap/>
            <w:vAlign w:val="center"/>
            <w:hideMark/>
          </w:tcPr>
          <w:p w14:paraId="78679507"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4.3</w:t>
            </w:r>
          </w:p>
        </w:tc>
      </w:tr>
      <w:tr w:rsidR="00E522F3" w:rsidRPr="00E522F3" w14:paraId="61D1C3A2"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2F7B2B80"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Entertainment</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2340A2EC"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98</w:t>
            </w:r>
          </w:p>
        </w:tc>
        <w:tc>
          <w:tcPr>
            <w:tcW w:w="1594" w:type="dxa"/>
            <w:tcBorders>
              <w:top w:val="nil"/>
              <w:left w:val="nil"/>
              <w:bottom w:val="single" w:sz="4" w:space="0" w:color="auto"/>
              <w:right w:val="double" w:sz="6" w:space="0" w:color="auto"/>
            </w:tcBorders>
            <w:shd w:val="clear" w:color="auto" w:fill="auto"/>
            <w:noWrap/>
            <w:vAlign w:val="center"/>
            <w:hideMark/>
          </w:tcPr>
          <w:p w14:paraId="01B6EDE9"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3.3</w:t>
            </w:r>
          </w:p>
        </w:tc>
      </w:tr>
      <w:tr w:rsidR="00E522F3" w:rsidRPr="00E522F3" w14:paraId="49F5C310"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474AFC57"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Visiting Friends/Family</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22BF61F6"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233</w:t>
            </w:r>
          </w:p>
        </w:tc>
        <w:tc>
          <w:tcPr>
            <w:tcW w:w="1594" w:type="dxa"/>
            <w:tcBorders>
              <w:top w:val="nil"/>
              <w:left w:val="nil"/>
              <w:bottom w:val="single" w:sz="4" w:space="0" w:color="auto"/>
              <w:right w:val="double" w:sz="6" w:space="0" w:color="auto"/>
            </w:tcBorders>
            <w:shd w:val="clear" w:color="auto" w:fill="auto"/>
            <w:noWrap/>
            <w:vAlign w:val="center"/>
            <w:hideMark/>
          </w:tcPr>
          <w:p w14:paraId="231DD15E"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7.8</w:t>
            </w:r>
          </w:p>
        </w:tc>
      </w:tr>
      <w:tr w:rsidR="00E522F3" w:rsidRPr="00E522F3" w14:paraId="4EB74E72"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74491453"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Active Recreation</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329DBA5A"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346</w:t>
            </w:r>
          </w:p>
        </w:tc>
        <w:tc>
          <w:tcPr>
            <w:tcW w:w="1594" w:type="dxa"/>
            <w:tcBorders>
              <w:top w:val="nil"/>
              <w:left w:val="nil"/>
              <w:bottom w:val="single" w:sz="4" w:space="0" w:color="auto"/>
              <w:right w:val="double" w:sz="6" w:space="0" w:color="auto"/>
            </w:tcBorders>
            <w:shd w:val="clear" w:color="auto" w:fill="auto"/>
            <w:noWrap/>
            <w:vAlign w:val="center"/>
            <w:hideMark/>
          </w:tcPr>
          <w:p w14:paraId="6802CE75"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11.5</w:t>
            </w:r>
          </w:p>
        </w:tc>
      </w:tr>
      <w:tr w:rsidR="00E522F3" w:rsidRPr="00E522F3" w14:paraId="35ECE465"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6949537D"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Eating Out</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3D14C7B7"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156</w:t>
            </w:r>
          </w:p>
        </w:tc>
        <w:tc>
          <w:tcPr>
            <w:tcW w:w="1594" w:type="dxa"/>
            <w:tcBorders>
              <w:top w:val="nil"/>
              <w:left w:val="nil"/>
              <w:bottom w:val="single" w:sz="4" w:space="0" w:color="auto"/>
              <w:right w:val="double" w:sz="6" w:space="0" w:color="auto"/>
            </w:tcBorders>
            <w:shd w:val="clear" w:color="auto" w:fill="auto"/>
            <w:noWrap/>
            <w:vAlign w:val="center"/>
            <w:hideMark/>
          </w:tcPr>
          <w:p w14:paraId="613E8122"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5.2</w:t>
            </w:r>
          </w:p>
        </w:tc>
      </w:tr>
      <w:tr w:rsidR="00E522F3" w:rsidRPr="00E522F3" w14:paraId="58744234" w14:textId="77777777" w:rsidTr="00E522F3">
        <w:trPr>
          <w:trHeight w:val="255"/>
          <w:jc w:val="center"/>
        </w:trPr>
        <w:tc>
          <w:tcPr>
            <w:tcW w:w="4739" w:type="dxa"/>
            <w:tcBorders>
              <w:top w:val="nil"/>
              <w:left w:val="double" w:sz="6" w:space="0" w:color="auto"/>
              <w:bottom w:val="nil"/>
              <w:right w:val="nil"/>
            </w:tcBorders>
            <w:shd w:val="clear" w:color="auto" w:fill="auto"/>
            <w:noWrap/>
            <w:hideMark/>
          </w:tcPr>
          <w:p w14:paraId="5C02D7DF"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Other</w:t>
            </w:r>
          </w:p>
        </w:tc>
        <w:tc>
          <w:tcPr>
            <w:tcW w:w="2225" w:type="dxa"/>
            <w:tcBorders>
              <w:top w:val="nil"/>
              <w:left w:val="double" w:sz="6" w:space="0" w:color="auto"/>
              <w:bottom w:val="nil"/>
              <w:right w:val="single" w:sz="4" w:space="0" w:color="auto"/>
            </w:tcBorders>
            <w:shd w:val="clear" w:color="auto" w:fill="auto"/>
            <w:noWrap/>
            <w:vAlign w:val="center"/>
            <w:hideMark/>
          </w:tcPr>
          <w:p w14:paraId="74207667"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267</w:t>
            </w:r>
          </w:p>
        </w:tc>
        <w:tc>
          <w:tcPr>
            <w:tcW w:w="1594" w:type="dxa"/>
            <w:tcBorders>
              <w:top w:val="nil"/>
              <w:left w:val="nil"/>
              <w:bottom w:val="nil"/>
              <w:right w:val="double" w:sz="6" w:space="0" w:color="auto"/>
            </w:tcBorders>
            <w:shd w:val="clear" w:color="auto" w:fill="auto"/>
            <w:noWrap/>
            <w:vAlign w:val="center"/>
            <w:hideMark/>
          </w:tcPr>
          <w:p w14:paraId="1C6B38F1"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8.9</w:t>
            </w:r>
          </w:p>
        </w:tc>
      </w:tr>
      <w:tr w:rsidR="00E522F3" w:rsidRPr="00E522F3" w14:paraId="13292A45" w14:textId="77777777" w:rsidTr="00E522F3">
        <w:trPr>
          <w:trHeight w:val="243"/>
          <w:jc w:val="center"/>
        </w:trPr>
        <w:tc>
          <w:tcPr>
            <w:tcW w:w="4739" w:type="dxa"/>
            <w:tcBorders>
              <w:top w:val="double" w:sz="6" w:space="0" w:color="auto"/>
              <w:left w:val="double" w:sz="6" w:space="0" w:color="auto"/>
              <w:bottom w:val="single" w:sz="4" w:space="0" w:color="auto"/>
              <w:right w:val="nil"/>
            </w:tcBorders>
            <w:shd w:val="clear" w:color="auto" w:fill="auto"/>
            <w:vAlign w:val="bottom"/>
            <w:hideMark/>
          </w:tcPr>
          <w:p w14:paraId="7F1C97C2" w14:textId="77777777" w:rsidR="00E522F3" w:rsidRPr="00E522F3" w:rsidRDefault="00E522F3" w:rsidP="00E522F3">
            <w:pPr>
              <w:spacing w:after="0" w:line="240" w:lineRule="auto"/>
              <w:jc w:val="left"/>
              <w:rPr>
                <w:rFonts w:eastAsia="Times New Roman" w:cs="Times New Roman"/>
                <w:b/>
                <w:bCs/>
                <w:color w:val="000000"/>
                <w:szCs w:val="24"/>
              </w:rPr>
            </w:pPr>
            <w:r w:rsidRPr="00E522F3">
              <w:rPr>
                <w:rFonts w:eastAsia="Times New Roman" w:cs="Times New Roman"/>
                <w:b/>
                <w:bCs/>
                <w:color w:val="000000"/>
                <w:szCs w:val="24"/>
              </w:rPr>
              <w:t>Tour Departure Time Period</w:t>
            </w:r>
          </w:p>
        </w:tc>
        <w:tc>
          <w:tcPr>
            <w:tcW w:w="2225" w:type="dxa"/>
            <w:tcBorders>
              <w:top w:val="double" w:sz="6" w:space="0" w:color="auto"/>
              <w:left w:val="double" w:sz="6" w:space="0" w:color="auto"/>
              <w:bottom w:val="single" w:sz="4" w:space="0" w:color="auto"/>
              <w:right w:val="single" w:sz="4" w:space="0" w:color="auto"/>
            </w:tcBorders>
            <w:shd w:val="clear" w:color="auto" w:fill="auto"/>
            <w:vAlign w:val="bottom"/>
            <w:hideMark/>
          </w:tcPr>
          <w:p w14:paraId="06F6E9A3" w14:textId="4C73D3DD" w:rsidR="00E522F3" w:rsidRPr="00E522F3" w:rsidRDefault="00E522F3" w:rsidP="006A533F">
            <w:pPr>
              <w:tabs>
                <w:tab w:val="decimal" w:pos="814"/>
              </w:tabs>
              <w:spacing w:after="0" w:line="240" w:lineRule="auto"/>
              <w:jc w:val="center"/>
              <w:rPr>
                <w:rFonts w:eastAsia="Times New Roman" w:cs="Times New Roman"/>
                <w:b/>
                <w:bCs/>
                <w:color w:val="000000"/>
                <w:szCs w:val="24"/>
              </w:rPr>
            </w:pPr>
          </w:p>
        </w:tc>
        <w:tc>
          <w:tcPr>
            <w:tcW w:w="1594" w:type="dxa"/>
            <w:tcBorders>
              <w:top w:val="double" w:sz="6" w:space="0" w:color="auto"/>
              <w:left w:val="nil"/>
              <w:bottom w:val="single" w:sz="4" w:space="0" w:color="auto"/>
              <w:right w:val="double" w:sz="6" w:space="0" w:color="auto"/>
            </w:tcBorders>
            <w:shd w:val="clear" w:color="auto" w:fill="auto"/>
            <w:vAlign w:val="bottom"/>
            <w:hideMark/>
          </w:tcPr>
          <w:p w14:paraId="496DC4F1" w14:textId="1293AB57" w:rsidR="00E522F3" w:rsidRPr="00E522F3" w:rsidRDefault="00E522F3" w:rsidP="006A533F">
            <w:pPr>
              <w:tabs>
                <w:tab w:val="decimal" w:pos="814"/>
              </w:tabs>
              <w:spacing w:after="0" w:line="240" w:lineRule="auto"/>
              <w:jc w:val="center"/>
              <w:rPr>
                <w:rFonts w:eastAsia="Times New Roman" w:cs="Times New Roman"/>
                <w:b/>
                <w:bCs/>
                <w:color w:val="000000"/>
                <w:szCs w:val="24"/>
              </w:rPr>
            </w:pPr>
          </w:p>
        </w:tc>
      </w:tr>
      <w:tr w:rsidR="00E522F3" w:rsidRPr="00E522F3" w14:paraId="707958CD"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2D474EF1"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AM</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23AC3E08"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706</w:t>
            </w:r>
          </w:p>
        </w:tc>
        <w:tc>
          <w:tcPr>
            <w:tcW w:w="1594" w:type="dxa"/>
            <w:tcBorders>
              <w:top w:val="nil"/>
              <w:left w:val="nil"/>
              <w:bottom w:val="single" w:sz="4" w:space="0" w:color="auto"/>
              <w:right w:val="double" w:sz="6" w:space="0" w:color="auto"/>
            </w:tcBorders>
            <w:shd w:val="clear" w:color="auto" w:fill="auto"/>
            <w:noWrap/>
            <w:vAlign w:val="center"/>
            <w:hideMark/>
          </w:tcPr>
          <w:p w14:paraId="21D48184"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23.5</w:t>
            </w:r>
          </w:p>
        </w:tc>
      </w:tr>
      <w:tr w:rsidR="00E522F3" w:rsidRPr="00E522F3" w14:paraId="6A27411C"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7A50A4FC" w14:textId="3C86DD8D" w:rsidR="00E522F3" w:rsidRPr="00E522F3" w:rsidRDefault="009D77EF" w:rsidP="00E522F3">
            <w:pPr>
              <w:spacing w:after="0" w:line="240" w:lineRule="auto"/>
              <w:jc w:val="left"/>
              <w:rPr>
                <w:rFonts w:eastAsia="Times New Roman" w:cs="Times New Roman"/>
                <w:color w:val="000000"/>
                <w:szCs w:val="24"/>
              </w:rPr>
            </w:pPr>
            <w:r>
              <w:rPr>
                <w:rFonts w:eastAsia="Times New Roman" w:cs="Times New Roman"/>
                <w:color w:val="000000"/>
                <w:szCs w:val="24"/>
              </w:rPr>
              <w:t>Midday</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02D642C6"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1430</w:t>
            </w:r>
          </w:p>
        </w:tc>
        <w:tc>
          <w:tcPr>
            <w:tcW w:w="1594" w:type="dxa"/>
            <w:tcBorders>
              <w:top w:val="nil"/>
              <w:left w:val="nil"/>
              <w:bottom w:val="single" w:sz="4" w:space="0" w:color="auto"/>
              <w:right w:val="double" w:sz="6" w:space="0" w:color="auto"/>
            </w:tcBorders>
            <w:shd w:val="clear" w:color="auto" w:fill="auto"/>
            <w:noWrap/>
            <w:vAlign w:val="center"/>
            <w:hideMark/>
          </w:tcPr>
          <w:p w14:paraId="70CC56B5"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47.7</w:t>
            </w:r>
          </w:p>
        </w:tc>
      </w:tr>
      <w:tr w:rsidR="00E522F3" w:rsidRPr="00E522F3" w14:paraId="5252301B"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7EF9BA8A"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PM</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4D764B80"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668</w:t>
            </w:r>
          </w:p>
        </w:tc>
        <w:tc>
          <w:tcPr>
            <w:tcW w:w="1594" w:type="dxa"/>
            <w:tcBorders>
              <w:top w:val="nil"/>
              <w:left w:val="nil"/>
              <w:bottom w:val="single" w:sz="4" w:space="0" w:color="auto"/>
              <w:right w:val="double" w:sz="6" w:space="0" w:color="auto"/>
            </w:tcBorders>
            <w:shd w:val="clear" w:color="auto" w:fill="auto"/>
            <w:noWrap/>
            <w:vAlign w:val="center"/>
            <w:hideMark/>
          </w:tcPr>
          <w:p w14:paraId="4E3B41A5"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22.3</w:t>
            </w:r>
          </w:p>
        </w:tc>
      </w:tr>
      <w:tr w:rsidR="00E522F3" w:rsidRPr="00E522F3" w14:paraId="686707A8"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360C5B7E" w14:textId="13053ACC" w:rsidR="00E522F3" w:rsidRPr="00E522F3" w:rsidRDefault="009D77EF" w:rsidP="00E522F3">
            <w:pPr>
              <w:spacing w:after="0" w:line="240" w:lineRule="auto"/>
              <w:jc w:val="left"/>
              <w:rPr>
                <w:rFonts w:eastAsia="Times New Roman" w:cs="Times New Roman"/>
                <w:color w:val="000000"/>
                <w:szCs w:val="24"/>
              </w:rPr>
            </w:pPr>
            <w:r>
              <w:rPr>
                <w:rFonts w:eastAsia="Times New Roman" w:cs="Times New Roman"/>
                <w:color w:val="000000"/>
                <w:szCs w:val="24"/>
              </w:rPr>
              <w:t>Evening</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131EC8E4"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121</w:t>
            </w:r>
          </w:p>
        </w:tc>
        <w:tc>
          <w:tcPr>
            <w:tcW w:w="1594" w:type="dxa"/>
            <w:tcBorders>
              <w:top w:val="nil"/>
              <w:left w:val="nil"/>
              <w:bottom w:val="single" w:sz="4" w:space="0" w:color="auto"/>
              <w:right w:val="double" w:sz="6" w:space="0" w:color="auto"/>
            </w:tcBorders>
            <w:shd w:val="clear" w:color="auto" w:fill="auto"/>
            <w:noWrap/>
            <w:vAlign w:val="center"/>
            <w:hideMark/>
          </w:tcPr>
          <w:p w14:paraId="1F0D9DAF"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4.0</w:t>
            </w:r>
          </w:p>
        </w:tc>
      </w:tr>
      <w:tr w:rsidR="00E522F3" w:rsidRPr="00E522F3" w14:paraId="5F281E06" w14:textId="77777777" w:rsidTr="00E522F3">
        <w:trPr>
          <w:trHeight w:val="255"/>
          <w:jc w:val="center"/>
        </w:trPr>
        <w:tc>
          <w:tcPr>
            <w:tcW w:w="4739" w:type="dxa"/>
            <w:tcBorders>
              <w:top w:val="nil"/>
              <w:left w:val="double" w:sz="6" w:space="0" w:color="auto"/>
              <w:bottom w:val="double" w:sz="6" w:space="0" w:color="auto"/>
              <w:right w:val="nil"/>
            </w:tcBorders>
            <w:shd w:val="clear" w:color="auto" w:fill="auto"/>
            <w:noWrap/>
            <w:hideMark/>
          </w:tcPr>
          <w:p w14:paraId="539DA401" w14:textId="786155C2" w:rsidR="00E522F3" w:rsidRPr="00E522F3" w:rsidRDefault="009D77EF" w:rsidP="00E522F3">
            <w:pPr>
              <w:spacing w:after="0" w:line="240" w:lineRule="auto"/>
              <w:jc w:val="left"/>
              <w:rPr>
                <w:rFonts w:eastAsia="Times New Roman" w:cs="Times New Roman"/>
                <w:color w:val="000000"/>
                <w:szCs w:val="24"/>
              </w:rPr>
            </w:pPr>
            <w:r>
              <w:rPr>
                <w:rFonts w:eastAsia="Times New Roman" w:cs="Times New Roman"/>
                <w:color w:val="000000"/>
                <w:szCs w:val="24"/>
              </w:rPr>
              <w:t>Night</w:t>
            </w:r>
          </w:p>
        </w:tc>
        <w:tc>
          <w:tcPr>
            <w:tcW w:w="2225" w:type="dxa"/>
            <w:tcBorders>
              <w:top w:val="nil"/>
              <w:left w:val="double" w:sz="6" w:space="0" w:color="auto"/>
              <w:bottom w:val="double" w:sz="6" w:space="0" w:color="auto"/>
              <w:right w:val="single" w:sz="4" w:space="0" w:color="auto"/>
            </w:tcBorders>
            <w:shd w:val="clear" w:color="auto" w:fill="auto"/>
            <w:noWrap/>
            <w:vAlign w:val="center"/>
            <w:hideMark/>
          </w:tcPr>
          <w:p w14:paraId="61A98A63"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75</w:t>
            </w:r>
          </w:p>
        </w:tc>
        <w:tc>
          <w:tcPr>
            <w:tcW w:w="1594" w:type="dxa"/>
            <w:tcBorders>
              <w:top w:val="nil"/>
              <w:left w:val="nil"/>
              <w:bottom w:val="double" w:sz="6" w:space="0" w:color="auto"/>
              <w:right w:val="double" w:sz="6" w:space="0" w:color="auto"/>
            </w:tcBorders>
            <w:shd w:val="clear" w:color="auto" w:fill="auto"/>
            <w:noWrap/>
            <w:vAlign w:val="center"/>
            <w:hideMark/>
          </w:tcPr>
          <w:p w14:paraId="402ED181"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2.5</w:t>
            </w:r>
          </w:p>
        </w:tc>
      </w:tr>
      <w:tr w:rsidR="00E522F3" w:rsidRPr="00E522F3" w14:paraId="71326D16" w14:textId="77777777" w:rsidTr="00E522F3">
        <w:trPr>
          <w:trHeight w:val="255"/>
          <w:jc w:val="center"/>
        </w:trPr>
        <w:tc>
          <w:tcPr>
            <w:tcW w:w="4739" w:type="dxa"/>
            <w:tcBorders>
              <w:top w:val="nil"/>
              <w:left w:val="double" w:sz="6" w:space="0" w:color="auto"/>
              <w:bottom w:val="single" w:sz="4" w:space="0" w:color="auto"/>
              <w:right w:val="nil"/>
            </w:tcBorders>
            <w:shd w:val="clear" w:color="auto" w:fill="auto"/>
            <w:noWrap/>
            <w:vAlign w:val="bottom"/>
            <w:hideMark/>
          </w:tcPr>
          <w:p w14:paraId="2114B60E" w14:textId="77777777" w:rsidR="00E522F3" w:rsidRPr="00E522F3" w:rsidRDefault="00E522F3" w:rsidP="00E522F3">
            <w:pPr>
              <w:spacing w:after="0" w:line="240" w:lineRule="auto"/>
              <w:jc w:val="left"/>
              <w:rPr>
                <w:rFonts w:eastAsia="Times New Roman" w:cs="Times New Roman"/>
                <w:b/>
                <w:bCs/>
                <w:color w:val="000000"/>
                <w:szCs w:val="24"/>
              </w:rPr>
            </w:pPr>
            <w:r w:rsidRPr="00E522F3">
              <w:rPr>
                <w:rFonts w:eastAsia="Times New Roman" w:cs="Times New Roman"/>
                <w:b/>
                <w:bCs/>
                <w:color w:val="000000"/>
                <w:szCs w:val="24"/>
              </w:rPr>
              <w:t>Person Type</w:t>
            </w:r>
          </w:p>
        </w:tc>
        <w:tc>
          <w:tcPr>
            <w:tcW w:w="2225" w:type="dxa"/>
            <w:tcBorders>
              <w:top w:val="nil"/>
              <w:left w:val="double" w:sz="6" w:space="0" w:color="auto"/>
              <w:bottom w:val="single" w:sz="4" w:space="0" w:color="auto"/>
              <w:right w:val="single" w:sz="4" w:space="0" w:color="auto"/>
            </w:tcBorders>
            <w:shd w:val="clear" w:color="auto" w:fill="auto"/>
            <w:vAlign w:val="bottom"/>
            <w:hideMark/>
          </w:tcPr>
          <w:p w14:paraId="329903D0" w14:textId="4620EB37" w:rsidR="00E522F3" w:rsidRPr="00E522F3" w:rsidRDefault="00E522F3" w:rsidP="006A533F">
            <w:pPr>
              <w:tabs>
                <w:tab w:val="decimal" w:pos="814"/>
              </w:tabs>
              <w:spacing w:after="0" w:line="240" w:lineRule="auto"/>
              <w:jc w:val="center"/>
              <w:rPr>
                <w:rFonts w:eastAsia="Times New Roman" w:cs="Times New Roman"/>
                <w:b/>
                <w:bCs/>
                <w:color w:val="000000"/>
                <w:szCs w:val="24"/>
              </w:rPr>
            </w:pPr>
          </w:p>
        </w:tc>
        <w:tc>
          <w:tcPr>
            <w:tcW w:w="1594" w:type="dxa"/>
            <w:tcBorders>
              <w:top w:val="nil"/>
              <w:left w:val="nil"/>
              <w:bottom w:val="single" w:sz="4" w:space="0" w:color="auto"/>
              <w:right w:val="double" w:sz="6" w:space="0" w:color="auto"/>
            </w:tcBorders>
            <w:shd w:val="clear" w:color="auto" w:fill="auto"/>
            <w:vAlign w:val="bottom"/>
            <w:hideMark/>
          </w:tcPr>
          <w:p w14:paraId="33341C67" w14:textId="77EC892D" w:rsidR="00E522F3" w:rsidRPr="00E522F3" w:rsidRDefault="00E522F3" w:rsidP="006A533F">
            <w:pPr>
              <w:tabs>
                <w:tab w:val="decimal" w:pos="814"/>
              </w:tabs>
              <w:spacing w:after="0" w:line="240" w:lineRule="auto"/>
              <w:jc w:val="center"/>
              <w:rPr>
                <w:rFonts w:eastAsia="Times New Roman" w:cs="Times New Roman"/>
                <w:b/>
                <w:bCs/>
                <w:color w:val="000000"/>
                <w:szCs w:val="24"/>
              </w:rPr>
            </w:pPr>
          </w:p>
        </w:tc>
      </w:tr>
      <w:tr w:rsidR="00E522F3" w:rsidRPr="00E522F3" w14:paraId="6CBE4E40" w14:textId="77777777" w:rsidTr="00E522F3">
        <w:trPr>
          <w:trHeight w:val="232"/>
          <w:jc w:val="center"/>
        </w:trPr>
        <w:tc>
          <w:tcPr>
            <w:tcW w:w="4739" w:type="dxa"/>
            <w:tcBorders>
              <w:top w:val="nil"/>
              <w:left w:val="double" w:sz="6" w:space="0" w:color="auto"/>
              <w:bottom w:val="single" w:sz="4" w:space="0" w:color="auto"/>
              <w:right w:val="nil"/>
            </w:tcBorders>
            <w:shd w:val="clear" w:color="auto" w:fill="auto"/>
            <w:noWrap/>
            <w:hideMark/>
          </w:tcPr>
          <w:p w14:paraId="368FE4BF" w14:textId="574B29F7" w:rsidR="00E522F3" w:rsidRPr="00E522F3" w:rsidRDefault="003F2843" w:rsidP="00E522F3">
            <w:pPr>
              <w:spacing w:after="0" w:line="240" w:lineRule="auto"/>
              <w:jc w:val="left"/>
              <w:rPr>
                <w:rFonts w:eastAsia="Times New Roman" w:cs="Times New Roman"/>
                <w:color w:val="000000"/>
                <w:szCs w:val="24"/>
              </w:rPr>
            </w:pPr>
            <w:r>
              <w:rPr>
                <w:rFonts w:eastAsia="Times New Roman" w:cs="Times New Roman"/>
                <w:color w:val="000000"/>
                <w:szCs w:val="24"/>
              </w:rPr>
              <w:t>Full-t</w:t>
            </w:r>
            <w:r w:rsidR="00E522F3" w:rsidRPr="00E522F3">
              <w:rPr>
                <w:rFonts w:eastAsia="Times New Roman" w:cs="Times New Roman"/>
                <w:color w:val="000000"/>
                <w:szCs w:val="24"/>
              </w:rPr>
              <w:t>ime Worker</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494741B0"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551</w:t>
            </w:r>
          </w:p>
        </w:tc>
        <w:tc>
          <w:tcPr>
            <w:tcW w:w="1594" w:type="dxa"/>
            <w:tcBorders>
              <w:top w:val="nil"/>
              <w:left w:val="nil"/>
              <w:bottom w:val="single" w:sz="4" w:space="0" w:color="auto"/>
              <w:right w:val="double" w:sz="6" w:space="0" w:color="auto"/>
            </w:tcBorders>
            <w:shd w:val="clear" w:color="auto" w:fill="auto"/>
            <w:noWrap/>
            <w:vAlign w:val="center"/>
            <w:hideMark/>
          </w:tcPr>
          <w:p w14:paraId="4DAFCFA8"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18.4</w:t>
            </w:r>
          </w:p>
        </w:tc>
      </w:tr>
      <w:tr w:rsidR="00E522F3" w:rsidRPr="00E522F3" w14:paraId="6BBBEEE7"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5BCCCE81" w14:textId="0AE35486" w:rsidR="00E522F3" w:rsidRPr="00E522F3" w:rsidRDefault="003F2843" w:rsidP="00E522F3">
            <w:pPr>
              <w:spacing w:after="0" w:line="240" w:lineRule="auto"/>
              <w:jc w:val="left"/>
              <w:rPr>
                <w:rFonts w:eastAsia="Times New Roman" w:cs="Times New Roman"/>
                <w:color w:val="000000"/>
                <w:szCs w:val="24"/>
              </w:rPr>
            </w:pPr>
            <w:r>
              <w:rPr>
                <w:rFonts w:eastAsia="Times New Roman" w:cs="Times New Roman"/>
                <w:color w:val="000000"/>
                <w:szCs w:val="24"/>
              </w:rPr>
              <w:t>Part-t</w:t>
            </w:r>
            <w:r w:rsidR="00E522F3" w:rsidRPr="00E522F3">
              <w:rPr>
                <w:rFonts w:eastAsia="Times New Roman" w:cs="Times New Roman"/>
                <w:color w:val="000000"/>
                <w:szCs w:val="24"/>
              </w:rPr>
              <w:t>ime Worker</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5B1B225F"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469</w:t>
            </w:r>
          </w:p>
        </w:tc>
        <w:tc>
          <w:tcPr>
            <w:tcW w:w="1594" w:type="dxa"/>
            <w:tcBorders>
              <w:top w:val="nil"/>
              <w:left w:val="nil"/>
              <w:bottom w:val="single" w:sz="4" w:space="0" w:color="auto"/>
              <w:right w:val="double" w:sz="6" w:space="0" w:color="auto"/>
            </w:tcBorders>
            <w:shd w:val="clear" w:color="auto" w:fill="auto"/>
            <w:noWrap/>
            <w:vAlign w:val="center"/>
            <w:hideMark/>
          </w:tcPr>
          <w:p w14:paraId="3B028BDA"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15.6</w:t>
            </w:r>
          </w:p>
        </w:tc>
      </w:tr>
      <w:tr w:rsidR="00E522F3" w:rsidRPr="00E522F3" w14:paraId="4AE5FB23"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23C9036A"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Student</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7194B7C5"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93</w:t>
            </w:r>
          </w:p>
        </w:tc>
        <w:tc>
          <w:tcPr>
            <w:tcW w:w="1594" w:type="dxa"/>
            <w:tcBorders>
              <w:top w:val="nil"/>
              <w:left w:val="nil"/>
              <w:bottom w:val="single" w:sz="4" w:space="0" w:color="auto"/>
              <w:right w:val="double" w:sz="6" w:space="0" w:color="auto"/>
            </w:tcBorders>
            <w:shd w:val="clear" w:color="auto" w:fill="auto"/>
            <w:noWrap/>
            <w:vAlign w:val="center"/>
            <w:hideMark/>
          </w:tcPr>
          <w:p w14:paraId="715AFE98"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3.1</w:t>
            </w:r>
          </w:p>
        </w:tc>
      </w:tr>
      <w:tr w:rsidR="00E522F3" w:rsidRPr="00E522F3" w14:paraId="0B1081C9"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73E05989" w14:textId="4A18B208"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Non-</w:t>
            </w:r>
            <w:r w:rsidR="00E243C8">
              <w:rPr>
                <w:rFonts w:eastAsia="Times New Roman" w:cs="Times New Roman"/>
                <w:color w:val="000000"/>
                <w:szCs w:val="24"/>
              </w:rPr>
              <w:t>w</w:t>
            </w:r>
            <w:r w:rsidRPr="00E522F3">
              <w:rPr>
                <w:rFonts w:eastAsia="Times New Roman" w:cs="Times New Roman"/>
                <w:color w:val="000000"/>
                <w:szCs w:val="24"/>
              </w:rPr>
              <w:t>orker</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00D7C539"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1162</w:t>
            </w:r>
          </w:p>
        </w:tc>
        <w:tc>
          <w:tcPr>
            <w:tcW w:w="1594" w:type="dxa"/>
            <w:tcBorders>
              <w:top w:val="nil"/>
              <w:left w:val="nil"/>
              <w:bottom w:val="single" w:sz="4" w:space="0" w:color="auto"/>
              <w:right w:val="double" w:sz="6" w:space="0" w:color="auto"/>
            </w:tcBorders>
            <w:shd w:val="clear" w:color="auto" w:fill="auto"/>
            <w:noWrap/>
            <w:vAlign w:val="center"/>
            <w:hideMark/>
          </w:tcPr>
          <w:p w14:paraId="70B5D746"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38.7</w:t>
            </w:r>
          </w:p>
        </w:tc>
      </w:tr>
      <w:tr w:rsidR="00E522F3" w:rsidRPr="00E522F3" w14:paraId="01D1C0B8" w14:textId="77777777" w:rsidTr="00E522F3">
        <w:trPr>
          <w:trHeight w:val="243"/>
          <w:jc w:val="center"/>
        </w:trPr>
        <w:tc>
          <w:tcPr>
            <w:tcW w:w="4739" w:type="dxa"/>
            <w:tcBorders>
              <w:top w:val="nil"/>
              <w:left w:val="double" w:sz="6" w:space="0" w:color="auto"/>
              <w:bottom w:val="single" w:sz="4" w:space="0" w:color="auto"/>
              <w:right w:val="nil"/>
            </w:tcBorders>
            <w:shd w:val="clear" w:color="auto" w:fill="auto"/>
            <w:noWrap/>
            <w:hideMark/>
          </w:tcPr>
          <w:p w14:paraId="134FA383"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Retiree</w:t>
            </w:r>
          </w:p>
        </w:tc>
        <w:tc>
          <w:tcPr>
            <w:tcW w:w="2225" w:type="dxa"/>
            <w:tcBorders>
              <w:top w:val="nil"/>
              <w:left w:val="double" w:sz="6" w:space="0" w:color="auto"/>
              <w:bottom w:val="single" w:sz="4" w:space="0" w:color="auto"/>
              <w:right w:val="single" w:sz="4" w:space="0" w:color="auto"/>
            </w:tcBorders>
            <w:shd w:val="clear" w:color="auto" w:fill="auto"/>
            <w:noWrap/>
            <w:vAlign w:val="center"/>
            <w:hideMark/>
          </w:tcPr>
          <w:p w14:paraId="7140817F"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659</w:t>
            </w:r>
          </w:p>
        </w:tc>
        <w:tc>
          <w:tcPr>
            <w:tcW w:w="1594" w:type="dxa"/>
            <w:tcBorders>
              <w:top w:val="nil"/>
              <w:left w:val="nil"/>
              <w:bottom w:val="single" w:sz="4" w:space="0" w:color="auto"/>
              <w:right w:val="double" w:sz="6" w:space="0" w:color="auto"/>
            </w:tcBorders>
            <w:shd w:val="clear" w:color="auto" w:fill="auto"/>
            <w:noWrap/>
            <w:vAlign w:val="center"/>
            <w:hideMark/>
          </w:tcPr>
          <w:p w14:paraId="52B4EC15"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22.0</w:t>
            </w:r>
          </w:p>
        </w:tc>
      </w:tr>
      <w:tr w:rsidR="00E522F3" w:rsidRPr="00E522F3" w14:paraId="3D68FFDE" w14:textId="77777777" w:rsidTr="00E522F3">
        <w:trPr>
          <w:trHeight w:val="255"/>
          <w:jc w:val="center"/>
        </w:trPr>
        <w:tc>
          <w:tcPr>
            <w:tcW w:w="4739" w:type="dxa"/>
            <w:tcBorders>
              <w:top w:val="nil"/>
              <w:left w:val="double" w:sz="6" w:space="0" w:color="auto"/>
              <w:bottom w:val="double" w:sz="6" w:space="0" w:color="auto"/>
              <w:right w:val="nil"/>
            </w:tcBorders>
            <w:shd w:val="clear" w:color="auto" w:fill="auto"/>
            <w:noWrap/>
            <w:hideMark/>
          </w:tcPr>
          <w:p w14:paraId="66DAF336" w14:textId="77777777" w:rsidR="00E522F3" w:rsidRPr="00E522F3" w:rsidRDefault="00E522F3" w:rsidP="00E522F3">
            <w:pPr>
              <w:spacing w:after="0" w:line="240" w:lineRule="auto"/>
              <w:jc w:val="left"/>
              <w:rPr>
                <w:rFonts w:eastAsia="Times New Roman" w:cs="Times New Roman"/>
                <w:color w:val="000000"/>
                <w:szCs w:val="24"/>
              </w:rPr>
            </w:pPr>
            <w:r w:rsidRPr="00E522F3">
              <w:rPr>
                <w:rFonts w:eastAsia="Times New Roman" w:cs="Times New Roman"/>
                <w:color w:val="000000"/>
                <w:szCs w:val="24"/>
              </w:rPr>
              <w:t>Driving Age Child</w:t>
            </w:r>
          </w:p>
        </w:tc>
        <w:tc>
          <w:tcPr>
            <w:tcW w:w="2225" w:type="dxa"/>
            <w:tcBorders>
              <w:top w:val="nil"/>
              <w:left w:val="double" w:sz="6" w:space="0" w:color="auto"/>
              <w:bottom w:val="double" w:sz="6" w:space="0" w:color="auto"/>
              <w:right w:val="single" w:sz="4" w:space="0" w:color="auto"/>
            </w:tcBorders>
            <w:shd w:val="clear" w:color="auto" w:fill="auto"/>
            <w:noWrap/>
            <w:vAlign w:val="center"/>
            <w:hideMark/>
          </w:tcPr>
          <w:p w14:paraId="78B14A70"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66</w:t>
            </w:r>
          </w:p>
        </w:tc>
        <w:tc>
          <w:tcPr>
            <w:tcW w:w="1594" w:type="dxa"/>
            <w:tcBorders>
              <w:top w:val="nil"/>
              <w:left w:val="nil"/>
              <w:bottom w:val="double" w:sz="6" w:space="0" w:color="auto"/>
              <w:right w:val="double" w:sz="6" w:space="0" w:color="auto"/>
            </w:tcBorders>
            <w:shd w:val="clear" w:color="auto" w:fill="auto"/>
            <w:noWrap/>
            <w:vAlign w:val="center"/>
            <w:hideMark/>
          </w:tcPr>
          <w:p w14:paraId="4481AA24" w14:textId="77777777" w:rsidR="00E522F3" w:rsidRPr="00E522F3" w:rsidRDefault="00E522F3" w:rsidP="006A533F">
            <w:pPr>
              <w:tabs>
                <w:tab w:val="decimal" w:pos="814"/>
              </w:tabs>
              <w:spacing w:after="0" w:line="240" w:lineRule="auto"/>
              <w:jc w:val="center"/>
              <w:rPr>
                <w:rFonts w:eastAsia="Times New Roman" w:cs="Times New Roman"/>
                <w:color w:val="000000"/>
                <w:szCs w:val="24"/>
              </w:rPr>
            </w:pPr>
            <w:r w:rsidRPr="00E522F3">
              <w:rPr>
                <w:rFonts w:eastAsia="Times New Roman" w:cs="Times New Roman"/>
                <w:color w:val="000000"/>
                <w:szCs w:val="24"/>
              </w:rPr>
              <w:t>2.2</w:t>
            </w:r>
          </w:p>
        </w:tc>
      </w:tr>
    </w:tbl>
    <w:p w14:paraId="5DC68C21" w14:textId="77777777" w:rsidR="00276C96" w:rsidRDefault="00276C96" w:rsidP="00C42F6E">
      <w:pPr>
        <w:sectPr w:rsidR="00276C96" w:rsidSect="0047751B">
          <w:pgSz w:w="12240" w:h="15840"/>
          <w:pgMar w:top="1440" w:right="1440" w:bottom="1440" w:left="1440" w:header="708" w:footer="708" w:gutter="0"/>
          <w:cols w:space="708"/>
          <w:docGrid w:linePitch="360"/>
        </w:sectPr>
      </w:pPr>
    </w:p>
    <w:p w14:paraId="7E877E50" w14:textId="45493B39" w:rsidR="00E522F3" w:rsidRPr="00276C96" w:rsidRDefault="00E522F3" w:rsidP="00276C96">
      <w:pPr>
        <w:jc w:val="center"/>
        <w:rPr>
          <w:b/>
        </w:rPr>
      </w:pPr>
    </w:p>
    <w:p w14:paraId="42F650B7" w14:textId="74A334C1" w:rsidR="00276C96" w:rsidRDefault="00276C96" w:rsidP="00276C96">
      <w:pPr>
        <w:jc w:val="center"/>
      </w:pPr>
      <w:r>
        <w:rPr>
          <w:noProof/>
        </w:rPr>
        <w:drawing>
          <wp:inline distT="0" distB="0" distL="0" distR="0" wp14:anchorId="1664AC2D" wp14:editId="63DC72A6">
            <wp:extent cx="4572000" cy="2743200"/>
            <wp:effectExtent l="0" t="0" r="0" b="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2BCDEB" w14:textId="505F2C06" w:rsidR="00276C96" w:rsidRDefault="00945B70" w:rsidP="00276C96">
      <w:pPr>
        <w:jc w:val="center"/>
        <w:rPr>
          <w:b/>
        </w:rPr>
      </w:pPr>
      <w:r w:rsidRPr="00276C96">
        <w:rPr>
          <w:b/>
        </w:rPr>
        <w:t>Figure 2: Per</w:t>
      </w:r>
      <w:r>
        <w:rPr>
          <w:b/>
        </w:rPr>
        <w:t>cent</w:t>
      </w:r>
      <w:r w:rsidRPr="00276C96">
        <w:rPr>
          <w:b/>
        </w:rPr>
        <w:t>age Distribution of Tours by Distance to Primary Destination</w:t>
      </w:r>
    </w:p>
    <w:p w14:paraId="6E28BE57" w14:textId="77777777" w:rsidR="00945B70" w:rsidRDefault="00945B70" w:rsidP="00276C96">
      <w:pPr>
        <w:jc w:val="center"/>
      </w:pPr>
    </w:p>
    <w:p w14:paraId="38F6B3C7" w14:textId="7D106C47" w:rsidR="00387D80" w:rsidRDefault="008E31DB" w:rsidP="009B2C6D">
      <w:pPr>
        <w:jc w:val="center"/>
        <w:rPr>
          <w:b/>
        </w:rPr>
      </w:pPr>
      <w:r w:rsidRPr="008E31DB">
        <w:rPr>
          <w:b/>
        </w:rPr>
        <w:t xml:space="preserve">Table </w:t>
      </w:r>
      <w:r w:rsidR="00CC1856">
        <w:rPr>
          <w:b/>
        </w:rPr>
        <w:t>2</w:t>
      </w:r>
      <w:r w:rsidRPr="008E31DB">
        <w:rPr>
          <w:b/>
        </w:rPr>
        <w:t xml:space="preserve">: Supply Side Employment </w:t>
      </w:r>
      <w:r w:rsidR="00C632A4">
        <w:rPr>
          <w:b/>
        </w:rPr>
        <w:t>Intensity</w:t>
      </w:r>
      <w:r w:rsidRPr="008E31DB">
        <w:rPr>
          <w:b/>
        </w:rPr>
        <w:t xml:space="preserve"> Model Estimation Results</w:t>
      </w:r>
    </w:p>
    <w:tbl>
      <w:tblPr>
        <w:tblW w:w="9750" w:type="dxa"/>
        <w:jc w:val="center"/>
        <w:tblLook w:val="04A0" w:firstRow="1" w:lastRow="0" w:firstColumn="1" w:lastColumn="0" w:noHBand="0" w:noVBand="1"/>
      </w:tblPr>
      <w:tblGrid>
        <w:gridCol w:w="3937"/>
        <w:gridCol w:w="1040"/>
        <w:gridCol w:w="1252"/>
        <w:gridCol w:w="1163"/>
        <w:gridCol w:w="1163"/>
        <w:gridCol w:w="1195"/>
      </w:tblGrid>
      <w:tr w:rsidR="00387D80" w:rsidRPr="009B2C6D" w14:paraId="798F00BF" w14:textId="77777777" w:rsidTr="00320BA7">
        <w:trPr>
          <w:trHeight w:val="304"/>
          <w:jc w:val="center"/>
        </w:trPr>
        <w:tc>
          <w:tcPr>
            <w:tcW w:w="3937" w:type="dxa"/>
            <w:tcBorders>
              <w:top w:val="double" w:sz="6" w:space="0" w:color="auto"/>
              <w:left w:val="double" w:sz="6" w:space="0" w:color="auto"/>
              <w:bottom w:val="double" w:sz="6" w:space="0" w:color="auto"/>
              <w:right w:val="nil"/>
            </w:tcBorders>
            <w:shd w:val="clear" w:color="auto" w:fill="auto"/>
            <w:vAlign w:val="center"/>
            <w:hideMark/>
          </w:tcPr>
          <w:p w14:paraId="7862CBF6" w14:textId="77777777" w:rsidR="00387D80" w:rsidRPr="009B2C6D" w:rsidRDefault="00387D80" w:rsidP="00AC78F9">
            <w:pPr>
              <w:spacing w:after="0" w:line="240" w:lineRule="auto"/>
              <w:jc w:val="left"/>
              <w:rPr>
                <w:rFonts w:eastAsia="Times New Roman" w:cs="Times New Roman"/>
                <w:b/>
                <w:bCs/>
                <w:color w:val="000000"/>
                <w:sz w:val="20"/>
                <w:szCs w:val="20"/>
              </w:rPr>
            </w:pPr>
            <w:r w:rsidRPr="009B2C6D">
              <w:rPr>
                <w:rFonts w:eastAsia="Times New Roman" w:cs="Times New Roman"/>
                <w:b/>
                <w:bCs/>
                <w:color w:val="000000"/>
                <w:sz w:val="20"/>
                <w:szCs w:val="20"/>
                <w:lang w:val="en-CA"/>
              </w:rPr>
              <w:t>Parameter</w:t>
            </w:r>
          </w:p>
        </w:tc>
        <w:tc>
          <w:tcPr>
            <w:tcW w:w="1040"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01379E39" w14:textId="1458BAAD" w:rsidR="00387D80" w:rsidRPr="009B2C6D" w:rsidRDefault="0022019C" w:rsidP="00AC78F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lang w:val="en-CA"/>
              </w:rPr>
              <w:t>Morning Peak</w:t>
            </w:r>
          </w:p>
        </w:tc>
        <w:tc>
          <w:tcPr>
            <w:tcW w:w="1252" w:type="dxa"/>
            <w:tcBorders>
              <w:top w:val="double" w:sz="6" w:space="0" w:color="auto"/>
              <w:left w:val="nil"/>
              <w:bottom w:val="double" w:sz="6" w:space="0" w:color="auto"/>
              <w:right w:val="single" w:sz="4" w:space="0" w:color="auto"/>
            </w:tcBorders>
            <w:shd w:val="clear" w:color="auto" w:fill="auto"/>
            <w:vAlign w:val="center"/>
            <w:hideMark/>
          </w:tcPr>
          <w:p w14:paraId="4DBD9BF1" w14:textId="77777777" w:rsidR="00387D80" w:rsidRPr="009B2C6D" w:rsidRDefault="00387D80"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Midday</w:t>
            </w:r>
          </w:p>
        </w:tc>
        <w:tc>
          <w:tcPr>
            <w:tcW w:w="1163" w:type="dxa"/>
            <w:tcBorders>
              <w:top w:val="double" w:sz="6" w:space="0" w:color="auto"/>
              <w:left w:val="nil"/>
              <w:bottom w:val="double" w:sz="6" w:space="0" w:color="auto"/>
              <w:right w:val="single" w:sz="4" w:space="0" w:color="auto"/>
            </w:tcBorders>
            <w:shd w:val="clear" w:color="auto" w:fill="auto"/>
            <w:vAlign w:val="center"/>
            <w:hideMark/>
          </w:tcPr>
          <w:p w14:paraId="7E143EF8" w14:textId="29E9524E" w:rsidR="00387D80" w:rsidRPr="009B2C6D" w:rsidRDefault="0022019C" w:rsidP="00AC78F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lang w:val="en-CA"/>
              </w:rPr>
              <w:t>Evening Peak</w:t>
            </w:r>
          </w:p>
        </w:tc>
        <w:tc>
          <w:tcPr>
            <w:tcW w:w="1163" w:type="dxa"/>
            <w:tcBorders>
              <w:top w:val="double" w:sz="6" w:space="0" w:color="auto"/>
              <w:left w:val="nil"/>
              <w:bottom w:val="double" w:sz="6" w:space="0" w:color="auto"/>
              <w:right w:val="single" w:sz="4" w:space="0" w:color="auto"/>
            </w:tcBorders>
            <w:shd w:val="clear" w:color="auto" w:fill="auto"/>
            <w:vAlign w:val="center"/>
            <w:hideMark/>
          </w:tcPr>
          <w:p w14:paraId="69C0B444" w14:textId="77777777" w:rsidR="00387D80" w:rsidRPr="009B2C6D" w:rsidRDefault="00387D80"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Evening</w:t>
            </w:r>
          </w:p>
        </w:tc>
        <w:tc>
          <w:tcPr>
            <w:tcW w:w="1195" w:type="dxa"/>
            <w:tcBorders>
              <w:top w:val="double" w:sz="6" w:space="0" w:color="auto"/>
              <w:left w:val="nil"/>
              <w:bottom w:val="double" w:sz="6" w:space="0" w:color="auto"/>
              <w:right w:val="double" w:sz="6" w:space="0" w:color="auto"/>
            </w:tcBorders>
            <w:shd w:val="clear" w:color="auto" w:fill="auto"/>
            <w:vAlign w:val="center"/>
            <w:hideMark/>
          </w:tcPr>
          <w:p w14:paraId="20D07E6E" w14:textId="77777777" w:rsidR="00387D80" w:rsidRPr="009B2C6D" w:rsidRDefault="00387D80"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Night</w:t>
            </w:r>
          </w:p>
        </w:tc>
      </w:tr>
      <w:tr w:rsidR="00387D80" w:rsidRPr="009B2C6D" w14:paraId="2DADF942"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7E1CA7D4" w14:textId="77777777" w:rsidR="00387D80" w:rsidRPr="009B2C6D" w:rsidRDefault="00387D80" w:rsidP="00AC78F9">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Constant</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2C5F6761" w14:textId="77777777" w:rsidR="00387D80" w:rsidRPr="009B2C6D" w:rsidRDefault="00387D80" w:rsidP="00AC78F9">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-2.5898</w:t>
            </w:r>
          </w:p>
        </w:tc>
        <w:tc>
          <w:tcPr>
            <w:tcW w:w="1252" w:type="dxa"/>
            <w:tcBorders>
              <w:top w:val="nil"/>
              <w:left w:val="nil"/>
              <w:bottom w:val="single" w:sz="4" w:space="0" w:color="auto"/>
              <w:right w:val="single" w:sz="4" w:space="0" w:color="auto"/>
            </w:tcBorders>
            <w:shd w:val="clear" w:color="auto" w:fill="auto"/>
            <w:noWrap/>
            <w:vAlign w:val="bottom"/>
            <w:hideMark/>
          </w:tcPr>
          <w:p w14:paraId="630DB559" w14:textId="77777777" w:rsidR="00387D80" w:rsidRPr="009B2C6D" w:rsidRDefault="00387D80" w:rsidP="00AC78F9">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-0.8187</w:t>
            </w:r>
          </w:p>
        </w:tc>
        <w:tc>
          <w:tcPr>
            <w:tcW w:w="1163" w:type="dxa"/>
            <w:tcBorders>
              <w:top w:val="nil"/>
              <w:left w:val="nil"/>
              <w:bottom w:val="single" w:sz="4" w:space="0" w:color="auto"/>
              <w:right w:val="single" w:sz="4" w:space="0" w:color="auto"/>
            </w:tcBorders>
            <w:shd w:val="clear" w:color="auto" w:fill="auto"/>
            <w:noWrap/>
            <w:vAlign w:val="bottom"/>
            <w:hideMark/>
          </w:tcPr>
          <w:p w14:paraId="1FF3119E" w14:textId="77777777" w:rsidR="00387D80" w:rsidRPr="009B2C6D" w:rsidRDefault="00387D80" w:rsidP="00AC78F9">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-1.0836</w:t>
            </w:r>
          </w:p>
        </w:tc>
        <w:tc>
          <w:tcPr>
            <w:tcW w:w="1163" w:type="dxa"/>
            <w:tcBorders>
              <w:top w:val="nil"/>
              <w:left w:val="nil"/>
              <w:bottom w:val="single" w:sz="4" w:space="0" w:color="auto"/>
              <w:right w:val="single" w:sz="4" w:space="0" w:color="auto"/>
            </w:tcBorders>
            <w:shd w:val="clear" w:color="auto" w:fill="auto"/>
            <w:noWrap/>
            <w:vAlign w:val="bottom"/>
            <w:hideMark/>
          </w:tcPr>
          <w:p w14:paraId="4AF79EA8" w14:textId="77777777" w:rsidR="00387D80" w:rsidRPr="009B2C6D" w:rsidRDefault="00387D80" w:rsidP="00AC78F9">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-2.6896</w:t>
            </w:r>
          </w:p>
        </w:tc>
        <w:tc>
          <w:tcPr>
            <w:tcW w:w="1195" w:type="dxa"/>
            <w:tcBorders>
              <w:top w:val="nil"/>
              <w:left w:val="nil"/>
              <w:bottom w:val="single" w:sz="4" w:space="0" w:color="auto"/>
              <w:right w:val="double" w:sz="6" w:space="0" w:color="auto"/>
            </w:tcBorders>
            <w:shd w:val="clear" w:color="auto" w:fill="auto"/>
            <w:noWrap/>
            <w:vAlign w:val="bottom"/>
            <w:hideMark/>
          </w:tcPr>
          <w:p w14:paraId="188E7F15" w14:textId="77777777" w:rsidR="00387D80" w:rsidRPr="009B2C6D" w:rsidRDefault="00387D80" w:rsidP="00AC78F9">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-3.8682</w:t>
            </w:r>
          </w:p>
        </w:tc>
      </w:tr>
      <w:tr w:rsidR="00387D80" w:rsidRPr="009B2C6D" w14:paraId="2FE2C8BD"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tcPr>
          <w:p w14:paraId="095A2D58" w14:textId="69B398DF" w:rsidR="00387D80" w:rsidRPr="009B2C6D" w:rsidRDefault="00387D80" w:rsidP="00387D80">
            <w:pPr>
              <w:spacing w:after="0" w:line="240" w:lineRule="auto"/>
              <w:jc w:val="left"/>
              <w:rPr>
                <w:rFonts w:eastAsia="Times New Roman" w:cs="Times New Roman"/>
                <w:color w:val="000000"/>
                <w:sz w:val="20"/>
                <w:szCs w:val="20"/>
                <w:lang w:val="en-CA"/>
              </w:rPr>
            </w:pPr>
            <w:r w:rsidRPr="009B2C6D">
              <w:rPr>
                <w:rFonts w:eastAsia="Times New Roman" w:cs="Times New Roman"/>
                <w:color w:val="000000"/>
                <w:sz w:val="20"/>
                <w:szCs w:val="20"/>
                <w:lang w:val="en-CA"/>
              </w:rPr>
              <w:t>Number of Households in TAZ (×1000)</w:t>
            </w:r>
          </w:p>
        </w:tc>
        <w:tc>
          <w:tcPr>
            <w:tcW w:w="1040" w:type="dxa"/>
            <w:tcBorders>
              <w:top w:val="nil"/>
              <w:left w:val="double" w:sz="6" w:space="0" w:color="auto"/>
              <w:bottom w:val="single" w:sz="4" w:space="0" w:color="auto"/>
              <w:right w:val="single" w:sz="4" w:space="0" w:color="auto"/>
            </w:tcBorders>
            <w:shd w:val="clear" w:color="auto" w:fill="auto"/>
            <w:noWrap/>
            <w:vAlign w:val="bottom"/>
          </w:tcPr>
          <w:p w14:paraId="638A31E1" w14:textId="29FC80C0"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0.2671</w:t>
            </w:r>
          </w:p>
        </w:tc>
        <w:tc>
          <w:tcPr>
            <w:tcW w:w="1252" w:type="dxa"/>
            <w:tcBorders>
              <w:top w:val="nil"/>
              <w:left w:val="nil"/>
              <w:bottom w:val="single" w:sz="4" w:space="0" w:color="auto"/>
              <w:right w:val="single" w:sz="4" w:space="0" w:color="auto"/>
            </w:tcBorders>
            <w:shd w:val="clear" w:color="auto" w:fill="auto"/>
            <w:noWrap/>
            <w:vAlign w:val="bottom"/>
          </w:tcPr>
          <w:p w14:paraId="47A86552" w14:textId="56E40224"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0.2159</w:t>
            </w:r>
          </w:p>
        </w:tc>
        <w:tc>
          <w:tcPr>
            <w:tcW w:w="1163" w:type="dxa"/>
            <w:tcBorders>
              <w:top w:val="nil"/>
              <w:left w:val="nil"/>
              <w:bottom w:val="single" w:sz="4" w:space="0" w:color="auto"/>
              <w:right w:val="single" w:sz="4" w:space="0" w:color="auto"/>
            </w:tcBorders>
            <w:shd w:val="clear" w:color="auto" w:fill="auto"/>
            <w:noWrap/>
            <w:vAlign w:val="bottom"/>
          </w:tcPr>
          <w:p w14:paraId="2243D9CD" w14:textId="0433085B"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0.2343</w:t>
            </w:r>
          </w:p>
        </w:tc>
        <w:tc>
          <w:tcPr>
            <w:tcW w:w="1163" w:type="dxa"/>
            <w:tcBorders>
              <w:top w:val="nil"/>
              <w:left w:val="nil"/>
              <w:bottom w:val="single" w:sz="4" w:space="0" w:color="auto"/>
              <w:right w:val="single" w:sz="4" w:space="0" w:color="auto"/>
            </w:tcBorders>
            <w:shd w:val="clear" w:color="auto" w:fill="auto"/>
            <w:noWrap/>
            <w:vAlign w:val="bottom"/>
          </w:tcPr>
          <w:p w14:paraId="20074D3D" w14:textId="34D4466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0.3248</w:t>
            </w:r>
          </w:p>
        </w:tc>
        <w:tc>
          <w:tcPr>
            <w:tcW w:w="1195" w:type="dxa"/>
            <w:tcBorders>
              <w:top w:val="nil"/>
              <w:left w:val="nil"/>
              <w:bottom w:val="single" w:sz="4" w:space="0" w:color="auto"/>
              <w:right w:val="double" w:sz="6" w:space="0" w:color="auto"/>
            </w:tcBorders>
            <w:shd w:val="clear" w:color="auto" w:fill="auto"/>
            <w:noWrap/>
            <w:vAlign w:val="bottom"/>
          </w:tcPr>
          <w:p w14:paraId="532AE6BD" w14:textId="4E9DB1DD"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0.1931</w:t>
            </w:r>
          </w:p>
        </w:tc>
      </w:tr>
      <w:tr w:rsidR="00387D80" w:rsidRPr="009B2C6D" w14:paraId="062E858C"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06402E66" w14:textId="132EE9EC" w:rsidR="00387D80" w:rsidRPr="009B2C6D" w:rsidRDefault="00320BA7" w:rsidP="00387D80">
            <w:pPr>
              <w:spacing w:after="0" w:line="240" w:lineRule="auto"/>
              <w:jc w:val="left"/>
              <w:rPr>
                <w:rFonts w:eastAsia="Times New Roman" w:cs="Times New Roman"/>
                <w:color w:val="000000"/>
                <w:sz w:val="20"/>
                <w:szCs w:val="20"/>
              </w:rPr>
            </w:pPr>
            <w:r>
              <w:rPr>
                <w:rFonts w:eastAsia="Times New Roman" w:cs="Times New Roman"/>
                <w:color w:val="000000"/>
                <w:sz w:val="20"/>
                <w:szCs w:val="20"/>
                <w:lang w:val="en-CA"/>
              </w:rPr>
              <w:t xml:space="preserve">Population </w:t>
            </w:r>
            <w:r w:rsidR="00387D80" w:rsidRPr="009B2C6D">
              <w:rPr>
                <w:rFonts w:eastAsia="Times New Roman" w:cs="Times New Roman"/>
                <w:color w:val="000000"/>
                <w:sz w:val="20"/>
                <w:szCs w:val="20"/>
                <w:lang w:val="en-CA"/>
              </w:rPr>
              <w:t>Age</w:t>
            </w:r>
            <w:r>
              <w:rPr>
                <w:rFonts w:eastAsia="Times New Roman" w:cs="Times New Roman"/>
                <w:color w:val="000000"/>
                <w:sz w:val="20"/>
                <w:szCs w:val="20"/>
                <w:lang w:val="en-CA"/>
              </w:rPr>
              <w:t>d</w:t>
            </w:r>
            <w:r w:rsidR="00387D80" w:rsidRPr="009B2C6D">
              <w:rPr>
                <w:rFonts w:eastAsia="Times New Roman" w:cs="Times New Roman"/>
                <w:color w:val="000000"/>
                <w:sz w:val="20"/>
                <w:szCs w:val="20"/>
                <w:lang w:val="en-CA"/>
              </w:rPr>
              <w:t xml:space="preserve"> 65 and over (×1000)</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6740B53A"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0.0329</w:t>
            </w:r>
          </w:p>
        </w:tc>
        <w:tc>
          <w:tcPr>
            <w:tcW w:w="1252" w:type="dxa"/>
            <w:tcBorders>
              <w:top w:val="nil"/>
              <w:left w:val="nil"/>
              <w:bottom w:val="single" w:sz="4" w:space="0" w:color="auto"/>
              <w:right w:val="single" w:sz="4" w:space="0" w:color="auto"/>
            </w:tcBorders>
            <w:shd w:val="clear" w:color="auto" w:fill="auto"/>
            <w:noWrap/>
            <w:vAlign w:val="bottom"/>
            <w:hideMark/>
          </w:tcPr>
          <w:p w14:paraId="3875586C"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0.1629</w:t>
            </w:r>
          </w:p>
        </w:tc>
        <w:tc>
          <w:tcPr>
            <w:tcW w:w="1163" w:type="dxa"/>
            <w:tcBorders>
              <w:top w:val="nil"/>
              <w:left w:val="nil"/>
              <w:bottom w:val="single" w:sz="4" w:space="0" w:color="auto"/>
              <w:right w:val="single" w:sz="4" w:space="0" w:color="auto"/>
            </w:tcBorders>
            <w:shd w:val="clear" w:color="auto" w:fill="auto"/>
            <w:noWrap/>
            <w:vAlign w:val="bottom"/>
            <w:hideMark/>
          </w:tcPr>
          <w:p w14:paraId="08CE05B9"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0.1659</w:t>
            </w:r>
          </w:p>
        </w:tc>
        <w:tc>
          <w:tcPr>
            <w:tcW w:w="1163" w:type="dxa"/>
            <w:tcBorders>
              <w:top w:val="nil"/>
              <w:left w:val="nil"/>
              <w:bottom w:val="single" w:sz="4" w:space="0" w:color="auto"/>
              <w:right w:val="single" w:sz="4" w:space="0" w:color="auto"/>
            </w:tcBorders>
            <w:shd w:val="clear" w:color="auto" w:fill="auto"/>
            <w:noWrap/>
            <w:vAlign w:val="bottom"/>
            <w:hideMark/>
          </w:tcPr>
          <w:p w14:paraId="62BE3F8E"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0.1500</w:t>
            </w:r>
          </w:p>
        </w:tc>
        <w:tc>
          <w:tcPr>
            <w:tcW w:w="1195" w:type="dxa"/>
            <w:tcBorders>
              <w:top w:val="nil"/>
              <w:left w:val="nil"/>
              <w:bottom w:val="single" w:sz="4" w:space="0" w:color="auto"/>
              <w:right w:val="double" w:sz="6" w:space="0" w:color="auto"/>
            </w:tcBorders>
            <w:shd w:val="clear" w:color="auto" w:fill="auto"/>
            <w:noWrap/>
            <w:vAlign w:val="bottom"/>
            <w:hideMark/>
          </w:tcPr>
          <w:p w14:paraId="37991104"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0.1657</w:t>
            </w:r>
          </w:p>
        </w:tc>
      </w:tr>
      <w:tr w:rsidR="00387D80" w:rsidRPr="009B2C6D" w14:paraId="3ADE5303"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41C5FD16" w14:textId="26BD095C" w:rsidR="00387D80" w:rsidRPr="009B2C6D" w:rsidRDefault="00387D80" w:rsidP="00387D80">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College</w:t>
            </w:r>
            <w:r w:rsidR="00320BA7">
              <w:rPr>
                <w:rFonts w:eastAsia="Times New Roman" w:cs="Times New Roman"/>
                <w:color w:val="000000"/>
                <w:sz w:val="20"/>
                <w:szCs w:val="20"/>
                <w:lang w:val="en-CA"/>
              </w:rPr>
              <w:t xml:space="preserve"> Enrollment</w:t>
            </w:r>
            <w:r w:rsidRPr="009B2C6D">
              <w:rPr>
                <w:rFonts w:eastAsia="Times New Roman" w:cs="Times New Roman"/>
                <w:color w:val="000000"/>
                <w:sz w:val="20"/>
                <w:szCs w:val="20"/>
                <w:lang w:val="en-CA"/>
              </w:rPr>
              <w:t xml:space="preserve"> (×1000)</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638B1BCB"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-0.0128</w:t>
            </w:r>
          </w:p>
        </w:tc>
        <w:tc>
          <w:tcPr>
            <w:tcW w:w="1252" w:type="dxa"/>
            <w:tcBorders>
              <w:top w:val="nil"/>
              <w:left w:val="nil"/>
              <w:bottom w:val="single" w:sz="4" w:space="0" w:color="auto"/>
              <w:right w:val="single" w:sz="4" w:space="0" w:color="auto"/>
            </w:tcBorders>
            <w:shd w:val="clear" w:color="auto" w:fill="auto"/>
            <w:noWrap/>
            <w:vAlign w:val="bottom"/>
            <w:hideMark/>
          </w:tcPr>
          <w:p w14:paraId="6AB61CAD"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-0.0091</w:t>
            </w:r>
          </w:p>
        </w:tc>
        <w:tc>
          <w:tcPr>
            <w:tcW w:w="1163" w:type="dxa"/>
            <w:tcBorders>
              <w:top w:val="nil"/>
              <w:left w:val="nil"/>
              <w:bottom w:val="single" w:sz="4" w:space="0" w:color="auto"/>
              <w:right w:val="single" w:sz="4" w:space="0" w:color="auto"/>
            </w:tcBorders>
            <w:shd w:val="clear" w:color="auto" w:fill="auto"/>
            <w:noWrap/>
            <w:vAlign w:val="bottom"/>
            <w:hideMark/>
          </w:tcPr>
          <w:p w14:paraId="67770232"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-0.0090</w:t>
            </w:r>
          </w:p>
        </w:tc>
        <w:tc>
          <w:tcPr>
            <w:tcW w:w="1163" w:type="dxa"/>
            <w:tcBorders>
              <w:top w:val="nil"/>
              <w:left w:val="nil"/>
              <w:bottom w:val="single" w:sz="4" w:space="0" w:color="auto"/>
              <w:right w:val="single" w:sz="4" w:space="0" w:color="auto"/>
            </w:tcBorders>
            <w:shd w:val="clear" w:color="auto" w:fill="auto"/>
            <w:noWrap/>
            <w:vAlign w:val="bottom"/>
            <w:hideMark/>
          </w:tcPr>
          <w:p w14:paraId="5B9C20D6"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-0.0104</w:t>
            </w:r>
          </w:p>
        </w:tc>
        <w:tc>
          <w:tcPr>
            <w:tcW w:w="1195" w:type="dxa"/>
            <w:tcBorders>
              <w:top w:val="nil"/>
              <w:left w:val="nil"/>
              <w:bottom w:val="single" w:sz="4" w:space="0" w:color="auto"/>
              <w:right w:val="double" w:sz="6" w:space="0" w:color="auto"/>
            </w:tcBorders>
            <w:shd w:val="clear" w:color="auto" w:fill="auto"/>
            <w:noWrap/>
            <w:vAlign w:val="bottom"/>
            <w:hideMark/>
          </w:tcPr>
          <w:p w14:paraId="0FA4A86F"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-0.0152</w:t>
            </w:r>
          </w:p>
        </w:tc>
      </w:tr>
      <w:tr w:rsidR="00387D80" w:rsidRPr="009B2C6D" w14:paraId="02519FD7"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1672BA72" w14:textId="570DB8E3" w:rsidR="00387D80" w:rsidRPr="009B2C6D" w:rsidRDefault="00320BA7" w:rsidP="00320BA7">
            <w:pPr>
              <w:spacing w:after="0" w:line="240" w:lineRule="auto"/>
              <w:jc w:val="left"/>
              <w:rPr>
                <w:rFonts w:eastAsia="Times New Roman" w:cs="Times New Roman"/>
                <w:color w:val="000000"/>
                <w:sz w:val="20"/>
                <w:szCs w:val="20"/>
              </w:rPr>
            </w:pPr>
            <w:r>
              <w:rPr>
                <w:rFonts w:eastAsia="Times New Roman" w:cs="Times New Roman"/>
                <w:color w:val="000000"/>
                <w:sz w:val="20"/>
                <w:szCs w:val="20"/>
                <w:lang w:val="en-CA"/>
              </w:rPr>
              <w:t xml:space="preserve">Households with </w:t>
            </w:r>
            <w:r w:rsidR="00387D80" w:rsidRPr="009B2C6D">
              <w:rPr>
                <w:rFonts w:eastAsia="Times New Roman" w:cs="Times New Roman"/>
                <w:color w:val="000000"/>
                <w:sz w:val="20"/>
                <w:szCs w:val="20"/>
                <w:lang w:val="en-CA"/>
              </w:rPr>
              <w:t>income</w:t>
            </w:r>
            <w:r>
              <w:rPr>
                <w:rFonts w:eastAsia="Times New Roman" w:cs="Times New Roman"/>
                <w:color w:val="000000"/>
                <w:sz w:val="20"/>
                <w:szCs w:val="20"/>
                <w:lang w:val="en-CA"/>
              </w:rPr>
              <w:t xml:space="preserve"> </w:t>
            </w:r>
            <w:r w:rsidR="00387D80" w:rsidRPr="009B2C6D">
              <w:rPr>
                <w:rFonts w:eastAsia="Times New Roman" w:cs="Times New Roman"/>
                <w:color w:val="000000"/>
                <w:sz w:val="20"/>
                <w:szCs w:val="20"/>
                <w:lang w:val="en-CA"/>
              </w:rPr>
              <w:t>&gt;</w:t>
            </w:r>
            <w:r>
              <w:rPr>
                <w:rFonts w:eastAsia="Times New Roman" w:cs="Times New Roman"/>
                <w:color w:val="000000"/>
                <w:sz w:val="20"/>
                <w:szCs w:val="20"/>
                <w:lang w:val="en-CA"/>
              </w:rPr>
              <w:t xml:space="preserve"> $</w:t>
            </w:r>
            <w:r w:rsidR="00387D80" w:rsidRPr="009B2C6D">
              <w:rPr>
                <w:rFonts w:eastAsia="Times New Roman" w:cs="Times New Roman"/>
                <w:color w:val="000000"/>
                <w:sz w:val="20"/>
                <w:szCs w:val="20"/>
                <w:lang w:val="en-CA"/>
              </w:rPr>
              <w:t>100,000 (×1000)</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4A677557"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0.1449</w:t>
            </w:r>
          </w:p>
        </w:tc>
        <w:tc>
          <w:tcPr>
            <w:tcW w:w="1252" w:type="dxa"/>
            <w:tcBorders>
              <w:top w:val="nil"/>
              <w:left w:val="nil"/>
              <w:bottom w:val="single" w:sz="4" w:space="0" w:color="auto"/>
              <w:right w:val="single" w:sz="4" w:space="0" w:color="auto"/>
            </w:tcBorders>
            <w:shd w:val="clear" w:color="auto" w:fill="auto"/>
            <w:noWrap/>
            <w:vAlign w:val="bottom"/>
            <w:hideMark/>
          </w:tcPr>
          <w:p w14:paraId="7E0D60D8"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0.9309</w:t>
            </w:r>
          </w:p>
        </w:tc>
        <w:tc>
          <w:tcPr>
            <w:tcW w:w="1163" w:type="dxa"/>
            <w:tcBorders>
              <w:top w:val="nil"/>
              <w:left w:val="nil"/>
              <w:bottom w:val="single" w:sz="4" w:space="0" w:color="auto"/>
              <w:right w:val="single" w:sz="4" w:space="0" w:color="auto"/>
            </w:tcBorders>
            <w:shd w:val="clear" w:color="auto" w:fill="auto"/>
            <w:noWrap/>
            <w:vAlign w:val="bottom"/>
            <w:hideMark/>
          </w:tcPr>
          <w:p w14:paraId="6249414B"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0.9448</w:t>
            </w:r>
          </w:p>
        </w:tc>
        <w:tc>
          <w:tcPr>
            <w:tcW w:w="1163" w:type="dxa"/>
            <w:tcBorders>
              <w:top w:val="nil"/>
              <w:left w:val="nil"/>
              <w:bottom w:val="single" w:sz="4" w:space="0" w:color="auto"/>
              <w:right w:val="single" w:sz="4" w:space="0" w:color="auto"/>
            </w:tcBorders>
            <w:shd w:val="clear" w:color="auto" w:fill="auto"/>
            <w:noWrap/>
            <w:vAlign w:val="bottom"/>
            <w:hideMark/>
          </w:tcPr>
          <w:p w14:paraId="2F5AB9C8"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0.5033</w:t>
            </w:r>
          </w:p>
        </w:tc>
        <w:tc>
          <w:tcPr>
            <w:tcW w:w="1195" w:type="dxa"/>
            <w:tcBorders>
              <w:top w:val="nil"/>
              <w:left w:val="nil"/>
              <w:bottom w:val="single" w:sz="4" w:space="0" w:color="auto"/>
              <w:right w:val="double" w:sz="6" w:space="0" w:color="auto"/>
            </w:tcBorders>
            <w:shd w:val="clear" w:color="auto" w:fill="auto"/>
            <w:noWrap/>
            <w:vAlign w:val="bottom"/>
            <w:hideMark/>
          </w:tcPr>
          <w:p w14:paraId="4695F7D6"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0.1262</w:t>
            </w:r>
          </w:p>
        </w:tc>
      </w:tr>
      <w:tr w:rsidR="00387D80" w:rsidRPr="009B2C6D" w14:paraId="73EA4DD4"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106DBF71" w14:textId="77777777" w:rsidR="00387D80" w:rsidRPr="009B2C6D" w:rsidRDefault="00387D80" w:rsidP="00387D80">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Intersection density (3- and 4- legs)</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5D561EB4"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0.7887</w:t>
            </w:r>
          </w:p>
        </w:tc>
        <w:tc>
          <w:tcPr>
            <w:tcW w:w="1252" w:type="dxa"/>
            <w:tcBorders>
              <w:top w:val="nil"/>
              <w:left w:val="nil"/>
              <w:bottom w:val="single" w:sz="4" w:space="0" w:color="auto"/>
              <w:right w:val="single" w:sz="4" w:space="0" w:color="auto"/>
            </w:tcBorders>
            <w:shd w:val="clear" w:color="auto" w:fill="auto"/>
            <w:noWrap/>
            <w:vAlign w:val="bottom"/>
            <w:hideMark/>
          </w:tcPr>
          <w:p w14:paraId="4BE4C944"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1.2511</w:t>
            </w:r>
          </w:p>
        </w:tc>
        <w:tc>
          <w:tcPr>
            <w:tcW w:w="1163" w:type="dxa"/>
            <w:tcBorders>
              <w:top w:val="nil"/>
              <w:left w:val="nil"/>
              <w:bottom w:val="single" w:sz="4" w:space="0" w:color="auto"/>
              <w:right w:val="single" w:sz="4" w:space="0" w:color="auto"/>
            </w:tcBorders>
            <w:shd w:val="clear" w:color="auto" w:fill="auto"/>
            <w:noWrap/>
            <w:vAlign w:val="bottom"/>
            <w:hideMark/>
          </w:tcPr>
          <w:p w14:paraId="230A026F"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1.3498</w:t>
            </w:r>
          </w:p>
        </w:tc>
        <w:tc>
          <w:tcPr>
            <w:tcW w:w="1163" w:type="dxa"/>
            <w:tcBorders>
              <w:top w:val="nil"/>
              <w:left w:val="nil"/>
              <w:bottom w:val="single" w:sz="4" w:space="0" w:color="auto"/>
              <w:right w:val="single" w:sz="4" w:space="0" w:color="auto"/>
            </w:tcBorders>
            <w:shd w:val="clear" w:color="auto" w:fill="auto"/>
            <w:noWrap/>
            <w:vAlign w:val="bottom"/>
            <w:hideMark/>
          </w:tcPr>
          <w:p w14:paraId="520C0FCD"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1.3753</w:t>
            </w:r>
          </w:p>
        </w:tc>
        <w:tc>
          <w:tcPr>
            <w:tcW w:w="1195" w:type="dxa"/>
            <w:tcBorders>
              <w:top w:val="nil"/>
              <w:left w:val="nil"/>
              <w:bottom w:val="single" w:sz="4" w:space="0" w:color="auto"/>
              <w:right w:val="double" w:sz="6" w:space="0" w:color="auto"/>
            </w:tcBorders>
            <w:shd w:val="clear" w:color="auto" w:fill="auto"/>
            <w:noWrap/>
            <w:vAlign w:val="bottom"/>
            <w:hideMark/>
          </w:tcPr>
          <w:p w14:paraId="33C6FD25"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1.1093</w:t>
            </w:r>
          </w:p>
        </w:tc>
      </w:tr>
      <w:tr w:rsidR="00387D80" w:rsidRPr="009B2C6D" w14:paraId="77206F12"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7EB8B29A" w14:textId="24FF55FA" w:rsidR="00387D80" w:rsidRPr="009B2C6D" w:rsidRDefault="00387D80" w:rsidP="00387D80">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Bike lane access (1=</w:t>
            </w:r>
            <w:r w:rsidR="00320BA7">
              <w:rPr>
                <w:rFonts w:eastAsia="Times New Roman" w:cs="Times New Roman"/>
                <w:color w:val="000000"/>
                <w:sz w:val="20"/>
                <w:szCs w:val="20"/>
                <w:lang w:val="en-CA"/>
              </w:rPr>
              <w:t xml:space="preserve"> </w:t>
            </w:r>
            <w:r w:rsidRPr="009B2C6D">
              <w:rPr>
                <w:rFonts w:eastAsia="Times New Roman" w:cs="Times New Roman"/>
                <w:color w:val="000000"/>
                <w:sz w:val="20"/>
                <w:szCs w:val="20"/>
                <w:lang w:val="en-CA"/>
              </w:rPr>
              <w:t>if a TAZ has bike lane)</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0EA8B010"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0.2090</w:t>
            </w:r>
          </w:p>
        </w:tc>
        <w:tc>
          <w:tcPr>
            <w:tcW w:w="1252" w:type="dxa"/>
            <w:tcBorders>
              <w:top w:val="nil"/>
              <w:left w:val="nil"/>
              <w:bottom w:val="single" w:sz="4" w:space="0" w:color="auto"/>
              <w:right w:val="single" w:sz="4" w:space="0" w:color="auto"/>
            </w:tcBorders>
            <w:shd w:val="clear" w:color="auto" w:fill="auto"/>
            <w:noWrap/>
            <w:vAlign w:val="bottom"/>
            <w:hideMark/>
          </w:tcPr>
          <w:p w14:paraId="787721DD"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0.3272</w:t>
            </w:r>
          </w:p>
        </w:tc>
        <w:tc>
          <w:tcPr>
            <w:tcW w:w="1163" w:type="dxa"/>
            <w:tcBorders>
              <w:top w:val="nil"/>
              <w:left w:val="nil"/>
              <w:bottom w:val="single" w:sz="4" w:space="0" w:color="auto"/>
              <w:right w:val="single" w:sz="4" w:space="0" w:color="auto"/>
            </w:tcBorders>
            <w:shd w:val="clear" w:color="auto" w:fill="auto"/>
            <w:noWrap/>
            <w:vAlign w:val="bottom"/>
            <w:hideMark/>
          </w:tcPr>
          <w:p w14:paraId="0D5B0324"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0.3189</w:t>
            </w:r>
          </w:p>
        </w:tc>
        <w:tc>
          <w:tcPr>
            <w:tcW w:w="1163" w:type="dxa"/>
            <w:tcBorders>
              <w:top w:val="nil"/>
              <w:left w:val="nil"/>
              <w:bottom w:val="single" w:sz="4" w:space="0" w:color="auto"/>
              <w:right w:val="single" w:sz="4" w:space="0" w:color="auto"/>
            </w:tcBorders>
            <w:shd w:val="clear" w:color="auto" w:fill="auto"/>
            <w:noWrap/>
            <w:vAlign w:val="bottom"/>
            <w:hideMark/>
          </w:tcPr>
          <w:p w14:paraId="77942642"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0.2464</w:t>
            </w:r>
          </w:p>
        </w:tc>
        <w:tc>
          <w:tcPr>
            <w:tcW w:w="1195" w:type="dxa"/>
            <w:tcBorders>
              <w:top w:val="nil"/>
              <w:left w:val="nil"/>
              <w:bottom w:val="single" w:sz="4" w:space="0" w:color="auto"/>
              <w:right w:val="double" w:sz="6" w:space="0" w:color="auto"/>
            </w:tcBorders>
            <w:shd w:val="clear" w:color="auto" w:fill="auto"/>
            <w:noWrap/>
            <w:vAlign w:val="bottom"/>
            <w:hideMark/>
          </w:tcPr>
          <w:p w14:paraId="098CBC4C"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0.1283</w:t>
            </w:r>
          </w:p>
        </w:tc>
      </w:tr>
      <w:tr w:rsidR="00387D80" w:rsidRPr="009B2C6D" w14:paraId="29C4B1B9"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3251FFF9" w14:textId="77777777" w:rsidR="00387D80" w:rsidRPr="009B2C6D" w:rsidRDefault="00387D80" w:rsidP="00387D80">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Total Bus Stop Density</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0ED5C5CE"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0.0478</w:t>
            </w:r>
          </w:p>
        </w:tc>
        <w:tc>
          <w:tcPr>
            <w:tcW w:w="1252" w:type="dxa"/>
            <w:tcBorders>
              <w:top w:val="nil"/>
              <w:left w:val="nil"/>
              <w:bottom w:val="single" w:sz="4" w:space="0" w:color="auto"/>
              <w:right w:val="single" w:sz="4" w:space="0" w:color="auto"/>
            </w:tcBorders>
            <w:shd w:val="clear" w:color="auto" w:fill="auto"/>
            <w:noWrap/>
            <w:vAlign w:val="bottom"/>
            <w:hideMark/>
          </w:tcPr>
          <w:p w14:paraId="3A123B37"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0.0470</w:t>
            </w:r>
          </w:p>
        </w:tc>
        <w:tc>
          <w:tcPr>
            <w:tcW w:w="1163" w:type="dxa"/>
            <w:tcBorders>
              <w:top w:val="nil"/>
              <w:left w:val="nil"/>
              <w:bottom w:val="single" w:sz="4" w:space="0" w:color="auto"/>
              <w:right w:val="single" w:sz="4" w:space="0" w:color="auto"/>
            </w:tcBorders>
            <w:shd w:val="clear" w:color="auto" w:fill="auto"/>
            <w:noWrap/>
            <w:vAlign w:val="bottom"/>
            <w:hideMark/>
          </w:tcPr>
          <w:p w14:paraId="68767C7A"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0.0454</w:t>
            </w:r>
          </w:p>
        </w:tc>
        <w:tc>
          <w:tcPr>
            <w:tcW w:w="1163" w:type="dxa"/>
            <w:tcBorders>
              <w:top w:val="nil"/>
              <w:left w:val="nil"/>
              <w:bottom w:val="single" w:sz="4" w:space="0" w:color="auto"/>
              <w:right w:val="single" w:sz="4" w:space="0" w:color="auto"/>
            </w:tcBorders>
            <w:shd w:val="clear" w:color="auto" w:fill="auto"/>
            <w:noWrap/>
            <w:vAlign w:val="bottom"/>
            <w:hideMark/>
          </w:tcPr>
          <w:p w14:paraId="249249CF"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0.0542</w:t>
            </w:r>
          </w:p>
        </w:tc>
        <w:tc>
          <w:tcPr>
            <w:tcW w:w="1195" w:type="dxa"/>
            <w:tcBorders>
              <w:top w:val="nil"/>
              <w:left w:val="nil"/>
              <w:bottom w:val="single" w:sz="4" w:space="0" w:color="auto"/>
              <w:right w:val="double" w:sz="6" w:space="0" w:color="auto"/>
            </w:tcBorders>
            <w:shd w:val="clear" w:color="auto" w:fill="auto"/>
            <w:noWrap/>
            <w:vAlign w:val="bottom"/>
            <w:hideMark/>
          </w:tcPr>
          <w:p w14:paraId="1B265CD9"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0.0624</w:t>
            </w:r>
          </w:p>
        </w:tc>
      </w:tr>
      <w:tr w:rsidR="00387D80" w:rsidRPr="009B2C6D" w14:paraId="403BF21F"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79E2C538" w14:textId="53823C63" w:rsidR="00387D80" w:rsidRPr="009B2C6D" w:rsidRDefault="00812D63" w:rsidP="006B3271">
            <w:pPr>
              <w:spacing w:after="0" w:line="240" w:lineRule="auto"/>
              <w:jc w:val="left"/>
              <w:rPr>
                <w:rFonts w:eastAsia="Times New Roman" w:cs="Times New Roman"/>
                <w:color w:val="000000"/>
                <w:sz w:val="20"/>
                <w:szCs w:val="20"/>
              </w:rPr>
            </w:pPr>
            <w:r>
              <w:rPr>
                <w:rFonts w:eastAsia="Times New Roman" w:cs="Times New Roman"/>
                <w:color w:val="000000"/>
                <w:sz w:val="20"/>
                <w:szCs w:val="20"/>
                <w:lang w:val="en-CA"/>
              </w:rPr>
              <w:t>% of TAZ  in HQTA</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0BB4EC55"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0.3038</w:t>
            </w:r>
          </w:p>
        </w:tc>
        <w:tc>
          <w:tcPr>
            <w:tcW w:w="1252" w:type="dxa"/>
            <w:tcBorders>
              <w:top w:val="nil"/>
              <w:left w:val="nil"/>
              <w:bottom w:val="single" w:sz="4" w:space="0" w:color="auto"/>
              <w:right w:val="single" w:sz="4" w:space="0" w:color="auto"/>
            </w:tcBorders>
            <w:shd w:val="clear" w:color="auto" w:fill="auto"/>
            <w:noWrap/>
            <w:vAlign w:val="bottom"/>
            <w:hideMark/>
          </w:tcPr>
          <w:p w14:paraId="36DB3D70"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0.4648</w:t>
            </w:r>
          </w:p>
        </w:tc>
        <w:tc>
          <w:tcPr>
            <w:tcW w:w="1163" w:type="dxa"/>
            <w:tcBorders>
              <w:top w:val="nil"/>
              <w:left w:val="nil"/>
              <w:bottom w:val="single" w:sz="4" w:space="0" w:color="auto"/>
              <w:right w:val="single" w:sz="4" w:space="0" w:color="auto"/>
            </w:tcBorders>
            <w:shd w:val="clear" w:color="auto" w:fill="auto"/>
            <w:noWrap/>
            <w:vAlign w:val="bottom"/>
            <w:hideMark/>
          </w:tcPr>
          <w:p w14:paraId="13D0D33F"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0.4639</w:t>
            </w:r>
          </w:p>
        </w:tc>
        <w:tc>
          <w:tcPr>
            <w:tcW w:w="1163" w:type="dxa"/>
            <w:tcBorders>
              <w:top w:val="nil"/>
              <w:left w:val="nil"/>
              <w:bottom w:val="single" w:sz="4" w:space="0" w:color="auto"/>
              <w:right w:val="single" w:sz="4" w:space="0" w:color="auto"/>
            </w:tcBorders>
            <w:shd w:val="clear" w:color="auto" w:fill="auto"/>
            <w:noWrap/>
            <w:vAlign w:val="bottom"/>
            <w:hideMark/>
          </w:tcPr>
          <w:p w14:paraId="4D44DE65"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0.4640</w:t>
            </w:r>
          </w:p>
        </w:tc>
        <w:tc>
          <w:tcPr>
            <w:tcW w:w="1195" w:type="dxa"/>
            <w:tcBorders>
              <w:top w:val="nil"/>
              <w:left w:val="nil"/>
              <w:bottom w:val="single" w:sz="4" w:space="0" w:color="auto"/>
              <w:right w:val="double" w:sz="6" w:space="0" w:color="auto"/>
            </w:tcBorders>
            <w:shd w:val="clear" w:color="auto" w:fill="auto"/>
            <w:noWrap/>
            <w:vAlign w:val="bottom"/>
            <w:hideMark/>
          </w:tcPr>
          <w:p w14:paraId="66149F9B"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0.3799</w:t>
            </w:r>
          </w:p>
        </w:tc>
      </w:tr>
      <w:tr w:rsidR="00387D80" w:rsidRPr="009B2C6D" w14:paraId="4D4E79A8"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56C46FEB" w14:textId="77777777" w:rsidR="00387D80" w:rsidRPr="009B2C6D" w:rsidRDefault="00387D80" w:rsidP="00387D80">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Central Business District</w:t>
            </w:r>
          </w:p>
        </w:tc>
        <w:tc>
          <w:tcPr>
            <w:tcW w:w="1040" w:type="dxa"/>
            <w:tcBorders>
              <w:top w:val="nil"/>
              <w:left w:val="double" w:sz="6" w:space="0" w:color="auto"/>
              <w:bottom w:val="single" w:sz="4" w:space="0" w:color="auto"/>
              <w:right w:val="single" w:sz="4" w:space="0" w:color="auto"/>
            </w:tcBorders>
            <w:shd w:val="clear" w:color="auto" w:fill="auto"/>
            <w:noWrap/>
            <w:vAlign w:val="bottom"/>
            <w:hideMark/>
          </w:tcPr>
          <w:p w14:paraId="49067059"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0.0800</w:t>
            </w:r>
          </w:p>
        </w:tc>
        <w:tc>
          <w:tcPr>
            <w:tcW w:w="1252" w:type="dxa"/>
            <w:tcBorders>
              <w:top w:val="nil"/>
              <w:left w:val="nil"/>
              <w:bottom w:val="single" w:sz="4" w:space="0" w:color="auto"/>
              <w:right w:val="single" w:sz="4" w:space="0" w:color="auto"/>
            </w:tcBorders>
            <w:shd w:val="clear" w:color="auto" w:fill="auto"/>
            <w:noWrap/>
            <w:vAlign w:val="bottom"/>
            <w:hideMark/>
          </w:tcPr>
          <w:p w14:paraId="1710E857"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0.2958</w:t>
            </w:r>
          </w:p>
        </w:tc>
        <w:tc>
          <w:tcPr>
            <w:tcW w:w="1163" w:type="dxa"/>
            <w:tcBorders>
              <w:top w:val="nil"/>
              <w:left w:val="nil"/>
              <w:bottom w:val="single" w:sz="4" w:space="0" w:color="auto"/>
              <w:right w:val="single" w:sz="4" w:space="0" w:color="auto"/>
            </w:tcBorders>
            <w:shd w:val="clear" w:color="auto" w:fill="auto"/>
            <w:noWrap/>
            <w:vAlign w:val="bottom"/>
            <w:hideMark/>
          </w:tcPr>
          <w:p w14:paraId="7EAE1B8E"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0.2676</w:t>
            </w:r>
          </w:p>
        </w:tc>
        <w:tc>
          <w:tcPr>
            <w:tcW w:w="1163" w:type="dxa"/>
            <w:tcBorders>
              <w:top w:val="nil"/>
              <w:left w:val="nil"/>
              <w:bottom w:val="single" w:sz="4" w:space="0" w:color="auto"/>
              <w:right w:val="single" w:sz="4" w:space="0" w:color="auto"/>
            </w:tcBorders>
            <w:shd w:val="clear" w:color="auto" w:fill="auto"/>
            <w:noWrap/>
            <w:vAlign w:val="bottom"/>
            <w:hideMark/>
          </w:tcPr>
          <w:p w14:paraId="78642180"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0.1508</w:t>
            </w:r>
          </w:p>
        </w:tc>
        <w:tc>
          <w:tcPr>
            <w:tcW w:w="1195" w:type="dxa"/>
            <w:tcBorders>
              <w:top w:val="nil"/>
              <w:left w:val="nil"/>
              <w:bottom w:val="single" w:sz="4" w:space="0" w:color="auto"/>
              <w:right w:val="double" w:sz="6" w:space="0" w:color="auto"/>
            </w:tcBorders>
            <w:shd w:val="clear" w:color="auto" w:fill="auto"/>
            <w:noWrap/>
            <w:vAlign w:val="bottom"/>
            <w:hideMark/>
          </w:tcPr>
          <w:p w14:paraId="346622B6" w14:textId="77777777" w:rsidR="00387D80" w:rsidRPr="009B2C6D" w:rsidRDefault="00387D80" w:rsidP="00387D80">
            <w:pPr>
              <w:tabs>
                <w:tab w:val="decimal" w:pos="340"/>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0.1175</w:t>
            </w:r>
          </w:p>
        </w:tc>
      </w:tr>
      <w:tr w:rsidR="00B5240D" w:rsidRPr="009B2C6D" w14:paraId="1BBAC494" w14:textId="77777777" w:rsidTr="00320BA7">
        <w:trPr>
          <w:trHeight w:val="304"/>
          <w:jc w:val="center"/>
        </w:trPr>
        <w:tc>
          <w:tcPr>
            <w:tcW w:w="3937" w:type="dxa"/>
            <w:tcBorders>
              <w:top w:val="nil"/>
              <w:left w:val="double" w:sz="6" w:space="0" w:color="auto"/>
              <w:bottom w:val="single" w:sz="4" w:space="0" w:color="auto"/>
              <w:right w:val="nil"/>
            </w:tcBorders>
            <w:shd w:val="clear" w:color="auto" w:fill="auto"/>
            <w:vAlign w:val="center"/>
            <w:hideMark/>
          </w:tcPr>
          <w:p w14:paraId="569DFE31" w14:textId="77777777" w:rsidR="00387D80" w:rsidRPr="009B2C6D" w:rsidRDefault="00387D80" w:rsidP="00387D80">
            <w:pPr>
              <w:spacing w:after="0" w:line="240" w:lineRule="auto"/>
              <w:jc w:val="left"/>
              <w:rPr>
                <w:rFonts w:eastAsia="Times New Roman" w:cs="Times New Roman"/>
                <w:bCs/>
                <w:i/>
                <w:color w:val="000000"/>
                <w:sz w:val="20"/>
                <w:szCs w:val="20"/>
                <w:lang w:val="en-CA"/>
              </w:rPr>
            </w:pPr>
            <w:r w:rsidRPr="009B2C6D">
              <w:rPr>
                <w:rFonts w:eastAsia="Times New Roman" w:cs="Times New Roman"/>
                <w:bCs/>
                <w:i/>
                <w:color w:val="000000"/>
                <w:sz w:val="20"/>
                <w:szCs w:val="20"/>
                <w:lang w:val="en-CA"/>
              </w:rPr>
              <w:t>Time Invariant Random Effects</w:t>
            </w:r>
          </w:p>
        </w:tc>
        <w:tc>
          <w:tcPr>
            <w:tcW w:w="5813" w:type="dxa"/>
            <w:gridSpan w:val="5"/>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062D87AE" w14:textId="31365A8F" w:rsidR="00387D80" w:rsidRPr="009B2C6D" w:rsidRDefault="00677939" w:rsidP="00B5240D">
            <w:pPr>
              <w:spacing w:after="0" w:line="240" w:lineRule="auto"/>
              <w:jc w:val="center"/>
              <w:rPr>
                <w:color w:val="000000"/>
                <w:sz w:val="20"/>
                <w:szCs w:val="20"/>
              </w:rPr>
            </w:pPr>
            <w:r>
              <w:rPr>
                <w:color w:val="000000"/>
                <w:sz w:val="20"/>
                <w:szCs w:val="20"/>
              </w:rPr>
              <w:t>0.3874</w:t>
            </w:r>
          </w:p>
        </w:tc>
      </w:tr>
      <w:tr w:rsidR="00B5240D" w:rsidRPr="009B2C6D" w14:paraId="7F445B3E" w14:textId="77777777" w:rsidTr="00320BA7">
        <w:trPr>
          <w:trHeight w:val="304"/>
          <w:jc w:val="center"/>
        </w:trPr>
        <w:tc>
          <w:tcPr>
            <w:tcW w:w="3937" w:type="dxa"/>
            <w:tcBorders>
              <w:top w:val="nil"/>
              <w:left w:val="double" w:sz="6" w:space="0" w:color="auto"/>
              <w:bottom w:val="double" w:sz="4" w:space="0" w:color="auto"/>
              <w:right w:val="nil"/>
            </w:tcBorders>
            <w:shd w:val="clear" w:color="auto" w:fill="auto"/>
            <w:vAlign w:val="center"/>
            <w:hideMark/>
          </w:tcPr>
          <w:p w14:paraId="6714153D" w14:textId="222A2FCA" w:rsidR="00B5240D" w:rsidRPr="009B2C6D" w:rsidRDefault="00B5240D" w:rsidP="00C32F2B">
            <w:pPr>
              <w:spacing w:after="0" w:line="240" w:lineRule="auto"/>
              <w:jc w:val="left"/>
              <w:rPr>
                <w:rFonts w:ascii="Cambria Math" w:eastAsia="Times New Roman" w:hAnsi="Cambria Math" w:cs="Times New Roman"/>
                <w:color w:val="000000"/>
                <w:sz w:val="20"/>
                <w:szCs w:val="20"/>
                <w:lang w:val="en-CA"/>
                <w:oMath/>
              </w:rPr>
            </w:pPr>
            <w:r w:rsidRPr="009B2C6D">
              <w:rPr>
                <w:rFonts w:eastAsia="Times New Roman" w:cs="Times New Roman"/>
                <w:bCs/>
                <w:i/>
                <w:color w:val="000000"/>
                <w:sz w:val="20"/>
                <w:szCs w:val="20"/>
                <w:lang w:val="en-CA"/>
              </w:rPr>
              <w:t xml:space="preserve">Standard Error of </w:t>
            </w:r>
            <w:r w:rsidR="00C32F2B">
              <w:rPr>
                <w:rFonts w:eastAsia="Times New Roman" w:cs="Times New Roman"/>
                <w:bCs/>
                <w:i/>
                <w:color w:val="000000"/>
                <w:sz w:val="20"/>
                <w:szCs w:val="20"/>
                <w:lang w:val="en-CA"/>
              </w:rPr>
              <w:t xml:space="preserve">Residual Error Term </w:t>
            </w:r>
            <m:oMath>
              <m:d>
                <m:dPr>
                  <m:ctrlPr>
                    <w:rPr>
                      <w:rFonts w:ascii="Cambria Math" w:eastAsia="Times New Roman" w:hAnsi="Cambria Math" w:cs="Times New Roman"/>
                      <w:bCs/>
                      <w:i/>
                      <w:color w:val="000000"/>
                      <w:sz w:val="20"/>
                      <w:szCs w:val="20"/>
                      <w:lang w:val="en-CA"/>
                    </w:rPr>
                  </m:ctrlPr>
                </m:dPr>
                <m:e>
                  <m:sSub>
                    <m:sSubPr>
                      <m:ctrlPr>
                        <w:rPr>
                          <w:rFonts w:ascii="Cambria Math" w:eastAsia="Times New Roman" w:hAnsi="Cambria Math" w:cs="Times New Roman"/>
                          <w:bCs/>
                          <w:i/>
                          <w:color w:val="000000"/>
                          <w:sz w:val="20"/>
                          <w:szCs w:val="20"/>
                          <w:lang w:val="en-CA"/>
                        </w:rPr>
                      </m:ctrlPr>
                    </m:sSubPr>
                    <m:e>
                      <m:r>
                        <w:rPr>
                          <w:rFonts w:ascii="Cambria Math" w:eastAsia="Times New Roman" w:hAnsi="Cambria Math" w:cs="Times New Roman"/>
                          <w:color w:val="000000"/>
                          <w:sz w:val="20"/>
                          <w:szCs w:val="20"/>
                          <w:lang w:val="en-CA"/>
                        </w:rPr>
                        <m:t>σ</m:t>
                      </m:r>
                    </m:e>
                    <m:sub>
                      <m:r>
                        <w:rPr>
                          <w:rFonts w:ascii="Cambria Math" w:eastAsia="Times New Roman" w:hAnsi="Cambria Math" w:cs="Times New Roman"/>
                          <w:color w:val="000000"/>
                          <w:sz w:val="20"/>
                          <w:szCs w:val="20"/>
                          <w:lang w:val="en-CA"/>
                        </w:rPr>
                        <m:t>t</m:t>
                      </m:r>
                    </m:sub>
                  </m:sSub>
                </m:e>
              </m:d>
            </m:oMath>
          </w:p>
        </w:tc>
        <w:tc>
          <w:tcPr>
            <w:tcW w:w="1040" w:type="dxa"/>
            <w:tcBorders>
              <w:top w:val="nil"/>
              <w:left w:val="double" w:sz="6" w:space="0" w:color="auto"/>
              <w:bottom w:val="double" w:sz="4" w:space="0" w:color="auto"/>
              <w:right w:val="single" w:sz="4" w:space="0" w:color="auto"/>
            </w:tcBorders>
            <w:shd w:val="clear" w:color="auto" w:fill="auto"/>
            <w:noWrap/>
            <w:vAlign w:val="bottom"/>
            <w:hideMark/>
          </w:tcPr>
          <w:p w14:paraId="087FBD33" w14:textId="67CEC22F" w:rsidR="00B5240D" w:rsidRPr="009B2C6D" w:rsidRDefault="00B5240D" w:rsidP="00B5240D">
            <w:pPr>
              <w:tabs>
                <w:tab w:val="decimal" w:pos="340"/>
              </w:tabs>
              <w:spacing w:after="0" w:line="240" w:lineRule="auto"/>
              <w:jc w:val="center"/>
              <w:rPr>
                <w:rFonts w:eastAsia="Times New Roman" w:cs="Times New Roman"/>
                <w:color w:val="000000"/>
                <w:sz w:val="20"/>
                <w:szCs w:val="20"/>
              </w:rPr>
            </w:pPr>
            <w:r w:rsidRPr="00B5240D">
              <w:rPr>
                <w:color w:val="000000"/>
                <w:sz w:val="20"/>
                <w:szCs w:val="20"/>
              </w:rPr>
              <w:t>0.4240</w:t>
            </w:r>
          </w:p>
        </w:tc>
        <w:tc>
          <w:tcPr>
            <w:tcW w:w="1252" w:type="dxa"/>
            <w:tcBorders>
              <w:top w:val="nil"/>
              <w:left w:val="nil"/>
              <w:bottom w:val="double" w:sz="4" w:space="0" w:color="auto"/>
              <w:right w:val="single" w:sz="4" w:space="0" w:color="auto"/>
            </w:tcBorders>
            <w:shd w:val="clear" w:color="auto" w:fill="auto"/>
            <w:noWrap/>
            <w:vAlign w:val="bottom"/>
            <w:hideMark/>
          </w:tcPr>
          <w:p w14:paraId="278A008E" w14:textId="4B6196B4" w:rsidR="00B5240D" w:rsidRPr="009B2C6D" w:rsidRDefault="00B5240D" w:rsidP="00B5240D">
            <w:pPr>
              <w:tabs>
                <w:tab w:val="decimal" w:pos="340"/>
              </w:tabs>
              <w:spacing w:after="0" w:line="240" w:lineRule="auto"/>
              <w:jc w:val="center"/>
              <w:rPr>
                <w:rFonts w:eastAsia="Times New Roman" w:cs="Times New Roman"/>
                <w:color w:val="000000"/>
                <w:sz w:val="20"/>
                <w:szCs w:val="20"/>
              </w:rPr>
            </w:pPr>
            <w:r>
              <w:rPr>
                <w:color w:val="000000"/>
                <w:sz w:val="20"/>
                <w:szCs w:val="20"/>
              </w:rPr>
              <w:t>0.1937</w:t>
            </w:r>
          </w:p>
        </w:tc>
        <w:tc>
          <w:tcPr>
            <w:tcW w:w="1163" w:type="dxa"/>
            <w:tcBorders>
              <w:top w:val="nil"/>
              <w:left w:val="nil"/>
              <w:bottom w:val="double" w:sz="4" w:space="0" w:color="auto"/>
              <w:right w:val="single" w:sz="4" w:space="0" w:color="auto"/>
            </w:tcBorders>
            <w:shd w:val="clear" w:color="auto" w:fill="auto"/>
            <w:noWrap/>
            <w:vAlign w:val="bottom"/>
            <w:hideMark/>
          </w:tcPr>
          <w:p w14:paraId="744415CF" w14:textId="078F895D" w:rsidR="00B5240D" w:rsidRPr="009B2C6D" w:rsidRDefault="00B5240D" w:rsidP="00B5240D">
            <w:pPr>
              <w:tabs>
                <w:tab w:val="decimal" w:pos="340"/>
              </w:tabs>
              <w:spacing w:after="0" w:line="240" w:lineRule="auto"/>
              <w:jc w:val="center"/>
              <w:rPr>
                <w:rFonts w:eastAsia="Times New Roman" w:cs="Times New Roman"/>
                <w:color w:val="000000"/>
                <w:sz w:val="20"/>
                <w:szCs w:val="20"/>
              </w:rPr>
            </w:pPr>
            <w:r>
              <w:rPr>
                <w:color w:val="000000"/>
                <w:sz w:val="20"/>
                <w:szCs w:val="20"/>
              </w:rPr>
              <w:t>0.1000</w:t>
            </w:r>
          </w:p>
        </w:tc>
        <w:tc>
          <w:tcPr>
            <w:tcW w:w="1163" w:type="dxa"/>
            <w:tcBorders>
              <w:top w:val="nil"/>
              <w:left w:val="nil"/>
              <w:bottom w:val="double" w:sz="4" w:space="0" w:color="auto"/>
              <w:right w:val="single" w:sz="4" w:space="0" w:color="auto"/>
            </w:tcBorders>
            <w:shd w:val="clear" w:color="auto" w:fill="auto"/>
            <w:noWrap/>
            <w:vAlign w:val="bottom"/>
            <w:hideMark/>
          </w:tcPr>
          <w:p w14:paraId="73059850" w14:textId="04BCBBD0" w:rsidR="00B5240D" w:rsidRPr="009B2C6D" w:rsidRDefault="00B5240D" w:rsidP="00B5240D">
            <w:pPr>
              <w:tabs>
                <w:tab w:val="decimal" w:pos="340"/>
              </w:tabs>
              <w:spacing w:after="0" w:line="240" w:lineRule="auto"/>
              <w:jc w:val="center"/>
              <w:rPr>
                <w:rFonts w:eastAsia="Times New Roman" w:cs="Times New Roman"/>
                <w:color w:val="000000"/>
                <w:sz w:val="20"/>
                <w:szCs w:val="20"/>
              </w:rPr>
            </w:pPr>
            <w:r>
              <w:rPr>
                <w:color w:val="000000"/>
                <w:sz w:val="20"/>
                <w:szCs w:val="20"/>
              </w:rPr>
              <w:t>0.5313</w:t>
            </w:r>
          </w:p>
        </w:tc>
        <w:tc>
          <w:tcPr>
            <w:tcW w:w="1195" w:type="dxa"/>
            <w:tcBorders>
              <w:top w:val="nil"/>
              <w:left w:val="nil"/>
              <w:bottom w:val="double" w:sz="4" w:space="0" w:color="auto"/>
              <w:right w:val="double" w:sz="6" w:space="0" w:color="auto"/>
            </w:tcBorders>
            <w:shd w:val="clear" w:color="auto" w:fill="auto"/>
            <w:noWrap/>
            <w:vAlign w:val="bottom"/>
            <w:hideMark/>
          </w:tcPr>
          <w:p w14:paraId="38B1277B" w14:textId="0EEBF79A" w:rsidR="00B5240D" w:rsidRPr="009B2C6D" w:rsidRDefault="00B5240D" w:rsidP="00B5240D">
            <w:pPr>
              <w:tabs>
                <w:tab w:val="decimal" w:pos="340"/>
              </w:tabs>
              <w:spacing w:after="0" w:line="240" w:lineRule="auto"/>
              <w:jc w:val="center"/>
              <w:rPr>
                <w:rFonts w:eastAsia="Times New Roman" w:cs="Times New Roman"/>
                <w:color w:val="000000"/>
                <w:sz w:val="20"/>
                <w:szCs w:val="20"/>
              </w:rPr>
            </w:pPr>
            <w:r>
              <w:rPr>
                <w:color w:val="000000"/>
                <w:sz w:val="20"/>
                <w:szCs w:val="20"/>
              </w:rPr>
              <w:t>0.5798</w:t>
            </w:r>
          </w:p>
        </w:tc>
      </w:tr>
      <w:tr w:rsidR="00B5240D" w:rsidRPr="009B2C6D" w14:paraId="4E47FD3A" w14:textId="77777777" w:rsidTr="00320BA7">
        <w:tblPrEx>
          <w:jc w:val="left"/>
        </w:tblPrEx>
        <w:trPr>
          <w:trHeight w:val="335"/>
        </w:trPr>
        <w:tc>
          <w:tcPr>
            <w:tcW w:w="3937" w:type="dxa"/>
            <w:tcBorders>
              <w:top w:val="nil"/>
              <w:left w:val="double" w:sz="6" w:space="0" w:color="auto"/>
              <w:bottom w:val="double" w:sz="6" w:space="0" w:color="auto"/>
              <w:right w:val="nil"/>
            </w:tcBorders>
            <w:shd w:val="clear" w:color="auto" w:fill="auto"/>
            <w:vAlign w:val="center"/>
            <w:hideMark/>
          </w:tcPr>
          <w:p w14:paraId="4E70A931" w14:textId="77777777" w:rsidR="00387D80" w:rsidRPr="009B2C6D" w:rsidRDefault="00387D80" w:rsidP="00387D80">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Number of Observations (TAZs)</w:t>
            </w:r>
          </w:p>
        </w:tc>
        <w:tc>
          <w:tcPr>
            <w:tcW w:w="5813" w:type="dxa"/>
            <w:gridSpan w:val="5"/>
            <w:tcBorders>
              <w:top w:val="single" w:sz="4" w:space="0" w:color="auto"/>
              <w:left w:val="double" w:sz="6" w:space="0" w:color="auto"/>
              <w:bottom w:val="double" w:sz="6" w:space="0" w:color="auto"/>
              <w:right w:val="double" w:sz="6" w:space="0" w:color="000000"/>
            </w:tcBorders>
            <w:shd w:val="clear" w:color="auto" w:fill="auto"/>
            <w:vAlign w:val="center"/>
            <w:hideMark/>
          </w:tcPr>
          <w:p w14:paraId="5317ACAB" w14:textId="77777777" w:rsidR="00387D80" w:rsidRPr="009B2C6D" w:rsidRDefault="00387D80" w:rsidP="00387D80">
            <w:pPr>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lang w:val="en-CA"/>
              </w:rPr>
              <w:t>11</w:t>
            </w:r>
            <w:r w:rsidRPr="000827E5">
              <w:rPr>
                <w:rFonts w:eastAsia="Times New Roman" w:cs="Times New Roman"/>
                <w:color w:val="000000"/>
                <w:sz w:val="20"/>
                <w:szCs w:val="20"/>
                <w:lang w:val="en-CA"/>
              </w:rPr>
              <w:t>,</w:t>
            </w:r>
            <w:r w:rsidRPr="009B2C6D">
              <w:rPr>
                <w:rFonts w:eastAsia="Times New Roman" w:cs="Times New Roman"/>
                <w:color w:val="000000"/>
                <w:sz w:val="20"/>
                <w:szCs w:val="20"/>
                <w:lang w:val="en-CA"/>
              </w:rPr>
              <w:t>267</w:t>
            </w:r>
          </w:p>
        </w:tc>
      </w:tr>
    </w:tbl>
    <w:p w14:paraId="00657435" w14:textId="49503B87" w:rsidR="00C9311C" w:rsidRDefault="00C9311C" w:rsidP="00335608"/>
    <w:p w14:paraId="1856673D" w14:textId="1755FC64" w:rsidR="00DF4F00" w:rsidRDefault="00DF4F00" w:rsidP="00097F5B">
      <w:pPr>
        <w:jc w:val="center"/>
        <w:rPr>
          <w:noProof/>
        </w:rPr>
      </w:pPr>
      <w:r>
        <w:rPr>
          <w:noProof/>
        </w:rPr>
        <w:lastRenderedPageBreak/>
        <w:drawing>
          <wp:inline distT="0" distB="0" distL="0" distR="0" wp14:anchorId="58C04DC9" wp14:editId="4626547A">
            <wp:extent cx="5010150" cy="381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12052B" w14:textId="1D10CB0E" w:rsidR="007A3D16" w:rsidRDefault="00CC5273" w:rsidP="00097F5B">
      <w:pPr>
        <w:jc w:val="center"/>
        <w:rPr>
          <w:b/>
        </w:rPr>
      </w:pPr>
      <w:r w:rsidRPr="00CC5273">
        <w:rPr>
          <w:b/>
        </w:rPr>
        <w:t xml:space="preserve">Figure </w:t>
      </w:r>
      <w:r w:rsidR="00C428F6">
        <w:rPr>
          <w:b/>
        </w:rPr>
        <w:t>3</w:t>
      </w:r>
      <w:r w:rsidRPr="00CC5273">
        <w:rPr>
          <w:b/>
        </w:rPr>
        <w:t>: Distance Effects on Utility of DDT Alternatives</w:t>
      </w:r>
    </w:p>
    <w:p w14:paraId="575A6E91" w14:textId="77777777" w:rsidR="008C1D2F" w:rsidRDefault="008C1D2F" w:rsidP="00097F5B">
      <w:pPr>
        <w:jc w:val="center"/>
        <w:rPr>
          <w:b/>
        </w:rPr>
      </w:pPr>
    </w:p>
    <w:p w14:paraId="1F11BC37" w14:textId="62747B6B" w:rsidR="002F3D28" w:rsidRDefault="002F3D28" w:rsidP="005A272F">
      <w:pPr>
        <w:jc w:val="center"/>
        <w:rPr>
          <w:rFonts w:eastAsia="Calibri" w:cs="Times New Roman"/>
          <w:b/>
          <w:szCs w:val="24"/>
          <w:lang w:val="en-CA"/>
        </w:rPr>
      </w:pPr>
      <w:r w:rsidRPr="005A272F">
        <w:rPr>
          <w:rFonts w:eastAsia="Calibri" w:cs="Times New Roman"/>
          <w:b/>
          <w:szCs w:val="24"/>
          <w:lang w:val="en-CA"/>
        </w:rPr>
        <w:t xml:space="preserve">Table </w:t>
      </w:r>
      <w:r w:rsidR="00CC1856">
        <w:rPr>
          <w:rFonts w:eastAsia="Calibri" w:cs="Times New Roman"/>
          <w:b/>
          <w:szCs w:val="24"/>
          <w:lang w:val="en-CA"/>
        </w:rPr>
        <w:t>3</w:t>
      </w:r>
      <w:r w:rsidRPr="005A272F">
        <w:rPr>
          <w:rFonts w:eastAsia="Calibri" w:cs="Times New Roman"/>
          <w:b/>
          <w:szCs w:val="24"/>
          <w:lang w:val="en-CA"/>
        </w:rPr>
        <w:t xml:space="preserve"> DDT Model Estimation Results: Dimension Specific Utility Components</w:t>
      </w:r>
    </w:p>
    <w:tbl>
      <w:tblPr>
        <w:tblW w:w="9636" w:type="dxa"/>
        <w:jc w:val="center"/>
        <w:tblLayout w:type="fixed"/>
        <w:tblLook w:val="04A0" w:firstRow="1" w:lastRow="0" w:firstColumn="1" w:lastColumn="0" w:noHBand="0" w:noVBand="1"/>
      </w:tblPr>
      <w:tblGrid>
        <w:gridCol w:w="6"/>
        <w:gridCol w:w="2964"/>
        <w:gridCol w:w="1111"/>
        <w:gridCol w:w="447"/>
        <w:gridCol w:w="692"/>
        <w:gridCol w:w="496"/>
        <w:gridCol w:w="587"/>
        <w:gridCol w:w="332"/>
        <w:gridCol w:w="779"/>
        <w:gridCol w:w="132"/>
        <w:gridCol w:w="979"/>
        <w:gridCol w:w="13"/>
        <w:gridCol w:w="922"/>
        <w:gridCol w:w="176"/>
      </w:tblGrid>
      <w:tr w:rsidR="002F3D28" w:rsidRPr="009B2C6D" w14:paraId="56B2DB45" w14:textId="77777777" w:rsidTr="002F3D28">
        <w:trPr>
          <w:trHeight w:val="634"/>
          <w:jc w:val="center"/>
        </w:trPr>
        <w:tc>
          <w:tcPr>
            <w:tcW w:w="2970" w:type="dxa"/>
            <w:gridSpan w:val="2"/>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01F96C63" w14:textId="77777777" w:rsidR="002F3D28" w:rsidRPr="009B2C6D" w:rsidRDefault="002F3D28" w:rsidP="00AC78F9">
            <w:pPr>
              <w:spacing w:after="0" w:line="240" w:lineRule="auto"/>
              <w:jc w:val="left"/>
              <w:rPr>
                <w:rFonts w:eastAsia="Times New Roman" w:cs="Times New Roman"/>
                <w:b/>
                <w:bCs/>
                <w:color w:val="000000"/>
                <w:sz w:val="20"/>
                <w:szCs w:val="20"/>
              </w:rPr>
            </w:pPr>
            <w:r w:rsidRPr="009B2C6D">
              <w:rPr>
                <w:rFonts w:eastAsia="Times New Roman" w:cs="Times New Roman"/>
                <w:b/>
                <w:bCs/>
                <w:color w:val="000000"/>
                <w:sz w:val="20"/>
                <w:szCs w:val="20"/>
                <w:lang w:val="en-CA"/>
              </w:rPr>
              <w:t>Explanatory Variables</w:t>
            </w:r>
          </w:p>
        </w:tc>
        <w:tc>
          <w:tcPr>
            <w:tcW w:w="2250" w:type="dxa"/>
            <w:gridSpan w:val="3"/>
            <w:tcBorders>
              <w:top w:val="double" w:sz="6" w:space="0" w:color="auto"/>
              <w:left w:val="nil"/>
              <w:bottom w:val="single" w:sz="4" w:space="0" w:color="auto"/>
              <w:right w:val="single" w:sz="4" w:space="0" w:color="auto"/>
            </w:tcBorders>
            <w:shd w:val="clear" w:color="auto" w:fill="auto"/>
            <w:vAlign w:val="center"/>
            <w:hideMark/>
          </w:tcPr>
          <w:p w14:paraId="58BFC0DE" w14:textId="77777777" w:rsidR="002F3D28" w:rsidRPr="009B2C6D" w:rsidRDefault="002F3D28"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Zonal Dimension Utility Component</w:t>
            </w:r>
          </w:p>
        </w:tc>
        <w:tc>
          <w:tcPr>
            <w:tcW w:w="4416" w:type="dxa"/>
            <w:gridSpan w:val="9"/>
            <w:tcBorders>
              <w:top w:val="double" w:sz="6" w:space="0" w:color="auto"/>
              <w:left w:val="nil"/>
              <w:bottom w:val="single" w:sz="4" w:space="0" w:color="auto"/>
              <w:right w:val="double" w:sz="6" w:space="0" w:color="000000"/>
            </w:tcBorders>
            <w:shd w:val="clear" w:color="auto" w:fill="auto"/>
            <w:vAlign w:val="center"/>
            <w:hideMark/>
          </w:tcPr>
          <w:p w14:paraId="4F56F99D" w14:textId="77777777" w:rsidR="002F3D28" w:rsidRPr="009B2C6D" w:rsidRDefault="002F3D28"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Time Period Dimension Utility Component (Base: Night)</w:t>
            </w:r>
          </w:p>
        </w:tc>
      </w:tr>
      <w:tr w:rsidR="002F3D28" w:rsidRPr="009B2C6D" w14:paraId="314537F2" w14:textId="77777777" w:rsidTr="002F3D28">
        <w:trPr>
          <w:trHeight w:val="720"/>
          <w:jc w:val="center"/>
        </w:trPr>
        <w:tc>
          <w:tcPr>
            <w:tcW w:w="2970" w:type="dxa"/>
            <w:gridSpan w:val="2"/>
            <w:vMerge/>
            <w:tcBorders>
              <w:top w:val="double" w:sz="6" w:space="0" w:color="auto"/>
              <w:left w:val="double" w:sz="6" w:space="0" w:color="auto"/>
              <w:bottom w:val="single" w:sz="4" w:space="0" w:color="auto"/>
              <w:right w:val="single" w:sz="4" w:space="0" w:color="auto"/>
            </w:tcBorders>
            <w:vAlign w:val="center"/>
            <w:hideMark/>
          </w:tcPr>
          <w:p w14:paraId="2692BABD" w14:textId="77777777" w:rsidR="002F3D28" w:rsidRPr="009B2C6D" w:rsidRDefault="002F3D28" w:rsidP="00AC78F9">
            <w:pPr>
              <w:spacing w:after="0" w:line="240" w:lineRule="auto"/>
              <w:jc w:val="left"/>
              <w:rPr>
                <w:rFonts w:eastAsia="Times New Roman" w:cs="Times New Roman"/>
                <w:b/>
                <w:bCs/>
                <w:color w:val="000000"/>
                <w:sz w:val="20"/>
                <w:szCs w:val="20"/>
              </w:rPr>
            </w:pPr>
          </w:p>
        </w:tc>
        <w:tc>
          <w:tcPr>
            <w:tcW w:w="1111" w:type="dxa"/>
            <w:tcBorders>
              <w:top w:val="nil"/>
              <w:left w:val="nil"/>
              <w:bottom w:val="single" w:sz="4" w:space="0" w:color="auto"/>
              <w:right w:val="single" w:sz="4" w:space="0" w:color="auto"/>
            </w:tcBorders>
            <w:shd w:val="clear" w:color="auto" w:fill="auto"/>
            <w:vAlign w:val="center"/>
            <w:hideMark/>
          </w:tcPr>
          <w:p w14:paraId="6612A1E0" w14:textId="31329DEF" w:rsidR="002F3D28" w:rsidRPr="009B2C6D" w:rsidRDefault="002F3D28"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 xml:space="preserve">Spatial Proximity Effects </w:t>
            </w:r>
            <w:r>
              <w:rPr>
                <w:rFonts w:eastAsia="Times New Roman" w:cs="Times New Roman"/>
                <w:b/>
                <w:bCs/>
                <w:color w:val="000000"/>
                <w:sz w:val="20"/>
                <w:szCs w:val="20"/>
                <w:lang w:val="en-CA"/>
              </w:rPr>
              <w:t>LN[1+Distance]</w:t>
            </w:r>
            <w:r w:rsidR="00D749E0">
              <w:rPr>
                <w:rFonts w:eastAsia="Times New Roman" w:cs="Times New Roman"/>
                <w:b/>
                <w:bCs/>
                <w:color w:val="000000"/>
                <w:sz w:val="20"/>
                <w:szCs w:val="20"/>
                <w:lang w:val="en-CA"/>
              </w:rPr>
              <w:t>*</w:t>
            </w:r>
          </w:p>
        </w:tc>
        <w:tc>
          <w:tcPr>
            <w:tcW w:w="1139" w:type="dxa"/>
            <w:gridSpan w:val="2"/>
            <w:tcBorders>
              <w:top w:val="nil"/>
              <w:left w:val="nil"/>
              <w:bottom w:val="single" w:sz="4" w:space="0" w:color="auto"/>
              <w:right w:val="single" w:sz="4" w:space="0" w:color="auto"/>
            </w:tcBorders>
            <w:shd w:val="clear" w:color="auto" w:fill="auto"/>
            <w:vAlign w:val="center"/>
            <w:hideMark/>
          </w:tcPr>
          <w:p w14:paraId="73D8F792" w14:textId="77777777" w:rsidR="002F3D28" w:rsidRPr="009B2C6D" w:rsidRDefault="002F3D28"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rPr>
              <w:t>Other Zonal Factors</w:t>
            </w:r>
          </w:p>
        </w:tc>
        <w:tc>
          <w:tcPr>
            <w:tcW w:w="1083" w:type="dxa"/>
            <w:gridSpan w:val="2"/>
            <w:tcBorders>
              <w:top w:val="nil"/>
              <w:left w:val="nil"/>
              <w:bottom w:val="single" w:sz="4" w:space="0" w:color="auto"/>
              <w:right w:val="single" w:sz="4" w:space="0" w:color="auto"/>
            </w:tcBorders>
            <w:shd w:val="clear" w:color="auto" w:fill="auto"/>
            <w:vAlign w:val="center"/>
            <w:hideMark/>
          </w:tcPr>
          <w:p w14:paraId="659E9D23" w14:textId="3D9067D6" w:rsidR="002F3D28" w:rsidRPr="009B2C6D" w:rsidRDefault="00637BAF" w:rsidP="00AC78F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lang w:val="en-CA"/>
              </w:rPr>
              <w:t>Morning Peak</w:t>
            </w:r>
          </w:p>
        </w:tc>
        <w:tc>
          <w:tcPr>
            <w:tcW w:w="1111" w:type="dxa"/>
            <w:gridSpan w:val="2"/>
            <w:tcBorders>
              <w:top w:val="nil"/>
              <w:left w:val="nil"/>
              <w:bottom w:val="single" w:sz="4" w:space="0" w:color="auto"/>
              <w:right w:val="single" w:sz="4" w:space="0" w:color="auto"/>
            </w:tcBorders>
            <w:shd w:val="clear" w:color="auto" w:fill="auto"/>
            <w:vAlign w:val="center"/>
            <w:hideMark/>
          </w:tcPr>
          <w:p w14:paraId="10FF46B9" w14:textId="77777777" w:rsidR="002F3D28" w:rsidRPr="009B2C6D" w:rsidRDefault="002F3D28"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Midday</w:t>
            </w:r>
          </w:p>
        </w:tc>
        <w:tc>
          <w:tcPr>
            <w:tcW w:w="1111" w:type="dxa"/>
            <w:gridSpan w:val="2"/>
            <w:tcBorders>
              <w:top w:val="nil"/>
              <w:left w:val="nil"/>
              <w:bottom w:val="single" w:sz="4" w:space="0" w:color="auto"/>
              <w:right w:val="single" w:sz="4" w:space="0" w:color="auto"/>
            </w:tcBorders>
            <w:shd w:val="clear" w:color="auto" w:fill="auto"/>
            <w:vAlign w:val="center"/>
            <w:hideMark/>
          </w:tcPr>
          <w:p w14:paraId="2C48D61D" w14:textId="7230350D" w:rsidR="002F3D28" w:rsidRPr="009B2C6D" w:rsidRDefault="00637BAF" w:rsidP="00AC78F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lang w:val="en-CA"/>
              </w:rPr>
              <w:t>Evening Peak</w:t>
            </w:r>
          </w:p>
        </w:tc>
        <w:tc>
          <w:tcPr>
            <w:tcW w:w="1111" w:type="dxa"/>
            <w:gridSpan w:val="3"/>
            <w:tcBorders>
              <w:top w:val="nil"/>
              <w:left w:val="nil"/>
              <w:bottom w:val="single" w:sz="4" w:space="0" w:color="auto"/>
              <w:right w:val="double" w:sz="6" w:space="0" w:color="auto"/>
            </w:tcBorders>
            <w:shd w:val="clear" w:color="auto" w:fill="auto"/>
            <w:vAlign w:val="center"/>
            <w:hideMark/>
          </w:tcPr>
          <w:p w14:paraId="014AE524" w14:textId="77777777" w:rsidR="002F3D28" w:rsidRPr="009B2C6D" w:rsidRDefault="002F3D28" w:rsidP="00AC78F9">
            <w:pPr>
              <w:spacing w:after="0" w:line="240" w:lineRule="auto"/>
              <w:jc w:val="center"/>
              <w:rPr>
                <w:rFonts w:eastAsia="Times New Roman" w:cs="Times New Roman"/>
                <w:b/>
                <w:bCs/>
                <w:color w:val="000000"/>
                <w:sz w:val="20"/>
                <w:szCs w:val="20"/>
              </w:rPr>
            </w:pPr>
            <w:r w:rsidRPr="009B2C6D">
              <w:rPr>
                <w:rFonts w:eastAsia="Times New Roman" w:cs="Times New Roman"/>
                <w:b/>
                <w:bCs/>
                <w:color w:val="000000"/>
                <w:sz w:val="20"/>
                <w:szCs w:val="20"/>
                <w:lang w:val="en-CA"/>
              </w:rPr>
              <w:t>Evening</w:t>
            </w:r>
          </w:p>
        </w:tc>
      </w:tr>
      <w:tr w:rsidR="002F3D28" w:rsidRPr="009B2C6D" w14:paraId="7085DA5D"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47801CA7" w14:textId="77777777" w:rsidR="002F3D28" w:rsidRPr="009B2C6D" w:rsidRDefault="002F3D28" w:rsidP="00AC78F9">
            <w:pPr>
              <w:spacing w:after="0" w:line="240" w:lineRule="auto"/>
              <w:jc w:val="left"/>
              <w:rPr>
                <w:rFonts w:eastAsia="Times New Roman" w:cs="Times New Roman"/>
                <w:i/>
                <w:iCs/>
                <w:color w:val="000000"/>
                <w:sz w:val="20"/>
                <w:szCs w:val="20"/>
              </w:rPr>
            </w:pPr>
            <w:r w:rsidRPr="009B2C6D">
              <w:rPr>
                <w:rFonts w:eastAsia="Times New Roman" w:cs="Times New Roman"/>
                <w:i/>
                <w:iCs/>
                <w:color w:val="000000"/>
                <w:sz w:val="20"/>
                <w:szCs w:val="20"/>
                <w:lang w:val="en-CA"/>
              </w:rPr>
              <w:t>Constant</w:t>
            </w:r>
          </w:p>
        </w:tc>
        <w:tc>
          <w:tcPr>
            <w:tcW w:w="1111" w:type="dxa"/>
            <w:tcBorders>
              <w:top w:val="nil"/>
              <w:left w:val="nil"/>
              <w:bottom w:val="single" w:sz="4" w:space="0" w:color="auto"/>
              <w:right w:val="single" w:sz="4" w:space="0" w:color="auto"/>
            </w:tcBorders>
            <w:shd w:val="clear" w:color="auto" w:fill="auto"/>
            <w:vAlign w:val="bottom"/>
            <w:hideMark/>
          </w:tcPr>
          <w:p w14:paraId="18D7FA9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-1.1353</w:t>
            </w:r>
          </w:p>
        </w:tc>
        <w:tc>
          <w:tcPr>
            <w:tcW w:w="1139" w:type="dxa"/>
            <w:gridSpan w:val="2"/>
            <w:tcBorders>
              <w:top w:val="nil"/>
              <w:left w:val="nil"/>
              <w:bottom w:val="single" w:sz="4" w:space="0" w:color="auto"/>
              <w:right w:val="single" w:sz="4" w:space="0" w:color="auto"/>
            </w:tcBorders>
            <w:shd w:val="clear" w:color="auto" w:fill="auto"/>
            <w:vAlign w:val="center"/>
            <w:hideMark/>
          </w:tcPr>
          <w:p w14:paraId="30B437D6"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bottom"/>
            <w:hideMark/>
          </w:tcPr>
          <w:p w14:paraId="0CCED83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1.3988</w:t>
            </w:r>
          </w:p>
        </w:tc>
        <w:tc>
          <w:tcPr>
            <w:tcW w:w="1111" w:type="dxa"/>
            <w:gridSpan w:val="2"/>
            <w:tcBorders>
              <w:top w:val="nil"/>
              <w:left w:val="nil"/>
              <w:bottom w:val="single" w:sz="4" w:space="0" w:color="auto"/>
              <w:right w:val="single" w:sz="4" w:space="0" w:color="auto"/>
            </w:tcBorders>
            <w:shd w:val="clear" w:color="auto" w:fill="auto"/>
            <w:vAlign w:val="bottom"/>
            <w:hideMark/>
          </w:tcPr>
          <w:p w14:paraId="7648CCA1"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0.6019</w:t>
            </w:r>
          </w:p>
        </w:tc>
        <w:tc>
          <w:tcPr>
            <w:tcW w:w="1111" w:type="dxa"/>
            <w:gridSpan w:val="2"/>
            <w:tcBorders>
              <w:top w:val="nil"/>
              <w:left w:val="nil"/>
              <w:bottom w:val="single" w:sz="4" w:space="0" w:color="auto"/>
              <w:right w:val="single" w:sz="4" w:space="0" w:color="auto"/>
            </w:tcBorders>
            <w:shd w:val="clear" w:color="auto" w:fill="auto"/>
            <w:vAlign w:val="bottom"/>
            <w:hideMark/>
          </w:tcPr>
          <w:p w14:paraId="61DF2DDA"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0.0000</w:t>
            </w:r>
          </w:p>
        </w:tc>
        <w:tc>
          <w:tcPr>
            <w:tcW w:w="1111" w:type="dxa"/>
            <w:gridSpan w:val="3"/>
            <w:tcBorders>
              <w:top w:val="nil"/>
              <w:left w:val="nil"/>
              <w:bottom w:val="single" w:sz="4" w:space="0" w:color="auto"/>
              <w:right w:val="double" w:sz="6" w:space="0" w:color="auto"/>
            </w:tcBorders>
            <w:shd w:val="clear" w:color="auto" w:fill="auto"/>
            <w:vAlign w:val="bottom"/>
            <w:hideMark/>
          </w:tcPr>
          <w:p w14:paraId="49EEFDA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-0.9354</w:t>
            </w:r>
          </w:p>
        </w:tc>
      </w:tr>
      <w:tr w:rsidR="002F3D28" w:rsidRPr="009B2C6D" w14:paraId="4520E7D9" w14:textId="77777777" w:rsidTr="002F3D28">
        <w:trPr>
          <w:trHeight w:val="253"/>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5A1714CC" w14:textId="77777777" w:rsidR="002F3D28" w:rsidRPr="009B2C6D" w:rsidRDefault="002F3D28" w:rsidP="00AC78F9">
            <w:pPr>
              <w:spacing w:after="0" w:line="240" w:lineRule="auto"/>
              <w:jc w:val="left"/>
              <w:rPr>
                <w:rFonts w:eastAsia="Times New Roman" w:cs="Times New Roman"/>
                <w:i/>
                <w:iCs/>
                <w:color w:val="000000"/>
                <w:sz w:val="20"/>
                <w:szCs w:val="20"/>
              </w:rPr>
            </w:pPr>
            <w:r w:rsidRPr="009B2C6D">
              <w:rPr>
                <w:rFonts w:eastAsia="Times New Roman" w:cs="Times New Roman"/>
                <w:i/>
                <w:iCs/>
                <w:color w:val="000000"/>
                <w:sz w:val="20"/>
                <w:szCs w:val="20"/>
                <w:lang w:val="en-CA"/>
              </w:rPr>
              <w:t>Traveler Socio-demographics</w:t>
            </w:r>
          </w:p>
        </w:tc>
        <w:tc>
          <w:tcPr>
            <w:tcW w:w="1111" w:type="dxa"/>
            <w:tcBorders>
              <w:top w:val="nil"/>
              <w:left w:val="nil"/>
              <w:bottom w:val="single" w:sz="4" w:space="0" w:color="auto"/>
              <w:right w:val="single" w:sz="4" w:space="0" w:color="auto"/>
            </w:tcBorders>
            <w:shd w:val="clear" w:color="auto" w:fill="auto"/>
            <w:vAlign w:val="center"/>
            <w:hideMark/>
          </w:tcPr>
          <w:p w14:paraId="4285CF6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27318A2"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3484D3BF"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66BC1882"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5905101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324611AD"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37870242"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1A6B4D0C"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lang w:val="en-CA"/>
              </w:rPr>
              <w:t>Female</w:t>
            </w:r>
          </w:p>
        </w:tc>
        <w:tc>
          <w:tcPr>
            <w:tcW w:w="1111" w:type="dxa"/>
            <w:tcBorders>
              <w:top w:val="nil"/>
              <w:left w:val="nil"/>
              <w:bottom w:val="single" w:sz="4" w:space="0" w:color="auto"/>
              <w:right w:val="single" w:sz="4" w:space="0" w:color="auto"/>
            </w:tcBorders>
            <w:shd w:val="clear" w:color="auto" w:fill="auto"/>
            <w:vAlign w:val="bottom"/>
            <w:hideMark/>
          </w:tcPr>
          <w:p w14:paraId="2177775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-0.3230</w:t>
            </w:r>
          </w:p>
        </w:tc>
        <w:tc>
          <w:tcPr>
            <w:tcW w:w="1139" w:type="dxa"/>
            <w:gridSpan w:val="2"/>
            <w:tcBorders>
              <w:top w:val="nil"/>
              <w:left w:val="nil"/>
              <w:bottom w:val="single" w:sz="4" w:space="0" w:color="auto"/>
              <w:right w:val="single" w:sz="4" w:space="0" w:color="auto"/>
            </w:tcBorders>
            <w:shd w:val="clear" w:color="auto" w:fill="auto"/>
            <w:vAlign w:val="bottom"/>
            <w:hideMark/>
          </w:tcPr>
          <w:p w14:paraId="7F29FDFF"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bottom"/>
            <w:hideMark/>
          </w:tcPr>
          <w:p w14:paraId="09022516"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0.3953</w:t>
            </w:r>
          </w:p>
        </w:tc>
        <w:tc>
          <w:tcPr>
            <w:tcW w:w="1111" w:type="dxa"/>
            <w:gridSpan w:val="2"/>
            <w:tcBorders>
              <w:top w:val="nil"/>
              <w:left w:val="nil"/>
              <w:bottom w:val="single" w:sz="4" w:space="0" w:color="auto"/>
              <w:right w:val="single" w:sz="4" w:space="0" w:color="auto"/>
            </w:tcBorders>
            <w:shd w:val="clear" w:color="auto" w:fill="auto"/>
            <w:vAlign w:val="bottom"/>
            <w:hideMark/>
          </w:tcPr>
          <w:p w14:paraId="325583CD"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0.5600</w:t>
            </w:r>
          </w:p>
        </w:tc>
        <w:tc>
          <w:tcPr>
            <w:tcW w:w="1111" w:type="dxa"/>
            <w:gridSpan w:val="2"/>
            <w:tcBorders>
              <w:top w:val="nil"/>
              <w:left w:val="nil"/>
              <w:bottom w:val="single" w:sz="4" w:space="0" w:color="auto"/>
              <w:right w:val="single" w:sz="4" w:space="0" w:color="auto"/>
            </w:tcBorders>
            <w:shd w:val="clear" w:color="auto" w:fill="auto"/>
            <w:vAlign w:val="bottom"/>
            <w:hideMark/>
          </w:tcPr>
          <w:p w14:paraId="15AE1BE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0.5665</w:t>
            </w:r>
          </w:p>
        </w:tc>
        <w:tc>
          <w:tcPr>
            <w:tcW w:w="1111" w:type="dxa"/>
            <w:gridSpan w:val="3"/>
            <w:tcBorders>
              <w:top w:val="nil"/>
              <w:left w:val="nil"/>
              <w:bottom w:val="single" w:sz="4" w:space="0" w:color="auto"/>
              <w:right w:val="double" w:sz="6" w:space="0" w:color="auto"/>
            </w:tcBorders>
            <w:shd w:val="clear" w:color="auto" w:fill="auto"/>
            <w:vAlign w:val="center"/>
            <w:hideMark/>
          </w:tcPr>
          <w:p w14:paraId="53712AE2"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4F285A71"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516E75DE" w14:textId="77777777" w:rsidR="002F3D28" w:rsidRPr="009B2C6D" w:rsidRDefault="002F3D28" w:rsidP="00AC78F9">
            <w:pPr>
              <w:spacing w:after="0" w:line="240" w:lineRule="auto"/>
              <w:jc w:val="left"/>
              <w:rPr>
                <w:rFonts w:eastAsia="Times New Roman" w:cs="Times New Roman"/>
                <w:i/>
                <w:iCs/>
                <w:color w:val="000000"/>
                <w:sz w:val="20"/>
                <w:szCs w:val="20"/>
              </w:rPr>
            </w:pPr>
            <w:r w:rsidRPr="009B2C6D">
              <w:rPr>
                <w:rFonts w:eastAsia="Times New Roman" w:cs="Times New Roman"/>
                <w:i/>
                <w:iCs/>
                <w:color w:val="000000"/>
                <w:sz w:val="20"/>
                <w:szCs w:val="20"/>
                <w:lang w:val="en-CA"/>
              </w:rPr>
              <w:t>Tour Characteristics</w:t>
            </w:r>
          </w:p>
        </w:tc>
        <w:tc>
          <w:tcPr>
            <w:tcW w:w="1111" w:type="dxa"/>
            <w:tcBorders>
              <w:top w:val="nil"/>
              <w:left w:val="nil"/>
              <w:bottom w:val="single" w:sz="4" w:space="0" w:color="auto"/>
              <w:right w:val="single" w:sz="4" w:space="0" w:color="auto"/>
            </w:tcBorders>
            <w:shd w:val="clear" w:color="auto" w:fill="auto"/>
            <w:vAlign w:val="center"/>
            <w:hideMark/>
          </w:tcPr>
          <w:p w14:paraId="15ACA1F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ACE2BD1"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7273B56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5C0357B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07499201"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2C72E78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045AB028"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5A227053"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lang w:val="en-CA"/>
              </w:rPr>
              <w:t>Escorting tour</w:t>
            </w:r>
          </w:p>
        </w:tc>
        <w:tc>
          <w:tcPr>
            <w:tcW w:w="1111" w:type="dxa"/>
            <w:tcBorders>
              <w:top w:val="nil"/>
              <w:left w:val="nil"/>
              <w:bottom w:val="single" w:sz="4" w:space="0" w:color="auto"/>
              <w:right w:val="single" w:sz="4" w:space="0" w:color="auto"/>
            </w:tcBorders>
            <w:shd w:val="clear" w:color="auto" w:fill="auto"/>
            <w:vAlign w:val="bottom"/>
            <w:hideMark/>
          </w:tcPr>
          <w:p w14:paraId="763C00B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-0.3686</w:t>
            </w:r>
          </w:p>
        </w:tc>
        <w:tc>
          <w:tcPr>
            <w:tcW w:w="1139" w:type="dxa"/>
            <w:gridSpan w:val="2"/>
            <w:tcBorders>
              <w:top w:val="nil"/>
              <w:left w:val="nil"/>
              <w:bottom w:val="single" w:sz="4" w:space="0" w:color="auto"/>
              <w:right w:val="single" w:sz="4" w:space="0" w:color="auto"/>
            </w:tcBorders>
            <w:shd w:val="clear" w:color="auto" w:fill="auto"/>
            <w:vAlign w:val="bottom"/>
            <w:hideMark/>
          </w:tcPr>
          <w:p w14:paraId="76F50B4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31BF957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1DD5BFE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2C2F3026"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2956DCA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4E637F7F"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2624B3B1"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lang w:val="en-CA"/>
              </w:rPr>
              <w:t>Shopping tour</w:t>
            </w:r>
          </w:p>
        </w:tc>
        <w:tc>
          <w:tcPr>
            <w:tcW w:w="1111" w:type="dxa"/>
            <w:tcBorders>
              <w:top w:val="nil"/>
              <w:left w:val="nil"/>
              <w:bottom w:val="single" w:sz="4" w:space="0" w:color="auto"/>
              <w:right w:val="single" w:sz="4" w:space="0" w:color="auto"/>
            </w:tcBorders>
            <w:shd w:val="clear" w:color="auto" w:fill="auto"/>
            <w:vAlign w:val="bottom"/>
            <w:hideMark/>
          </w:tcPr>
          <w:p w14:paraId="690E59E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-0.5621</w:t>
            </w:r>
          </w:p>
        </w:tc>
        <w:tc>
          <w:tcPr>
            <w:tcW w:w="1139" w:type="dxa"/>
            <w:gridSpan w:val="2"/>
            <w:tcBorders>
              <w:top w:val="nil"/>
              <w:left w:val="nil"/>
              <w:bottom w:val="single" w:sz="4" w:space="0" w:color="auto"/>
              <w:right w:val="single" w:sz="4" w:space="0" w:color="auto"/>
            </w:tcBorders>
            <w:shd w:val="clear" w:color="auto" w:fill="auto"/>
            <w:vAlign w:val="bottom"/>
            <w:hideMark/>
          </w:tcPr>
          <w:p w14:paraId="669AD8A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bottom"/>
            <w:hideMark/>
          </w:tcPr>
          <w:p w14:paraId="5D75E57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-0.5545</w:t>
            </w:r>
          </w:p>
        </w:tc>
        <w:tc>
          <w:tcPr>
            <w:tcW w:w="1111" w:type="dxa"/>
            <w:gridSpan w:val="2"/>
            <w:tcBorders>
              <w:top w:val="nil"/>
              <w:left w:val="nil"/>
              <w:bottom w:val="single" w:sz="4" w:space="0" w:color="auto"/>
              <w:right w:val="single" w:sz="4" w:space="0" w:color="auto"/>
            </w:tcBorders>
            <w:shd w:val="clear" w:color="auto" w:fill="auto"/>
            <w:vAlign w:val="bottom"/>
            <w:hideMark/>
          </w:tcPr>
          <w:p w14:paraId="0EF1EB6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0.7927</w:t>
            </w:r>
          </w:p>
        </w:tc>
        <w:tc>
          <w:tcPr>
            <w:tcW w:w="1111" w:type="dxa"/>
            <w:gridSpan w:val="2"/>
            <w:tcBorders>
              <w:top w:val="nil"/>
              <w:left w:val="nil"/>
              <w:bottom w:val="single" w:sz="4" w:space="0" w:color="auto"/>
              <w:right w:val="single" w:sz="4" w:space="0" w:color="auto"/>
            </w:tcBorders>
            <w:shd w:val="clear" w:color="auto" w:fill="auto"/>
            <w:vAlign w:val="center"/>
            <w:hideMark/>
          </w:tcPr>
          <w:p w14:paraId="71E116C6"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63339EE4"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692A3C5F"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5A1F0FD7"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lang w:val="en-CA"/>
              </w:rPr>
              <w:t>Maintenance tour</w:t>
            </w:r>
          </w:p>
        </w:tc>
        <w:tc>
          <w:tcPr>
            <w:tcW w:w="1111" w:type="dxa"/>
            <w:tcBorders>
              <w:top w:val="nil"/>
              <w:left w:val="nil"/>
              <w:bottom w:val="single" w:sz="4" w:space="0" w:color="auto"/>
              <w:right w:val="single" w:sz="4" w:space="0" w:color="auto"/>
            </w:tcBorders>
            <w:shd w:val="clear" w:color="auto" w:fill="auto"/>
            <w:vAlign w:val="bottom"/>
            <w:hideMark/>
          </w:tcPr>
          <w:p w14:paraId="74AF89BD"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0.2705</w:t>
            </w:r>
          </w:p>
        </w:tc>
        <w:tc>
          <w:tcPr>
            <w:tcW w:w="1139" w:type="dxa"/>
            <w:gridSpan w:val="2"/>
            <w:tcBorders>
              <w:top w:val="nil"/>
              <w:left w:val="nil"/>
              <w:bottom w:val="single" w:sz="4" w:space="0" w:color="auto"/>
              <w:right w:val="single" w:sz="4" w:space="0" w:color="auto"/>
            </w:tcBorders>
            <w:shd w:val="clear" w:color="auto" w:fill="auto"/>
            <w:vAlign w:val="bottom"/>
            <w:hideMark/>
          </w:tcPr>
          <w:p w14:paraId="0D44015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04F3120A"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bottom"/>
            <w:hideMark/>
          </w:tcPr>
          <w:p w14:paraId="7C07B10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0.4236</w:t>
            </w:r>
          </w:p>
        </w:tc>
        <w:tc>
          <w:tcPr>
            <w:tcW w:w="1111" w:type="dxa"/>
            <w:gridSpan w:val="2"/>
            <w:tcBorders>
              <w:top w:val="nil"/>
              <w:left w:val="nil"/>
              <w:bottom w:val="single" w:sz="4" w:space="0" w:color="auto"/>
              <w:right w:val="single" w:sz="4" w:space="0" w:color="auto"/>
            </w:tcBorders>
            <w:shd w:val="clear" w:color="auto" w:fill="auto"/>
            <w:vAlign w:val="center"/>
            <w:hideMark/>
          </w:tcPr>
          <w:p w14:paraId="4E1FE1AA"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38211B8A"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6C6CBC29"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145AEE0B"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lang w:val="en-CA"/>
              </w:rPr>
              <w:t>Social tour</w:t>
            </w:r>
          </w:p>
        </w:tc>
        <w:tc>
          <w:tcPr>
            <w:tcW w:w="1111" w:type="dxa"/>
            <w:tcBorders>
              <w:top w:val="nil"/>
              <w:left w:val="nil"/>
              <w:bottom w:val="single" w:sz="4" w:space="0" w:color="auto"/>
              <w:right w:val="single" w:sz="4" w:space="0" w:color="auto"/>
            </w:tcBorders>
            <w:shd w:val="clear" w:color="auto" w:fill="auto"/>
            <w:vAlign w:val="bottom"/>
            <w:hideMark/>
          </w:tcPr>
          <w:p w14:paraId="7F6AD43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0.3376</w:t>
            </w:r>
          </w:p>
        </w:tc>
        <w:tc>
          <w:tcPr>
            <w:tcW w:w="1139" w:type="dxa"/>
            <w:gridSpan w:val="2"/>
            <w:tcBorders>
              <w:top w:val="nil"/>
              <w:left w:val="nil"/>
              <w:bottom w:val="single" w:sz="4" w:space="0" w:color="auto"/>
              <w:right w:val="single" w:sz="4" w:space="0" w:color="auto"/>
            </w:tcBorders>
            <w:shd w:val="clear" w:color="auto" w:fill="auto"/>
            <w:vAlign w:val="bottom"/>
            <w:hideMark/>
          </w:tcPr>
          <w:p w14:paraId="405B3E7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0778D711"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41DF6D9C"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bottom"/>
            <w:hideMark/>
          </w:tcPr>
          <w:p w14:paraId="337CC99F"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0.2717</w:t>
            </w:r>
          </w:p>
        </w:tc>
        <w:tc>
          <w:tcPr>
            <w:tcW w:w="1111" w:type="dxa"/>
            <w:gridSpan w:val="3"/>
            <w:tcBorders>
              <w:top w:val="nil"/>
              <w:left w:val="nil"/>
              <w:bottom w:val="single" w:sz="4" w:space="0" w:color="auto"/>
              <w:right w:val="double" w:sz="6" w:space="0" w:color="auto"/>
            </w:tcBorders>
            <w:shd w:val="clear" w:color="auto" w:fill="auto"/>
            <w:vAlign w:val="center"/>
            <w:hideMark/>
          </w:tcPr>
          <w:p w14:paraId="554FAB55"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65B80246"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227B5A65"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rPr>
              <w:t>Meal tour</w:t>
            </w:r>
          </w:p>
        </w:tc>
        <w:tc>
          <w:tcPr>
            <w:tcW w:w="1111" w:type="dxa"/>
            <w:tcBorders>
              <w:top w:val="nil"/>
              <w:left w:val="nil"/>
              <w:bottom w:val="single" w:sz="4" w:space="0" w:color="auto"/>
              <w:right w:val="single" w:sz="4" w:space="0" w:color="auto"/>
            </w:tcBorders>
            <w:shd w:val="clear" w:color="auto" w:fill="auto"/>
            <w:vAlign w:val="bottom"/>
            <w:hideMark/>
          </w:tcPr>
          <w:p w14:paraId="7147A4F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bottom"/>
            <w:hideMark/>
          </w:tcPr>
          <w:p w14:paraId="648F79A1"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6F3A0BCC"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20E38A0C"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bottom"/>
            <w:hideMark/>
          </w:tcPr>
          <w:p w14:paraId="5433A86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0.3881</w:t>
            </w:r>
          </w:p>
        </w:tc>
        <w:tc>
          <w:tcPr>
            <w:tcW w:w="1111" w:type="dxa"/>
            <w:gridSpan w:val="3"/>
            <w:tcBorders>
              <w:top w:val="nil"/>
              <w:left w:val="nil"/>
              <w:bottom w:val="single" w:sz="4" w:space="0" w:color="auto"/>
              <w:right w:val="double" w:sz="6" w:space="0" w:color="auto"/>
            </w:tcBorders>
            <w:shd w:val="clear" w:color="auto" w:fill="auto"/>
            <w:vAlign w:val="center"/>
            <w:hideMark/>
          </w:tcPr>
          <w:p w14:paraId="5CD1550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7671B65A" w14:textId="77777777" w:rsidTr="002F3D28">
        <w:trPr>
          <w:trHeight w:val="332"/>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5F3C269F" w14:textId="77777777" w:rsidR="002F3D28" w:rsidRPr="009B2C6D" w:rsidRDefault="002F3D28" w:rsidP="00AC78F9">
            <w:pPr>
              <w:spacing w:after="0" w:line="240" w:lineRule="auto"/>
              <w:jc w:val="left"/>
              <w:rPr>
                <w:rFonts w:eastAsia="Times New Roman" w:cs="Times New Roman"/>
                <w:i/>
                <w:iCs/>
                <w:color w:val="000000"/>
                <w:sz w:val="20"/>
                <w:szCs w:val="20"/>
              </w:rPr>
            </w:pPr>
            <w:r w:rsidRPr="009B2C6D">
              <w:rPr>
                <w:rFonts w:eastAsia="Times New Roman" w:cs="Times New Roman"/>
                <w:i/>
                <w:iCs/>
                <w:color w:val="000000"/>
                <w:sz w:val="20"/>
                <w:szCs w:val="20"/>
              </w:rPr>
              <w:t>Joint Tour Party Composition</w:t>
            </w:r>
          </w:p>
        </w:tc>
        <w:tc>
          <w:tcPr>
            <w:tcW w:w="1111" w:type="dxa"/>
            <w:tcBorders>
              <w:top w:val="nil"/>
              <w:left w:val="nil"/>
              <w:bottom w:val="single" w:sz="4" w:space="0" w:color="auto"/>
              <w:right w:val="single" w:sz="4" w:space="0" w:color="auto"/>
            </w:tcBorders>
            <w:shd w:val="clear" w:color="auto" w:fill="auto"/>
            <w:vAlign w:val="bottom"/>
            <w:hideMark/>
          </w:tcPr>
          <w:p w14:paraId="21A290E2"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bottom"/>
            <w:hideMark/>
          </w:tcPr>
          <w:p w14:paraId="749CEFE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43ABC3BD"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2F80EF45"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0067FA1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2FF21DE5"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24520295"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036D92F6"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lang w:val="en-CA"/>
              </w:rPr>
              <w:t>Joint tour (all adults)</w:t>
            </w:r>
          </w:p>
        </w:tc>
        <w:tc>
          <w:tcPr>
            <w:tcW w:w="1111" w:type="dxa"/>
            <w:tcBorders>
              <w:top w:val="nil"/>
              <w:left w:val="nil"/>
              <w:bottom w:val="single" w:sz="4" w:space="0" w:color="auto"/>
              <w:right w:val="single" w:sz="4" w:space="0" w:color="auto"/>
            </w:tcBorders>
            <w:shd w:val="clear" w:color="auto" w:fill="auto"/>
            <w:vAlign w:val="bottom"/>
            <w:hideMark/>
          </w:tcPr>
          <w:p w14:paraId="1DAB890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bottom"/>
            <w:hideMark/>
          </w:tcPr>
          <w:p w14:paraId="58B400E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0C94267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2A957190"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bottom"/>
            <w:hideMark/>
          </w:tcPr>
          <w:p w14:paraId="42326739"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0.7151</w:t>
            </w:r>
          </w:p>
        </w:tc>
        <w:tc>
          <w:tcPr>
            <w:tcW w:w="1111" w:type="dxa"/>
            <w:gridSpan w:val="3"/>
            <w:tcBorders>
              <w:top w:val="nil"/>
              <w:left w:val="nil"/>
              <w:bottom w:val="single" w:sz="4" w:space="0" w:color="auto"/>
              <w:right w:val="double" w:sz="6" w:space="0" w:color="auto"/>
            </w:tcBorders>
            <w:shd w:val="clear" w:color="auto" w:fill="auto"/>
            <w:vAlign w:val="center"/>
            <w:hideMark/>
          </w:tcPr>
          <w:p w14:paraId="22AEBB3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7B719A1A" w14:textId="77777777" w:rsidTr="002F3D28">
        <w:trPr>
          <w:trHeight w:val="479"/>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7939C56C" w14:textId="77777777" w:rsidR="002F3D28" w:rsidRPr="009B2C6D" w:rsidRDefault="002F3D28" w:rsidP="00AC78F9">
            <w:pPr>
              <w:spacing w:after="0" w:line="240" w:lineRule="auto"/>
              <w:ind w:firstLineChars="200" w:firstLine="400"/>
              <w:jc w:val="left"/>
              <w:rPr>
                <w:rFonts w:eastAsia="Times New Roman" w:cs="Times New Roman"/>
                <w:color w:val="000000"/>
                <w:sz w:val="20"/>
                <w:szCs w:val="20"/>
              </w:rPr>
            </w:pPr>
            <w:r w:rsidRPr="009B2C6D">
              <w:rPr>
                <w:rFonts w:eastAsia="Times New Roman" w:cs="Times New Roman"/>
                <w:color w:val="000000"/>
                <w:sz w:val="20"/>
                <w:szCs w:val="20"/>
                <w:lang w:val="en-CA"/>
              </w:rPr>
              <w:lastRenderedPageBreak/>
              <w:t>Joint tour (adults &amp; children)</w:t>
            </w:r>
          </w:p>
        </w:tc>
        <w:tc>
          <w:tcPr>
            <w:tcW w:w="1111" w:type="dxa"/>
            <w:tcBorders>
              <w:top w:val="nil"/>
              <w:left w:val="nil"/>
              <w:bottom w:val="single" w:sz="4" w:space="0" w:color="auto"/>
              <w:right w:val="single" w:sz="4" w:space="0" w:color="auto"/>
            </w:tcBorders>
            <w:shd w:val="clear" w:color="auto" w:fill="auto"/>
            <w:vAlign w:val="bottom"/>
            <w:hideMark/>
          </w:tcPr>
          <w:p w14:paraId="3857C26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bottom"/>
            <w:hideMark/>
          </w:tcPr>
          <w:p w14:paraId="19C9171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5286F5D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1E920CF4"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bottom"/>
            <w:hideMark/>
          </w:tcPr>
          <w:p w14:paraId="6407A9E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0.6145</w:t>
            </w:r>
          </w:p>
        </w:tc>
        <w:tc>
          <w:tcPr>
            <w:tcW w:w="1111" w:type="dxa"/>
            <w:gridSpan w:val="3"/>
            <w:tcBorders>
              <w:top w:val="nil"/>
              <w:left w:val="nil"/>
              <w:bottom w:val="single" w:sz="4" w:space="0" w:color="auto"/>
              <w:right w:val="double" w:sz="6" w:space="0" w:color="auto"/>
            </w:tcBorders>
            <w:shd w:val="clear" w:color="auto" w:fill="auto"/>
            <w:vAlign w:val="center"/>
            <w:hideMark/>
          </w:tcPr>
          <w:p w14:paraId="150EFFA2"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2EEBBD1A"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5031D6BF" w14:textId="77777777" w:rsidR="002F3D28" w:rsidRPr="009B2C6D" w:rsidRDefault="002F3D28" w:rsidP="00AC78F9">
            <w:pPr>
              <w:spacing w:after="0" w:line="240" w:lineRule="auto"/>
              <w:jc w:val="left"/>
              <w:rPr>
                <w:rFonts w:eastAsia="Times New Roman" w:cs="Times New Roman"/>
                <w:b/>
                <w:bCs/>
                <w:color w:val="000000"/>
                <w:sz w:val="20"/>
                <w:szCs w:val="20"/>
              </w:rPr>
            </w:pPr>
            <w:r w:rsidRPr="009B2C6D">
              <w:rPr>
                <w:rFonts w:eastAsia="Times New Roman" w:cs="Times New Roman"/>
                <w:b/>
                <w:bCs/>
                <w:color w:val="000000"/>
                <w:sz w:val="20"/>
                <w:szCs w:val="20"/>
                <w:lang w:val="en-CA"/>
              </w:rPr>
              <w:t>Built Environment Effects</w:t>
            </w:r>
          </w:p>
        </w:tc>
        <w:tc>
          <w:tcPr>
            <w:tcW w:w="1111" w:type="dxa"/>
            <w:tcBorders>
              <w:top w:val="nil"/>
              <w:left w:val="nil"/>
              <w:bottom w:val="single" w:sz="4" w:space="0" w:color="auto"/>
              <w:right w:val="single" w:sz="4" w:space="0" w:color="auto"/>
            </w:tcBorders>
            <w:shd w:val="clear" w:color="auto" w:fill="auto"/>
            <w:vAlign w:val="center"/>
            <w:hideMark/>
          </w:tcPr>
          <w:p w14:paraId="23084E9B"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0BC5565"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083" w:type="dxa"/>
            <w:gridSpan w:val="2"/>
            <w:tcBorders>
              <w:top w:val="nil"/>
              <w:left w:val="nil"/>
              <w:bottom w:val="single" w:sz="4" w:space="0" w:color="auto"/>
              <w:right w:val="single" w:sz="4" w:space="0" w:color="auto"/>
            </w:tcBorders>
            <w:shd w:val="clear" w:color="auto" w:fill="auto"/>
            <w:vAlign w:val="center"/>
            <w:hideMark/>
          </w:tcPr>
          <w:p w14:paraId="2424C94D"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324B5EFF"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1088362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54933882"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61DA0CD9"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24C25B2D" w14:textId="77777777" w:rsidR="002F3D28" w:rsidRPr="009B2C6D" w:rsidRDefault="002F3D28" w:rsidP="00AC78F9">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CBD</w:t>
            </w:r>
          </w:p>
        </w:tc>
        <w:tc>
          <w:tcPr>
            <w:tcW w:w="1111" w:type="dxa"/>
            <w:tcBorders>
              <w:top w:val="nil"/>
              <w:left w:val="nil"/>
              <w:bottom w:val="single" w:sz="4" w:space="0" w:color="auto"/>
              <w:right w:val="single" w:sz="4" w:space="0" w:color="auto"/>
            </w:tcBorders>
            <w:shd w:val="clear" w:color="auto" w:fill="auto"/>
            <w:vAlign w:val="bottom"/>
            <w:hideMark/>
          </w:tcPr>
          <w:p w14:paraId="4F3080D3"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bottom"/>
            <w:hideMark/>
          </w:tcPr>
          <w:p w14:paraId="12CAF054"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-1.4120</w:t>
            </w:r>
          </w:p>
        </w:tc>
        <w:tc>
          <w:tcPr>
            <w:tcW w:w="1083" w:type="dxa"/>
            <w:gridSpan w:val="2"/>
            <w:tcBorders>
              <w:top w:val="nil"/>
              <w:left w:val="nil"/>
              <w:bottom w:val="single" w:sz="4" w:space="0" w:color="auto"/>
              <w:right w:val="single" w:sz="4" w:space="0" w:color="auto"/>
            </w:tcBorders>
            <w:shd w:val="clear" w:color="auto" w:fill="auto"/>
            <w:vAlign w:val="center"/>
            <w:hideMark/>
          </w:tcPr>
          <w:p w14:paraId="0E72798C"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58AD97B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16A25FF6"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6E482C5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46D2F8E5"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052BDBCB" w14:textId="77777777" w:rsidR="002F3D28" w:rsidRPr="009B2C6D" w:rsidRDefault="002F3D28" w:rsidP="00AC78F9">
            <w:pPr>
              <w:spacing w:after="0" w:line="240" w:lineRule="auto"/>
              <w:jc w:val="left"/>
              <w:rPr>
                <w:rFonts w:eastAsia="Times New Roman" w:cs="Times New Roman"/>
                <w:i/>
                <w:iCs/>
                <w:color w:val="000000"/>
                <w:sz w:val="20"/>
                <w:szCs w:val="20"/>
              </w:rPr>
            </w:pPr>
            <w:r w:rsidRPr="009B2C6D">
              <w:rPr>
                <w:rFonts w:eastAsia="Times New Roman" w:cs="Times New Roman"/>
                <w:i/>
                <w:iCs/>
                <w:color w:val="000000"/>
                <w:sz w:val="20"/>
                <w:szCs w:val="20"/>
              </w:rPr>
              <w:t xml:space="preserve">    Standard Deviation</w:t>
            </w:r>
          </w:p>
        </w:tc>
        <w:tc>
          <w:tcPr>
            <w:tcW w:w="1111" w:type="dxa"/>
            <w:tcBorders>
              <w:top w:val="nil"/>
              <w:left w:val="nil"/>
              <w:bottom w:val="single" w:sz="4" w:space="0" w:color="auto"/>
              <w:right w:val="single" w:sz="4" w:space="0" w:color="auto"/>
            </w:tcBorders>
            <w:shd w:val="clear" w:color="auto" w:fill="auto"/>
            <w:vAlign w:val="bottom"/>
            <w:hideMark/>
          </w:tcPr>
          <w:p w14:paraId="7E9BB0F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bottom"/>
            <w:hideMark/>
          </w:tcPr>
          <w:p w14:paraId="35E1ED9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1.9859</w:t>
            </w:r>
          </w:p>
        </w:tc>
        <w:tc>
          <w:tcPr>
            <w:tcW w:w="1083" w:type="dxa"/>
            <w:gridSpan w:val="2"/>
            <w:tcBorders>
              <w:top w:val="nil"/>
              <w:left w:val="nil"/>
              <w:bottom w:val="single" w:sz="4" w:space="0" w:color="auto"/>
              <w:right w:val="single" w:sz="4" w:space="0" w:color="auto"/>
            </w:tcBorders>
            <w:shd w:val="clear" w:color="auto" w:fill="auto"/>
            <w:vAlign w:val="center"/>
            <w:hideMark/>
          </w:tcPr>
          <w:p w14:paraId="3764BAA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2E59A216"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3FAC04C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45401784"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02BB5A9C" w14:textId="77777777" w:rsidTr="002F3D28">
        <w:trPr>
          <w:trHeight w:val="281"/>
          <w:jc w:val="center"/>
        </w:trPr>
        <w:tc>
          <w:tcPr>
            <w:tcW w:w="2970" w:type="dxa"/>
            <w:gridSpan w:val="2"/>
            <w:tcBorders>
              <w:top w:val="nil"/>
              <w:left w:val="double" w:sz="6" w:space="0" w:color="auto"/>
              <w:bottom w:val="single" w:sz="4" w:space="0" w:color="auto"/>
              <w:right w:val="single" w:sz="4" w:space="0" w:color="auto"/>
            </w:tcBorders>
            <w:shd w:val="clear" w:color="auto" w:fill="auto"/>
            <w:vAlign w:val="center"/>
            <w:hideMark/>
          </w:tcPr>
          <w:p w14:paraId="26A35025" w14:textId="77777777" w:rsidR="002F3D28" w:rsidRPr="009B2C6D" w:rsidRDefault="002F3D28" w:rsidP="00AC78F9">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Intersection Density</w:t>
            </w:r>
          </w:p>
        </w:tc>
        <w:tc>
          <w:tcPr>
            <w:tcW w:w="1111" w:type="dxa"/>
            <w:tcBorders>
              <w:top w:val="nil"/>
              <w:left w:val="nil"/>
              <w:bottom w:val="single" w:sz="4" w:space="0" w:color="auto"/>
              <w:right w:val="single" w:sz="4" w:space="0" w:color="auto"/>
            </w:tcBorders>
            <w:shd w:val="clear" w:color="auto" w:fill="auto"/>
            <w:vAlign w:val="bottom"/>
            <w:hideMark/>
          </w:tcPr>
          <w:p w14:paraId="624664F2"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single" w:sz="4" w:space="0" w:color="auto"/>
              <w:right w:val="single" w:sz="4" w:space="0" w:color="auto"/>
            </w:tcBorders>
            <w:shd w:val="clear" w:color="auto" w:fill="auto"/>
            <w:vAlign w:val="bottom"/>
            <w:hideMark/>
          </w:tcPr>
          <w:p w14:paraId="419B7905"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0.9814</w:t>
            </w:r>
          </w:p>
        </w:tc>
        <w:tc>
          <w:tcPr>
            <w:tcW w:w="1083" w:type="dxa"/>
            <w:gridSpan w:val="2"/>
            <w:tcBorders>
              <w:top w:val="nil"/>
              <w:left w:val="nil"/>
              <w:bottom w:val="single" w:sz="4" w:space="0" w:color="auto"/>
              <w:right w:val="single" w:sz="4" w:space="0" w:color="auto"/>
            </w:tcBorders>
            <w:shd w:val="clear" w:color="auto" w:fill="auto"/>
            <w:vAlign w:val="center"/>
            <w:hideMark/>
          </w:tcPr>
          <w:p w14:paraId="047E9E3F"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088979CF"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vAlign w:val="center"/>
            <w:hideMark/>
          </w:tcPr>
          <w:p w14:paraId="1D12A00A"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single" w:sz="4" w:space="0" w:color="auto"/>
              <w:right w:val="double" w:sz="6" w:space="0" w:color="auto"/>
            </w:tcBorders>
            <w:shd w:val="clear" w:color="auto" w:fill="auto"/>
            <w:vAlign w:val="center"/>
            <w:hideMark/>
          </w:tcPr>
          <w:p w14:paraId="6E926F0E"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10626FD3" w14:textId="77777777" w:rsidTr="002F3D28">
        <w:trPr>
          <w:trHeight w:val="295"/>
          <w:jc w:val="center"/>
        </w:trPr>
        <w:tc>
          <w:tcPr>
            <w:tcW w:w="2970" w:type="dxa"/>
            <w:gridSpan w:val="2"/>
            <w:tcBorders>
              <w:top w:val="nil"/>
              <w:left w:val="double" w:sz="6" w:space="0" w:color="auto"/>
              <w:bottom w:val="double" w:sz="6" w:space="0" w:color="auto"/>
              <w:right w:val="single" w:sz="4" w:space="0" w:color="auto"/>
            </w:tcBorders>
            <w:shd w:val="clear" w:color="auto" w:fill="auto"/>
            <w:vAlign w:val="center"/>
            <w:hideMark/>
          </w:tcPr>
          <w:p w14:paraId="688FC326" w14:textId="77777777" w:rsidR="002F3D28" w:rsidRPr="009B2C6D" w:rsidRDefault="002F3D28" w:rsidP="00AC78F9">
            <w:pPr>
              <w:spacing w:after="0" w:line="240" w:lineRule="auto"/>
              <w:jc w:val="left"/>
              <w:rPr>
                <w:rFonts w:eastAsia="Times New Roman" w:cs="Times New Roman"/>
                <w:color w:val="000000"/>
                <w:sz w:val="20"/>
                <w:szCs w:val="20"/>
              </w:rPr>
            </w:pPr>
            <w:r w:rsidRPr="009B2C6D">
              <w:rPr>
                <w:rFonts w:eastAsia="Times New Roman" w:cs="Times New Roman"/>
                <w:color w:val="000000"/>
                <w:sz w:val="20"/>
                <w:szCs w:val="20"/>
                <w:lang w:val="en-CA"/>
              </w:rPr>
              <w:t>Bike Lane Access</w:t>
            </w:r>
          </w:p>
        </w:tc>
        <w:tc>
          <w:tcPr>
            <w:tcW w:w="1111" w:type="dxa"/>
            <w:tcBorders>
              <w:top w:val="nil"/>
              <w:left w:val="nil"/>
              <w:bottom w:val="double" w:sz="6" w:space="0" w:color="auto"/>
              <w:right w:val="single" w:sz="4" w:space="0" w:color="auto"/>
            </w:tcBorders>
            <w:shd w:val="clear" w:color="auto" w:fill="auto"/>
            <w:vAlign w:val="bottom"/>
            <w:hideMark/>
          </w:tcPr>
          <w:p w14:paraId="6E3E76A6"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39" w:type="dxa"/>
            <w:gridSpan w:val="2"/>
            <w:tcBorders>
              <w:top w:val="nil"/>
              <w:left w:val="nil"/>
              <w:bottom w:val="double" w:sz="6" w:space="0" w:color="auto"/>
              <w:right w:val="single" w:sz="4" w:space="0" w:color="auto"/>
            </w:tcBorders>
            <w:shd w:val="clear" w:color="auto" w:fill="auto"/>
            <w:vAlign w:val="bottom"/>
            <w:hideMark/>
          </w:tcPr>
          <w:p w14:paraId="6D5ABA15"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0.2140</w:t>
            </w:r>
          </w:p>
        </w:tc>
        <w:tc>
          <w:tcPr>
            <w:tcW w:w="1083" w:type="dxa"/>
            <w:gridSpan w:val="2"/>
            <w:tcBorders>
              <w:top w:val="nil"/>
              <w:left w:val="nil"/>
              <w:bottom w:val="double" w:sz="6" w:space="0" w:color="auto"/>
              <w:right w:val="single" w:sz="4" w:space="0" w:color="auto"/>
            </w:tcBorders>
            <w:shd w:val="clear" w:color="auto" w:fill="auto"/>
            <w:vAlign w:val="center"/>
            <w:hideMark/>
          </w:tcPr>
          <w:p w14:paraId="4CA1BA87"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double" w:sz="6" w:space="0" w:color="auto"/>
              <w:right w:val="single" w:sz="4" w:space="0" w:color="auto"/>
            </w:tcBorders>
            <w:shd w:val="clear" w:color="auto" w:fill="auto"/>
            <w:vAlign w:val="center"/>
            <w:hideMark/>
          </w:tcPr>
          <w:p w14:paraId="737DB378"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2"/>
            <w:tcBorders>
              <w:top w:val="nil"/>
              <w:left w:val="nil"/>
              <w:bottom w:val="double" w:sz="6" w:space="0" w:color="auto"/>
              <w:right w:val="single" w:sz="4" w:space="0" w:color="auto"/>
            </w:tcBorders>
            <w:shd w:val="clear" w:color="auto" w:fill="auto"/>
            <w:vAlign w:val="center"/>
            <w:hideMark/>
          </w:tcPr>
          <w:p w14:paraId="385AE80C"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c>
          <w:tcPr>
            <w:tcW w:w="1111" w:type="dxa"/>
            <w:gridSpan w:val="3"/>
            <w:tcBorders>
              <w:top w:val="nil"/>
              <w:left w:val="nil"/>
              <w:bottom w:val="double" w:sz="6" w:space="0" w:color="auto"/>
              <w:right w:val="double" w:sz="6" w:space="0" w:color="auto"/>
            </w:tcBorders>
            <w:shd w:val="clear" w:color="auto" w:fill="auto"/>
            <w:vAlign w:val="center"/>
            <w:hideMark/>
          </w:tcPr>
          <w:p w14:paraId="1284EC1A" w14:textId="77777777" w:rsidR="002F3D28" w:rsidRPr="009B2C6D" w:rsidRDefault="002F3D28" w:rsidP="00AC78F9">
            <w:pPr>
              <w:tabs>
                <w:tab w:val="decimal" w:pos="313"/>
              </w:tabs>
              <w:spacing w:after="0" w:line="240" w:lineRule="auto"/>
              <w:jc w:val="center"/>
              <w:rPr>
                <w:rFonts w:eastAsia="Times New Roman" w:cs="Times New Roman"/>
                <w:color w:val="000000"/>
                <w:sz w:val="20"/>
                <w:szCs w:val="20"/>
              </w:rPr>
            </w:pPr>
            <w:r w:rsidRPr="009B2C6D">
              <w:rPr>
                <w:rFonts w:eastAsia="Times New Roman" w:cs="Times New Roman"/>
                <w:color w:val="000000"/>
                <w:sz w:val="20"/>
                <w:szCs w:val="20"/>
              </w:rPr>
              <w:t> </w:t>
            </w:r>
          </w:p>
        </w:tc>
      </w:tr>
      <w:tr w:rsidR="002F3D28" w:rsidRPr="009B2C6D" w14:paraId="77DB8E57" w14:textId="77777777" w:rsidTr="002F3D28">
        <w:tblPrEx>
          <w:jc w:val="left"/>
        </w:tblPrEx>
        <w:trPr>
          <w:gridBefore w:val="1"/>
          <w:gridAfter w:val="1"/>
          <w:wBefore w:w="6" w:type="dxa"/>
          <w:wAfter w:w="176" w:type="dxa"/>
          <w:trHeight w:val="315"/>
        </w:trPr>
        <w:tc>
          <w:tcPr>
            <w:tcW w:w="2964" w:type="dxa"/>
            <w:tcBorders>
              <w:top w:val="nil"/>
              <w:left w:val="nil"/>
              <w:bottom w:val="nil"/>
              <w:right w:val="nil"/>
            </w:tcBorders>
            <w:shd w:val="clear" w:color="auto" w:fill="auto"/>
            <w:vAlign w:val="bottom"/>
            <w:hideMark/>
          </w:tcPr>
          <w:p w14:paraId="2B68A4FB" w14:textId="77777777" w:rsidR="002F3D28" w:rsidRPr="009B2C6D" w:rsidRDefault="002F3D28" w:rsidP="00AC78F9">
            <w:pPr>
              <w:spacing w:after="0" w:line="240" w:lineRule="auto"/>
              <w:jc w:val="center"/>
              <w:rPr>
                <w:rFonts w:eastAsia="Times New Roman" w:cs="Times New Roman"/>
                <w:color w:val="000000"/>
                <w:sz w:val="20"/>
                <w:szCs w:val="20"/>
              </w:rPr>
            </w:pPr>
          </w:p>
        </w:tc>
        <w:tc>
          <w:tcPr>
            <w:tcW w:w="1558" w:type="dxa"/>
            <w:gridSpan w:val="2"/>
            <w:tcBorders>
              <w:top w:val="nil"/>
              <w:left w:val="nil"/>
              <w:bottom w:val="nil"/>
              <w:right w:val="nil"/>
            </w:tcBorders>
            <w:shd w:val="clear" w:color="auto" w:fill="auto"/>
            <w:vAlign w:val="bottom"/>
            <w:hideMark/>
          </w:tcPr>
          <w:p w14:paraId="688DF4EB" w14:textId="77777777" w:rsidR="002F3D28" w:rsidRPr="009B2C6D" w:rsidRDefault="002F3D28" w:rsidP="00AC78F9">
            <w:pPr>
              <w:spacing w:after="0" w:line="240" w:lineRule="auto"/>
              <w:jc w:val="left"/>
              <w:rPr>
                <w:rFonts w:eastAsia="Times New Roman" w:cs="Times New Roman"/>
                <w:sz w:val="20"/>
                <w:szCs w:val="20"/>
              </w:rPr>
            </w:pPr>
          </w:p>
        </w:tc>
        <w:tc>
          <w:tcPr>
            <w:tcW w:w="1188" w:type="dxa"/>
            <w:gridSpan w:val="2"/>
            <w:tcBorders>
              <w:top w:val="nil"/>
              <w:left w:val="nil"/>
              <w:bottom w:val="nil"/>
              <w:right w:val="nil"/>
            </w:tcBorders>
            <w:shd w:val="clear" w:color="auto" w:fill="auto"/>
            <w:vAlign w:val="bottom"/>
            <w:hideMark/>
          </w:tcPr>
          <w:p w14:paraId="28F9BD01" w14:textId="77777777" w:rsidR="002F3D28" w:rsidRPr="009B2C6D" w:rsidRDefault="002F3D28" w:rsidP="00AC78F9">
            <w:pPr>
              <w:spacing w:after="0" w:line="240" w:lineRule="auto"/>
              <w:jc w:val="left"/>
              <w:rPr>
                <w:rFonts w:eastAsia="Times New Roman" w:cs="Times New Roman"/>
                <w:sz w:val="20"/>
                <w:szCs w:val="20"/>
              </w:rPr>
            </w:pPr>
          </w:p>
        </w:tc>
        <w:tc>
          <w:tcPr>
            <w:tcW w:w="919" w:type="dxa"/>
            <w:gridSpan w:val="2"/>
            <w:tcBorders>
              <w:top w:val="nil"/>
              <w:left w:val="nil"/>
              <w:bottom w:val="nil"/>
              <w:right w:val="nil"/>
            </w:tcBorders>
            <w:shd w:val="clear" w:color="auto" w:fill="auto"/>
            <w:vAlign w:val="bottom"/>
            <w:hideMark/>
          </w:tcPr>
          <w:p w14:paraId="0FD49CD8" w14:textId="77777777" w:rsidR="002F3D28" w:rsidRPr="009B2C6D" w:rsidRDefault="002F3D28" w:rsidP="00AC78F9">
            <w:pPr>
              <w:spacing w:after="0" w:line="240" w:lineRule="auto"/>
              <w:jc w:val="left"/>
              <w:rPr>
                <w:rFonts w:eastAsia="Times New Roman" w:cs="Times New Roman"/>
                <w:sz w:val="20"/>
                <w:szCs w:val="20"/>
              </w:rPr>
            </w:pPr>
          </w:p>
        </w:tc>
        <w:tc>
          <w:tcPr>
            <w:tcW w:w="911" w:type="dxa"/>
            <w:gridSpan w:val="2"/>
            <w:tcBorders>
              <w:top w:val="nil"/>
              <w:left w:val="nil"/>
              <w:bottom w:val="nil"/>
              <w:right w:val="nil"/>
            </w:tcBorders>
            <w:shd w:val="clear" w:color="auto" w:fill="auto"/>
            <w:vAlign w:val="bottom"/>
            <w:hideMark/>
          </w:tcPr>
          <w:p w14:paraId="6A91B6E6" w14:textId="77777777" w:rsidR="002F3D28" w:rsidRPr="009B2C6D" w:rsidRDefault="002F3D28" w:rsidP="00AC78F9">
            <w:pPr>
              <w:spacing w:after="0" w:line="240" w:lineRule="auto"/>
              <w:jc w:val="left"/>
              <w:rPr>
                <w:rFonts w:eastAsia="Times New Roman" w:cs="Times New Roman"/>
                <w:sz w:val="20"/>
                <w:szCs w:val="20"/>
              </w:rPr>
            </w:pPr>
          </w:p>
        </w:tc>
        <w:tc>
          <w:tcPr>
            <w:tcW w:w="992" w:type="dxa"/>
            <w:gridSpan w:val="2"/>
            <w:tcBorders>
              <w:top w:val="nil"/>
              <w:left w:val="nil"/>
              <w:bottom w:val="nil"/>
              <w:right w:val="nil"/>
            </w:tcBorders>
            <w:shd w:val="clear" w:color="auto" w:fill="auto"/>
            <w:vAlign w:val="bottom"/>
            <w:hideMark/>
          </w:tcPr>
          <w:p w14:paraId="73228ABD" w14:textId="77777777" w:rsidR="002F3D28" w:rsidRPr="009B2C6D" w:rsidRDefault="002F3D28" w:rsidP="00AC78F9">
            <w:pPr>
              <w:spacing w:after="0" w:line="240" w:lineRule="auto"/>
              <w:jc w:val="left"/>
              <w:rPr>
                <w:rFonts w:eastAsia="Times New Roman" w:cs="Times New Roman"/>
                <w:sz w:val="20"/>
                <w:szCs w:val="20"/>
              </w:rPr>
            </w:pPr>
          </w:p>
        </w:tc>
        <w:tc>
          <w:tcPr>
            <w:tcW w:w="922" w:type="dxa"/>
            <w:tcBorders>
              <w:top w:val="nil"/>
              <w:left w:val="nil"/>
              <w:bottom w:val="nil"/>
              <w:right w:val="nil"/>
            </w:tcBorders>
            <w:shd w:val="clear" w:color="auto" w:fill="auto"/>
            <w:vAlign w:val="bottom"/>
            <w:hideMark/>
          </w:tcPr>
          <w:p w14:paraId="0F31782A" w14:textId="77777777" w:rsidR="002F3D28" w:rsidRPr="009B2C6D" w:rsidRDefault="002F3D28" w:rsidP="00AC78F9">
            <w:pPr>
              <w:spacing w:after="0" w:line="240" w:lineRule="auto"/>
              <w:jc w:val="left"/>
              <w:rPr>
                <w:rFonts w:eastAsia="Times New Roman" w:cs="Times New Roman"/>
                <w:sz w:val="20"/>
                <w:szCs w:val="20"/>
              </w:rPr>
            </w:pPr>
          </w:p>
        </w:tc>
      </w:tr>
      <w:tr w:rsidR="002F3D28" w:rsidRPr="009B2C6D" w14:paraId="1C75D65A" w14:textId="77777777" w:rsidTr="002F3D28">
        <w:tblPrEx>
          <w:jc w:val="left"/>
        </w:tblPrEx>
        <w:trPr>
          <w:gridBefore w:val="1"/>
          <w:gridAfter w:val="1"/>
          <w:wBefore w:w="6" w:type="dxa"/>
          <w:wAfter w:w="176" w:type="dxa"/>
          <w:trHeight w:val="300"/>
        </w:trPr>
        <w:tc>
          <w:tcPr>
            <w:tcW w:w="2964" w:type="dxa"/>
            <w:tcBorders>
              <w:top w:val="nil"/>
              <w:left w:val="nil"/>
              <w:bottom w:val="nil"/>
              <w:right w:val="nil"/>
            </w:tcBorders>
            <w:shd w:val="clear" w:color="auto" w:fill="auto"/>
            <w:vAlign w:val="center"/>
            <w:hideMark/>
          </w:tcPr>
          <w:p w14:paraId="3CF08A74" w14:textId="77777777" w:rsidR="002F3D28" w:rsidRPr="009B2C6D" w:rsidRDefault="002F3D28" w:rsidP="00AC78F9">
            <w:pPr>
              <w:spacing w:after="0" w:line="240" w:lineRule="auto"/>
              <w:jc w:val="left"/>
              <w:rPr>
                <w:rFonts w:eastAsia="Times New Roman" w:cs="Times New Roman"/>
                <w:sz w:val="20"/>
                <w:szCs w:val="20"/>
              </w:rPr>
            </w:pPr>
          </w:p>
        </w:tc>
        <w:tc>
          <w:tcPr>
            <w:tcW w:w="1558" w:type="dxa"/>
            <w:gridSpan w:val="2"/>
            <w:tcBorders>
              <w:top w:val="nil"/>
              <w:left w:val="nil"/>
              <w:bottom w:val="nil"/>
              <w:right w:val="nil"/>
            </w:tcBorders>
            <w:shd w:val="clear" w:color="auto" w:fill="auto"/>
            <w:vAlign w:val="bottom"/>
            <w:hideMark/>
          </w:tcPr>
          <w:p w14:paraId="72FC5EE0" w14:textId="77777777" w:rsidR="002F3D28" w:rsidRPr="009B2C6D" w:rsidRDefault="002F3D28" w:rsidP="00AC78F9">
            <w:pPr>
              <w:spacing w:after="0" w:line="240" w:lineRule="auto"/>
              <w:rPr>
                <w:rFonts w:eastAsia="Times New Roman" w:cs="Times New Roman"/>
                <w:sz w:val="20"/>
                <w:szCs w:val="20"/>
              </w:rPr>
            </w:pPr>
          </w:p>
        </w:tc>
        <w:tc>
          <w:tcPr>
            <w:tcW w:w="1188" w:type="dxa"/>
            <w:gridSpan w:val="2"/>
            <w:tcBorders>
              <w:top w:val="nil"/>
              <w:left w:val="nil"/>
              <w:bottom w:val="nil"/>
              <w:right w:val="nil"/>
            </w:tcBorders>
            <w:shd w:val="clear" w:color="auto" w:fill="auto"/>
            <w:vAlign w:val="bottom"/>
            <w:hideMark/>
          </w:tcPr>
          <w:p w14:paraId="56D0B64D" w14:textId="77777777" w:rsidR="002F3D28" w:rsidRPr="009B2C6D" w:rsidRDefault="002F3D28" w:rsidP="00AC78F9">
            <w:pPr>
              <w:spacing w:after="0" w:line="240" w:lineRule="auto"/>
              <w:jc w:val="left"/>
              <w:rPr>
                <w:rFonts w:eastAsia="Times New Roman" w:cs="Times New Roman"/>
                <w:sz w:val="20"/>
                <w:szCs w:val="20"/>
              </w:rPr>
            </w:pPr>
          </w:p>
        </w:tc>
        <w:tc>
          <w:tcPr>
            <w:tcW w:w="919" w:type="dxa"/>
            <w:gridSpan w:val="2"/>
            <w:tcBorders>
              <w:top w:val="nil"/>
              <w:left w:val="nil"/>
              <w:bottom w:val="nil"/>
              <w:right w:val="nil"/>
            </w:tcBorders>
            <w:shd w:val="clear" w:color="auto" w:fill="auto"/>
            <w:vAlign w:val="bottom"/>
            <w:hideMark/>
          </w:tcPr>
          <w:p w14:paraId="1FEE9CCA" w14:textId="77777777" w:rsidR="002F3D28" w:rsidRPr="009B2C6D" w:rsidRDefault="002F3D28" w:rsidP="00AC78F9">
            <w:pPr>
              <w:spacing w:after="0" w:line="240" w:lineRule="auto"/>
              <w:jc w:val="left"/>
              <w:rPr>
                <w:rFonts w:eastAsia="Times New Roman" w:cs="Times New Roman"/>
                <w:sz w:val="20"/>
                <w:szCs w:val="20"/>
              </w:rPr>
            </w:pPr>
          </w:p>
        </w:tc>
        <w:tc>
          <w:tcPr>
            <w:tcW w:w="911" w:type="dxa"/>
            <w:gridSpan w:val="2"/>
            <w:tcBorders>
              <w:top w:val="nil"/>
              <w:left w:val="nil"/>
              <w:bottom w:val="nil"/>
              <w:right w:val="nil"/>
            </w:tcBorders>
            <w:shd w:val="clear" w:color="auto" w:fill="auto"/>
            <w:vAlign w:val="bottom"/>
            <w:hideMark/>
          </w:tcPr>
          <w:p w14:paraId="2001ABAE" w14:textId="77777777" w:rsidR="002F3D28" w:rsidRPr="009B2C6D" w:rsidRDefault="002F3D28" w:rsidP="00AC78F9">
            <w:pPr>
              <w:spacing w:after="0" w:line="240" w:lineRule="auto"/>
              <w:jc w:val="left"/>
              <w:rPr>
                <w:rFonts w:eastAsia="Times New Roman" w:cs="Times New Roman"/>
                <w:sz w:val="20"/>
                <w:szCs w:val="20"/>
              </w:rPr>
            </w:pPr>
          </w:p>
        </w:tc>
        <w:tc>
          <w:tcPr>
            <w:tcW w:w="992" w:type="dxa"/>
            <w:gridSpan w:val="2"/>
            <w:tcBorders>
              <w:top w:val="nil"/>
              <w:left w:val="nil"/>
              <w:bottom w:val="nil"/>
              <w:right w:val="nil"/>
            </w:tcBorders>
            <w:shd w:val="clear" w:color="auto" w:fill="auto"/>
            <w:vAlign w:val="bottom"/>
            <w:hideMark/>
          </w:tcPr>
          <w:p w14:paraId="7B23F1D2" w14:textId="77777777" w:rsidR="002F3D28" w:rsidRPr="009B2C6D" w:rsidRDefault="002F3D28" w:rsidP="00AC78F9">
            <w:pPr>
              <w:spacing w:after="0" w:line="240" w:lineRule="auto"/>
              <w:jc w:val="left"/>
              <w:rPr>
                <w:rFonts w:eastAsia="Times New Roman" w:cs="Times New Roman"/>
                <w:sz w:val="20"/>
                <w:szCs w:val="20"/>
              </w:rPr>
            </w:pPr>
          </w:p>
        </w:tc>
        <w:tc>
          <w:tcPr>
            <w:tcW w:w="922" w:type="dxa"/>
            <w:tcBorders>
              <w:top w:val="nil"/>
              <w:left w:val="nil"/>
              <w:bottom w:val="nil"/>
              <w:right w:val="nil"/>
            </w:tcBorders>
            <w:shd w:val="clear" w:color="auto" w:fill="auto"/>
            <w:vAlign w:val="bottom"/>
            <w:hideMark/>
          </w:tcPr>
          <w:p w14:paraId="2D010DA9" w14:textId="77777777" w:rsidR="002F3D28" w:rsidRPr="009B2C6D" w:rsidRDefault="002F3D28" w:rsidP="00AC78F9">
            <w:pPr>
              <w:spacing w:after="0" w:line="240" w:lineRule="auto"/>
              <w:jc w:val="left"/>
              <w:rPr>
                <w:rFonts w:eastAsia="Times New Roman" w:cs="Times New Roman"/>
                <w:sz w:val="20"/>
                <w:szCs w:val="20"/>
              </w:rPr>
            </w:pPr>
          </w:p>
        </w:tc>
      </w:tr>
    </w:tbl>
    <w:p w14:paraId="48F7D02E" w14:textId="23F7FB3D" w:rsidR="005A272F" w:rsidRPr="005A272F" w:rsidRDefault="005A272F" w:rsidP="005A272F">
      <w:pPr>
        <w:jc w:val="center"/>
        <w:rPr>
          <w:rFonts w:eastAsia="Calibri" w:cs="Times New Roman"/>
          <w:b/>
          <w:szCs w:val="24"/>
          <w:lang w:val="en-CA"/>
        </w:rPr>
      </w:pPr>
      <w:r w:rsidRPr="005A272F">
        <w:rPr>
          <w:rFonts w:eastAsia="Calibri" w:cs="Times New Roman"/>
          <w:b/>
          <w:szCs w:val="24"/>
          <w:lang w:val="en-CA"/>
        </w:rPr>
        <w:t xml:space="preserve">Table </w:t>
      </w:r>
      <w:r w:rsidR="00CC1856">
        <w:rPr>
          <w:rFonts w:eastAsia="Calibri" w:cs="Times New Roman"/>
          <w:b/>
          <w:szCs w:val="24"/>
          <w:lang w:val="en-CA"/>
        </w:rPr>
        <w:t>4</w:t>
      </w:r>
      <w:r w:rsidRPr="005A272F">
        <w:rPr>
          <w:rFonts w:eastAsia="Calibri" w:cs="Times New Roman"/>
          <w:b/>
          <w:szCs w:val="24"/>
          <w:lang w:val="en-CA"/>
        </w:rPr>
        <w:t xml:space="preserve"> DDT Model Estimation Results: Cross Dimensions Utility Component</w:t>
      </w:r>
    </w:p>
    <w:tbl>
      <w:tblPr>
        <w:tblStyle w:val="TableGrid"/>
        <w:tblW w:w="946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03"/>
        <w:gridCol w:w="1039"/>
        <w:gridCol w:w="1028"/>
        <w:gridCol w:w="766"/>
        <w:gridCol w:w="1327"/>
        <w:gridCol w:w="766"/>
        <w:gridCol w:w="1383"/>
      </w:tblGrid>
      <w:tr w:rsidR="00D14685" w:rsidRPr="001A5C6C" w14:paraId="59FB04EC" w14:textId="77777777" w:rsidTr="00AA6522">
        <w:trPr>
          <w:trHeight w:val="20"/>
          <w:jc w:val="center"/>
        </w:trPr>
        <w:tc>
          <w:tcPr>
            <w:tcW w:w="3403" w:type="dxa"/>
            <w:vMerge w:val="restart"/>
            <w:noWrap/>
            <w:vAlign w:val="center"/>
            <w:hideMark/>
          </w:tcPr>
          <w:p w14:paraId="429F8857"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Size Variables</w:t>
            </w:r>
          </w:p>
        </w:tc>
        <w:tc>
          <w:tcPr>
            <w:tcW w:w="6063" w:type="dxa"/>
            <w:gridSpan w:val="6"/>
            <w:noWrap/>
            <w:vAlign w:val="center"/>
            <w:hideMark/>
          </w:tcPr>
          <w:p w14:paraId="7D3E4C1E"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Tour Purpose</w:t>
            </w:r>
          </w:p>
        </w:tc>
      </w:tr>
      <w:tr w:rsidR="00D14685" w:rsidRPr="001A5C6C" w14:paraId="1584B88B" w14:textId="77777777" w:rsidTr="00AA6522">
        <w:trPr>
          <w:trHeight w:val="20"/>
          <w:jc w:val="center"/>
        </w:trPr>
        <w:tc>
          <w:tcPr>
            <w:tcW w:w="3403" w:type="dxa"/>
            <w:vMerge/>
            <w:vAlign w:val="center"/>
            <w:hideMark/>
          </w:tcPr>
          <w:p w14:paraId="0DF8AC7A" w14:textId="77777777" w:rsidR="00D14685" w:rsidRPr="001A5C6C" w:rsidRDefault="00D14685" w:rsidP="00D14685">
            <w:pPr>
              <w:spacing w:after="0" w:line="240" w:lineRule="auto"/>
              <w:contextualSpacing/>
              <w:jc w:val="center"/>
              <w:rPr>
                <w:rFonts w:eastAsia="Calibri" w:cs="Times New Roman"/>
                <w:b/>
                <w:bCs/>
                <w:sz w:val="20"/>
                <w:szCs w:val="20"/>
                <w:lang w:val="en-US"/>
              </w:rPr>
            </w:pPr>
          </w:p>
        </w:tc>
        <w:tc>
          <w:tcPr>
            <w:tcW w:w="998" w:type="dxa"/>
            <w:noWrap/>
            <w:vAlign w:val="center"/>
            <w:hideMark/>
          </w:tcPr>
          <w:p w14:paraId="17FD7686"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Escorting</w:t>
            </w:r>
          </w:p>
        </w:tc>
        <w:tc>
          <w:tcPr>
            <w:tcW w:w="987" w:type="dxa"/>
            <w:noWrap/>
            <w:vAlign w:val="center"/>
            <w:hideMark/>
          </w:tcPr>
          <w:p w14:paraId="71B8C0FA"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Shopping</w:t>
            </w:r>
          </w:p>
        </w:tc>
        <w:tc>
          <w:tcPr>
            <w:tcW w:w="736" w:type="dxa"/>
            <w:noWrap/>
            <w:vAlign w:val="center"/>
            <w:hideMark/>
          </w:tcPr>
          <w:p w14:paraId="57D02FE7"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Social</w:t>
            </w:r>
          </w:p>
        </w:tc>
        <w:tc>
          <w:tcPr>
            <w:tcW w:w="1275" w:type="dxa"/>
            <w:noWrap/>
            <w:vAlign w:val="center"/>
            <w:hideMark/>
          </w:tcPr>
          <w:p w14:paraId="68CA9F23"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Maintenance</w:t>
            </w:r>
          </w:p>
        </w:tc>
        <w:tc>
          <w:tcPr>
            <w:tcW w:w="736" w:type="dxa"/>
            <w:noWrap/>
            <w:vAlign w:val="center"/>
            <w:hideMark/>
          </w:tcPr>
          <w:p w14:paraId="4047E2F9"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Eat out</w:t>
            </w:r>
          </w:p>
        </w:tc>
        <w:tc>
          <w:tcPr>
            <w:tcW w:w="1329" w:type="dxa"/>
            <w:noWrap/>
            <w:vAlign w:val="center"/>
            <w:hideMark/>
          </w:tcPr>
          <w:p w14:paraId="20DB3B75" w14:textId="77777777" w:rsidR="00D14685" w:rsidRPr="001A5C6C" w:rsidRDefault="00D14685" w:rsidP="00D14685">
            <w:pPr>
              <w:spacing w:after="0" w:line="240" w:lineRule="auto"/>
              <w:contextualSpacing/>
              <w:jc w:val="center"/>
              <w:rPr>
                <w:rFonts w:eastAsia="Calibri" w:cs="Times New Roman"/>
                <w:b/>
                <w:bCs/>
                <w:sz w:val="20"/>
                <w:szCs w:val="20"/>
                <w:lang w:val="en-US"/>
              </w:rPr>
            </w:pPr>
            <w:r w:rsidRPr="001A5C6C">
              <w:rPr>
                <w:rFonts w:eastAsia="Calibri" w:cs="Times New Roman"/>
                <w:b/>
                <w:bCs/>
                <w:sz w:val="20"/>
                <w:szCs w:val="20"/>
              </w:rPr>
              <w:t>Discretionary</w:t>
            </w:r>
          </w:p>
        </w:tc>
      </w:tr>
      <w:tr w:rsidR="00D14685" w:rsidRPr="001A5C6C" w14:paraId="76AF8DC2" w14:textId="77777777" w:rsidTr="00AA6522">
        <w:trPr>
          <w:trHeight w:val="20"/>
          <w:jc w:val="center"/>
        </w:trPr>
        <w:tc>
          <w:tcPr>
            <w:tcW w:w="3403" w:type="dxa"/>
            <w:noWrap/>
            <w:vAlign w:val="center"/>
            <w:hideMark/>
          </w:tcPr>
          <w:p w14:paraId="1FA87973" w14:textId="77777777" w:rsidR="00D14685" w:rsidRPr="001A5C6C" w:rsidRDefault="00D14685" w:rsidP="00D14685">
            <w:pPr>
              <w:spacing w:after="0" w:line="240" w:lineRule="auto"/>
              <w:contextualSpacing/>
              <w:jc w:val="left"/>
              <w:rPr>
                <w:rFonts w:eastAsia="Calibri" w:cs="Times New Roman"/>
                <w:i/>
                <w:iCs/>
                <w:sz w:val="20"/>
                <w:szCs w:val="20"/>
                <w:lang w:val="en-US"/>
              </w:rPr>
            </w:pPr>
            <w:r w:rsidRPr="001A5C6C">
              <w:rPr>
                <w:rFonts w:eastAsia="Calibri" w:cs="Times New Roman"/>
                <w:i/>
                <w:iCs/>
                <w:sz w:val="20"/>
                <w:szCs w:val="20"/>
                <w:lang w:val="en-US"/>
              </w:rPr>
              <w:t>Total Number of Households</w:t>
            </w:r>
          </w:p>
        </w:tc>
        <w:tc>
          <w:tcPr>
            <w:tcW w:w="998" w:type="dxa"/>
            <w:noWrap/>
            <w:vAlign w:val="center"/>
            <w:hideMark/>
          </w:tcPr>
          <w:p w14:paraId="1D47F929"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1.0000</w:t>
            </w:r>
          </w:p>
        </w:tc>
        <w:tc>
          <w:tcPr>
            <w:tcW w:w="987" w:type="dxa"/>
            <w:noWrap/>
            <w:vAlign w:val="center"/>
            <w:hideMark/>
          </w:tcPr>
          <w:p w14:paraId="6D2E5F33"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27072868"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58A5E171"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1.1063</w:t>
            </w:r>
          </w:p>
        </w:tc>
        <w:tc>
          <w:tcPr>
            <w:tcW w:w="736" w:type="dxa"/>
            <w:noWrap/>
            <w:vAlign w:val="center"/>
            <w:hideMark/>
          </w:tcPr>
          <w:p w14:paraId="6EC686B6"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512AEC14"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0.6203</w:t>
            </w:r>
          </w:p>
        </w:tc>
      </w:tr>
      <w:tr w:rsidR="00D14685" w:rsidRPr="001A5C6C" w14:paraId="00195A39" w14:textId="77777777" w:rsidTr="00AA6522">
        <w:trPr>
          <w:trHeight w:val="20"/>
          <w:jc w:val="center"/>
        </w:trPr>
        <w:tc>
          <w:tcPr>
            <w:tcW w:w="3403" w:type="dxa"/>
            <w:noWrap/>
            <w:vAlign w:val="center"/>
            <w:hideMark/>
          </w:tcPr>
          <w:p w14:paraId="47DE4B27" w14:textId="77777777" w:rsidR="00D14685" w:rsidRPr="001A5C6C" w:rsidRDefault="00D14685" w:rsidP="00D14685">
            <w:pPr>
              <w:spacing w:after="0" w:line="240" w:lineRule="auto"/>
              <w:contextualSpacing/>
              <w:jc w:val="left"/>
              <w:rPr>
                <w:rFonts w:eastAsia="Calibri" w:cs="Times New Roman"/>
                <w:i/>
                <w:iCs/>
                <w:sz w:val="20"/>
                <w:szCs w:val="20"/>
                <w:lang w:val="en-US"/>
              </w:rPr>
            </w:pPr>
            <w:r w:rsidRPr="001A5C6C">
              <w:rPr>
                <w:rFonts w:eastAsia="Calibri" w:cs="Times New Roman"/>
                <w:i/>
                <w:iCs/>
                <w:sz w:val="20"/>
                <w:szCs w:val="20"/>
              </w:rPr>
              <w:t>Employment</w:t>
            </w:r>
          </w:p>
        </w:tc>
        <w:tc>
          <w:tcPr>
            <w:tcW w:w="998" w:type="dxa"/>
            <w:noWrap/>
            <w:vAlign w:val="center"/>
            <w:hideMark/>
          </w:tcPr>
          <w:p w14:paraId="35F604CA"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3A228942"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59F87494"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2B9D362C"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4933F8BF"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69DA8B28"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57378C76" w14:textId="77777777" w:rsidTr="00AA6522">
        <w:trPr>
          <w:trHeight w:val="20"/>
          <w:jc w:val="center"/>
        </w:trPr>
        <w:tc>
          <w:tcPr>
            <w:tcW w:w="3403" w:type="dxa"/>
            <w:noWrap/>
            <w:vAlign w:val="center"/>
            <w:hideMark/>
          </w:tcPr>
          <w:p w14:paraId="67A6E444"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Agriculture</w:t>
            </w:r>
          </w:p>
        </w:tc>
        <w:tc>
          <w:tcPr>
            <w:tcW w:w="998" w:type="dxa"/>
            <w:vAlign w:val="center"/>
            <w:hideMark/>
          </w:tcPr>
          <w:p w14:paraId="08900150"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178F1DCD"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6876FCBD"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37CAD280"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7AFA4B4B"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6F27716E"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5C883554" w14:textId="77777777" w:rsidTr="00AA6522">
        <w:trPr>
          <w:trHeight w:val="20"/>
          <w:jc w:val="center"/>
        </w:trPr>
        <w:tc>
          <w:tcPr>
            <w:tcW w:w="3403" w:type="dxa"/>
            <w:noWrap/>
            <w:vAlign w:val="center"/>
            <w:hideMark/>
          </w:tcPr>
          <w:p w14:paraId="09145C51"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Construction &amp; Transportation</w:t>
            </w:r>
          </w:p>
        </w:tc>
        <w:tc>
          <w:tcPr>
            <w:tcW w:w="998" w:type="dxa"/>
            <w:noWrap/>
            <w:vAlign w:val="center"/>
            <w:hideMark/>
          </w:tcPr>
          <w:p w14:paraId="6D2653E8"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726DEC3B"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7E0C847F"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41440016"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68C420E2"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472E7696"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72422638" w14:textId="77777777" w:rsidTr="00AA6522">
        <w:trPr>
          <w:trHeight w:val="20"/>
          <w:jc w:val="center"/>
        </w:trPr>
        <w:tc>
          <w:tcPr>
            <w:tcW w:w="3403" w:type="dxa"/>
            <w:noWrap/>
            <w:vAlign w:val="center"/>
            <w:hideMark/>
          </w:tcPr>
          <w:p w14:paraId="7072B360"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Manufacturing &amp; Wholesale</w:t>
            </w:r>
          </w:p>
        </w:tc>
        <w:tc>
          <w:tcPr>
            <w:tcW w:w="998" w:type="dxa"/>
            <w:vAlign w:val="center"/>
            <w:hideMark/>
          </w:tcPr>
          <w:p w14:paraId="7B585E3C"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08242773"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6E0A1FCC"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1572B7B8"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6CFEC2D1"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0484B5E1"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4139DD6E" w14:textId="77777777" w:rsidTr="00AA6522">
        <w:trPr>
          <w:trHeight w:val="20"/>
          <w:jc w:val="center"/>
        </w:trPr>
        <w:tc>
          <w:tcPr>
            <w:tcW w:w="3403" w:type="dxa"/>
            <w:noWrap/>
            <w:vAlign w:val="center"/>
            <w:hideMark/>
          </w:tcPr>
          <w:p w14:paraId="6EC115FF"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Retail &amp; Other Service</w:t>
            </w:r>
          </w:p>
        </w:tc>
        <w:tc>
          <w:tcPr>
            <w:tcW w:w="998" w:type="dxa"/>
            <w:noWrap/>
            <w:vAlign w:val="center"/>
            <w:hideMark/>
          </w:tcPr>
          <w:p w14:paraId="0075C7F5"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4184C045"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1.0000</w:t>
            </w:r>
          </w:p>
        </w:tc>
        <w:tc>
          <w:tcPr>
            <w:tcW w:w="736" w:type="dxa"/>
            <w:noWrap/>
            <w:vAlign w:val="center"/>
            <w:hideMark/>
          </w:tcPr>
          <w:p w14:paraId="1CD0EEBC"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1.0000</w:t>
            </w:r>
          </w:p>
        </w:tc>
        <w:tc>
          <w:tcPr>
            <w:tcW w:w="1275" w:type="dxa"/>
            <w:noWrap/>
            <w:vAlign w:val="center"/>
            <w:hideMark/>
          </w:tcPr>
          <w:p w14:paraId="1663752C"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1.0000</w:t>
            </w:r>
          </w:p>
        </w:tc>
        <w:tc>
          <w:tcPr>
            <w:tcW w:w="736" w:type="dxa"/>
            <w:noWrap/>
            <w:vAlign w:val="center"/>
            <w:hideMark/>
          </w:tcPr>
          <w:p w14:paraId="0092C86B"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0.3513</w:t>
            </w:r>
          </w:p>
        </w:tc>
        <w:tc>
          <w:tcPr>
            <w:tcW w:w="1329" w:type="dxa"/>
            <w:noWrap/>
            <w:vAlign w:val="center"/>
            <w:hideMark/>
          </w:tcPr>
          <w:p w14:paraId="1A1F6386"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1.0000</w:t>
            </w:r>
          </w:p>
        </w:tc>
      </w:tr>
      <w:tr w:rsidR="00D14685" w:rsidRPr="001A5C6C" w14:paraId="771CD2ED" w14:textId="77777777" w:rsidTr="00AA6522">
        <w:trPr>
          <w:trHeight w:val="20"/>
          <w:jc w:val="center"/>
        </w:trPr>
        <w:tc>
          <w:tcPr>
            <w:tcW w:w="3403" w:type="dxa"/>
            <w:noWrap/>
            <w:vAlign w:val="center"/>
            <w:hideMark/>
          </w:tcPr>
          <w:p w14:paraId="63F08A74"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Information &amp; Professional</w:t>
            </w:r>
          </w:p>
        </w:tc>
        <w:tc>
          <w:tcPr>
            <w:tcW w:w="998" w:type="dxa"/>
            <w:noWrap/>
            <w:vAlign w:val="center"/>
            <w:hideMark/>
          </w:tcPr>
          <w:p w14:paraId="1DFC8339"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7B42D794"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4E55399B"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368FDE6E"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4854E3BF"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7BB202A8"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12EC4E41" w14:textId="77777777" w:rsidTr="00AA6522">
        <w:trPr>
          <w:trHeight w:val="20"/>
          <w:jc w:val="center"/>
        </w:trPr>
        <w:tc>
          <w:tcPr>
            <w:tcW w:w="3403" w:type="dxa"/>
            <w:noWrap/>
            <w:vAlign w:val="center"/>
            <w:hideMark/>
          </w:tcPr>
          <w:p w14:paraId="27D4BD85"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Educational</w:t>
            </w:r>
          </w:p>
        </w:tc>
        <w:tc>
          <w:tcPr>
            <w:tcW w:w="998" w:type="dxa"/>
            <w:noWrap/>
            <w:vAlign w:val="center"/>
            <w:hideMark/>
          </w:tcPr>
          <w:p w14:paraId="27774EB1"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0.0163</w:t>
            </w:r>
          </w:p>
        </w:tc>
        <w:tc>
          <w:tcPr>
            <w:tcW w:w="987" w:type="dxa"/>
            <w:noWrap/>
            <w:vAlign w:val="center"/>
            <w:hideMark/>
          </w:tcPr>
          <w:p w14:paraId="271298B2"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0F78A794"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22C1941C"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775BCA9D"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1778DE13"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48CF3838" w14:textId="77777777" w:rsidTr="00AA6522">
        <w:trPr>
          <w:trHeight w:val="20"/>
          <w:jc w:val="center"/>
        </w:trPr>
        <w:tc>
          <w:tcPr>
            <w:tcW w:w="3403" w:type="dxa"/>
            <w:noWrap/>
            <w:vAlign w:val="center"/>
            <w:hideMark/>
          </w:tcPr>
          <w:p w14:paraId="0E82D4CE"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Financial Institution &amp;  Real Estate</w:t>
            </w:r>
          </w:p>
        </w:tc>
        <w:tc>
          <w:tcPr>
            <w:tcW w:w="998" w:type="dxa"/>
            <w:noWrap/>
            <w:vAlign w:val="center"/>
            <w:hideMark/>
          </w:tcPr>
          <w:p w14:paraId="4C2A975C"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18FD8AED"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51C76C28"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6A8D0E00"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405EFD2D"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172385C3"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3B9B81FC" w14:textId="77777777" w:rsidTr="00AA6522">
        <w:trPr>
          <w:trHeight w:val="20"/>
          <w:jc w:val="center"/>
        </w:trPr>
        <w:tc>
          <w:tcPr>
            <w:tcW w:w="3403" w:type="dxa"/>
            <w:noWrap/>
            <w:vAlign w:val="center"/>
            <w:hideMark/>
          </w:tcPr>
          <w:p w14:paraId="50ACA6E4"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Art &amp; Entertainment</w:t>
            </w:r>
          </w:p>
        </w:tc>
        <w:tc>
          <w:tcPr>
            <w:tcW w:w="998" w:type="dxa"/>
            <w:vAlign w:val="center"/>
            <w:hideMark/>
          </w:tcPr>
          <w:p w14:paraId="0A8B5DE9"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1F9E6865"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0.1841</w:t>
            </w:r>
          </w:p>
        </w:tc>
        <w:tc>
          <w:tcPr>
            <w:tcW w:w="736" w:type="dxa"/>
            <w:noWrap/>
            <w:vAlign w:val="center"/>
            <w:hideMark/>
          </w:tcPr>
          <w:p w14:paraId="1B17BFBD"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0.3722</w:t>
            </w:r>
          </w:p>
        </w:tc>
        <w:tc>
          <w:tcPr>
            <w:tcW w:w="1275" w:type="dxa"/>
            <w:noWrap/>
            <w:vAlign w:val="center"/>
            <w:hideMark/>
          </w:tcPr>
          <w:p w14:paraId="79236F5A"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5F73CAA7"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1.0000</w:t>
            </w:r>
          </w:p>
        </w:tc>
        <w:tc>
          <w:tcPr>
            <w:tcW w:w="1329" w:type="dxa"/>
            <w:noWrap/>
            <w:vAlign w:val="center"/>
            <w:hideMark/>
          </w:tcPr>
          <w:p w14:paraId="7832455A"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3B4ED084" w14:textId="77777777" w:rsidTr="00AA6522">
        <w:trPr>
          <w:trHeight w:val="20"/>
          <w:jc w:val="center"/>
        </w:trPr>
        <w:tc>
          <w:tcPr>
            <w:tcW w:w="3403" w:type="dxa"/>
            <w:noWrap/>
            <w:vAlign w:val="center"/>
            <w:hideMark/>
          </w:tcPr>
          <w:p w14:paraId="57D676CA" w14:textId="77777777" w:rsidR="00D14685" w:rsidRPr="001A5C6C" w:rsidRDefault="00D14685" w:rsidP="00D14685">
            <w:pPr>
              <w:spacing w:after="0" w:line="240" w:lineRule="auto"/>
              <w:contextualSpacing/>
              <w:jc w:val="left"/>
              <w:rPr>
                <w:rFonts w:eastAsia="Calibri" w:cs="Times New Roman"/>
                <w:sz w:val="20"/>
                <w:szCs w:val="20"/>
                <w:lang w:val="en-US"/>
              </w:rPr>
            </w:pPr>
            <w:r>
              <w:rPr>
                <w:rFonts w:eastAsia="Calibri" w:cs="Times New Roman"/>
                <w:sz w:val="20"/>
                <w:szCs w:val="20"/>
              </w:rPr>
              <w:t xml:space="preserve">     </w:t>
            </w:r>
            <w:r w:rsidRPr="001A5C6C">
              <w:rPr>
                <w:rFonts w:eastAsia="Calibri" w:cs="Times New Roman"/>
                <w:sz w:val="20"/>
                <w:szCs w:val="20"/>
              </w:rPr>
              <w:t>Public Administration</w:t>
            </w:r>
          </w:p>
        </w:tc>
        <w:tc>
          <w:tcPr>
            <w:tcW w:w="998" w:type="dxa"/>
            <w:vAlign w:val="center"/>
            <w:hideMark/>
          </w:tcPr>
          <w:p w14:paraId="5997FFD8"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987" w:type="dxa"/>
            <w:noWrap/>
            <w:vAlign w:val="center"/>
            <w:hideMark/>
          </w:tcPr>
          <w:p w14:paraId="373EE0DA"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736" w:type="dxa"/>
            <w:noWrap/>
            <w:vAlign w:val="center"/>
            <w:hideMark/>
          </w:tcPr>
          <w:p w14:paraId="0244EDCE"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275" w:type="dxa"/>
            <w:noWrap/>
            <w:vAlign w:val="center"/>
            <w:hideMark/>
          </w:tcPr>
          <w:p w14:paraId="2963ACD0"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lang w:val="en-US"/>
              </w:rPr>
              <w:t>0.2891</w:t>
            </w:r>
          </w:p>
        </w:tc>
        <w:tc>
          <w:tcPr>
            <w:tcW w:w="736" w:type="dxa"/>
            <w:noWrap/>
            <w:vAlign w:val="center"/>
            <w:hideMark/>
          </w:tcPr>
          <w:p w14:paraId="6FE96B26" w14:textId="77777777" w:rsidR="00D14685" w:rsidRPr="001A5C6C" w:rsidRDefault="00D14685" w:rsidP="00D14685">
            <w:pPr>
              <w:spacing w:after="0" w:line="240" w:lineRule="auto"/>
              <w:contextualSpacing/>
              <w:jc w:val="center"/>
              <w:rPr>
                <w:rFonts w:eastAsia="Calibri" w:cs="Times New Roman"/>
                <w:sz w:val="20"/>
                <w:szCs w:val="20"/>
                <w:lang w:val="en-US"/>
              </w:rPr>
            </w:pPr>
          </w:p>
        </w:tc>
        <w:tc>
          <w:tcPr>
            <w:tcW w:w="1329" w:type="dxa"/>
            <w:noWrap/>
            <w:vAlign w:val="center"/>
            <w:hideMark/>
          </w:tcPr>
          <w:p w14:paraId="68C07B80" w14:textId="77777777" w:rsidR="00D14685" w:rsidRPr="001A5C6C" w:rsidRDefault="00D14685" w:rsidP="00D14685">
            <w:pPr>
              <w:spacing w:after="0" w:line="240" w:lineRule="auto"/>
              <w:contextualSpacing/>
              <w:jc w:val="center"/>
              <w:rPr>
                <w:rFonts w:eastAsia="Calibri" w:cs="Times New Roman"/>
                <w:sz w:val="20"/>
                <w:szCs w:val="20"/>
                <w:lang w:val="en-US"/>
              </w:rPr>
            </w:pPr>
          </w:p>
        </w:tc>
      </w:tr>
      <w:tr w:rsidR="00D14685" w:rsidRPr="001A5C6C" w14:paraId="02D10C6F" w14:textId="77777777" w:rsidTr="00AA6522">
        <w:trPr>
          <w:trHeight w:val="20"/>
          <w:jc w:val="center"/>
        </w:trPr>
        <w:tc>
          <w:tcPr>
            <w:tcW w:w="3403" w:type="dxa"/>
            <w:noWrap/>
            <w:vAlign w:val="center"/>
            <w:hideMark/>
          </w:tcPr>
          <w:p w14:paraId="59A22AD3" w14:textId="77777777" w:rsidR="00D14685" w:rsidRPr="001A5C6C" w:rsidRDefault="00D14685" w:rsidP="00D14685">
            <w:pPr>
              <w:spacing w:after="0" w:line="240" w:lineRule="auto"/>
              <w:contextualSpacing/>
              <w:jc w:val="left"/>
              <w:rPr>
                <w:rFonts w:eastAsia="Calibri" w:cs="Times New Roman"/>
                <w:b/>
                <w:bCs/>
                <w:sz w:val="20"/>
                <w:szCs w:val="20"/>
                <w:lang w:val="en-US"/>
              </w:rPr>
            </w:pPr>
            <w:r w:rsidRPr="001A5C6C">
              <w:rPr>
                <w:rFonts w:eastAsia="Calibri" w:cs="Times New Roman"/>
                <w:b/>
                <w:bCs/>
                <w:sz w:val="20"/>
                <w:szCs w:val="20"/>
              </w:rPr>
              <w:t>Time Period Specific Mode Choice Logsum</w:t>
            </w:r>
          </w:p>
        </w:tc>
        <w:tc>
          <w:tcPr>
            <w:tcW w:w="6063" w:type="dxa"/>
            <w:gridSpan w:val="6"/>
            <w:vAlign w:val="center"/>
            <w:hideMark/>
          </w:tcPr>
          <w:p w14:paraId="3D51B672" w14:textId="77777777" w:rsidR="00D14685" w:rsidRPr="001A5C6C" w:rsidRDefault="00D14685" w:rsidP="00D14685">
            <w:pPr>
              <w:spacing w:after="0" w:line="240" w:lineRule="auto"/>
              <w:contextualSpacing/>
              <w:jc w:val="center"/>
              <w:rPr>
                <w:rFonts w:eastAsia="Calibri" w:cs="Times New Roman"/>
                <w:sz w:val="20"/>
                <w:szCs w:val="20"/>
                <w:lang w:val="en-US"/>
              </w:rPr>
            </w:pPr>
            <w:r w:rsidRPr="001A5C6C">
              <w:rPr>
                <w:rFonts w:eastAsia="Calibri" w:cs="Times New Roman"/>
                <w:sz w:val="20"/>
                <w:szCs w:val="20"/>
              </w:rPr>
              <w:t>1.0000</w:t>
            </w:r>
          </w:p>
        </w:tc>
      </w:tr>
    </w:tbl>
    <w:p w14:paraId="003E34C4" w14:textId="28D6A9B6" w:rsidR="005A272F" w:rsidRDefault="005A272F" w:rsidP="005A272F">
      <w:pPr>
        <w:jc w:val="left"/>
        <w:rPr>
          <w:rFonts w:ascii="Calibri" w:eastAsia="Calibri" w:hAnsi="Calibri" w:cs="Times New Roman"/>
          <w:sz w:val="22"/>
          <w:lang w:val="en-CA"/>
        </w:rPr>
      </w:pPr>
    </w:p>
    <w:p w14:paraId="24DCDB92" w14:textId="4F936414" w:rsidR="00312094" w:rsidRPr="00312094" w:rsidRDefault="00312094" w:rsidP="00323EDE">
      <w:pPr>
        <w:spacing w:after="120"/>
        <w:jc w:val="center"/>
        <w:rPr>
          <w:rFonts w:eastAsia="Calibri" w:cs="Times New Roman"/>
          <w:b/>
          <w:szCs w:val="24"/>
          <w:lang w:val="en-CA"/>
        </w:rPr>
      </w:pPr>
      <w:r w:rsidRPr="00312094">
        <w:rPr>
          <w:rFonts w:eastAsia="Calibri" w:cs="Times New Roman"/>
          <w:b/>
          <w:szCs w:val="24"/>
          <w:lang w:val="en-CA"/>
        </w:rPr>
        <w:t xml:space="preserve">Table </w:t>
      </w:r>
      <w:r w:rsidR="00CC1856">
        <w:rPr>
          <w:rFonts w:eastAsia="Calibri" w:cs="Times New Roman"/>
          <w:b/>
          <w:szCs w:val="24"/>
          <w:lang w:val="en-CA"/>
        </w:rPr>
        <w:t>5</w:t>
      </w:r>
      <w:r w:rsidRPr="00312094">
        <w:rPr>
          <w:rFonts w:eastAsia="Calibri" w:cs="Times New Roman"/>
          <w:b/>
          <w:szCs w:val="24"/>
          <w:lang w:val="en-CA"/>
        </w:rPr>
        <w:t xml:space="preserve"> Post Estimation Analysis Results</w:t>
      </w:r>
      <w:r w:rsidR="00EA69BC">
        <w:rPr>
          <w:rFonts w:eastAsia="Calibri" w:cs="Times New Roman"/>
          <w:b/>
          <w:szCs w:val="24"/>
          <w:lang w:val="en-CA"/>
        </w:rPr>
        <w:t>: % Increase in Average Probability of Visiting a Zone in District 34</w:t>
      </w:r>
    </w:p>
    <w:tbl>
      <w:tblPr>
        <w:tblW w:w="9858" w:type="dxa"/>
        <w:jc w:val="center"/>
        <w:tblLook w:val="04A0" w:firstRow="1" w:lastRow="0" w:firstColumn="1" w:lastColumn="0" w:noHBand="0" w:noVBand="1"/>
      </w:tblPr>
      <w:tblGrid>
        <w:gridCol w:w="4137"/>
        <w:gridCol w:w="1339"/>
        <w:gridCol w:w="1787"/>
        <w:gridCol w:w="1339"/>
        <w:gridCol w:w="1256"/>
      </w:tblGrid>
      <w:tr w:rsidR="006F27B7" w:rsidRPr="006F27B7" w14:paraId="17B2C5CC" w14:textId="77777777" w:rsidTr="006950FC">
        <w:trPr>
          <w:trHeight w:val="37"/>
          <w:jc w:val="center"/>
        </w:trPr>
        <w:tc>
          <w:tcPr>
            <w:tcW w:w="4137" w:type="dxa"/>
            <w:tcBorders>
              <w:top w:val="double" w:sz="6" w:space="0" w:color="auto"/>
              <w:left w:val="double" w:sz="6" w:space="0" w:color="auto"/>
              <w:bottom w:val="double" w:sz="6" w:space="0" w:color="auto"/>
              <w:right w:val="nil"/>
            </w:tcBorders>
            <w:shd w:val="clear" w:color="auto" w:fill="auto"/>
            <w:noWrap/>
            <w:vAlign w:val="center"/>
            <w:hideMark/>
          </w:tcPr>
          <w:p w14:paraId="0447B6E5" w14:textId="77777777" w:rsidR="006F27B7" w:rsidRPr="006F27B7" w:rsidRDefault="006F27B7" w:rsidP="006F27B7">
            <w:pPr>
              <w:spacing w:after="0" w:line="240" w:lineRule="auto"/>
              <w:jc w:val="center"/>
              <w:rPr>
                <w:rFonts w:eastAsia="Times New Roman" w:cs="Times New Roman"/>
                <w:b/>
                <w:bCs/>
                <w:color w:val="000000"/>
                <w:szCs w:val="24"/>
              </w:rPr>
            </w:pPr>
            <w:r w:rsidRPr="006F27B7">
              <w:rPr>
                <w:rFonts w:eastAsia="Times New Roman" w:cs="Times New Roman"/>
                <w:b/>
                <w:bCs/>
                <w:color w:val="000000"/>
                <w:szCs w:val="24"/>
              </w:rPr>
              <w:t>Time Period</w:t>
            </w:r>
          </w:p>
        </w:tc>
        <w:tc>
          <w:tcPr>
            <w:tcW w:w="1339"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4E401016" w14:textId="77777777" w:rsidR="006F27B7" w:rsidRPr="006F27B7" w:rsidRDefault="006F27B7" w:rsidP="006F27B7">
            <w:pPr>
              <w:spacing w:after="0" w:line="240" w:lineRule="auto"/>
              <w:jc w:val="center"/>
              <w:rPr>
                <w:rFonts w:eastAsia="Times New Roman" w:cs="Times New Roman"/>
                <w:b/>
                <w:bCs/>
                <w:color w:val="000000"/>
                <w:szCs w:val="24"/>
              </w:rPr>
            </w:pPr>
            <w:r w:rsidRPr="006F27B7">
              <w:rPr>
                <w:rFonts w:eastAsia="Times New Roman" w:cs="Times New Roman"/>
                <w:b/>
                <w:bCs/>
                <w:color w:val="000000"/>
                <w:szCs w:val="24"/>
              </w:rPr>
              <w:t>100% Increase in Bus Stop Density</w:t>
            </w:r>
          </w:p>
        </w:tc>
        <w:tc>
          <w:tcPr>
            <w:tcW w:w="1787" w:type="dxa"/>
            <w:tcBorders>
              <w:top w:val="double" w:sz="6" w:space="0" w:color="auto"/>
              <w:left w:val="nil"/>
              <w:bottom w:val="double" w:sz="6" w:space="0" w:color="auto"/>
              <w:right w:val="single" w:sz="4" w:space="0" w:color="auto"/>
            </w:tcBorders>
            <w:shd w:val="clear" w:color="auto" w:fill="auto"/>
            <w:vAlign w:val="center"/>
            <w:hideMark/>
          </w:tcPr>
          <w:p w14:paraId="0AB5EBDF" w14:textId="77777777" w:rsidR="006F27B7" w:rsidRPr="006F27B7" w:rsidRDefault="006F27B7" w:rsidP="006F27B7">
            <w:pPr>
              <w:spacing w:after="0" w:line="240" w:lineRule="auto"/>
              <w:jc w:val="center"/>
              <w:rPr>
                <w:rFonts w:eastAsia="Times New Roman" w:cs="Times New Roman"/>
                <w:b/>
                <w:bCs/>
                <w:color w:val="000000"/>
                <w:szCs w:val="24"/>
              </w:rPr>
            </w:pPr>
            <w:r w:rsidRPr="006F27B7">
              <w:rPr>
                <w:rFonts w:eastAsia="Times New Roman" w:cs="Times New Roman"/>
                <w:b/>
                <w:bCs/>
                <w:color w:val="000000"/>
                <w:szCs w:val="24"/>
              </w:rPr>
              <w:t>100% Increase in Intersection Density</w:t>
            </w:r>
          </w:p>
        </w:tc>
        <w:tc>
          <w:tcPr>
            <w:tcW w:w="1339" w:type="dxa"/>
            <w:tcBorders>
              <w:top w:val="double" w:sz="6" w:space="0" w:color="auto"/>
              <w:left w:val="nil"/>
              <w:bottom w:val="double" w:sz="6" w:space="0" w:color="auto"/>
              <w:right w:val="single" w:sz="4" w:space="0" w:color="auto"/>
            </w:tcBorders>
            <w:shd w:val="clear" w:color="auto" w:fill="auto"/>
            <w:vAlign w:val="center"/>
            <w:hideMark/>
          </w:tcPr>
          <w:p w14:paraId="00266F41" w14:textId="77777777" w:rsidR="006F27B7" w:rsidRPr="006F27B7" w:rsidRDefault="006F27B7" w:rsidP="006F27B7">
            <w:pPr>
              <w:spacing w:after="0" w:line="240" w:lineRule="auto"/>
              <w:jc w:val="center"/>
              <w:rPr>
                <w:rFonts w:eastAsia="Times New Roman" w:cs="Times New Roman"/>
                <w:b/>
                <w:bCs/>
                <w:color w:val="000000"/>
                <w:szCs w:val="24"/>
              </w:rPr>
            </w:pPr>
            <w:r w:rsidRPr="006F27B7">
              <w:rPr>
                <w:rFonts w:eastAsia="Times New Roman" w:cs="Times New Roman"/>
                <w:b/>
                <w:bCs/>
                <w:color w:val="000000"/>
                <w:szCs w:val="24"/>
              </w:rPr>
              <w:t>100% Increase in % of Zone in HQTA</w:t>
            </w:r>
          </w:p>
        </w:tc>
        <w:tc>
          <w:tcPr>
            <w:tcW w:w="1256" w:type="dxa"/>
            <w:tcBorders>
              <w:top w:val="double" w:sz="6" w:space="0" w:color="auto"/>
              <w:left w:val="nil"/>
              <w:bottom w:val="double" w:sz="6" w:space="0" w:color="auto"/>
              <w:right w:val="double" w:sz="6" w:space="0" w:color="auto"/>
            </w:tcBorders>
            <w:shd w:val="clear" w:color="auto" w:fill="auto"/>
            <w:vAlign w:val="center"/>
            <w:hideMark/>
          </w:tcPr>
          <w:p w14:paraId="5D86CEA7" w14:textId="77777777" w:rsidR="006F27B7" w:rsidRPr="006F27B7" w:rsidRDefault="006F27B7" w:rsidP="006F27B7">
            <w:pPr>
              <w:spacing w:after="0" w:line="240" w:lineRule="auto"/>
              <w:jc w:val="center"/>
              <w:rPr>
                <w:rFonts w:eastAsia="Times New Roman" w:cs="Times New Roman"/>
                <w:b/>
                <w:bCs/>
                <w:color w:val="000000"/>
                <w:szCs w:val="24"/>
              </w:rPr>
            </w:pPr>
            <w:r w:rsidRPr="006F27B7">
              <w:rPr>
                <w:rFonts w:eastAsia="Times New Roman" w:cs="Times New Roman"/>
                <w:b/>
                <w:bCs/>
                <w:color w:val="000000"/>
                <w:szCs w:val="24"/>
              </w:rPr>
              <w:t>Provide Bike Lane Access</w:t>
            </w:r>
          </w:p>
        </w:tc>
      </w:tr>
      <w:tr w:rsidR="006F27B7" w:rsidRPr="006F27B7" w14:paraId="7B55C87C" w14:textId="77777777" w:rsidTr="006950FC">
        <w:trPr>
          <w:trHeight w:val="37"/>
          <w:jc w:val="center"/>
        </w:trPr>
        <w:tc>
          <w:tcPr>
            <w:tcW w:w="4137" w:type="dxa"/>
            <w:tcBorders>
              <w:top w:val="nil"/>
              <w:left w:val="double" w:sz="6" w:space="0" w:color="auto"/>
              <w:bottom w:val="single" w:sz="4" w:space="0" w:color="auto"/>
              <w:right w:val="nil"/>
            </w:tcBorders>
            <w:shd w:val="clear" w:color="auto" w:fill="auto"/>
            <w:noWrap/>
            <w:vAlign w:val="center"/>
            <w:hideMark/>
          </w:tcPr>
          <w:p w14:paraId="405ADEE7" w14:textId="77777777" w:rsidR="006F27B7" w:rsidRPr="006F27B7" w:rsidRDefault="006F27B7" w:rsidP="006F27B7">
            <w:pPr>
              <w:spacing w:after="0" w:line="240" w:lineRule="auto"/>
              <w:jc w:val="left"/>
              <w:rPr>
                <w:rFonts w:eastAsia="Times New Roman" w:cs="Times New Roman"/>
                <w:color w:val="000000"/>
                <w:szCs w:val="24"/>
              </w:rPr>
            </w:pPr>
            <w:r w:rsidRPr="006F27B7">
              <w:rPr>
                <w:rFonts w:eastAsia="Times New Roman" w:cs="Times New Roman"/>
                <w:color w:val="000000"/>
                <w:szCs w:val="24"/>
              </w:rPr>
              <w:t>Morning Peak (6:00 am to 9:00 am)</w:t>
            </w:r>
          </w:p>
        </w:tc>
        <w:tc>
          <w:tcPr>
            <w:tcW w:w="1339" w:type="dxa"/>
            <w:tcBorders>
              <w:top w:val="nil"/>
              <w:left w:val="double" w:sz="6" w:space="0" w:color="auto"/>
              <w:bottom w:val="single" w:sz="4" w:space="0" w:color="auto"/>
              <w:right w:val="single" w:sz="4" w:space="0" w:color="auto"/>
            </w:tcBorders>
            <w:shd w:val="clear" w:color="auto" w:fill="auto"/>
            <w:noWrap/>
            <w:vAlign w:val="center"/>
            <w:hideMark/>
          </w:tcPr>
          <w:p w14:paraId="79261BCE"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6.4%</w:t>
            </w:r>
          </w:p>
        </w:tc>
        <w:tc>
          <w:tcPr>
            <w:tcW w:w="1787" w:type="dxa"/>
            <w:tcBorders>
              <w:top w:val="nil"/>
              <w:left w:val="nil"/>
              <w:bottom w:val="single" w:sz="4" w:space="0" w:color="auto"/>
              <w:right w:val="single" w:sz="4" w:space="0" w:color="auto"/>
            </w:tcBorders>
            <w:shd w:val="clear" w:color="auto" w:fill="auto"/>
            <w:noWrap/>
            <w:vAlign w:val="center"/>
            <w:hideMark/>
          </w:tcPr>
          <w:p w14:paraId="4605B083"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15.4%</w:t>
            </w:r>
          </w:p>
        </w:tc>
        <w:tc>
          <w:tcPr>
            <w:tcW w:w="1339" w:type="dxa"/>
            <w:tcBorders>
              <w:top w:val="nil"/>
              <w:left w:val="nil"/>
              <w:bottom w:val="single" w:sz="4" w:space="0" w:color="auto"/>
              <w:right w:val="single" w:sz="4" w:space="0" w:color="auto"/>
            </w:tcBorders>
            <w:shd w:val="clear" w:color="auto" w:fill="auto"/>
            <w:noWrap/>
            <w:vAlign w:val="center"/>
            <w:hideMark/>
          </w:tcPr>
          <w:p w14:paraId="63516309"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6.8%</w:t>
            </w:r>
          </w:p>
        </w:tc>
        <w:tc>
          <w:tcPr>
            <w:tcW w:w="1256" w:type="dxa"/>
            <w:tcBorders>
              <w:top w:val="nil"/>
              <w:left w:val="nil"/>
              <w:bottom w:val="single" w:sz="4" w:space="0" w:color="auto"/>
              <w:right w:val="double" w:sz="6" w:space="0" w:color="auto"/>
            </w:tcBorders>
            <w:shd w:val="clear" w:color="auto" w:fill="auto"/>
            <w:noWrap/>
            <w:vAlign w:val="center"/>
            <w:hideMark/>
          </w:tcPr>
          <w:p w14:paraId="44513B1E"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16.2%</w:t>
            </w:r>
          </w:p>
        </w:tc>
      </w:tr>
      <w:tr w:rsidR="006F27B7" w:rsidRPr="006F27B7" w14:paraId="197D9B40" w14:textId="77777777" w:rsidTr="006950FC">
        <w:trPr>
          <w:trHeight w:val="37"/>
          <w:jc w:val="center"/>
        </w:trPr>
        <w:tc>
          <w:tcPr>
            <w:tcW w:w="4137" w:type="dxa"/>
            <w:tcBorders>
              <w:top w:val="nil"/>
              <w:left w:val="double" w:sz="6" w:space="0" w:color="auto"/>
              <w:bottom w:val="single" w:sz="4" w:space="0" w:color="auto"/>
              <w:right w:val="nil"/>
            </w:tcBorders>
            <w:shd w:val="clear" w:color="auto" w:fill="auto"/>
            <w:noWrap/>
            <w:vAlign w:val="center"/>
            <w:hideMark/>
          </w:tcPr>
          <w:p w14:paraId="24F92E0A" w14:textId="77777777" w:rsidR="006F27B7" w:rsidRPr="006F27B7" w:rsidRDefault="006F27B7" w:rsidP="006F27B7">
            <w:pPr>
              <w:spacing w:after="0" w:line="240" w:lineRule="auto"/>
              <w:jc w:val="left"/>
              <w:rPr>
                <w:rFonts w:eastAsia="Times New Roman" w:cs="Times New Roman"/>
                <w:color w:val="000000"/>
                <w:szCs w:val="24"/>
              </w:rPr>
            </w:pPr>
            <w:r w:rsidRPr="006F27B7">
              <w:rPr>
                <w:rFonts w:eastAsia="Times New Roman" w:cs="Times New Roman"/>
                <w:color w:val="000000"/>
                <w:szCs w:val="24"/>
              </w:rPr>
              <w:t>Mid-Day (9:00 am to 3:00 pm)</w:t>
            </w:r>
          </w:p>
        </w:tc>
        <w:tc>
          <w:tcPr>
            <w:tcW w:w="1339" w:type="dxa"/>
            <w:tcBorders>
              <w:top w:val="nil"/>
              <w:left w:val="double" w:sz="6" w:space="0" w:color="auto"/>
              <w:bottom w:val="single" w:sz="4" w:space="0" w:color="auto"/>
              <w:right w:val="single" w:sz="4" w:space="0" w:color="auto"/>
            </w:tcBorders>
            <w:shd w:val="clear" w:color="auto" w:fill="auto"/>
            <w:noWrap/>
            <w:vAlign w:val="center"/>
            <w:hideMark/>
          </w:tcPr>
          <w:p w14:paraId="06680C2E"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0.4%</w:t>
            </w:r>
          </w:p>
        </w:tc>
        <w:tc>
          <w:tcPr>
            <w:tcW w:w="1787" w:type="dxa"/>
            <w:tcBorders>
              <w:top w:val="nil"/>
              <w:left w:val="nil"/>
              <w:bottom w:val="single" w:sz="4" w:space="0" w:color="auto"/>
              <w:right w:val="single" w:sz="4" w:space="0" w:color="auto"/>
            </w:tcBorders>
            <w:shd w:val="clear" w:color="auto" w:fill="auto"/>
            <w:noWrap/>
            <w:vAlign w:val="center"/>
            <w:hideMark/>
          </w:tcPr>
          <w:p w14:paraId="60A7EC51"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11.9%</w:t>
            </w:r>
          </w:p>
        </w:tc>
        <w:tc>
          <w:tcPr>
            <w:tcW w:w="1339" w:type="dxa"/>
            <w:tcBorders>
              <w:top w:val="nil"/>
              <w:left w:val="nil"/>
              <w:bottom w:val="single" w:sz="4" w:space="0" w:color="auto"/>
              <w:right w:val="single" w:sz="4" w:space="0" w:color="auto"/>
            </w:tcBorders>
            <w:shd w:val="clear" w:color="auto" w:fill="auto"/>
            <w:noWrap/>
            <w:vAlign w:val="center"/>
            <w:hideMark/>
          </w:tcPr>
          <w:p w14:paraId="2521D4B1"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2.5%</w:t>
            </w:r>
          </w:p>
        </w:tc>
        <w:tc>
          <w:tcPr>
            <w:tcW w:w="1256" w:type="dxa"/>
            <w:tcBorders>
              <w:top w:val="nil"/>
              <w:left w:val="nil"/>
              <w:bottom w:val="single" w:sz="4" w:space="0" w:color="auto"/>
              <w:right w:val="double" w:sz="6" w:space="0" w:color="auto"/>
            </w:tcBorders>
            <w:shd w:val="clear" w:color="auto" w:fill="auto"/>
            <w:noWrap/>
            <w:vAlign w:val="center"/>
            <w:hideMark/>
          </w:tcPr>
          <w:p w14:paraId="1DE9480B"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13.9%</w:t>
            </w:r>
          </w:p>
        </w:tc>
      </w:tr>
      <w:tr w:rsidR="006F27B7" w:rsidRPr="006F27B7" w14:paraId="74772EA0" w14:textId="77777777" w:rsidTr="006950FC">
        <w:trPr>
          <w:trHeight w:val="37"/>
          <w:jc w:val="center"/>
        </w:trPr>
        <w:tc>
          <w:tcPr>
            <w:tcW w:w="4137" w:type="dxa"/>
            <w:tcBorders>
              <w:top w:val="nil"/>
              <w:left w:val="double" w:sz="6" w:space="0" w:color="auto"/>
              <w:bottom w:val="single" w:sz="4" w:space="0" w:color="auto"/>
              <w:right w:val="nil"/>
            </w:tcBorders>
            <w:shd w:val="clear" w:color="auto" w:fill="auto"/>
            <w:noWrap/>
            <w:vAlign w:val="center"/>
            <w:hideMark/>
          </w:tcPr>
          <w:p w14:paraId="02B9A425" w14:textId="77777777" w:rsidR="006F27B7" w:rsidRPr="006F27B7" w:rsidRDefault="006F27B7" w:rsidP="006F27B7">
            <w:pPr>
              <w:spacing w:after="0" w:line="240" w:lineRule="auto"/>
              <w:jc w:val="left"/>
              <w:rPr>
                <w:rFonts w:eastAsia="Times New Roman" w:cs="Times New Roman"/>
                <w:color w:val="000000"/>
                <w:szCs w:val="24"/>
              </w:rPr>
            </w:pPr>
            <w:r w:rsidRPr="006F27B7">
              <w:rPr>
                <w:rFonts w:eastAsia="Times New Roman" w:cs="Times New Roman"/>
                <w:color w:val="000000"/>
                <w:szCs w:val="24"/>
              </w:rPr>
              <w:t>Evening Peak (3:00 pm to 7:00 pm)</w:t>
            </w:r>
          </w:p>
        </w:tc>
        <w:tc>
          <w:tcPr>
            <w:tcW w:w="1339" w:type="dxa"/>
            <w:tcBorders>
              <w:top w:val="nil"/>
              <w:left w:val="double" w:sz="6" w:space="0" w:color="auto"/>
              <w:bottom w:val="single" w:sz="4" w:space="0" w:color="auto"/>
              <w:right w:val="single" w:sz="4" w:space="0" w:color="auto"/>
            </w:tcBorders>
            <w:shd w:val="clear" w:color="auto" w:fill="auto"/>
            <w:noWrap/>
            <w:vAlign w:val="center"/>
            <w:hideMark/>
          </w:tcPr>
          <w:p w14:paraId="26DAD445"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0.4%</w:t>
            </w:r>
          </w:p>
        </w:tc>
        <w:tc>
          <w:tcPr>
            <w:tcW w:w="1787" w:type="dxa"/>
            <w:tcBorders>
              <w:top w:val="nil"/>
              <w:left w:val="nil"/>
              <w:bottom w:val="single" w:sz="4" w:space="0" w:color="auto"/>
              <w:right w:val="single" w:sz="4" w:space="0" w:color="auto"/>
            </w:tcBorders>
            <w:shd w:val="clear" w:color="auto" w:fill="auto"/>
            <w:noWrap/>
            <w:vAlign w:val="center"/>
            <w:hideMark/>
          </w:tcPr>
          <w:p w14:paraId="340E10B8"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11.4%</w:t>
            </w:r>
          </w:p>
        </w:tc>
        <w:tc>
          <w:tcPr>
            <w:tcW w:w="1339" w:type="dxa"/>
            <w:tcBorders>
              <w:top w:val="nil"/>
              <w:left w:val="nil"/>
              <w:bottom w:val="single" w:sz="4" w:space="0" w:color="auto"/>
              <w:right w:val="single" w:sz="4" w:space="0" w:color="auto"/>
            </w:tcBorders>
            <w:shd w:val="clear" w:color="auto" w:fill="auto"/>
            <w:noWrap/>
            <w:vAlign w:val="center"/>
            <w:hideMark/>
          </w:tcPr>
          <w:p w14:paraId="1AA42F6C"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3.3%</w:t>
            </w:r>
          </w:p>
        </w:tc>
        <w:tc>
          <w:tcPr>
            <w:tcW w:w="1256" w:type="dxa"/>
            <w:tcBorders>
              <w:top w:val="nil"/>
              <w:left w:val="nil"/>
              <w:bottom w:val="single" w:sz="4" w:space="0" w:color="auto"/>
              <w:right w:val="double" w:sz="6" w:space="0" w:color="auto"/>
            </w:tcBorders>
            <w:shd w:val="clear" w:color="auto" w:fill="auto"/>
            <w:noWrap/>
            <w:vAlign w:val="center"/>
            <w:hideMark/>
          </w:tcPr>
          <w:p w14:paraId="27BC0E23"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13.8%</w:t>
            </w:r>
          </w:p>
        </w:tc>
      </w:tr>
      <w:tr w:rsidR="006F27B7" w:rsidRPr="006F27B7" w14:paraId="3AC58BA3" w14:textId="77777777" w:rsidTr="006950FC">
        <w:trPr>
          <w:trHeight w:val="37"/>
          <w:jc w:val="center"/>
        </w:trPr>
        <w:tc>
          <w:tcPr>
            <w:tcW w:w="4137" w:type="dxa"/>
            <w:tcBorders>
              <w:top w:val="nil"/>
              <w:left w:val="double" w:sz="6" w:space="0" w:color="auto"/>
              <w:bottom w:val="single" w:sz="4" w:space="0" w:color="auto"/>
              <w:right w:val="nil"/>
            </w:tcBorders>
            <w:shd w:val="clear" w:color="auto" w:fill="auto"/>
            <w:noWrap/>
            <w:vAlign w:val="center"/>
            <w:hideMark/>
          </w:tcPr>
          <w:p w14:paraId="1B44AF22" w14:textId="77777777" w:rsidR="006F27B7" w:rsidRPr="006F27B7" w:rsidRDefault="006F27B7" w:rsidP="006F27B7">
            <w:pPr>
              <w:spacing w:after="0" w:line="240" w:lineRule="auto"/>
              <w:jc w:val="left"/>
              <w:rPr>
                <w:rFonts w:eastAsia="Times New Roman" w:cs="Times New Roman"/>
                <w:color w:val="000000"/>
                <w:szCs w:val="24"/>
              </w:rPr>
            </w:pPr>
            <w:r w:rsidRPr="006F27B7">
              <w:rPr>
                <w:rFonts w:eastAsia="Times New Roman" w:cs="Times New Roman"/>
                <w:color w:val="000000"/>
                <w:szCs w:val="24"/>
              </w:rPr>
              <w:t>Evening (7:00 pm to 9:00 pm)</w:t>
            </w:r>
          </w:p>
        </w:tc>
        <w:tc>
          <w:tcPr>
            <w:tcW w:w="1339" w:type="dxa"/>
            <w:tcBorders>
              <w:top w:val="nil"/>
              <w:left w:val="double" w:sz="6" w:space="0" w:color="auto"/>
              <w:bottom w:val="single" w:sz="4" w:space="0" w:color="auto"/>
              <w:right w:val="single" w:sz="4" w:space="0" w:color="auto"/>
            </w:tcBorders>
            <w:shd w:val="clear" w:color="auto" w:fill="auto"/>
            <w:noWrap/>
            <w:vAlign w:val="center"/>
            <w:hideMark/>
          </w:tcPr>
          <w:p w14:paraId="34FF5A55"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7.3%</w:t>
            </w:r>
          </w:p>
        </w:tc>
        <w:tc>
          <w:tcPr>
            <w:tcW w:w="1787" w:type="dxa"/>
            <w:tcBorders>
              <w:top w:val="nil"/>
              <w:left w:val="nil"/>
              <w:bottom w:val="single" w:sz="4" w:space="0" w:color="auto"/>
              <w:right w:val="single" w:sz="4" w:space="0" w:color="auto"/>
            </w:tcBorders>
            <w:shd w:val="clear" w:color="auto" w:fill="auto"/>
            <w:noWrap/>
            <w:vAlign w:val="center"/>
            <w:hideMark/>
          </w:tcPr>
          <w:p w14:paraId="43394472"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24.1%</w:t>
            </w:r>
          </w:p>
        </w:tc>
        <w:tc>
          <w:tcPr>
            <w:tcW w:w="1339" w:type="dxa"/>
            <w:tcBorders>
              <w:top w:val="nil"/>
              <w:left w:val="nil"/>
              <w:bottom w:val="single" w:sz="4" w:space="0" w:color="auto"/>
              <w:right w:val="single" w:sz="4" w:space="0" w:color="auto"/>
            </w:tcBorders>
            <w:shd w:val="clear" w:color="auto" w:fill="auto"/>
            <w:noWrap/>
            <w:vAlign w:val="center"/>
            <w:hideMark/>
          </w:tcPr>
          <w:p w14:paraId="0703B3E4"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13.4%</w:t>
            </w:r>
          </w:p>
        </w:tc>
        <w:tc>
          <w:tcPr>
            <w:tcW w:w="1256" w:type="dxa"/>
            <w:tcBorders>
              <w:top w:val="nil"/>
              <w:left w:val="nil"/>
              <w:bottom w:val="single" w:sz="4" w:space="0" w:color="auto"/>
              <w:right w:val="double" w:sz="6" w:space="0" w:color="auto"/>
            </w:tcBorders>
            <w:shd w:val="clear" w:color="auto" w:fill="auto"/>
            <w:noWrap/>
            <w:vAlign w:val="center"/>
            <w:hideMark/>
          </w:tcPr>
          <w:p w14:paraId="3418E993"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19.9%</w:t>
            </w:r>
          </w:p>
        </w:tc>
      </w:tr>
      <w:tr w:rsidR="006F27B7" w:rsidRPr="006F27B7" w14:paraId="2A3B8F6C" w14:textId="77777777" w:rsidTr="006950FC">
        <w:trPr>
          <w:trHeight w:val="37"/>
          <w:jc w:val="center"/>
        </w:trPr>
        <w:tc>
          <w:tcPr>
            <w:tcW w:w="4137" w:type="dxa"/>
            <w:tcBorders>
              <w:top w:val="nil"/>
              <w:left w:val="double" w:sz="6" w:space="0" w:color="auto"/>
              <w:bottom w:val="double" w:sz="6" w:space="0" w:color="auto"/>
              <w:right w:val="nil"/>
            </w:tcBorders>
            <w:shd w:val="clear" w:color="auto" w:fill="auto"/>
            <w:noWrap/>
            <w:vAlign w:val="center"/>
            <w:hideMark/>
          </w:tcPr>
          <w:p w14:paraId="478AC0E2" w14:textId="77777777" w:rsidR="006F27B7" w:rsidRPr="006F27B7" w:rsidRDefault="006F27B7" w:rsidP="006F27B7">
            <w:pPr>
              <w:spacing w:after="0" w:line="240" w:lineRule="auto"/>
              <w:jc w:val="left"/>
              <w:rPr>
                <w:rFonts w:eastAsia="Times New Roman" w:cs="Times New Roman"/>
                <w:color w:val="000000"/>
                <w:szCs w:val="24"/>
              </w:rPr>
            </w:pPr>
            <w:r w:rsidRPr="006F27B7">
              <w:rPr>
                <w:rFonts w:eastAsia="Times New Roman" w:cs="Times New Roman"/>
                <w:color w:val="000000"/>
                <w:szCs w:val="24"/>
              </w:rPr>
              <w:t>Night (9:00 pm to 6:00 am)</w:t>
            </w:r>
          </w:p>
        </w:tc>
        <w:tc>
          <w:tcPr>
            <w:tcW w:w="1339" w:type="dxa"/>
            <w:tcBorders>
              <w:top w:val="nil"/>
              <w:left w:val="double" w:sz="6" w:space="0" w:color="auto"/>
              <w:bottom w:val="double" w:sz="6" w:space="0" w:color="auto"/>
              <w:right w:val="single" w:sz="4" w:space="0" w:color="auto"/>
            </w:tcBorders>
            <w:shd w:val="clear" w:color="auto" w:fill="auto"/>
            <w:noWrap/>
            <w:vAlign w:val="center"/>
            <w:hideMark/>
          </w:tcPr>
          <w:p w14:paraId="311681AF"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16.2%</w:t>
            </w:r>
          </w:p>
        </w:tc>
        <w:tc>
          <w:tcPr>
            <w:tcW w:w="1787" w:type="dxa"/>
            <w:tcBorders>
              <w:top w:val="nil"/>
              <w:left w:val="nil"/>
              <w:bottom w:val="double" w:sz="6" w:space="0" w:color="auto"/>
              <w:right w:val="single" w:sz="4" w:space="0" w:color="auto"/>
            </w:tcBorders>
            <w:shd w:val="clear" w:color="auto" w:fill="auto"/>
            <w:noWrap/>
            <w:vAlign w:val="center"/>
            <w:hideMark/>
          </w:tcPr>
          <w:p w14:paraId="4779D969"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26.7%</w:t>
            </w:r>
          </w:p>
        </w:tc>
        <w:tc>
          <w:tcPr>
            <w:tcW w:w="1339" w:type="dxa"/>
            <w:tcBorders>
              <w:top w:val="nil"/>
              <w:left w:val="nil"/>
              <w:bottom w:val="double" w:sz="6" w:space="0" w:color="auto"/>
              <w:right w:val="single" w:sz="4" w:space="0" w:color="auto"/>
            </w:tcBorders>
            <w:shd w:val="clear" w:color="auto" w:fill="auto"/>
            <w:noWrap/>
            <w:vAlign w:val="center"/>
            <w:hideMark/>
          </w:tcPr>
          <w:p w14:paraId="28966BE2"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16.0%</w:t>
            </w:r>
          </w:p>
        </w:tc>
        <w:tc>
          <w:tcPr>
            <w:tcW w:w="1256" w:type="dxa"/>
            <w:tcBorders>
              <w:top w:val="nil"/>
              <w:left w:val="nil"/>
              <w:bottom w:val="double" w:sz="6" w:space="0" w:color="auto"/>
              <w:right w:val="double" w:sz="6" w:space="0" w:color="auto"/>
            </w:tcBorders>
            <w:shd w:val="clear" w:color="auto" w:fill="auto"/>
            <w:noWrap/>
            <w:vAlign w:val="center"/>
            <w:hideMark/>
          </w:tcPr>
          <w:p w14:paraId="2DB595AB" w14:textId="77777777" w:rsidR="006F27B7" w:rsidRPr="006F27B7" w:rsidRDefault="006F27B7" w:rsidP="001530DC">
            <w:pPr>
              <w:tabs>
                <w:tab w:val="decimal" w:pos="205"/>
              </w:tabs>
              <w:spacing w:after="0" w:line="240" w:lineRule="auto"/>
              <w:jc w:val="center"/>
              <w:rPr>
                <w:rFonts w:eastAsia="Times New Roman" w:cs="Times New Roman"/>
                <w:color w:val="000000"/>
                <w:szCs w:val="24"/>
              </w:rPr>
            </w:pPr>
            <w:r w:rsidRPr="006F27B7">
              <w:rPr>
                <w:rFonts w:eastAsia="Times New Roman" w:cs="Times New Roman"/>
                <w:color w:val="000000"/>
                <w:szCs w:val="24"/>
              </w:rPr>
              <w:t>18.2%</w:t>
            </w:r>
          </w:p>
        </w:tc>
      </w:tr>
    </w:tbl>
    <w:p w14:paraId="2D74BE8E" w14:textId="06E4EC63" w:rsidR="006F27B7" w:rsidRPr="00335608" w:rsidRDefault="006F27B7" w:rsidP="00097F5B">
      <w:pPr>
        <w:jc w:val="center"/>
      </w:pPr>
    </w:p>
    <w:sectPr w:rsidR="006F27B7" w:rsidRPr="00335608" w:rsidSect="004775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6AB6" w14:textId="77777777" w:rsidR="00776F86" w:rsidRDefault="00776F86" w:rsidP="00DA6868">
      <w:pPr>
        <w:spacing w:after="0" w:line="240" w:lineRule="auto"/>
      </w:pPr>
      <w:r>
        <w:separator/>
      </w:r>
    </w:p>
  </w:endnote>
  <w:endnote w:type="continuationSeparator" w:id="0">
    <w:p w14:paraId="05FC6A56" w14:textId="77777777" w:rsidR="00776F86" w:rsidRDefault="00776F86" w:rsidP="00DA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54989436"/>
      <w:docPartObj>
        <w:docPartGallery w:val="Page Numbers (Bottom of Page)"/>
        <w:docPartUnique/>
      </w:docPartObj>
    </w:sdtPr>
    <w:sdtEndPr>
      <w:rPr>
        <w:noProof/>
      </w:rPr>
    </w:sdtEndPr>
    <w:sdtContent>
      <w:p w14:paraId="61E85BDF" w14:textId="44DF8E2C" w:rsidR="005A73BC" w:rsidRPr="00A06EE7" w:rsidRDefault="005A73BC">
        <w:pPr>
          <w:pStyle w:val="Footer"/>
          <w:jc w:val="center"/>
          <w:rPr>
            <w:rFonts w:ascii="Times New Roman" w:hAnsi="Times New Roman" w:cs="Times New Roman"/>
            <w:sz w:val="20"/>
            <w:szCs w:val="20"/>
          </w:rPr>
        </w:pPr>
        <w:r w:rsidRPr="00A06EE7">
          <w:rPr>
            <w:rFonts w:ascii="Times New Roman" w:hAnsi="Times New Roman" w:cs="Times New Roman"/>
            <w:sz w:val="20"/>
            <w:szCs w:val="20"/>
          </w:rPr>
          <w:fldChar w:fldCharType="begin"/>
        </w:r>
        <w:r w:rsidRPr="00A06EE7">
          <w:rPr>
            <w:rFonts w:ascii="Times New Roman" w:hAnsi="Times New Roman" w:cs="Times New Roman"/>
            <w:sz w:val="20"/>
            <w:szCs w:val="20"/>
          </w:rPr>
          <w:instrText xml:space="preserve"> PAGE   \* MERGEFORMAT </w:instrText>
        </w:r>
        <w:r w:rsidRPr="00A06EE7">
          <w:rPr>
            <w:rFonts w:ascii="Times New Roman" w:hAnsi="Times New Roman" w:cs="Times New Roman"/>
            <w:sz w:val="20"/>
            <w:szCs w:val="20"/>
          </w:rPr>
          <w:fldChar w:fldCharType="separate"/>
        </w:r>
        <w:r w:rsidR="00187E95">
          <w:rPr>
            <w:rFonts w:ascii="Times New Roman" w:hAnsi="Times New Roman" w:cs="Times New Roman"/>
            <w:noProof/>
            <w:sz w:val="20"/>
            <w:szCs w:val="20"/>
          </w:rPr>
          <w:t>2</w:t>
        </w:r>
        <w:r w:rsidRPr="00A06EE7">
          <w:rPr>
            <w:rFonts w:ascii="Times New Roman" w:hAnsi="Times New Roman" w:cs="Times New Roman"/>
            <w:noProof/>
            <w:sz w:val="20"/>
            <w:szCs w:val="20"/>
          </w:rPr>
          <w:fldChar w:fldCharType="end"/>
        </w:r>
      </w:p>
    </w:sdtContent>
  </w:sdt>
  <w:p w14:paraId="2A19629D" w14:textId="77777777" w:rsidR="005A73BC" w:rsidRPr="00A06EE7" w:rsidRDefault="005A73B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6208" w14:textId="77777777" w:rsidR="00776F86" w:rsidRDefault="00776F86" w:rsidP="00DA6868">
      <w:pPr>
        <w:spacing w:after="0" w:line="240" w:lineRule="auto"/>
      </w:pPr>
      <w:r>
        <w:separator/>
      </w:r>
    </w:p>
  </w:footnote>
  <w:footnote w:type="continuationSeparator" w:id="0">
    <w:p w14:paraId="0FA7EEA7" w14:textId="77777777" w:rsidR="00776F86" w:rsidRDefault="00776F86" w:rsidP="00DA6868">
      <w:pPr>
        <w:spacing w:after="0" w:line="240" w:lineRule="auto"/>
      </w:pPr>
      <w:r>
        <w:continuationSeparator/>
      </w:r>
    </w:p>
  </w:footnote>
  <w:footnote w:id="1">
    <w:p w14:paraId="3BC50B9E" w14:textId="0345C2B3" w:rsidR="005A73BC" w:rsidRDefault="005A73BC">
      <w:pPr>
        <w:pStyle w:val="FootnoteText"/>
      </w:pPr>
      <w:r>
        <w:rPr>
          <w:rStyle w:val="FootnoteReference"/>
        </w:rPr>
        <w:footnoteRef/>
      </w:r>
      <w:r>
        <w:t xml:space="preserve"> If the percentage of zone in HQTA exceeded 100% in the policy scenario, it was set to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50B2"/>
    <w:multiLevelType w:val="hybridMultilevel"/>
    <w:tmpl w:val="1FBE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Times New Roman&lt;/FontName&gt;&lt;FontSize&gt;12&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f20xatmzxdfhe95rdpd9rbaxez00zwfaes&quot;&gt;DemandSupplyPaper&lt;record-ids&gt;&lt;item&gt;1&lt;/item&gt;&lt;item&gt;2&lt;/item&gt;&lt;item&gt;4&lt;/item&gt;&lt;item&gt;5&lt;/item&gt;&lt;item&gt;7&lt;/item&gt;&lt;item&gt;8&lt;/item&gt;&lt;item&gt;9&lt;/item&gt;&lt;item&gt;12&lt;/item&gt;&lt;item&gt;13&lt;/item&gt;&lt;item&gt;14&lt;/item&gt;&lt;item&gt;15&lt;/item&gt;&lt;item&gt;16&lt;/item&gt;&lt;/record-ids&gt;&lt;/item&gt;&lt;/Libraries&gt;"/>
  </w:docVars>
  <w:rsids>
    <w:rsidRoot w:val="002A12E3"/>
    <w:rsid w:val="00001401"/>
    <w:rsid w:val="00002907"/>
    <w:rsid w:val="000055C6"/>
    <w:rsid w:val="000122EB"/>
    <w:rsid w:val="00013622"/>
    <w:rsid w:val="00013D93"/>
    <w:rsid w:val="00016AF7"/>
    <w:rsid w:val="00016D18"/>
    <w:rsid w:val="0002139A"/>
    <w:rsid w:val="00023D6C"/>
    <w:rsid w:val="00025532"/>
    <w:rsid w:val="00027C95"/>
    <w:rsid w:val="00030FF8"/>
    <w:rsid w:val="0003283A"/>
    <w:rsid w:val="00041E29"/>
    <w:rsid w:val="00043B02"/>
    <w:rsid w:val="00043CE6"/>
    <w:rsid w:val="0005366F"/>
    <w:rsid w:val="00054E3C"/>
    <w:rsid w:val="000551D1"/>
    <w:rsid w:val="000572DC"/>
    <w:rsid w:val="000575DB"/>
    <w:rsid w:val="00061D06"/>
    <w:rsid w:val="00065176"/>
    <w:rsid w:val="000662B2"/>
    <w:rsid w:val="00066ACF"/>
    <w:rsid w:val="00070A01"/>
    <w:rsid w:val="0007241A"/>
    <w:rsid w:val="000731C3"/>
    <w:rsid w:val="000827E5"/>
    <w:rsid w:val="00090891"/>
    <w:rsid w:val="00092EBD"/>
    <w:rsid w:val="0009464E"/>
    <w:rsid w:val="00094DC5"/>
    <w:rsid w:val="00097875"/>
    <w:rsid w:val="00097F5B"/>
    <w:rsid w:val="000A54BC"/>
    <w:rsid w:val="000A6515"/>
    <w:rsid w:val="000A6A7A"/>
    <w:rsid w:val="000C19C8"/>
    <w:rsid w:val="000C3CEF"/>
    <w:rsid w:val="000C6B3B"/>
    <w:rsid w:val="000D11AF"/>
    <w:rsid w:val="000D1E92"/>
    <w:rsid w:val="000D7A08"/>
    <w:rsid w:val="000E1556"/>
    <w:rsid w:val="000E4B6B"/>
    <w:rsid w:val="000F0978"/>
    <w:rsid w:val="000F0C47"/>
    <w:rsid w:val="000F5DBD"/>
    <w:rsid w:val="000F6054"/>
    <w:rsid w:val="001000C7"/>
    <w:rsid w:val="00104BEC"/>
    <w:rsid w:val="0011369F"/>
    <w:rsid w:val="00114271"/>
    <w:rsid w:val="0011577E"/>
    <w:rsid w:val="001212D5"/>
    <w:rsid w:val="00121D74"/>
    <w:rsid w:val="00122203"/>
    <w:rsid w:val="00123FDA"/>
    <w:rsid w:val="00125D14"/>
    <w:rsid w:val="001310E4"/>
    <w:rsid w:val="00132147"/>
    <w:rsid w:val="00133ABF"/>
    <w:rsid w:val="00134823"/>
    <w:rsid w:val="00134F9D"/>
    <w:rsid w:val="001425C5"/>
    <w:rsid w:val="00142643"/>
    <w:rsid w:val="001530DC"/>
    <w:rsid w:val="00154D4B"/>
    <w:rsid w:val="001608FB"/>
    <w:rsid w:val="00160995"/>
    <w:rsid w:val="00164CEE"/>
    <w:rsid w:val="00171242"/>
    <w:rsid w:val="0017491C"/>
    <w:rsid w:val="00177213"/>
    <w:rsid w:val="00184EBC"/>
    <w:rsid w:val="00187E95"/>
    <w:rsid w:val="001902B0"/>
    <w:rsid w:val="00195F28"/>
    <w:rsid w:val="001A01C7"/>
    <w:rsid w:val="001A05DC"/>
    <w:rsid w:val="001A5C6C"/>
    <w:rsid w:val="001A645C"/>
    <w:rsid w:val="001B43EB"/>
    <w:rsid w:val="001C280F"/>
    <w:rsid w:val="001C6690"/>
    <w:rsid w:val="001D3D88"/>
    <w:rsid w:val="001D7670"/>
    <w:rsid w:val="001E0324"/>
    <w:rsid w:val="001E70F0"/>
    <w:rsid w:val="001F04E0"/>
    <w:rsid w:val="001F1296"/>
    <w:rsid w:val="001F2888"/>
    <w:rsid w:val="001F3FF2"/>
    <w:rsid w:val="00201F67"/>
    <w:rsid w:val="00207790"/>
    <w:rsid w:val="002111E9"/>
    <w:rsid w:val="00212690"/>
    <w:rsid w:val="002142CC"/>
    <w:rsid w:val="0021729E"/>
    <w:rsid w:val="0022019C"/>
    <w:rsid w:val="00221F74"/>
    <w:rsid w:val="002220F1"/>
    <w:rsid w:val="00222D41"/>
    <w:rsid w:val="0022325D"/>
    <w:rsid w:val="00230282"/>
    <w:rsid w:val="002308A9"/>
    <w:rsid w:val="00231110"/>
    <w:rsid w:val="00232C43"/>
    <w:rsid w:val="00236DC9"/>
    <w:rsid w:val="0024020A"/>
    <w:rsid w:val="002463A1"/>
    <w:rsid w:val="00246E46"/>
    <w:rsid w:val="002470FA"/>
    <w:rsid w:val="00250A4E"/>
    <w:rsid w:val="00256056"/>
    <w:rsid w:val="00256344"/>
    <w:rsid w:val="00256DCF"/>
    <w:rsid w:val="002607BC"/>
    <w:rsid w:val="00267455"/>
    <w:rsid w:val="00267487"/>
    <w:rsid w:val="002752B5"/>
    <w:rsid w:val="00276C96"/>
    <w:rsid w:val="0027794A"/>
    <w:rsid w:val="002800DC"/>
    <w:rsid w:val="002870C1"/>
    <w:rsid w:val="002902E6"/>
    <w:rsid w:val="0029157C"/>
    <w:rsid w:val="0029205F"/>
    <w:rsid w:val="002955D9"/>
    <w:rsid w:val="00295A42"/>
    <w:rsid w:val="002A0194"/>
    <w:rsid w:val="002A12E3"/>
    <w:rsid w:val="002A22CB"/>
    <w:rsid w:val="002A5001"/>
    <w:rsid w:val="002A5814"/>
    <w:rsid w:val="002A6E7B"/>
    <w:rsid w:val="002B5E37"/>
    <w:rsid w:val="002B625F"/>
    <w:rsid w:val="002C0CDF"/>
    <w:rsid w:val="002C79F3"/>
    <w:rsid w:val="002C7BD3"/>
    <w:rsid w:val="002D1B6B"/>
    <w:rsid w:val="002E7453"/>
    <w:rsid w:val="002F0CC0"/>
    <w:rsid w:val="002F148C"/>
    <w:rsid w:val="002F1E7A"/>
    <w:rsid w:val="002F2697"/>
    <w:rsid w:val="002F3D28"/>
    <w:rsid w:val="003052EA"/>
    <w:rsid w:val="00305AB3"/>
    <w:rsid w:val="0030616A"/>
    <w:rsid w:val="00306233"/>
    <w:rsid w:val="0030727F"/>
    <w:rsid w:val="00307DEF"/>
    <w:rsid w:val="003102AC"/>
    <w:rsid w:val="00312094"/>
    <w:rsid w:val="0031271D"/>
    <w:rsid w:val="00314DEB"/>
    <w:rsid w:val="0031631F"/>
    <w:rsid w:val="00316CC7"/>
    <w:rsid w:val="0031752E"/>
    <w:rsid w:val="00320BA7"/>
    <w:rsid w:val="0032359B"/>
    <w:rsid w:val="00323EDE"/>
    <w:rsid w:val="0033376A"/>
    <w:rsid w:val="00335608"/>
    <w:rsid w:val="00335DB7"/>
    <w:rsid w:val="0033617A"/>
    <w:rsid w:val="0034315E"/>
    <w:rsid w:val="00345794"/>
    <w:rsid w:val="003615AE"/>
    <w:rsid w:val="00361B2E"/>
    <w:rsid w:val="003644AD"/>
    <w:rsid w:val="003656FD"/>
    <w:rsid w:val="003665AB"/>
    <w:rsid w:val="00374EE6"/>
    <w:rsid w:val="00374F41"/>
    <w:rsid w:val="00381E62"/>
    <w:rsid w:val="00381ECD"/>
    <w:rsid w:val="00387D80"/>
    <w:rsid w:val="00392BDB"/>
    <w:rsid w:val="003949F1"/>
    <w:rsid w:val="003A3182"/>
    <w:rsid w:val="003A4B52"/>
    <w:rsid w:val="003A55CC"/>
    <w:rsid w:val="003B15F7"/>
    <w:rsid w:val="003B3594"/>
    <w:rsid w:val="003B4AAD"/>
    <w:rsid w:val="003C21B0"/>
    <w:rsid w:val="003D1129"/>
    <w:rsid w:val="003D4DBF"/>
    <w:rsid w:val="003D72A6"/>
    <w:rsid w:val="003D7D87"/>
    <w:rsid w:val="003E44BF"/>
    <w:rsid w:val="003E6034"/>
    <w:rsid w:val="003F2843"/>
    <w:rsid w:val="003F299E"/>
    <w:rsid w:val="00401C8A"/>
    <w:rsid w:val="00410121"/>
    <w:rsid w:val="00420A1B"/>
    <w:rsid w:val="0042122C"/>
    <w:rsid w:val="00424C89"/>
    <w:rsid w:val="0042571C"/>
    <w:rsid w:val="00425D2D"/>
    <w:rsid w:val="00430509"/>
    <w:rsid w:val="00440998"/>
    <w:rsid w:val="004461B5"/>
    <w:rsid w:val="00454B63"/>
    <w:rsid w:val="0045559F"/>
    <w:rsid w:val="00463502"/>
    <w:rsid w:val="00464759"/>
    <w:rsid w:val="00464821"/>
    <w:rsid w:val="00472F3B"/>
    <w:rsid w:val="0047751B"/>
    <w:rsid w:val="00480D96"/>
    <w:rsid w:val="004822EF"/>
    <w:rsid w:val="004823CD"/>
    <w:rsid w:val="00484796"/>
    <w:rsid w:val="00484A3B"/>
    <w:rsid w:val="00485EFA"/>
    <w:rsid w:val="00487740"/>
    <w:rsid w:val="00492685"/>
    <w:rsid w:val="004943E4"/>
    <w:rsid w:val="00495BAD"/>
    <w:rsid w:val="004978EE"/>
    <w:rsid w:val="004A4334"/>
    <w:rsid w:val="004A54D7"/>
    <w:rsid w:val="004A5EBC"/>
    <w:rsid w:val="004A6089"/>
    <w:rsid w:val="004A6149"/>
    <w:rsid w:val="004B05C7"/>
    <w:rsid w:val="004B2A63"/>
    <w:rsid w:val="004B350A"/>
    <w:rsid w:val="004B3F49"/>
    <w:rsid w:val="004B46F5"/>
    <w:rsid w:val="004B570D"/>
    <w:rsid w:val="004B586A"/>
    <w:rsid w:val="004B67D8"/>
    <w:rsid w:val="004C3B0F"/>
    <w:rsid w:val="004C542B"/>
    <w:rsid w:val="004D121E"/>
    <w:rsid w:val="004D1526"/>
    <w:rsid w:val="004E1A36"/>
    <w:rsid w:val="004F0F13"/>
    <w:rsid w:val="004F64B9"/>
    <w:rsid w:val="0051250F"/>
    <w:rsid w:val="00514356"/>
    <w:rsid w:val="00514B23"/>
    <w:rsid w:val="00516BE0"/>
    <w:rsid w:val="00522FA1"/>
    <w:rsid w:val="0053416D"/>
    <w:rsid w:val="005421A1"/>
    <w:rsid w:val="00543302"/>
    <w:rsid w:val="00543C13"/>
    <w:rsid w:val="00544AF1"/>
    <w:rsid w:val="00552274"/>
    <w:rsid w:val="00552D81"/>
    <w:rsid w:val="00556765"/>
    <w:rsid w:val="00556DC3"/>
    <w:rsid w:val="005644C8"/>
    <w:rsid w:val="0056634C"/>
    <w:rsid w:val="00567324"/>
    <w:rsid w:val="00575725"/>
    <w:rsid w:val="00575A43"/>
    <w:rsid w:val="0058302B"/>
    <w:rsid w:val="00583E0A"/>
    <w:rsid w:val="0058564C"/>
    <w:rsid w:val="005922A3"/>
    <w:rsid w:val="005948EE"/>
    <w:rsid w:val="00597C6A"/>
    <w:rsid w:val="005A02B3"/>
    <w:rsid w:val="005A1383"/>
    <w:rsid w:val="005A141E"/>
    <w:rsid w:val="005A2719"/>
    <w:rsid w:val="005A272F"/>
    <w:rsid w:val="005A3C0A"/>
    <w:rsid w:val="005A7139"/>
    <w:rsid w:val="005A73BC"/>
    <w:rsid w:val="005B06EA"/>
    <w:rsid w:val="005B1AE5"/>
    <w:rsid w:val="005B5BD4"/>
    <w:rsid w:val="005D67ED"/>
    <w:rsid w:val="005E3010"/>
    <w:rsid w:val="005E3F7E"/>
    <w:rsid w:val="005F4C07"/>
    <w:rsid w:val="00600C12"/>
    <w:rsid w:val="00604073"/>
    <w:rsid w:val="006153A1"/>
    <w:rsid w:val="00616651"/>
    <w:rsid w:val="00620544"/>
    <w:rsid w:val="00624CA2"/>
    <w:rsid w:val="0063139A"/>
    <w:rsid w:val="00632CF8"/>
    <w:rsid w:val="00636503"/>
    <w:rsid w:val="00637BAF"/>
    <w:rsid w:val="006448D8"/>
    <w:rsid w:val="00644B64"/>
    <w:rsid w:val="0064680A"/>
    <w:rsid w:val="006471CF"/>
    <w:rsid w:val="006503CE"/>
    <w:rsid w:val="00650559"/>
    <w:rsid w:val="00661281"/>
    <w:rsid w:val="00671882"/>
    <w:rsid w:val="00672222"/>
    <w:rsid w:val="00676696"/>
    <w:rsid w:val="00677939"/>
    <w:rsid w:val="00681BCF"/>
    <w:rsid w:val="00681F71"/>
    <w:rsid w:val="00683A8E"/>
    <w:rsid w:val="00684BF4"/>
    <w:rsid w:val="00686B2C"/>
    <w:rsid w:val="00694AF2"/>
    <w:rsid w:val="006950FC"/>
    <w:rsid w:val="00696DFF"/>
    <w:rsid w:val="00697A40"/>
    <w:rsid w:val="006A533F"/>
    <w:rsid w:val="006A561B"/>
    <w:rsid w:val="006B323D"/>
    <w:rsid w:val="006B3271"/>
    <w:rsid w:val="006B5FE7"/>
    <w:rsid w:val="006B7498"/>
    <w:rsid w:val="006C0954"/>
    <w:rsid w:val="006C2678"/>
    <w:rsid w:val="006C4DEF"/>
    <w:rsid w:val="006C7C58"/>
    <w:rsid w:val="006D0063"/>
    <w:rsid w:val="006D09F1"/>
    <w:rsid w:val="006D25F8"/>
    <w:rsid w:val="006D4A7F"/>
    <w:rsid w:val="006E1FCC"/>
    <w:rsid w:val="006F27B7"/>
    <w:rsid w:val="006F2962"/>
    <w:rsid w:val="006F7451"/>
    <w:rsid w:val="006F7A22"/>
    <w:rsid w:val="007048E0"/>
    <w:rsid w:val="0071039D"/>
    <w:rsid w:val="007171E7"/>
    <w:rsid w:val="007324E5"/>
    <w:rsid w:val="00733DFF"/>
    <w:rsid w:val="00744D55"/>
    <w:rsid w:val="00753611"/>
    <w:rsid w:val="00755AEB"/>
    <w:rsid w:val="00757B5E"/>
    <w:rsid w:val="0076378E"/>
    <w:rsid w:val="007705AB"/>
    <w:rsid w:val="00776F86"/>
    <w:rsid w:val="00777CE6"/>
    <w:rsid w:val="007825EC"/>
    <w:rsid w:val="00784287"/>
    <w:rsid w:val="00785C2C"/>
    <w:rsid w:val="0079182B"/>
    <w:rsid w:val="007A26F6"/>
    <w:rsid w:val="007A31D2"/>
    <w:rsid w:val="007A3D16"/>
    <w:rsid w:val="007A4B48"/>
    <w:rsid w:val="007A581A"/>
    <w:rsid w:val="007B1C9B"/>
    <w:rsid w:val="007B4F60"/>
    <w:rsid w:val="007B57FB"/>
    <w:rsid w:val="007B7EBB"/>
    <w:rsid w:val="007D0753"/>
    <w:rsid w:val="007D1541"/>
    <w:rsid w:val="007D22DF"/>
    <w:rsid w:val="007D51E1"/>
    <w:rsid w:val="007E0C8F"/>
    <w:rsid w:val="007E0E65"/>
    <w:rsid w:val="007F0F34"/>
    <w:rsid w:val="007F352F"/>
    <w:rsid w:val="008028A4"/>
    <w:rsid w:val="00803437"/>
    <w:rsid w:val="00807AB7"/>
    <w:rsid w:val="0081012B"/>
    <w:rsid w:val="00812D63"/>
    <w:rsid w:val="008165A8"/>
    <w:rsid w:val="00817821"/>
    <w:rsid w:val="00822CA3"/>
    <w:rsid w:val="00824754"/>
    <w:rsid w:val="008259C9"/>
    <w:rsid w:val="00833426"/>
    <w:rsid w:val="008343E9"/>
    <w:rsid w:val="0084111F"/>
    <w:rsid w:val="00846FE2"/>
    <w:rsid w:val="00850C4E"/>
    <w:rsid w:val="00853448"/>
    <w:rsid w:val="00855C33"/>
    <w:rsid w:val="008572D8"/>
    <w:rsid w:val="008644B6"/>
    <w:rsid w:val="00873BBB"/>
    <w:rsid w:val="0087437B"/>
    <w:rsid w:val="00883BC9"/>
    <w:rsid w:val="0089022C"/>
    <w:rsid w:val="00893FA4"/>
    <w:rsid w:val="00894E3A"/>
    <w:rsid w:val="00895D95"/>
    <w:rsid w:val="008975BE"/>
    <w:rsid w:val="008A0936"/>
    <w:rsid w:val="008B02A9"/>
    <w:rsid w:val="008B09F4"/>
    <w:rsid w:val="008B70E6"/>
    <w:rsid w:val="008C12C2"/>
    <w:rsid w:val="008C1D2F"/>
    <w:rsid w:val="008C2181"/>
    <w:rsid w:val="008C30AF"/>
    <w:rsid w:val="008C6A88"/>
    <w:rsid w:val="008D0B2E"/>
    <w:rsid w:val="008D5D05"/>
    <w:rsid w:val="008E31DB"/>
    <w:rsid w:val="008E3644"/>
    <w:rsid w:val="008E59EE"/>
    <w:rsid w:val="008E6778"/>
    <w:rsid w:val="008F4686"/>
    <w:rsid w:val="008F4DB3"/>
    <w:rsid w:val="008F7AFB"/>
    <w:rsid w:val="0090037F"/>
    <w:rsid w:val="00900AF4"/>
    <w:rsid w:val="009114EE"/>
    <w:rsid w:val="00912E8E"/>
    <w:rsid w:val="00916C41"/>
    <w:rsid w:val="00917F6D"/>
    <w:rsid w:val="0092012D"/>
    <w:rsid w:val="0092313A"/>
    <w:rsid w:val="009248E4"/>
    <w:rsid w:val="00927899"/>
    <w:rsid w:val="00927AC6"/>
    <w:rsid w:val="00931825"/>
    <w:rsid w:val="00932734"/>
    <w:rsid w:val="009336EE"/>
    <w:rsid w:val="00936088"/>
    <w:rsid w:val="0093742E"/>
    <w:rsid w:val="009378D1"/>
    <w:rsid w:val="00937BBD"/>
    <w:rsid w:val="009415B2"/>
    <w:rsid w:val="00945B70"/>
    <w:rsid w:val="009512D1"/>
    <w:rsid w:val="009520C1"/>
    <w:rsid w:val="00954B35"/>
    <w:rsid w:val="00956BB3"/>
    <w:rsid w:val="00957A12"/>
    <w:rsid w:val="009609F5"/>
    <w:rsid w:val="0097154C"/>
    <w:rsid w:val="00977C6F"/>
    <w:rsid w:val="00981533"/>
    <w:rsid w:val="009862EE"/>
    <w:rsid w:val="00986906"/>
    <w:rsid w:val="00986C46"/>
    <w:rsid w:val="009904D5"/>
    <w:rsid w:val="00992B81"/>
    <w:rsid w:val="00995DE2"/>
    <w:rsid w:val="00996352"/>
    <w:rsid w:val="009A0862"/>
    <w:rsid w:val="009A4361"/>
    <w:rsid w:val="009A571A"/>
    <w:rsid w:val="009A6B0C"/>
    <w:rsid w:val="009A724E"/>
    <w:rsid w:val="009B04C9"/>
    <w:rsid w:val="009B279A"/>
    <w:rsid w:val="009B2C6D"/>
    <w:rsid w:val="009B432B"/>
    <w:rsid w:val="009B67CE"/>
    <w:rsid w:val="009B68F2"/>
    <w:rsid w:val="009C3677"/>
    <w:rsid w:val="009D0381"/>
    <w:rsid w:val="009D0DD2"/>
    <w:rsid w:val="009D1DDB"/>
    <w:rsid w:val="009D3D6D"/>
    <w:rsid w:val="009D4491"/>
    <w:rsid w:val="009D5321"/>
    <w:rsid w:val="009D77EF"/>
    <w:rsid w:val="009D7C2B"/>
    <w:rsid w:val="009E03F9"/>
    <w:rsid w:val="009E05B5"/>
    <w:rsid w:val="009E316D"/>
    <w:rsid w:val="009E5388"/>
    <w:rsid w:val="009F1286"/>
    <w:rsid w:val="009F2EAE"/>
    <w:rsid w:val="009F4E94"/>
    <w:rsid w:val="00A00556"/>
    <w:rsid w:val="00A00C5F"/>
    <w:rsid w:val="00A10534"/>
    <w:rsid w:val="00A11950"/>
    <w:rsid w:val="00A1494C"/>
    <w:rsid w:val="00A15172"/>
    <w:rsid w:val="00A205A9"/>
    <w:rsid w:val="00A22497"/>
    <w:rsid w:val="00A22820"/>
    <w:rsid w:val="00A2749B"/>
    <w:rsid w:val="00A3481D"/>
    <w:rsid w:val="00A41CDD"/>
    <w:rsid w:val="00A42408"/>
    <w:rsid w:val="00A456EB"/>
    <w:rsid w:val="00A52E80"/>
    <w:rsid w:val="00A55023"/>
    <w:rsid w:val="00A56589"/>
    <w:rsid w:val="00A602DD"/>
    <w:rsid w:val="00A63F72"/>
    <w:rsid w:val="00A66A87"/>
    <w:rsid w:val="00A743C7"/>
    <w:rsid w:val="00A74C4C"/>
    <w:rsid w:val="00A759AA"/>
    <w:rsid w:val="00A8308F"/>
    <w:rsid w:val="00A858EF"/>
    <w:rsid w:val="00A94A98"/>
    <w:rsid w:val="00AA024E"/>
    <w:rsid w:val="00AA6522"/>
    <w:rsid w:val="00AB0508"/>
    <w:rsid w:val="00AB0DF2"/>
    <w:rsid w:val="00AC1881"/>
    <w:rsid w:val="00AC72E1"/>
    <w:rsid w:val="00AC78F9"/>
    <w:rsid w:val="00AD3424"/>
    <w:rsid w:val="00AE6D03"/>
    <w:rsid w:val="00AF0E92"/>
    <w:rsid w:val="00AF25E9"/>
    <w:rsid w:val="00B02B48"/>
    <w:rsid w:val="00B02F32"/>
    <w:rsid w:val="00B03477"/>
    <w:rsid w:val="00B04665"/>
    <w:rsid w:val="00B066FE"/>
    <w:rsid w:val="00B11C6A"/>
    <w:rsid w:val="00B154DD"/>
    <w:rsid w:val="00B21D01"/>
    <w:rsid w:val="00B22C97"/>
    <w:rsid w:val="00B22EEA"/>
    <w:rsid w:val="00B22F42"/>
    <w:rsid w:val="00B24CC4"/>
    <w:rsid w:val="00B24D55"/>
    <w:rsid w:val="00B33882"/>
    <w:rsid w:val="00B3703F"/>
    <w:rsid w:val="00B37FAC"/>
    <w:rsid w:val="00B426D5"/>
    <w:rsid w:val="00B441B1"/>
    <w:rsid w:val="00B451AC"/>
    <w:rsid w:val="00B47701"/>
    <w:rsid w:val="00B5026E"/>
    <w:rsid w:val="00B5240D"/>
    <w:rsid w:val="00B548C3"/>
    <w:rsid w:val="00B60D48"/>
    <w:rsid w:val="00B64DC1"/>
    <w:rsid w:val="00B65495"/>
    <w:rsid w:val="00B676AF"/>
    <w:rsid w:val="00B67FD6"/>
    <w:rsid w:val="00B70871"/>
    <w:rsid w:val="00B72A04"/>
    <w:rsid w:val="00B76CBE"/>
    <w:rsid w:val="00B82701"/>
    <w:rsid w:val="00B904BB"/>
    <w:rsid w:val="00B927B3"/>
    <w:rsid w:val="00B92860"/>
    <w:rsid w:val="00B92ACA"/>
    <w:rsid w:val="00B96359"/>
    <w:rsid w:val="00BA3B28"/>
    <w:rsid w:val="00BA5E8B"/>
    <w:rsid w:val="00BA6F51"/>
    <w:rsid w:val="00BB1A0D"/>
    <w:rsid w:val="00BC4BB9"/>
    <w:rsid w:val="00BC682C"/>
    <w:rsid w:val="00BD3E67"/>
    <w:rsid w:val="00BD4BBE"/>
    <w:rsid w:val="00BE0657"/>
    <w:rsid w:val="00BE06E5"/>
    <w:rsid w:val="00BE25B8"/>
    <w:rsid w:val="00BE5536"/>
    <w:rsid w:val="00BE7110"/>
    <w:rsid w:val="00BF50B2"/>
    <w:rsid w:val="00C02380"/>
    <w:rsid w:val="00C02F5F"/>
    <w:rsid w:val="00C110C5"/>
    <w:rsid w:val="00C11219"/>
    <w:rsid w:val="00C11E05"/>
    <w:rsid w:val="00C14A4C"/>
    <w:rsid w:val="00C276A9"/>
    <w:rsid w:val="00C32F2B"/>
    <w:rsid w:val="00C348FE"/>
    <w:rsid w:val="00C35F30"/>
    <w:rsid w:val="00C4276D"/>
    <w:rsid w:val="00C428F6"/>
    <w:rsid w:val="00C42F6E"/>
    <w:rsid w:val="00C44955"/>
    <w:rsid w:val="00C4659C"/>
    <w:rsid w:val="00C50184"/>
    <w:rsid w:val="00C52920"/>
    <w:rsid w:val="00C53512"/>
    <w:rsid w:val="00C55A19"/>
    <w:rsid w:val="00C61FC7"/>
    <w:rsid w:val="00C632A4"/>
    <w:rsid w:val="00C648C6"/>
    <w:rsid w:val="00C65BCD"/>
    <w:rsid w:val="00C67B24"/>
    <w:rsid w:val="00C76341"/>
    <w:rsid w:val="00C822E6"/>
    <w:rsid w:val="00C870A9"/>
    <w:rsid w:val="00C93048"/>
    <w:rsid w:val="00C9311C"/>
    <w:rsid w:val="00C94110"/>
    <w:rsid w:val="00C94D9C"/>
    <w:rsid w:val="00C954F1"/>
    <w:rsid w:val="00CA0462"/>
    <w:rsid w:val="00CB0A45"/>
    <w:rsid w:val="00CC1856"/>
    <w:rsid w:val="00CC4936"/>
    <w:rsid w:val="00CC5273"/>
    <w:rsid w:val="00CC637B"/>
    <w:rsid w:val="00CC78DB"/>
    <w:rsid w:val="00CC7DB2"/>
    <w:rsid w:val="00CD4680"/>
    <w:rsid w:val="00CD6047"/>
    <w:rsid w:val="00CE024D"/>
    <w:rsid w:val="00CE1097"/>
    <w:rsid w:val="00CE10B5"/>
    <w:rsid w:val="00CE5284"/>
    <w:rsid w:val="00CF4976"/>
    <w:rsid w:val="00CF6012"/>
    <w:rsid w:val="00CF714F"/>
    <w:rsid w:val="00D01FB9"/>
    <w:rsid w:val="00D07AD3"/>
    <w:rsid w:val="00D1104D"/>
    <w:rsid w:val="00D1390D"/>
    <w:rsid w:val="00D13AB5"/>
    <w:rsid w:val="00D14685"/>
    <w:rsid w:val="00D24276"/>
    <w:rsid w:val="00D265F6"/>
    <w:rsid w:val="00D26B7E"/>
    <w:rsid w:val="00D279AD"/>
    <w:rsid w:val="00D34330"/>
    <w:rsid w:val="00D3626F"/>
    <w:rsid w:val="00D37A9A"/>
    <w:rsid w:val="00D41470"/>
    <w:rsid w:val="00D452E4"/>
    <w:rsid w:val="00D4537A"/>
    <w:rsid w:val="00D52035"/>
    <w:rsid w:val="00D53C33"/>
    <w:rsid w:val="00D578B9"/>
    <w:rsid w:val="00D578D3"/>
    <w:rsid w:val="00D57D2B"/>
    <w:rsid w:val="00D611FF"/>
    <w:rsid w:val="00D638D3"/>
    <w:rsid w:val="00D6576C"/>
    <w:rsid w:val="00D67F44"/>
    <w:rsid w:val="00D749E0"/>
    <w:rsid w:val="00D74C92"/>
    <w:rsid w:val="00D766A5"/>
    <w:rsid w:val="00D80A9F"/>
    <w:rsid w:val="00D81597"/>
    <w:rsid w:val="00D82903"/>
    <w:rsid w:val="00D848C2"/>
    <w:rsid w:val="00D85C9F"/>
    <w:rsid w:val="00D86234"/>
    <w:rsid w:val="00D866C5"/>
    <w:rsid w:val="00D9072E"/>
    <w:rsid w:val="00D92273"/>
    <w:rsid w:val="00D93CD7"/>
    <w:rsid w:val="00D9450A"/>
    <w:rsid w:val="00D95AF6"/>
    <w:rsid w:val="00D97E3F"/>
    <w:rsid w:val="00DA0B35"/>
    <w:rsid w:val="00DA2B8F"/>
    <w:rsid w:val="00DA6868"/>
    <w:rsid w:val="00DC02CD"/>
    <w:rsid w:val="00DD0CD1"/>
    <w:rsid w:val="00DE3C4B"/>
    <w:rsid w:val="00DE3D6F"/>
    <w:rsid w:val="00DE437A"/>
    <w:rsid w:val="00DE5C25"/>
    <w:rsid w:val="00DE63FE"/>
    <w:rsid w:val="00DE6754"/>
    <w:rsid w:val="00DF0D62"/>
    <w:rsid w:val="00DF2628"/>
    <w:rsid w:val="00DF4F00"/>
    <w:rsid w:val="00DF5DC2"/>
    <w:rsid w:val="00E00470"/>
    <w:rsid w:val="00E0342C"/>
    <w:rsid w:val="00E03B05"/>
    <w:rsid w:val="00E10E38"/>
    <w:rsid w:val="00E11D67"/>
    <w:rsid w:val="00E147AC"/>
    <w:rsid w:val="00E22A1E"/>
    <w:rsid w:val="00E243C8"/>
    <w:rsid w:val="00E2626B"/>
    <w:rsid w:val="00E40720"/>
    <w:rsid w:val="00E41925"/>
    <w:rsid w:val="00E41A69"/>
    <w:rsid w:val="00E44F23"/>
    <w:rsid w:val="00E5174F"/>
    <w:rsid w:val="00E522F3"/>
    <w:rsid w:val="00E53FC3"/>
    <w:rsid w:val="00E54DAA"/>
    <w:rsid w:val="00E57275"/>
    <w:rsid w:val="00E57C33"/>
    <w:rsid w:val="00E745B7"/>
    <w:rsid w:val="00E76CD1"/>
    <w:rsid w:val="00E81D15"/>
    <w:rsid w:val="00E8678E"/>
    <w:rsid w:val="00E86C11"/>
    <w:rsid w:val="00E9120F"/>
    <w:rsid w:val="00E91576"/>
    <w:rsid w:val="00E92365"/>
    <w:rsid w:val="00EA69BC"/>
    <w:rsid w:val="00EA7CD6"/>
    <w:rsid w:val="00EB2917"/>
    <w:rsid w:val="00EB4EF2"/>
    <w:rsid w:val="00EB5B41"/>
    <w:rsid w:val="00EB74CC"/>
    <w:rsid w:val="00EC019B"/>
    <w:rsid w:val="00EC2DC0"/>
    <w:rsid w:val="00EC47E6"/>
    <w:rsid w:val="00EC7227"/>
    <w:rsid w:val="00ED493D"/>
    <w:rsid w:val="00ED70D6"/>
    <w:rsid w:val="00EE3B52"/>
    <w:rsid w:val="00EF0777"/>
    <w:rsid w:val="00EF1B95"/>
    <w:rsid w:val="00EF53C7"/>
    <w:rsid w:val="00EF6741"/>
    <w:rsid w:val="00F008B5"/>
    <w:rsid w:val="00F01B22"/>
    <w:rsid w:val="00F0428A"/>
    <w:rsid w:val="00F11A59"/>
    <w:rsid w:val="00F1213E"/>
    <w:rsid w:val="00F12C08"/>
    <w:rsid w:val="00F20E47"/>
    <w:rsid w:val="00F33498"/>
    <w:rsid w:val="00F3531E"/>
    <w:rsid w:val="00F42E93"/>
    <w:rsid w:val="00F4765B"/>
    <w:rsid w:val="00F50FF5"/>
    <w:rsid w:val="00F51965"/>
    <w:rsid w:val="00F53B34"/>
    <w:rsid w:val="00F5539F"/>
    <w:rsid w:val="00F5655C"/>
    <w:rsid w:val="00F56C19"/>
    <w:rsid w:val="00F575CF"/>
    <w:rsid w:val="00F57C4B"/>
    <w:rsid w:val="00F60D97"/>
    <w:rsid w:val="00F6109B"/>
    <w:rsid w:val="00F625E2"/>
    <w:rsid w:val="00F647ED"/>
    <w:rsid w:val="00F659B7"/>
    <w:rsid w:val="00F672DB"/>
    <w:rsid w:val="00F74F9F"/>
    <w:rsid w:val="00F82CD3"/>
    <w:rsid w:val="00F859CF"/>
    <w:rsid w:val="00F86C9B"/>
    <w:rsid w:val="00F978B5"/>
    <w:rsid w:val="00FA0A7D"/>
    <w:rsid w:val="00FA47DB"/>
    <w:rsid w:val="00FA5063"/>
    <w:rsid w:val="00FB4D54"/>
    <w:rsid w:val="00FB7BE6"/>
    <w:rsid w:val="00FC0780"/>
    <w:rsid w:val="00FC50C1"/>
    <w:rsid w:val="00FC6BD7"/>
    <w:rsid w:val="00FD008B"/>
    <w:rsid w:val="00FD0B3F"/>
    <w:rsid w:val="00FD1756"/>
    <w:rsid w:val="00FD34C1"/>
    <w:rsid w:val="00FD3AE8"/>
    <w:rsid w:val="00FD45F9"/>
    <w:rsid w:val="00FE1604"/>
    <w:rsid w:val="00FE43E3"/>
    <w:rsid w:val="00FE6B14"/>
    <w:rsid w:val="00FF36FE"/>
    <w:rsid w:val="00FF4697"/>
    <w:rsid w:val="00FF4D95"/>
    <w:rsid w:val="00FF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1FC2"/>
  <w15:docId w15:val="{13313625-8891-4D69-B5CF-E44407DF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81"/>
    <w:pPr>
      <w:spacing w:after="16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335608"/>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E1A36"/>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E1A36"/>
    <w:rPr>
      <w:rFonts w:ascii="Times New Roman" w:hAnsi="Times New Roman" w:cs="Times New Roman"/>
      <w:noProof/>
      <w:sz w:val="24"/>
    </w:rPr>
  </w:style>
  <w:style w:type="paragraph" w:customStyle="1" w:styleId="EndNoteBibliography">
    <w:name w:val="EndNote Bibliography"/>
    <w:basedOn w:val="Normal"/>
    <w:link w:val="EndNoteBibliographyChar"/>
    <w:rsid w:val="00620544"/>
    <w:pPr>
      <w:spacing w:after="0" w:line="240" w:lineRule="auto"/>
      <w:ind w:left="720" w:hanging="720"/>
      <w:contextualSpacing/>
    </w:pPr>
    <w:rPr>
      <w:rFonts w:cs="Times New Roman"/>
      <w:noProof/>
    </w:rPr>
  </w:style>
  <w:style w:type="character" w:customStyle="1" w:styleId="EndNoteBibliographyChar">
    <w:name w:val="EndNote Bibliography Char"/>
    <w:basedOn w:val="DefaultParagraphFont"/>
    <w:link w:val="EndNoteBibliography"/>
    <w:rsid w:val="00620544"/>
    <w:rPr>
      <w:rFonts w:ascii="Times New Roman" w:hAnsi="Times New Roman" w:cs="Times New Roman"/>
      <w:noProof/>
      <w:sz w:val="24"/>
    </w:rPr>
  </w:style>
  <w:style w:type="character" w:customStyle="1" w:styleId="Heading1Char">
    <w:name w:val="Heading 1 Char"/>
    <w:basedOn w:val="DefaultParagraphFont"/>
    <w:link w:val="Heading1"/>
    <w:uiPriority w:val="9"/>
    <w:rsid w:val="00335608"/>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D1104D"/>
    <w:pPr>
      <w:spacing w:after="18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D1104D"/>
    <w:rPr>
      <w:rFonts w:ascii="Times New Roman" w:eastAsiaTheme="majorEastAsia" w:hAnsi="Times New Roman" w:cstheme="majorBidi"/>
      <w:b/>
      <w:spacing w:val="5"/>
      <w:kern w:val="28"/>
      <w:sz w:val="28"/>
      <w:szCs w:val="52"/>
    </w:rPr>
  </w:style>
  <w:style w:type="character" w:styleId="PlaceholderText">
    <w:name w:val="Placeholder Text"/>
    <w:basedOn w:val="DefaultParagraphFont"/>
    <w:uiPriority w:val="99"/>
    <w:semiHidden/>
    <w:rsid w:val="00522FA1"/>
    <w:rPr>
      <w:color w:val="808080"/>
    </w:rPr>
  </w:style>
  <w:style w:type="paragraph" w:styleId="BalloonText">
    <w:name w:val="Balloon Text"/>
    <w:basedOn w:val="Normal"/>
    <w:link w:val="BalloonTextChar"/>
    <w:uiPriority w:val="99"/>
    <w:semiHidden/>
    <w:unhideWhenUsed/>
    <w:rsid w:val="0052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A1"/>
    <w:rPr>
      <w:rFonts w:ascii="Tahoma" w:hAnsi="Tahoma" w:cs="Tahoma"/>
      <w:sz w:val="16"/>
      <w:szCs w:val="16"/>
    </w:rPr>
  </w:style>
  <w:style w:type="paragraph" w:styleId="Caption">
    <w:name w:val="caption"/>
    <w:basedOn w:val="Normal"/>
    <w:next w:val="Normal"/>
    <w:uiPriority w:val="35"/>
    <w:unhideWhenUsed/>
    <w:qFormat/>
    <w:rsid w:val="00514356"/>
    <w:pPr>
      <w:spacing w:after="180"/>
    </w:pPr>
    <w:rPr>
      <w:bCs/>
      <w:szCs w:val="18"/>
    </w:rPr>
  </w:style>
  <w:style w:type="table" w:customStyle="1" w:styleId="PlainTable21">
    <w:name w:val="Plain Table 21"/>
    <w:basedOn w:val="TableNormal"/>
    <w:next w:val="PlainTable2"/>
    <w:uiPriority w:val="42"/>
    <w:rsid w:val="0058564C"/>
    <w:pPr>
      <w:spacing w:after="0" w:line="240" w:lineRule="auto"/>
    </w:pPr>
    <w:rPr>
      <w:lang w:val="en-C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856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DA6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868"/>
    <w:rPr>
      <w:rFonts w:ascii="Times New Roman" w:hAnsi="Times New Roman"/>
      <w:sz w:val="20"/>
      <w:szCs w:val="20"/>
    </w:rPr>
  </w:style>
  <w:style w:type="character" w:styleId="FootnoteReference">
    <w:name w:val="footnote reference"/>
    <w:basedOn w:val="DefaultParagraphFont"/>
    <w:uiPriority w:val="99"/>
    <w:semiHidden/>
    <w:unhideWhenUsed/>
    <w:rsid w:val="00DA6868"/>
    <w:rPr>
      <w:vertAlign w:val="superscript"/>
    </w:rPr>
  </w:style>
  <w:style w:type="character" w:styleId="CommentReference">
    <w:name w:val="annotation reference"/>
    <w:basedOn w:val="DefaultParagraphFont"/>
    <w:uiPriority w:val="99"/>
    <w:semiHidden/>
    <w:unhideWhenUsed/>
    <w:rsid w:val="002D1B6B"/>
    <w:rPr>
      <w:sz w:val="16"/>
      <w:szCs w:val="16"/>
    </w:rPr>
  </w:style>
  <w:style w:type="paragraph" w:styleId="CommentText">
    <w:name w:val="annotation text"/>
    <w:basedOn w:val="Normal"/>
    <w:link w:val="CommentTextChar"/>
    <w:uiPriority w:val="99"/>
    <w:semiHidden/>
    <w:unhideWhenUsed/>
    <w:rsid w:val="002D1B6B"/>
    <w:pPr>
      <w:spacing w:line="240" w:lineRule="auto"/>
    </w:pPr>
    <w:rPr>
      <w:sz w:val="20"/>
      <w:szCs w:val="20"/>
    </w:rPr>
  </w:style>
  <w:style w:type="character" w:customStyle="1" w:styleId="CommentTextChar">
    <w:name w:val="Comment Text Char"/>
    <w:basedOn w:val="DefaultParagraphFont"/>
    <w:link w:val="CommentText"/>
    <w:uiPriority w:val="99"/>
    <w:semiHidden/>
    <w:rsid w:val="002D1B6B"/>
    <w:rPr>
      <w:rFonts w:ascii="Times New Roman" w:hAnsi="Times New Roman"/>
      <w:sz w:val="20"/>
      <w:szCs w:val="20"/>
    </w:rPr>
  </w:style>
  <w:style w:type="paragraph" w:customStyle="1" w:styleId="Default">
    <w:name w:val="Default"/>
    <w:rsid w:val="00937BBD"/>
    <w:pPr>
      <w:autoSpaceDE w:val="0"/>
      <w:autoSpaceDN w:val="0"/>
      <w:adjustRightInd w:val="0"/>
      <w:spacing w:after="0" w:line="240" w:lineRule="auto"/>
    </w:pPr>
    <w:rPr>
      <w:rFonts w:ascii="Arial" w:hAnsi="Arial" w:cs="Arial"/>
      <w:color w:val="000000"/>
      <w:sz w:val="24"/>
      <w:szCs w:val="24"/>
    </w:rPr>
  </w:style>
  <w:style w:type="table" w:customStyle="1" w:styleId="PlainTable22">
    <w:name w:val="Plain Table 22"/>
    <w:basedOn w:val="TableNormal"/>
    <w:next w:val="PlainTable2"/>
    <w:uiPriority w:val="42"/>
    <w:rsid w:val="00381E62"/>
    <w:pPr>
      <w:spacing w:after="0" w:line="240" w:lineRule="auto"/>
    </w:pPr>
    <w:rPr>
      <w:lang w:val="en-C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7324E5"/>
    <w:rPr>
      <w:color w:val="0000FF" w:themeColor="hyperlink"/>
      <w:u w:val="single"/>
    </w:rPr>
  </w:style>
  <w:style w:type="paragraph" w:styleId="Footer">
    <w:name w:val="footer"/>
    <w:basedOn w:val="Normal"/>
    <w:link w:val="FooterChar"/>
    <w:uiPriority w:val="99"/>
    <w:unhideWhenUsed/>
    <w:rsid w:val="007324E5"/>
    <w:pPr>
      <w:tabs>
        <w:tab w:val="center" w:pos="4680"/>
        <w:tab w:val="right" w:pos="9360"/>
      </w:tabs>
      <w:spacing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7324E5"/>
  </w:style>
  <w:style w:type="table" w:styleId="TableGrid">
    <w:name w:val="Table Grid"/>
    <w:basedOn w:val="TableNormal"/>
    <w:uiPriority w:val="39"/>
    <w:rsid w:val="005A272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2C97"/>
    <w:rPr>
      <w:b/>
      <w:bCs/>
    </w:rPr>
  </w:style>
  <w:style w:type="character" w:customStyle="1" w:styleId="CommentSubjectChar">
    <w:name w:val="Comment Subject Char"/>
    <w:basedOn w:val="CommentTextChar"/>
    <w:link w:val="CommentSubject"/>
    <w:uiPriority w:val="99"/>
    <w:semiHidden/>
    <w:rsid w:val="00B22C9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1080">
      <w:bodyDiv w:val="1"/>
      <w:marLeft w:val="0"/>
      <w:marRight w:val="0"/>
      <w:marTop w:val="0"/>
      <w:marBottom w:val="0"/>
      <w:divBdr>
        <w:top w:val="none" w:sz="0" w:space="0" w:color="auto"/>
        <w:left w:val="none" w:sz="0" w:space="0" w:color="auto"/>
        <w:bottom w:val="none" w:sz="0" w:space="0" w:color="auto"/>
        <w:right w:val="none" w:sz="0" w:space="0" w:color="auto"/>
      </w:divBdr>
    </w:div>
    <w:div w:id="52311069">
      <w:bodyDiv w:val="1"/>
      <w:marLeft w:val="0"/>
      <w:marRight w:val="0"/>
      <w:marTop w:val="0"/>
      <w:marBottom w:val="0"/>
      <w:divBdr>
        <w:top w:val="none" w:sz="0" w:space="0" w:color="auto"/>
        <w:left w:val="none" w:sz="0" w:space="0" w:color="auto"/>
        <w:bottom w:val="none" w:sz="0" w:space="0" w:color="auto"/>
        <w:right w:val="none" w:sz="0" w:space="0" w:color="auto"/>
      </w:divBdr>
    </w:div>
    <w:div w:id="147290145">
      <w:bodyDiv w:val="1"/>
      <w:marLeft w:val="0"/>
      <w:marRight w:val="0"/>
      <w:marTop w:val="0"/>
      <w:marBottom w:val="0"/>
      <w:divBdr>
        <w:top w:val="none" w:sz="0" w:space="0" w:color="auto"/>
        <w:left w:val="none" w:sz="0" w:space="0" w:color="auto"/>
        <w:bottom w:val="none" w:sz="0" w:space="0" w:color="auto"/>
        <w:right w:val="none" w:sz="0" w:space="0" w:color="auto"/>
      </w:divBdr>
    </w:div>
    <w:div w:id="153956708">
      <w:bodyDiv w:val="1"/>
      <w:marLeft w:val="0"/>
      <w:marRight w:val="0"/>
      <w:marTop w:val="0"/>
      <w:marBottom w:val="0"/>
      <w:divBdr>
        <w:top w:val="none" w:sz="0" w:space="0" w:color="auto"/>
        <w:left w:val="none" w:sz="0" w:space="0" w:color="auto"/>
        <w:bottom w:val="none" w:sz="0" w:space="0" w:color="auto"/>
        <w:right w:val="none" w:sz="0" w:space="0" w:color="auto"/>
      </w:divBdr>
    </w:div>
    <w:div w:id="253591156">
      <w:bodyDiv w:val="1"/>
      <w:marLeft w:val="0"/>
      <w:marRight w:val="0"/>
      <w:marTop w:val="0"/>
      <w:marBottom w:val="0"/>
      <w:divBdr>
        <w:top w:val="none" w:sz="0" w:space="0" w:color="auto"/>
        <w:left w:val="none" w:sz="0" w:space="0" w:color="auto"/>
        <w:bottom w:val="none" w:sz="0" w:space="0" w:color="auto"/>
        <w:right w:val="none" w:sz="0" w:space="0" w:color="auto"/>
      </w:divBdr>
    </w:div>
    <w:div w:id="277221974">
      <w:bodyDiv w:val="1"/>
      <w:marLeft w:val="0"/>
      <w:marRight w:val="0"/>
      <w:marTop w:val="0"/>
      <w:marBottom w:val="0"/>
      <w:divBdr>
        <w:top w:val="none" w:sz="0" w:space="0" w:color="auto"/>
        <w:left w:val="none" w:sz="0" w:space="0" w:color="auto"/>
        <w:bottom w:val="none" w:sz="0" w:space="0" w:color="auto"/>
        <w:right w:val="none" w:sz="0" w:space="0" w:color="auto"/>
      </w:divBdr>
    </w:div>
    <w:div w:id="422143867">
      <w:bodyDiv w:val="1"/>
      <w:marLeft w:val="0"/>
      <w:marRight w:val="0"/>
      <w:marTop w:val="0"/>
      <w:marBottom w:val="0"/>
      <w:divBdr>
        <w:top w:val="none" w:sz="0" w:space="0" w:color="auto"/>
        <w:left w:val="none" w:sz="0" w:space="0" w:color="auto"/>
        <w:bottom w:val="none" w:sz="0" w:space="0" w:color="auto"/>
        <w:right w:val="none" w:sz="0" w:space="0" w:color="auto"/>
      </w:divBdr>
    </w:div>
    <w:div w:id="564728923">
      <w:bodyDiv w:val="1"/>
      <w:marLeft w:val="0"/>
      <w:marRight w:val="0"/>
      <w:marTop w:val="0"/>
      <w:marBottom w:val="0"/>
      <w:divBdr>
        <w:top w:val="none" w:sz="0" w:space="0" w:color="auto"/>
        <w:left w:val="none" w:sz="0" w:space="0" w:color="auto"/>
        <w:bottom w:val="none" w:sz="0" w:space="0" w:color="auto"/>
        <w:right w:val="none" w:sz="0" w:space="0" w:color="auto"/>
      </w:divBdr>
    </w:div>
    <w:div w:id="673141895">
      <w:bodyDiv w:val="1"/>
      <w:marLeft w:val="0"/>
      <w:marRight w:val="0"/>
      <w:marTop w:val="0"/>
      <w:marBottom w:val="0"/>
      <w:divBdr>
        <w:top w:val="none" w:sz="0" w:space="0" w:color="auto"/>
        <w:left w:val="none" w:sz="0" w:space="0" w:color="auto"/>
        <w:bottom w:val="none" w:sz="0" w:space="0" w:color="auto"/>
        <w:right w:val="none" w:sz="0" w:space="0" w:color="auto"/>
      </w:divBdr>
    </w:div>
    <w:div w:id="794522065">
      <w:bodyDiv w:val="1"/>
      <w:marLeft w:val="0"/>
      <w:marRight w:val="0"/>
      <w:marTop w:val="0"/>
      <w:marBottom w:val="0"/>
      <w:divBdr>
        <w:top w:val="none" w:sz="0" w:space="0" w:color="auto"/>
        <w:left w:val="none" w:sz="0" w:space="0" w:color="auto"/>
        <w:bottom w:val="none" w:sz="0" w:space="0" w:color="auto"/>
        <w:right w:val="none" w:sz="0" w:space="0" w:color="auto"/>
      </w:divBdr>
    </w:div>
    <w:div w:id="797989982">
      <w:bodyDiv w:val="1"/>
      <w:marLeft w:val="0"/>
      <w:marRight w:val="0"/>
      <w:marTop w:val="0"/>
      <w:marBottom w:val="0"/>
      <w:divBdr>
        <w:top w:val="none" w:sz="0" w:space="0" w:color="auto"/>
        <w:left w:val="none" w:sz="0" w:space="0" w:color="auto"/>
        <w:bottom w:val="none" w:sz="0" w:space="0" w:color="auto"/>
        <w:right w:val="none" w:sz="0" w:space="0" w:color="auto"/>
      </w:divBdr>
    </w:div>
    <w:div w:id="848911746">
      <w:bodyDiv w:val="1"/>
      <w:marLeft w:val="0"/>
      <w:marRight w:val="0"/>
      <w:marTop w:val="0"/>
      <w:marBottom w:val="0"/>
      <w:divBdr>
        <w:top w:val="none" w:sz="0" w:space="0" w:color="auto"/>
        <w:left w:val="none" w:sz="0" w:space="0" w:color="auto"/>
        <w:bottom w:val="none" w:sz="0" w:space="0" w:color="auto"/>
        <w:right w:val="none" w:sz="0" w:space="0" w:color="auto"/>
      </w:divBdr>
    </w:div>
    <w:div w:id="860436004">
      <w:bodyDiv w:val="1"/>
      <w:marLeft w:val="0"/>
      <w:marRight w:val="0"/>
      <w:marTop w:val="0"/>
      <w:marBottom w:val="0"/>
      <w:divBdr>
        <w:top w:val="none" w:sz="0" w:space="0" w:color="auto"/>
        <w:left w:val="none" w:sz="0" w:space="0" w:color="auto"/>
        <w:bottom w:val="none" w:sz="0" w:space="0" w:color="auto"/>
        <w:right w:val="none" w:sz="0" w:space="0" w:color="auto"/>
      </w:divBdr>
    </w:div>
    <w:div w:id="1044210869">
      <w:bodyDiv w:val="1"/>
      <w:marLeft w:val="0"/>
      <w:marRight w:val="0"/>
      <w:marTop w:val="0"/>
      <w:marBottom w:val="0"/>
      <w:divBdr>
        <w:top w:val="none" w:sz="0" w:space="0" w:color="auto"/>
        <w:left w:val="none" w:sz="0" w:space="0" w:color="auto"/>
        <w:bottom w:val="none" w:sz="0" w:space="0" w:color="auto"/>
        <w:right w:val="none" w:sz="0" w:space="0" w:color="auto"/>
      </w:divBdr>
    </w:div>
    <w:div w:id="1178665023">
      <w:bodyDiv w:val="1"/>
      <w:marLeft w:val="0"/>
      <w:marRight w:val="0"/>
      <w:marTop w:val="0"/>
      <w:marBottom w:val="0"/>
      <w:divBdr>
        <w:top w:val="none" w:sz="0" w:space="0" w:color="auto"/>
        <w:left w:val="none" w:sz="0" w:space="0" w:color="auto"/>
        <w:bottom w:val="none" w:sz="0" w:space="0" w:color="auto"/>
        <w:right w:val="none" w:sz="0" w:space="0" w:color="auto"/>
      </w:divBdr>
    </w:div>
    <w:div w:id="1333601199">
      <w:bodyDiv w:val="1"/>
      <w:marLeft w:val="0"/>
      <w:marRight w:val="0"/>
      <w:marTop w:val="0"/>
      <w:marBottom w:val="0"/>
      <w:divBdr>
        <w:top w:val="none" w:sz="0" w:space="0" w:color="auto"/>
        <w:left w:val="none" w:sz="0" w:space="0" w:color="auto"/>
        <w:bottom w:val="none" w:sz="0" w:space="0" w:color="auto"/>
        <w:right w:val="none" w:sz="0" w:space="0" w:color="auto"/>
      </w:divBdr>
    </w:div>
    <w:div w:id="1345740315">
      <w:bodyDiv w:val="1"/>
      <w:marLeft w:val="0"/>
      <w:marRight w:val="0"/>
      <w:marTop w:val="0"/>
      <w:marBottom w:val="0"/>
      <w:divBdr>
        <w:top w:val="none" w:sz="0" w:space="0" w:color="auto"/>
        <w:left w:val="none" w:sz="0" w:space="0" w:color="auto"/>
        <w:bottom w:val="none" w:sz="0" w:space="0" w:color="auto"/>
        <w:right w:val="none" w:sz="0" w:space="0" w:color="auto"/>
      </w:divBdr>
    </w:div>
    <w:div w:id="1507213857">
      <w:bodyDiv w:val="1"/>
      <w:marLeft w:val="0"/>
      <w:marRight w:val="0"/>
      <w:marTop w:val="0"/>
      <w:marBottom w:val="0"/>
      <w:divBdr>
        <w:top w:val="none" w:sz="0" w:space="0" w:color="auto"/>
        <w:left w:val="none" w:sz="0" w:space="0" w:color="auto"/>
        <w:bottom w:val="none" w:sz="0" w:space="0" w:color="auto"/>
        <w:right w:val="none" w:sz="0" w:space="0" w:color="auto"/>
      </w:divBdr>
    </w:div>
    <w:div w:id="1766802397">
      <w:bodyDiv w:val="1"/>
      <w:marLeft w:val="0"/>
      <w:marRight w:val="0"/>
      <w:marTop w:val="0"/>
      <w:marBottom w:val="0"/>
      <w:divBdr>
        <w:top w:val="none" w:sz="0" w:space="0" w:color="auto"/>
        <w:left w:val="none" w:sz="0" w:space="0" w:color="auto"/>
        <w:bottom w:val="none" w:sz="0" w:space="0" w:color="auto"/>
        <w:right w:val="none" w:sz="0" w:space="0" w:color="auto"/>
      </w:divBdr>
    </w:div>
    <w:div w:id="2020965864">
      <w:bodyDiv w:val="1"/>
      <w:marLeft w:val="0"/>
      <w:marRight w:val="0"/>
      <w:marTop w:val="0"/>
      <w:marBottom w:val="0"/>
      <w:divBdr>
        <w:top w:val="none" w:sz="0" w:space="0" w:color="auto"/>
        <w:left w:val="none" w:sz="0" w:space="0" w:color="auto"/>
        <w:bottom w:val="none" w:sz="0" w:space="0" w:color="auto"/>
        <w:right w:val="none" w:sz="0" w:space="0" w:color="auto"/>
      </w:divBdr>
      <w:divsChild>
        <w:div w:id="499859207">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768237084">
          <w:marLeft w:val="0"/>
          <w:marRight w:val="0"/>
          <w:marTop w:val="0"/>
          <w:marBottom w:val="0"/>
          <w:divBdr>
            <w:top w:val="none" w:sz="0" w:space="0" w:color="auto"/>
            <w:left w:val="none" w:sz="0" w:space="0" w:color="auto"/>
            <w:bottom w:val="none" w:sz="0" w:space="0" w:color="auto"/>
            <w:right w:val="none" w:sz="0" w:space="0" w:color="auto"/>
          </w:divBdr>
        </w:div>
        <w:div w:id="1772579363">
          <w:marLeft w:val="0"/>
          <w:marRight w:val="0"/>
          <w:marTop w:val="0"/>
          <w:marBottom w:val="0"/>
          <w:divBdr>
            <w:top w:val="none" w:sz="0" w:space="0" w:color="auto"/>
            <w:left w:val="none" w:sz="0" w:space="0" w:color="auto"/>
            <w:bottom w:val="none" w:sz="0" w:space="0" w:color="auto"/>
            <w:right w:val="none" w:sz="0" w:space="0" w:color="auto"/>
          </w:divBdr>
        </w:div>
        <w:div w:id="1914654965">
          <w:marLeft w:val="0"/>
          <w:marRight w:val="0"/>
          <w:marTop w:val="0"/>
          <w:marBottom w:val="0"/>
          <w:divBdr>
            <w:top w:val="none" w:sz="0" w:space="0" w:color="auto"/>
            <w:left w:val="none" w:sz="0" w:space="0" w:color="auto"/>
            <w:bottom w:val="none" w:sz="0" w:space="0" w:color="auto"/>
            <w:right w:val="none" w:sz="0" w:space="0" w:color="auto"/>
          </w:divBdr>
        </w:div>
        <w:div w:id="2049210569">
          <w:marLeft w:val="0"/>
          <w:marRight w:val="0"/>
          <w:marTop w:val="0"/>
          <w:marBottom w:val="0"/>
          <w:divBdr>
            <w:top w:val="none" w:sz="0" w:space="0" w:color="auto"/>
            <w:left w:val="none" w:sz="0" w:space="0" w:color="auto"/>
            <w:bottom w:val="none" w:sz="0" w:space="0" w:color="auto"/>
            <w:right w:val="none" w:sz="0" w:space="0" w:color="auto"/>
          </w:divBdr>
        </w:div>
        <w:div w:id="1786533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leti@od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ang@scag.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scag.ca.gov"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naveen.eluru@ucf.edu" TargetMode="External"/><Relationship Id="rId4" Type="http://schemas.openxmlformats.org/officeDocument/2006/relationships/settings" Target="settings.xml"/><Relationship Id="rId9" Type="http://schemas.openxmlformats.org/officeDocument/2006/relationships/hyperlink" Target="mailto:seyed.faghihimani@mail.mcgill.ca"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paleti\Dropbox\DemandSupplyModel\Data\EstimationDataSets\Descriptive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D:\ODU\Research\DemandSupplyModel\EstimationResults\RevisedEstimations_9_28_201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STAT_DISC_BUSPAT_TOD!$C$1</c:f>
              <c:strCache>
                <c:ptCount val="1"/>
                <c:pt idx="0">
                  <c:v>Construction, Utility</c:v>
                </c:pt>
              </c:strCache>
            </c:strRef>
          </c:tx>
          <c:marker>
            <c:symbol val="none"/>
          </c:marker>
          <c:cat>
            <c:strRef>
              <c:f>STAT_DISC_BUSPAT_TOD!$A$2:$A$25</c:f>
              <c:strCache>
                <c:ptCount val="24"/>
                <c:pt idx="0">
                  <c:v>3 to 4 AM</c:v>
                </c:pt>
                <c:pt idx="1">
                  <c:v>4 to 5 AM</c:v>
                </c:pt>
                <c:pt idx="2">
                  <c:v>5 to 6 AM</c:v>
                </c:pt>
                <c:pt idx="3">
                  <c:v>6 to 7 AM</c:v>
                </c:pt>
                <c:pt idx="4">
                  <c:v>7 to 8 AM</c:v>
                </c:pt>
                <c:pt idx="5">
                  <c:v>8 to 9 AM</c:v>
                </c:pt>
                <c:pt idx="6">
                  <c:v>9 to 10  AM</c:v>
                </c:pt>
                <c:pt idx="7">
                  <c:v>10 to 11 AM</c:v>
                </c:pt>
                <c:pt idx="8">
                  <c:v>11 to 12 AM</c:v>
                </c:pt>
                <c:pt idx="9">
                  <c:v>12 to 1 pm</c:v>
                </c:pt>
                <c:pt idx="10">
                  <c:v>1 to 2  pm</c:v>
                </c:pt>
                <c:pt idx="11">
                  <c:v>2 to 3  pm</c:v>
                </c:pt>
                <c:pt idx="12">
                  <c:v>3 to 4  pm</c:v>
                </c:pt>
                <c:pt idx="13">
                  <c:v>4 to 5  pm</c:v>
                </c:pt>
                <c:pt idx="14">
                  <c:v>5 to 6  pm</c:v>
                </c:pt>
                <c:pt idx="15">
                  <c:v>6 to 7  pm</c:v>
                </c:pt>
                <c:pt idx="16">
                  <c:v>7 to 8  pm</c:v>
                </c:pt>
                <c:pt idx="17">
                  <c:v>8 to 9  pm</c:v>
                </c:pt>
                <c:pt idx="18">
                  <c:v>9 to 10 pm</c:v>
                </c:pt>
                <c:pt idx="19">
                  <c:v>10 to 11 PM</c:v>
                </c:pt>
                <c:pt idx="20">
                  <c:v>11 to 12 PM</c:v>
                </c:pt>
                <c:pt idx="21">
                  <c:v>12 to 1AM</c:v>
                </c:pt>
                <c:pt idx="22">
                  <c:v>1 to 2 AM</c:v>
                </c:pt>
                <c:pt idx="23">
                  <c:v>2 TO 3 AM</c:v>
                </c:pt>
              </c:strCache>
            </c:strRef>
          </c:cat>
          <c:val>
            <c:numRef>
              <c:f>STAT_DISC_BUSPAT_TOD!$C$2:$C$25</c:f>
              <c:numCache>
                <c:formatCode>General</c:formatCode>
                <c:ptCount val="24"/>
                <c:pt idx="0">
                  <c:v>4.7615600000000002</c:v>
                </c:pt>
                <c:pt idx="1">
                  <c:v>4.7615600000000002</c:v>
                </c:pt>
                <c:pt idx="2">
                  <c:v>5.1793500000000003</c:v>
                </c:pt>
                <c:pt idx="3">
                  <c:v>6.62235</c:v>
                </c:pt>
                <c:pt idx="4">
                  <c:v>13.354010000000001</c:v>
                </c:pt>
                <c:pt idx="5">
                  <c:v>29.197240000000001</c:v>
                </c:pt>
                <c:pt idx="6">
                  <c:v>38.458910000000003</c:v>
                </c:pt>
                <c:pt idx="7">
                  <c:v>39.861409999999999</c:v>
                </c:pt>
                <c:pt idx="8">
                  <c:v>39.996400000000001</c:v>
                </c:pt>
                <c:pt idx="9">
                  <c:v>40.146270000000001</c:v>
                </c:pt>
                <c:pt idx="10">
                  <c:v>39.963880000000003</c:v>
                </c:pt>
                <c:pt idx="11">
                  <c:v>40.02187</c:v>
                </c:pt>
                <c:pt idx="12">
                  <c:v>39.944139999999997</c:v>
                </c:pt>
                <c:pt idx="13">
                  <c:v>39.163440000000001</c:v>
                </c:pt>
                <c:pt idx="14">
                  <c:v>35.134779999999999</c:v>
                </c:pt>
                <c:pt idx="15">
                  <c:v>12.6838</c:v>
                </c:pt>
                <c:pt idx="16">
                  <c:v>8.0552700000000002</c:v>
                </c:pt>
                <c:pt idx="17">
                  <c:v>6.3466899999999997</c:v>
                </c:pt>
                <c:pt idx="18">
                  <c:v>5.8608599999999997</c:v>
                </c:pt>
                <c:pt idx="19">
                  <c:v>5.2891300000000001</c:v>
                </c:pt>
                <c:pt idx="20">
                  <c:v>5.0624200000000004</c:v>
                </c:pt>
                <c:pt idx="21">
                  <c:v>4.8565500000000004</c:v>
                </c:pt>
                <c:pt idx="22">
                  <c:v>4.8118699999999999</c:v>
                </c:pt>
                <c:pt idx="23">
                  <c:v>4.7615600000000002</c:v>
                </c:pt>
              </c:numCache>
            </c:numRef>
          </c:val>
          <c:smooth val="0"/>
          <c:extLst>
            <c:ext xmlns:c16="http://schemas.microsoft.com/office/drawing/2014/chart" uri="{C3380CC4-5D6E-409C-BE32-E72D297353CC}">
              <c16:uniqueId val="{00000000-341B-4F64-B314-6D546F458FAE}"/>
            </c:ext>
          </c:extLst>
        </c:ser>
        <c:ser>
          <c:idx val="2"/>
          <c:order val="1"/>
          <c:tx>
            <c:strRef>
              <c:f>STAT_DISC_BUSPAT_TOD!$D$1</c:f>
              <c:strCache>
                <c:ptCount val="1"/>
                <c:pt idx="0">
                  <c:v>Manufacturing, Wholesale</c:v>
                </c:pt>
              </c:strCache>
            </c:strRef>
          </c:tx>
          <c:marker>
            <c:symbol val="none"/>
          </c:marker>
          <c:cat>
            <c:strRef>
              <c:f>STAT_DISC_BUSPAT_TOD!$A$2:$A$25</c:f>
              <c:strCache>
                <c:ptCount val="24"/>
                <c:pt idx="0">
                  <c:v>3 to 4 AM</c:v>
                </c:pt>
                <c:pt idx="1">
                  <c:v>4 to 5 AM</c:v>
                </c:pt>
                <c:pt idx="2">
                  <c:v>5 to 6 AM</c:v>
                </c:pt>
                <c:pt idx="3">
                  <c:v>6 to 7 AM</c:v>
                </c:pt>
                <c:pt idx="4">
                  <c:v>7 to 8 AM</c:v>
                </c:pt>
                <c:pt idx="5">
                  <c:v>8 to 9 AM</c:v>
                </c:pt>
                <c:pt idx="6">
                  <c:v>9 to 10  AM</c:v>
                </c:pt>
                <c:pt idx="7">
                  <c:v>10 to 11 AM</c:v>
                </c:pt>
                <c:pt idx="8">
                  <c:v>11 to 12 AM</c:v>
                </c:pt>
                <c:pt idx="9">
                  <c:v>12 to 1 pm</c:v>
                </c:pt>
                <c:pt idx="10">
                  <c:v>1 to 2  pm</c:v>
                </c:pt>
                <c:pt idx="11">
                  <c:v>2 to 3  pm</c:v>
                </c:pt>
                <c:pt idx="12">
                  <c:v>3 to 4  pm</c:v>
                </c:pt>
                <c:pt idx="13">
                  <c:v>4 to 5  pm</c:v>
                </c:pt>
                <c:pt idx="14">
                  <c:v>5 to 6  pm</c:v>
                </c:pt>
                <c:pt idx="15">
                  <c:v>6 to 7  pm</c:v>
                </c:pt>
                <c:pt idx="16">
                  <c:v>7 to 8  pm</c:v>
                </c:pt>
                <c:pt idx="17">
                  <c:v>8 to 9  pm</c:v>
                </c:pt>
                <c:pt idx="18">
                  <c:v>9 to 10 pm</c:v>
                </c:pt>
                <c:pt idx="19">
                  <c:v>10 to 11 PM</c:v>
                </c:pt>
                <c:pt idx="20">
                  <c:v>11 to 12 PM</c:v>
                </c:pt>
                <c:pt idx="21">
                  <c:v>12 to 1AM</c:v>
                </c:pt>
                <c:pt idx="22">
                  <c:v>1 to 2 AM</c:v>
                </c:pt>
                <c:pt idx="23">
                  <c:v>2 TO 3 AM</c:v>
                </c:pt>
              </c:strCache>
            </c:strRef>
          </c:cat>
          <c:val>
            <c:numRef>
              <c:f>STAT_DISC_BUSPAT_TOD!$D$2:$D$25</c:f>
              <c:numCache>
                <c:formatCode>General</c:formatCode>
                <c:ptCount val="24"/>
                <c:pt idx="0">
                  <c:v>1.4379</c:v>
                </c:pt>
                <c:pt idx="1">
                  <c:v>1.4379</c:v>
                </c:pt>
                <c:pt idx="2">
                  <c:v>2.2208100000000002</c:v>
                </c:pt>
                <c:pt idx="3">
                  <c:v>5.47</c:v>
                </c:pt>
                <c:pt idx="4">
                  <c:v>14.697089999999999</c:v>
                </c:pt>
                <c:pt idx="5">
                  <c:v>34.542920000000002</c:v>
                </c:pt>
                <c:pt idx="6">
                  <c:v>48.846020000000003</c:v>
                </c:pt>
                <c:pt idx="7">
                  <c:v>52.169820000000001</c:v>
                </c:pt>
                <c:pt idx="8">
                  <c:v>53.475439999999999</c:v>
                </c:pt>
                <c:pt idx="9">
                  <c:v>53.853189999999998</c:v>
                </c:pt>
                <c:pt idx="10">
                  <c:v>53.831719999999997</c:v>
                </c:pt>
                <c:pt idx="11">
                  <c:v>53.662469999999999</c:v>
                </c:pt>
                <c:pt idx="12">
                  <c:v>53.277189999999997</c:v>
                </c:pt>
                <c:pt idx="13">
                  <c:v>51.914200000000001</c:v>
                </c:pt>
                <c:pt idx="14">
                  <c:v>43.39911</c:v>
                </c:pt>
                <c:pt idx="15">
                  <c:v>13.82959</c:v>
                </c:pt>
                <c:pt idx="16">
                  <c:v>6.09659</c:v>
                </c:pt>
                <c:pt idx="17">
                  <c:v>4.2726199999999999</c:v>
                </c:pt>
                <c:pt idx="18">
                  <c:v>3.3689100000000001</c:v>
                </c:pt>
                <c:pt idx="19">
                  <c:v>2.4026299999999998</c:v>
                </c:pt>
                <c:pt idx="20">
                  <c:v>1.6999899999999999</c:v>
                </c:pt>
                <c:pt idx="21">
                  <c:v>1.6420699999999999</c:v>
                </c:pt>
                <c:pt idx="22">
                  <c:v>1.53633</c:v>
                </c:pt>
                <c:pt idx="23">
                  <c:v>1.4379</c:v>
                </c:pt>
              </c:numCache>
            </c:numRef>
          </c:val>
          <c:smooth val="0"/>
          <c:extLst>
            <c:ext xmlns:c16="http://schemas.microsoft.com/office/drawing/2014/chart" uri="{C3380CC4-5D6E-409C-BE32-E72D297353CC}">
              <c16:uniqueId val="{00000001-341B-4F64-B314-6D546F458FAE}"/>
            </c:ext>
          </c:extLst>
        </c:ser>
        <c:ser>
          <c:idx val="3"/>
          <c:order val="2"/>
          <c:tx>
            <c:strRef>
              <c:f>STAT_DISC_BUSPAT_TOD!$E$1</c:f>
              <c:strCache>
                <c:ptCount val="1"/>
                <c:pt idx="0">
                  <c:v>Retail, Other Service </c:v>
                </c:pt>
              </c:strCache>
            </c:strRef>
          </c:tx>
          <c:marker>
            <c:symbol val="none"/>
          </c:marker>
          <c:cat>
            <c:strRef>
              <c:f>STAT_DISC_BUSPAT_TOD!$A$2:$A$25</c:f>
              <c:strCache>
                <c:ptCount val="24"/>
                <c:pt idx="0">
                  <c:v>3 to 4 AM</c:v>
                </c:pt>
                <c:pt idx="1">
                  <c:v>4 to 5 AM</c:v>
                </c:pt>
                <c:pt idx="2">
                  <c:v>5 to 6 AM</c:v>
                </c:pt>
                <c:pt idx="3">
                  <c:v>6 to 7 AM</c:v>
                </c:pt>
                <c:pt idx="4">
                  <c:v>7 to 8 AM</c:v>
                </c:pt>
                <c:pt idx="5">
                  <c:v>8 to 9 AM</c:v>
                </c:pt>
                <c:pt idx="6">
                  <c:v>9 to 10  AM</c:v>
                </c:pt>
                <c:pt idx="7">
                  <c:v>10 to 11 AM</c:v>
                </c:pt>
                <c:pt idx="8">
                  <c:v>11 to 12 AM</c:v>
                </c:pt>
                <c:pt idx="9">
                  <c:v>12 to 1 pm</c:v>
                </c:pt>
                <c:pt idx="10">
                  <c:v>1 to 2  pm</c:v>
                </c:pt>
                <c:pt idx="11">
                  <c:v>2 to 3  pm</c:v>
                </c:pt>
                <c:pt idx="12">
                  <c:v>3 to 4  pm</c:v>
                </c:pt>
                <c:pt idx="13">
                  <c:v>4 to 5  pm</c:v>
                </c:pt>
                <c:pt idx="14">
                  <c:v>5 to 6  pm</c:v>
                </c:pt>
                <c:pt idx="15">
                  <c:v>6 to 7  pm</c:v>
                </c:pt>
                <c:pt idx="16">
                  <c:v>7 to 8  pm</c:v>
                </c:pt>
                <c:pt idx="17">
                  <c:v>8 to 9  pm</c:v>
                </c:pt>
                <c:pt idx="18">
                  <c:v>9 to 10 pm</c:v>
                </c:pt>
                <c:pt idx="19">
                  <c:v>10 to 11 PM</c:v>
                </c:pt>
                <c:pt idx="20">
                  <c:v>11 to 12 PM</c:v>
                </c:pt>
                <c:pt idx="21">
                  <c:v>12 to 1AM</c:v>
                </c:pt>
                <c:pt idx="22">
                  <c:v>1 to 2 AM</c:v>
                </c:pt>
                <c:pt idx="23">
                  <c:v>2 TO 3 AM</c:v>
                </c:pt>
              </c:strCache>
            </c:strRef>
          </c:cat>
          <c:val>
            <c:numRef>
              <c:f>STAT_DISC_BUSPAT_TOD!$E$2:$E$25</c:f>
              <c:numCache>
                <c:formatCode>General</c:formatCode>
                <c:ptCount val="24"/>
                <c:pt idx="0">
                  <c:v>2.9177900000000001</c:v>
                </c:pt>
                <c:pt idx="1">
                  <c:v>2.9177900000000001</c:v>
                </c:pt>
                <c:pt idx="2">
                  <c:v>3.4306100000000002</c:v>
                </c:pt>
                <c:pt idx="3">
                  <c:v>6.0996899999999998</c:v>
                </c:pt>
                <c:pt idx="4">
                  <c:v>13.998469999999999</c:v>
                </c:pt>
                <c:pt idx="5">
                  <c:v>32.080039999999997</c:v>
                </c:pt>
                <c:pt idx="6">
                  <c:v>52.591889999999999</c:v>
                </c:pt>
                <c:pt idx="7">
                  <c:v>70.668210000000002</c:v>
                </c:pt>
                <c:pt idx="8">
                  <c:v>73.488789999999995</c:v>
                </c:pt>
                <c:pt idx="9">
                  <c:v>74.259619999999998</c:v>
                </c:pt>
                <c:pt idx="10">
                  <c:v>74.308629999999994</c:v>
                </c:pt>
                <c:pt idx="11">
                  <c:v>74.301360000000003</c:v>
                </c:pt>
                <c:pt idx="12">
                  <c:v>74.174670000000006</c:v>
                </c:pt>
                <c:pt idx="13">
                  <c:v>73.680409999999995</c:v>
                </c:pt>
                <c:pt idx="14">
                  <c:v>71.372100000000003</c:v>
                </c:pt>
                <c:pt idx="15">
                  <c:v>54.208449999999999</c:v>
                </c:pt>
                <c:pt idx="16">
                  <c:v>41.164119999999997</c:v>
                </c:pt>
                <c:pt idx="17">
                  <c:v>31.444289999999999</c:v>
                </c:pt>
                <c:pt idx="18">
                  <c:v>24.74287</c:v>
                </c:pt>
                <c:pt idx="19">
                  <c:v>11.022460000000001</c:v>
                </c:pt>
                <c:pt idx="20">
                  <c:v>5.6996200000000004</c:v>
                </c:pt>
                <c:pt idx="21">
                  <c:v>3.9931899999999998</c:v>
                </c:pt>
                <c:pt idx="22">
                  <c:v>3.0558700000000001</c:v>
                </c:pt>
                <c:pt idx="23">
                  <c:v>2.9177900000000001</c:v>
                </c:pt>
              </c:numCache>
            </c:numRef>
          </c:val>
          <c:smooth val="0"/>
          <c:extLst>
            <c:ext xmlns:c16="http://schemas.microsoft.com/office/drawing/2014/chart" uri="{C3380CC4-5D6E-409C-BE32-E72D297353CC}">
              <c16:uniqueId val="{00000002-341B-4F64-B314-6D546F458FAE}"/>
            </c:ext>
          </c:extLst>
        </c:ser>
        <c:ser>
          <c:idx val="4"/>
          <c:order val="3"/>
          <c:tx>
            <c:strRef>
              <c:f>STAT_DISC_BUSPAT_TOD!$F$1</c:f>
              <c:strCache>
                <c:ptCount val="1"/>
                <c:pt idx="0">
                  <c:v>Information, Business Service</c:v>
                </c:pt>
              </c:strCache>
            </c:strRef>
          </c:tx>
          <c:marker>
            <c:symbol val="none"/>
          </c:marker>
          <c:cat>
            <c:strRef>
              <c:f>STAT_DISC_BUSPAT_TOD!$A$2:$A$25</c:f>
              <c:strCache>
                <c:ptCount val="24"/>
                <c:pt idx="0">
                  <c:v>3 to 4 AM</c:v>
                </c:pt>
                <c:pt idx="1">
                  <c:v>4 to 5 AM</c:v>
                </c:pt>
                <c:pt idx="2">
                  <c:v>5 to 6 AM</c:v>
                </c:pt>
                <c:pt idx="3">
                  <c:v>6 to 7 AM</c:v>
                </c:pt>
                <c:pt idx="4">
                  <c:v>7 to 8 AM</c:v>
                </c:pt>
                <c:pt idx="5">
                  <c:v>8 to 9 AM</c:v>
                </c:pt>
                <c:pt idx="6">
                  <c:v>9 to 10  AM</c:v>
                </c:pt>
                <c:pt idx="7">
                  <c:v>10 to 11 AM</c:v>
                </c:pt>
                <c:pt idx="8">
                  <c:v>11 to 12 AM</c:v>
                </c:pt>
                <c:pt idx="9">
                  <c:v>12 to 1 pm</c:v>
                </c:pt>
                <c:pt idx="10">
                  <c:v>1 to 2  pm</c:v>
                </c:pt>
                <c:pt idx="11">
                  <c:v>2 to 3  pm</c:v>
                </c:pt>
                <c:pt idx="12">
                  <c:v>3 to 4  pm</c:v>
                </c:pt>
                <c:pt idx="13">
                  <c:v>4 to 5  pm</c:v>
                </c:pt>
                <c:pt idx="14">
                  <c:v>5 to 6  pm</c:v>
                </c:pt>
                <c:pt idx="15">
                  <c:v>6 to 7  pm</c:v>
                </c:pt>
                <c:pt idx="16">
                  <c:v>7 to 8  pm</c:v>
                </c:pt>
                <c:pt idx="17">
                  <c:v>8 to 9  pm</c:v>
                </c:pt>
                <c:pt idx="18">
                  <c:v>9 to 10 pm</c:v>
                </c:pt>
                <c:pt idx="19">
                  <c:v>10 to 11 PM</c:v>
                </c:pt>
                <c:pt idx="20">
                  <c:v>11 to 12 PM</c:v>
                </c:pt>
                <c:pt idx="21">
                  <c:v>12 to 1AM</c:v>
                </c:pt>
                <c:pt idx="22">
                  <c:v>1 to 2 AM</c:v>
                </c:pt>
                <c:pt idx="23">
                  <c:v>2 TO 3 AM</c:v>
                </c:pt>
              </c:strCache>
            </c:strRef>
          </c:cat>
          <c:val>
            <c:numRef>
              <c:f>STAT_DISC_BUSPAT_TOD!$F$2:$F$25</c:f>
              <c:numCache>
                <c:formatCode>General</c:formatCode>
                <c:ptCount val="24"/>
                <c:pt idx="0">
                  <c:v>2.23299</c:v>
                </c:pt>
                <c:pt idx="1">
                  <c:v>2.23299</c:v>
                </c:pt>
                <c:pt idx="2">
                  <c:v>2.3704499999999999</c:v>
                </c:pt>
                <c:pt idx="3">
                  <c:v>2.9138500000000001</c:v>
                </c:pt>
                <c:pt idx="4">
                  <c:v>7.5209999999999999</c:v>
                </c:pt>
                <c:pt idx="5">
                  <c:v>26.781410000000001</c:v>
                </c:pt>
                <c:pt idx="6">
                  <c:v>49.589500000000001</c:v>
                </c:pt>
                <c:pt idx="7">
                  <c:v>56.178640000000001</c:v>
                </c:pt>
                <c:pt idx="8">
                  <c:v>57.208150000000003</c:v>
                </c:pt>
                <c:pt idx="9">
                  <c:v>57.521299999999997</c:v>
                </c:pt>
                <c:pt idx="10">
                  <c:v>57.487389999999998</c:v>
                </c:pt>
                <c:pt idx="11">
                  <c:v>57.446269999999998</c:v>
                </c:pt>
                <c:pt idx="12">
                  <c:v>57.395659999999999</c:v>
                </c:pt>
                <c:pt idx="13">
                  <c:v>57.090420000000002</c:v>
                </c:pt>
                <c:pt idx="14">
                  <c:v>54.928269999999998</c:v>
                </c:pt>
                <c:pt idx="15">
                  <c:v>26.00882</c:v>
                </c:pt>
                <c:pt idx="16">
                  <c:v>14.29419</c:v>
                </c:pt>
                <c:pt idx="17">
                  <c:v>10.48645</c:v>
                </c:pt>
                <c:pt idx="18">
                  <c:v>6.9372800000000003</c:v>
                </c:pt>
                <c:pt idx="19">
                  <c:v>4.3884400000000001</c:v>
                </c:pt>
                <c:pt idx="20">
                  <c:v>3.5589499999999998</c:v>
                </c:pt>
                <c:pt idx="21">
                  <c:v>2.7494499999999999</c:v>
                </c:pt>
                <c:pt idx="22">
                  <c:v>2.32687</c:v>
                </c:pt>
                <c:pt idx="23">
                  <c:v>2.23299</c:v>
                </c:pt>
              </c:numCache>
            </c:numRef>
          </c:val>
          <c:smooth val="0"/>
          <c:extLst>
            <c:ext xmlns:c16="http://schemas.microsoft.com/office/drawing/2014/chart" uri="{C3380CC4-5D6E-409C-BE32-E72D297353CC}">
              <c16:uniqueId val="{00000003-341B-4F64-B314-6D546F458FAE}"/>
            </c:ext>
          </c:extLst>
        </c:ser>
        <c:ser>
          <c:idx val="5"/>
          <c:order val="4"/>
          <c:tx>
            <c:strRef>
              <c:f>STAT_DISC_BUSPAT_TOD!$G$1</c:f>
              <c:strCache>
                <c:ptCount val="1"/>
                <c:pt idx="0">
                  <c:v>Education &amp; Health/Social Service</c:v>
                </c:pt>
              </c:strCache>
            </c:strRef>
          </c:tx>
          <c:marker>
            <c:symbol val="none"/>
          </c:marker>
          <c:cat>
            <c:strRef>
              <c:f>STAT_DISC_BUSPAT_TOD!$A$2:$A$25</c:f>
              <c:strCache>
                <c:ptCount val="24"/>
                <c:pt idx="0">
                  <c:v>3 to 4 AM</c:v>
                </c:pt>
                <c:pt idx="1">
                  <c:v>4 to 5 AM</c:v>
                </c:pt>
                <c:pt idx="2">
                  <c:v>5 to 6 AM</c:v>
                </c:pt>
                <c:pt idx="3">
                  <c:v>6 to 7 AM</c:v>
                </c:pt>
                <c:pt idx="4">
                  <c:v>7 to 8 AM</c:v>
                </c:pt>
                <c:pt idx="5">
                  <c:v>8 to 9 AM</c:v>
                </c:pt>
                <c:pt idx="6">
                  <c:v>9 to 10  AM</c:v>
                </c:pt>
                <c:pt idx="7">
                  <c:v>10 to 11 AM</c:v>
                </c:pt>
                <c:pt idx="8">
                  <c:v>11 to 12 AM</c:v>
                </c:pt>
                <c:pt idx="9">
                  <c:v>12 to 1 pm</c:v>
                </c:pt>
                <c:pt idx="10">
                  <c:v>1 to 2  pm</c:v>
                </c:pt>
                <c:pt idx="11">
                  <c:v>2 to 3  pm</c:v>
                </c:pt>
                <c:pt idx="12">
                  <c:v>3 to 4  pm</c:v>
                </c:pt>
                <c:pt idx="13">
                  <c:v>4 to 5  pm</c:v>
                </c:pt>
                <c:pt idx="14">
                  <c:v>5 to 6  pm</c:v>
                </c:pt>
                <c:pt idx="15">
                  <c:v>6 to 7  pm</c:v>
                </c:pt>
                <c:pt idx="16">
                  <c:v>7 to 8  pm</c:v>
                </c:pt>
                <c:pt idx="17">
                  <c:v>8 to 9  pm</c:v>
                </c:pt>
                <c:pt idx="18">
                  <c:v>9 to 10 pm</c:v>
                </c:pt>
                <c:pt idx="19">
                  <c:v>10 to 11 PM</c:v>
                </c:pt>
                <c:pt idx="20">
                  <c:v>11 to 12 PM</c:v>
                </c:pt>
                <c:pt idx="21">
                  <c:v>12 to 1AM</c:v>
                </c:pt>
                <c:pt idx="22">
                  <c:v>1 to 2 AM</c:v>
                </c:pt>
                <c:pt idx="23">
                  <c:v>2 TO 3 AM</c:v>
                </c:pt>
              </c:strCache>
            </c:strRef>
          </c:cat>
          <c:val>
            <c:numRef>
              <c:f>STAT_DISC_BUSPAT_TOD!$G$2:$G$25</c:f>
              <c:numCache>
                <c:formatCode>General</c:formatCode>
                <c:ptCount val="24"/>
                <c:pt idx="0">
                  <c:v>2.2745299999999999</c:v>
                </c:pt>
                <c:pt idx="1">
                  <c:v>2.2745299999999999</c:v>
                </c:pt>
                <c:pt idx="2">
                  <c:v>2.9884400000000002</c:v>
                </c:pt>
                <c:pt idx="3">
                  <c:v>5.0152599999999996</c:v>
                </c:pt>
                <c:pt idx="4">
                  <c:v>9.0483700000000002</c:v>
                </c:pt>
                <c:pt idx="5">
                  <c:v>25.600529999999999</c:v>
                </c:pt>
                <c:pt idx="6">
                  <c:v>45.553220000000003</c:v>
                </c:pt>
                <c:pt idx="7">
                  <c:v>49.983580000000003</c:v>
                </c:pt>
                <c:pt idx="8">
                  <c:v>50.582529999999998</c:v>
                </c:pt>
                <c:pt idx="9">
                  <c:v>51.087490000000003</c:v>
                </c:pt>
                <c:pt idx="10">
                  <c:v>51.067610000000002</c:v>
                </c:pt>
                <c:pt idx="11">
                  <c:v>51.318899999999999</c:v>
                </c:pt>
                <c:pt idx="12">
                  <c:v>51.651229999999998</c:v>
                </c:pt>
                <c:pt idx="13">
                  <c:v>51.05762</c:v>
                </c:pt>
                <c:pt idx="14">
                  <c:v>48.214489999999998</c:v>
                </c:pt>
                <c:pt idx="15">
                  <c:v>26.316849999999999</c:v>
                </c:pt>
                <c:pt idx="16">
                  <c:v>14.676439999999999</c:v>
                </c:pt>
                <c:pt idx="17">
                  <c:v>9.2762899999999995</c:v>
                </c:pt>
                <c:pt idx="18">
                  <c:v>6.2879800000000001</c:v>
                </c:pt>
                <c:pt idx="19">
                  <c:v>3.9018199999999998</c:v>
                </c:pt>
                <c:pt idx="20">
                  <c:v>2.83005</c:v>
                </c:pt>
                <c:pt idx="21">
                  <c:v>2.5056400000000001</c:v>
                </c:pt>
                <c:pt idx="22">
                  <c:v>2.3332000000000002</c:v>
                </c:pt>
                <c:pt idx="23">
                  <c:v>2.2745299999999999</c:v>
                </c:pt>
              </c:numCache>
            </c:numRef>
          </c:val>
          <c:smooth val="0"/>
          <c:extLst>
            <c:ext xmlns:c16="http://schemas.microsoft.com/office/drawing/2014/chart" uri="{C3380CC4-5D6E-409C-BE32-E72D297353CC}">
              <c16:uniqueId val="{00000004-341B-4F64-B314-6D546F458FAE}"/>
            </c:ext>
          </c:extLst>
        </c:ser>
        <c:ser>
          <c:idx val="6"/>
          <c:order val="5"/>
          <c:tx>
            <c:strRef>
              <c:f>STAT_DISC_BUSPAT_TOD!$H$1</c:f>
              <c:strCache>
                <c:ptCount val="1"/>
                <c:pt idx="0">
                  <c:v>FIRE (Finance, Investment, Real Estate)</c:v>
                </c:pt>
              </c:strCache>
            </c:strRef>
          </c:tx>
          <c:marker>
            <c:symbol val="none"/>
          </c:marker>
          <c:cat>
            <c:strRef>
              <c:f>STAT_DISC_BUSPAT_TOD!$A$2:$A$25</c:f>
              <c:strCache>
                <c:ptCount val="24"/>
                <c:pt idx="0">
                  <c:v>3 to 4 AM</c:v>
                </c:pt>
                <c:pt idx="1">
                  <c:v>4 to 5 AM</c:v>
                </c:pt>
                <c:pt idx="2">
                  <c:v>5 to 6 AM</c:v>
                </c:pt>
                <c:pt idx="3">
                  <c:v>6 to 7 AM</c:v>
                </c:pt>
                <c:pt idx="4">
                  <c:v>7 to 8 AM</c:v>
                </c:pt>
                <c:pt idx="5">
                  <c:v>8 to 9 AM</c:v>
                </c:pt>
                <c:pt idx="6">
                  <c:v>9 to 10  AM</c:v>
                </c:pt>
                <c:pt idx="7">
                  <c:v>10 to 11 AM</c:v>
                </c:pt>
                <c:pt idx="8">
                  <c:v>11 to 12 AM</c:v>
                </c:pt>
                <c:pt idx="9">
                  <c:v>12 to 1 pm</c:v>
                </c:pt>
                <c:pt idx="10">
                  <c:v>1 to 2  pm</c:v>
                </c:pt>
                <c:pt idx="11">
                  <c:v>2 to 3  pm</c:v>
                </c:pt>
                <c:pt idx="12">
                  <c:v>3 to 4  pm</c:v>
                </c:pt>
                <c:pt idx="13">
                  <c:v>4 to 5  pm</c:v>
                </c:pt>
                <c:pt idx="14">
                  <c:v>5 to 6  pm</c:v>
                </c:pt>
                <c:pt idx="15">
                  <c:v>6 to 7  pm</c:v>
                </c:pt>
                <c:pt idx="16">
                  <c:v>7 to 8  pm</c:v>
                </c:pt>
                <c:pt idx="17">
                  <c:v>8 to 9  pm</c:v>
                </c:pt>
                <c:pt idx="18">
                  <c:v>9 to 10 pm</c:v>
                </c:pt>
                <c:pt idx="19">
                  <c:v>10 to 11 PM</c:v>
                </c:pt>
                <c:pt idx="20">
                  <c:v>11 to 12 PM</c:v>
                </c:pt>
                <c:pt idx="21">
                  <c:v>12 to 1AM</c:v>
                </c:pt>
                <c:pt idx="22">
                  <c:v>1 to 2 AM</c:v>
                </c:pt>
                <c:pt idx="23">
                  <c:v>2 TO 3 AM</c:v>
                </c:pt>
              </c:strCache>
            </c:strRef>
          </c:cat>
          <c:val>
            <c:numRef>
              <c:f>STAT_DISC_BUSPAT_TOD!$H$2:$H$25</c:f>
              <c:numCache>
                <c:formatCode>General</c:formatCode>
                <c:ptCount val="24"/>
                <c:pt idx="0">
                  <c:v>1.63019</c:v>
                </c:pt>
                <c:pt idx="1">
                  <c:v>1.63019</c:v>
                </c:pt>
                <c:pt idx="2">
                  <c:v>1.7687600000000001</c:v>
                </c:pt>
                <c:pt idx="3">
                  <c:v>2.2776800000000001</c:v>
                </c:pt>
                <c:pt idx="4">
                  <c:v>4.4622099999999998</c:v>
                </c:pt>
                <c:pt idx="5">
                  <c:v>17.542870000000001</c:v>
                </c:pt>
                <c:pt idx="6">
                  <c:v>49.527889999999999</c:v>
                </c:pt>
                <c:pt idx="7">
                  <c:v>55.016249999999999</c:v>
                </c:pt>
                <c:pt idx="8">
                  <c:v>55.268279999999997</c:v>
                </c:pt>
                <c:pt idx="9">
                  <c:v>55.334240000000001</c:v>
                </c:pt>
                <c:pt idx="10">
                  <c:v>55.333419999999997</c:v>
                </c:pt>
                <c:pt idx="11">
                  <c:v>55.269959999999998</c:v>
                </c:pt>
                <c:pt idx="12">
                  <c:v>55.26144</c:v>
                </c:pt>
                <c:pt idx="13">
                  <c:v>55.033850000000001</c:v>
                </c:pt>
                <c:pt idx="14">
                  <c:v>52.583759999999998</c:v>
                </c:pt>
                <c:pt idx="15">
                  <c:v>25.584689999999998</c:v>
                </c:pt>
                <c:pt idx="16">
                  <c:v>8.8795599999999997</c:v>
                </c:pt>
                <c:pt idx="17">
                  <c:v>4.68933</c:v>
                </c:pt>
                <c:pt idx="18">
                  <c:v>3.4428999999999998</c:v>
                </c:pt>
                <c:pt idx="19">
                  <c:v>2.3532600000000001</c:v>
                </c:pt>
                <c:pt idx="20">
                  <c:v>2.0362</c:v>
                </c:pt>
                <c:pt idx="21">
                  <c:v>1.7949200000000001</c:v>
                </c:pt>
                <c:pt idx="22">
                  <c:v>1.6506000000000001</c:v>
                </c:pt>
                <c:pt idx="23">
                  <c:v>1.63019</c:v>
                </c:pt>
              </c:numCache>
            </c:numRef>
          </c:val>
          <c:smooth val="0"/>
          <c:extLst>
            <c:ext xmlns:c16="http://schemas.microsoft.com/office/drawing/2014/chart" uri="{C3380CC4-5D6E-409C-BE32-E72D297353CC}">
              <c16:uniqueId val="{00000005-341B-4F64-B314-6D546F458FAE}"/>
            </c:ext>
          </c:extLst>
        </c:ser>
        <c:ser>
          <c:idx val="7"/>
          <c:order val="6"/>
          <c:tx>
            <c:strRef>
              <c:f>STAT_DISC_BUSPAT_TOD!$I$1</c:f>
              <c:strCache>
                <c:ptCount val="1"/>
                <c:pt idx="0">
                  <c:v>Arts, Enterntainment, and Hospitality, Food Service</c:v>
                </c:pt>
              </c:strCache>
            </c:strRef>
          </c:tx>
          <c:marker>
            <c:symbol val="none"/>
          </c:marker>
          <c:cat>
            <c:strRef>
              <c:f>STAT_DISC_BUSPAT_TOD!$A$2:$A$25</c:f>
              <c:strCache>
                <c:ptCount val="24"/>
                <c:pt idx="0">
                  <c:v>3 to 4 AM</c:v>
                </c:pt>
                <c:pt idx="1">
                  <c:v>4 to 5 AM</c:v>
                </c:pt>
                <c:pt idx="2">
                  <c:v>5 to 6 AM</c:v>
                </c:pt>
                <c:pt idx="3">
                  <c:v>6 to 7 AM</c:v>
                </c:pt>
                <c:pt idx="4">
                  <c:v>7 to 8 AM</c:v>
                </c:pt>
                <c:pt idx="5">
                  <c:v>8 to 9 AM</c:v>
                </c:pt>
                <c:pt idx="6">
                  <c:v>9 to 10  AM</c:v>
                </c:pt>
                <c:pt idx="7">
                  <c:v>10 to 11 AM</c:v>
                </c:pt>
                <c:pt idx="8">
                  <c:v>11 to 12 AM</c:v>
                </c:pt>
                <c:pt idx="9">
                  <c:v>12 to 1 pm</c:v>
                </c:pt>
                <c:pt idx="10">
                  <c:v>1 to 2  pm</c:v>
                </c:pt>
                <c:pt idx="11">
                  <c:v>2 to 3  pm</c:v>
                </c:pt>
                <c:pt idx="12">
                  <c:v>3 to 4  pm</c:v>
                </c:pt>
                <c:pt idx="13">
                  <c:v>4 to 5  pm</c:v>
                </c:pt>
                <c:pt idx="14">
                  <c:v>5 to 6  pm</c:v>
                </c:pt>
                <c:pt idx="15">
                  <c:v>6 to 7  pm</c:v>
                </c:pt>
                <c:pt idx="16">
                  <c:v>7 to 8  pm</c:v>
                </c:pt>
                <c:pt idx="17">
                  <c:v>8 to 9  pm</c:v>
                </c:pt>
                <c:pt idx="18">
                  <c:v>9 to 10 pm</c:v>
                </c:pt>
                <c:pt idx="19">
                  <c:v>10 to 11 PM</c:v>
                </c:pt>
                <c:pt idx="20">
                  <c:v>11 to 12 PM</c:v>
                </c:pt>
                <c:pt idx="21">
                  <c:v>12 to 1AM</c:v>
                </c:pt>
                <c:pt idx="22">
                  <c:v>1 to 2 AM</c:v>
                </c:pt>
                <c:pt idx="23">
                  <c:v>2 TO 3 AM</c:v>
                </c:pt>
              </c:strCache>
            </c:strRef>
          </c:cat>
          <c:val>
            <c:numRef>
              <c:f>STAT_DISC_BUSPAT_TOD!$I$2:$I$25</c:f>
              <c:numCache>
                <c:formatCode>General</c:formatCode>
                <c:ptCount val="24"/>
                <c:pt idx="0">
                  <c:v>9.7746300000000002</c:v>
                </c:pt>
                <c:pt idx="1">
                  <c:v>9.7746300000000002</c:v>
                </c:pt>
                <c:pt idx="2">
                  <c:v>11.86077</c:v>
                </c:pt>
                <c:pt idx="3">
                  <c:v>16.874960000000002</c:v>
                </c:pt>
                <c:pt idx="4">
                  <c:v>22.039000000000001</c:v>
                </c:pt>
                <c:pt idx="5">
                  <c:v>24.942769999999999</c:v>
                </c:pt>
                <c:pt idx="6">
                  <c:v>28.340610000000002</c:v>
                </c:pt>
                <c:pt idx="7">
                  <c:v>35.71519</c:v>
                </c:pt>
                <c:pt idx="8">
                  <c:v>53.240220000000001</c:v>
                </c:pt>
                <c:pt idx="9">
                  <c:v>53.463079999999998</c:v>
                </c:pt>
                <c:pt idx="10">
                  <c:v>53.333069999999999</c:v>
                </c:pt>
                <c:pt idx="11">
                  <c:v>53.337090000000003</c:v>
                </c:pt>
                <c:pt idx="12">
                  <c:v>53.010190000000001</c:v>
                </c:pt>
                <c:pt idx="13">
                  <c:v>52.99183</c:v>
                </c:pt>
                <c:pt idx="14">
                  <c:v>53.232860000000002</c:v>
                </c:pt>
                <c:pt idx="15">
                  <c:v>52.477910000000001</c:v>
                </c:pt>
                <c:pt idx="16">
                  <c:v>51.684080000000002</c:v>
                </c:pt>
                <c:pt idx="17">
                  <c:v>50.564489999999999</c:v>
                </c:pt>
                <c:pt idx="18">
                  <c:v>47.827019999999997</c:v>
                </c:pt>
                <c:pt idx="19">
                  <c:v>34.719909999999999</c:v>
                </c:pt>
                <c:pt idx="20">
                  <c:v>19.671589999999998</c:v>
                </c:pt>
                <c:pt idx="21">
                  <c:v>13.80963</c:v>
                </c:pt>
                <c:pt idx="22">
                  <c:v>10.642289999999999</c:v>
                </c:pt>
                <c:pt idx="23">
                  <c:v>9.7746300000000002</c:v>
                </c:pt>
              </c:numCache>
            </c:numRef>
          </c:val>
          <c:smooth val="0"/>
          <c:extLst>
            <c:ext xmlns:c16="http://schemas.microsoft.com/office/drawing/2014/chart" uri="{C3380CC4-5D6E-409C-BE32-E72D297353CC}">
              <c16:uniqueId val="{00000006-341B-4F64-B314-6D546F458FAE}"/>
            </c:ext>
          </c:extLst>
        </c:ser>
        <c:dLbls>
          <c:showLegendKey val="0"/>
          <c:showVal val="0"/>
          <c:showCatName val="0"/>
          <c:showSerName val="0"/>
          <c:showPercent val="0"/>
          <c:showBubbleSize val="0"/>
        </c:dLbls>
        <c:smooth val="0"/>
        <c:axId val="152921984"/>
        <c:axId val="152923520"/>
      </c:lineChart>
      <c:catAx>
        <c:axId val="152921984"/>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152923520"/>
        <c:crosses val="autoZero"/>
        <c:auto val="1"/>
        <c:lblAlgn val="ctr"/>
        <c:lblOffset val="100"/>
        <c:noMultiLvlLbl val="0"/>
      </c:catAx>
      <c:valAx>
        <c:axId val="152923520"/>
        <c:scaling>
          <c:orientation val="minMax"/>
        </c:scaling>
        <c:delete val="0"/>
        <c:axPos val="l"/>
        <c:majorGridlines/>
        <c:title>
          <c:tx>
            <c:rich>
              <a:bodyPr rot="-5400000" vert="horz"/>
              <a:lstStyle/>
              <a:p>
                <a:pPr>
                  <a:defRPr/>
                </a:pPr>
                <a:r>
                  <a:rPr lang="en-US"/>
                  <a:t>Employment Intensity</a:t>
                </a:r>
              </a:p>
            </c:rich>
          </c:tx>
          <c:overlay val="0"/>
        </c:title>
        <c:numFmt formatCode="General" sourceLinked="1"/>
        <c:majorTickMark val="out"/>
        <c:minorTickMark val="none"/>
        <c:tickLblPos val="nextTo"/>
        <c:crossAx val="152921984"/>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Sheet1!$E$23</c:f>
              <c:strCache>
                <c:ptCount val="1"/>
                <c:pt idx="0">
                  <c:v>Percent</c:v>
                </c:pt>
              </c:strCache>
            </c:strRef>
          </c:tx>
          <c:spPr>
            <a:ln w="19050" cap="rnd">
              <a:solidFill>
                <a:schemeClr val="accent1"/>
              </a:solidFill>
              <a:round/>
            </a:ln>
            <a:effectLst/>
          </c:spPr>
          <c:marker>
            <c:symbol val="none"/>
          </c:marker>
          <c:xVal>
            <c:strRef>
              <c:f>Sheet1!$D$24:$D$85</c:f>
              <c:strCache>
                <c:ptCount val="62"/>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44</c:v>
                </c:pt>
                <c:pt idx="42">
                  <c:v>45</c:v>
                </c:pt>
                <c:pt idx="43">
                  <c:v>46</c:v>
                </c:pt>
                <c:pt idx="44">
                  <c:v>47</c:v>
                </c:pt>
                <c:pt idx="45">
                  <c:v>51</c:v>
                </c:pt>
                <c:pt idx="46">
                  <c:v>52</c:v>
                </c:pt>
                <c:pt idx="47">
                  <c:v>54</c:v>
                </c:pt>
                <c:pt idx="48">
                  <c:v>56</c:v>
                </c:pt>
                <c:pt idx="49">
                  <c:v>57</c:v>
                </c:pt>
                <c:pt idx="50">
                  <c:v>58</c:v>
                </c:pt>
                <c:pt idx="51">
                  <c:v>61</c:v>
                </c:pt>
                <c:pt idx="52">
                  <c:v>63</c:v>
                </c:pt>
                <c:pt idx="53">
                  <c:v>67</c:v>
                </c:pt>
                <c:pt idx="54">
                  <c:v>72</c:v>
                </c:pt>
                <c:pt idx="55">
                  <c:v>73</c:v>
                </c:pt>
                <c:pt idx="56">
                  <c:v>74</c:v>
                </c:pt>
                <c:pt idx="57">
                  <c:v>76</c:v>
                </c:pt>
                <c:pt idx="58">
                  <c:v>80</c:v>
                </c:pt>
                <c:pt idx="59">
                  <c:v>95</c:v>
                </c:pt>
                <c:pt idx="60">
                  <c:v>133</c:v>
                </c:pt>
                <c:pt idx="61">
                  <c:v>138</c:v>
                </c:pt>
              </c:strCache>
            </c:strRef>
          </c:xVal>
          <c:yVal>
            <c:numRef>
              <c:f>Sheet1!$E$24:$E$85</c:f>
              <c:numCache>
                <c:formatCode>###0.0</c:formatCode>
                <c:ptCount val="62"/>
                <c:pt idx="0">
                  <c:v>17.766666666666666</c:v>
                </c:pt>
                <c:pt idx="1">
                  <c:v>18.933333333333334</c:v>
                </c:pt>
                <c:pt idx="2">
                  <c:v>15.233333333333333</c:v>
                </c:pt>
                <c:pt idx="3">
                  <c:v>9.3666666666666654</c:v>
                </c:pt>
                <c:pt idx="4">
                  <c:v>7.8</c:v>
                </c:pt>
                <c:pt idx="5">
                  <c:v>5.2333333333333334</c:v>
                </c:pt>
                <c:pt idx="6">
                  <c:v>4.3</c:v>
                </c:pt>
                <c:pt idx="7">
                  <c:v>3.8</c:v>
                </c:pt>
                <c:pt idx="8">
                  <c:v>2.2333333333333334</c:v>
                </c:pt>
                <c:pt idx="9">
                  <c:v>1.8333333333333333</c:v>
                </c:pt>
                <c:pt idx="10">
                  <c:v>1.4000000000000001</c:v>
                </c:pt>
                <c:pt idx="11">
                  <c:v>1.2666666666666666</c:v>
                </c:pt>
                <c:pt idx="12" formatCode="####.0">
                  <c:v>0.86666666666666659</c:v>
                </c:pt>
                <c:pt idx="13" formatCode="####.0">
                  <c:v>0.96666666666666667</c:v>
                </c:pt>
                <c:pt idx="14" formatCode="####.0">
                  <c:v>0.70000000000000007</c:v>
                </c:pt>
                <c:pt idx="15">
                  <c:v>1.3</c:v>
                </c:pt>
                <c:pt idx="16" formatCode="####.0">
                  <c:v>0.6</c:v>
                </c:pt>
                <c:pt idx="17" formatCode="####.0">
                  <c:v>0.53333333333333333</c:v>
                </c:pt>
                <c:pt idx="18" formatCode="####.0">
                  <c:v>0.46666666666666673</c:v>
                </c:pt>
                <c:pt idx="19" formatCode="####.0">
                  <c:v>0.43333333333333329</c:v>
                </c:pt>
                <c:pt idx="20" formatCode="####.0">
                  <c:v>0.4</c:v>
                </c:pt>
                <c:pt idx="21" formatCode="####.0">
                  <c:v>0.56666666666666665</c:v>
                </c:pt>
                <c:pt idx="22" formatCode="####.0">
                  <c:v>0.36666666666666664</c:v>
                </c:pt>
                <c:pt idx="23" formatCode="####.0">
                  <c:v>0.5</c:v>
                </c:pt>
                <c:pt idx="24" formatCode="####.0">
                  <c:v>0.4</c:v>
                </c:pt>
                <c:pt idx="25" formatCode="####.0">
                  <c:v>0.16666666666666669</c:v>
                </c:pt>
                <c:pt idx="26" formatCode="####.0">
                  <c:v>3.3333333333333333E-2</c:v>
                </c:pt>
                <c:pt idx="27" formatCode="####.0">
                  <c:v>0.1</c:v>
                </c:pt>
                <c:pt idx="28" formatCode="####.0">
                  <c:v>3.3333333333333333E-2</c:v>
                </c:pt>
                <c:pt idx="29" formatCode="####.0">
                  <c:v>0.3</c:v>
                </c:pt>
                <c:pt idx="30" formatCode="####.0">
                  <c:v>0.16666666666666669</c:v>
                </c:pt>
                <c:pt idx="31" formatCode="####.0">
                  <c:v>6.6666666666666666E-2</c:v>
                </c:pt>
                <c:pt idx="32" formatCode="####.0">
                  <c:v>0.16666666666666669</c:v>
                </c:pt>
                <c:pt idx="33" formatCode="####.0">
                  <c:v>0.16666666666666669</c:v>
                </c:pt>
                <c:pt idx="34" formatCode="####.0">
                  <c:v>0.1</c:v>
                </c:pt>
                <c:pt idx="35" formatCode="####.0">
                  <c:v>0.16666666666666669</c:v>
                </c:pt>
                <c:pt idx="36" formatCode="####.0">
                  <c:v>3.3333333333333333E-2</c:v>
                </c:pt>
                <c:pt idx="37" formatCode="####.0">
                  <c:v>3.3333333333333333E-2</c:v>
                </c:pt>
                <c:pt idx="38" formatCode="####.0">
                  <c:v>3.3333333333333333E-2</c:v>
                </c:pt>
                <c:pt idx="39" formatCode="####.0">
                  <c:v>6.6666666666666666E-2</c:v>
                </c:pt>
                <c:pt idx="40" formatCode="####.0">
                  <c:v>3.3333333333333333E-2</c:v>
                </c:pt>
                <c:pt idx="41" formatCode="####.0">
                  <c:v>6.6666666666666666E-2</c:v>
                </c:pt>
                <c:pt idx="42" formatCode="####.0">
                  <c:v>3.3333333333333333E-2</c:v>
                </c:pt>
                <c:pt idx="43" formatCode="####.0">
                  <c:v>0.16666666666666669</c:v>
                </c:pt>
                <c:pt idx="44" formatCode="####.0">
                  <c:v>6.6666666666666666E-2</c:v>
                </c:pt>
                <c:pt idx="45" formatCode="####.0">
                  <c:v>3.3333333333333333E-2</c:v>
                </c:pt>
                <c:pt idx="46" formatCode="####.0">
                  <c:v>6.6666666666666666E-2</c:v>
                </c:pt>
                <c:pt idx="47" formatCode="####.0">
                  <c:v>3.3333333333333333E-2</c:v>
                </c:pt>
                <c:pt idx="48" formatCode="####.0">
                  <c:v>3.3333333333333333E-2</c:v>
                </c:pt>
                <c:pt idx="49" formatCode="####.0">
                  <c:v>6.6666666666666666E-2</c:v>
                </c:pt>
                <c:pt idx="50" formatCode="####.0">
                  <c:v>3.3333333333333333E-2</c:v>
                </c:pt>
                <c:pt idx="51" formatCode="####.0">
                  <c:v>6.6666666666666666E-2</c:v>
                </c:pt>
                <c:pt idx="52" formatCode="####.0">
                  <c:v>3.3333333333333333E-2</c:v>
                </c:pt>
                <c:pt idx="53" formatCode="####.0">
                  <c:v>3.3333333333333333E-2</c:v>
                </c:pt>
                <c:pt idx="54" formatCode="####.0">
                  <c:v>3.3333333333333333E-2</c:v>
                </c:pt>
                <c:pt idx="55" formatCode="####.0">
                  <c:v>3.3333333333333333E-2</c:v>
                </c:pt>
                <c:pt idx="56" formatCode="####.0">
                  <c:v>3.3333333333333333E-2</c:v>
                </c:pt>
                <c:pt idx="57" formatCode="####.0">
                  <c:v>6.6666666666666666E-2</c:v>
                </c:pt>
                <c:pt idx="58" formatCode="####.0">
                  <c:v>3.3333333333333333E-2</c:v>
                </c:pt>
                <c:pt idx="59" formatCode="####.0">
                  <c:v>3.3333333333333333E-2</c:v>
                </c:pt>
                <c:pt idx="60" formatCode="####.0">
                  <c:v>6.6666666666666666E-2</c:v>
                </c:pt>
                <c:pt idx="61" formatCode="####.0">
                  <c:v>3.3333333333333333E-2</c:v>
                </c:pt>
              </c:numCache>
            </c:numRef>
          </c:yVal>
          <c:smooth val="1"/>
          <c:extLst>
            <c:ext xmlns:c16="http://schemas.microsoft.com/office/drawing/2014/chart" uri="{C3380CC4-5D6E-409C-BE32-E72D297353CC}">
              <c16:uniqueId val="{00000000-CFF4-4BCF-9573-5375407B0BCE}"/>
            </c:ext>
          </c:extLst>
        </c:ser>
        <c:dLbls>
          <c:showLegendKey val="0"/>
          <c:showVal val="0"/>
          <c:showCatName val="0"/>
          <c:showSerName val="0"/>
          <c:showPercent val="0"/>
          <c:showBubbleSize val="0"/>
        </c:dLbls>
        <c:axId val="432312904"/>
        <c:axId val="432310944"/>
      </c:scatterChart>
      <c:valAx>
        <c:axId val="432312904"/>
        <c:scaling>
          <c:orientation val="minMax"/>
          <c:max val="5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Distance from Home to Primary Tour Destination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2310944"/>
        <c:crosses val="autoZero"/>
        <c:crossBetween val="midCat"/>
        <c:majorUnit val="5"/>
        <c:minorUnit val="5"/>
      </c:valAx>
      <c:valAx>
        <c:axId val="43231094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Tours</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23129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strRef>
              <c:f>UtilityPlots!$G$5</c:f>
              <c:strCache>
                <c:ptCount val="1"/>
                <c:pt idx="0">
                  <c:v>Base</c:v>
                </c:pt>
              </c:strCache>
            </c:strRef>
          </c:tx>
          <c:spPr>
            <a:ln w="19050" cap="rnd">
              <a:solidFill>
                <a:schemeClr val="tx1"/>
              </a:solidFill>
              <a:round/>
            </a:ln>
            <a:effectLst/>
          </c:spPr>
          <c:marker>
            <c:symbol val="none"/>
          </c:marker>
          <c:xVal>
            <c:numRef>
              <c:f>UtilityPlots!$E$6:$E$70</c:f>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f>UtilityPlots!$G$6:$G$70</c:f>
              <c:numCache>
                <c:formatCode>General</c:formatCode>
                <c:ptCount val="65"/>
                <c:pt idx="0">
                  <c:v>0</c:v>
                </c:pt>
                <c:pt idx="1">
                  <c:v>-0.78692999408970588</c:v>
                </c:pt>
                <c:pt idx="2">
                  <c:v>-1.247254531324905</c:v>
                </c:pt>
                <c:pt idx="3">
                  <c:v>-1.5738599881794118</c:v>
                </c:pt>
                <c:pt idx="4">
                  <c:v>-1.827194861986434</c:v>
                </c:pt>
                <c:pt idx="5">
                  <c:v>-2.0341845254146107</c:v>
                </c:pt>
                <c:pt idx="6">
                  <c:v>-2.2091917922224971</c:v>
                </c:pt>
                <c:pt idx="7">
                  <c:v>-2.3607899822691176</c:v>
                </c:pt>
                <c:pt idx="8">
                  <c:v>-2.4945090626498101</c:v>
                </c:pt>
                <c:pt idx="9">
                  <c:v>-2.6141248560761401</c:v>
                </c:pt>
                <c:pt idx="10">
                  <c:v>-2.7223305032079903</c:v>
                </c:pt>
                <c:pt idx="11">
                  <c:v>-2.8211145195043166</c:v>
                </c:pt>
                <c:pt idx="12">
                  <c:v>-2.9119870055260826</c:v>
                </c:pt>
                <c:pt idx="13">
                  <c:v>-2.9961217863122029</c:v>
                </c:pt>
                <c:pt idx="14">
                  <c:v>-3.074449393311339</c:v>
                </c:pt>
                <c:pt idx="15">
                  <c:v>-3.1477199763588235</c:v>
                </c:pt>
                <c:pt idx="16">
                  <c:v>-3.2165471095070219</c:v>
                </c:pt>
                <c:pt idx="17">
                  <c:v>-3.2814390567395155</c:v>
                </c:pt>
                <c:pt idx="18">
                  <c:v>-3.3428215730476594</c:v>
                </c:pt>
                <c:pt idx="19">
                  <c:v>-3.401054850165846</c:v>
                </c:pt>
                <c:pt idx="20">
                  <c:v>-3.4564463235474019</c:v>
                </c:pt>
                <c:pt idx="21">
                  <c:v>-3.5092604972976962</c:v>
                </c:pt>
                <c:pt idx="22">
                  <c:v>-3.5597265833443634</c:v>
                </c:pt>
                <c:pt idx="23">
                  <c:v>-3.6080445135940229</c:v>
                </c:pt>
                <c:pt idx="24">
                  <c:v>-3.654389723972868</c:v>
                </c:pt>
                <c:pt idx="25">
                  <c:v>-3.6989169996157885</c:v>
                </c:pt>
                <c:pt idx="26">
                  <c:v>-3.7417635939747149</c:v>
                </c:pt>
                <c:pt idx="27">
                  <c:v>-3.7830517804019088</c:v>
                </c:pt>
                <c:pt idx="28">
                  <c:v>-3.8228909557836439</c:v>
                </c:pt>
                <c:pt idx="29">
                  <c:v>-3.8613793874010449</c:v>
                </c:pt>
                <c:pt idx="30">
                  <c:v>-3.8986056732519865</c:v>
                </c:pt>
                <c:pt idx="31">
                  <c:v>-3.9346499704485294</c:v>
                </c:pt>
                <c:pt idx="32">
                  <c:v>-3.9695850345328951</c:v>
                </c:pt>
                <c:pt idx="33">
                  <c:v>-4.0034771035967278</c:v>
                </c:pt>
                <c:pt idx="34">
                  <c:v>-4.0363866542089308</c:v>
                </c:pt>
                <c:pt idx="35">
                  <c:v>-4.0683690508292214</c:v>
                </c:pt>
                <c:pt idx="36">
                  <c:v>-4.0994751062249879</c:v>
                </c:pt>
                <c:pt idx="37">
                  <c:v>-4.1297515671373652</c:v>
                </c:pt>
                <c:pt idx="38">
                  <c:v>-4.1592415368509874</c:v>
                </c:pt>
                <c:pt idx="39">
                  <c:v>-4.1879848442555518</c:v>
                </c:pt>
                <c:pt idx="40">
                  <c:v>-4.2160183673294007</c:v>
                </c:pt>
                <c:pt idx="41">
                  <c:v>-4.2433763176371082</c:v>
                </c:pt>
                <c:pt idx="42">
                  <c:v>-4.2700904913469016</c:v>
                </c:pt>
                <c:pt idx="43">
                  <c:v>-4.2961904913874021</c:v>
                </c:pt>
                <c:pt idx="44">
                  <c:v>-4.3217039246362434</c:v>
                </c:pt>
                <c:pt idx="45">
                  <c:v>-4.3466565774340697</c:v>
                </c:pt>
                <c:pt idx="46">
                  <c:v>-4.3710725722214292</c:v>
                </c:pt>
                <c:pt idx="47">
                  <c:v>-4.3949745076837283</c:v>
                </c:pt>
                <c:pt idx="48">
                  <c:v>-4.4183835844449941</c:v>
                </c:pt>
                <c:pt idx="49">
                  <c:v>-4.4413197180625739</c:v>
                </c:pt>
                <c:pt idx="50">
                  <c:v>-4.4638016408319272</c:v>
                </c:pt>
                <c:pt idx="51">
                  <c:v>-4.4858469937054943</c:v>
                </c:pt>
                <c:pt idx="52">
                  <c:v>-4.5074724094557244</c:v>
                </c:pt>
                <c:pt idx="53">
                  <c:v>-4.5286935880644208</c:v>
                </c:pt>
                <c:pt idx="54">
                  <c:v>-4.5495253651944241</c:v>
                </c:pt>
                <c:pt idx="55">
                  <c:v>-4.5699817744916151</c:v>
                </c:pt>
                <c:pt idx="56">
                  <c:v>-4.5900761043725646</c:v>
                </c:pt>
                <c:pt idx="57">
                  <c:v>-4.6098209498733498</c:v>
                </c:pt>
                <c:pt idx="58">
                  <c:v>-4.6292282600661636</c:v>
                </c:pt>
                <c:pt idx="59">
                  <c:v>-4.6483093814907503</c:v>
                </c:pt>
                <c:pt idx="60">
                  <c:v>-4.6670750979959603</c:v>
                </c:pt>
                <c:pt idx="61">
                  <c:v>-4.6855356673416928</c:v>
                </c:pt>
                <c:pt idx="62">
                  <c:v>-4.7037008548723067</c:v>
                </c:pt>
                <c:pt idx="63">
                  <c:v>-4.7215799645382353</c:v>
                </c:pt>
                <c:pt idx="64">
                  <c:v>-4.7391818675125164</c:v>
                </c:pt>
              </c:numCache>
            </c:numRef>
          </c:yVal>
          <c:smooth val="1"/>
          <c:extLst>
            <c:ext xmlns:c16="http://schemas.microsoft.com/office/drawing/2014/chart" uri="{C3380CC4-5D6E-409C-BE32-E72D297353CC}">
              <c16:uniqueId val="{00000000-3C46-4A28-AC17-FAB36B8BB945}"/>
            </c:ext>
          </c:extLst>
        </c:ser>
        <c:ser>
          <c:idx val="7"/>
          <c:order val="7"/>
          <c:tx>
            <c:strRef>
              <c:f>UtilityPlots!$M$5</c:f>
              <c:strCache>
                <c:ptCount val="1"/>
                <c:pt idx="0">
                  <c:v>Female</c:v>
                </c:pt>
              </c:strCache>
            </c:strRef>
          </c:tx>
          <c:spPr>
            <a:ln w="19050" cap="rnd">
              <a:solidFill>
                <a:schemeClr val="tx1"/>
              </a:solidFill>
              <a:prstDash val="sysDot"/>
              <a:round/>
            </a:ln>
            <a:effectLst/>
          </c:spPr>
          <c:marker>
            <c:symbol val="none"/>
          </c:marker>
          <c:xVal>
            <c:numRef>
              <c:f>UtilityPlots!$E$6:$E$70</c:f>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f>UtilityPlots!$M$6:$M$70</c:f>
              <c:numCache>
                <c:formatCode>General</c:formatCode>
                <c:ptCount val="65"/>
                <c:pt idx="0">
                  <c:v>0</c:v>
                </c:pt>
                <c:pt idx="1">
                  <c:v>-1.0108165334105683</c:v>
                </c:pt>
                <c:pt idx="2">
                  <c:v>-1.6021063005647045</c:v>
                </c:pt>
                <c:pt idx="3">
                  <c:v>-2.0216330668211366</c:v>
                </c:pt>
                <c:pt idx="4">
                  <c:v>-2.3470433077026485</c:v>
                </c:pt>
                <c:pt idx="5">
                  <c:v>-2.6129228339752726</c:v>
                </c:pt>
                <c:pt idx="6">
                  <c:v>-2.8377207703673633</c:v>
                </c:pt>
                <c:pt idx="7">
                  <c:v>-3.0324496002317045</c:v>
                </c:pt>
                <c:pt idx="8">
                  <c:v>-3.204212601129409</c:v>
                </c:pt>
                <c:pt idx="9">
                  <c:v>-3.3578598411132168</c:v>
                </c:pt>
                <c:pt idx="10">
                  <c:v>-3.4968506763218641</c:v>
                </c:pt>
                <c:pt idx="11">
                  <c:v>-3.6237393673858405</c:v>
                </c:pt>
                <c:pt idx="12">
                  <c:v>-3.7404656479861589</c:v>
                </c:pt>
                <c:pt idx="13">
                  <c:v>-3.8485373037779316</c:v>
                </c:pt>
                <c:pt idx="14">
                  <c:v>-3.9491496082673532</c:v>
                </c:pt>
                <c:pt idx="15">
                  <c:v>-4.0432661336422733</c:v>
                </c:pt>
                <c:pt idx="16">
                  <c:v>-4.1316750196371794</c:v>
                </c:pt>
                <c:pt idx="17">
                  <c:v>-4.2150291345399769</c:v>
                </c:pt>
                <c:pt idx="18">
                  <c:v>-4.2938753633184197</c:v>
                </c:pt>
                <c:pt idx="19">
                  <c:v>-4.3686763745237851</c:v>
                </c:pt>
                <c:pt idx="20">
                  <c:v>-4.4398270709320675</c:v>
                </c:pt>
                <c:pt idx="21">
                  <c:v>-4.507667209732432</c:v>
                </c:pt>
                <c:pt idx="22">
                  <c:v>-4.572491215089479</c:v>
                </c:pt>
                <c:pt idx="23">
                  <c:v>-4.6345559007964097</c:v>
                </c:pt>
                <c:pt idx="24">
                  <c:v>-4.6940866154052969</c:v>
                </c:pt>
                <c:pt idx="25">
                  <c:v>-4.7512821813967268</c:v>
                </c:pt>
                <c:pt idx="26">
                  <c:v>-4.8063189016941132</c:v>
                </c:pt>
                <c:pt idx="27">
                  <c:v>-4.8593538371884994</c:v>
                </c:pt>
                <c:pt idx="28">
                  <c:v>-4.9105275088692748</c:v>
                </c:pt>
                <c:pt idx="29">
                  <c:v>-4.9599661416779215</c:v>
                </c:pt>
                <c:pt idx="30">
                  <c:v>-5.0077835403006885</c:v>
                </c:pt>
                <c:pt idx="31">
                  <c:v>-5.0540826670528407</c:v>
                </c:pt>
                <c:pt idx="32">
                  <c:v>-5.0989569768865683</c:v>
                </c:pt>
                <c:pt idx="33">
                  <c:v>-5.1424915530477477</c:v>
                </c:pt>
                <c:pt idx="34">
                  <c:v>-5.1847640780700113</c:v>
                </c:pt>
                <c:pt idx="35">
                  <c:v>-5.2258456679505452</c:v>
                </c:pt>
                <c:pt idx="36">
                  <c:v>-5.2658015920090726</c:v>
                </c:pt>
                <c:pt idx="37">
                  <c:v>-5.304691896728988</c:v>
                </c:pt>
                <c:pt idx="38">
                  <c:v>-5.3425719485508631</c:v>
                </c:pt>
                <c:pt idx="39">
                  <c:v>-5.3794929079343534</c:v>
                </c:pt>
                <c:pt idx="40">
                  <c:v>-5.4155021448748926</c:v>
                </c:pt>
                <c:pt idx="41">
                  <c:v>-5.4506436043426358</c:v>
                </c:pt>
                <c:pt idx="42">
                  <c:v>-5.4849581287159221</c:v>
                </c:pt>
                <c:pt idx="43">
                  <c:v>-5.5184837431430003</c:v>
                </c:pt>
                <c:pt idx="44">
                  <c:v>-5.551255908832057</c:v>
                </c:pt>
                <c:pt idx="45">
                  <c:v>-5.5833077485000473</c:v>
                </c:pt>
                <c:pt idx="46">
                  <c:v>-5.6146702475737786</c:v>
                </c:pt>
                <c:pt idx="47">
                  <c:v>-5.6453724342069771</c:v>
                </c:pt>
                <c:pt idx="48">
                  <c:v>-5.6754415407347265</c:v>
                </c:pt>
                <c:pt idx="49">
                  <c:v>-5.7049031488158652</c:v>
                </c:pt>
                <c:pt idx="50">
                  <c:v>-5.7337813202018841</c:v>
                </c:pt>
                <c:pt idx="51">
                  <c:v>-5.762098714807296</c:v>
                </c:pt>
                <c:pt idx="52">
                  <c:v>-5.7898766975330602</c:v>
                </c:pt>
                <c:pt idx="53">
                  <c:v>-5.8171354351046816</c:v>
                </c:pt>
                <c:pt idx="54">
                  <c:v>-5.8438939840245121</c:v>
                </c:pt>
                <c:pt idx="55">
                  <c:v>-5.8701703705990687</c:v>
                </c:pt>
                <c:pt idx="56">
                  <c:v>-5.8959816638831244</c:v>
                </c:pt>
                <c:pt idx="57">
                  <c:v>-5.9213440422798431</c:v>
                </c:pt>
                <c:pt idx="58">
                  <c:v>-5.9462728544477113</c:v>
                </c:pt>
                <c:pt idx="59">
                  <c:v>-5.9707826750884889</c:v>
                </c:pt>
                <c:pt idx="60">
                  <c:v>-5.9948873561239395</c:v>
                </c:pt>
                <c:pt idx="61">
                  <c:v>-6.0186000737112577</c:v>
                </c:pt>
                <c:pt idx="62">
                  <c:v>-6.0419333714967713</c:v>
                </c:pt>
                <c:pt idx="63">
                  <c:v>-6.064899200463409</c:v>
                </c:pt>
                <c:pt idx="64">
                  <c:v>-6.0875089556888069</c:v>
                </c:pt>
              </c:numCache>
            </c:numRef>
          </c:yVal>
          <c:smooth val="1"/>
          <c:extLst>
            <c:ext xmlns:c16="http://schemas.microsoft.com/office/drawing/2014/chart" uri="{C3380CC4-5D6E-409C-BE32-E72D297353CC}">
              <c16:uniqueId val="{00000001-3C46-4A28-AC17-FAB36B8BB945}"/>
            </c:ext>
          </c:extLst>
        </c:ser>
        <c:ser>
          <c:idx val="8"/>
          <c:order val="8"/>
          <c:tx>
            <c:strRef>
              <c:f>UtilityPlots!$N$5</c:f>
              <c:strCache>
                <c:ptCount val="1"/>
                <c:pt idx="0">
                  <c:v>Escorting Tours</c:v>
                </c:pt>
              </c:strCache>
            </c:strRef>
          </c:tx>
          <c:spPr>
            <a:ln w="19050" cap="rnd">
              <a:solidFill>
                <a:schemeClr val="tx1"/>
              </a:solidFill>
              <a:prstDash val="dash"/>
              <a:round/>
            </a:ln>
            <a:effectLst/>
          </c:spPr>
          <c:marker>
            <c:symbol val="none"/>
          </c:marker>
          <c:xVal>
            <c:numRef>
              <c:f>UtilityPlots!$E$6:$E$70</c:f>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f>UtilityPlots!$N$6:$N$70</c:f>
              <c:numCache>
                <c:formatCode>General</c:formatCode>
                <c:ptCount val="65"/>
                <c:pt idx="0">
                  <c:v>0</c:v>
                </c:pt>
                <c:pt idx="1">
                  <c:v>-1.0424240448441018</c:v>
                </c:pt>
                <c:pt idx="2">
                  <c:v>-1.6522030209279703</c:v>
                </c:pt>
                <c:pt idx="3">
                  <c:v>-2.0848480896882036</c:v>
                </c:pt>
                <c:pt idx="4">
                  <c:v>-2.4204336765096435</c:v>
                </c:pt>
                <c:pt idx="5">
                  <c:v>-2.6946270657720719</c:v>
                </c:pt>
                <c:pt idx="6">
                  <c:v>-2.9264542731642855</c:v>
                </c:pt>
                <c:pt idx="7">
                  <c:v>-3.1272721345323049</c:v>
                </c:pt>
                <c:pt idx="8">
                  <c:v>-3.3044060418559407</c:v>
                </c:pt>
                <c:pt idx="9">
                  <c:v>-3.4628577213537453</c:v>
                </c:pt>
                <c:pt idx="10">
                  <c:v>-3.6061947007614696</c:v>
                </c:pt>
                <c:pt idx="11">
                  <c:v>-3.7370511106161732</c:v>
                </c:pt>
                <c:pt idx="12">
                  <c:v>-3.8574273386864051</c:v>
                </c:pt>
                <c:pt idx="13">
                  <c:v>-3.9688783180083873</c:v>
                </c:pt>
                <c:pt idx="14">
                  <c:v>-4.0726366974376136</c:v>
                </c:pt>
                <c:pt idx="15">
                  <c:v>-4.1696961793764071</c:v>
                </c:pt>
                <c:pt idx="16">
                  <c:v>-4.2608695481261432</c:v>
                </c:pt>
                <c:pt idx="17">
                  <c:v>-4.3468300867000416</c:v>
                </c:pt>
                <c:pt idx="18">
                  <c:v>-4.4281417807684091</c:v>
                </c:pt>
                <c:pt idx="19">
                  <c:v>-4.5052817661978466</c:v>
                </c:pt>
                <c:pt idx="20">
                  <c:v>-4.5786572940922561</c:v>
                </c:pt>
                <c:pt idx="21">
                  <c:v>-4.648618745605571</c:v>
                </c:pt>
                <c:pt idx="22">
                  <c:v>-4.7154697513358474</c:v>
                </c:pt>
                <c:pt idx="23">
                  <c:v>-4.7794751554602755</c:v>
                </c:pt>
                <c:pt idx="24">
                  <c:v>-4.8408673530192869</c:v>
                </c:pt>
                <c:pt idx="25">
                  <c:v>-4.8998513835305069</c:v>
                </c:pt>
                <c:pt idx="26">
                  <c:v>-4.9566090627839108</c:v>
                </c:pt>
                <c:pt idx="27">
                  <c:v>-5.0113023628524891</c:v>
                </c:pt>
                <c:pt idx="28">
                  <c:v>-5.0640761987166583</c:v>
                </c:pt>
                <c:pt idx="29">
                  <c:v>-5.1150607422817149</c:v>
                </c:pt>
                <c:pt idx="30">
                  <c:v>-5.1643733568252115</c:v>
                </c:pt>
                <c:pt idx="31">
                  <c:v>-5.2121202242205085</c:v>
                </c:pt>
                <c:pt idx="32">
                  <c:v>-5.2583977216894393</c:v>
                </c:pt>
                <c:pt idx="33">
                  <c:v>-5.3032935929702454</c:v>
                </c:pt>
                <c:pt idx="34">
                  <c:v>-5.3468879496739286</c:v>
                </c:pt>
                <c:pt idx="35">
                  <c:v>-5.3892541315441438</c:v>
                </c:pt>
                <c:pt idx="36">
                  <c:v>-5.4304594488256495</c:v>
                </c:pt>
                <c:pt idx="37">
                  <c:v>-5.4705658256125105</c:v>
                </c:pt>
                <c:pt idx="38">
                  <c:v>-5.5096303596143752</c:v>
                </c:pt>
                <c:pt idx="39">
                  <c:v>-5.5477058110419488</c:v>
                </c:pt>
                <c:pt idx="40">
                  <c:v>-5.5848410311166088</c:v>
                </c:pt>
                <c:pt idx="41">
                  <c:v>-5.6210813389363574</c:v>
                </c:pt>
                <c:pt idx="42">
                  <c:v>-5.6564688539915489</c:v>
                </c:pt>
                <c:pt idx="43">
                  <c:v>-5.6910427904496732</c:v>
                </c:pt>
                <c:pt idx="44">
                  <c:v>-5.7248397183655833</c:v>
                </c:pt>
                <c:pt idx="45">
                  <c:v>-5.7578937961799497</c:v>
                </c:pt>
                <c:pt idx="46">
                  <c:v>-5.7902369782117571</c:v>
                </c:pt>
                <c:pt idx="47">
                  <c:v>-5.8218992003043768</c:v>
                </c:pt>
                <c:pt idx="48">
                  <c:v>-5.852908546328571</c:v>
                </c:pt>
                <c:pt idx="49">
                  <c:v>-5.8832913978633883</c:v>
                </c:pt>
                <c:pt idx="50">
                  <c:v>-5.9130725690541137</c:v>
                </c:pt>
                <c:pt idx="51">
                  <c:v>-5.9422754283746082</c:v>
                </c:pt>
                <c:pt idx="52">
                  <c:v>-5.9709220087910362</c:v>
                </c:pt>
                <c:pt idx="53">
                  <c:v>-5.9990331076280121</c:v>
                </c:pt>
                <c:pt idx="54">
                  <c:v>-6.0266283772711127</c:v>
                </c:pt>
                <c:pt idx="55">
                  <c:v>-6.0537264076965913</c:v>
                </c:pt>
                <c:pt idx="56">
                  <c:v>-6.0803448016963797</c:v>
                </c:pt>
                <c:pt idx="57">
                  <c:v>-6.1065002435607596</c:v>
                </c:pt>
                <c:pt idx="58">
                  <c:v>-6.1322085618898114</c:v>
                </c:pt>
                <c:pt idx="59">
                  <c:v>-6.1574847871258163</c:v>
                </c:pt>
                <c:pt idx="60">
                  <c:v>-6.1823432043302429</c:v>
                </c:pt>
                <c:pt idx="61">
                  <c:v>-6.2067974016693137</c:v>
                </c:pt>
                <c:pt idx="62">
                  <c:v>-6.2308603150202257</c:v>
                </c:pt>
                <c:pt idx="63">
                  <c:v>-6.2545442690646098</c:v>
                </c:pt>
                <c:pt idx="64">
                  <c:v>-6.2778610151960486</c:v>
                </c:pt>
              </c:numCache>
            </c:numRef>
          </c:yVal>
          <c:smooth val="1"/>
          <c:extLst>
            <c:ext xmlns:c16="http://schemas.microsoft.com/office/drawing/2014/chart" uri="{C3380CC4-5D6E-409C-BE32-E72D297353CC}">
              <c16:uniqueId val="{00000002-3C46-4A28-AC17-FAB36B8BB945}"/>
            </c:ext>
          </c:extLst>
        </c:ser>
        <c:ser>
          <c:idx val="9"/>
          <c:order val="9"/>
          <c:tx>
            <c:strRef>
              <c:f>UtilityPlots!$O$5</c:f>
              <c:strCache>
                <c:ptCount val="1"/>
                <c:pt idx="0">
                  <c:v>Shopping Tours</c:v>
                </c:pt>
              </c:strCache>
            </c:strRef>
          </c:tx>
          <c:spPr>
            <a:ln w="19050" cap="rnd">
              <a:solidFill>
                <a:schemeClr val="tx1"/>
              </a:solidFill>
              <a:prstDash val="dashDot"/>
              <a:round/>
            </a:ln>
            <a:effectLst/>
          </c:spPr>
          <c:marker>
            <c:symbol val="none"/>
          </c:marker>
          <c:xVal>
            <c:numRef>
              <c:f>UtilityPlots!$E$6:$E$70</c:f>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f>UtilityPlots!$O$6:$O$70</c:f>
              <c:numCache>
                <c:formatCode>General</c:formatCode>
                <c:ptCount val="65"/>
                <c:pt idx="0">
                  <c:v>0</c:v>
                </c:pt>
                <c:pt idx="1">
                  <c:v>-1.1765480242824511</c:v>
                </c:pt>
                <c:pt idx="2">
                  <c:v>-1.8647844987852498</c:v>
                </c:pt>
                <c:pt idx="3">
                  <c:v>-2.3530960485649022</c:v>
                </c:pt>
                <c:pt idx="4">
                  <c:v>-2.7318599125656418</c:v>
                </c:pt>
                <c:pt idx="5">
                  <c:v>-3.0413325230677004</c:v>
                </c:pt>
                <c:pt idx="6">
                  <c:v>-3.3029878870064886</c:v>
                </c:pt>
                <c:pt idx="7">
                  <c:v>-3.5296440728473533</c:v>
                </c:pt>
                <c:pt idx="8">
                  <c:v>-3.7295689975704995</c:v>
                </c:pt>
                <c:pt idx="9">
                  <c:v>-3.9084079368480933</c:v>
                </c:pt>
                <c:pt idx="10">
                  <c:v>-4.0701874360479549</c:v>
                </c:pt>
                <c:pt idx="11">
                  <c:v>-4.2178805473501519</c:v>
                </c:pt>
                <c:pt idx="12">
                  <c:v>-4.3537450393552124</c:v>
                </c:pt>
                <c:pt idx="13">
                  <c:v>-4.4795359112889397</c:v>
                </c:pt>
                <c:pt idx="14">
                  <c:v>-4.5966444113508915</c:v>
                </c:pt>
                <c:pt idx="15">
                  <c:v>-4.7061920971298044</c:v>
                </c:pt>
                <c:pt idx="16">
                  <c:v>-4.8090963302010215</c:v>
                </c:pt>
                <c:pt idx="17">
                  <c:v>-4.9061170218529497</c:v>
                </c:pt>
                <c:pt idx="18">
                  <c:v>-4.9978907232371155</c:v>
                </c:pt>
                <c:pt idx="19">
                  <c:v>-5.0849559611305448</c:v>
                </c:pt>
                <c:pt idx="20">
                  <c:v>-5.1677723857917384</c:v>
                </c:pt>
                <c:pt idx="21">
                  <c:v>-5.2467354603304059</c:v>
                </c:pt>
                <c:pt idx="22">
                  <c:v>-5.3221878821181381</c:v>
                </c:pt>
                <c:pt idx="23">
                  <c:v>-5.394428571632603</c:v>
                </c:pt>
                <c:pt idx="24">
                  <c:v>-5.4637198251312835</c:v>
                </c:pt>
                <c:pt idx="25">
                  <c:v>-5.5302930636376635</c:v>
                </c:pt>
                <c:pt idx="26">
                  <c:v>-5.5943534963557484</c:v>
                </c:pt>
                <c:pt idx="27">
                  <c:v>-5.6560839355713908</c:v>
                </c:pt>
                <c:pt idx="28">
                  <c:v>-5.7156479418190411</c:v>
                </c:pt>
                <c:pt idx="29">
                  <c:v>-5.7731924356333426</c:v>
                </c:pt>
                <c:pt idx="30">
                  <c:v>-5.8288498808930873</c:v>
                </c:pt>
                <c:pt idx="31">
                  <c:v>-5.8827401214122563</c:v>
                </c:pt>
                <c:pt idx="32">
                  <c:v>-5.9349719348332037</c:v>
                </c:pt>
                <c:pt idx="33">
                  <c:v>-5.9856443544834725</c:v>
                </c:pt>
                <c:pt idx="34">
                  <c:v>-6.0348477995721304</c:v>
                </c:pt>
                <c:pt idx="35">
                  <c:v>-6.0826650461354008</c:v>
                </c:pt>
                <c:pt idx="36">
                  <c:v>-6.1291720649223063</c:v>
                </c:pt>
                <c:pt idx="37">
                  <c:v>-6.1744387475195666</c:v>
                </c:pt>
                <c:pt idx="38">
                  <c:v>-6.2185295381404622</c:v>
                </c:pt>
                <c:pt idx="39">
                  <c:v>-6.261503985412995</c:v>
                </c:pt>
                <c:pt idx="40">
                  <c:v>-6.3034172260238925</c:v>
                </c:pt>
                <c:pt idx="41">
                  <c:v>-6.3443204100741895</c:v>
                </c:pt>
                <c:pt idx="42">
                  <c:v>-6.3842610763782535</c:v>
                </c:pt>
                <c:pt idx="43">
                  <c:v>-6.4232834846128561</c:v>
                </c:pt>
                <c:pt idx="44">
                  <c:v>-6.4614289101361404</c:v>
                </c:pt>
                <c:pt idx="45">
                  <c:v>-6.4987359064005901</c:v>
                </c:pt>
                <c:pt idx="46">
                  <c:v>-6.5352405391426531</c:v>
                </c:pt>
                <c:pt idx="47">
                  <c:v>-6.5709765959150541</c:v>
                </c:pt>
                <c:pt idx="48">
                  <c:v>-6.6059757740129772</c:v>
                </c:pt>
                <c:pt idx="49">
                  <c:v>-6.6402678494137355</c:v>
                </c:pt>
                <c:pt idx="50">
                  <c:v>-6.6738808289862703</c:v>
                </c:pt>
                <c:pt idx="51">
                  <c:v>-6.7068410879201146</c:v>
                </c:pt>
                <c:pt idx="52">
                  <c:v>-6.7391734940633725</c:v>
                </c:pt>
                <c:pt idx="53">
                  <c:v>-6.7709015206381995</c:v>
                </c:pt>
                <c:pt idx="54">
                  <c:v>-6.8020473486135966</c:v>
                </c:pt>
                <c:pt idx="55">
                  <c:v>-6.8326319598538428</c:v>
                </c:pt>
                <c:pt idx="56">
                  <c:v>-6.8626752220223661</c:v>
                </c:pt>
                <c:pt idx="57">
                  <c:v>-6.8921959661014922</c:v>
                </c:pt>
                <c:pt idx="58">
                  <c:v>-6.9212120572855689</c:v>
                </c:pt>
                <c:pt idx="59">
                  <c:v>-6.9497404599157928</c:v>
                </c:pt>
                <c:pt idx="60">
                  <c:v>-6.9777972970477791</c:v>
                </c:pt>
                <c:pt idx="61">
                  <c:v>-7.0053979051755384</c:v>
                </c:pt>
                <c:pt idx="62">
                  <c:v>-7.0325568845769872</c:v>
                </c:pt>
                <c:pt idx="63">
                  <c:v>-7.0592881456947065</c:v>
                </c:pt>
                <c:pt idx="64">
                  <c:v>-7.0856049519208542</c:v>
                </c:pt>
              </c:numCache>
            </c:numRef>
          </c:yVal>
          <c:smooth val="1"/>
          <c:extLst>
            <c:ext xmlns:c16="http://schemas.microsoft.com/office/drawing/2014/chart" uri="{C3380CC4-5D6E-409C-BE32-E72D297353CC}">
              <c16:uniqueId val="{00000003-3C46-4A28-AC17-FAB36B8BB945}"/>
            </c:ext>
          </c:extLst>
        </c:ser>
        <c:ser>
          <c:idx val="10"/>
          <c:order val="10"/>
          <c:tx>
            <c:strRef>
              <c:f>UtilityPlots!$P$5</c:f>
              <c:strCache>
                <c:ptCount val="1"/>
                <c:pt idx="0">
                  <c:v>Maintenance Tours</c:v>
                </c:pt>
              </c:strCache>
            </c:strRef>
          </c:tx>
          <c:spPr>
            <a:ln w="19050" cap="rnd">
              <a:solidFill>
                <a:schemeClr val="tx1"/>
              </a:solidFill>
              <a:prstDash val="lgDash"/>
              <a:round/>
            </a:ln>
            <a:effectLst/>
          </c:spPr>
          <c:marker>
            <c:symbol val="none"/>
          </c:marker>
          <c:xVal>
            <c:numRef>
              <c:f>UtilityPlots!$E$6:$E$70</c:f>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f>UtilityPlots!$P$6:$P$70</c:f>
              <c:numCache>
                <c:formatCode>General</c:formatCode>
                <c:ptCount val="65"/>
                <c:pt idx="0">
                  <c:v>0</c:v>
                </c:pt>
                <c:pt idx="1">
                  <c:v>-0.59943368174824063</c:v>
                </c:pt>
                <c:pt idx="2">
                  <c:v>-0.95007990724018132</c:v>
                </c:pt>
                <c:pt idx="3">
                  <c:v>-1.1988673634964813</c:v>
                </c:pt>
                <c:pt idx="4">
                  <c:v>-1.3918419066730099</c:v>
                </c:pt>
                <c:pt idx="5">
                  <c:v>-1.5495135889884217</c:v>
                </c:pt>
                <c:pt idx="6">
                  <c:v>-1.6828230969030349</c:v>
                </c:pt>
                <c:pt idx="7">
                  <c:v>-1.7983010452447221</c:v>
                </c:pt>
                <c:pt idx="8">
                  <c:v>-1.9001598144803626</c:v>
                </c:pt>
                <c:pt idx="9">
                  <c:v>-1.9912755884212507</c:v>
                </c:pt>
                <c:pt idx="10">
                  <c:v>-2.0736998319160311</c:v>
                </c:pt>
                <c:pt idx="11">
                  <c:v>-2.1489472707366626</c:v>
                </c:pt>
                <c:pt idx="12">
                  <c:v>-2.2181682043327369</c:v>
                </c:pt>
                <c:pt idx="13">
                  <c:v>-2.2822567786512753</c:v>
                </c:pt>
                <c:pt idx="14">
                  <c:v>-2.3419218139131912</c:v>
                </c:pt>
                <c:pt idx="15">
                  <c:v>-2.3977347269929625</c:v>
                </c:pt>
                <c:pt idx="16">
                  <c:v>-2.4501628999398153</c:v>
                </c:pt>
                <c:pt idx="17">
                  <c:v>-2.4995934962286031</c:v>
                </c:pt>
                <c:pt idx="18">
                  <c:v>-2.5463508291831372</c:v>
                </c:pt>
                <c:pt idx="19">
                  <c:v>-2.5907092701694916</c:v>
                </c:pt>
                <c:pt idx="20">
                  <c:v>-2.6329030041432158</c:v>
                </c:pt>
                <c:pt idx="21">
                  <c:v>-2.6731335136642715</c:v>
                </c:pt>
                <c:pt idx="22">
                  <c:v>-2.7115753979355284</c:v>
                </c:pt>
                <c:pt idx="23">
                  <c:v>-2.7483809524849034</c:v>
                </c:pt>
                <c:pt idx="24">
                  <c:v>-2.7836838133460198</c:v>
                </c:pt>
                <c:pt idx="25">
                  <c:v>-2.8176018860809773</c:v>
                </c:pt>
                <c:pt idx="26">
                  <c:v>-2.850239721720544</c:v>
                </c:pt>
                <c:pt idx="27">
                  <c:v>-2.8816904603995162</c:v>
                </c:pt>
                <c:pt idx="28">
                  <c:v>-2.9120374337723027</c:v>
                </c:pt>
                <c:pt idx="29">
                  <c:v>-2.9413554956614316</c:v>
                </c:pt>
                <c:pt idx="30">
                  <c:v>-2.9697121344387543</c:v>
                </c:pt>
                <c:pt idx="31">
                  <c:v>-2.9971684087412034</c:v>
                </c:pt>
                <c:pt idx="32">
                  <c:v>-3.023779739156212</c:v>
                </c:pt>
                <c:pt idx="33">
                  <c:v>-3.0495965816880561</c:v>
                </c:pt>
                <c:pt idx="34">
                  <c:v>-3.0746650035760443</c:v>
                </c:pt>
                <c:pt idx="35">
                  <c:v>-3.0990271779768435</c:v>
                </c:pt>
                <c:pt idx="36">
                  <c:v>-3.122721810854725</c:v>
                </c:pt>
                <c:pt idx="37">
                  <c:v>-3.145784510931378</c:v>
                </c:pt>
                <c:pt idx="38">
                  <c:v>-3.1682481115729182</c:v>
                </c:pt>
                <c:pt idx="39">
                  <c:v>-3.190142951917732</c:v>
                </c:pt>
                <c:pt idx="40">
                  <c:v>-3.2114971232858851</c:v>
                </c:pt>
                <c:pt idx="41">
                  <c:v>-3.2323366858914571</c:v>
                </c:pt>
                <c:pt idx="42">
                  <c:v>-3.2526858600517929</c:v>
                </c:pt>
                <c:pt idx="43">
                  <c:v>-3.2725671954125124</c:v>
                </c:pt>
                <c:pt idx="44">
                  <c:v>-3.2920017211533716</c:v>
                </c:pt>
                <c:pt idx="45">
                  <c:v>-3.3110090796837692</c:v>
                </c:pt>
                <c:pt idx="46">
                  <c:v>-3.3296076459588582</c:v>
                </c:pt>
                <c:pt idx="47">
                  <c:v>-3.3478146342331438</c:v>
                </c:pt>
                <c:pt idx="48">
                  <c:v>-3.3656461938060698</c:v>
                </c:pt>
                <c:pt idx="49">
                  <c:v>-3.3831174950942602</c:v>
                </c:pt>
                <c:pt idx="50">
                  <c:v>-3.4002428071799971</c:v>
                </c:pt>
                <c:pt idx="51">
                  <c:v>-3.4170355678292181</c:v>
                </c:pt>
                <c:pt idx="52">
                  <c:v>-3.4335084468398751</c:v>
                </c:pt>
                <c:pt idx="53">
                  <c:v>-3.4496734034687844</c:v>
                </c:pt>
                <c:pt idx="54">
                  <c:v>-3.4655417385890406</c:v>
                </c:pt>
                <c:pt idx="55">
                  <c:v>-3.481124142147757</c:v>
                </c:pt>
                <c:pt idx="56">
                  <c:v>-3.4964307364233189</c:v>
                </c:pt>
                <c:pt idx="57">
                  <c:v>-3.5114711155205436</c:v>
                </c:pt>
                <c:pt idx="58">
                  <c:v>-3.5262543814896663</c:v>
                </c:pt>
                <c:pt idx="59">
                  <c:v>-3.540789177409672</c:v>
                </c:pt>
                <c:pt idx="60">
                  <c:v>-3.5550837177370793</c:v>
                </c:pt>
                <c:pt idx="61">
                  <c:v>-3.5691458161869951</c:v>
                </c:pt>
                <c:pt idx="62">
                  <c:v>-3.5829829113833971</c:v>
                </c:pt>
                <c:pt idx="63">
                  <c:v>-3.5966020904894442</c:v>
                </c:pt>
                <c:pt idx="64">
                  <c:v>-3.6100101110057468</c:v>
                </c:pt>
              </c:numCache>
            </c:numRef>
          </c:yVal>
          <c:smooth val="1"/>
          <c:extLst>
            <c:ext xmlns:c16="http://schemas.microsoft.com/office/drawing/2014/chart" uri="{C3380CC4-5D6E-409C-BE32-E72D297353CC}">
              <c16:uniqueId val="{00000004-3C46-4A28-AC17-FAB36B8BB945}"/>
            </c:ext>
          </c:extLst>
        </c:ser>
        <c:ser>
          <c:idx val="11"/>
          <c:order val="11"/>
          <c:tx>
            <c:strRef>
              <c:f>UtilityPlots!$Q$5</c:f>
              <c:strCache>
                <c:ptCount val="1"/>
                <c:pt idx="0">
                  <c:v>Social Tours</c:v>
                </c:pt>
              </c:strCache>
            </c:strRef>
          </c:tx>
          <c:spPr>
            <a:ln w="19050" cap="rnd">
              <a:solidFill>
                <a:schemeClr val="tx1"/>
              </a:solidFill>
              <a:prstDash val="lgDashDot"/>
              <a:round/>
            </a:ln>
            <a:effectLst/>
          </c:spPr>
          <c:marker>
            <c:symbol val="none"/>
          </c:marker>
          <c:xVal>
            <c:numRef>
              <c:f>UtilityPlots!$E$6:$E$70</c:f>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f>UtilityPlots!$Q$6:$Q$70</c:f>
              <c:numCache>
                <c:formatCode>General</c:formatCode>
                <c:ptCount val="65"/>
                <c:pt idx="0">
                  <c:v>0</c:v>
                </c:pt>
                <c:pt idx="1">
                  <c:v>-0.55292350593266837</c:v>
                </c:pt>
                <c:pt idx="2">
                  <c:v>-0.87636302267055122</c:v>
                </c:pt>
                <c:pt idx="3">
                  <c:v>-1.1058470118653367</c:v>
                </c:pt>
                <c:pt idx="4">
                  <c:v>-1.2838486227486818</c:v>
                </c:pt>
                <c:pt idx="5">
                  <c:v>-1.4292865286032193</c:v>
                </c:pt>
                <c:pt idx="6">
                  <c:v>-1.5522525259014233</c:v>
                </c:pt>
                <c:pt idx="7">
                  <c:v>-1.658770517798005</c:v>
                </c:pt>
                <c:pt idx="8">
                  <c:v>-1.7527260453411024</c:v>
                </c:pt>
                <c:pt idx="9">
                  <c:v>-1.8367721286813503</c:v>
                </c:pt>
                <c:pt idx="10">
                  <c:v>-1.9128010591112603</c:v>
                </c:pt>
                <c:pt idx="11">
                  <c:v>-1.9822100345358877</c:v>
                </c:pt>
                <c:pt idx="12">
                  <c:v>-2.0460601024470675</c:v>
                </c:pt>
                <c:pt idx="13">
                  <c:v>-2.1051760318340915</c:v>
                </c:pt>
                <c:pt idx="14">
                  <c:v>-2.1602116454192331</c:v>
                </c:pt>
                <c:pt idx="15">
                  <c:v>-2.2116940237306735</c:v>
                </c:pt>
                <c:pt idx="16">
                  <c:v>-2.2600542845536431</c:v>
                </c:pt>
                <c:pt idx="17">
                  <c:v>-2.3056495512737705</c:v>
                </c:pt>
                <c:pt idx="18">
                  <c:v>-2.3487789736810694</c:v>
                </c:pt>
                <c:pt idx="19">
                  <c:v>-2.3896956346140188</c:v>
                </c:pt>
                <c:pt idx="20">
                  <c:v>-2.4286155485719743</c:v>
                </c:pt>
                <c:pt idx="21">
                  <c:v>-2.4657245650439288</c:v>
                </c:pt>
                <c:pt idx="22">
                  <c:v>-2.5011837360466824</c:v>
                </c:pt>
                <c:pt idx="23">
                  <c:v>-2.5351335404685562</c:v>
                </c:pt>
                <c:pt idx="24">
                  <c:v>-2.5676972454973637</c:v>
                </c:pt>
                <c:pt idx="25">
                  <c:v>-2.598983608379736</c:v>
                </c:pt>
                <c:pt idx="26">
                  <c:v>-2.6290890680116537</c:v>
                </c:pt>
                <c:pt idx="27">
                  <c:v>-2.65809953776676</c:v>
                </c:pt>
                <c:pt idx="28">
                  <c:v>-2.6860918835802101</c:v>
                </c:pt>
                <c:pt idx="29">
                  <c:v>-2.7131351513519011</c:v>
                </c:pt>
                <c:pt idx="30">
                  <c:v>-2.7392915930178008</c:v>
                </c:pt>
                <c:pt idx="31">
                  <c:v>-2.764617529663342</c:v>
                </c:pt>
                <c:pt idx="32">
                  <c:v>-2.7891640817818111</c:v>
                </c:pt>
                <c:pt idx="33">
                  <c:v>-2.8129777904863116</c:v>
                </c:pt>
                <c:pt idx="34">
                  <c:v>-2.8361011486501049</c:v>
                </c:pt>
                <c:pt idx="35">
                  <c:v>-2.8585730572064385</c:v>
                </c:pt>
                <c:pt idx="36">
                  <c:v>-2.8804292189162979</c:v>
                </c:pt>
                <c:pt idx="37">
                  <c:v>-2.9017024796137374</c:v>
                </c:pt>
                <c:pt idx="38">
                  <c:v>-2.9224231251176187</c:v>
                </c:pt>
                <c:pt idx="39">
                  <c:v>-2.9426191405466868</c:v>
                </c:pt>
                <c:pt idx="40">
                  <c:v>-2.9623164376100264</c:v>
                </c:pt>
                <c:pt idx="41">
                  <c:v>-2.9815390545046432</c:v>
                </c:pt>
                <c:pt idx="42">
                  <c:v>-3.0003093322887548</c:v>
                </c:pt>
                <c:pt idx="43">
                  <c:v>-3.0186480709765968</c:v>
                </c:pt>
                <c:pt idx="44">
                  <c:v>-3.0365746680897834</c:v>
                </c:pt>
                <c:pt idx="45">
                  <c:v>-3.0541072419793514</c:v>
                </c:pt>
                <c:pt idx="46">
                  <c:v>-3.0712627418841132</c:v>
                </c:pt>
                <c:pt idx="47">
                  <c:v>-3.0880570464012242</c:v>
                </c:pt>
                <c:pt idx="48">
                  <c:v>-3.1045050518028465</c:v>
                </c:pt>
                <c:pt idx="49">
                  <c:v>-3.1206207514300317</c:v>
                </c:pt>
                <c:pt idx="50">
                  <c:v>-3.1364173072241948</c:v>
                </c:pt>
                <c:pt idx="51">
                  <c:v>-3.1519071143124044</c:v>
                </c:pt>
                <c:pt idx="52">
                  <c:v>-3.1671018594405282</c:v>
                </c:pt>
                <c:pt idx="53">
                  <c:v>-3.1820125739443217</c:v>
                </c:pt>
                <c:pt idx="54">
                  <c:v>-3.1966496818599417</c:v>
                </c:pt>
                <c:pt idx="55">
                  <c:v>-3.2110230436994285</c:v>
                </c:pt>
                <c:pt idx="56">
                  <c:v>-3.2251419963516206</c:v>
                </c:pt>
                <c:pt idx="57">
                  <c:v>-3.2390153895128786</c:v>
                </c:pt>
                <c:pt idx="58">
                  <c:v>-3.2526516190035926</c:v>
                </c:pt>
                <c:pt idx="59">
                  <c:v>-3.2660586572845691</c:v>
                </c:pt>
                <c:pt idx="60">
                  <c:v>-3.2792440814510506</c:v>
                </c:pt>
                <c:pt idx="61">
                  <c:v>-3.2922150989504697</c:v>
                </c:pt>
                <c:pt idx="62">
                  <c:v>-3.3049785712425255</c:v>
                </c:pt>
                <c:pt idx="63">
                  <c:v>-3.31754103559601</c:v>
                </c:pt>
                <c:pt idx="64">
                  <c:v>-3.3299087251957493</c:v>
                </c:pt>
              </c:numCache>
            </c:numRef>
          </c:yVal>
          <c:smooth val="1"/>
          <c:extLst>
            <c:ext xmlns:c16="http://schemas.microsoft.com/office/drawing/2014/chart" uri="{C3380CC4-5D6E-409C-BE32-E72D297353CC}">
              <c16:uniqueId val="{00000005-3C46-4A28-AC17-FAB36B8BB945}"/>
            </c:ext>
          </c:extLst>
        </c:ser>
        <c:dLbls>
          <c:showLegendKey val="0"/>
          <c:showVal val="0"/>
          <c:showCatName val="0"/>
          <c:showSerName val="0"/>
          <c:showPercent val="0"/>
          <c:showBubbleSize val="0"/>
        </c:dLbls>
        <c:axId val="200404840"/>
        <c:axId val="200404056"/>
        <c:extLst>
          <c:ext xmlns:c15="http://schemas.microsoft.com/office/drawing/2012/chart" uri="{02D57815-91ED-43cb-92C2-25804820EDAC}">
            <c15:filteredScatterSeries>
              <c15:ser>
                <c:idx val="0"/>
                <c:order val="0"/>
                <c:tx>
                  <c:strRef>
                    <c:extLst>
                      <c:ext uri="{02D57815-91ED-43cb-92C2-25804820EDAC}">
                        <c15:formulaRef>
                          <c15:sqref>UtilityPlots!$F$5</c15:sqref>
                        </c15:formulaRef>
                      </c:ext>
                    </c:extLst>
                    <c:strCache>
                      <c:ptCount val="1"/>
                      <c:pt idx="0">
                        <c:v>LN(1+Distance)</c:v>
                      </c:pt>
                    </c:strCache>
                  </c:strRef>
                </c:tx>
                <c:spPr>
                  <a:ln w="19050" cap="rnd">
                    <a:solidFill>
                      <a:schemeClr val="accent1"/>
                    </a:solidFill>
                    <a:round/>
                  </a:ln>
                  <a:effectLst/>
                </c:spPr>
                <c:marker>
                  <c:symbol val="none"/>
                </c:marker>
                <c:xVal>
                  <c:numRef>
                    <c:extLst>
                      <c:ext uri="{02D57815-91ED-43cb-92C2-25804820EDAC}">
                        <c15:formulaRef>
                          <c15:sqref>UtilityPlots!$E$6:$E$70</c15:sqref>
                        </c15:formulaRef>
                      </c:ext>
                    </c:extLst>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extLst>
                      <c:ext uri="{02D57815-91ED-43cb-92C2-25804820EDAC}">
                        <c15:formulaRef>
                          <c15:sqref>UtilityPlots!$F$6:$F$70</c15:sqref>
                        </c15:formulaRef>
                      </c:ext>
                    </c:extLst>
                    <c:numCache>
                      <c:formatCode>General</c:formatCode>
                      <c:ptCount val="65"/>
                      <c:pt idx="0">
                        <c:v>0</c:v>
                      </c:pt>
                      <c:pt idx="1">
                        <c:v>0.69314718055994529</c:v>
                      </c:pt>
                      <c:pt idx="2">
                        <c:v>1.0986122886681098</c:v>
                      </c:pt>
                      <c:pt idx="3">
                        <c:v>1.3862943611198906</c:v>
                      </c:pt>
                      <c:pt idx="4">
                        <c:v>1.6094379124341003</c:v>
                      </c:pt>
                      <c:pt idx="5">
                        <c:v>1.791759469228055</c:v>
                      </c:pt>
                      <c:pt idx="6">
                        <c:v>1.9459101490553132</c:v>
                      </c:pt>
                      <c:pt idx="7">
                        <c:v>2.0794415416798357</c:v>
                      </c:pt>
                      <c:pt idx="8">
                        <c:v>2.1972245773362196</c:v>
                      </c:pt>
                      <c:pt idx="9">
                        <c:v>2.3025850929940459</c:v>
                      </c:pt>
                      <c:pt idx="10">
                        <c:v>2.3978952727983707</c:v>
                      </c:pt>
                      <c:pt idx="11">
                        <c:v>2.4849066497880004</c:v>
                      </c:pt>
                      <c:pt idx="12">
                        <c:v>2.5649493574615367</c:v>
                      </c:pt>
                      <c:pt idx="13">
                        <c:v>2.6390573296152584</c:v>
                      </c:pt>
                      <c:pt idx="14">
                        <c:v>2.7080502011022101</c:v>
                      </c:pt>
                      <c:pt idx="15">
                        <c:v>2.7725887222397811</c:v>
                      </c:pt>
                      <c:pt idx="16">
                        <c:v>2.8332133440562162</c:v>
                      </c:pt>
                      <c:pt idx="17">
                        <c:v>2.8903717578961645</c:v>
                      </c:pt>
                      <c:pt idx="18">
                        <c:v>2.9444389791664403</c:v>
                      </c:pt>
                      <c:pt idx="19">
                        <c:v>2.9957322735539909</c:v>
                      </c:pt>
                      <c:pt idx="20">
                        <c:v>3.044522437723423</c:v>
                      </c:pt>
                      <c:pt idx="21">
                        <c:v>3.0910424533583161</c:v>
                      </c:pt>
                      <c:pt idx="22">
                        <c:v>3.1354942159291497</c:v>
                      </c:pt>
                      <c:pt idx="23">
                        <c:v>3.1780538303479458</c:v>
                      </c:pt>
                      <c:pt idx="24">
                        <c:v>3.2188758248682006</c:v>
                      </c:pt>
                      <c:pt idx="25">
                        <c:v>3.2580965380214821</c:v>
                      </c:pt>
                      <c:pt idx="26">
                        <c:v>3.2958368660043291</c:v>
                      </c:pt>
                      <c:pt idx="27">
                        <c:v>3.3322045101752038</c:v>
                      </c:pt>
                      <c:pt idx="28">
                        <c:v>3.3672958299864741</c:v>
                      </c:pt>
                      <c:pt idx="29">
                        <c:v>3.4011973816621555</c:v>
                      </c:pt>
                      <c:pt idx="30">
                        <c:v>3.4339872044851463</c:v>
                      </c:pt>
                      <c:pt idx="31">
                        <c:v>3.4657359027997265</c:v>
                      </c:pt>
                      <c:pt idx="32">
                        <c:v>3.4965075614664802</c:v>
                      </c:pt>
                      <c:pt idx="33">
                        <c:v>3.5263605246161616</c:v>
                      </c:pt>
                      <c:pt idx="34">
                        <c:v>3.5553480614894135</c:v>
                      </c:pt>
                      <c:pt idx="35">
                        <c:v>3.5835189384561099</c:v>
                      </c:pt>
                      <c:pt idx="36">
                        <c:v>3.6109179126442243</c:v>
                      </c:pt>
                      <c:pt idx="37">
                        <c:v>3.6375861597263857</c:v>
                      </c:pt>
                      <c:pt idx="38">
                        <c:v>3.6635616461296463</c:v>
                      </c:pt>
                      <c:pt idx="39">
                        <c:v>3.6888794541139363</c:v>
                      </c:pt>
                      <c:pt idx="40">
                        <c:v>3.713572066704308</c:v>
                      </c:pt>
                      <c:pt idx="41">
                        <c:v>3.7376696182833684</c:v>
                      </c:pt>
                      <c:pt idx="42">
                        <c:v>3.7612001156935624</c:v>
                      </c:pt>
                      <c:pt idx="43">
                        <c:v>3.784189633918261</c:v>
                      </c:pt>
                      <c:pt idx="44">
                        <c:v>3.8066624897703196</c:v>
                      </c:pt>
                      <c:pt idx="45">
                        <c:v>3.8286413964890951</c:v>
                      </c:pt>
                      <c:pt idx="46">
                        <c:v>3.8501476017100584</c:v>
                      </c:pt>
                      <c:pt idx="47">
                        <c:v>3.8712010109078911</c:v>
                      </c:pt>
                      <c:pt idx="48">
                        <c:v>3.8918202981106265</c:v>
                      </c:pt>
                      <c:pt idx="49">
                        <c:v>3.912023005428146</c:v>
                      </c:pt>
                      <c:pt idx="50">
                        <c:v>3.9318256327243257</c:v>
                      </c:pt>
                      <c:pt idx="51">
                        <c:v>3.9512437185814275</c:v>
                      </c:pt>
                      <c:pt idx="52">
                        <c:v>3.970291913552122</c:v>
                      </c:pt>
                      <c:pt idx="53">
                        <c:v>3.9889840465642745</c:v>
                      </c:pt>
                      <c:pt idx="54">
                        <c:v>4.0073331852324712</c:v>
                      </c:pt>
                      <c:pt idx="55">
                        <c:v>4.0253516907351496</c:v>
                      </c:pt>
                      <c:pt idx="56">
                        <c:v>4.0430512678345503</c:v>
                      </c:pt>
                      <c:pt idx="57">
                        <c:v>4.0604430105464191</c:v>
                      </c:pt>
                      <c:pt idx="58">
                        <c:v>4.0775374439057197</c:v>
                      </c:pt>
                      <c:pt idx="59">
                        <c:v>4.0943445622221004</c:v>
                      </c:pt>
                      <c:pt idx="60">
                        <c:v>4.1108738641733114</c:v>
                      </c:pt>
                      <c:pt idx="61">
                        <c:v>4.1271343850450917</c:v>
                      </c:pt>
                      <c:pt idx="62">
                        <c:v>4.1431347263915326</c:v>
                      </c:pt>
                      <c:pt idx="63">
                        <c:v>4.1588830833596715</c:v>
                      </c:pt>
                      <c:pt idx="64">
                        <c:v>4.1743872698956368</c:v>
                      </c:pt>
                    </c:numCache>
                  </c:numRef>
                </c:yVal>
                <c:smooth val="1"/>
                <c:extLst>
                  <c:ext xmlns:c16="http://schemas.microsoft.com/office/drawing/2014/chart" uri="{C3380CC4-5D6E-409C-BE32-E72D297353CC}">
                    <c16:uniqueId val="{00000006-3C46-4A28-AC17-FAB36B8BB945}"/>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UtilityPlots!$H$5</c15:sqref>
                        </c15:formulaRef>
                      </c:ext>
                    </c:extLst>
                    <c:strCache>
                      <c:ptCount val="1"/>
                      <c:pt idx="0">
                        <c:v>Female</c:v>
                      </c:pt>
                    </c:strCache>
                  </c:strRef>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UtilityPlots!$E$6:$E$70</c15:sqref>
                        </c15:formulaRef>
                      </c:ext>
                    </c:extLst>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extLst xmlns:c15="http://schemas.microsoft.com/office/drawing/2012/chart">
                      <c:ext xmlns:c15="http://schemas.microsoft.com/office/drawing/2012/chart" uri="{02D57815-91ED-43cb-92C2-25804820EDAC}">
                        <c15:formulaRef>
                          <c15:sqref>UtilityPlots!$H$6:$H$70</c15:sqref>
                        </c15:formulaRef>
                      </c:ext>
                    </c:extLst>
                    <c:numCache>
                      <c:formatCode>General</c:formatCode>
                      <c:ptCount val="65"/>
                      <c:pt idx="0">
                        <c:v>0</c:v>
                      </c:pt>
                      <c:pt idx="1">
                        <c:v>-0.22388653932086233</c:v>
                      </c:pt>
                      <c:pt idx="2">
                        <c:v>-0.3548517692397995</c:v>
                      </c:pt>
                      <c:pt idx="3">
                        <c:v>-0.44777307864172466</c:v>
                      </c:pt>
                      <c:pt idx="4">
                        <c:v>-0.51984844571621436</c:v>
                      </c:pt>
                      <c:pt idx="5">
                        <c:v>-0.57873830856066177</c:v>
                      </c:pt>
                      <c:pt idx="6">
                        <c:v>-0.62852897814486619</c:v>
                      </c:pt>
                      <c:pt idx="7">
                        <c:v>-0.671659617962587</c:v>
                      </c:pt>
                      <c:pt idx="8">
                        <c:v>-0.70970353847959899</c:v>
                      </c:pt>
                      <c:pt idx="9">
                        <c:v>-0.7437349850370768</c:v>
                      </c:pt>
                      <c:pt idx="10">
                        <c:v>-0.77452017311387378</c:v>
                      </c:pt>
                      <c:pt idx="11">
                        <c:v>-0.80262484788152411</c:v>
                      </c:pt>
                      <c:pt idx="12">
                        <c:v>-0.82847864246007641</c:v>
                      </c:pt>
                      <c:pt idx="13">
                        <c:v>-0.85241551746572852</c:v>
                      </c:pt>
                      <c:pt idx="14">
                        <c:v>-0.87470021495601391</c:v>
                      </c:pt>
                      <c:pt idx="15">
                        <c:v>-0.89554615728344933</c:v>
                      </c:pt>
                      <c:pt idx="16">
                        <c:v>-0.91512791013015782</c:v>
                      </c:pt>
                      <c:pt idx="17">
                        <c:v>-0.93359007780046122</c:v>
                      </c:pt>
                      <c:pt idx="18">
                        <c:v>-0.9510537902707602</c:v>
                      </c:pt>
                      <c:pt idx="19">
                        <c:v>-0.96762152435793902</c:v>
                      </c:pt>
                      <c:pt idx="20">
                        <c:v>-0.98338074738466563</c:v>
                      </c:pt>
                      <c:pt idx="21">
                        <c:v>-0.99840671243473611</c:v>
                      </c:pt>
                      <c:pt idx="22">
                        <c:v>-1.0127646317451153</c:v>
                      </c:pt>
                      <c:pt idx="23">
                        <c:v>-1.0265113872023865</c:v>
                      </c:pt>
                      <c:pt idx="24">
                        <c:v>-1.0396968914324287</c:v>
                      </c:pt>
                      <c:pt idx="25">
                        <c:v>-1.0523651817809387</c:v>
                      </c:pt>
                      <c:pt idx="26">
                        <c:v>-1.0645553077193983</c:v>
                      </c:pt>
                      <c:pt idx="27">
                        <c:v>-1.0763020567865909</c:v>
                      </c:pt>
                      <c:pt idx="28">
                        <c:v>-1.0876365530856311</c:v>
                      </c:pt>
                      <c:pt idx="29">
                        <c:v>-1.0985867542768764</c:v>
                      </c:pt>
                      <c:pt idx="30">
                        <c:v>-1.1091778670487022</c:v>
                      </c:pt>
                      <c:pt idx="31">
                        <c:v>-1.1194326966043118</c:v>
                      </c:pt>
                      <c:pt idx="32">
                        <c:v>-1.1293719423536732</c:v>
                      </c:pt>
                      <c:pt idx="33">
                        <c:v>-1.1390144494510202</c:v>
                      </c:pt>
                      <c:pt idx="34">
                        <c:v>-1.1483774238610807</c:v>
                      </c:pt>
                      <c:pt idx="35">
                        <c:v>-1.1574766171213235</c:v>
                      </c:pt>
                      <c:pt idx="36">
                        <c:v>-1.1663264857840845</c:v>
                      </c:pt>
                      <c:pt idx="37">
                        <c:v>-1.1749403295916225</c:v>
                      </c:pt>
                      <c:pt idx="38">
                        <c:v>-1.1833304116998757</c:v>
                      </c:pt>
                      <c:pt idx="39">
                        <c:v>-1.1915080636788014</c:v>
                      </c:pt>
                      <c:pt idx="40">
                        <c:v>-1.1994837775454914</c:v>
                      </c:pt>
                      <c:pt idx="41">
                        <c:v>-1.2072672867055281</c:v>
                      </c:pt>
                      <c:pt idx="42">
                        <c:v>-1.2148676373690206</c:v>
                      </c:pt>
                      <c:pt idx="43">
                        <c:v>-1.2222932517555984</c:v>
                      </c:pt>
                      <c:pt idx="44">
                        <c:v>-1.2295519841958134</c:v>
                      </c:pt>
                      <c:pt idx="45">
                        <c:v>-1.2366511710659778</c:v>
                      </c:pt>
                      <c:pt idx="46">
                        <c:v>-1.243597675352349</c:v>
                      </c:pt>
                      <c:pt idx="47">
                        <c:v>-1.2503979265232488</c:v>
                      </c:pt>
                      <c:pt idx="48">
                        <c:v>-1.2570579562897324</c:v>
                      </c:pt>
                      <c:pt idx="49">
                        <c:v>-1.2635834307532912</c:v>
                      </c:pt>
                      <c:pt idx="50">
                        <c:v>-1.2699796793699571</c:v>
                      </c:pt>
                      <c:pt idx="51">
                        <c:v>-1.2762517211018012</c:v>
                      </c:pt>
                      <c:pt idx="52">
                        <c:v>-1.2824042880773354</c:v>
                      </c:pt>
                      <c:pt idx="53">
                        <c:v>-1.2884418470402608</c:v>
                      </c:pt>
                      <c:pt idx="54">
                        <c:v>-1.2943686188300882</c:v>
                      </c:pt>
                      <c:pt idx="55">
                        <c:v>-1.3001885961074533</c:v>
                      </c:pt>
                      <c:pt idx="56">
                        <c:v>-1.3059055595105598</c:v>
                      </c:pt>
                      <c:pt idx="57">
                        <c:v>-1.3115230924064933</c:v>
                      </c:pt>
                      <c:pt idx="58">
                        <c:v>-1.3170445943815474</c:v>
                      </c:pt>
                      <c:pt idx="59">
                        <c:v>-1.3224732935977386</c:v>
                      </c:pt>
                      <c:pt idx="60">
                        <c:v>-1.3278122581279796</c:v>
                      </c:pt>
                      <c:pt idx="61">
                        <c:v>-1.3330644063695647</c:v>
                      </c:pt>
                      <c:pt idx="62">
                        <c:v>-1.3382325166244651</c:v>
                      </c:pt>
                      <c:pt idx="63">
                        <c:v>-1.343319235925174</c:v>
                      </c:pt>
                      <c:pt idx="64">
                        <c:v>-1.3483270881762908</c:v>
                      </c:pt>
                    </c:numCache>
                  </c:numRef>
                </c:yVal>
                <c:smooth val="1"/>
                <c:extLst xmlns:c15="http://schemas.microsoft.com/office/drawing/2012/chart">
                  <c:ext xmlns:c16="http://schemas.microsoft.com/office/drawing/2014/chart" uri="{C3380CC4-5D6E-409C-BE32-E72D297353CC}">
                    <c16:uniqueId val="{00000007-3C46-4A28-AC17-FAB36B8BB945}"/>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UtilityPlots!$I$5</c15:sqref>
                        </c15:formulaRef>
                      </c:ext>
                    </c:extLst>
                    <c:strCache>
                      <c:ptCount val="1"/>
                      <c:pt idx="0">
                        <c:v>Escorting Tours</c:v>
                      </c:pt>
                    </c:strCache>
                  </c:strRef>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UtilityPlots!$E$6:$E$70</c15:sqref>
                        </c15:formulaRef>
                      </c:ext>
                    </c:extLst>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extLst xmlns:c15="http://schemas.microsoft.com/office/drawing/2012/chart">
                      <c:ext xmlns:c15="http://schemas.microsoft.com/office/drawing/2012/chart" uri="{02D57815-91ED-43cb-92C2-25804820EDAC}">
                        <c15:formulaRef>
                          <c15:sqref>UtilityPlots!$I$6:$I$70</c15:sqref>
                        </c15:formulaRef>
                      </c:ext>
                    </c:extLst>
                    <c:numCache>
                      <c:formatCode>General</c:formatCode>
                      <c:ptCount val="65"/>
                      <c:pt idx="0">
                        <c:v>0</c:v>
                      </c:pt>
                      <c:pt idx="1">
                        <c:v>-0.2554940507543958</c:v>
                      </c:pt>
                      <c:pt idx="2">
                        <c:v>-0.40494848960306523</c:v>
                      </c:pt>
                      <c:pt idx="3">
                        <c:v>-0.51098810150879159</c:v>
                      </c:pt>
                      <c:pt idx="4">
                        <c:v>-0.59323881452320937</c:v>
                      </c:pt>
                      <c:pt idx="5">
                        <c:v>-0.66044254035746097</c:v>
                      </c:pt>
                      <c:pt idx="6">
                        <c:v>-0.71726248094178846</c:v>
                      </c:pt>
                      <c:pt idx="7">
                        <c:v>-0.76648215226318739</c:v>
                      </c:pt>
                      <c:pt idx="8">
                        <c:v>-0.80989697920613046</c:v>
                      </c:pt>
                      <c:pt idx="9">
                        <c:v>-0.84873286527760528</c:v>
                      </c:pt>
                      <c:pt idx="10">
                        <c:v>-0.88386419755347934</c:v>
                      </c:pt>
                      <c:pt idx="11">
                        <c:v>-0.91593659111185688</c:v>
                      </c:pt>
                      <c:pt idx="12">
                        <c:v>-0.94544033316032239</c:v>
                      </c:pt>
                      <c:pt idx="13">
                        <c:v>-0.97275653169618426</c:v>
                      </c:pt>
                      <c:pt idx="14">
                        <c:v>-0.99818730412627454</c:v>
                      </c:pt>
                      <c:pt idx="15">
                        <c:v>-1.0219762030175832</c:v>
                      </c:pt>
                      <c:pt idx="16">
                        <c:v>-1.0443224386191212</c:v>
                      </c:pt>
                      <c:pt idx="17">
                        <c:v>-1.0653910299605263</c:v>
                      </c:pt>
                      <c:pt idx="18">
                        <c:v>-1.0853202077207498</c:v>
                      </c:pt>
                      <c:pt idx="19">
                        <c:v>-1.1042269160320011</c:v>
                      </c:pt>
                      <c:pt idx="20">
                        <c:v>-1.1222109705448537</c:v>
                      </c:pt>
                      <c:pt idx="21">
                        <c:v>-1.1393582483078752</c:v>
                      </c:pt>
                      <c:pt idx="22">
                        <c:v>-1.1557431679914845</c:v>
                      </c:pt>
                      <c:pt idx="23">
                        <c:v>-1.1714306418662528</c:v>
                      </c:pt>
                      <c:pt idx="24">
                        <c:v>-1.1864776290464187</c:v>
                      </c:pt>
                      <c:pt idx="25">
                        <c:v>-1.2009343839147182</c:v>
                      </c:pt>
                      <c:pt idx="26">
                        <c:v>-1.2148454688091956</c:v>
                      </c:pt>
                      <c:pt idx="27">
                        <c:v>-1.2282505824505801</c:v>
                      </c:pt>
                      <c:pt idx="28">
                        <c:v>-1.2411852429330144</c:v>
                      </c:pt>
                      <c:pt idx="29">
                        <c:v>-1.2536813548806705</c:v>
                      </c:pt>
                      <c:pt idx="30">
                        <c:v>-1.2657676835732248</c:v>
                      </c:pt>
                      <c:pt idx="31">
                        <c:v>-1.2774702537719791</c:v>
                      </c:pt>
                      <c:pt idx="32">
                        <c:v>-1.2888126871565446</c:v>
                      </c:pt>
                      <c:pt idx="33">
                        <c:v>-1.2998164893735171</c:v>
                      </c:pt>
                      <c:pt idx="34">
                        <c:v>-1.3105012954649977</c:v>
                      </c:pt>
                      <c:pt idx="35">
                        <c:v>-1.3208850807149219</c:v>
                      </c:pt>
                      <c:pt idx="36">
                        <c:v>-1.3309843426006611</c:v>
                      </c:pt>
                      <c:pt idx="37">
                        <c:v>-1.3408142584751457</c:v>
                      </c:pt>
                      <c:pt idx="38">
                        <c:v>-1.3503888227633876</c:v>
                      </c:pt>
                      <c:pt idx="39">
                        <c:v>-1.3597209667863968</c:v>
                      </c:pt>
                      <c:pt idx="40">
                        <c:v>-1.3688226637872078</c:v>
                      </c:pt>
                      <c:pt idx="41">
                        <c:v>-1.3777050212992494</c:v>
                      </c:pt>
                      <c:pt idx="42">
                        <c:v>-1.3863783626446471</c:v>
                      </c:pt>
                      <c:pt idx="43">
                        <c:v>-1.3948522990622709</c:v>
                      </c:pt>
                      <c:pt idx="44">
                        <c:v>-1.4031357937293398</c:v>
                      </c:pt>
                      <c:pt idx="45">
                        <c:v>-1.4112372187458804</c:v>
                      </c:pt>
                      <c:pt idx="46">
                        <c:v>-1.4191644059903274</c:v>
                      </c:pt>
                      <c:pt idx="47">
                        <c:v>-1.4269246926206487</c:v>
                      </c:pt>
                      <c:pt idx="48">
                        <c:v>-1.4345249618835769</c:v>
                      </c:pt>
                      <c:pt idx="49">
                        <c:v>-1.4419716798008146</c:v>
                      </c:pt>
                      <c:pt idx="50">
                        <c:v>-1.4492709282221865</c:v>
                      </c:pt>
                      <c:pt idx="51">
                        <c:v>-1.4564284346691141</c:v>
                      </c:pt>
                      <c:pt idx="52">
                        <c:v>-1.463449599335312</c:v>
                      </c:pt>
                      <c:pt idx="53">
                        <c:v>-1.4703395195635915</c:v>
                      </c:pt>
                      <c:pt idx="54">
                        <c:v>-1.4771030120766888</c:v>
                      </c:pt>
                      <c:pt idx="55">
                        <c:v>-1.4837446332049762</c:v>
                      </c:pt>
                      <c:pt idx="56">
                        <c:v>-1.4902686973238151</c:v>
                      </c:pt>
                      <c:pt idx="57">
                        <c:v>-1.49667929368741</c:v>
                      </c:pt>
                      <c:pt idx="58">
                        <c:v>-1.5029803018236483</c:v>
                      </c:pt>
                      <c:pt idx="59">
                        <c:v>-1.5091754056350661</c:v>
                      </c:pt>
                      <c:pt idx="60">
                        <c:v>-1.5152681063342825</c:v>
                      </c:pt>
                      <c:pt idx="61">
                        <c:v>-1.5212617343276207</c:v>
                      </c:pt>
                      <c:pt idx="62">
                        <c:v>-1.5271594601479188</c:v>
                      </c:pt>
                      <c:pt idx="63">
                        <c:v>-1.5329643045263748</c:v>
                      </c:pt>
                      <c:pt idx="64">
                        <c:v>-1.5386791476835318</c:v>
                      </c:pt>
                    </c:numCache>
                  </c:numRef>
                </c:yVal>
                <c:smooth val="1"/>
                <c:extLst xmlns:c15="http://schemas.microsoft.com/office/drawing/2012/chart">
                  <c:ext xmlns:c16="http://schemas.microsoft.com/office/drawing/2014/chart" uri="{C3380CC4-5D6E-409C-BE32-E72D297353CC}">
                    <c16:uniqueId val="{00000008-3C46-4A28-AC17-FAB36B8BB945}"/>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UtilityPlots!$J$5</c15:sqref>
                        </c15:formulaRef>
                      </c:ext>
                    </c:extLst>
                    <c:strCache>
                      <c:ptCount val="1"/>
                      <c:pt idx="0">
                        <c:v>Shopping Tours</c:v>
                      </c:pt>
                    </c:strCache>
                  </c:strRef>
                </c:tx>
                <c:spPr>
                  <a:ln w="19050" cap="rnd">
                    <a:solidFill>
                      <a:schemeClr val="accent5"/>
                    </a:solidFill>
                    <a:round/>
                  </a:ln>
                  <a:effectLst/>
                </c:spPr>
                <c:marker>
                  <c:symbol val="none"/>
                </c:marker>
                <c:xVal>
                  <c:numRef>
                    <c:extLst xmlns:c15="http://schemas.microsoft.com/office/drawing/2012/chart">
                      <c:ext xmlns:c15="http://schemas.microsoft.com/office/drawing/2012/chart" uri="{02D57815-91ED-43cb-92C2-25804820EDAC}">
                        <c15:formulaRef>
                          <c15:sqref>UtilityPlots!$E$6:$E$70</c15:sqref>
                        </c15:formulaRef>
                      </c:ext>
                    </c:extLst>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extLst xmlns:c15="http://schemas.microsoft.com/office/drawing/2012/chart">
                      <c:ext xmlns:c15="http://schemas.microsoft.com/office/drawing/2012/chart" uri="{02D57815-91ED-43cb-92C2-25804820EDAC}">
                        <c15:formulaRef>
                          <c15:sqref>UtilityPlots!$J$6:$J$70</c15:sqref>
                        </c15:formulaRef>
                      </c:ext>
                    </c:extLst>
                    <c:numCache>
                      <c:formatCode>General</c:formatCode>
                      <c:ptCount val="65"/>
                      <c:pt idx="0">
                        <c:v>0</c:v>
                      </c:pt>
                      <c:pt idx="1">
                        <c:v>-0.38961803019274527</c:v>
                      </c:pt>
                      <c:pt idx="2">
                        <c:v>-0.61752996746034461</c:v>
                      </c:pt>
                      <c:pt idx="3">
                        <c:v>-0.77923606038549054</c:v>
                      </c:pt>
                      <c:pt idx="4">
                        <c:v>-0.90466505057920787</c:v>
                      </c:pt>
                      <c:pt idx="5">
                        <c:v>-1.0071479976530897</c:v>
                      </c:pt>
                      <c:pt idx="6">
                        <c:v>-1.0937960947839918</c:v>
                      </c:pt>
                      <c:pt idx="7">
                        <c:v>-1.1688540905782359</c:v>
                      </c:pt>
                      <c:pt idx="8">
                        <c:v>-1.2350599349206892</c:v>
                      </c:pt>
                      <c:pt idx="9">
                        <c:v>-1.2942830807719532</c:v>
                      </c:pt>
                      <c:pt idx="10">
                        <c:v>-1.3478569328399643</c:v>
                      </c:pt>
                      <c:pt idx="11">
                        <c:v>-1.3967660278458351</c:v>
                      </c:pt>
                      <c:pt idx="12">
                        <c:v>-1.4417580338291298</c:v>
                      </c:pt>
                      <c:pt idx="13">
                        <c:v>-1.483414124976737</c:v>
                      </c:pt>
                      <c:pt idx="14">
                        <c:v>-1.5221950180395525</c:v>
                      </c:pt>
                      <c:pt idx="15">
                        <c:v>-1.5584721207709811</c:v>
                      </c:pt>
                      <c:pt idx="16">
                        <c:v>-1.5925492206939993</c:v>
                      </c:pt>
                      <c:pt idx="17">
                        <c:v>-1.6246779651134342</c:v>
                      </c:pt>
                      <c:pt idx="18">
                        <c:v>-1.6550691501894561</c:v>
                      </c:pt>
                      <c:pt idx="19">
                        <c:v>-1.6839011109646984</c:v>
                      </c:pt>
                      <c:pt idx="20">
                        <c:v>-1.7113260622443363</c:v>
                      </c:pt>
                      <c:pt idx="21">
                        <c:v>-1.7374749630327095</c:v>
                      </c:pt>
                      <c:pt idx="22">
                        <c:v>-1.7624612987737751</c:v>
                      </c:pt>
                      <c:pt idx="23">
                        <c:v>-1.7863840580385804</c:v>
                      </c:pt>
                      <c:pt idx="24">
                        <c:v>-1.8093301011584157</c:v>
                      </c:pt>
                      <c:pt idx="25">
                        <c:v>-1.8313760640218752</c:v>
                      </c:pt>
                      <c:pt idx="26">
                        <c:v>-1.8525899023810335</c:v>
                      </c:pt>
                      <c:pt idx="27">
                        <c:v>-1.8730321551694822</c:v>
                      </c:pt>
                      <c:pt idx="28">
                        <c:v>-1.8927569860353972</c:v>
                      </c:pt>
                      <c:pt idx="29">
                        <c:v>-1.9118130482322977</c:v>
                      </c:pt>
                      <c:pt idx="30">
                        <c:v>-1.9302442076411008</c:v>
                      </c:pt>
                      <c:pt idx="31">
                        <c:v>-1.9480901509637265</c:v>
                      </c:pt>
                      <c:pt idx="32">
                        <c:v>-1.9653869003003086</c:v>
                      </c:pt>
                      <c:pt idx="33">
                        <c:v>-1.9821672508867445</c:v>
                      </c:pt>
                      <c:pt idx="34">
                        <c:v>-1.9984611453631995</c:v>
                      </c:pt>
                      <c:pt idx="35">
                        <c:v>-2.0142959953061794</c:v>
                      </c:pt>
                      <c:pt idx="36">
                        <c:v>-2.0296969586973188</c:v>
                      </c:pt>
                      <c:pt idx="37">
                        <c:v>-2.0446871803822013</c:v>
                      </c:pt>
                      <c:pt idx="38">
                        <c:v>-2.0592880012894743</c:v>
                      </c:pt>
                      <c:pt idx="39">
                        <c:v>-2.0735191411574436</c:v>
                      </c:pt>
                      <c:pt idx="40">
                        <c:v>-2.0873988586944918</c:v>
                      </c:pt>
                      <c:pt idx="41">
                        <c:v>-2.1009440924370817</c:v>
                      </c:pt>
                      <c:pt idx="42">
                        <c:v>-2.1141705850313515</c:v>
                      </c:pt>
                      <c:pt idx="43">
                        <c:v>-2.1270929932254545</c:v>
                      </c:pt>
                      <c:pt idx="44">
                        <c:v>-2.139724985499897</c:v>
                      </c:pt>
                      <c:pt idx="45">
                        <c:v>-2.1520793289665203</c:v>
                      </c:pt>
                      <c:pt idx="46">
                        <c:v>-2.1641679669212239</c:v>
                      </c:pt>
                      <c:pt idx="47">
                        <c:v>-2.1760020882313258</c:v>
                      </c:pt>
                      <c:pt idx="48">
                        <c:v>-2.1875921895679835</c:v>
                      </c:pt>
                      <c:pt idx="49">
                        <c:v>-2.1989481313511612</c:v>
                      </c:pt>
                      <c:pt idx="50">
                        <c:v>-2.2100791881543436</c:v>
                      </c:pt>
                      <c:pt idx="51">
                        <c:v>-2.2209940942146207</c:v>
                      </c:pt>
                      <c:pt idx="52">
                        <c:v>-2.2317010846076477</c:v>
                      </c:pt>
                      <c:pt idx="53">
                        <c:v>-2.2422079325737787</c:v>
                      </c:pt>
                      <c:pt idx="54">
                        <c:v>-2.2525219834191721</c:v>
                      </c:pt>
                      <c:pt idx="55">
                        <c:v>-2.2626501853622276</c:v>
                      </c:pt>
                      <c:pt idx="56">
                        <c:v>-2.272599117649801</c:v>
                      </c:pt>
                      <c:pt idx="57">
                        <c:v>-2.2823750162281424</c:v>
                      </c:pt>
                      <c:pt idx="58">
                        <c:v>-2.2919837972194053</c:v>
                      </c:pt>
                      <c:pt idx="59">
                        <c:v>-2.3014310784250429</c:v>
                      </c:pt>
                      <c:pt idx="60">
                        <c:v>-2.3107221990518183</c:v>
                      </c:pt>
                      <c:pt idx="61">
                        <c:v>-2.319862237833846</c:v>
                      </c:pt>
                      <c:pt idx="62">
                        <c:v>-2.3288560297046805</c:v>
                      </c:pt>
                      <c:pt idx="63">
                        <c:v>-2.3377081811564717</c:v>
                      </c:pt>
                      <c:pt idx="64">
                        <c:v>-2.3464230844083378</c:v>
                      </c:pt>
                    </c:numCache>
                  </c:numRef>
                </c:yVal>
                <c:smooth val="1"/>
                <c:extLst xmlns:c15="http://schemas.microsoft.com/office/drawing/2012/chart">
                  <c:ext xmlns:c16="http://schemas.microsoft.com/office/drawing/2014/chart" uri="{C3380CC4-5D6E-409C-BE32-E72D297353CC}">
                    <c16:uniqueId val="{00000009-3C46-4A28-AC17-FAB36B8BB945}"/>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UtilityPlots!$K$5</c15:sqref>
                        </c15:formulaRef>
                      </c:ext>
                    </c:extLst>
                    <c:strCache>
                      <c:ptCount val="1"/>
                      <c:pt idx="0">
                        <c:v>Maintenance Tours</c:v>
                      </c:pt>
                    </c:strCache>
                  </c:strRef>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UtilityPlots!$E$6:$E$70</c15:sqref>
                        </c15:formulaRef>
                      </c:ext>
                    </c:extLst>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extLst xmlns:c15="http://schemas.microsoft.com/office/drawing/2012/chart">
                      <c:ext xmlns:c15="http://schemas.microsoft.com/office/drawing/2012/chart" uri="{02D57815-91ED-43cb-92C2-25804820EDAC}">
                        <c15:formulaRef>
                          <c15:sqref>UtilityPlots!$K$6:$K$70</c15:sqref>
                        </c15:formulaRef>
                      </c:ext>
                    </c:extLst>
                    <c:numCache>
                      <c:formatCode>General</c:formatCode>
                      <c:ptCount val="65"/>
                      <c:pt idx="0">
                        <c:v>0</c:v>
                      </c:pt>
                      <c:pt idx="1">
                        <c:v>0.18749631234146522</c:v>
                      </c:pt>
                      <c:pt idx="2">
                        <c:v>0.29717462408472373</c:v>
                      </c:pt>
                      <c:pt idx="3">
                        <c:v>0.37499262468293043</c:v>
                      </c:pt>
                      <c:pt idx="4">
                        <c:v>0.43535295531342416</c:v>
                      </c:pt>
                      <c:pt idx="5">
                        <c:v>0.48467093642618891</c:v>
                      </c:pt>
                      <c:pt idx="6">
                        <c:v>0.52636869531946229</c:v>
                      </c:pt>
                      <c:pt idx="7">
                        <c:v>0.56248893702439562</c:v>
                      </c:pt>
                      <c:pt idx="8">
                        <c:v>0.59434924816944745</c:v>
                      </c:pt>
                      <c:pt idx="9">
                        <c:v>0.62284926765488946</c:v>
                      </c:pt>
                      <c:pt idx="10">
                        <c:v>0.64863067129195928</c:v>
                      </c:pt>
                      <c:pt idx="11">
                        <c:v>0.6721672487676541</c:v>
                      </c:pt>
                      <c:pt idx="12">
                        <c:v>0.69381880119334571</c:v>
                      </c:pt>
                      <c:pt idx="13">
                        <c:v>0.71386500766092742</c:v>
                      </c:pt>
                      <c:pt idx="14">
                        <c:v>0.73252757939814783</c:v>
                      </c:pt>
                      <c:pt idx="15">
                        <c:v>0.74998524936586086</c:v>
                      </c:pt>
                      <c:pt idx="16">
                        <c:v>0.76638420956720654</c:v>
                      </c:pt>
                      <c:pt idx="17">
                        <c:v>0.78184556051091258</c:v>
                      </c:pt>
                      <c:pt idx="18">
                        <c:v>0.7964707438645221</c:v>
                      </c:pt>
                      <c:pt idx="19">
                        <c:v>0.81034557999635459</c:v>
                      </c:pt>
                      <c:pt idx="20">
                        <c:v>0.82354331940418601</c:v>
                      </c:pt>
                      <c:pt idx="21">
                        <c:v>0.83612698363342453</c:v>
                      </c:pt>
                      <c:pt idx="22">
                        <c:v>0.84815118540883505</c:v>
                      </c:pt>
                      <c:pt idx="23">
                        <c:v>0.85966356110911935</c:v>
                      </c:pt>
                      <c:pt idx="24">
                        <c:v>0.87070591062684832</c:v>
                      </c:pt>
                      <c:pt idx="25">
                        <c:v>0.88131511353481096</c:v>
                      </c:pt>
                      <c:pt idx="26">
                        <c:v>0.89152387225417107</c:v>
                      </c:pt>
                      <c:pt idx="27">
                        <c:v>0.90136132000239266</c:v>
                      </c:pt>
                      <c:pt idx="28">
                        <c:v>0.91085352201134129</c:v>
                      </c:pt>
                      <c:pt idx="29">
                        <c:v>0.92002389173961308</c:v>
                      </c:pt>
                      <c:pt idx="30">
                        <c:v>0.92889353881323211</c:v>
                      </c:pt>
                      <c:pt idx="31">
                        <c:v>0.93748156170732611</c:v>
                      </c:pt>
                      <c:pt idx="32">
                        <c:v>0.94580529537668301</c:v>
                      </c:pt>
                      <c:pt idx="33">
                        <c:v>0.95388052190867179</c:v>
                      </c:pt>
                      <c:pt idx="34">
                        <c:v>0.96172165063288639</c:v>
                      </c:pt>
                      <c:pt idx="35">
                        <c:v>0.96934187285237783</c:v>
                      </c:pt>
                      <c:pt idx="36">
                        <c:v>0.97675329537026279</c:v>
                      </c:pt>
                      <c:pt idx="37">
                        <c:v>0.98396705620598734</c:v>
                      </c:pt>
                      <c:pt idx="38">
                        <c:v>0.99099342527806944</c:v>
                      </c:pt>
                      <c:pt idx="39">
                        <c:v>0.99784189233781984</c:v>
                      </c:pt>
                      <c:pt idx="40">
                        <c:v>1.0045212440435154</c:v>
                      </c:pt>
                      <c:pt idx="41">
                        <c:v>1.0110396317456511</c:v>
                      </c:pt>
                      <c:pt idx="42">
                        <c:v>1.0174046312951086</c:v>
                      </c:pt>
                      <c:pt idx="43">
                        <c:v>1.0236232959748897</c:v>
                      </c:pt>
                      <c:pt idx="44">
                        <c:v>1.0297022034828716</c:v>
                      </c:pt>
                      <c:pt idx="45">
                        <c:v>1.0356474977503003</c:v>
                      </c:pt>
                      <c:pt idx="46">
                        <c:v>1.0414649262625708</c:v>
                      </c:pt>
                      <c:pt idx="47">
                        <c:v>1.0471598734505847</c:v>
                      </c:pt>
                      <c:pt idx="48">
                        <c:v>1.0527373906389246</c:v>
                      </c:pt>
                      <c:pt idx="49">
                        <c:v>1.0582022229683135</c:v>
                      </c:pt>
                      <c:pt idx="50">
                        <c:v>1.0635588336519302</c:v>
                      </c:pt>
                      <c:pt idx="51">
                        <c:v>1.0688114258762762</c:v>
                      </c:pt>
                      <c:pt idx="52">
                        <c:v>1.073963962615849</c:v>
                      </c:pt>
                      <c:pt idx="53">
                        <c:v>1.0790201845956364</c:v>
                      </c:pt>
                      <c:pt idx="54">
                        <c:v>1.0839836266053835</c:v>
                      </c:pt>
                      <c:pt idx="55">
                        <c:v>1.0888576323438581</c:v>
                      </c:pt>
                      <c:pt idx="56">
                        <c:v>1.0936453679492459</c:v>
                      </c:pt>
                      <c:pt idx="57">
                        <c:v>1.0983498343528064</c:v>
                      </c:pt>
                      <c:pt idx="58">
                        <c:v>1.1029738785764973</c:v>
                      </c:pt>
                      <c:pt idx="59">
                        <c:v>1.1075202040810783</c:v>
                      </c:pt>
                      <c:pt idx="60">
                        <c:v>1.1119913802588808</c:v>
                      </c:pt>
                      <c:pt idx="61">
                        <c:v>1.1163898511546975</c:v>
                      </c:pt>
                      <c:pt idx="62">
                        <c:v>1.1207179434889096</c:v>
                      </c:pt>
                      <c:pt idx="63">
                        <c:v>1.1249778740487912</c:v>
                      </c:pt>
                      <c:pt idx="64">
                        <c:v>1.1291717565067698</c:v>
                      </c:pt>
                    </c:numCache>
                  </c:numRef>
                </c:yVal>
                <c:smooth val="1"/>
                <c:extLst xmlns:c15="http://schemas.microsoft.com/office/drawing/2012/chart">
                  <c:ext xmlns:c16="http://schemas.microsoft.com/office/drawing/2014/chart" uri="{C3380CC4-5D6E-409C-BE32-E72D297353CC}">
                    <c16:uniqueId val="{0000000A-3C46-4A28-AC17-FAB36B8BB945}"/>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UtilityPlots!$L$5</c15:sqref>
                        </c15:formulaRef>
                      </c:ext>
                    </c:extLst>
                    <c:strCache>
                      <c:ptCount val="1"/>
                      <c:pt idx="0">
                        <c:v>Social Tours</c:v>
                      </c:pt>
                    </c:strCache>
                  </c:strRef>
                </c:tx>
                <c:spPr>
                  <a:ln w="19050" cap="rnd">
                    <a:solidFill>
                      <a:schemeClr val="accent1">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UtilityPlots!$E$6:$E$70</c15:sqref>
                        </c15:formulaRef>
                      </c:ext>
                    </c:extLst>
                    <c:numCache>
                      <c:formatCode>General</c:formatCode>
                      <c:ptCount val="6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numCache>
                  </c:numRef>
                </c:xVal>
                <c:yVal>
                  <c:numRef>
                    <c:extLst xmlns:c15="http://schemas.microsoft.com/office/drawing/2012/chart">
                      <c:ext xmlns:c15="http://schemas.microsoft.com/office/drawing/2012/chart" uri="{02D57815-91ED-43cb-92C2-25804820EDAC}">
                        <c15:formulaRef>
                          <c15:sqref>UtilityPlots!$L$6:$L$70</c15:sqref>
                        </c15:formulaRef>
                      </c:ext>
                    </c:extLst>
                    <c:numCache>
                      <c:formatCode>General</c:formatCode>
                      <c:ptCount val="65"/>
                      <c:pt idx="0">
                        <c:v>0</c:v>
                      </c:pt>
                      <c:pt idx="1">
                        <c:v>0.23400648815703753</c:v>
                      </c:pt>
                      <c:pt idx="2">
                        <c:v>0.37089150865435389</c:v>
                      </c:pt>
                      <c:pt idx="3">
                        <c:v>0.46801297631407507</c:v>
                      </c:pt>
                      <c:pt idx="4">
                        <c:v>0.54334623923775227</c:v>
                      </c:pt>
                      <c:pt idx="5">
                        <c:v>0.60489799681139134</c:v>
                      </c:pt>
                      <c:pt idx="6">
                        <c:v>0.6569392663210738</c:v>
                      </c:pt>
                      <c:pt idx="7">
                        <c:v>0.70201946447111252</c:v>
                      </c:pt>
                      <c:pt idx="8">
                        <c:v>0.74178301730870777</c:v>
                      </c:pt>
                      <c:pt idx="9">
                        <c:v>0.77735272739478989</c:v>
                      </c:pt>
                      <c:pt idx="10">
                        <c:v>0.80952944409673</c:v>
                      </c:pt>
                      <c:pt idx="11">
                        <c:v>0.83890448496842895</c:v>
                      </c:pt>
                      <c:pt idx="12">
                        <c:v>0.86592690307901488</c:v>
                      </c:pt>
                      <c:pt idx="13">
                        <c:v>0.89094575447811131</c:v>
                      </c:pt>
                      <c:pt idx="14">
                        <c:v>0.9142377478921061</c:v>
                      </c:pt>
                      <c:pt idx="15">
                        <c:v>0.93602595262815014</c:v>
                      </c:pt>
                      <c:pt idx="16">
                        <c:v>0.95649282495337862</c:v>
                      </c:pt>
                      <c:pt idx="17">
                        <c:v>0.97578950546574517</c:v>
                      </c:pt>
                      <c:pt idx="18">
                        <c:v>0.99404259936659023</c:v>
                      </c:pt>
                      <c:pt idx="19">
                        <c:v>1.0113592155518274</c:v>
                      </c:pt>
                      <c:pt idx="20">
                        <c:v>1.0278307749754276</c:v>
                      </c:pt>
                      <c:pt idx="21">
                        <c:v>1.0435359322537676</c:v>
                      </c:pt>
                      <c:pt idx="22">
                        <c:v>1.058542847297681</c:v>
                      </c:pt>
                      <c:pt idx="23">
                        <c:v>1.0729109731254665</c:v>
                      </c:pt>
                      <c:pt idx="24">
                        <c:v>1.0866924784755045</c:v>
                      </c:pt>
                      <c:pt idx="25">
                        <c:v>1.0999333912360525</c:v>
                      </c:pt>
                      <c:pt idx="26">
                        <c:v>1.1126745259630615</c:v>
                      </c:pt>
                      <c:pt idx="27">
                        <c:v>1.1249522426351488</c:v>
                      </c:pt>
                      <c:pt idx="28">
                        <c:v>1.1367990722034338</c:v>
                      </c:pt>
                      <c:pt idx="29">
                        <c:v>1.1482442360491438</c:v>
                      </c:pt>
                      <c:pt idx="30">
                        <c:v>1.1593140802341855</c:v>
                      </c:pt>
                      <c:pt idx="31">
                        <c:v>1.1700324407851876</c:v>
                      </c:pt>
                      <c:pt idx="32">
                        <c:v>1.1804209527510838</c:v>
                      </c:pt>
                      <c:pt idx="33">
                        <c:v>1.1904993131104162</c:v>
                      </c:pt>
                      <c:pt idx="34">
                        <c:v>1.200285505558826</c:v>
                      </c:pt>
                      <c:pt idx="35">
                        <c:v>1.2097959936227827</c:v>
                      </c:pt>
                      <c:pt idx="36">
                        <c:v>1.2190458873086902</c:v>
                      </c:pt>
                      <c:pt idx="37">
                        <c:v>1.2280490875236278</c:v>
                      </c:pt>
                      <c:pt idx="38">
                        <c:v>1.2368184117333687</c:v>
                      </c:pt>
                      <c:pt idx="39">
                        <c:v>1.245365703708865</c:v>
                      </c:pt>
                      <c:pt idx="40">
                        <c:v>1.2537019297193743</c:v>
                      </c:pt>
                      <c:pt idx="41">
                        <c:v>1.2618372631324652</c:v>
                      </c:pt>
                      <c:pt idx="42">
                        <c:v>1.2697811590581467</c:v>
                      </c:pt>
                      <c:pt idx="43">
                        <c:v>1.277542420410805</c:v>
                      </c:pt>
                      <c:pt idx="44">
                        <c:v>1.28512925654646</c:v>
                      </c:pt>
                      <c:pt idx="45">
                        <c:v>1.2925493354547186</c:v>
                      </c:pt>
                      <c:pt idx="46">
                        <c:v>1.2998098303373158</c:v>
                      </c:pt>
                      <c:pt idx="47">
                        <c:v>1.3069174612825041</c:v>
                      </c:pt>
                      <c:pt idx="48">
                        <c:v>1.3138785326421476</c:v>
                      </c:pt>
                      <c:pt idx="49">
                        <c:v>1.3206989666325422</c:v>
                      </c:pt>
                      <c:pt idx="50">
                        <c:v>1.3273843336077324</c:v>
                      </c:pt>
                      <c:pt idx="51">
                        <c:v>1.3339398793930899</c:v>
                      </c:pt>
                      <c:pt idx="52">
                        <c:v>1.3403705500151963</c:v>
                      </c:pt>
                      <c:pt idx="53">
                        <c:v>1.3466810141200991</c:v>
                      </c:pt>
                      <c:pt idx="54">
                        <c:v>1.3528756833344824</c:v>
                      </c:pt>
                      <c:pt idx="55">
                        <c:v>1.3589587307921867</c:v>
                      </c:pt>
                      <c:pt idx="56">
                        <c:v>1.3649341080209443</c:v>
                      </c:pt>
                      <c:pt idx="57">
                        <c:v>1.3708055603604712</c:v>
                      </c:pt>
                      <c:pt idx="58">
                        <c:v>1.376576641062571</c:v>
                      </c:pt>
                      <c:pt idx="59">
                        <c:v>1.3822507242061812</c:v>
                      </c:pt>
                      <c:pt idx="60">
                        <c:v>1.3878310165449099</c:v>
                      </c:pt>
                      <c:pt idx="61">
                        <c:v>1.3933205683912231</c:v>
                      </c:pt>
                      <c:pt idx="62">
                        <c:v>1.3987222836297815</c:v>
                      </c:pt>
                      <c:pt idx="63">
                        <c:v>1.404038928942225</c:v>
                      </c:pt>
                      <c:pt idx="64">
                        <c:v>1.409273142316767</c:v>
                      </c:pt>
                    </c:numCache>
                  </c:numRef>
                </c:yVal>
                <c:smooth val="1"/>
                <c:extLst xmlns:c15="http://schemas.microsoft.com/office/drawing/2012/chart">
                  <c:ext xmlns:c16="http://schemas.microsoft.com/office/drawing/2014/chart" uri="{C3380CC4-5D6E-409C-BE32-E72D297353CC}">
                    <c16:uniqueId val="{0000000B-3C46-4A28-AC17-FAB36B8BB945}"/>
                  </c:ext>
                </c:extLst>
              </c15:ser>
            </c15:filteredScatterSeries>
          </c:ext>
        </c:extLst>
      </c:scatterChart>
      <c:valAx>
        <c:axId val="200404840"/>
        <c:scaling>
          <c:orientation val="minMax"/>
          <c:max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Distance (in miles)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0404056"/>
        <c:crosses val="autoZero"/>
        <c:crossBetween val="midCat"/>
      </c:valAx>
      <c:valAx>
        <c:axId val="200404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Utility of DDT Alternatives</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04048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B4D4-7893-4C87-B2FF-635978B0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10142</Words>
  <Characters>57813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Paleti, Rajesh</dc:creator>
  <cp:lastModifiedBy>Naveen Eluru</cp:lastModifiedBy>
  <cp:revision>2</cp:revision>
  <cp:lastPrinted>2015-04-09T16:25:00Z</cp:lastPrinted>
  <dcterms:created xsi:type="dcterms:W3CDTF">2017-03-06T14:24:00Z</dcterms:created>
  <dcterms:modified xsi:type="dcterms:W3CDTF">2017-03-06T14:24:00Z</dcterms:modified>
</cp:coreProperties>
</file>