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E2771" w14:textId="77777777" w:rsidR="00AD0B0E" w:rsidRPr="00AD0B0E" w:rsidRDefault="00AD0B0E" w:rsidP="00AD0B0E">
      <w:pPr>
        <w:spacing w:after="0" w:line="240" w:lineRule="auto"/>
        <w:jc w:val="center"/>
        <w:rPr>
          <w:rFonts w:ascii="Times New Roman" w:hAnsi="Times New Roman" w:cs="Times New Roman"/>
          <w:b/>
          <w:bCs/>
          <w:sz w:val="24"/>
          <w:szCs w:val="24"/>
        </w:rPr>
      </w:pPr>
      <w:r w:rsidRPr="00AD0B0E">
        <w:rPr>
          <w:rFonts w:ascii="Times New Roman" w:hAnsi="Times New Roman" w:cs="Times New Roman"/>
          <w:b/>
          <w:bCs/>
          <w:sz w:val="24"/>
          <w:szCs w:val="24"/>
        </w:rPr>
        <w:t xml:space="preserve">Modelling the </w:t>
      </w:r>
      <w:proofErr w:type="spellStart"/>
      <w:r w:rsidRPr="00AD0B0E">
        <w:rPr>
          <w:rFonts w:ascii="Times New Roman" w:hAnsi="Times New Roman" w:cs="Times New Roman"/>
          <w:b/>
          <w:bCs/>
          <w:sz w:val="24"/>
          <w:szCs w:val="24"/>
        </w:rPr>
        <w:t>Spatio</w:t>
      </w:r>
      <w:proofErr w:type="spellEnd"/>
      <w:r w:rsidRPr="00AD0B0E">
        <w:rPr>
          <w:rFonts w:ascii="Times New Roman" w:hAnsi="Times New Roman" w:cs="Times New Roman"/>
          <w:b/>
          <w:bCs/>
          <w:sz w:val="24"/>
          <w:szCs w:val="24"/>
        </w:rPr>
        <w:t>-Temporal Distribution of Ambient Nitrogen Dioxide and</w:t>
      </w:r>
    </w:p>
    <w:p w14:paraId="14D27E94" w14:textId="2285E443" w:rsidR="007A10CE" w:rsidRPr="00AD0B0E" w:rsidRDefault="00AD0B0E" w:rsidP="00AD0B0E">
      <w:pPr>
        <w:spacing w:after="0" w:line="240" w:lineRule="auto"/>
        <w:jc w:val="center"/>
        <w:rPr>
          <w:rFonts w:ascii="Times New Roman" w:hAnsi="Times New Roman" w:cs="Times New Roman"/>
          <w:b/>
          <w:bCs/>
          <w:sz w:val="24"/>
          <w:szCs w:val="24"/>
        </w:rPr>
      </w:pPr>
      <w:r w:rsidRPr="00AD0B0E">
        <w:rPr>
          <w:rFonts w:ascii="Times New Roman" w:hAnsi="Times New Roman" w:cs="Times New Roman"/>
          <w:b/>
          <w:bCs/>
          <w:sz w:val="24"/>
          <w:szCs w:val="24"/>
        </w:rPr>
        <w:t>Investigating the Effects of Public Transit Policies on Population</w:t>
      </w:r>
      <w:r>
        <w:rPr>
          <w:rFonts w:ascii="Times New Roman" w:hAnsi="Times New Roman" w:cs="Times New Roman"/>
          <w:b/>
          <w:bCs/>
          <w:sz w:val="24"/>
          <w:szCs w:val="24"/>
        </w:rPr>
        <w:t xml:space="preserve"> Exposure</w:t>
      </w:r>
    </w:p>
    <w:p w14:paraId="06228B48" w14:textId="77777777" w:rsidR="00AD0B0E" w:rsidRDefault="00AD0B0E" w:rsidP="00B66993">
      <w:pPr>
        <w:spacing w:after="0" w:line="240" w:lineRule="auto"/>
        <w:jc w:val="center"/>
        <w:rPr>
          <w:rFonts w:ascii="Times New Roman" w:hAnsi="Times New Roman" w:cs="Times New Roman"/>
          <w:bCs/>
          <w:sz w:val="24"/>
          <w:szCs w:val="24"/>
        </w:rPr>
      </w:pPr>
    </w:p>
    <w:p w14:paraId="6A4EB494" w14:textId="77777777" w:rsidR="00B66993" w:rsidRPr="00AD0B0E" w:rsidRDefault="007A10CE" w:rsidP="00B66993">
      <w:pPr>
        <w:spacing w:after="0" w:line="240" w:lineRule="auto"/>
        <w:jc w:val="center"/>
        <w:rPr>
          <w:rFonts w:ascii="Times New Roman" w:hAnsi="Times New Roman" w:cs="Times New Roman"/>
          <w:sz w:val="24"/>
          <w:szCs w:val="24"/>
        </w:rPr>
      </w:pPr>
      <w:r w:rsidRPr="00AD0B0E">
        <w:rPr>
          <w:rFonts w:ascii="Times New Roman" w:hAnsi="Times New Roman" w:cs="Times New Roman"/>
          <w:bCs/>
          <w:sz w:val="24"/>
          <w:szCs w:val="24"/>
        </w:rPr>
        <w:t>Maryam Shekarrizfard</w:t>
      </w:r>
      <w:r w:rsidR="00B66993" w:rsidRPr="00AD0B0E">
        <w:rPr>
          <w:rFonts w:ascii="Times New Roman" w:hAnsi="Times New Roman" w:cs="Times New Roman"/>
          <w:bCs/>
          <w:sz w:val="24"/>
          <w:szCs w:val="24"/>
          <w:vertAlign w:val="superscript"/>
        </w:rPr>
        <w:t>1</w:t>
      </w:r>
      <w:r w:rsidR="00B66993" w:rsidRPr="00AD0B0E">
        <w:rPr>
          <w:rFonts w:ascii="Times New Roman" w:hAnsi="Times New Roman" w:cs="Times New Roman"/>
          <w:bCs/>
          <w:sz w:val="24"/>
          <w:szCs w:val="24"/>
        </w:rPr>
        <w:t xml:space="preserve">, </w:t>
      </w:r>
      <w:proofErr w:type="spellStart"/>
      <w:r w:rsidR="00337886" w:rsidRPr="00AD0B0E">
        <w:rPr>
          <w:rFonts w:ascii="Times New Roman" w:hAnsi="Times New Roman" w:cs="Times New Roman"/>
          <w:bCs/>
          <w:sz w:val="24"/>
          <w:szCs w:val="24"/>
        </w:rPr>
        <w:t>Ahmadreza</w:t>
      </w:r>
      <w:proofErr w:type="spellEnd"/>
      <w:r w:rsidR="00337886" w:rsidRPr="00AD0B0E">
        <w:rPr>
          <w:rFonts w:ascii="Times New Roman" w:hAnsi="Times New Roman" w:cs="Times New Roman"/>
          <w:bCs/>
          <w:sz w:val="24"/>
          <w:szCs w:val="24"/>
        </w:rPr>
        <w:t xml:space="preserve"> Faghih-Imani</w:t>
      </w:r>
      <w:r w:rsidR="00B66993" w:rsidRPr="00AD0B0E">
        <w:rPr>
          <w:rFonts w:ascii="Times New Roman" w:hAnsi="Times New Roman" w:cs="Times New Roman"/>
          <w:bCs/>
          <w:sz w:val="24"/>
          <w:szCs w:val="24"/>
          <w:vertAlign w:val="superscript"/>
        </w:rPr>
        <w:t>1</w:t>
      </w:r>
      <w:r w:rsidR="00B66993" w:rsidRPr="00AD0B0E">
        <w:rPr>
          <w:rFonts w:ascii="Times New Roman" w:hAnsi="Times New Roman" w:cs="Times New Roman"/>
          <w:bCs/>
          <w:sz w:val="24"/>
          <w:szCs w:val="24"/>
        </w:rPr>
        <w:t xml:space="preserve">, </w:t>
      </w:r>
      <w:r w:rsidR="00B66993" w:rsidRPr="00AD0B0E">
        <w:rPr>
          <w:rFonts w:ascii="Times New Roman" w:hAnsi="Times New Roman" w:cs="Times New Roman"/>
          <w:sz w:val="24"/>
          <w:szCs w:val="24"/>
        </w:rPr>
        <w:t>Louis-Francois Tetreault</w:t>
      </w:r>
      <w:r w:rsidR="00B66993" w:rsidRPr="00AD0B0E">
        <w:rPr>
          <w:rFonts w:ascii="Times New Roman" w:hAnsi="Times New Roman" w:cs="Times New Roman"/>
          <w:sz w:val="24"/>
          <w:szCs w:val="24"/>
          <w:vertAlign w:val="superscript"/>
        </w:rPr>
        <w:t>2</w:t>
      </w:r>
      <w:r w:rsidR="00B66993" w:rsidRPr="00AD0B0E">
        <w:rPr>
          <w:rFonts w:ascii="Times New Roman" w:hAnsi="Times New Roman" w:cs="Times New Roman"/>
          <w:bCs/>
          <w:sz w:val="24"/>
          <w:szCs w:val="24"/>
        </w:rPr>
        <w:t xml:space="preserve">, </w:t>
      </w:r>
      <w:r w:rsidR="00B66993" w:rsidRPr="00AD0B0E">
        <w:rPr>
          <w:rFonts w:ascii="Times New Roman" w:hAnsi="Times New Roman" w:cs="Times New Roman"/>
          <w:sz w:val="24"/>
          <w:szCs w:val="24"/>
        </w:rPr>
        <w:t>Shamsunnahar Yasmin</w:t>
      </w:r>
      <w:r w:rsidR="00B66993" w:rsidRPr="00AD0B0E">
        <w:rPr>
          <w:rFonts w:ascii="Times New Roman" w:hAnsi="Times New Roman" w:cs="Times New Roman"/>
          <w:sz w:val="24"/>
          <w:szCs w:val="24"/>
          <w:vertAlign w:val="superscript"/>
        </w:rPr>
        <w:t>3</w:t>
      </w:r>
      <w:r w:rsidR="00B66993" w:rsidRPr="00AD0B0E">
        <w:rPr>
          <w:rFonts w:ascii="Times New Roman" w:hAnsi="Times New Roman" w:cs="Times New Roman"/>
          <w:bCs/>
          <w:sz w:val="24"/>
          <w:szCs w:val="24"/>
        </w:rPr>
        <w:t xml:space="preserve">, </w:t>
      </w:r>
      <w:r w:rsidR="00EF4B0E" w:rsidRPr="00AD0B0E">
        <w:rPr>
          <w:rFonts w:ascii="Times New Roman" w:hAnsi="Times New Roman" w:cs="Times New Roman"/>
          <w:bCs/>
          <w:sz w:val="24"/>
          <w:szCs w:val="24"/>
        </w:rPr>
        <w:t>Frederic Reynaud</w:t>
      </w:r>
      <w:r w:rsidR="00EF4B0E" w:rsidRPr="00AD0B0E">
        <w:rPr>
          <w:rFonts w:ascii="Times New Roman" w:hAnsi="Times New Roman" w:cs="Times New Roman"/>
          <w:bCs/>
          <w:sz w:val="24"/>
          <w:szCs w:val="24"/>
          <w:vertAlign w:val="superscript"/>
        </w:rPr>
        <w:t>4</w:t>
      </w:r>
      <w:r w:rsidR="00EF4B0E" w:rsidRPr="00AD0B0E">
        <w:rPr>
          <w:rFonts w:ascii="Times New Roman" w:hAnsi="Times New Roman" w:cs="Times New Roman"/>
          <w:bCs/>
          <w:sz w:val="24"/>
          <w:szCs w:val="24"/>
        </w:rPr>
        <w:t xml:space="preserve">, </w:t>
      </w:r>
      <w:r w:rsidR="00B66993" w:rsidRPr="00AD0B0E">
        <w:rPr>
          <w:rFonts w:ascii="Times New Roman" w:hAnsi="Times New Roman" w:cs="Times New Roman"/>
          <w:sz w:val="24"/>
          <w:szCs w:val="24"/>
        </w:rPr>
        <w:t>Patrick Morency</w:t>
      </w:r>
      <w:r w:rsidR="00EF4B0E" w:rsidRPr="00AD0B0E">
        <w:rPr>
          <w:rFonts w:ascii="Times New Roman" w:hAnsi="Times New Roman" w:cs="Times New Roman"/>
          <w:sz w:val="24"/>
          <w:szCs w:val="24"/>
          <w:vertAlign w:val="superscript"/>
        </w:rPr>
        <w:t>5</w:t>
      </w:r>
      <w:r w:rsidR="00B66993" w:rsidRPr="00AD0B0E">
        <w:rPr>
          <w:rFonts w:ascii="Times New Roman" w:hAnsi="Times New Roman" w:cs="Times New Roman"/>
          <w:bCs/>
          <w:sz w:val="24"/>
          <w:szCs w:val="24"/>
        </w:rPr>
        <w:t xml:space="preserve">, </w:t>
      </w:r>
      <w:r w:rsidR="00B66993" w:rsidRPr="00AD0B0E">
        <w:rPr>
          <w:rFonts w:ascii="Times New Roman" w:hAnsi="Times New Roman" w:cs="Times New Roman"/>
          <w:sz w:val="24"/>
          <w:szCs w:val="24"/>
        </w:rPr>
        <w:t>Celine Plante</w:t>
      </w:r>
      <w:r w:rsidR="00EF4B0E" w:rsidRPr="00AD0B0E">
        <w:rPr>
          <w:rFonts w:ascii="Times New Roman" w:hAnsi="Times New Roman" w:cs="Times New Roman"/>
          <w:sz w:val="24"/>
          <w:szCs w:val="24"/>
          <w:vertAlign w:val="superscript"/>
        </w:rPr>
        <w:t>5</w:t>
      </w:r>
      <w:r w:rsidR="00B66993" w:rsidRPr="00AD0B0E">
        <w:rPr>
          <w:rFonts w:ascii="Times New Roman" w:hAnsi="Times New Roman" w:cs="Times New Roman"/>
          <w:bCs/>
          <w:sz w:val="24"/>
          <w:szCs w:val="24"/>
        </w:rPr>
        <w:t xml:space="preserve">, </w:t>
      </w:r>
      <w:r w:rsidR="00B66993" w:rsidRPr="00AD0B0E">
        <w:rPr>
          <w:rFonts w:ascii="Times New Roman" w:hAnsi="Times New Roman" w:cs="Times New Roman"/>
          <w:sz w:val="24"/>
          <w:szCs w:val="24"/>
        </w:rPr>
        <w:t>Louis Drouin</w:t>
      </w:r>
      <w:r w:rsidR="00EF4B0E" w:rsidRPr="00AD0B0E">
        <w:rPr>
          <w:rFonts w:ascii="Times New Roman" w:hAnsi="Times New Roman" w:cs="Times New Roman"/>
          <w:sz w:val="24"/>
          <w:szCs w:val="24"/>
          <w:vertAlign w:val="superscript"/>
        </w:rPr>
        <w:t>5</w:t>
      </w:r>
      <w:r w:rsidR="00B66993" w:rsidRPr="00AD0B0E">
        <w:rPr>
          <w:rFonts w:ascii="Times New Roman" w:hAnsi="Times New Roman" w:cs="Times New Roman"/>
          <w:sz w:val="24"/>
          <w:szCs w:val="24"/>
        </w:rPr>
        <w:t xml:space="preserve">, </w:t>
      </w:r>
      <w:r w:rsidR="00B66993" w:rsidRPr="00AD0B0E">
        <w:rPr>
          <w:rFonts w:ascii="Times New Roman" w:hAnsi="Times New Roman" w:cs="Times New Roman"/>
          <w:bCs/>
          <w:sz w:val="24"/>
          <w:szCs w:val="24"/>
        </w:rPr>
        <w:t>Audrey Smargiassi</w:t>
      </w:r>
      <w:r w:rsidR="00B66993" w:rsidRPr="00AD0B0E">
        <w:rPr>
          <w:rFonts w:ascii="Times New Roman" w:hAnsi="Times New Roman" w:cs="Times New Roman"/>
          <w:bCs/>
          <w:sz w:val="24"/>
          <w:szCs w:val="24"/>
          <w:vertAlign w:val="superscript"/>
        </w:rPr>
        <w:t>2</w:t>
      </w:r>
      <w:r w:rsidR="00B66993" w:rsidRPr="00AD0B0E">
        <w:rPr>
          <w:rFonts w:ascii="Times New Roman" w:hAnsi="Times New Roman" w:cs="Times New Roman"/>
          <w:bCs/>
          <w:sz w:val="24"/>
          <w:szCs w:val="24"/>
        </w:rPr>
        <w:t>, Naveen Eluru</w:t>
      </w:r>
      <w:r w:rsidR="00B66993" w:rsidRPr="00AD0B0E">
        <w:rPr>
          <w:rFonts w:ascii="Times New Roman" w:hAnsi="Times New Roman" w:cs="Times New Roman"/>
          <w:bCs/>
          <w:sz w:val="24"/>
          <w:szCs w:val="24"/>
          <w:vertAlign w:val="superscript"/>
        </w:rPr>
        <w:t>3</w:t>
      </w:r>
      <w:r w:rsidR="00B66993" w:rsidRPr="00AD0B0E">
        <w:rPr>
          <w:rFonts w:ascii="Times New Roman" w:hAnsi="Times New Roman" w:cs="Times New Roman"/>
          <w:bCs/>
          <w:sz w:val="24"/>
          <w:szCs w:val="24"/>
        </w:rPr>
        <w:t xml:space="preserve">, </w:t>
      </w:r>
      <w:r w:rsidRPr="00AD0B0E">
        <w:rPr>
          <w:rFonts w:ascii="Times New Roman" w:hAnsi="Times New Roman" w:cs="Times New Roman"/>
          <w:sz w:val="24"/>
          <w:szCs w:val="24"/>
        </w:rPr>
        <w:t>Marianne Hatzopoulou</w:t>
      </w:r>
      <w:r w:rsidR="00EF4B0E" w:rsidRPr="00AD0B0E">
        <w:rPr>
          <w:rFonts w:ascii="Times New Roman" w:hAnsi="Times New Roman" w:cs="Times New Roman"/>
          <w:sz w:val="24"/>
          <w:szCs w:val="24"/>
          <w:vertAlign w:val="superscript"/>
        </w:rPr>
        <w:t>6</w:t>
      </w:r>
      <w:r w:rsidRPr="00AD0B0E">
        <w:rPr>
          <w:rFonts w:ascii="Times New Roman" w:hAnsi="Times New Roman" w:cs="Times New Roman"/>
          <w:sz w:val="24"/>
          <w:szCs w:val="24"/>
        </w:rPr>
        <w:t xml:space="preserve"> </w:t>
      </w:r>
    </w:p>
    <w:p w14:paraId="6872702C" w14:textId="77777777" w:rsidR="00B66993" w:rsidRPr="00AD0B0E" w:rsidRDefault="00B66993" w:rsidP="00B66993">
      <w:pPr>
        <w:spacing w:after="0" w:line="240" w:lineRule="auto"/>
        <w:jc w:val="center"/>
        <w:rPr>
          <w:rFonts w:ascii="Times New Roman" w:hAnsi="Times New Roman" w:cs="Times New Roman"/>
          <w:b/>
          <w:sz w:val="24"/>
          <w:szCs w:val="24"/>
        </w:rPr>
      </w:pPr>
    </w:p>
    <w:p w14:paraId="09464318" w14:textId="77777777" w:rsidR="00B66993" w:rsidRPr="00AD0B0E" w:rsidRDefault="00B66993" w:rsidP="00B66993">
      <w:pPr>
        <w:spacing w:after="0" w:line="240" w:lineRule="auto"/>
        <w:jc w:val="center"/>
        <w:rPr>
          <w:rFonts w:ascii="Times New Roman" w:hAnsi="Times New Roman" w:cs="Times New Roman"/>
          <w:sz w:val="24"/>
          <w:szCs w:val="24"/>
        </w:rPr>
      </w:pPr>
    </w:p>
    <w:p w14:paraId="6788B3E7" w14:textId="77777777" w:rsidR="00B66993" w:rsidRPr="00AD0B0E" w:rsidRDefault="00B66993" w:rsidP="00B66993">
      <w:pPr>
        <w:spacing w:after="0" w:line="240" w:lineRule="auto"/>
        <w:jc w:val="center"/>
        <w:rPr>
          <w:rFonts w:ascii="Times New Roman" w:hAnsi="Times New Roman"/>
          <w:sz w:val="24"/>
          <w:lang w:val="fr-CA"/>
        </w:rPr>
      </w:pPr>
      <w:r w:rsidRPr="00AD0B0E">
        <w:rPr>
          <w:rFonts w:ascii="Times New Roman" w:hAnsi="Times New Roman"/>
          <w:sz w:val="24"/>
          <w:lang w:val="fr-CA"/>
        </w:rPr>
        <w:t xml:space="preserve">1- Civil Engineering, McGill </w:t>
      </w:r>
      <w:proofErr w:type="spellStart"/>
      <w:r w:rsidRPr="00AD0B0E">
        <w:rPr>
          <w:rFonts w:ascii="Times New Roman" w:hAnsi="Times New Roman"/>
          <w:sz w:val="24"/>
          <w:lang w:val="fr-CA"/>
        </w:rPr>
        <w:t>University</w:t>
      </w:r>
      <w:proofErr w:type="spellEnd"/>
    </w:p>
    <w:p w14:paraId="46AE6956" w14:textId="77777777" w:rsidR="00F06768" w:rsidRPr="00AD0B0E" w:rsidRDefault="00F06768" w:rsidP="00B66993">
      <w:pPr>
        <w:spacing w:after="0" w:line="240" w:lineRule="auto"/>
        <w:jc w:val="center"/>
        <w:rPr>
          <w:rFonts w:ascii="Times New Roman" w:hAnsi="Times New Roman"/>
          <w:sz w:val="24"/>
          <w:lang w:val="fr-CA"/>
        </w:rPr>
      </w:pPr>
    </w:p>
    <w:p w14:paraId="026A8A00" w14:textId="77777777" w:rsidR="00B66993" w:rsidRPr="00AD0B0E" w:rsidRDefault="00B66993" w:rsidP="00B66993">
      <w:pPr>
        <w:spacing w:after="0" w:line="240" w:lineRule="auto"/>
        <w:jc w:val="center"/>
        <w:rPr>
          <w:rFonts w:ascii="Times New Roman" w:hAnsi="Times New Roman" w:cs="Times New Roman"/>
          <w:sz w:val="24"/>
          <w:szCs w:val="24"/>
          <w:lang w:val="fr-CA"/>
        </w:rPr>
      </w:pPr>
      <w:r w:rsidRPr="00AD0B0E">
        <w:rPr>
          <w:rFonts w:ascii="Times New Roman" w:hAnsi="Times New Roman" w:cs="Times New Roman"/>
          <w:sz w:val="24"/>
          <w:szCs w:val="24"/>
          <w:lang w:val="fr-CA"/>
        </w:rPr>
        <w:t xml:space="preserve">2- </w:t>
      </w:r>
      <w:r w:rsidR="00A2719E" w:rsidRPr="00AD0B0E">
        <w:rPr>
          <w:rFonts w:ascii="Times New Roman" w:hAnsi="Times New Roman" w:cs="Times New Roman"/>
          <w:sz w:val="24"/>
          <w:szCs w:val="24"/>
          <w:lang w:val="fr-CA"/>
        </w:rPr>
        <w:t>Département de Santé Environnementale et Santé au Travail</w:t>
      </w:r>
      <w:r w:rsidRPr="00AD0B0E">
        <w:rPr>
          <w:rFonts w:ascii="Times New Roman" w:hAnsi="Times New Roman" w:cs="Times New Roman"/>
          <w:sz w:val="24"/>
          <w:szCs w:val="24"/>
          <w:lang w:val="fr-CA"/>
        </w:rPr>
        <w:t>, Université de Montréal</w:t>
      </w:r>
    </w:p>
    <w:p w14:paraId="64759254" w14:textId="77777777" w:rsidR="00F06768" w:rsidRPr="00AD0B0E" w:rsidRDefault="00F06768" w:rsidP="00B66993">
      <w:pPr>
        <w:spacing w:after="0" w:line="240" w:lineRule="auto"/>
        <w:jc w:val="center"/>
        <w:rPr>
          <w:rFonts w:ascii="Times New Roman" w:hAnsi="Times New Roman" w:cs="Times New Roman"/>
          <w:sz w:val="24"/>
          <w:szCs w:val="24"/>
          <w:lang w:val="fr-CA"/>
        </w:rPr>
      </w:pPr>
    </w:p>
    <w:p w14:paraId="4C3CD6C0" w14:textId="77777777" w:rsidR="00B66993" w:rsidRPr="00AD0B0E" w:rsidRDefault="00B66993" w:rsidP="00B66993">
      <w:pPr>
        <w:spacing w:after="0" w:line="240" w:lineRule="auto"/>
        <w:jc w:val="center"/>
        <w:rPr>
          <w:rFonts w:ascii="Times New Roman" w:hAnsi="Times New Roman" w:cs="Times New Roman"/>
          <w:sz w:val="24"/>
          <w:szCs w:val="24"/>
        </w:rPr>
      </w:pPr>
      <w:r w:rsidRPr="00AD0B0E">
        <w:rPr>
          <w:rFonts w:ascii="Times New Roman" w:hAnsi="Times New Roman" w:cs="Times New Roman"/>
          <w:sz w:val="24"/>
          <w:szCs w:val="24"/>
        </w:rPr>
        <w:t>3- Civil</w:t>
      </w:r>
      <w:r w:rsidR="00EF4B0E" w:rsidRPr="00AD0B0E">
        <w:rPr>
          <w:rFonts w:ascii="Times New Roman" w:hAnsi="Times New Roman" w:cs="Times New Roman"/>
          <w:sz w:val="24"/>
          <w:szCs w:val="24"/>
        </w:rPr>
        <w:t>, Environmental and Construction</w:t>
      </w:r>
      <w:r w:rsidRPr="00AD0B0E">
        <w:rPr>
          <w:rFonts w:ascii="Times New Roman" w:hAnsi="Times New Roman" w:cs="Times New Roman"/>
          <w:sz w:val="24"/>
          <w:szCs w:val="24"/>
        </w:rPr>
        <w:t xml:space="preserve"> Engineering, University of Central Florida</w:t>
      </w:r>
    </w:p>
    <w:p w14:paraId="0D7B829A" w14:textId="77777777" w:rsidR="00F06768" w:rsidRPr="00AD0B0E" w:rsidRDefault="00F06768" w:rsidP="00B66993">
      <w:pPr>
        <w:spacing w:after="0" w:line="240" w:lineRule="auto"/>
        <w:jc w:val="center"/>
        <w:rPr>
          <w:rFonts w:ascii="Times New Roman" w:hAnsi="Times New Roman" w:cs="Times New Roman"/>
          <w:sz w:val="24"/>
          <w:szCs w:val="24"/>
        </w:rPr>
      </w:pPr>
    </w:p>
    <w:p w14:paraId="550758CC" w14:textId="77777777" w:rsidR="00EF4B0E" w:rsidRPr="00AD0B0E" w:rsidRDefault="00EF4B0E" w:rsidP="00B66993">
      <w:pPr>
        <w:spacing w:after="0" w:line="240" w:lineRule="auto"/>
        <w:jc w:val="center"/>
        <w:rPr>
          <w:rFonts w:ascii="Times New Roman" w:hAnsi="Times New Roman" w:cs="Times New Roman"/>
          <w:sz w:val="24"/>
          <w:szCs w:val="24"/>
          <w:lang w:val="fr-CA"/>
        </w:rPr>
      </w:pPr>
      <w:r w:rsidRPr="00AD0B0E">
        <w:rPr>
          <w:rFonts w:ascii="Times New Roman" w:hAnsi="Times New Roman" w:cs="Times New Roman"/>
          <w:sz w:val="24"/>
          <w:szCs w:val="24"/>
          <w:lang w:val="fr-CA"/>
        </w:rPr>
        <w:t xml:space="preserve">4 – Oliver </w:t>
      </w:r>
      <w:proofErr w:type="spellStart"/>
      <w:r w:rsidRPr="00AD0B0E">
        <w:rPr>
          <w:rFonts w:ascii="Times New Roman" w:hAnsi="Times New Roman" w:cs="Times New Roman"/>
          <w:sz w:val="24"/>
          <w:szCs w:val="24"/>
          <w:lang w:val="fr-CA"/>
        </w:rPr>
        <w:t>Wyman</w:t>
      </w:r>
      <w:proofErr w:type="spellEnd"/>
      <w:r w:rsidR="004F3DA7" w:rsidRPr="00AD0B0E">
        <w:rPr>
          <w:rFonts w:ascii="Times New Roman" w:hAnsi="Times New Roman" w:cs="Times New Roman"/>
          <w:sz w:val="24"/>
          <w:szCs w:val="24"/>
          <w:lang w:val="fr-CA"/>
        </w:rPr>
        <w:t xml:space="preserve"> Consulting, </w:t>
      </w:r>
      <w:proofErr w:type="spellStart"/>
      <w:r w:rsidR="004F3DA7" w:rsidRPr="00AD0B0E">
        <w:rPr>
          <w:rFonts w:ascii="Times New Roman" w:hAnsi="Times New Roman" w:cs="Times New Roman"/>
          <w:sz w:val="24"/>
          <w:szCs w:val="24"/>
          <w:lang w:val="fr-CA"/>
        </w:rPr>
        <w:t>Montreal</w:t>
      </w:r>
      <w:proofErr w:type="spellEnd"/>
    </w:p>
    <w:p w14:paraId="564DF881" w14:textId="77777777" w:rsidR="00F06768" w:rsidRPr="00AD0B0E" w:rsidRDefault="00F06768" w:rsidP="00B66993">
      <w:pPr>
        <w:spacing w:after="0" w:line="240" w:lineRule="auto"/>
        <w:jc w:val="center"/>
        <w:rPr>
          <w:rFonts w:ascii="Times New Roman" w:hAnsi="Times New Roman" w:cs="Times New Roman"/>
          <w:sz w:val="24"/>
          <w:szCs w:val="24"/>
          <w:lang w:val="fr-CA"/>
        </w:rPr>
      </w:pPr>
    </w:p>
    <w:p w14:paraId="15E65ACF" w14:textId="77777777" w:rsidR="00B66993" w:rsidRPr="00AD0B0E" w:rsidRDefault="00EF4B0E" w:rsidP="00B66993">
      <w:pPr>
        <w:spacing w:after="0" w:line="240" w:lineRule="auto"/>
        <w:jc w:val="center"/>
        <w:rPr>
          <w:rFonts w:ascii="Times New Roman" w:hAnsi="Times New Roman"/>
          <w:sz w:val="24"/>
          <w:lang w:val="fr-CA"/>
        </w:rPr>
      </w:pPr>
      <w:r w:rsidRPr="00AD0B0E">
        <w:rPr>
          <w:rFonts w:ascii="Times New Roman" w:hAnsi="Times New Roman" w:cs="Times New Roman"/>
          <w:sz w:val="24"/>
          <w:szCs w:val="24"/>
          <w:lang w:val="fr-CA"/>
        </w:rPr>
        <w:t>5</w:t>
      </w:r>
      <w:r w:rsidR="00B66993" w:rsidRPr="00AD0B0E">
        <w:rPr>
          <w:rFonts w:ascii="Times New Roman" w:hAnsi="Times New Roman" w:cs="Times New Roman"/>
          <w:sz w:val="24"/>
          <w:szCs w:val="24"/>
          <w:lang w:val="fr-CA"/>
        </w:rPr>
        <w:t xml:space="preserve">- </w:t>
      </w:r>
      <w:r w:rsidR="00C34CE8" w:rsidRPr="00AD0B0E">
        <w:rPr>
          <w:rFonts w:ascii="Times New Roman" w:hAnsi="Times New Roman" w:cs="Times New Roman"/>
          <w:sz w:val="24"/>
          <w:szCs w:val="24"/>
          <w:lang w:val="fr-CA"/>
        </w:rPr>
        <w:t xml:space="preserve">Direction régionale </w:t>
      </w:r>
      <w:r w:rsidR="00B66993" w:rsidRPr="00AD0B0E">
        <w:rPr>
          <w:rFonts w:ascii="Times New Roman" w:hAnsi="Times New Roman" w:cs="Times New Roman"/>
          <w:sz w:val="24"/>
          <w:szCs w:val="24"/>
          <w:lang w:val="fr-CA"/>
        </w:rPr>
        <w:t xml:space="preserve">de </w:t>
      </w:r>
      <w:r w:rsidR="00C34CE8" w:rsidRPr="00AD0B0E">
        <w:rPr>
          <w:rFonts w:ascii="Times New Roman" w:hAnsi="Times New Roman" w:cs="Times New Roman"/>
          <w:sz w:val="24"/>
          <w:szCs w:val="24"/>
          <w:lang w:val="fr-CA"/>
        </w:rPr>
        <w:t>s</w:t>
      </w:r>
      <w:r w:rsidR="00B66993" w:rsidRPr="00AD0B0E">
        <w:rPr>
          <w:rFonts w:ascii="Times New Roman" w:hAnsi="Times New Roman" w:cs="Times New Roman"/>
          <w:sz w:val="24"/>
          <w:szCs w:val="24"/>
          <w:lang w:val="fr-CA"/>
        </w:rPr>
        <w:t xml:space="preserve">anté </w:t>
      </w:r>
      <w:r w:rsidR="00C34CE8" w:rsidRPr="00AD0B0E">
        <w:rPr>
          <w:rFonts w:ascii="Times New Roman" w:hAnsi="Times New Roman" w:cs="Times New Roman"/>
          <w:sz w:val="24"/>
          <w:szCs w:val="24"/>
          <w:lang w:val="fr-CA"/>
        </w:rPr>
        <w:t>p</w:t>
      </w:r>
      <w:r w:rsidR="00B66993" w:rsidRPr="00AD0B0E">
        <w:rPr>
          <w:rFonts w:ascii="Times New Roman" w:hAnsi="Times New Roman" w:cs="Times New Roman"/>
          <w:sz w:val="24"/>
          <w:szCs w:val="24"/>
          <w:lang w:val="fr-CA"/>
        </w:rPr>
        <w:t>ublique</w:t>
      </w:r>
      <w:r w:rsidR="00C34CE8" w:rsidRPr="00AD0B0E">
        <w:rPr>
          <w:rFonts w:ascii="Times New Roman" w:hAnsi="Times New Roman" w:cs="Times New Roman"/>
          <w:sz w:val="24"/>
          <w:szCs w:val="24"/>
          <w:lang w:val="fr-CA"/>
        </w:rPr>
        <w:t xml:space="preserve"> du CIUSS du </w:t>
      </w:r>
      <w:proofErr w:type="spellStart"/>
      <w:r w:rsidR="00C34CE8" w:rsidRPr="00AD0B0E">
        <w:rPr>
          <w:rFonts w:ascii="Times New Roman" w:hAnsi="Times New Roman" w:cs="Times New Roman"/>
          <w:sz w:val="24"/>
          <w:szCs w:val="24"/>
          <w:lang w:val="fr-CA"/>
        </w:rPr>
        <w:t>Centre-Sud-de-l’Île</w:t>
      </w:r>
      <w:proofErr w:type="spellEnd"/>
      <w:r w:rsidR="00C34CE8" w:rsidRPr="00AD0B0E">
        <w:rPr>
          <w:rFonts w:ascii="Times New Roman" w:hAnsi="Times New Roman" w:cs="Times New Roman"/>
          <w:sz w:val="24"/>
          <w:szCs w:val="24"/>
          <w:lang w:val="fr-CA"/>
        </w:rPr>
        <w:t xml:space="preserve"> de </w:t>
      </w:r>
      <w:r w:rsidR="00B66993" w:rsidRPr="00AD0B0E">
        <w:rPr>
          <w:rFonts w:ascii="Times New Roman" w:hAnsi="Times New Roman"/>
          <w:sz w:val="24"/>
          <w:lang w:val="fr-CA"/>
        </w:rPr>
        <w:t xml:space="preserve"> Montréal</w:t>
      </w:r>
    </w:p>
    <w:p w14:paraId="08434D4D" w14:textId="77777777" w:rsidR="00F06768" w:rsidRPr="00AD0B0E" w:rsidRDefault="00F06768" w:rsidP="00B66993">
      <w:pPr>
        <w:spacing w:after="0" w:line="240" w:lineRule="auto"/>
        <w:jc w:val="center"/>
        <w:rPr>
          <w:rFonts w:ascii="Times New Roman" w:hAnsi="Times New Roman"/>
          <w:sz w:val="24"/>
          <w:lang w:val="fr-CA"/>
        </w:rPr>
      </w:pPr>
    </w:p>
    <w:p w14:paraId="413682BA" w14:textId="77777777" w:rsidR="00BC70E6" w:rsidRPr="00AD0B0E" w:rsidRDefault="00EF4B0E" w:rsidP="00B66993">
      <w:pPr>
        <w:spacing w:after="0" w:line="240" w:lineRule="auto"/>
        <w:jc w:val="center"/>
        <w:rPr>
          <w:rFonts w:ascii="Times New Roman" w:hAnsi="Times New Roman" w:cs="Times New Roman"/>
          <w:sz w:val="24"/>
          <w:szCs w:val="24"/>
        </w:rPr>
      </w:pPr>
      <w:r w:rsidRPr="00AD0B0E">
        <w:rPr>
          <w:rFonts w:ascii="Times New Roman" w:hAnsi="Times New Roman" w:cs="Times New Roman"/>
          <w:sz w:val="24"/>
          <w:szCs w:val="24"/>
        </w:rPr>
        <w:t>6</w:t>
      </w:r>
      <w:r w:rsidR="00B66993" w:rsidRPr="00AD0B0E">
        <w:rPr>
          <w:rFonts w:ascii="Times New Roman" w:hAnsi="Times New Roman" w:cs="Times New Roman"/>
          <w:sz w:val="24"/>
          <w:szCs w:val="24"/>
        </w:rPr>
        <w:t>- Corresponding Author</w:t>
      </w:r>
      <w:r w:rsidR="005B6739" w:rsidRPr="00AD0B0E">
        <w:rPr>
          <w:rFonts w:ascii="Times New Roman" w:hAnsi="Times New Roman" w:cs="Times New Roman"/>
          <w:sz w:val="24"/>
          <w:szCs w:val="24"/>
        </w:rPr>
        <w:t>:</w:t>
      </w:r>
      <w:r w:rsidR="00B66993" w:rsidRPr="00AD0B0E">
        <w:rPr>
          <w:rFonts w:ascii="Times New Roman" w:hAnsi="Times New Roman" w:cs="Times New Roman"/>
          <w:sz w:val="24"/>
          <w:szCs w:val="24"/>
        </w:rPr>
        <w:t xml:space="preserve"> </w:t>
      </w:r>
      <w:r w:rsidR="007A10CE" w:rsidRPr="00AD0B0E">
        <w:rPr>
          <w:rFonts w:ascii="Times New Roman" w:hAnsi="Times New Roman" w:cs="Times New Roman"/>
          <w:sz w:val="24"/>
          <w:szCs w:val="24"/>
        </w:rPr>
        <w:t>Associate Professor</w:t>
      </w:r>
      <w:r w:rsidR="00B66993" w:rsidRPr="00AD0B0E">
        <w:rPr>
          <w:rFonts w:ascii="Times New Roman" w:hAnsi="Times New Roman" w:cs="Times New Roman"/>
          <w:sz w:val="24"/>
          <w:szCs w:val="24"/>
        </w:rPr>
        <w:t xml:space="preserve">, </w:t>
      </w:r>
      <w:r w:rsidR="007A10CE" w:rsidRPr="00AD0B0E">
        <w:rPr>
          <w:rFonts w:ascii="Times New Roman" w:hAnsi="Times New Roman" w:cs="Times New Roman"/>
          <w:sz w:val="24"/>
          <w:szCs w:val="24"/>
        </w:rPr>
        <w:t>Civil Engineering, University of Toronto</w:t>
      </w:r>
      <w:r w:rsidR="00B66993" w:rsidRPr="00AD0B0E">
        <w:rPr>
          <w:rFonts w:ascii="Times New Roman" w:hAnsi="Times New Roman" w:cs="Times New Roman"/>
          <w:sz w:val="24"/>
          <w:szCs w:val="24"/>
        </w:rPr>
        <w:t xml:space="preserve">, </w:t>
      </w:r>
      <w:r w:rsidR="00B66993" w:rsidRPr="00AD0B0E">
        <w:rPr>
          <w:rFonts w:ascii="Times New Roman" w:hAnsi="Times New Roman" w:cs="Times New Roman"/>
          <w:sz w:val="24"/>
          <w:szCs w:val="24"/>
        </w:rPr>
        <w:br/>
      </w:r>
      <w:r w:rsidR="007A10CE" w:rsidRPr="00AD0B0E">
        <w:rPr>
          <w:rFonts w:ascii="Times New Roman" w:hAnsi="Times New Roman" w:cs="Times New Roman"/>
          <w:sz w:val="24"/>
          <w:szCs w:val="24"/>
        </w:rPr>
        <w:t>35 St George Street, Toronto, ON M5S 1A4</w:t>
      </w:r>
      <w:r w:rsidR="00B66993" w:rsidRPr="00AD0B0E">
        <w:rPr>
          <w:rFonts w:ascii="Times New Roman" w:hAnsi="Times New Roman" w:cs="Times New Roman"/>
          <w:sz w:val="24"/>
          <w:szCs w:val="24"/>
        </w:rPr>
        <w:t xml:space="preserve">, </w:t>
      </w:r>
      <w:r w:rsidR="00890617" w:rsidRPr="00AD0B0E">
        <w:rPr>
          <w:rFonts w:ascii="Times New Roman" w:hAnsi="Times New Roman" w:cs="Times New Roman"/>
          <w:sz w:val="24"/>
          <w:szCs w:val="24"/>
        </w:rPr>
        <w:t xml:space="preserve">Tel: 1- 416-978-0864, </w:t>
      </w:r>
      <w:r w:rsidR="007A10CE" w:rsidRPr="00AD0B0E">
        <w:rPr>
          <w:rFonts w:ascii="Times New Roman" w:hAnsi="Times New Roman" w:cs="Times New Roman"/>
          <w:sz w:val="24"/>
          <w:szCs w:val="24"/>
        </w:rPr>
        <w:t>Fax: 1-416-978-6813</w:t>
      </w:r>
      <w:r w:rsidR="00B66993" w:rsidRPr="00AD0B0E">
        <w:rPr>
          <w:rFonts w:ascii="Times New Roman" w:hAnsi="Times New Roman" w:cs="Times New Roman"/>
          <w:sz w:val="24"/>
          <w:szCs w:val="24"/>
        </w:rPr>
        <w:t xml:space="preserve">, </w:t>
      </w:r>
      <w:r w:rsidR="00890617" w:rsidRPr="00AD0B0E">
        <w:rPr>
          <w:rFonts w:ascii="Times New Roman" w:hAnsi="Times New Roman" w:cs="Times New Roman"/>
          <w:sz w:val="24"/>
          <w:szCs w:val="24"/>
        </w:rPr>
        <w:br/>
      </w:r>
      <w:r w:rsidR="007A10CE" w:rsidRPr="00AD0B0E">
        <w:rPr>
          <w:rFonts w:ascii="Times New Roman" w:hAnsi="Times New Roman" w:cs="Times New Roman"/>
          <w:sz w:val="24"/>
          <w:szCs w:val="24"/>
        </w:rPr>
        <w:t xml:space="preserve">Email: </w:t>
      </w:r>
      <w:hyperlink r:id="rId9" w:history="1">
        <w:r w:rsidR="007A10CE" w:rsidRPr="00AD0B0E">
          <w:rPr>
            <w:rStyle w:val="Hyperlink"/>
            <w:rFonts w:ascii="Times New Roman" w:hAnsi="Times New Roman" w:cs="Times New Roman"/>
            <w:sz w:val="24"/>
            <w:szCs w:val="24"/>
          </w:rPr>
          <w:t>marianne.hatzopoulou@utoronto.ca</w:t>
        </w:r>
      </w:hyperlink>
    </w:p>
    <w:p w14:paraId="6341F701" w14:textId="77777777" w:rsidR="007A10CE" w:rsidRPr="00AD0B0E" w:rsidRDefault="007A10CE" w:rsidP="00725C5A">
      <w:pPr>
        <w:spacing w:after="0" w:line="360" w:lineRule="auto"/>
        <w:rPr>
          <w:rFonts w:ascii="Times New Roman" w:hAnsi="Times New Roman" w:cs="Times New Roman"/>
          <w:i/>
          <w:sz w:val="24"/>
          <w:szCs w:val="24"/>
        </w:rPr>
      </w:pPr>
    </w:p>
    <w:p w14:paraId="74ADCE9B" w14:textId="77777777" w:rsidR="00B66993" w:rsidRPr="00AD0B0E" w:rsidRDefault="000C15D9" w:rsidP="00B66993">
      <w:pPr>
        <w:pStyle w:val="Body"/>
        <w:spacing w:after="0" w:line="360" w:lineRule="auto"/>
        <w:jc w:val="both"/>
        <w:rPr>
          <w:rFonts w:ascii="Times New Roman" w:eastAsia="Times New Roman" w:hAnsi="Times New Roman" w:cs="Times New Roman"/>
          <w:sz w:val="24"/>
          <w:szCs w:val="24"/>
        </w:rPr>
      </w:pPr>
      <w:r w:rsidRPr="00AD0B0E">
        <w:rPr>
          <w:rFonts w:ascii="Times New Roman" w:hAnsi="Times New Roman" w:cs="Times New Roman"/>
          <w:i/>
          <w:sz w:val="24"/>
          <w:szCs w:val="24"/>
        </w:rPr>
        <w:br w:type="page"/>
      </w:r>
    </w:p>
    <w:p w14:paraId="173E7A08" w14:textId="77777777" w:rsidR="00AD0B0E" w:rsidRPr="00AD0B0E" w:rsidRDefault="00AD0B0E" w:rsidP="00AD0B0E">
      <w:pPr>
        <w:spacing w:after="0" w:line="240" w:lineRule="auto"/>
        <w:jc w:val="center"/>
        <w:rPr>
          <w:rFonts w:ascii="Times New Roman" w:hAnsi="Times New Roman" w:cs="Times New Roman"/>
          <w:b/>
          <w:bCs/>
          <w:sz w:val="24"/>
          <w:szCs w:val="24"/>
        </w:rPr>
      </w:pPr>
      <w:r w:rsidRPr="00AD0B0E">
        <w:rPr>
          <w:rFonts w:ascii="Times New Roman" w:hAnsi="Times New Roman" w:cs="Times New Roman"/>
          <w:b/>
          <w:bCs/>
          <w:sz w:val="24"/>
          <w:szCs w:val="24"/>
        </w:rPr>
        <w:lastRenderedPageBreak/>
        <w:t xml:space="preserve">Modelling the </w:t>
      </w:r>
      <w:proofErr w:type="spellStart"/>
      <w:r w:rsidRPr="00AD0B0E">
        <w:rPr>
          <w:rFonts w:ascii="Times New Roman" w:hAnsi="Times New Roman" w:cs="Times New Roman"/>
          <w:b/>
          <w:bCs/>
          <w:sz w:val="24"/>
          <w:szCs w:val="24"/>
        </w:rPr>
        <w:t>Spatio</w:t>
      </w:r>
      <w:proofErr w:type="spellEnd"/>
      <w:r w:rsidRPr="00AD0B0E">
        <w:rPr>
          <w:rFonts w:ascii="Times New Roman" w:hAnsi="Times New Roman" w:cs="Times New Roman"/>
          <w:b/>
          <w:bCs/>
          <w:sz w:val="24"/>
          <w:szCs w:val="24"/>
        </w:rPr>
        <w:t>-Temporal Distribution of Ambient Nitrogen Dioxide and</w:t>
      </w:r>
    </w:p>
    <w:p w14:paraId="52DC3F59" w14:textId="77777777" w:rsidR="00AD0B0E" w:rsidRPr="00AD0B0E" w:rsidRDefault="00AD0B0E" w:rsidP="00AD0B0E">
      <w:pPr>
        <w:spacing w:after="0" w:line="240" w:lineRule="auto"/>
        <w:jc w:val="center"/>
        <w:rPr>
          <w:rFonts w:ascii="Times New Roman" w:hAnsi="Times New Roman" w:cs="Times New Roman"/>
          <w:b/>
          <w:bCs/>
          <w:sz w:val="24"/>
          <w:szCs w:val="24"/>
        </w:rPr>
      </w:pPr>
      <w:r w:rsidRPr="00AD0B0E">
        <w:rPr>
          <w:rFonts w:ascii="Times New Roman" w:hAnsi="Times New Roman" w:cs="Times New Roman"/>
          <w:b/>
          <w:bCs/>
          <w:sz w:val="24"/>
          <w:szCs w:val="24"/>
        </w:rPr>
        <w:t>Investigating the Effects of Public Transit Policies on Population</w:t>
      </w:r>
      <w:r>
        <w:rPr>
          <w:rFonts w:ascii="Times New Roman" w:hAnsi="Times New Roman" w:cs="Times New Roman"/>
          <w:b/>
          <w:bCs/>
          <w:sz w:val="24"/>
          <w:szCs w:val="24"/>
        </w:rPr>
        <w:t xml:space="preserve"> Exposure</w:t>
      </w:r>
    </w:p>
    <w:p w14:paraId="767B0E75" w14:textId="77777777" w:rsidR="00830395" w:rsidRPr="00AD0B0E" w:rsidRDefault="00830395" w:rsidP="00830395">
      <w:pPr>
        <w:spacing w:after="0" w:line="360" w:lineRule="auto"/>
        <w:jc w:val="center"/>
        <w:rPr>
          <w:rFonts w:ascii="Times New Roman" w:hAnsi="Times New Roman" w:cs="Times New Roman"/>
          <w:b/>
          <w:bCs/>
          <w:sz w:val="24"/>
          <w:szCs w:val="24"/>
        </w:rPr>
      </w:pPr>
    </w:p>
    <w:p w14:paraId="69E68800" w14:textId="77777777" w:rsidR="006A463A" w:rsidRPr="00AD0B0E" w:rsidRDefault="006A463A" w:rsidP="00725C5A">
      <w:pPr>
        <w:spacing w:after="0" w:line="360" w:lineRule="auto"/>
        <w:rPr>
          <w:rFonts w:asciiTheme="majorBidi" w:hAnsiTheme="majorBidi" w:cstheme="majorBidi"/>
          <w:b/>
          <w:bCs/>
          <w:sz w:val="28"/>
          <w:szCs w:val="28"/>
        </w:rPr>
      </w:pPr>
      <w:bookmarkStart w:id="0" w:name="_GoBack"/>
      <w:bookmarkEnd w:id="0"/>
    </w:p>
    <w:p w14:paraId="4BFC5E9C" w14:textId="77777777" w:rsidR="007A10CE" w:rsidRPr="00AD0B0E" w:rsidRDefault="007A10CE" w:rsidP="00725C5A">
      <w:pPr>
        <w:spacing w:after="0" w:line="360" w:lineRule="auto"/>
        <w:rPr>
          <w:rFonts w:asciiTheme="majorBidi" w:hAnsiTheme="majorBidi"/>
          <w:b/>
          <w:sz w:val="24"/>
        </w:rPr>
      </w:pPr>
      <w:r w:rsidRPr="00AD0B0E">
        <w:rPr>
          <w:rFonts w:asciiTheme="majorBidi" w:hAnsiTheme="majorBidi"/>
          <w:b/>
          <w:sz w:val="24"/>
        </w:rPr>
        <w:t>Abst</w:t>
      </w:r>
      <w:r w:rsidRPr="00AD0B0E">
        <w:rPr>
          <w:rFonts w:asciiTheme="majorBidi" w:hAnsiTheme="majorBidi"/>
          <w:b/>
          <w:spacing w:val="-1"/>
          <w:sz w:val="24"/>
        </w:rPr>
        <w:t>r</w:t>
      </w:r>
      <w:r w:rsidRPr="00AD0B0E">
        <w:rPr>
          <w:rFonts w:asciiTheme="majorBidi" w:hAnsiTheme="majorBidi"/>
          <w:b/>
          <w:sz w:val="24"/>
        </w:rPr>
        <w:t>a</w:t>
      </w:r>
      <w:r w:rsidRPr="00AD0B0E">
        <w:rPr>
          <w:rFonts w:asciiTheme="majorBidi" w:hAnsiTheme="majorBidi"/>
          <w:b/>
          <w:spacing w:val="-1"/>
          <w:sz w:val="24"/>
        </w:rPr>
        <w:t>c</w:t>
      </w:r>
      <w:r w:rsidRPr="00AD0B0E">
        <w:rPr>
          <w:rFonts w:asciiTheme="majorBidi" w:hAnsiTheme="majorBidi"/>
          <w:b/>
          <w:sz w:val="24"/>
        </w:rPr>
        <w:t>t</w:t>
      </w:r>
    </w:p>
    <w:p w14:paraId="2BC6751E" w14:textId="0BC3544A" w:rsidR="00E86796" w:rsidRPr="00AD0B0E" w:rsidRDefault="007A10CE" w:rsidP="004F5B63">
      <w:pPr>
        <w:autoSpaceDE w:val="0"/>
        <w:autoSpaceDN w:val="0"/>
        <w:adjustRightInd w:val="0"/>
        <w:spacing w:after="0" w:line="360" w:lineRule="auto"/>
        <w:ind w:firstLine="426"/>
        <w:jc w:val="both"/>
        <w:rPr>
          <w:rFonts w:asciiTheme="majorBidi" w:eastAsia="Times New Roman" w:hAnsiTheme="majorBidi" w:cstheme="majorBidi"/>
          <w:color w:val="000000" w:themeColor="text1"/>
          <w:sz w:val="24"/>
          <w:szCs w:val="24"/>
        </w:rPr>
      </w:pPr>
      <w:r w:rsidRPr="00AD0B0E">
        <w:rPr>
          <w:rFonts w:asciiTheme="majorBidi" w:hAnsiTheme="majorBidi" w:cstheme="majorBidi"/>
          <w:sz w:val="24"/>
          <w:szCs w:val="24"/>
        </w:rPr>
        <w:t>Estimating the future state of air quality associated with transport policies and infrastructure investments is key to the development of meaningful transport</w:t>
      </w:r>
      <w:r w:rsidR="00BF192A" w:rsidRPr="00AD0B0E">
        <w:rPr>
          <w:rFonts w:asciiTheme="majorBidi" w:hAnsiTheme="majorBidi" w:cstheme="majorBidi"/>
          <w:sz w:val="24"/>
          <w:szCs w:val="24"/>
        </w:rPr>
        <w:t>ation and planning</w:t>
      </w:r>
      <w:r w:rsidRPr="00AD0B0E">
        <w:rPr>
          <w:rFonts w:asciiTheme="majorBidi" w:hAnsiTheme="majorBidi" w:cstheme="majorBidi"/>
          <w:sz w:val="24"/>
          <w:szCs w:val="24"/>
        </w:rPr>
        <w:t xml:space="preserve"> decisions. </w:t>
      </w:r>
      <w:r w:rsidRPr="00AD0B0E">
        <w:rPr>
          <w:rFonts w:asciiTheme="majorBidi" w:eastAsia="Times New Roman" w:hAnsiTheme="majorBidi" w:cstheme="majorBidi"/>
          <w:color w:val="000000" w:themeColor="text1"/>
          <w:sz w:val="24"/>
          <w:szCs w:val="24"/>
        </w:rPr>
        <w:t xml:space="preserve">This paper describes the design of an integrated </w:t>
      </w:r>
      <w:r w:rsidR="00BF192A" w:rsidRPr="00AD0B0E">
        <w:rPr>
          <w:rFonts w:asciiTheme="majorBidi" w:eastAsia="Times New Roman" w:hAnsiTheme="majorBidi" w:cstheme="majorBidi"/>
          <w:color w:val="000000" w:themeColor="text1"/>
          <w:sz w:val="24"/>
          <w:szCs w:val="24"/>
        </w:rPr>
        <w:t>transportation and air quality</w:t>
      </w:r>
      <w:r w:rsidR="00FC0531" w:rsidRPr="00AD0B0E">
        <w:rPr>
          <w:rFonts w:asciiTheme="majorBidi" w:eastAsia="Times New Roman" w:hAnsiTheme="majorBidi" w:cstheme="majorBidi"/>
          <w:color w:val="000000" w:themeColor="text1"/>
          <w:sz w:val="24"/>
          <w:szCs w:val="24"/>
        </w:rPr>
        <w:t xml:space="preserve"> </w:t>
      </w:r>
      <w:r w:rsidR="00BF192A" w:rsidRPr="00AD0B0E">
        <w:rPr>
          <w:rFonts w:asciiTheme="majorBidi" w:eastAsia="Times New Roman" w:hAnsiTheme="majorBidi" w:cstheme="majorBidi"/>
          <w:color w:val="000000" w:themeColor="text1"/>
          <w:sz w:val="24"/>
          <w:szCs w:val="24"/>
        </w:rPr>
        <w:t>model</w:t>
      </w:r>
      <w:r w:rsidR="00E86796" w:rsidRPr="00AD0B0E">
        <w:rPr>
          <w:rFonts w:asciiTheme="majorBidi" w:eastAsia="Times New Roman" w:hAnsiTheme="majorBidi" w:cstheme="majorBidi"/>
          <w:color w:val="000000" w:themeColor="text1"/>
          <w:sz w:val="24"/>
          <w:szCs w:val="24"/>
        </w:rPr>
        <w:t>l</w:t>
      </w:r>
      <w:r w:rsidR="00BF192A" w:rsidRPr="00AD0B0E">
        <w:rPr>
          <w:rFonts w:asciiTheme="majorBidi" w:eastAsia="Times New Roman" w:hAnsiTheme="majorBidi" w:cstheme="majorBidi"/>
          <w:color w:val="000000" w:themeColor="text1"/>
          <w:sz w:val="24"/>
          <w:szCs w:val="24"/>
        </w:rPr>
        <w:t>ing framework</w:t>
      </w:r>
      <w:r w:rsidR="008B3B91" w:rsidRPr="00AD0B0E">
        <w:rPr>
          <w:rFonts w:asciiTheme="majorBidi" w:eastAsia="Times New Roman" w:hAnsiTheme="majorBidi" w:cstheme="majorBidi"/>
          <w:color w:val="000000" w:themeColor="text1"/>
          <w:sz w:val="24"/>
          <w:szCs w:val="24"/>
        </w:rPr>
        <w:t xml:space="preserve"> capable of simulating traffic emissions and air pollution at a refined </w:t>
      </w:r>
      <w:proofErr w:type="spellStart"/>
      <w:r w:rsidR="008B3B91" w:rsidRPr="00AD0B0E">
        <w:rPr>
          <w:rFonts w:asciiTheme="majorBidi" w:eastAsia="Times New Roman" w:hAnsiTheme="majorBidi" w:cstheme="majorBidi"/>
          <w:color w:val="000000" w:themeColor="text1"/>
          <w:sz w:val="24"/>
          <w:szCs w:val="24"/>
        </w:rPr>
        <w:t>spatio</w:t>
      </w:r>
      <w:proofErr w:type="spellEnd"/>
      <w:r w:rsidR="008B3B91" w:rsidRPr="00AD0B0E">
        <w:rPr>
          <w:rFonts w:asciiTheme="majorBidi" w:eastAsia="Times New Roman" w:hAnsiTheme="majorBidi" w:cstheme="majorBidi"/>
          <w:color w:val="000000" w:themeColor="text1"/>
          <w:sz w:val="24"/>
          <w:szCs w:val="24"/>
        </w:rPr>
        <w:t>-temporal scale</w:t>
      </w:r>
      <w:r w:rsidRPr="00AD0B0E">
        <w:rPr>
          <w:rFonts w:asciiTheme="majorBidi" w:eastAsia="Times New Roman" w:hAnsiTheme="majorBidi" w:cstheme="majorBidi"/>
          <w:color w:val="000000" w:themeColor="text1"/>
          <w:sz w:val="24"/>
          <w:szCs w:val="24"/>
        </w:rPr>
        <w:t xml:space="preserve">. </w:t>
      </w:r>
      <w:r w:rsidR="00E86796" w:rsidRPr="00AD0B0E">
        <w:rPr>
          <w:rFonts w:asciiTheme="majorBidi" w:eastAsia="Times New Roman" w:hAnsiTheme="majorBidi" w:cstheme="majorBidi"/>
          <w:color w:val="000000" w:themeColor="text1"/>
          <w:sz w:val="24"/>
          <w:szCs w:val="24"/>
        </w:rPr>
        <w:t>For this purpose, emissions</w:t>
      </w:r>
      <w:r w:rsidR="00E86796" w:rsidRPr="00AD0B0E">
        <w:rPr>
          <w:rFonts w:asciiTheme="majorBidi" w:hAnsiTheme="majorBidi"/>
          <w:color w:val="000000" w:themeColor="text1"/>
          <w:sz w:val="24"/>
        </w:rPr>
        <w:t xml:space="preserve"> of Nitrogen Oxides (NO</w:t>
      </w:r>
      <w:r w:rsidR="00E86796" w:rsidRPr="00AD0B0E">
        <w:rPr>
          <w:rFonts w:asciiTheme="majorBidi" w:hAnsiTheme="majorBidi"/>
          <w:color w:val="000000" w:themeColor="text1"/>
          <w:sz w:val="24"/>
          <w:vertAlign w:val="subscript"/>
        </w:rPr>
        <w:t>x</w:t>
      </w:r>
      <w:r w:rsidR="00E86796" w:rsidRPr="00AD0B0E">
        <w:rPr>
          <w:rFonts w:asciiTheme="majorBidi" w:hAnsiTheme="majorBidi"/>
          <w:color w:val="000000" w:themeColor="text1"/>
          <w:sz w:val="24"/>
        </w:rPr>
        <w:t xml:space="preserve">) were </w:t>
      </w:r>
      <w:r w:rsidR="008B3B91" w:rsidRPr="00AD0B0E">
        <w:rPr>
          <w:rFonts w:asciiTheme="majorBidi" w:hAnsiTheme="majorBidi"/>
          <w:color w:val="000000" w:themeColor="text1"/>
          <w:sz w:val="24"/>
        </w:rPr>
        <w:t>estimated</w:t>
      </w:r>
      <w:r w:rsidR="00E86796" w:rsidRPr="00AD0B0E">
        <w:rPr>
          <w:rFonts w:asciiTheme="majorBidi" w:hAnsiTheme="majorBidi"/>
          <w:color w:val="000000" w:themeColor="text1"/>
          <w:sz w:val="24"/>
        </w:rPr>
        <w:t xml:space="preserve"> in the Greater Montreal Region </w:t>
      </w:r>
      <w:r w:rsidR="008B3B91" w:rsidRPr="00AD0B0E">
        <w:rPr>
          <w:rFonts w:asciiTheme="majorBidi" w:hAnsiTheme="majorBidi"/>
          <w:color w:val="000000" w:themeColor="text1"/>
          <w:sz w:val="24"/>
        </w:rPr>
        <w:t>at the level of</w:t>
      </w:r>
      <w:r w:rsidR="00E86796" w:rsidRPr="00AD0B0E">
        <w:rPr>
          <w:rFonts w:asciiTheme="majorBidi" w:hAnsiTheme="majorBidi"/>
          <w:color w:val="000000" w:themeColor="text1"/>
          <w:sz w:val="24"/>
        </w:rPr>
        <w:t xml:space="preserve"> individual trips</w:t>
      </w:r>
      <w:r w:rsidR="008B3B91" w:rsidRPr="00AD0B0E">
        <w:rPr>
          <w:rFonts w:asciiTheme="majorBidi" w:hAnsiTheme="majorBidi"/>
          <w:color w:val="000000" w:themeColor="text1"/>
          <w:sz w:val="24"/>
        </w:rPr>
        <w:t xml:space="preserve"> and </w:t>
      </w:r>
      <w:r w:rsidR="00E86796" w:rsidRPr="00AD0B0E">
        <w:rPr>
          <w:rFonts w:asciiTheme="majorBidi" w:hAnsiTheme="majorBidi"/>
          <w:color w:val="000000" w:themeColor="text1"/>
          <w:sz w:val="24"/>
        </w:rPr>
        <w:t>vehicle</w:t>
      </w:r>
      <w:r w:rsidR="008B3B91" w:rsidRPr="00AD0B0E">
        <w:rPr>
          <w:rFonts w:asciiTheme="majorBidi" w:hAnsiTheme="majorBidi"/>
          <w:color w:val="000000" w:themeColor="text1"/>
          <w:sz w:val="24"/>
        </w:rPr>
        <w:t>s</w:t>
      </w:r>
      <w:r w:rsidR="00E86796" w:rsidRPr="00AD0B0E">
        <w:rPr>
          <w:rFonts w:asciiTheme="majorBidi" w:hAnsiTheme="majorBidi"/>
          <w:color w:val="000000" w:themeColor="text1"/>
          <w:sz w:val="24"/>
        </w:rPr>
        <w:t xml:space="preserve">. </w:t>
      </w:r>
      <w:r w:rsidR="008B3B91" w:rsidRPr="00AD0B0E">
        <w:rPr>
          <w:rFonts w:asciiTheme="majorBidi" w:hAnsiTheme="majorBidi"/>
          <w:color w:val="000000" w:themeColor="text1"/>
          <w:sz w:val="24"/>
        </w:rPr>
        <w:t>In turn, h</w:t>
      </w:r>
      <w:r w:rsidR="00E86796" w:rsidRPr="00AD0B0E">
        <w:rPr>
          <w:rFonts w:asciiTheme="majorBidi" w:hAnsiTheme="majorBidi"/>
          <w:color w:val="000000" w:themeColor="text1"/>
          <w:sz w:val="24"/>
        </w:rPr>
        <w:t>ourly Nitrogen Dioxide (NO</w:t>
      </w:r>
      <w:r w:rsidR="00E86796" w:rsidRPr="00AD0B0E">
        <w:rPr>
          <w:rFonts w:asciiTheme="majorBidi" w:hAnsiTheme="majorBidi"/>
          <w:color w:val="000000" w:themeColor="text1"/>
          <w:sz w:val="24"/>
          <w:vertAlign w:val="subscript"/>
        </w:rPr>
        <w:t>2</w:t>
      </w:r>
      <w:r w:rsidR="00E86796" w:rsidRPr="00AD0B0E">
        <w:rPr>
          <w:rFonts w:asciiTheme="majorBidi" w:hAnsiTheme="majorBidi"/>
          <w:color w:val="000000" w:themeColor="text1"/>
          <w:sz w:val="24"/>
        </w:rPr>
        <w:t>) concentrations were simulated across different seasons and validated against observations</w:t>
      </w:r>
      <w:r w:rsidR="004F5B63" w:rsidRPr="00AD0B0E">
        <w:rPr>
          <w:rFonts w:asciiTheme="majorBidi" w:hAnsiTheme="majorBidi"/>
          <w:color w:val="000000" w:themeColor="text1"/>
          <w:sz w:val="24"/>
        </w:rPr>
        <w:t>.</w:t>
      </w:r>
      <w:r w:rsidR="00E86796" w:rsidRPr="00AD0B0E">
        <w:rPr>
          <w:rFonts w:asciiTheme="majorBidi" w:hAnsiTheme="majorBidi"/>
          <w:color w:val="000000" w:themeColor="text1"/>
          <w:sz w:val="24"/>
        </w:rPr>
        <w:t xml:space="preserve"> </w:t>
      </w:r>
      <w:r w:rsidR="008B3B91" w:rsidRPr="00AD0B0E">
        <w:rPr>
          <w:rFonts w:asciiTheme="majorBidi" w:hAnsiTheme="majorBidi"/>
          <w:color w:val="000000" w:themeColor="text1"/>
          <w:sz w:val="24"/>
        </w:rPr>
        <w:t xml:space="preserve">Our </w:t>
      </w:r>
      <w:r w:rsidR="00261BAE" w:rsidRPr="00AD0B0E">
        <w:rPr>
          <w:rFonts w:asciiTheme="majorBidi" w:hAnsiTheme="majorBidi"/>
          <w:color w:val="000000" w:themeColor="text1"/>
          <w:sz w:val="24"/>
        </w:rPr>
        <w:t xml:space="preserve">validation </w:t>
      </w:r>
      <w:r w:rsidR="008B3B91" w:rsidRPr="00AD0B0E">
        <w:rPr>
          <w:rFonts w:asciiTheme="majorBidi" w:hAnsiTheme="majorBidi"/>
          <w:color w:val="000000" w:themeColor="text1"/>
          <w:sz w:val="24"/>
        </w:rPr>
        <w:t xml:space="preserve">results </w:t>
      </w:r>
      <w:r w:rsidR="00261BAE" w:rsidRPr="00AD0B0E">
        <w:rPr>
          <w:rFonts w:asciiTheme="majorBidi" w:hAnsiTheme="majorBidi"/>
          <w:color w:val="000000" w:themeColor="text1"/>
          <w:sz w:val="24"/>
        </w:rPr>
        <w:t>reveal</w:t>
      </w:r>
      <w:r w:rsidR="008B3B91" w:rsidRPr="00AD0B0E">
        <w:rPr>
          <w:rFonts w:asciiTheme="majorBidi" w:hAnsiTheme="majorBidi"/>
          <w:color w:val="000000" w:themeColor="text1"/>
          <w:sz w:val="24"/>
        </w:rPr>
        <w:t xml:space="preserve"> a reasonable performance of the modelling chain</w:t>
      </w:r>
      <w:r w:rsidR="00261BAE" w:rsidRPr="00AD0B0E">
        <w:rPr>
          <w:rFonts w:asciiTheme="majorBidi" w:hAnsiTheme="majorBidi"/>
          <w:color w:val="000000" w:themeColor="text1"/>
          <w:sz w:val="24"/>
        </w:rPr>
        <w:t xml:space="preserve">. The </w:t>
      </w:r>
      <w:r w:rsidR="006048B8" w:rsidRPr="00AD0B0E">
        <w:rPr>
          <w:rFonts w:asciiTheme="majorBidi" w:hAnsiTheme="majorBidi"/>
          <w:color w:val="000000" w:themeColor="text1"/>
          <w:sz w:val="24"/>
        </w:rPr>
        <w:t>modelling</w:t>
      </w:r>
      <w:r w:rsidR="00390236" w:rsidRPr="00AD0B0E">
        <w:rPr>
          <w:rFonts w:asciiTheme="majorBidi" w:hAnsiTheme="majorBidi"/>
          <w:color w:val="000000" w:themeColor="text1"/>
          <w:sz w:val="24"/>
        </w:rPr>
        <w:t xml:space="preserve"> system</w:t>
      </w:r>
      <w:r w:rsidR="00261BAE" w:rsidRPr="00AD0B0E">
        <w:rPr>
          <w:rFonts w:asciiTheme="majorBidi" w:hAnsiTheme="majorBidi"/>
          <w:color w:val="000000" w:themeColor="text1"/>
          <w:sz w:val="24"/>
        </w:rPr>
        <w:t xml:space="preserve"> was used to evaluate the impact of a</w:t>
      </w:r>
      <w:r w:rsidR="00390236" w:rsidRPr="00AD0B0E">
        <w:rPr>
          <w:rFonts w:asciiTheme="majorBidi" w:hAnsiTheme="majorBidi"/>
          <w:color w:val="000000" w:themeColor="text1"/>
          <w:sz w:val="24"/>
        </w:rPr>
        <w:t>n extensive</w:t>
      </w:r>
      <w:r w:rsidR="00261BAE" w:rsidRPr="00AD0B0E">
        <w:rPr>
          <w:rFonts w:asciiTheme="majorBidi" w:hAnsiTheme="majorBidi"/>
          <w:color w:val="000000" w:themeColor="text1"/>
          <w:sz w:val="24"/>
        </w:rPr>
        <w:t xml:space="preserve"> regional transit improvement strategy revealing reductions in NO</w:t>
      </w:r>
      <w:r w:rsidR="00261BAE" w:rsidRPr="00AD0B0E">
        <w:rPr>
          <w:rFonts w:asciiTheme="majorBidi" w:hAnsiTheme="majorBidi"/>
          <w:color w:val="000000" w:themeColor="text1"/>
          <w:sz w:val="24"/>
          <w:vertAlign w:val="subscript"/>
        </w:rPr>
        <w:t>2</w:t>
      </w:r>
      <w:r w:rsidR="00261BAE" w:rsidRPr="00AD0B0E">
        <w:rPr>
          <w:rFonts w:asciiTheme="majorBidi" w:hAnsiTheme="majorBidi"/>
          <w:color w:val="000000" w:themeColor="text1"/>
          <w:sz w:val="24"/>
        </w:rPr>
        <w:t xml:space="preserve"> concentration</w:t>
      </w:r>
      <w:r w:rsidR="009F1697" w:rsidRPr="00AD0B0E">
        <w:rPr>
          <w:rFonts w:asciiTheme="majorBidi" w:hAnsiTheme="majorBidi"/>
          <w:color w:val="000000" w:themeColor="text1"/>
          <w:sz w:val="24"/>
        </w:rPr>
        <w:t>s</w:t>
      </w:r>
      <w:r w:rsidR="00120534" w:rsidRPr="00AD0B0E">
        <w:rPr>
          <w:rFonts w:asciiTheme="majorBidi" w:hAnsiTheme="majorBidi"/>
          <w:color w:val="000000" w:themeColor="text1"/>
          <w:sz w:val="24"/>
        </w:rPr>
        <w:t xml:space="preserve"> </w:t>
      </w:r>
      <w:r w:rsidR="00EF11CE" w:rsidRPr="00AD0B0E">
        <w:rPr>
          <w:rFonts w:asciiTheme="majorBidi" w:hAnsiTheme="majorBidi"/>
          <w:color w:val="000000" w:themeColor="text1"/>
          <w:sz w:val="24"/>
        </w:rPr>
        <w:t xml:space="preserve">across the territory </w:t>
      </w:r>
      <w:r w:rsidR="00390236" w:rsidRPr="00AD0B0E">
        <w:rPr>
          <w:rFonts w:asciiTheme="majorBidi" w:hAnsiTheme="majorBidi"/>
          <w:color w:val="000000" w:themeColor="text1"/>
          <w:sz w:val="24"/>
        </w:rPr>
        <w:t xml:space="preserve">by about 3.6% compared to the base case </w:t>
      </w:r>
      <w:r w:rsidR="00261BAE" w:rsidRPr="00AD0B0E">
        <w:rPr>
          <w:rFonts w:asciiTheme="majorBidi" w:hAnsiTheme="majorBidi"/>
          <w:color w:val="000000" w:themeColor="text1"/>
          <w:sz w:val="24"/>
        </w:rPr>
        <w:t>in addition to a decrease in the frequency and severity of NO</w:t>
      </w:r>
      <w:r w:rsidR="00261BAE" w:rsidRPr="00AD0B0E">
        <w:rPr>
          <w:rFonts w:asciiTheme="majorBidi" w:hAnsiTheme="majorBidi"/>
          <w:color w:val="000000" w:themeColor="text1"/>
          <w:sz w:val="24"/>
          <w:vertAlign w:val="subscript"/>
        </w:rPr>
        <w:t>2</w:t>
      </w:r>
      <w:r w:rsidR="00261BAE" w:rsidRPr="00AD0B0E">
        <w:rPr>
          <w:rFonts w:asciiTheme="majorBidi" w:hAnsiTheme="majorBidi"/>
          <w:color w:val="000000" w:themeColor="text1"/>
          <w:sz w:val="24"/>
        </w:rPr>
        <w:t xml:space="preserve"> hot spots. </w:t>
      </w:r>
      <w:r w:rsidR="004060F0" w:rsidRPr="00AD0B0E">
        <w:rPr>
          <w:rFonts w:asciiTheme="majorBidi" w:hAnsiTheme="majorBidi"/>
          <w:color w:val="000000" w:themeColor="text1"/>
          <w:sz w:val="24"/>
        </w:rPr>
        <w:t xml:space="preserve">This is </w:t>
      </w:r>
      <w:r w:rsidR="00E3689A" w:rsidRPr="00AD0B0E">
        <w:rPr>
          <w:rFonts w:asciiTheme="majorBidi" w:hAnsiTheme="majorBidi"/>
          <w:color w:val="000000" w:themeColor="text1"/>
          <w:sz w:val="24"/>
        </w:rPr>
        <w:t>associated with</w:t>
      </w:r>
      <w:r w:rsidR="004060F0" w:rsidRPr="00AD0B0E">
        <w:rPr>
          <w:rFonts w:asciiTheme="majorBidi" w:hAnsiTheme="majorBidi"/>
          <w:color w:val="000000" w:themeColor="text1"/>
          <w:sz w:val="24"/>
        </w:rPr>
        <w:t xml:space="preserve"> </w:t>
      </w:r>
      <w:r w:rsidR="004060F0" w:rsidRPr="00AD0B0E">
        <w:rPr>
          <w:rFonts w:asciiTheme="majorBidi" w:hAnsiTheme="majorBidi" w:cstheme="majorBidi"/>
          <w:sz w:val="24"/>
          <w:szCs w:val="24"/>
        </w:rPr>
        <w:t>a reduction in total NO</w:t>
      </w:r>
      <w:r w:rsidR="004060F0" w:rsidRPr="00AD0B0E">
        <w:rPr>
          <w:rFonts w:asciiTheme="majorBidi" w:hAnsiTheme="majorBidi" w:cstheme="majorBidi"/>
          <w:sz w:val="24"/>
          <w:szCs w:val="24"/>
          <w:vertAlign w:val="subscript"/>
        </w:rPr>
        <w:t>x</w:t>
      </w:r>
      <w:r w:rsidR="004060F0" w:rsidRPr="00AD0B0E">
        <w:rPr>
          <w:rFonts w:asciiTheme="majorBidi" w:hAnsiTheme="majorBidi" w:cstheme="majorBidi"/>
          <w:sz w:val="24"/>
          <w:szCs w:val="24"/>
        </w:rPr>
        <w:t xml:space="preserve"> emissions of 1.9% compared to the base case; some roads experienced reductions by more than half. </w:t>
      </w:r>
      <w:r w:rsidR="00E47BFB" w:rsidRPr="00AD0B0E">
        <w:rPr>
          <w:rFonts w:asciiTheme="majorBidi" w:hAnsiTheme="majorBidi"/>
          <w:color w:val="000000" w:themeColor="text1"/>
          <w:sz w:val="24"/>
        </w:rPr>
        <w:t xml:space="preserve">Finally, </w:t>
      </w:r>
      <w:r w:rsidR="00EA37A6" w:rsidRPr="00AD0B0E">
        <w:rPr>
          <w:rFonts w:asciiTheme="majorBidi" w:hAnsiTheme="majorBidi"/>
          <w:color w:val="000000" w:themeColor="text1"/>
          <w:sz w:val="24"/>
        </w:rPr>
        <w:t xml:space="preserve">a methodology for assessing </w:t>
      </w:r>
      <w:r w:rsidR="00E47BFB" w:rsidRPr="00AD0B0E">
        <w:rPr>
          <w:rFonts w:asciiTheme="majorBidi" w:hAnsiTheme="majorBidi"/>
          <w:color w:val="000000" w:themeColor="text1"/>
          <w:sz w:val="24"/>
        </w:rPr>
        <w:t>individuals</w:t>
      </w:r>
      <w:r w:rsidR="000E0138" w:rsidRPr="00AD0B0E">
        <w:rPr>
          <w:rFonts w:asciiTheme="majorBidi" w:hAnsiTheme="majorBidi"/>
          <w:color w:val="000000" w:themeColor="text1"/>
          <w:sz w:val="24"/>
        </w:rPr>
        <w:t>’</w:t>
      </w:r>
      <w:r w:rsidR="00E47BFB" w:rsidRPr="00AD0B0E">
        <w:rPr>
          <w:rFonts w:asciiTheme="majorBidi" w:hAnsiTheme="majorBidi"/>
          <w:color w:val="000000" w:themeColor="text1"/>
          <w:sz w:val="24"/>
        </w:rPr>
        <w:t xml:space="preserve"> daily </w:t>
      </w:r>
      <w:r w:rsidR="00BC70E6" w:rsidRPr="00AD0B0E">
        <w:rPr>
          <w:rFonts w:asciiTheme="majorBidi" w:hAnsiTheme="majorBidi"/>
          <w:color w:val="000000" w:themeColor="text1"/>
          <w:sz w:val="24"/>
        </w:rPr>
        <w:t xml:space="preserve">exposure </w:t>
      </w:r>
      <w:r w:rsidR="00EA37A6" w:rsidRPr="00AD0B0E">
        <w:rPr>
          <w:rFonts w:asciiTheme="majorBidi" w:hAnsiTheme="majorBidi"/>
          <w:color w:val="000000" w:themeColor="text1"/>
          <w:sz w:val="24"/>
        </w:rPr>
        <w:t xml:space="preserve">is </w:t>
      </w:r>
      <w:r w:rsidR="00390236" w:rsidRPr="00AD0B0E">
        <w:rPr>
          <w:rFonts w:asciiTheme="majorBidi" w:hAnsiTheme="majorBidi"/>
          <w:color w:val="000000" w:themeColor="text1"/>
          <w:sz w:val="24"/>
        </w:rPr>
        <w:t xml:space="preserve">developed </w:t>
      </w:r>
      <w:r w:rsidR="00A61A2E" w:rsidRPr="00AD0B0E">
        <w:rPr>
          <w:rFonts w:asciiTheme="majorBidi" w:hAnsiTheme="majorBidi"/>
          <w:color w:val="000000" w:themeColor="text1"/>
          <w:sz w:val="24"/>
        </w:rPr>
        <w:t xml:space="preserve">(by tracking activity locations and trajectories) </w:t>
      </w:r>
      <w:r w:rsidR="00EA37A6" w:rsidRPr="00AD0B0E">
        <w:rPr>
          <w:rFonts w:asciiTheme="majorBidi" w:hAnsiTheme="majorBidi"/>
          <w:color w:val="000000" w:themeColor="text1"/>
          <w:sz w:val="24"/>
        </w:rPr>
        <w:t>and we observe</w:t>
      </w:r>
      <w:r w:rsidR="00390236" w:rsidRPr="00AD0B0E">
        <w:rPr>
          <w:rFonts w:asciiTheme="majorBidi" w:hAnsiTheme="majorBidi"/>
          <w:color w:val="000000" w:themeColor="text1"/>
          <w:sz w:val="24"/>
        </w:rPr>
        <w:t xml:space="preserve">d a reduction of </w:t>
      </w:r>
      <w:r w:rsidR="007705BE" w:rsidRPr="00AD0B0E">
        <w:rPr>
          <w:rFonts w:asciiTheme="majorBidi" w:hAnsiTheme="majorBidi"/>
          <w:color w:val="000000" w:themeColor="text1"/>
          <w:sz w:val="24"/>
        </w:rPr>
        <w:t>20.8</w:t>
      </w:r>
      <w:r w:rsidR="00390236" w:rsidRPr="00AD0B0E">
        <w:rPr>
          <w:rFonts w:asciiTheme="majorBidi" w:hAnsiTheme="majorBidi"/>
          <w:color w:val="000000" w:themeColor="text1"/>
          <w:sz w:val="24"/>
        </w:rPr>
        <w:t>% in daily exposures compared to the base case. The large difference between reductions in the mean NO</w:t>
      </w:r>
      <w:r w:rsidR="00390236" w:rsidRPr="00AD0B0E">
        <w:rPr>
          <w:rFonts w:asciiTheme="majorBidi" w:hAnsiTheme="majorBidi"/>
          <w:color w:val="000000" w:themeColor="text1"/>
          <w:sz w:val="24"/>
          <w:vertAlign w:val="subscript"/>
        </w:rPr>
        <w:t>2</w:t>
      </w:r>
      <w:r w:rsidR="00390236" w:rsidRPr="00AD0B0E">
        <w:rPr>
          <w:rFonts w:asciiTheme="majorBidi" w:hAnsiTheme="majorBidi"/>
          <w:color w:val="000000" w:themeColor="text1"/>
          <w:sz w:val="24"/>
        </w:rPr>
        <w:t xml:space="preserve"> concentration </w:t>
      </w:r>
      <w:r w:rsidR="00AB54D1" w:rsidRPr="00AD0B0E">
        <w:rPr>
          <w:rFonts w:asciiTheme="majorBidi" w:hAnsiTheme="majorBidi"/>
          <w:color w:val="000000" w:themeColor="text1"/>
          <w:sz w:val="24"/>
        </w:rPr>
        <w:t xml:space="preserve">across the study domain </w:t>
      </w:r>
      <w:r w:rsidR="00390236" w:rsidRPr="00AD0B0E">
        <w:rPr>
          <w:rFonts w:asciiTheme="majorBidi" w:hAnsiTheme="majorBidi"/>
          <w:color w:val="000000" w:themeColor="text1"/>
          <w:sz w:val="24"/>
        </w:rPr>
        <w:t>and the mean NO</w:t>
      </w:r>
      <w:r w:rsidR="00390236" w:rsidRPr="00AD0B0E">
        <w:rPr>
          <w:rFonts w:asciiTheme="majorBidi" w:hAnsiTheme="majorBidi"/>
          <w:color w:val="000000" w:themeColor="text1"/>
          <w:sz w:val="24"/>
          <w:vertAlign w:val="subscript"/>
        </w:rPr>
        <w:t>2</w:t>
      </w:r>
      <w:r w:rsidR="00390236" w:rsidRPr="00AD0B0E">
        <w:rPr>
          <w:rFonts w:asciiTheme="majorBidi" w:hAnsiTheme="majorBidi"/>
          <w:color w:val="000000" w:themeColor="text1"/>
          <w:sz w:val="24"/>
        </w:rPr>
        <w:t xml:space="preserve"> exposure </w:t>
      </w:r>
      <w:r w:rsidR="00AB54D1" w:rsidRPr="00AD0B0E">
        <w:rPr>
          <w:rFonts w:asciiTheme="majorBidi" w:hAnsiTheme="majorBidi"/>
          <w:color w:val="000000" w:themeColor="text1"/>
          <w:sz w:val="24"/>
        </w:rPr>
        <w:t>across the sample population results from the fact that NO</w:t>
      </w:r>
      <w:r w:rsidR="00AB54D1" w:rsidRPr="00AD0B0E">
        <w:rPr>
          <w:rFonts w:asciiTheme="majorBidi" w:hAnsiTheme="majorBidi"/>
          <w:color w:val="000000" w:themeColor="text1"/>
          <w:sz w:val="24"/>
          <w:vertAlign w:val="subscript"/>
        </w:rPr>
        <w:t>2</w:t>
      </w:r>
      <w:r w:rsidR="00AB54D1" w:rsidRPr="00AD0B0E">
        <w:rPr>
          <w:rFonts w:asciiTheme="majorBidi" w:hAnsiTheme="majorBidi"/>
          <w:color w:val="000000" w:themeColor="text1"/>
          <w:sz w:val="24"/>
        </w:rPr>
        <w:t xml:space="preserve"> concentrations dropped largely in the areas </w:t>
      </w:r>
      <w:r w:rsidR="00C616B7" w:rsidRPr="00AD0B0E">
        <w:rPr>
          <w:rFonts w:asciiTheme="majorBidi" w:hAnsiTheme="majorBidi"/>
          <w:color w:val="000000" w:themeColor="text1"/>
          <w:sz w:val="24"/>
        </w:rPr>
        <w:t xml:space="preserve">which attract the </w:t>
      </w:r>
      <w:r w:rsidR="00F35F2E" w:rsidRPr="00AD0B0E">
        <w:rPr>
          <w:rFonts w:asciiTheme="majorBidi" w:hAnsiTheme="majorBidi"/>
          <w:color w:val="000000" w:themeColor="text1"/>
          <w:sz w:val="24"/>
        </w:rPr>
        <w:t xml:space="preserve">most individuals. </w:t>
      </w:r>
      <w:r w:rsidR="008638FC" w:rsidRPr="00AD0B0E">
        <w:rPr>
          <w:rFonts w:asciiTheme="majorBidi" w:hAnsiTheme="majorBidi"/>
          <w:color w:val="000000" w:themeColor="text1"/>
          <w:sz w:val="24"/>
        </w:rPr>
        <w:t xml:space="preserve">This exercise illustrates that </w:t>
      </w:r>
      <w:r w:rsidR="004F3DA7" w:rsidRPr="00AD0B0E">
        <w:rPr>
          <w:rFonts w:asciiTheme="majorBidi" w:hAnsiTheme="majorBidi"/>
          <w:color w:val="000000" w:themeColor="text1"/>
          <w:sz w:val="24"/>
        </w:rPr>
        <w:t>evaluating the air quality impacts of transportation scenarios by solely quantifying reductions in air pollution concentrations across the study domain</w:t>
      </w:r>
      <w:r w:rsidR="008638FC" w:rsidRPr="00AD0B0E">
        <w:rPr>
          <w:rFonts w:asciiTheme="majorBidi" w:hAnsiTheme="majorBidi"/>
          <w:color w:val="000000" w:themeColor="text1"/>
          <w:sz w:val="24"/>
        </w:rPr>
        <w:t xml:space="preserve"> </w:t>
      </w:r>
      <w:r w:rsidR="005B4824" w:rsidRPr="00AD0B0E">
        <w:rPr>
          <w:rFonts w:asciiTheme="majorBidi" w:hAnsiTheme="majorBidi"/>
          <w:color w:val="000000" w:themeColor="text1"/>
          <w:sz w:val="24"/>
        </w:rPr>
        <w:t xml:space="preserve">would </w:t>
      </w:r>
      <w:r w:rsidR="00231574" w:rsidRPr="00AD0B0E">
        <w:rPr>
          <w:rFonts w:asciiTheme="majorBidi" w:hAnsiTheme="majorBidi"/>
          <w:color w:val="000000" w:themeColor="text1"/>
          <w:sz w:val="24"/>
        </w:rPr>
        <w:t>lead</w:t>
      </w:r>
      <w:r w:rsidR="004F3DA7" w:rsidRPr="00AD0B0E">
        <w:rPr>
          <w:rFonts w:asciiTheme="majorBidi" w:hAnsiTheme="majorBidi"/>
          <w:color w:val="000000" w:themeColor="text1"/>
          <w:sz w:val="24"/>
        </w:rPr>
        <w:t xml:space="preserve"> to an </w:t>
      </w:r>
      <w:r w:rsidR="008638FC" w:rsidRPr="00AD0B0E">
        <w:rPr>
          <w:rFonts w:asciiTheme="majorBidi" w:hAnsiTheme="majorBidi"/>
          <w:color w:val="000000" w:themeColor="text1"/>
          <w:sz w:val="24"/>
        </w:rPr>
        <w:t xml:space="preserve">underestimation of the </w:t>
      </w:r>
      <w:r w:rsidR="004F3DA7" w:rsidRPr="00AD0B0E">
        <w:rPr>
          <w:rFonts w:asciiTheme="majorBidi" w:hAnsiTheme="majorBidi"/>
          <w:color w:val="000000" w:themeColor="text1"/>
          <w:sz w:val="24"/>
        </w:rPr>
        <w:t xml:space="preserve">potential </w:t>
      </w:r>
      <w:r w:rsidR="008638FC" w:rsidRPr="00AD0B0E">
        <w:rPr>
          <w:rFonts w:asciiTheme="majorBidi" w:hAnsiTheme="majorBidi"/>
          <w:color w:val="000000" w:themeColor="text1"/>
          <w:sz w:val="24"/>
        </w:rPr>
        <w:t xml:space="preserve">health gains. </w:t>
      </w:r>
      <w:r w:rsidR="00AB54D1" w:rsidRPr="00AD0B0E">
        <w:rPr>
          <w:rFonts w:asciiTheme="majorBidi" w:hAnsiTheme="majorBidi"/>
          <w:color w:val="000000" w:themeColor="text1"/>
          <w:sz w:val="24"/>
        </w:rPr>
        <w:t xml:space="preserve"> </w:t>
      </w:r>
    </w:p>
    <w:p w14:paraId="7787CFB2" w14:textId="77777777" w:rsidR="007A10CE" w:rsidRPr="00AD0B0E" w:rsidRDefault="007A10CE" w:rsidP="00725C5A">
      <w:pPr>
        <w:spacing w:after="0" w:line="360" w:lineRule="auto"/>
        <w:jc w:val="both"/>
        <w:rPr>
          <w:rFonts w:asciiTheme="majorBidi" w:hAnsiTheme="majorBidi"/>
          <w:color w:val="000000" w:themeColor="text1"/>
          <w:sz w:val="24"/>
        </w:rPr>
      </w:pPr>
    </w:p>
    <w:p w14:paraId="3037CAAA" w14:textId="77777777" w:rsidR="007A10CE" w:rsidRPr="00AD0B0E" w:rsidRDefault="007A10CE" w:rsidP="00337886">
      <w:pPr>
        <w:pStyle w:val="ListParagraph"/>
        <w:tabs>
          <w:tab w:val="left" w:pos="4678"/>
        </w:tabs>
        <w:spacing w:after="0" w:line="360" w:lineRule="auto"/>
        <w:ind w:left="0"/>
        <w:jc w:val="both"/>
        <w:rPr>
          <w:rFonts w:asciiTheme="majorBidi" w:eastAsia="Times New Roman" w:hAnsiTheme="majorBidi" w:cstheme="majorBidi"/>
          <w:sz w:val="24"/>
          <w:szCs w:val="24"/>
        </w:rPr>
      </w:pPr>
      <w:r w:rsidRPr="00AD0B0E">
        <w:rPr>
          <w:rFonts w:asciiTheme="majorBidi" w:eastAsia="Times New Roman" w:hAnsiTheme="majorBidi" w:cstheme="majorBidi"/>
          <w:bCs/>
          <w:sz w:val="24"/>
          <w:szCs w:val="24"/>
        </w:rPr>
        <w:t>Keywords</w:t>
      </w:r>
      <w:r w:rsidRPr="00AD0B0E">
        <w:rPr>
          <w:rFonts w:asciiTheme="majorBidi" w:eastAsia="Times New Roman" w:hAnsiTheme="majorBidi" w:cstheme="majorBidi"/>
          <w:b/>
          <w:sz w:val="24"/>
          <w:szCs w:val="24"/>
        </w:rPr>
        <w:t>:</w:t>
      </w:r>
      <w:r w:rsidRPr="00AD0B0E">
        <w:rPr>
          <w:rFonts w:asciiTheme="majorBidi" w:eastAsia="Times New Roman" w:hAnsiTheme="majorBidi" w:cstheme="majorBidi"/>
          <w:sz w:val="24"/>
          <w:szCs w:val="24"/>
        </w:rPr>
        <w:t xml:space="preserve"> </w:t>
      </w:r>
      <w:r w:rsidR="000E0138" w:rsidRPr="00AD0B0E">
        <w:rPr>
          <w:rFonts w:asciiTheme="majorBidi" w:eastAsia="Times New Roman" w:hAnsiTheme="majorBidi" w:cstheme="majorBidi"/>
          <w:sz w:val="24"/>
          <w:szCs w:val="24"/>
        </w:rPr>
        <w:t xml:space="preserve">Air quality; </w:t>
      </w:r>
      <w:r w:rsidRPr="00AD0B0E">
        <w:rPr>
          <w:rFonts w:asciiTheme="majorBidi" w:eastAsia="Times New Roman" w:hAnsiTheme="majorBidi" w:cstheme="majorBidi"/>
          <w:sz w:val="24"/>
          <w:szCs w:val="24"/>
        </w:rPr>
        <w:t>Dispersion modelling; Traffic emissions; Nitrogen dioxide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CALMET; CALPUFF; </w:t>
      </w:r>
      <w:r w:rsidR="00F865AF" w:rsidRPr="00AD0B0E">
        <w:rPr>
          <w:rFonts w:asciiTheme="majorBidi" w:eastAsia="Times New Roman" w:hAnsiTheme="majorBidi" w:cstheme="majorBidi"/>
          <w:sz w:val="24"/>
          <w:szCs w:val="24"/>
        </w:rPr>
        <w:t xml:space="preserve">Public </w:t>
      </w:r>
      <w:r w:rsidR="009F1697" w:rsidRPr="00AD0B0E">
        <w:rPr>
          <w:rFonts w:asciiTheme="majorBidi" w:eastAsia="Times New Roman" w:hAnsiTheme="majorBidi" w:cstheme="majorBidi"/>
          <w:sz w:val="24"/>
          <w:szCs w:val="24"/>
        </w:rPr>
        <w:t>Transit; Policy Scenario</w:t>
      </w:r>
    </w:p>
    <w:p w14:paraId="67669DEB" w14:textId="77777777" w:rsidR="007A10CE" w:rsidRPr="00AD0B0E" w:rsidRDefault="007A10CE" w:rsidP="00725C5A">
      <w:pPr>
        <w:spacing w:after="0" w:line="360" w:lineRule="auto"/>
        <w:rPr>
          <w:rFonts w:asciiTheme="majorBidi" w:hAnsiTheme="majorBidi"/>
          <w:b/>
          <w:sz w:val="20"/>
        </w:rPr>
      </w:pPr>
    </w:p>
    <w:p w14:paraId="66C5291E" w14:textId="77777777" w:rsidR="00306957" w:rsidRPr="00AD0B0E" w:rsidRDefault="00306957" w:rsidP="00725C5A">
      <w:pPr>
        <w:spacing w:after="0" w:line="360" w:lineRule="auto"/>
        <w:rPr>
          <w:rFonts w:asciiTheme="majorBidi" w:hAnsiTheme="majorBidi"/>
          <w:b/>
          <w:sz w:val="24"/>
        </w:rPr>
      </w:pPr>
    </w:p>
    <w:p w14:paraId="55465AD7" w14:textId="77777777" w:rsidR="00FA2329" w:rsidRPr="00AD0B0E" w:rsidRDefault="00FA2329" w:rsidP="00725C5A">
      <w:pPr>
        <w:spacing w:after="0" w:line="360" w:lineRule="auto"/>
        <w:rPr>
          <w:rFonts w:asciiTheme="majorBidi" w:hAnsiTheme="majorBidi"/>
          <w:b/>
          <w:sz w:val="24"/>
        </w:rPr>
      </w:pPr>
    </w:p>
    <w:p w14:paraId="0717DDF3" w14:textId="77777777" w:rsidR="00FA2329" w:rsidRPr="00AD0B0E" w:rsidRDefault="00FA2329" w:rsidP="00725C5A">
      <w:pPr>
        <w:spacing w:after="0" w:line="360" w:lineRule="auto"/>
        <w:rPr>
          <w:rFonts w:asciiTheme="majorBidi" w:hAnsiTheme="majorBidi"/>
          <w:b/>
          <w:sz w:val="24"/>
        </w:rPr>
      </w:pPr>
    </w:p>
    <w:p w14:paraId="34C7618E" w14:textId="77777777" w:rsidR="007A10CE" w:rsidRPr="00AD0B0E" w:rsidRDefault="007A10CE" w:rsidP="00725C5A">
      <w:pPr>
        <w:spacing w:after="0" w:line="360" w:lineRule="auto"/>
        <w:rPr>
          <w:rFonts w:asciiTheme="majorBidi" w:hAnsiTheme="majorBidi"/>
          <w:b/>
          <w:sz w:val="24"/>
        </w:rPr>
      </w:pPr>
      <w:r w:rsidRPr="00AD0B0E">
        <w:rPr>
          <w:rFonts w:asciiTheme="majorBidi" w:hAnsiTheme="majorBidi"/>
          <w:b/>
          <w:sz w:val="24"/>
        </w:rPr>
        <w:lastRenderedPageBreak/>
        <w:t>Highlights:</w:t>
      </w:r>
    </w:p>
    <w:p w14:paraId="5FF64F83" w14:textId="38324B47" w:rsidR="007A10CE" w:rsidRPr="00AD0B0E" w:rsidRDefault="007A10CE" w:rsidP="005D76AA">
      <w:pPr>
        <w:ind w:left="284" w:hanging="284"/>
        <w:jc w:val="both"/>
        <w:rPr>
          <w:rFonts w:asciiTheme="majorBidi" w:hAnsiTheme="majorBidi" w:cstheme="majorBidi"/>
          <w:sz w:val="24"/>
          <w:szCs w:val="24"/>
        </w:rPr>
      </w:pPr>
      <w:r w:rsidRPr="00AD0B0E">
        <w:rPr>
          <w:rFonts w:asciiTheme="majorBidi" w:hAnsiTheme="majorBidi" w:cstheme="majorBidi"/>
          <w:sz w:val="24"/>
          <w:szCs w:val="24"/>
        </w:rPr>
        <w:t>►</w:t>
      </w:r>
      <w:r w:rsidR="004E3F62" w:rsidRPr="00AD0B0E">
        <w:rPr>
          <w:rFonts w:asciiTheme="majorBidi" w:hAnsiTheme="majorBidi" w:cstheme="majorBidi"/>
          <w:sz w:val="24"/>
          <w:szCs w:val="24"/>
        </w:rPr>
        <w:tab/>
      </w:r>
      <w:proofErr w:type="gramStart"/>
      <w:r w:rsidRPr="00AD0B0E">
        <w:rPr>
          <w:rFonts w:asciiTheme="majorBidi" w:hAnsiTheme="majorBidi" w:cstheme="majorBidi"/>
          <w:sz w:val="24"/>
          <w:szCs w:val="24"/>
        </w:rPr>
        <w:t>A</w:t>
      </w:r>
      <w:r w:rsidR="00D67FA9" w:rsidRPr="00AD0B0E">
        <w:rPr>
          <w:rFonts w:asciiTheme="majorBidi" w:hAnsiTheme="majorBidi" w:cstheme="majorBidi"/>
          <w:sz w:val="24"/>
          <w:szCs w:val="24"/>
        </w:rPr>
        <w:t>n</w:t>
      </w:r>
      <w:proofErr w:type="gramEnd"/>
      <w:r w:rsidR="00D67FA9" w:rsidRPr="00AD0B0E">
        <w:rPr>
          <w:rFonts w:asciiTheme="majorBidi" w:hAnsiTheme="majorBidi" w:cstheme="majorBidi"/>
          <w:sz w:val="24"/>
          <w:szCs w:val="24"/>
        </w:rPr>
        <w:t xml:space="preserve"> integrated transportation, emissions, air quality mode</w:t>
      </w:r>
      <w:r w:rsidR="00D326D1" w:rsidRPr="00AD0B0E">
        <w:rPr>
          <w:rFonts w:asciiTheme="majorBidi" w:hAnsiTheme="majorBidi" w:cstheme="majorBidi"/>
          <w:sz w:val="24"/>
          <w:szCs w:val="24"/>
        </w:rPr>
        <w:t>l</w:t>
      </w:r>
      <w:r w:rsidR="00D67FA9" w:rsidRPr="00AD0B0E">
        <w:rPr>
          <w:rFonts w:asciiTheme="majorBidi" w:hAnsiTheme="majorBidi" w:cstheme="majorBidi"/>
          <w:sz w:val="24"/>
          <w:szCs w:val="24"/>
        </w:rPr>
        <w:t xml:space="preserve">ling chain is </w:t>
      </w:r>
      <w:r w:rsidR="005D76AA" w:rsidRPr="00AD0B0E">
        <w:rPr>
          <w:rFonts w:asciiTheme="majorBidi" w:hAnsiTheme="majorBidi" w:cstheme="majorBidi"/>
          <w:sz w:val="24"/>
          <w:szCs w:val="24"/>
        </w:rPr>
        <w:t>developed</w:t>
      </w:r>
    </w:p>
    <w:p w14:paraId="07554702" w14:textId="51B21620" w:rsidR="007A10CE" w:rsidRPr="00AD0B0E" w:rsidRDefault="007A10CE" w:rsidP="00725C5A">
      <w:pPr>
        <w:ind w:left="284" w:hanging="284"/>
        <w:jc w:val="both"/>
        <w:rPr>
          <w:rFonts w:asciiTheme="majorBidi" w:hAnsiTheme="majorBidi" w:cstheme="majorBidi"/>
          <w:sz w:val="24"/>
          <w:szCs w:val="24"/>
        </w:rPr>
      </w:pPr>
      <w:r w:rsidRPr="00AD0B0E">
        <w:rPr>
          <w:rFonts w:asciiTheme="majorBidi" w:hAnsiTheme="majorBidi" w:cstheme="majorBidi"/>
          <w:sz w:val="24"/>
          <w:szCs w:val="24"/>
        </w:rPr>
        <w:t>►</w:t>
      </w:r>
      <w:r w:rsidR="004E3F62" w:rsidRPr="00AD0B0E">
        <w:rPr>
          <w:rFonts w:asciiTheme="majorBidi" w:hAnsiTheme="majorBidi" w:cstheme="majorBidi"/>
          <w:sz w:val="24"/>
          <w:szCs w:val="24"/>
        </w:rPr>
        <w:tab/>
      </w:r>
      <w:proofErr w:type="gramStart"/>
      <w:r w:rsidRPr="00AD0B0E">
        <w:rPr>
          <w:rFonts w:asciiTheme="majorBidi" w:hAnsiTheme="majorBidi" w:cstheme="majorBidi"/>
          <w:sz w:val="24"/>
          <w:szCs w:val="24"/>
        </w:rPr>
        <w:t>Our</w:t>
      </w:r>
      <w:proofErr w:type="gramEnd"/>
      <w:r w:rsidRPr="00AD0B0E">
        <w:rPr>
          <w:rFonts w:asciiTheme="majorBidi" w:hAnsiTheme="majorBidi" w:cstheme="majorBidi"/>
          <w:sz w:val="24"/>
          <w:szCs w:val="24"/>
        </w:rPr>
        <w:t xml:space="preserve"> </w:t>
      </w:r>
      <w:r w:rsidR="00304968" w:rsidRPr="00AD0B0E">
        <w:rPr>
          <w:rFonts w:asciiTheme="majorBidi" w:hAnsiTheme="majorBidi" w:cstheme="majorBidi"/>
          <w:sz w:val="24"/>
          <w:szCs w:val="24"/>
        </w:rPr>
        <w:t xml:space="preserve">modelling </w:t>
      </w:r>
      <w:r w:rsidRPr="00AD0B0E">
        <w:rPr>
          <w:rFonts w:asciiTheme="majorBidi" w:hAnsiTheme="majorBidi" w:cstheme="majorBidi"/>
          <w:sz w:val="24"/>
          <w:szCs w:val="24"/>
        </w:rPr>
        <w:t xml:space="preserve">framework is able to account for the </w:t>
      </w:r>
      <w:proofErr w:type="spellStart"/>
      <w:r w:rsidR="00304968" w:rsidRPr="00AD0B0E">
        <w:rPr>
          <w:rFonts w:asciiTheme="majorBidi" w:hAnsiTheme="majorBidi" w:cstheme="majorBidi"/>
          <w:sz w:val="24"/>
          <w:szCs w:val="24"/>
        </w:rPr>
        <w:t>spatio</w:t>
      </w:r>
      <w:proofErr w:type="spellEnd"/>
      <w:r w:rsidR="00304968" w:rsidRPr="00AD0B0E">
        <w:rPr>
          <w:rFonts w:asciiTheme="majorBidi" w:hAnsiTheme="majorBidi" w:cstheme="majorBidi"/>
          <w:sz w:val="24"/>
          <w:szCs w:val="24"/>
        </w:rPr>
        <w:t xml:space="preserve">-temporal </w:t>
      </w:r>
      <w:r w:rsidRPr="00AD0B0E">
        <w:rPr>
          <w:rFonts w:asciiTheme="majorBidi" w:hAnsiTheme="majorBidi" w:cstheme="majorBidi"/>
          <w:sz w:val="24"/>
          <w:szCs w:val="24"/>
        </w:rPr>
        <w:t>distribution of NO</w:t>
      </w:r>
      <w:r w:rsidRPr="00AD0B0E">
        <w:rPr>
          <w:rFonts w:asciiTheme="majorBidi" w:hAnsiTheme="majorBidi" w:cstheme="majorBidi"/>
          <w:sz w:val="24"/>
          <w:szCs w:val="24"/>
          <w:vertAlign w:val="subscript"/>
        </w:rPr>
        <w:t>2</w:t>
      </w:r>
    </w:p>
    <w:p w14:paraId="6D91D936" w14:textId="02D686E6" w:rsidR="007A10CE" w:rsidRPr="00AD0B0E" w:rsidRDefault="007A10CE" w:rsidP="00725C5A">
      <w:pPr>
        <w:ind w:left="284" w:hanging="284"/>
        <w:jc w:val="both"/>
        <w:rPr>
          <w:rFonts w:asciiTheme="majorBidi" w:hAnsiTheme="majorBidi" w:cstheme="majorBidi"/>
          <w:sz w:val="24"/>
          <w:szCs w:val="24"/>
        </w:rPr>
      </w:pPr>
      <w:r w:rsidRPr="00AD0B0E">
        <w:rPr>
          <w:rFonts w:asciiTheme="majorBidi" w:hAnsiTheme="majorBidi" w:cstheme="majorBidi"/>
          <w:sz w:val="24"/>
          <w:szCs w:val="24"/>
        </w:rPr>
        <w:t>►</w:t>
      </w:r>
      <w:r w:rsidR="004E3F62" w:rsidRPr="00AD0B0E">
        <w:rPr>
          <w:rFonts w:asciiTheme="majorBidi" w:hAnsiTheme="majorBidi" w:cstheme="majorBidi"/>
          <w:sz w:val="24"/>
          <w:szCs w:val="24"/>
        </w:rPr>
        <w:tab/>
      </w:r>
      <w:proofErr w:type="gramStart"/>
      <w:r w:rsidR="00830395" w:rsidRPr="00AD0B0E">
        <w:rPr>
          <w:rFonts w:asciiTheme="majorBidi" w:eastAsia="Times New Roman" w:hAnsiTheme="majorBidi" w:cstheme="majorBidi"/>
          <w:sz w:val="24"/>
          <w:szCs w:val="24"/>
        </w:rPr>
        <w:t>The</w:t>
      </w:r>
      <w:proofErr w:type="gramEnd"/>
      <w:r w:rsidR="00830395" w:rsidRPr="00AD0B0E">
        <w:rPr>
          <w:rFonts w:asciiTheme="majorBidi" w:eastAsia="Times New Roman" w:hAnsiTheme="majorBidi" w:cstheme="majorBidi"/>
          <w:sz w:val="24"/>
          <w:szCs w:val="24"/>
        </w:rPr>
        <w:t xml:space="preserve"> modelling framework was used to test the effect of transit investments</w:t>
      </w:r>
    </w:p>
    <w:p w14:paraId="0F46E362" w14:textId="56688581" w:rsidR="007A10CE" w:rsidRPr="00AD0B0E" w:rsidRDefault="007A10CE" w:rsidP="005D76AA">
      <w:pPr>
        <w:ind w:left="284" w:hanging="284"/>
        <w:rPr>
          <w:rFonts w:asciiTheme="majorBidi" w:hAnsiTheme="majorBidi" w:cstheme="majorBidi"/>
          <w:sz w:val="24"/>
          <w:szCs w:val="24"/>
          <w:vertAlign w:val="subscript"/>
        </w:rPr>
      </w:pPr>
      <w:r w:rsidRPr="00AD0B0E">
        <w:rPr>
          <w:rFonts w:asciiTheme="majorBidi" w:hAnsiTheme="majorBidi" w:cstheme="majorBidi"/>
          <w:sz w:val="24"/>
          <w:szCs w:val="24"/>
        </w:rPr>
        <w:t>►</w:t>
      </w:r>
      <w:r w:rsidR="004E3F62" w:rsidRPr="00AD0B0E">
        <w:rPr>
          <w:rFonts w:asciiTheme="majorBidi" w:hAnsiTheme="majorBidi" w:cstheme="majorBidi"/>
          <w:sz w:val="24"/>
          <w:szCs w:val="24"/>
        </w:rPr>
        <w:tab/>
      </w:r>
      <w:r w:rsidR="00830395" w:rsidRPr="00AD0B0E">
        <w:rPr>
          <w:rFonts w:asciiTheme="majorBidi" w:hAnsiTheme="majorBidi" w:cstheme="majorBidi"/>
          <w:sz w:val="24"/>
          <w:szCs w:val="24"/>
        </w:rPr>
        <w:t>Increased transit service was associated with reductions in population exposure to NO</w:t>
      </w:r>
      <w:r w:rsidR="005D76AA" w:rsidRPr="00AD0B0E">
        <w:rPr>
          <w:rFonts w:asciiTheme="majorBidi" w:hAnsiTheme="majorBidi" w:cstheme="majorBidi"/>
          <w:sz w:val="24"/>
          <w:szCs w:val="24"/>
          <w:vertAlign w:val="subscript"/>
        </w:rPr>
        <w:t>2</w:t>
      </w:r>
    </w:p>
    <w:p w14:paraId="2D8DD655"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35644968"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6360DC0B"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44F75494"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5F747832"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12340C7B"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71CF76E3"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3F10E91D"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06CBC0C0"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51AE369A"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23719C45"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5884D33D"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7AA8B2A2"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34D9EB23"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271E61FA"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53A17981"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74BF20DA"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635C46FA"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3A773916" w14:textId="77777777" w:rsidR="000D714C" w:rsidRPr="00AD0B0E" w:rsidRDefault="000D714C" w:rsidP="00725C5A">
      <w:pPr>
        <w:spacing w:after="0" w:line="360" w:lineRule="auto"/>
        <w:ind w:left="284" w:hanging="284"/>
        <w:jc w:val="both"/>
        <w:rPr>
          <w:rFonts w:asciiTheme="majorBidi" w:hAnsiTheme="majorBidi" w:cstheme="majorBidi"/>
          <w:sz w:val="24"/>
          <w:szCs w:val="24"/>
        </w:rPr>
      </w:pPr>
    </w:p>
    <w:p w14:paraId="661BC15B" w14:textId="77777777" w:rsidR="00EF11CE" w:rsidRPr="00AD0B0E" w:rsidRDefault="00EF11CE" w:rsidP="00725C5A">
      <w:pPr>
        <w:spacing w:after="0" w:line="360" w:lineRule="auto"/>
        <w:ind w:left="284" w:hanging="284"/>
        <w:jc w:val="both"/>
        <w:rPr>
          <w:rFonts w:asciiTheme="majorBidi" w:hAnsiTheme="majorBidi" w:cstheme="majorBidi"/>
          <w:sz w:val="24"/>
          <w:szCs w:val="24"/>
        </w:rPr>
      </w:pPr>
    </w:p>
    <w:p w14:paraId="51D5A669" w14:textId="77777777" w:rsidR="00EF11CE" w:rsidRPr="00AD0B0E" w:rsidRDefault="00EF11CE" w:rsidP="00725C5A">
      <w:pPr>
        <w:spacing w:after="0" w:line="360" w:lineRule="auto"/>
        <w:ind w:left="284" w:hanging="284"/>
        <w:jc w:val="both"/>
        <w:rPr>
          <w:rFonts w:asciiTheme="majorBidi" w:hAnsiTheme="majorBidi" w:cstheme="majorBidi"/>
          <w:sz w:val="24"/>
          <w:szCs w:val="24"/>
        </w:rPr>
      </w:pPr>
    </w:p>
    <w:p w14:paraId="0C5DE8A2" w14:textId="77777777" w:rsidR="00EF11CE" w:rsidRPr="00AD0B0E" w:rsidRDefault="00EF11CE" w:rsidP="00725C5A">
      <w:pPr>
        <w:spacing w:after="0" w:line="360" w:lineRule="auto"/>
        <w:ind w:left="284" w:hanging="284"/>
        <w:jc w:val="both"/>
        <w:rPr>
          <w:rFonts w:asciiTheme="majorBidi" w:hAnsiTheme="majorBidi" w:cstheme="majorBidi"/>
          <w:sz w:val="24"/>
          <w:szCs w:val="24"/>
        </w:rPr>
      </w:pPr>
    </w:p>
    <w:p w14:paraId="09B24434"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30FFA558" w14:textId="77777777" w:rsidR="001F1F18" w:rsidRPr="00AD0B0E" w:rsidRDefault="001F1F18" w:rsidP="00725C5A">
      <w:pPr>
        <w:spacing w:after="0" w:line="360" w:lineRule="auto"/>
        <w:ind w:left="284" w:hanging="284"/>
        <w:jc w:val="both"/>
        <w:rPr>
          <w:rFonts w:asciiTheme="majorBidi" w:hAnsiTheme="majorBidi" w:cstheme="majorBidi"/>
          <w:sz w:val="24"/>
          <w:szCs w:val="24"/>
        </w:rPr>
      </w:pPr>
    </w:p>
    <w:p w14:paraId="16EF3EF5" w14:textId="77777777" w:rsidR="007A10CE" w:rsidRPr="00AD0B0E" w:rsidRDefault="007A10CE" w:rsidP="00725C5A">
      <w:pPr>
        <w:spacing w:after="0" w:line="360" w:lineRule="auto"/>
        <w:ind w:left="284" w:hanging="284"/>
        <w:jc w:val="both"/>
        <w:rPr>
          <w:rFonts w:asciiTheme="majorBidi" w:hAnsiTheme="majorBidi" w:cstheme="majorBidi"/>
          <w:sz w:val="24"/>
          <w:szCs w:val="24"/>
        </w:rPr>
      </w:pPr>
    </w:p>
    <w:p w14:paraId="734EFC17" w14:textId="77777777" w:rsidR="007A10CE" w:rsidRPr="00AD0B0E" w:rsidRDefault="007A10CE" w:rsidP="00725C5A">
      <w:pPr>
        <w:spacing w:after="0" w:line="360" w:lineRule="auto"/>
        <w:rPr>
          <w:rFonts w:asciiTheme="majorBidi" w:hAnsiTheme="majorBidi"/>
          <w:b/>
          <w:sz w:val="24"/>
        </w:rPr>
      </w:pPr>
      <w:r w:rsidRPr="00AD0B0E">
        <w:rPr>
          <w:rFonts w:asciiTheme="majorBidi" w:hAnsiTheme="majorBidi"/>
          <w:b/>
          <w:sz w:val="24"/>
        </w:rPr>
        <w:lastRenderedPageBreak/>
        <w:t>Information on funding sources supporting the work</w:t>
      </w:r>
    </w:p>
    <w:p w14:paraId="3829FC50" w14:textId="1C7E2A9D" w:rsidR="007A10CE" w:rsidRPr="00AD0B0E" w:rsidRDefault="007A10CE" w:rsidP="00725C5A">
      <w:pPr>
        <w:spacing w:after="0" w:line="360" w:lineRule="auto"/>
        <w:jc w:val="both"/>
        <w:rPr>
          <w:rFonts w:asciiTheme="majorBidi" w:hAnsiTheme="majorBidi" w:cstheme="majorBidi"/>
          <w:sz w:val="24"/>
          <w:szCs w:val="24"/>
        </w:rPr>
      </w:pPr>
      <w:r w:rsidRPr="00AD0B0E">
        <w:rPr>
          <w:rFonts w:asciiTheme="majorBidi" w:hAnsiTheme="majorBidi" w:cstheme="majorBidi"/>
          <w:sz w:val="24"/>
          <w:szCs w:val="24"/>
        </w:rPr>
        <w:t xml:space="preserve">This study was funded by a collaborative grant from the Canadian Institutes of Health Research and the Natural Sciences and Engineering Research Council of Canada. </w:t>
      </w:r>
      <w:r w:rsidR="00F06768" w:rsidRPr="00AD0B0E">
        <w:rPr>
          <w:rFonts w:asciiTheme="majorBidi" w:hAnsiTheme="majorBidi" w:cstheme="majorBidi"/>
          <w:sz w:val="24"/>
          <w:szCs w:val="24"/>
        </w:rPr>
        <w:t xml:space="preserve">Special thanks are extended to Joseph </w:t>
      </w:r>
      <w:proofErr w:type="spellStart"/>
      <w:r w:rsidR="00F06768" w:rsidRPr="00AD0B0E">
        <w:rPr>
          <w:rFonts w:asciiTheme="majorBidi" w:hAnsiTheme="majorBidi" w:cstheme="majorBidi"/>
          <w:sz w:val="24"/>
          <w:szCs w:val="24"/>
        </w:rPr>
        <w:t>Scire</w:t>
      </w:r>
      <w:proofErr w:type="spellEnd"/>
      <w:r w:rsidR="006470DE" w:rsidRPr="00AD0B0E">
        <w:rPr>
          <w:rFonts w:asciiTheme="majorBidi" w:hAnsiTheme="majorBidi" w:cstheme="majorBidi"/>
          <w:sz w:val="24"/>
          <w:szCs w:val="24"/>
        </w:rPr>
        <w:t xml:space="preserve">, David </w:t>
      </w:r>
      <w:proofErr w:type="spellStart"/>
      <w:r w:rsidR="006470DE" w:rsidRPr="00AD0B0E">
        <w:rPr>
          <w:rFonts w:asciiTheme="majorBidi" w:hAnsiTheme="majorBidi" w:cstheme="majorBidi"/>
          <w:sz w:val="24"/>
          <w:szCs w:val="24"/>
        </w:rPr>
        <w:t>Strimaitis</w:t>
      </w:r>
      <w:proofErr w:type="spellEnd"/>
      <w:r w:rsidR="00F06768" w:rsidRPr="00AD0B0E">
        <w:rPr>
          <w:rFonts w:asciiTheme="majorBidi" w:hAnsiTheme="majorBidi" w:cstheme="majorBidi"/>
          <w:sz w:val="24"/>
          <w:szCs w:val="24"/>
        </w:rPr>
        <w:t xml:space="preserve"> and the entire CALPUFF development team for their immense assistance throughout this study.  </w:t>
      </w:r>
    </w:p>
    <w:p w14:paraId="3DC14994" w14:textId="77777777" w:rsidR="007A10CE" w:rsidRPr="00AD0B0E" w:rsidRDefault="007A10CE" w:rsidP="00725C5A">
      <w:pPr>
        <w:spacing w:after="0" w:line="360" w:lineRule="auto"/>
        <w:rPr>
          <w:rFonts w:asciiTheme="majorBidi" w:hAnsiTheme="majorBidi" w:cstheme="majorBidi"/>
          <w:b/>
          <w:sz w:val="24"/>
        </w:rPr>
      </w:pPr>
    </w:p>
    <w:p w14:paraId="3B30754D" w14:textId="77777777" w:rsidR="007A10CE" w:rsidRPr="00AD0B0E" w:rsidRDefault="007A10CE" w:rsidP="00725C5A">
      <w:pPr>
        <w:spacing w:line="360" w:lineRule="auto"/>
        <w:rPr>
          <w:rFonts w:asciiTheme="majorBidi" w:hAnsiTheme="majorBidi"/>
          <w:b/>
          <w:sz w:val="28"/>
        </w:rPr>
      </w:pPr>
    </w:p>
    <w:p w14:paraId="4D10F033" w14:textId="77777777" w:rsidR="007A10CE" w:rsidRPr="00AD0B0E" w:rsidRDefault="007A10CE" w:rsidP="00725C5A">
      <w:pPr>
        <w:spacing w:line="360" w:lineRule="auto"/>
        <w:rPr>
          <w:rFonts w:asciiTheme="majorBidi" w:hAnsiTheme="majorBidi"/>
          <w:b/>
          <w:sz w:val="28"/>
        </w:rPr>
      </w:pPr>
    </w:p>
    <w:p w14:paraId="1DDBBD94" w14:textId="77777777" w:rsidR="007A10CE" w:rsidRPr="00AD0B0E" w:rsidRDefault="007A10CE" w:rsidP="00725C5A">
      <w:pPr>
        <w:spacing w:line="360" w:lineRule="auto"/>
        <w:rPr>
          <w:rFonts w:asciiTheme="majorBidi" w:hAnsiTheme="majorBidi"/>
          <w:b/>
          <w:sz w:val="28"/>
        </w:rPr>
      </w:pPr>
    </w:p>
    <w:p w14:paraId="1204A392" w14:textId="77777777" w:rsidR="007A10CE" w:rsidRPr="00AD0B0E" w:rsidRDefault="007A10CE" w:rsidP="00725C5A">
      <w:pPr>
        <w:spacing w:line="360" w:lineRule="auto"/>
        <w:rPr>
          <w:rFonts w:asciiTheme="majorBidi" w:hAnsiTheme="majorBidi"/>
          <w:b/>
          <w:sz w:val="28"/>
        </w:rPr>
      </w:pPr>
    </w:p>
    <w:p w14:paraId="5703D27B" w14:textId="77777777" w:rsidR="007A10CE" w:rsidRPr="00AD0B0E" w:rsidRDefault="007A10CE" w:rsidP="00725C5A">
      <w:pPr>
        <w:spacing w:line="360" w:lineRule="auto"/>
        <w:rPr>
          <w:rFonts w:asciiTheme="majorBidi" w:hAnsiTheme="majorBidi"/>
          <w:b/>
          <w:sz w:val="28"/>
        </w:rPr>
      </w:pPr>
    </w:p>
    <w:p w14:paraId="48AEAC99" w14:textId="77777777" w:rsidR="007A10CE" w:rsidRPr="00AD0B0E" w:rsidRDefault="007A10CE" w:rsidP="00725C5A">
      <w:pPr>
        <w:spacing w:line="360" w:lineRule="auto"/>
        <w:rPr>
          <w:rFonts w:asciiTheme="majorBidi" w:hAnsiTheme="majorBidi"/>
          <w:b/>
          <w:sz w:val="28"/>
        </w:rPr>
      </w:pPr>
    </w:p>
    <w:p w14:paraId="70204358" w14:textId="77777777" w:rsidR="007A10CE" w:rsidRPr="00AD0B0E" w:rsidRDefault="007A10CE" w:rsidP="00725C5A">
      <w:pPr>
        <w:spacing w:line="360" w:lineRule="auto"/>
        <w:rPr>
          <w:rFonts w:asciiTheme="majorBidi" w:hAnsiTheme="majorBidi"/>
          <w:b/>
          <w:sz w:val="28"/>
        </w:rPr>
      </w:pPr>
    </w:p>
    <w:p w14:paraId="20C4780A" w14:textId="77777777" w:rsidR="007A10CE" w:rsidRPr="00AD0B0E" w:rsidRDefault="007A10CE" w:rsidP="00725C5A">
      <w:pPr>
        <w:spacing w:line="360" w:lineRule="auto"/>
        <w:rPr>
          <w:rFonts w:asciiTheme="majorBidi" w:hAnsiTheme="majorBidi"/>
          <w:b/>
          <w:sz w:val="28"/>
        </w:rPr>
      </w:pPr>
    </w:p>
    <w:p w14:paraId="2C3DCEDB" w14:textId="77777777" w:rsidR="007A10CE" w:rsidRPr="00AD0B0E" w:rsidRDefault="007A10CE" w:rsidP="00725C5A">
      <w:pPr>
        <w:spacing w:line="360" w:lineRule="auto"/>
        <w:rPr>
          <w:rFonts w:asciiTheme="majorBidi" w:hAnsiTheme="majorBidi"/>
          <w:b/>
          <w:sz w:val="28"/>
        </w:rPr>
      </w:pPr>
    </w:p>
    <w:p w14:paraId="5A357C60" w14:textId="77777777" w:rsidR="007A10CE" w:rsidRPr="00AD0B0E" w:rsidRDefault="007A10CE" w:rsidP="00725C5A">
      <w:pPr>
        <w:spacing w:line="360" w:lineRule="auto"/>
        <w:rPr>
          <w:rFonts w:asciiTheme="majorBidi" w:hAnsiTheme="majorBidi"/>
          <w:b/>
          <w:sz w:val="28"/>
        </w:rPr>
      </w:pPr>
    </w:p>
    <w:p w14:paraId="50F16064" w14:textId="77777777" w:rsidR="007A10CE" w:rsidRPr="00AD0B0E" w:rsidRDefault="007A10CE" w:rsidP="00725C5A">
      <w:pPr>
        <w:spacing w:line="360" w:lineRule="auto"/>
        <w:rPr>
          <w:rFonts w:asciiTheme="majorBidi" w:hAnsiTheme="majorBidi"/>
          <w:b/>
          <w:sz w:val="28"/>
        </w:rPr>
      </w:pPr>
    </w:p>
    <w:p w14:paraId="570BBD49" w14:textId="77777777" w:rsidR="007A10CE" w:rsidRPr="00AD0B0E" w:rsidRDefault="007A10CE" w:rsidP="00725C5A">
      <w:pPr>
        <w:spacing w:line="360" w:lineRule="auto"/>
        <w:rPr>
          <w:rFonts w:asciiTheme="majorBidi" w:hAnsiTheme="majorBidi"/>
          <w:b/>
          <w:sz w:val="28"/>
        </w:rPr>
      </w:pPr>
    </w:p>
    <w:p w14:paraId="78697501" w14:textId="77777777" w:rsidR="00304968" w:rsidRPr="00AD0B0E" w:rsidRDefault="00304968" w:rsidP="00725C5A">
      <w:pPr>
        <w:spacing w:line="360" w:lineRule="auto"/>
        <w:rPr>
          <w:rFonts w:asciiTheme="majorBidi" w:hAnsiTheme="majorBidi"/>
          <w:b/>
          <w:sz w:val="28"/>
        </w:rPr>
      </w:pPr>
    </w:p>
    <w:p w14:paraId="00BA9F41" w14:textId="77777777" w:rsidR="006A0AFE" w:rsidRPr="00AD0B0E" w:rsidRDefault="006A0AFE" w:rsidP="00337886">
      <w:pPr>
        <w:spacing w:line="360" w:lineRule="auto"/>
        <w:rPr>
          <w:rFonts w:asciiTheme="majorBidi" w:hAnsiTheme="majorBidi"/>
          <w:b/>
          <w:sz w:val="28"/>
        </w:rPr>
      </w:pPr>
    </w:p>
    <w:p w14:paraId="127C25B5" w14:textId="77777777" w:rsidR="00BC70E6" w:rsidRPr="00AD0B0E" w:rsidRDefault="00BC70E6">
      <w:pPr>
        <w:spacing w:line="360" w:lineRule="auto"/>
        <w:rPr>
          <w:rFonts w:asciiTheme="majorBidi" w:hAnsiTheme="majorBidi"/>
          <w:b/>
          <w:sz w:val="28"/>
        </w:rPr>
      </w:pPr>
    </w:p>
    <w:p w14:paraId="46BE4D4E" w14:textId="77777777" w:rsidR="007A10CE" w:rsidRPr="00AD0B0E" w:rsidRDefault="007A10CE" w:rsidP="00A11C06">
      <w:pPr>
        <w:pStyle w:val="ListParagraph"/>
        <w:numPr>
          <w:ilvl w:val="0"/>
          <w:numId w:val="1"/>
        </w:numPr>
        <w:tabs>
          <w:tab w:val="left" w:pos="567"/>
        </w:tabs>
        <w:spacing w:after="0" w:line="360" w:lineRule="auto"/>
        <w:ind w:left="0" w:firstLine="0"/>
        <w:rPr>
          <w:rFonts w:asciiTheme="majorBidi" w:hAnsiTheme="majorBidi"/>
          <w:b/>
          <w:sz w:val="24"/>
        </w:rPr>
      </w:pPr>
      <w:r w:rsidRPr="00AD0B0E">
        <w:rPr>
          <w:rFonts w:asciiTheme="majorBidi" w:hAnsiTheme="majorBidi"/>
          <w:b/>
          <w:sz w:val="24"/>
        </w:rPr>
        <w:lastRenderedPageBreak/>
        <w:t>Introduction</w:t>
      </w:r>
    </w:p>
    <w:p w14:paraId="382EDA91" w14:textId="77777777"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Heavily trafficked urban streets are major sources of Nitrogen Oxide (NO</w:t>
      </w:r>
      <w:r w:rsidRPr="00AD0B0E">
        <w:rPr>
          <w:rFonts w:asciiTheme="majorBidi" w:hAnsiTheme="majorBidi" w:cstheme="majorBidi"/>
          <w:color w:val="000000" w:themeColor="text1"/>
          <w:sz w:val="24"/>
          <w:szCs w:val="24"/>
          <w:vertAlign w:val="subscript"/>
        </w:rPr>
        <w:t>x</w:t>
      </w:r>
      <w:r w:rsidRPr="00AD0B0E">
        <w:rPr>
          <w:rFonts w:asciiTheme="majorBidi" w:hAnsiTheme="majorBidi" w:cstheme="majorBidi"/>
          <w:color w:val="000000" w:themeColor="text1"/>
          <w:sz w:val="24"/>
          <w:szCs w:val="24"/>
        </w:rPr>
        <w:t>) emissions and exposure to nitrogen dioxide (NO</w:t>
      </w:r>
      <w:r w:rsidRPr="00AD0B0E">
        <w:rPr>
          <w:rFonts w:asciiTheme="majorBidi" w:hAnsiTheme="majorBidi" w:cstheme="majorBidi"/>
          <w:color w:val="000000" w:themeColor="text1"/>
          <w:sz w:val="24"/>
          <w:szCs w:val="24"/>
          <w:vertAlign w:val="subscript"/>
        </w:rPr>
        <w:t>2</w:t>
      </w:r>
      <w:r w:rsidRPr="00AD0B0E">
        <w:rPr>
          <w:rFonts w:asciiTheme="majorBidi" w:hAnsiTheme="majorBidi" w:cstheme="majorBidi"/>
          <w:color w:val="000000" w:themeColor="text1"/>
          <w:sz w:val="24"/>
          <w:szCs w:val="24"/>
        </w:rPr>
        <w:t xml:space="preserve">) has been associated with a range of health effects </w:t>
      </w:r>
      <w:r w:rsidRPr="00AD0B0E">
        <w:rPr>
          <w:rFonts w:asciiTheme="majorBidi" w:hAnsiTheme="majorBidi" w:cstheme="majorBidi"/>
          <w:noProof/>
          <w:color w:val="000000" w:themeColor="text1"/>
          <w:sz w:val="24"/>
          <w:szCs w:val="24"/>
        </w:rPr>
        <w:t>(Clark et al., 2012; Crouse et al., 2010; Parent et al., 2013)</w:t>
      </w:r>
      <w:r w:rsidRPr="00AD0B0E">
        <w:rPr>
          <w:rFonts w:asciiTheme="majorBidi" w:hAnsiTheme="majorBidi" w:cstheme="majorBidi"/>
          <w:color w:val="000000" w:themeColor="text1"/>
          <w:sz w:val="24"/>
          <w:szCs w:val="24"/>
        </w:rPr>
        <w:t xml:space="preserve">. In metropolitan areas around the world, urban air pollution modelling has been conducted for a variety of road and network configurations </w:t>
      </w:r>
      <w:r w:rsidRPr="00AD0B0E">
        <w:rPr>
          <w:rFonts w:asciiTheme="majorBidi" w:hAnsiTheme="majorBidi" w:cstheme="majorBidi"/>
          <w:noProof/>
          <w:color w:val="000000" w:themeColor="text1"/>
          <w:sz w:val="24"/>
          <w:szCs w:val="24"/>
        </w:rPr>
        <w:t>(Batterman et al., 2010; Hatzopoulou and Miller, 2010)</w:t>
      </w:r>
      <w:r w:rsidRPr="00AD0B0E">
        <w:rPr>
          <w:rFonts w:asciiTheme="majorBidi" w:hAnsiTheme="majorBidi" w:cstheme="majorBidi"/>
          <w:color w:val="000000" w:themeColor="text1"/>
          <w:sz w:val="24"/>
          <w:szCs w:val="24"/>
        </w:rPr>
        <w:t xml:space="preserve"> using a range of methods such as, dispersion models </w:t>
      </w:r>
      <w:r w:rsidRPr="00AD0B0E">
        <w:rPr>
          <w:rFonts w:asciiTheme="majorBidi" w:hAnsiTheme="majorBidi" w:cstheme="majorBidi"/>
          <w:noProof/>
          <w:color w:val="000000" w:themeColor="text1"/>
          <w:sz w:val="24"/>
          <w:szCs w:val="24"/>
        </w:rPr>
        <w:t xml:space="preserve">(Cheng and Li, 2010; Den Boeft et al., 1996; Hertel et al., 1989; Vardoulakis et al., 2007), </w:t>
      </w:r>
      <w:r w:rsidRPr="00AD0B0E">
        <w:rPr>
          <w:rFonts w:asciiTheme="majorBidi" w:hAnsiTheme="majorBidi" w:cstheme="majorBidi"/>
          <w:color w:val="000000" w:themeColor="text1"/>
          <w:sz w:val="24"/>
          <w:szCs w:val="24"/>
        </w:rPr>
        <w:t xml:space="preserve">box and Neural Networks models </w:t>
      </w:r>
      <w:r w:rsidRPr="00AD0B0E">
        <w:rPr>
          <w:rFonts w:asciiTheme="majorBidi" w:hAnsiTheme="majorBidi" w:cstheme="majorBidi"/>
          <w:noProof/>
          <w:color w:val="000000" w:themeColor="text1"/>
          <w:sz w:val="24"/>
          <w:szCs w:val="24"/>
        </w:rPr>
        <w:t>(Shekarrizfard et al., 2012)</w:t>
      </w:r>
      <w:r w:rsidRPr="00AD0B0E">
        <w:rPr>
          <w:rFonts w:asciiTheme="majorBidi" w:hAnsiTheme="majorBidi" w:cstheme="majorBidi"/>
          <w:color w:val="000000" w:themeColor="text1"/>
          <w:sz w:val="24"/>
          <w:szCs w:val="24"/>
        </w:rPr>
        <w:t xml:space="preserve">, and Land use regression models (LUR) </w:t>
      </w:r>
      <w:r w:rsidRPr="00AD0B0E">
        <w:rPr>
          <w:rFonts w:asciiTheme="majorBidi" w:hAnsiTheme="majorBidi" w:cstheme="majorBidi"/>
          <w:noProof/>
          <w:color w:val="000000" w:themeColor="text1"/>
          <w:sz w:val="24"/>
          <w:szCs w:val="24"/>
        </w:rPr>
        <w:t>(Johnson et al. 2010; Crouse et al. 2009; Hoek et al. 2008)</w:t>
      </w:r>
      <w:r w:rsidRPr="00AD0B0E">
        <w:rPr>
          <w:rFonts w:asciiTheme="majorBidi" w:hAnsiTheme="majorBidi" w:cstheme="majorBidi"/>
          <w:color w:val="000000" w:themeColor="text1"/>
          <w:sz w:val="24"/>
          <w:szCs w:val="24"/>
        </w:rPr>
        <w:t xml:space="preserve">. Among these methods, dispersion models have the advantage of capturing the influence of many factors such as the topology of the street and local wind turbulence. </w:t>
      </w:r>
    </w:p>
    <w:p w14:paraId="7883C71C" w14:textId="77777777"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Modelling traffic-related air pollution using an integrated approach, starting from travel demand, captures the interactions between individual mobility, on-road traffic, meteorology, emissions, atmospheric transport, and chemical transformations. Furthermore, this integration between traffic, emission, and dispersion modelling enables the investigation of the effects of transportation plans and policies on air pollution and public health thus adding an important dimension to decision-making in transportation. </w:t>
      </w:r>
    </w:p>
    <w:p w14:paraId="727A8696" w14:textId="68ECA140"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bCs/>
          <w:color w:val="000000" w:themeColor="text1"/>
          <w:sz w:val="24"/>
          <w:szCs w:val="24"/>
        </w:rPr>
        <w:t>A number of interdisciplinary research initiatives have developed modelling frameworks that account for vehicle emissions whereby</w:t>
      </w:r>
      <w:r w:rsidRPr="00AD0B0E">
        <w:rPr>
          <w:rFonts w:asciiTheme="majorBidi" w:hAnsiTheme="majorBidi" w:cstheme="majorBidi"/>
          <w:bCs/>
          <w:sz w:val="24"/>
          <w:szCs w:val="24"/>
        </w:rPr>
        <w:t xml:space="preserve"> activity-based models were used to calculate person- and trip-level emissions for varieties of pollutants such as PM</w:t>
      </w:r>
      <w:r w:rsidRPr="00AD0B0E">
        <w:rPr>
          <w:rFonts w:asciiTheme="majorBidi" w:hAnsiTheme="majorBidi" w:cstheme="majorBidi"/>
          <w:bCs/>
          <w:sz w:val="24"/>
          <w:szCs w:val="24"/>
          <w:vertAlign w:val="subscript"/>
        </w:rPr>
        <w:t xml:space="preserve">10 </w:t>
      </w:r>
      <w:r w:rsidRPr="00AD0B0E">
        <w:rPr>
          <w:rFonts w:asciiTheme="majorBidi" w:hAnsiTheme="majorBidi" w:cstheme="majorBidi"/>
          <w:bCs/>
          <w:noProof/>
          <w:sz w:val="24"/>
          <w:szCs w:val="24"/>
        </w:rPr>
        <w:t>(McCreddin et al., 2015)</w:t>
      </w:r>
      <w:r w:rsidRPr="00AD0B0E">
        <w:rPr>
          <w:rFonts w:asciiTheme="majorBidi" w:hAnsiTheme="majorBidi" w:cstheme="majorBidi"/>
          <w:bCs/>
          <w:sz w:val="24"/>
          <w:szCs w:val="24"/>
        </w:rPr>
        <w:t xml:space="preserve"> and NO</w:t>
      </w:r>
      <w:r w:rsidRPr="00AD0B0E">
        <w:rPr>
          <w:rFonts w:asciiTheme="majorBidi" w:hAnsiTheme="majorBidi" w:cstheme="majorBidi"/>
          <w:bCs/>
          <w:sz w:val="24"/>
          <w:szCs w:val="24"/>
          <w:vertAlign w:val="subscript"/>
        </w:rPr>
        <w:t>x</w:t>
      </w:r>
      <w:r w:rsidRPr="00AD0B0E">
        <w:rPr>
          <w:rFonts w:asciiTheme="majorBidi" w:hAnsiTheme="majorBidi" w:cstheme="majorBidi"/>
          <w:bCs/>
          <w:sz w:val="24"/>
          <w:szCs w:val="24"/>
        </w:rPr>
        <w:t xml:space="preserve"> </w:t>
      </w:r>
      <w:r w:rsidRPr="00AD0B0E">
        <w:rPr>
          <w:rFonts w:asciiTheme="majorBidi" w:hAnsiTheme="majorBidi" w:cstheme="majorBidi"/>
          <w:bCs/>
          <w:noProof/>
          <w:sz w:val="24"/>
          <w:szCs w:val="24"/>
        </w:rPr>
        <w:t xml:space="preserve">(Int Panis et al., </w:t>
      </w:r>
      <w:r w:rsidRPr="00AD0B0E">
        <w:rPr>
          <w:rFonts w:asciiTheme="majorBidi" w:hAnsiTheme="majorBidi" w:cstheme="majorBidi"/>
          <w:color w:val="000000" w:themeColor="text1"/>
          <w:sz w:val="24"/>
          <w:szCs w:val="24"/>
        </w:rPr>
        <w:t>2011</w:t>
      </w:r>
      <w:r w:rsidRPr="00AD0B0E">
        <w:rPr>
          <w:rFonts w:asciiTheme="majorBidi" w:hAnsiTheme="majorBidi" w:cstheme="majorBidi"/>
          <w:bCs/>
          <w:noProof/>
          <w:sz w:val="24"/>
          <w:szCs w:val="24"/>
        </w:rPr>
        <w:t>)</w:t>
      </w:r>
      <w:r w:rsidRPr="00AD0B0E">
        <w:rPr>
          <w:rFonts w:asciiTheme="majorBidi" w:hAnsiTheme="majorBidi" w:cstheme="majorBidi"/>
          <w:bCs/>
          <w:sz w:val="24"/>
          <w:szCs w:val="24"/>
        </w:rPr>
        <w:t xml:space="preserve">. Among these, most analyses of exposure took into account variations of the emission source, but assumed fixed receptor conditions </w:t>
      </w:r>
      <w:r w:rsidRPr="00AD0B0E">
        <w:rPr>
          <w:rFonts w:asciiTheme="majorBidi" w:hAnsiTheme="majorBidi" w:cstheme="majorBidi"/>
          <w:bCs/>
          <w:noProof/>
          <w:sz w:val="24"/>
          <w:szCs w:val="24"/>
        </w:rPr>
        <w:t>(Bae et al., 2007)</w:t>
      </w:r>
      <w:r w:rsidRPr="00AD0B0E">
        <w:rPr>
          <w:rFonts w:asciiTheme="majorBidi" w:hAnsiTheme="majorBidi" w:cstheme="majorBidi"/>
          <w:bCs/>
          <w:sz w:val="24"/>
          <w:szCs w:val="24"/>
        </w:rPr>
        <w:t xml:space="preserve">. Based on this approach, individuals are considered to remain at home and, therefore, only exposed to </w:t>
      </w:r>
      <w:r w:rsidR="009D6CAF" w:rsidRPr="00AD0B0E">
        <w:rPr>
          <w:rFonts w:asciiTheme="majorBidi" w:hAnsiTheme="majorBidi" w:cstheme="majorBidi"/>
          <w:bCs/>
          <w:sz w:val="24"/>
          <w:szCs w:val="24"/>
        </w:rPr>
        <w:t>air pollution</w:t>
      </w:r>
      <w:r w:rsidRPr="00AD0B0E">
        <w:rPr>
          <w:rFonts w:asciiTheme="majorBidi" w:hAnsiTheme="majorBidi" w:cstheme="majorBidi"/>
          <w:bCs/>
          <w:sz w:val="24"/>
          <w:szCs w:val="24"/>
        </w:rPr>
        <w:t xml:space="preserve"> at their home address. The attempts at dynamic exposure assessments are uncommon and often focus on long time scales </w:t>
      </w:r>
      <w:r w:rsidRPr="00AD0B0E">
        <w:rPr>
          <w:rFonts w:asciiTheme="majorBidi" w:hAnsiTheme="majorBidi" w:cstheme="majorBidi"/>
          <w:bCs/>
          <w:noProof/>
          <w:sz w:val="24"/>
          <w:szCs w:val="24"/>
        </w:rPr>
        <w:t>(De Ridder et al., 2008)</w:t>
      </w:r>
      <w:r w:rsidRPr="00AD0B0E">
        <w:rPr>
          <w:rFonts w:asciiTheme="majorBidi" w:hAnsiTheme="majorBidi" w:cstheme="majorBidi"/>
          <w:bCs/>
          <w:sz w:val="24"/>
          <w:szCs w:val="24"/>
        </w:rPr>
        <w:t>.</w:t>
      </w:r>
    </w:p>
    <w:p w14:paraId="618A2DCA" w14:textId="089B6DD2"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Several recent studies have addressed the impacts of transport policies on health and well-being (Hosking et al., 2011; </w:t>
      </w:r>
      <w:proofErr w:type="spellStart"/>
      <w:r w:rsidRPr="00AD0B0E">
        <w:rPr>
          <w:rFonts w:asciiTheme="majorBidi" w:hAnsiTheme="majorBidi" w:cstheme="majorBidi"/>
          <w:color w:val="000000" w:themeColor="text1"/>
          <w:sz w:val="24"/>
          <w:szCs w:val="24"/>
        </w:rPr>
        <w:t>Grabow</w:t>
      </w:r>
      <w:proofErr w:type="spellEnd"/>
      <w:r w:rsidRPr="00AD0B0E">
        <w:rPr>
          <w:rFonts w:asciiTheme="majorBidi" w:hAnsiTheme="majorBidi" w:cstheme="majorBidi"/>
          <w:color w:val="000000" w:themeColor="text1"/>
          <w:sz w:val="24"/>
          <w:szCs w:val="24"/>
        </w:rPr>
        <w:t xml:space="preserve"> et al., 2012; </w:t>
      </w:r>
      <w:proofErr w:type="spellStart"/>
      <w:r w:rsidRPr="00AD0B0E">
        <w:rPr>
          <w:rFonts w:asciiTheme="majorBidi" w:hAnsiTheme="majorBidi" w:cstheme="majorBidi"/>
          <w:color w:val="000000" w:themeColor="text1"/>
          <w:sz w:val="24"/>
          <w:szCs w:val="24"/>
        </w:rPr>
        <w:t>Dhondt</w:t>
      </w:r>
      <w:proofErr w:type="spellEnd"/>
      <w:r w:rsidRPr="00AD0B0E">
        <w:rPr>
          <w:rFonts w:asciiTheme="majorBidi" w:hAnsiTheme="majorBidi" w:cstheme="majorBidi"/>
          <w:color w:val="000000" w:themeColor="text1"/>
          <w:sz w:val="24"/>
          <w:szCs w:val="24"/>
        </w:rPr>
        <w:t xml:space="preserve"> et al., 2013; </w:t>
      </w:r>
      <w:proofErr w:type="spellStart"/>
      <w:r w:rsidRPr="00AD0B0E">
        <w:rPr>
          <w:rFonts w:asciiTheme="majorBidi" w:hAnsiTheme="majorBidi" w:cstheme="majorBidi"/>
          <w:color w:val="000000" w:themeColor="text1"/>
          <w:sz w:val="24"/>
          <w:szCs w:val="24"/>
        </w:rPr>
        <w:t>Braubach</w:t>
      </w:r>
      <w:proofErr w:type="spellEnd"/>
      <w:r w:rsidRPr="00AD0B0E">
        <w:rPr>
          <w:rFonts w:asciiTheme="majorBidi" w:hAnsiTheme="majorBidi" w:cstheme="majorBidi"/>
          <w:color w:val="000000" w:themeColor="text1"/>
          <w:sz w:val="24"/>
          <w:szCs w:val="24"/>
        </w:rPr>
        <w:t xml:space="preserve"> et al., 2015; Perez et al., 2015). Among the early studies that show the importance of dynamic population modelling over the traditional static modelling, we note the work of Dons et al. (2011) and </w:t>
      </w:r>
      <w:proofErr w:type="spellStart"/>
      <w:r w:rsidRPr="00AD0B0E">
        <w:rPr>
          <w:rFonts w:asciiTheme="majorBidi" w:hAnsiTheme="majorBidi" w:cstheme="majorBidi"/>
          <w:color w:val="000000" w:themeColor="text1"/>
          <w:sz w:val="24"/>
          <w:szCs w:val="24"/>
        </w:rPr>
        <w:t>Beckx</w:t>
      </w:r>
      <w:proofErr w:type="spellEnd"/>
      <w:r w:rsidRPr="00AD0B0E">
        <w:rPr>
          <w:rFonts w:asciiTheme="majorBidi" w:hAnsiTheme="majorBidi" w:cstheme="majorBidi"/>
          <w:color w:val="000000" w:themeColor="text1"/>
          <w:sz w:val="24"/>
          <w:szCs w:val="24"/>
        </w:rPr>
        <w:t xml:space="preserve"> et al. (2009). These studies demonstrated significant exposure differences (ranging from 12% to 20% depending on pollutant) between the static approach where people are assumed to </w:t>
      </w:r>
      <w:r w:rsidRPr="00AD0B0E">
        <w:rPr>
          <w:rFonts w:asciiTheme="majorBidi" w:hAnsiTheme="majorBidi" w:cstheme="majorBidi"/>
          <w:color w:val="000000" w:themeColor="text1"/>
          <w:sz w:val="24"/>
          <w:szCs w:val="24"/>
        </w:rPr>
        <w:lastRenderedPageBreak/>
        <w:t xml:space="preserve">be at a fixed residential location and dynamic micro-simulation approach. Hatzopoulou and Miller (2010) and </w:t>
      </w:r>
      <w:proofErr w:type="spellStart"/>
      <w:r w:rsidRPr="00AD0B0E">
        <w:rPr>
          <w:rFonts w:asciiTheme="majorBidi" w:hAnsiTheme="majorBidi" w:cstheme="majorBidi"/>
          <w:color w:val="000000" w:themeColor="text1"/>
          <w:sz w:val="24"/>
          <w:szCs w:val="24"/>
        </w:rPr>
        <w:t>Hao</w:t>
      </w:r>
      <w:proofErr w:type="spellEnd"/>
      <w:r w:rsidRPr="00AD0B0E">
        <w:rPr>
          <w:rFonts w:asciiTheme="majorBidi" w:hAnsiTheme="majorBidi" w:cstheme="majorBidi"/>
          <w:color w:val="000000" w:themeColor="text1"/>
          <w:sz w:val="24"/>
          <w:szCs w:val="24"/>
        </w:rPr>
        <w:t xml:space="preserve"> et al. (2010) also developed integrated modelling frameworks to estimate exposures in Canada. </w:t>
      </w:r>
      <w:proofErr w:type="spellStart"/>
      <w:r w:rsidRPr="00AD0B0E">
        <w:rPr>
          <w:rFonts w:asciiTheme="majorBidi" w:hAnsiTheme="majorBidi" w:cstheme="majorBidi"/>
          <w:color w:val="000000" w:themeColor="text1"/>
          <w:sz w:val="24"/>
          <w:szCs w:val="24"/>
        </w:rPr>
        <w:t>Dhondt</w:t>
      </w:r>
      <w:proofErr w:type="spellEnd"/>
      <w:r w:rsidRPr="00AD0B0E">
        <w:rPr>
          <w:rFonts w:asciiTheme="majorBidi" w:hAnsiTheme="majorBidi" w:cstheme="majorBidi"/>
          <w:color w:val="000000" w:themeColor="text1"/>
          <w:sz w:val="24"/>
          <w:szCs w:val="24"/>
        </w:rPr>
        <w:t xml:space="preserve"> et al. (2012) applied an integrated modelling framework consisting of an activity based model and dispersion models and found a large difference between static and dynamic approaches (12%). Lefebvre et al. (2013) incorporated a land use modelling component to the integrated modeling framework to account for regional concentration patterns. Additionally, Vallamsundar et al. (2016) </w:t>
      </w:r>
      <w:r w:rsidR="00866302" w:rsidRPr="00AD0B0E">
        <w:rPr>
          <w:rFonts w:asciiTheme="majorBidi" w:hAnsiTheme="majorBidi" w:cstheme="majorBidi"/>
          <w:color w:val="000000" w:themeColor="text1"/>
          <w:sz w:val="24"/>
          <w:szCs w:val="24"/>
        </w:rPr>
        <w:t>developed an</w:t>
      </w:r>
      <w:r w:rsidRPr="00AD0B0E">
        <w:rPr>
          <w:rFonts w:asciiTheme="majorBidi" w:hAnsiTheme="majorBidi" w:cstheme="majorBidi"/>
          <w:color w:val="000000" w:themeColor="text1"/>
          <w:sz w:val="24"/>
          <w:szCs w:val="24"/>
        </w:rPr>
        <w:t xml:space="preserve"> integrated modelling framework to estimate the population exposure of PM</w:t>
      </w:r>
      <w:r w:rsidRPr="00AD0B0E">
        <w:rPr>
          <w:rFonts w:asciiTheme="majorBidi" w:hAnsiTheme="majorBidi" w:cstheme="majorBidi"/>
          <w:color w:val="000000" w:themeColor="text1"/>
          <w:sz w:val="24"/>
          <w:szCs w:val="24"/>
          <w:vertAlign w:val="subscript"/>
        </w:rPr>
        <w:t>2.5</w:t>
      </w:r>
      <w:r w:rsidRPr="00AD0B0E">
        <w:rPr>
          <w:rFonts w:asciiTheme="majorBidi" w:hAnsiTheme="majorBidi" w:cstheme="majorBidi"/>
          <w:color w:val="000000" w:themeColor="text1"/>
          <w:sz w:val="24"/>
          <w:szCs w:val="24"/>
        </w:rPr>
        <w:t xml:space="preserve"> in Arizona. Rowangould (2015) calculated exposure levels across Los Angeles County, California using a multi-modal platform combining concentration data from trip-based regional travel demand models with population information from census. </w:t>
      </w:r>
    </w:p>
    <w:p w14:paraId="0D0B7D9F" w14:textId="77777777"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bCs/>
          <w:color w:val="231F20"/>
          <w:sz w:val="24"/>
          <w:szCs w:val="24"/>
          <w:lang w:val="en-AU"/>
        </w:rPr>
        <w:t xml:space="preserve">A variety of other studies demonstrated how these model capabilities </w:t>
      </w:r>
      <w:r w:rsidRPr="00AD0B0E">
        <w:rPr>
          <w:rFonts w:asciiTheme="majorBidi" w:hAnsiTheme="majorBidi" w:cstheme="majorBidi"/>
          <w:bCs/>
          <w:color w:val="231F20"/>
          <w:sz w:val="24"/>
          <w:szCs w:val="24"/>
        </w:rPr>
        <w:t xml:space="preserve">are useful for planning applications, and how they can be used to evaluate the effects of various transport policy scenarios on air pollution and exposure. </w:t>
      </w:r>
      <w:proofErr w:type="spellStart"/>
      <w:r w:rsidRPr="00AD0B0E">
        <w:rPr>
          <w:rFonts w:asciiTheme="majorBidi" w:hAnsiTheme="majorBidi" w:cstheme="majorBidi"/>
          <w:color w:val="000000" w:themeColor="text1"/>
          <w:sz w:val="24"/>
          <w:szCs w:val="24"/>
        </w:rPr>
        <w:t>Nieuwenhuijsen</w:t>
      </w:r>
      <w:proofErr w:type="spellEnd"/>
      <w:r w:rsidRPr="00AD0B0E">
        <w:rPr>
          <w:rFonts w:asciiTheme="majorBidi" w:hAnsiTheme="majorBidi" w:cstheme="majorBidi"/>
          <w:color w:val="000000" w:themeColor="text1"/>
          <w:sz w:val="24"/>
          <w:szCs w:val="24"/>
        </w:rPr>
        <w:t xml:space="preserve"> et al. (2016) observed that policies that emphasize changes in travel behaviour, including the increased use of public transit, are essential in reducing transport emissions and the adverse health effects of traffic-related air pollution. Recently, a number of studies have attempted to quantify the overall health co-benefits of replacing car travel with alternative transport modes (Woodcock et al. 2009; </w:t>
      </w:r>
      <w:proofErr w:type="spellStart"/>
      <w:r w:rsidRPr="00AD0B0E">
        <w:rPr>
          <w:rFonts w:asciiTheme="majorBidi" w:hAnsiTheme="majorBidi" w:cstheme="majorBidi"/>
          <w:color w:val="000000" w:themeColor="text1"/>
          <w:sz w:val="24"/>
          <w:szCs w:val="24"/>
        </w:rPr>
        <w:t>Maizlish</w:t>
      </w:r>
      <w:proofErr w:type="spellEnd"/>
      <w:r w:rsidRPr="00AD0B0E">
        <w:rPr>
          <w:rFonts w:asciiTheme="majorBidi" w:hAnsiTheme="majorBidi" w:cstheme="majorBidi"/>
          <w:color w:val="000000" w:themeColor="text1"/>
          <w:sz w:val="24"/>
          <w:szCs w:val="24"/>
        </w:rPr>
        <w:t xml:space="preserve"> et al., 2013; Macmillan et al., 2014; Xia et al. 2015; </w:t>
      </w:r>
      <w:proofErr w:type="spellStart"/>
      <w:r w:rsidRPr="00AD0B0E">
        <w:rPr>
          <w:rFonts w:asciiTheme="majorBidi" w:hAnsiTheme="majorBidi" w:cstheme="majorBidi"/>
          <w:color w:val="000000" w:themeColor="text1"/>
          <w:sz w:val="24"/>
          <w:szCs w:val="24"/>
        </w:rPr>
        <w:t>Tobollik</w:t>
      </w:r>
      <w:proofErr w:type="spellEnd"/>
      <w:r w:rsidRPr="00AD0B0E">
        <w:rPr>
          <w:rFonts w:asciiTheme="majorBidi" w:hAnsiTheme="majorBidi" w:cstheme="majorBidi"/>
          <w:color w:val="000000" w:themeColor="text1"/>
          <w:sz w:val="24"/>
          <w:szCs w:val="24"/>
        </w:rPr>
        <w:t xml:space="preserve"> et al. 2016; </w:t>
      </w:r>
      <w:proofErr w:type="spellStart"/>
      <w:r w:rsidRPr="00AD0B0E">
        <w:rPr>
          <w:rFonts w:asciiTheme="majorBidi" w:hAnsiTheme="majorBidi" w:cstheme="majorBidi"/>
          <w:iCs/>
          <w:sz w:val="24"/>
          <w:szCs w:val="24"/>
          <w:shd w:val="clear" w:color="auto" w:fill="FFFFFF"/>
        </w:rPr>
        <w:t>Gariazzo</w:t>
      </w:r>
      <w:proofErr w:type="spellEnd"/>
      <w:r w:rsidRPr="00AD0B0E">
        <w:rPr>
          <w:rFonts w:asciiTheme="majorBidi" w:hAnsiTheme="majorBidi" w:cstheme="majorBidi"/>
          <w:iCs/>
          <w:sz w:val="24"/>
          <w:szCs w:val="24"/>
          <w:shd w:val="clear" w:color="auto" w:fill="FFFFFF"/>
        </w:rPr>
        <w:t xml:space="preserve"> et al., 2016</w:t>
      </w:r>
      <w:r w:rsidRPr="00AD0B0E">
        <w:rPr>
          <w:rFonts w:asciiTheme="majorBidi" w:hAnsiTheme="majorBidi" w:cstheme="majorBidi"/>
          <w:color w:val="000000" w:themeColor="text1"/>
          <w:sz w:val="24"/>
          <w:szCs w:val="24"/>
        </w:rPr>
        <w:t xml:space="preserve">). Woodcock et al. (2009) quantified the environmental and health benefits of various alternative transport scenarios for 2030 in London. The authors estimated that over 500 premature deaths could be saved under alternative transport scenarios. </w:t>
      </w:r>
      <w:proofErr w:type="spellStart"/>
      <w:r w:rsidRPr="00AD0B0E">
        <w:rPr>
          <w:rFonts w:asciiTheme="majorBidi" w:hAnsiTheme="majorBidi" w:cstheme="majorBidi"/>
          <w:color w:val="000000" w:themeColor="text1"/>
          <w:sz w:val="24"/>
          <w:szCs w:val="24"/>
        </w:rPr>
        <w:t>Tobollik</w:t>
      </w:r>
      <w:proofErr w:type="spellEnd"/>
      <w:r w:rsidRPr="00AD0B0E">
        <w:rPr>
          <w:rFonts w:asciiTheme="majorBidi" w:hAnsiTheme="majorBidi" w:cstheme="majorBidi"/>
          <w:color w:val="000000" w:themeColor="text1"/>
          <w:sz w:val="24"/>
          <w:szCs w:val="24"/>
        </w:rPr>
        <w:t xml:space="preserve"> et al. (2016) estimated the greenhouse gas reduction potential of various policies in Rotterdam using a base year of 2010 and projecting to 2020. The authors estimated reductions in PM</w:t>
      </w:r>
      <w:r w:rsidRPr="00AD0B0E">
        <w:rPr>
          <w:rFonts w:asciiTheme="majorBidi" w:hAnsiTheme="majorBidi" w:cstheme="majorBidi"/>
          <w:color w:val="000000" w:themeColor="text1"/>
          <w:sz w:val="24"/>
          <w:szCs w:val="24"/>
          <w:vertAlign w:val="subscript"/>
        </w:rPr>
        <w:t>2.5</w:t>
      </w:r>
      <w:r w:rsidRPr="00AD0B0E">
        <w:rPr>
          <w:rFonts w:asciiTheme="majorBidi" w:hAnsiTheme="majorBidi" w:cstheme="majorBidi"/>
          <w:color w:val="000000" w:themeColor="text1"/>
          <w:sz w:val="24"/>
          <w:szCs w:val="24"/>
        </w:rPr>
        <w:t xml:space="preserve"> and elemental carbon of around 40% and 60% respectively. </w:t>
      </w:r>
    </w:p>
    <w:p w14:paraId="0CDEEB12" w14:textId="77777777"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This paper describes the development and validation of an integrated </w:t>
      </w:r>
      <w:r w:rsidRPr="00AD0B0E">
        <w:rPr>
          <w:rFonts w:asciiTheme="majorBidi" w:eastAsia="Times New Roman" w:hAnsiTheme="majorBidi" w:cstheme="majorBidi"/>
          <w:color w:val="000000" w:themeColor="text1"/>
          <w:sz w:val="24"/>
          <w:szCs w:val="24"/>
        </w:rPr>
        <w:t xml:space="preserve">transportation, emission, and dispersion model system </w:t>
      </w:r>
      <w:r w:rsidRPr="00AD0B0E">
        <w:rPr>
          <w:rFonts w:asciiTheme="majorBidi" w:hAnsiTheme="majorBidi" w:cstheme="majorBidi"/>
          <w:color w:val="000000" w:themeColor="text1"/>
          <w:sz w:val="24"/>
          <w:szCs w:val="24"/>
        </w:rPr>
        <w:t xml:space="preserve">for the Montreal metropolitan area </w:t>
      </w:r>
      <w:r w:rsidRPr="00AD0B0E">
        <w:rPr>
          <w:rFonts w:ascii="Times New Roman" w:eastAsia="Times New Roman" w:hAnsi="Times New Roman" w:cs="Times New Roman"/>
          <w:sz w:val="24"/>
          <w:szCs w:val="24"/>
        </w:rPr>
        <w:t>taking into account population mobility</w:t>
      </w:r>
      <w:r w:rsidRPr="00AD0B0E">
        <w:rPr>
          <w:rFonts w:asciiTheme="majorBidi" w:hAnsiTheme="majorBidi" w:cstheme="majorBidi"/>
          <w:color w:val="000000" w:themeColor="text1"/>
          <w:sz w:val="24"/>
          <w:szCs w:val="24"/>
        </w:rPr>
        <w:t>.</w:t>
      </w:r>
      <w:r w:rsidRPr="00AD0B0E">
        <w:rPr>
          <w:rFonts w:asciiTheme="majorBidi" w:hAnsiTheme="majorBidi"/>
          <w:color w:val="000000" w:themeColor="text1"/>
          <w:sz w:val="24"/>
        </w:rPr>
        <w:t xml:space="preserve"> </w:t>
      </w:r>
      <w:r w:rsidRPr="00AD0B0E">
        <w:rPr>
          <w:rFonts w:ascii="Times New Roman" w:eastAsia="Times New Roman" w:hAnsi="Times New Roman" w:cs="Times New Roman"/>
          <w:sz w:val="24"/>
          <w:szCs w:val="24"/>
        </w:rPr>
        <w:t xml:space="preserve">The developed framework has the ability to estimate population exposures during travel and at activity locations, an element that has not been emphasized in the literature. One of the novel aspects of this model is its ability to identify the contribution of travelling/commuting to daily exposure, in addition to its capability for predicting travel demand </w:t>
      </w:r>
      <w:r w:rsidRPr="00AD0B0E">
        <w:rPr>
          <w:rFonts w:ascii="Times New Roman" w:eastAsia="Times New Roman" w:hAnsi="Times New Roman" w:cs="Times New Roman"/>
          <w:sz w:val="24"/>
          <w:szCs w:val="24"/>
        </w:rPr>
        <w:lastRenderedPageBreak/>
        <w:t xml:space="preserve">and the travel mode, analyzing vehicle movements, estimating traffic emissions, and modelling the dispersion of air pollutants. </w:t>
      </w:r>
      <w:r w:rsidRPr="00AD0B0E">
        <w:rPr>
          <w:rFonts w:asciiTheme="majorBidi" w:hAnsiTheme="majorBidi"/>
          <w:color w:val="000000" w:themeColor="text1"/>
          <w:sz w:val="24"/>
        </w:rPr>
        <w:t xml:space="preserve">This means that, </w:t>
      </w:r>
      <w:r w:rsidRPr="00AD0B0E">
        <w:rPr>
          <w:rFonts w:asciiTheme="majorBidi" w:hAnsiTheme="majorBidi" w:cstheme="majorBidi"/>
          <w:color w:val="000000" w:themeColor="text1"/>
          <w:sz w:val="24"/>
          <w:szCs w:val="24"/>
        </w:rPr>
        <w:t xml:space="preserve">in addition to being policy sensitive, our model system is refined in terms of </w:t>
      </w:r>
      <w:proofErr w:type="spellStart"/>
      <w:r w:rsidRPr="00AD0B0E">
        <w:rPr>
          <w:rFonts w:asciiTheme="majorBidi" w:hAnsiTheme="majorBidi" w:cstheme="majorBidi"/>
          <w:color w:val="000000" w:themeColor="text1"/>
          <w:sz w:val="24"/>
          <w:szCs w:val="24"/>
        </w:rPr>
        <w:t>spatio</w:t>
      </w:r>
      <w:proofErr w:type="spellEnd"/>
      <w:r w:rsidRPr="00AD0B0E">
        <w:rPr>
          <w:rFonts w:asciiTheme="majorBidi" w:hAnsiTheme="majorBidi" w:cstheme="majorBidi"/>
          <w:color w:val="000000" w:themeColor="text1"/>
          <w:sz w:val="24"/>
          <w:szCs w:val="24"/>
        </w:rPr>
        <w:t xml:space="preserve">-temporal variability in air pollution levels thus making it relevant for exposure analysis. </w:t>
      </w:r>
      <w:r w:rsidRPr="00AD0B0E">
        <w:rPr>
          <w:rFonts w:asciiTheme="majorBidi" w:hAnsiTheme="majorBidi"/>
          <w:color w:val="000000" w:themeColor="text1"/>
          <w:sz w:val="24"/>
        </w:rPr>
        <w:t xml:space="preserve">Beyond the description of our modelling system, we present an </w:t>
      </w:r>
      <w:r w:rsidRPr="00AD0B0E">
        <w:rPr>
          <w:rFonts w:asciiTheme="majorBidi" w:hAnsiTheme="majorBidi" w:cstheme="majorBidi"/>
          <w:color w:val="000000" w:themeColor="text1"/>
          <w:sz w:val="24"/>
          <w:szCs w:val="24"/>
        </w:rPr>
        <w:t>evaluation of proposed transit expansions in Montreal in terms of their effects on urban air quality and population exposure. Our scenario analysis demonstrates the strength of our modelling system in terms of its ability to unveil a different dimension to policy performance. Rather than simply analyzing policies based on their effects on ambient air quality, we also quantify their effects on exposure, illustrating a different angle.</w:t>
      </w:r>
    </w:p>
    <w:p w14:paraId="0DA87DC9" w14:textId="6863B52B" w:rsidR="007A10CE"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sz w:val="24"/>
          <w:szCs w:val="24"/>
        </w:rPr>
        <w:t xml:space="preserve">Beyond this introduction, the paper is divided into four sections: Section 2.1 explains the general overview of modelling system and the components of the integrated model for the study area. Then in section 2.2 and 2.3 integrated model components are described in detail. </w:t>
      </w:r>
      <w:r w:rsidR="00866302" w:rsidRPr="00AD0B0E">
        <w:rPr>
          <w:rFonts w:asciiTheme="majorBidi" w:hAnsiTheme="majorBidi" w:cstheme="majorBidi"/>
          <w:sz w:val="24"/>
          <w:szCs w:val="24"/>
        </w:rPr>
        <w:t>Following</w:t>
      </w:r>
      <w:r w:rsidRPr="00AD0B0E">
        <w:rPr>
          <w:rFonts w:asciiTheme="majorBidi" w:hAnsiTheme="majorBidi" w:cstheme="majorBidi"/>
          <w:sz w:val="24"/>
          <w:szCs w:val="24"/>
        </w:rPr>
        <w:t xml:space="preserve"> model development, validation </w:t>
      </w:r>
      <w:r w:rsidR="00866302" w:rsidRPr="00AD0B0E">
        <w:rPr>
          <w:rFonts w:asciiTheme="majorBidi" w:hAnsiTheme="majorBidi" w:cstheme="majorBidi"/>
          <w:sz w:val="24"/>
          <w:szCs w:val="24"/>
        </w:rPr>
        <w:t>efforts are</w:t>
      </w:r>
      <w:r w:rsidRPr="00AD0B0E">
        <w:rPr>
          <w:rFonts w:asciiTheme="majorBidi" w:hAnsiTheme="majorBidi" w:cstheme="majorBidi"/>
          <w:sz w:val="24"/>
          <w:szCs w:val="24"/>
        </w:rPr>
        <w:t xml:space="preserve"> described in section 2.4. A scenario is introduced in section 2.5 and the method of finding population exposure to traffic related pollution is defined in section 2.6. Section 3 discusses the results and section 4 concludes the paper.</w:t>
      </w:r>
    </w:p>
    <w:p w14:paraId="482D535C" w14:textId="77777777" w:rsidR="00FA2329" w:rsidRPr="00AD0B0E" w:rsidRDefault="00FA2329" w:rsidP="00FA2329">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p>
    <w:p w14:paraId="13EE3055" w14:textId="77777777" w:rsidR="00DA5FF9" w:rsidRPr="00AD0B0E" w:rsidRDefault="007A654E" w:rsidP="00A11C06">
      <w:pPr>
        <w:pStyle w:val="ListParagraph"/>
        <w:numPr>
          <w:ilvl w:val="0"/>
          <w:numId w:val="1"/>
        </w:numPr>
        <w:tabs>
          <w:tab w:val="left" w:pos="567"/>
        </w:tabs>
        <w:spacing w:after="0" w:line="360" w:lineRule="auto"/>
        <w:ind w:left="0" w:firstLine="0"/>
        <w:jc w:val="both"/>
        <w:rPr>
          <w:rFonts w:asciiTheme="majorBidi" w:hAnsiTheme="majorBidi" w:cstheme="majorBidi"/>
          <w:b/>
          <w:bCs/>
          <w:sz w:val="24"/>
          <w:szCs w:val="24"/>
        </w:rPr>
      </w:pPr>
      <w:r w:rsidRPr="00AD0B0E">
        <w:rPr>
          <w:rFonts w:asciiTheme="majorBidi" w:hAnsiTheme="majorBidi" w:cstheme="majorBidi"/>
          <w:b/>
          <w:bCs/>
          <w:color w:val="000000" w:themeColor="text1"/>
          <w:sz w:val="24"/>
          <w:szCs w:val="24"/>
        </w:rPr>
        <w:t>Model development</w:t>
      </w:r>
    </w:p>
    <w:p w14:paraId="0D9364E2" w14:textId="77777777" w:rsidR="007A10CE" w:rsidRPr="00AD0B0E" w:rsidRDefault="007A10CE" w:rsidP="00A11C06">
      <w:pPr>
        <w:pStyle w:val="ListParagraph"/>
        <w:numPr>
          <w:ilvl w:val="1"/>
          <w:numId w:val="1"/>
        </w:numPr>
        <w:spacing w:after="0" w:line="360" w:lineRule="auto"/>
        <w:ind w:left="567" w:hanging="567"/>
        <w:jc w:val="both"/>
        <w:rPr>
          <w:rFonts w:asciiTheme="majorBidi" w:eastAsiaTheme="minorHAnsi" w:hAnsiTheme="majorBidi" w:cstheme="majorBidi"/>
          <w:b/>
          <w:bCs/>
          <w:sz w:val="24"/>
          <w:szCs w:val="24"/>
          <w:lang w:eastAsia="en-US"/>
        </w:rPr>
      </w:pPr>
      <w:r w:rsidRPr="00AD0B0E">
        <w:rPr>
          <w:rFonts w:asciiTheme="majorBidi" w:eastAsiaTheme="minorHAnsi" w:hAnsiTheme="majorBidi" w:cstheme="majorBidi"/>
          <w:b/>
          <w:bCs/>
          <w:sz w:val="24"/>
          <w:szCs w:val="24"/>
          <w:lang w:eastAsia="en-US"/>
        </w:rPr>
        <w:t xml:space="preserve">General overview </w:t>
      </w:r>
    </w:p>
    <w:p w14:paraId="686682B7" w14:textId="77777777" w:rsidR="00F4328A" w:rsidRPr="00AD0B0E" w:rsidRDefault="00E336FF" w:rsidP="00F95931">
      <w:pPr>
        <w:autoSpaceDE w:val="0"/>
        <w:autoSpaceDN w:val="0"/>
        <w:adjustRightInd w:val="0"/>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Our modelling system consists of </w:t>
      </w:r>
      <w:r w:rsidR="007F5382" w:rsidRPr="00AD0B0E">
        <w:rPr>
          <w:rFonts w:asciiTheme="majorBidi" w:hAnsiTheme="majorBidi" w:cstheme="majorBidi"/>
          <w:color w:val="000000" w:themeColor="text1"/>
          <w:sz w:val="24"/>
          <w:szCs w:val="24"/>
        </w:rPr>
        <w:t>two</w:t>
      </w:r>
      <w:r w:rsidRPr="00AD0B0E">
        <w:rPr>
          <w:rFonts w:asciiTheme="majorBidi" w:hAnsiTheme="majorBidi" w:cstheme="majorBidi"/>
          <w:color w:val="000000" w:themeColor="text1"/>
          <w:sz w:val="24"/>
          <w:szCs w:val="24"/>
        </w:rPr>
        <w:t xml:space="preserve"> main components: 1) the travel demand</w:t>
      </w:r>
      <w:r w:rsidR="000D5124" w:rsidRPr="00AD0B0E">
        <w:rPr>
          <w:rFonts w:asciiTheme="majorBidi" w:hAnsiTheme="majorBidi" w:cstheme="majorBidi"/>
          <w:color w:val="000000" w:themeColor="text1"/>
          <w:sz w:val="24"/>
          <w:szCs w:val="24"/>
        </w:rPr>
        <w:t xml:space="preserve"> and </w:t>
      </w:r>
      <w:r w:rsidRPr="00AD0B0E">
        <w:rPr>
          <w:rFonts w:asciiTheme="majorBidi" w:hAnsiTheme="majorBidi" w:cstheme="majorBidi"/>
          <w:color w:val="000000" w:themeColor="text1"/>
          <w:sz w:val="24"/>
          <w:szCs w:val="24"/>
        </w:rPr>
        <w:t xml:space="preserve">emission </w:t>
      </w:r>
      <w:r w:rsidR="00757569" w:rsidRPr="00AD0B0E">
        <w:rPr>
          <w:rFonts w:asciiTheme="majorBidi" w:hAnsiTheme="majorBidi" w:cstheme="majorBidi"/>
          <w:color w:val="000000" w:themeColor="text1"/>
          <w:sz w:val="24"/>
          <w:szCs w:val="24"/>
        </w:rPr>
        <w:t xml:space="preserve">module </w:t>
      </w:r>
      <w:r w:rsidR="007F5382" w:rsidRPr="00AD0B0E">
        <w:rPr>
          <w:rFonts w:asciiTheme="majorBidi" w:hAnsiTheme="majorBidi" w:cstheme="majorBidi"/>
          <w:color w:val="000000" w:themeColor="text1"/>
          <w:sz w:val="24"/>
          <w:szCs w:val="24"/>
        </w:rPr>
        <w:t>and</w:t>
      </w:r>
      <w:r w:rsidRPr="00AD0B0E">
        <w:rPr>
          <w:rFonts w:asciiTheme="majorBidi" w:hAnsiTheme="majorBidi" w:cstheme="majorBidi"/>
          <w:color w:val="000000" w:themeColor="text1"/>
          <w:sz w:val="24"/>
          <w:szCs w:val="24"/>
        </w:rPr>
        <w:t xml:space="preserve"> 2) the </w:t>
      </w:r>
      <w:r w:rsidR="000D5124" w:rsidRPr="00AD0B0E">
        <w:rPr>
          <w:rFonts w:asciiTheme="majorBidi" w:hAnsiTheme="majorBidi" w:cstheme="majorBidi"/>
          <w:color w:val="000000" w:themeColor="text1"/>
          <w:sz w:val="24"/>
          <w:szCs w:val="24"/>
        </w:rPr>
        <w:t xml:space="preserve">atmospheric </w:t>
      </w:r>
      <w:r w:rsidRPr="00AD0B0E">
        <w:rPr>
          <w:rFonts w:asciiTheme="majorBidi" w:hAnsiTheme="majorBidi" w:cstheme="majorBidi"/>
          <w:color w:val="000000" w:themeColor="text1"/>
          <w:sz w:val="24"/>
          <w:szCs w:val="24"/>
        </w:rPr>
        <w:t xml:space="preserve">dispersion </w:t>
      </w:r>
      <w:r w:rsidR="00757569" w:rsidRPr="00AD0B0E">
        <w:rPr>
          <w:rFonts w:asciiTheme="majorBidi" w:hAnsiTheme="majorBidi" w:cstheme="majorBidi"/>
          <w:color w:val="000000" w:themeColor="text1"/>
          <w:sz w:val="24"/>
          <w:szCs w:val="24"/>
        </w:rPr>
        <w:t>module that</w:t>
      </w:r>
      <w:r w:rsidRPr="00AD0B0E">
        <w:rPr>
          <w:rFonts w:asciiTheme="majorBidi" w:hAnsiTheme="majorBidi" w:cstheme="majorBidi"/>
          <w:color w:val="000000" w:themeColor="text1"/>
          <w:sz w:val="24"/>
          <w:szCs w:val="24"/>
        </w:rPr>
        <w:t xml:space="preserve"> simulates air quality based on road segment emissions</w:t>
      </w:r>
      <w:r w:rsidR="007F5382" w:rsidRPr="00AD0B0E">
        <w:rPr>
          <w:rFonts w:asciiTheme="majorBidi" w:hAnsiTheme="majorBidi" w:cstheme="majorBidi"/>
          <w:color w:val="000000" w:themeColor="text1"/>
          <w:sz w:val="24"/>
          <w:szCs w:val="24"/>
        </w:rPr>
        <w:t xml:space="preserve">. </w:t>
      </w:r>
      <w:r w:rsidR="00757569" w:rsidRPr="00AD0B0E">
        <w:rPr>
          <w:rFonts w:asciiTheme="majorBidi" w:hAnsiTheme="majorBidi" w:cstheme="majorBidi"/>
          <w:color w:val="000000" w:themeColor="text1"/>
          <w:sz w:val="24"/>
          <w:szCs w:val="24"/>
        </w:rPr>
        <w:t xml:space="preserve">Fig. 1 presents </w:t>
      </w:r>
      <w:r w:rsidR="003320DA" w:rsidRPr="00AD0B0E">
        <w:rPr>
          <w:rFonts w:asciiTheme="majorBidi" w:hAnsiTheme="majorBidi" w:cstheme="majorBidi"/>
          <w:color w:val="000000" w:themeColor="text1"/>
          <w:sz w:val="24"/>
          <w:szCs w:val="24"/>
        </w:rPr>
        <w:t>the compo</w:t>
      </w:r>
      <w:r w:rsidR="00757569" w:rsidRPr="00AD0B0E">
        <w:rPr>
          <w:rFonts w:asciiTheme="majorBidi" w:hAnsiTheme="majorBidi" w:cstheme="majorBidi"/>
          <w:color w:val="000000" w:themeColor="text1"/>
          <w:sz w:val="24"/>
          <w:szCs w:val="24"/>
        </w:rPr>
        <w:t xml:space="preserve">nents of the integrated model. </w:t>
      </w:r>
      <w:r w:rsidR="007F5382" w:rsidRPr="00AD0B0E">
        <w:rPr>
          <w:rFonts w:asciiTheme="majorBidi" w:hAnsiTheme="majorBidi" w:cstheme="majorBidi"/>
          <w:color w:val="000000" w:themeColor="text1"/>
          <w:sz w:val="24"/>
          <w:szCs w:val="24"/>
        </w:rPr>
        <w:t>The output of the transportation and emission model includes spatially refined emissions of NO</w:t>
      </w:r>
      <w:r w:rsidR="007F5382" w:rsidRPr="00AD0B0E">
        <w:rPr>
          <w:rFonts w:asciiTheme="majorBidi" w:hAnsiTheme="majorBidi" w:cstheme="majorBidi"/>
          <w:color w:val="000000" w:themeColor="text1"/>
          <w:sz w:val="24"/>
          <w:szCs w:val="24"/>
          <w:vertAlign w:val="subscript"/>
        </w:rPr>
        <w:t>x</w:t>
      </w:r>
      <w:r w:rsidR="007F5382" w:rsidRPr="00AD0B0E">
        <w:rPr>
          <w:rFonts w:asciiTheme="majorBidi" w:hAnsiTheme="majorBidi" w:cstheme="majorBidi"/>
          <w:color w:val="000000" w:themeColor="text1"/>
          <w:sz w:val="24"/>
          <w:szCs w:val="24"/>
        </w:rPr>
        <w:t xml:space="preserve"> generated at the level of every road segment and varying by time of day. The dispersion model is driven by a meteorological processor and </w:t>
      </w:r>
      <w:r w:rsidR="004F2F16" w:rsidRPr="00AD0B0E">
        <w:rPr>
          <w:rFonts w:asciiTheme="majorBidi" w:hAnsiTheme="majorBidi" w:cstheme="majorBidi"/>
          <w:color w:val="000000" w:themeColor="text1"/>
          <w:sz w:val="24"/>
          <w:szCs w:val="24"/>
        </w:rPr>
        <w:t xml:space="preserve">is </w:t>
      </w:r>
      <w:r w:rsidR="007F5382" w:rsidRPr="00AD0B0E">
        <w:rPr>
          <w:rFonts w:asciiTheme="majorBidi" w:hAnsiTheme="majorBidi" w:cstheme="majorBidi"/>
          <w:color w:val="000000" w:themeColor="text1"/>
          <w:sz w:val="24"/>
          <w:szCs w:val="24"/>
        </w:rPr>
        <w:t xml:space="preserve">capable of dispersing emissions of every individual road segment in our </w:t>
      </w:r>
      <w:r w:rsidR="006048B8" w:rsidRPr="00AD0B0E">
        <w:rPr>
          <w:rFonts w:asciiTheme="majorBidi" w:hAnsiTheme="majorBidi" w:cstheme="majorBidi"/>
          <w:color w:val="000000" w:themeColor="text1"/>
          <w:sz w:val="24"/>
          <w:szCs w:val="24"/>
        </w:rPr>
        <w:t>modelling</w:t>
      </w:r>
      <w:r w:rsidR="007F5382" w:rsidRPr="00AD0B0E">
        <w:rPr>
          <w:rFonts w:asciiTheme="majorBidi" w:hAnsiTheme="majorBidi" w:cstheme="majorBidi"/>
          <w:color w:val="000000" w:themeColor="text1"/>
          <w:sz w:val="24"/>
          <w:szCs w:val="24"/>
        </w:rPr>
        <w:t xml:space="preserve"> domain (</w:t>
      </w:r>
      <w:r w:rsidR="007D4CBA" w:rsidRPr="00AD0B0E">
        <w:rPr>
          <w:rFonts w:asciiTheme="majorBidi" w:hAnsiTheme="majorBidi" w:cstheme="majorBidi"/>
          <w:color w:val="000000" w:themeColor="text1"/>
          <w:sz w:val="24"/>
          <w:szCs w:val="24"/>
        </w:rPr>
        <w:t>127,217 road segments</w:t>
      </w:r>
      <w:r w:rsidR="007F5382" w:rsidRPr="00AD0B0E">
        <w:rPr>
          <w:rFonts w:asciiTheme="majorBidi" w:hAnsiTheme="majorBidi" w:cstheme="majorBidi"/>
          <w:color w:val="000000" w:themeColor="text1"/>
          <w:sz w:val="24"/>
          <w:szCs w:val="24"/>
        </w:rPr>
        <w:t xml:space="preserve">). </w:t>
      </w:r>
    </w:p>
    <w:p w14:paraId="6A91EEDE" w14:textId="6CFA22A5" w:rsidR="00B601A6" w:rsidRPr="00AD0B0E" w:rsidRDefault="007F5382" w:rsidP="006D2202">
      <w:pPr>
        <w:autoSpaceDE w:val="0"/>
        <w:autoSpaceDN w:val="0"/>
        <w:adjustRightInd w:val="0"/>
        <w:spacing w:after="12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Our study is set in Montreal, Canada and includes the city of Montreal as well as</w:t>
      </w:r>
      <w:r w:rsidR="00F4328A" w:rsidRPr="00AD0B0E">
        <w:rPr>
          <w:rFonts w:asciiTheme="majorBidi" w:hAnsiTheme="majorBidi" w:cstheme="majorBidi"/>
          <w:color w:val="000000" w:themeColor="text1"/>
          <w:sz w:val="24"/>
          <w:szCs w:val="24"/>
        </w:rPr>
        <w:t xml:space="preserve"> the larger metropolitan region. </w:t>
      </w:r>
      <w:r w:rsidR="00F4328A" w:rsidRPr="00AD0B0E">
        <w:rPr>
          <w:rFonts w:asciiTheme="majorBidi" w:hAnsiTheme="majorBidi" w:cstheme="majorBidi"/>
          <w:sz w:val="24"/>
          <w:szCs w:val="24"/>
        </w:rPr>
        <w:t xml:space="preserve">The </w:t>
      </w:r>
      <w:r w:rsidR="00F4328A" w:rsidRPr="00AD0B0E">
        <w:rPr>
          <w:rFonts w:asciiTheme="majorBidi" w:hAnsiTheme="majorBidi" w:cstheme="majorBidi"/>
          <w:color w:val="000000"/>
          <w:sz w:val="24"/>
          <w:szCs w:val="24"/>
        </w:rPr>
        <w:t>Montreal Metropolitan area with a surface of 4258 km</w:t>
      </w:r>
      <w:r w:rsidR="00F4328A" w:rsidRPr="00AD0B0E">
        <w:rPr>
          <w:rFonts w:asciiTheme="majorBidi" w:hAnsiTheme="majorBidi" w:cstheme="majorBidi"/>
          <w:color w:val="000000"/>
          <w:sz w:val="24"/>
          <w:szCs w:val="24"/>
          <w:vertAlign w:val="superscript"/>
        </w:rPr>
        <w:t>2</w:t>
      </w:r>
      <w:r w:rsidR="00F4328A" w:rsidRPr="00AD0B0E">
        <w:rPr>
          <w:rStyle w:val="apple-converted-space"/>
          <w:rFonts w:asciiTheme="majorBidi" w:hAnsiTheme="majorBidi" w:cstheme="majorBidi"/>
          <w:color w:val="000000"/>
          <w:sz w:val="24"/>
          <w:szCs w:val="24"/>
        </w:rPr>
        <w:t xml:space="preserve"> and population of </w:t>
      </w:r>
      <w:r w:rsidR="00F4328A" w:rsidRPr="00AD0B0E">
        <w:rPr>
          <w:rFonts w:asciiTheme="majorBidi" w:hAnsiTheme="majorBidi" w:cstheme="majorBidi"/>
          <w:color w:val="000000"/>
          <w:sz w:val="24"/>
          <w:szCs w:val="24"/>
        </w:rPr>
        <w:t xml:space="preserve">4.1 million </w:t>
      </w:r>
      <w:r w:rsidR="00F4328A" w:rsidRPr="00AD0B0E">
        <w:rPr>
          <w:rStyle w:val="apple-converted-space"/>
          <w:rFonts w:asciiTheme="majorBidi" w:hAnsiTheme="majorBidi" w:cstheme="majorBidi"/>
          <w:color w:val="000000"/>
          <w:sz w:val="24"/>
          <w:szCs w:val="24"/>
        </w:rPr>
        <w:t xml:space="preserve">is the second </w:t>
      </w:r>
      <w:r w:rsidR="00F4328A" w:rsidRPr="00AD0B0E">
        <w:rPr>
          <w:rFonts w:asciiTheme="majorBidi" w:hAnsiTheme="majorBidi" w:cstheme="majorBidi"/>
          <w:color w:val="000000"/>
          <w:sz w:val="24"/>
          <w:szCs w:val="24"/>
        </w:rPr>
        <w:t xml:space="preserve">largest city in Canada and located in south west of the province Quebec. The city of Montreal covers most of the island of Montreal at the confluence of the St. Lawrence and Ottawa </w:t>
      </w:r>
      <w:proofErr w:type="gramStart"/>
      <w:r w:rsidR="00F4328A" w:rsidRPr="00AD0B0E">
        <w:rPr>
          <w:rFonts w:asciiTheme="majorBidi" w:hAnsiTheme="majorBidi" w:cstheme="majorBidi"/>
          <w:color w:val="000000"/>
          <w:sz w:val="24"/>
          <w:szCs w:val="24"/>
        </w:rPr>
        <w:t>river</w:t>
      </w:r>
      <w:proofErr w:type="gramEnd"/>
      <w:r w:rsidR="00F4328A" w:rsidRPr="00AD0B0E">
        <w:rPr>
          <w:rFonts w:asciiTheme="majorBidi" w:hAnsiTheme="majorBidi" w:cstheme="majorBidi"/>
          <w:color w:val="000000"/>
          <w:sz w:val="24"/>
          <w:szCs w:val="24"/>
        </w:rPr>
        <w:t xml:space="preserve">. The island is crossed north-south and east-west by major highways causing high congestion during rush hours. The city center is relatively dense with busy arterials </w:t>
      </w:r>
      <w:r w:rsidR="00F4328A" w:rsidRPr="00AD0B0E">
        <w:rPr>
          <w:rFonts w:asciiTheme="majorBidi" w:hAnsiTheme="majorBidi" w:cstheme="majorBidi"/>
          <w:color w:val="000000"/>
          <w:sz w:val="24"/>
          <w:szCs w:val="24"/>
        </w:rPr>
        <w:lastRenderedPageBreak/>
        <w:t>and tall buildings. The west of the island also known as the “West Island Region” is composed of relatively affluent suburbs while the east of the island includes a large number of industries. A high-activity port is located near the city center on the St. Lawrence River.</w:t>
      </w:r>
    </w:p>
    <w:p w14:paraId="50675C85" w14:textId="77777777" w:rsidR="007A10CE" w:rsidRPr="00AD0B0E" w:rsidRDefault="009D612E" w:rsidP="003D2EAE">
      <w:pPr>
        <w:autoSpaceDE w:val="0"/>
        <w:autoSpaceDN w:val="0"/>
        <w:adjustRightInd w:val="0"/>
        <w:spacing w:after="0" w:line="360" w:lineRule="auto"/>
        <w:jc w:val="center"/>
        <w:rPr>
          <w:rFonts w:asciiTheme="majorBidi" w:hAnsiTheme="majorBidi" w:cstheme="majorBidi"/>
          <w:color w:val="000000" w:themeColor="text1"/>
          <w:sz w:val="24"/>
          <w:szCs w:val="24"/>
        </w:rPr>
      </w:pPr>
      <w:r w:rsidRPr="00AD0B0E">
        <w:rPr>
          <w:noProof/>
        </w:rPr>
        <w:drawing>
          <wp:inline distT="0" distB="0" distL="0" distR="0" wp14:anchorId="28B0E01B" wp14:editId="249229A0">
            <wp:extent cx="6179946" cy="2226365"/>
            <wp:effectExtent l="0" t="0" r="0" b="25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646" cy="2228779"/>
                    </a:xfrm>
                    <a:prstGeom prst="rect">
                      <a:avLst/>
                    </a:prstGeom>
                    <a:noFill/>
                    <a:ln>
                      <a:noFill/>
                    </a:ln>
                    <a:effectLst/>
                    <a:extLst/>
                  </pic:spPr>
                </pic:pic>
              </a:graphicData>
            </a:graphic>
          </wp:inline>
        </w:drawing>
      </w:r>
    </w:p>
    <w:p w14:paraId="285530B6" w14:textId="77777777" w:rsidR="007A10CE" w:rsidRPr="00AD0B0E" w:rsidRDefault="007A10CE" w:rsidP="003D2EAE">
      <w:pPr>
        <w:autoSpaceDE w:val="0"/>
        <w:autoSpaceDN w:val="0"/>
        <w:adjustRightInd w:val="0"/>
        <w:spacing w:after="0" w:line="240" w:lineRule="auto"/>
        <w:jc w:val="center"/>
        <w:rPr>
          <w:rFonts w:asciiTheme="majorBidi" w:eastAsiaTheme="minorHAnsi" w:hAnsiTheme="majorBidi" w:cstheme="majorBidi"/>
          <w:color w:val="000000"/>
          <w:lang w:eastAsia="en-US"/>
        </w:rPr>
      </w:pPr>
      <w:r w:rsidRPr="00AD0B0E">
        <w:rPr>
          <w:rFonts w:asciiTheme="majorBidi" w:hAnsiTheme="majorBidi"/>
          <w:b/>
          <w:color w:val="000000"/>
        </w:rPr>
        <w:t xml:space="preserve">Fig. </w:t>
      </w:r>
      <w:r w:rsidR="000D5124" w:rsidRPr="00AD0B0E">
        <w:rPr>
          <w:rFonts w:asciiTheme="majorBidi" w:eastAsiaTheme="minorHAnsi" w:hAnsiTheme="majorBidi" w:cstheme="majorBidi"/>
          <w:b/>
          <w:color w:val="000000"/>
          <w:lang w:eastAsia="en-US"/>
        </w:rPr>
        <w:t>1</w:t>
      </w:r>
      <w:r w:rsidRPr="00AD0B0E">
        <w:rPr>
          <w:rFonts w:asciiTheme="majorBidi" w:eastAsiaTheme="minorHAnsi" w:hAnsiTheme="majorBidi" w:cstheme="majorBidi"/>
          <w:b/>
          <w:color w:val="000000"/>
          <w:lang w:eastAsia="en-US"/>
        </w:rPr>
        <w:t>.</w:t>
      </w:r>
      <w:r w:rsidRPr="00AD0B0E">
        <w:rPr>
          <w:rFonts w:asciiTheme="majorBidi" w:eastAsiaTheme="minorHAnsi" w:hAnsiTheme="majorBidi" w:cstheme="majorBidi"/>
          <w:color w:val="000000"/>
          <w:lang w:eastAsia="en-US"/>
        </w:rPr>
        <w:t xml:space="preserve"> Schematic flowchart of the </w:t>
      </w:r>
      <w:r w:rsidRPr="00AD0B0E">
        <w:rPr>
          <w:rFonts w:asciiTheme="majorBidi" w:hAnsiTheme="majorBidi" w:cstheme="majorBidi"/>
          <w:color w:val="000000" w:themeColor="text1"/>
        </w:rPr>
        <w:t xml:space="preserve">integrated </w:t>
      </w:r>
      <w:r w:rsidRPr="00AD0B0E">
        <w:rPr>
          <w:rFonts w:asciiTheme="majorBidi" w:eastAsia="Times New Roman" w:hAnsiTheme="majorBidi" w:cstheme="majorBidi"/>
          <w:color w:val="000000" w:themeColor="text1"/>
        </w:rPr>
        <w:t>transportation</w:t>
      </w:r>
      <w:r w:rsidR="002C7A04" w:rsidRPr="00AD0B0E">
        <w:rPr>
          <w:rFonts w:asciiTheme="majorBidi" w:eastAsia="Times New Roman" w:hAnsiTheme="majorBidi" w:cstheme="majorBidi"/>
          <w:color w:val="000000" w:themeColor="text1"/>
        </w:rPr>
        <w:t>-</w:t>
      </w:r>
      <w:r w:rsidRPr="00AD0B0E">
        <w:rPr>
          <w:rFonts w:asciiTheme="majorBidi" w:eastAsia="Times New Roman" w:hAnsiTheme="majorBidi" w:cstheme="majorBidi"/>
          <w:color w:val="000000" w:themeColor="text1"/>
        </w:rPr>
        <w:t>emission-dispersion model system</w:t>
      </w:r>
      <w:r w:rsidR="00D2358A" w:rsidRPr="00AD0B0E">
        <w:rPr>
          <w:rFonts w:asciiTheme="majorBidi" w:eastAsia="Times New Roman" w:hAnsiTheme="majorBidi" w:cstheme="majorBidi"/>
          <w:color w:val="000000" w:themeColor="text1"/>
        </w:rPr>
        <w:t>.</w:t>
      </w:r>
    </w:p>
    <w:p w14:paraId="3195F8FE" w14:textId="77777777" w:rsidR="00127025" w:rsidRPr="00AD0B0E" w:rsidRDefault="00127025" w:rsidP="00127025">
      <w:pPr>
        <w:pStyle w:val="ListParagraph"/>
        <w:tabs>
          <w:tab w:val="left" w:pos="567"/>
        </w:tabs>
        <w:spacing w:after="0" w:line="360" w:lineRule="auto"/>
        <w:ind w:left="0"/>
        <w:rPr>
          <w:rFonts w:asciiTheme="majorBidi" w:hAnsiTheme="majorBidi"/>
          <w:b/>
          <w:color w:val="000000" w:themeColor="text1"/>
          <w:sz w:val="24"/>
        </w:rPr>
      </w:pPr>
    </w:p>
    <w:p w14:paraId="617E03FC" w14:textId="77777777" w:rsidR="006048B8" w:rsidRPr="00AD0B0E" w:rsidRDefault="007F5382" w:rsidP="00A11C06">
      <w:pPr>
        <w:pStyle w:val="ListParagraph"/>
        <w:numPr>
          <w:ilvl w:val="1"/>
          <w:numId w:val="1"/>
        </w:numPr>
        <w:tabs>
          <w:tab w:val="left" w:pos="567"/>
        </w:tabs>
        <w:spacing w:after="0" w:line="360" w:lineRule="auto"/>
        <w:ind w:left="0" w:firstLine="0"/>
        <w:rPr>
          <w:rFonts w:asciiTheme="majorBidi" w:hAnsiTheme="majorBidi"/>
          <w:b/>
          <w:color w:val="000000" w:themeColor="text1"/>
          <w:sz w:val="24"/>
        </w:rPr>
      </w:pPr>
      <w:r w:rsidRPr="00AD0B0E">
        <w:rPr>
          <w:rFonts w:asciiTheme="majorBidi" w:hAnsiTheme="majorBidi" w:cstheme="majorBidi"/>
          <w:b/>
          <w:bCs/>
          <w:sz w:val="24"/>
          <w:szCs w:val="24"/>
        </w:rPr>
        <w:t xml:space="preserve">Travel </w:t>
      </w:r>
      <w:r w:rsidR="006B7B75" w:rsidRPr="00AD0B0E">
        <w:rPr>
          <w:rFonts w:asciiTheme="majorBidi" w:hAnsiTheme="majorBidi" w:cstheme="majorBidi"/>
          <w:b/>
          <w:bCs/>
          <w:sz w:val="24"/>
          <w:szCs w:val="24"/>
        </w:rPr>
        <w:t>demand and emissions model</w:t>
      </w:r>
      <w:r w:rsidR="00306957" w:rsidRPr="00AD0B0E">
        <w:rPr>
          <w:rFonts w:asciiTheme="majorBidi" w:hAnsiTheme="majorBidi" w:cstheme="majorBidi"/>
          <w:b/>
          <w:bCs/>
          <w:sz w:val="24"/>
          <w:szCs w:val="24"/>
        </w:rPr>
        <w:t xml:space="preserve"> </w:t>
      </w:r>
    </w:p>
    <w:p w14:paraId="3A6BC0F9" w14:textId="77777777" w:rsidR="00CC3609" w:rsidRPr="00AD0B0E" w:rsidRDefault="0040439F" w:rsidP="004E3F62">
      <w:pPr>
        <w:shd w:val="clear" w:color="auto" w:fill="FFFFFF"/>
        <w:spacing w:after="0" w:line="360" w:lineRule="auto"/>
        <w:ind w:firstLine="567"/>
        <w:jc w:val="both"/>
        <w:rPr>
          <w:rFonts w:asciiTheme="majorBidi" w:hAnsiTheme="majorBidi" w:cstheme="majorBidi"/>
          <w:bCs/>
          <w:color w:val="000000" w:themeColor="text1"/>
          <w:sz w:val="24"/>
          <w:szCs w:val="24"/>
        </w:rPr>
      </w:pPr>
      <w:r w:rsidRPr="00AD0B0E">
        <w:rPr>
          <w:rFonts w:asciiTheme="majorBidi" w:hAnsiTheme="majorBidi" w:cstheme="majorBidi"/>
          <w:bCs/>
          <w:color w:val="000000" w:themeColor="text1"/>
          <w:sz w:val="24"/>
          <w:szCs w:val="24"/>
        </w:rPr>
        <w:t xml:space="preserve">Our travel demand model is intended to generate trips including their respective modes as a response to various changes in population patterns, demographics, the built environment, and transportation. For example, new transit infrastructure would improve the travel times of individuals previously </w:t>
      </w:r>
      <w:r w:rsidR="005E756E" w:rsidRPr="00AD0B0E">
        <w:rPr>
          <w:rFonts w:asciiTheme="majorBidi" w:hAnsiTheme="majorBidi" w:cstheme="majorBidi"/>
          <w:bCs/>
          <w:color w:val="000000" w:themeColor="text1"/>
          <w:sz w:val="24"/>
          <w:szCs w:val="24"/>
        </w:rPr>
        <w:t>driving and potentially induce mode shift towards public transit. Briefly, we used</w:t>
      </w:r>
      <w:r w:rsidR="00543EBA" w:rsidRPr="00AD0B0E">
        <w:rPr>
          <w:rFonts w:asciiTheme="majorBidi" w:hAnsiTheme="majorBidi" w:cstheme="majorBidi"/>
          <w:bCs/>
          <w:color w:val="000000" w:themeColor="text1"/>
          <w:sz w:val="24"/>
          <w:szCs w:val="24"/>
        </w:rPr>
        <w:t xml:space="preserve"> 2008 origin-destination </w:t>
      </w:r>
      <w:r w:rsidR="00231EBC" w:rsidRPr="00AD0B0E">
        <w:rPr>
          <w:rFonts w:asciiTheme="majorBidi" w:hAnsiTheme="majorBidi" w:cstheme="majorBidi"/>
          <w:bCs/>
          <w:color w:val="000000" w:themeColor="text1"/>
          <w:sz w:val="24"/>
          <w:szCs w:val="24"/>
        </w:rPr>
        <w:t>survey</w:t>
      </w:r>
      <w:r w:rsidR="00543EBA" w:rsidRPr="00AD0B0E">
        <w:rPr>
          <w:rFonts w:asciiTheme="majorBidi" w:hAnsiTheme="majorBidi" w:cstheme="majorBidi"/>
          <w:bCs/>
          <w:color w:val="000000" w:themeColor="text1"/>
          <w:sz w:val="24"/>
          <w:szCs w:val="24"/>
        </w:rPr>
        <w:t xml:space="preserve"> data for </w:t>
      </w:r>
      <w:r w:rsidR="00366183" w:rsidRPr="00AD0B0E">
        <w:rPr>
          <w:rFonts w:asciiTheme="majorBidi" w:hAnsiTheme="majorBidi" w:cstheme="majorBidi"/>
          <w:bCs/>
          <w:color w:val="000000" w:themeColor="text1"/>
          <w:sz w:val="24"/>
          <w:szCs w:val="24"/>
        </w:rPr>
        <w:t xml:space="preserve">the </w:t>
      </w:r>
      <w:r w:rsidR="00543EBA" w:rsidRPr="00AD0B0E">
        <w:rPr>
          <w:rFonts w:asciiTheme="majorBidi" w:hAnsiTheme="majorBidi" w:cstheme="majorBidi"/>
          <w:bCs/>
          <w:color w:val="000000" w:themeColor="text1"/>
          <w:sz w:val="24"/>
          <w:szCs w:val="24"/>
        </w:rPr>
        <w:t>Montreal metropolitan area to develop trip level mode choice models</w:t>
      </w:r>
      <w:r w:rsidR="00923661" w:rsidRPr="00AD0B0E">
        <w:rPr>
          <w:rFonts w:asciiTheme="majorBidi" w:hAnsiTheme="majorBidi" w:cstheme="majorBidi"/>
          <w:bCs/>
          <w:color w:val="000000" w:themeColor="text1"/>
          <w:sz w:val="24"/>
          <w:szCs w:val="24"/>
        </w:rPr>
        <w:t xml:space="preserve"> (Eluru et al., 2012)</w:t>
      </w:r>
      <w:r w:rsidR="00543EBA" w:rsidRPr="00AD0B0E">
        <w:rPr>
          <w:rFonts w:asciiTheme="majorBidi" w:hAnsiTheme="majorBidi" w:cstheme="majorBidi"/>
          <w:bCs/>
          <w:color w:val="000000" w:themeColor="text1"/>
          <w:sz w:val="24"/>
          <w:szCs w:val="24"/>
        </w:rPr>
        <w:t xml:space="preserve">. </w:t>
      </w:r>
      <w:r w:rsidR="00085AE8" w:rsidRPr="00AD0B0E">
        <w:rPr>
          <w:rFonts w:asciiTheme="majorBidi" w:hAnsiTheme="majorBidi" w:cstheme="majorBidi"/>
          <w:bCs/>
          <w:color w:val="000000" w:themeColor="text1"/>
          <w:sz w:val="24"/>
          <w:szCs w:val="24"/>
        </w:rPr>
        <w:t xml:space="preserve">The 2008 origin-destination data </w:t>
      </w:r>
      <w:r w:rsidR="00085AE8" w:rsidRPr="00AD0B0E">
        <w:rPr>
          <w:rFonts w:asciiTheme="majorBidi" w:eastAsia="Times New Roman" w:hAnsiTheme="majorBidi" w:cstheme="majorBidi"/>
          <w:sz w:val="24"/>
          <w:szCs w:val="24"/>
        </w:rPr>
        <w:t xml:space="preserve">includes information for a 5% sample of the Montreal population, encompassing a total of 66,000 households and approximately 157,000 individuals conducting a total of 355,000 daily trips across the metropolitan region. </w:t>
      </w:r>
      <w:r w:rsidR="00231EBC" w:rsidRPr="00AD0B0E">
        <w:rPr>
          <w:rFonts w:asciiTheme="majorBidi" w:hAnsiTheme="majorBidi" w:cstheme="majorBidi"/>
          <w:bCs/>
          <w:color w:val="000000" w:themeColor="text1"/>
          <w:sz w:val="24"/>
          <w:szCs w:val="24"/>
        </w:rPr>
        <w:t xml:space="preserve">We categorized trips based on </w:t>
      </w:r>
      <w:r w:rsidR="008F62AE" w:rsidRPr="00AD0B0E">
        <w:rPr>
          <w:rFonts w:asciiTheme="majorBidi" w:hAnsiTheme="majorBidi" w:cstheme="majorBidi"/>
          <w:bCs/>
          <w:color w:val="000000" w:themeColor="text1"/>
          <w:sz w:val="24"/>
          <w:szCs w:val="24"/>
        </w:rPr>
        <w:t>their</w:t>
      </w:r>
      <w:r w:rsidR="00231EBC" w:rsidRPr="00AD0B0E">
        <w:rPr>
          <w:rFonts w:asciiTheme="majorBidi" w:hAnsiTheme="majorBidi" w:cstheme="majorBidi"/>
          <w:bCs/>
          <w:color w:val="000000" w:themeColor="text1"/>
          <w:sz w:val="24"/>
          <w:szCs w:val="24"/>
        </w:rPr>
        <w:t xml:space="preserve"> origin and purpose </w:t>
      </w:r>
      <w:r w:rsidR="000453EA" w:rsidRPr="00AD0B0E">
        <w:rPr>
          <w:rFonts w:asciiTheme="majorBidi" w:hAnsiTheme="majorBidi" w:cstheme="majorBidi"/>
          <w:bCs/>
          <w:color w:val="000000" w:themeColor="text1"/>
          <w:sz w:val="24"/>
          <w:szCs w:val="24"/>
        </w:rPr>
        <w:t>in</w:t>
      </w:r>
      <w:r w:rsidR="00231EBC" w:rsidRPr="00AD0B0E">
        <w:rPr>
          <w:rFonts w:asciiTheme="majorBidi" w:hAnsiTheme="majorBidi" w:cstheme="majorBidi"/>
          <w:bCs/>
          <w:color w:val="000000" w:themeColor="text1"/>
          <w:sz w:val="24"/>
          <w:szCs w:val="24"/>
        </w:rPr>
        <w:t>to four groups: home</w:t>
      </w:r>
      <w:r w:rsidR="008F62AE" w:rsidRPr="00AD0B0E">
        <w:rPr>
          <w:rFonts w:asciiTheme="majorBidi" w:hAnsiTheme="majorBidi" w:cstheme="majorBidi"/>
          <w:bCs/>
          <w:color w:val="000000" w:themeColor="text1"/>
          <w:sz w:val="24"/>
          <w:szCs w:val="24"/>
        </w:rPr>
        <w:t>-</w:t>
      </w:r>
      <w:r w:rsidR="00231EBC" w:rsidRPr="00AD0B0E">
        <w:rPr>
          <w:rFonts w:asciiTheme="majorBidi" w:hAnsiTheme="majorBidi" w:cstheme="majorBidi"/>
          <w:bCs/>
          <w:color w:val="000000" w:themeColor="text1"/>
          <w:sz w:val="24"/>
          <w:szCs w:val="24"/>
        </w:rPr>
        <w:t>based</w:t>
      </w:r>
      <w:r w:rsidR="008F62AE" w:rsidRPr="00AD0B0E">
        <w:rPr>
          <w:rFonts w:asciiTheme="majorBidi" w:hAnsiTheme="majorBidi" w:cstheme="majorBidi"/>
          <w:bCs/>
          <w:color w:val="000000" w:themeColor="text1"/>
          <w:sz w:val="24"/>
          <w:szCs w:val="24"/>
        </w:rPr>
        <w:t>-</w:t>
      </w:r>
      <w:r w:rsidR="00231EBC" w:rsidRPr="00AD0B0E">
        <w:rPr>
          <w:rFonts w:asciiTheme="majorBidi" w:hAnsiTheme="majorBidi" w:cstheme="majorBidi"/>
          <w:bCs/>
          <w:color w:val="000000" w:themeColor="text1"/>
          <w:sz w:val="24"/>
          <w:szCs w:val="24"/>
        </w:rPr>
        <w:t>work (origin is home, purpose is work), home</w:t>
      </w:r>
      <w:r w:rsidR="008F62AE" w:rsidRPr="00AD0B0E">
        <w:rPr>
          <w:rFonts w:asciiTheme="majorBidi" w:hAnsiTheme="majorBidi" w:cstheme="majorBidi"/>
          <w:bCs/>
          <w:color w:val="000000" w:themeColor="text1"/>
          <w:sz w:val="24"/>
          <w:szCs w:val="24"/>
        </w:rPr>
        <w:t>-</w:t>
      </w:r>
      <w:r w:rsidR="00231EBC" w:rsidRPr="00AD0B0E">
        <w:rPr>
          <w:rFonts w:asciiTheme="majorBidi" w:hAnsiTheme="majorBidi" w:cstheme="majorBidi"/>
          <w:bCs/>
          <w:color w:val="000000" w:themeColor="text1"/>
          <w:sz w:val="24"/>
          <w:szCs w:val="24"/>
        </w:rPr>
        <w:t>based</w:t>
      </w:r>
      <w:r w:rsidR="008F62AE" w:rsidRPr="00AD0B0E">
        <w:rPr>
          <w:rFonts w:asciiTheme="majorBidi" w:hAnsiTheme="majorBidi" w:cstheme="majorBidi"/>
          <w:bCs/>
          <w:color w:val="000000" w:themeColor="text1"/>
          <w:sz w:val="24"/>
          <w:szCs w:val="24"/>
        </w:rPr>
        <w:t>-</w:t>
      </w:r>
      <w:r w:rsidR="00231EBC" w:rsidRPr="00AD0B0E">
        <w:rPr>
          <w:rFonts w:asciiTheme="majorBidi" w:hAnsiTheme="majorBidi" w:cstheme="majorBidi"/>
          <w:bCs/>
          <w:color w:val="000000" w:themeColor="text1"/>
          <w:sz w:val="24"/>
          <w:szCs w:val="24"/>
        </w:rPr>
        <w:t xml:space="preserve">other (origin is home and purpose </w:t>
      </w:r>
      <w:r w:rsidR="008F62AE" w:rsidRPr="00AD0B0E">
        <w:rPr>
          <w:rFonts w:asciiTheme="majorBidi" w:hAnsiTheme="majorBidi" w:cstheme="majorBidi"/>
          <w:bCs/>
          <w:color w:val="000000" w:themeColor="text1"/>
          <w:sz w:val="24"/>
          <w:szCs w:val="24"/>
        </w:rPr>
        <w:t>is non-work), work-</w:t>
      </w:r>
      <w:r w:rsidR="00231EBC" w:rsidRPr="00AD0B0E">
        <w:rPr>
          <w:rFonts w:asciiTheme="majorBidi" w:hAnsiTheme="majorBidi" w:cstheme="majorBidi"/>
          <w:bCs/>
          <w:color w:val="000000" w:themeColor="text1"/>
          <w:sz w:val="24"/>
          <w:szCs w:val="24"/>
        </w:rPr>
        <w:t>based (origin is work and purpose is any) and non-home based (origin is any location other than trip maker’s home, purpose is any). For each category</w:t>
      </w:r>
      <w:r w:rsidR="008F62AE" w:rsidRPr="00AD0B0E">
        <w:rPr>
          <w:rFonts w:asciiTheme="majorBidi" w:hAnsiTheme="majorBidi" w:cstheme="majorBidi"/>
          <w:bCs/>
          <w:color w:val="000000" w:themeColor="text1"/>
          <w:sz w:val="24"/>
          <w:szCs w:val="24"/>
        </w:rPr>
        <w:t>,</w:t>
      </w:r>
      <w:r w:rsidR="00231EBC" w:rsidRPr="00AD0B0E">
        <w:rPr>
          <w:rFonts w:asciiTheme="majorBidi" w:hAnsiTheme="majorBidi" w:cstheme="majorBidi"/>
          <w:bCs/>
          <w:color w:val="000000" w:themeColor="text1"/>
          <w:sz w:val="24"/>
          <w:szCs w:val="24"/>
        </w:rPr>
        <w:t xml:space="preserve"> we estimated a mode choice model separately. Our mode choice models consider </w:t>
      </w:r>
      <w:r w:rsidR="00C72E54" w:rsidRPr="00AD0B0E">
        <w:rPr>
          <w:rFonts w:asciiTheme="majorBidi" w:hAnsiTheme="majorBidi" w:cstheme="majorBidi"/>
          <w:bCs/>
          <w:color w:val="000000" w:themeColor="text1"/>
          <w:sz w:val="24"/>
          <w:szCs w:val="24"/>
        </w:rPr>
        <w:t>various</w:t>
      </w:r>
      <w:r w:rsidR="00231EBC" w:rsidRPr="00AD0B0E">
        <w:rPr>
          <w:rFonts w:asciiTheme="majorBidi" w:hAnsiTheme="majorBidi" w:cstheme="majorBidi"/>
          <w:bCs/>
          <w:color w:val="000000" w:themeColor="text1"/>
          <w:sz w:val="24"/>
          <w:szCs w:val="24"/>
        </w:rPr>
        <w:t xml:space="preserve"> travel modes</w:t>
      </w:r>
      <w:r w:rsidR="00C72E54" w:rsidRPr="00AD0B0E">
        <w:rPr>
          <w:rFonts w:asciiTheme="majorBidi" w:hAnsiTheme="majorBidi" w:cstheme="majorBidi"/>
          <w:bCs/>
          <w:color w:val="000000" w:themeColor="text1"/>
          <w:sz w:val="24"/>
          <w:szCs w:val="24"/>
        </w:rPr>
        <w:t xml:space="preserve"> including </w:t>
      </w:r>
      <w:r w:rsidR="008F62AE" w:rsidRPr="00AD0B0E">
        <w:rPr>
          <w:rFonts w:asciiTheme="majorBidi" w:hAnsiTheme="majorBidi" w:cstheme="majorBidi"/>
          <w:bCs/>
          <w:color w:val="000000" w:themeColor="text1"/>
          <w:sz w:val="24"/>
          <w:szCs w:val="24"/>
        </w:rPr>
        <w:t>d</w:t>
      </w:r>
      <w:r w:rsidR="00231EBC" w:rsidRPr="00AD0B0E">
        <w:rPr>
          <w:rFonts w:asciiTheme="majorBidi" w:hAnsiTheme="majorBidi" w:cstheme="majorBidi"/>
          <w:bCs/>
          <w:color w:val="000000" w:themeColor="text1"/>
          <w:sz w:val="24"/>
          <w:szCs w:val="24"/>
        </w:rPr>
        <w:t xml:space="preserve">rive, </w:t>
      </w:r>
      <w:r w:rsidR="008F62AE" w:rsidRPr="00AD0B0E">
        <w:rPr>
          <w:rFonts w:asciiTheme="majorBidi" w:hAnsiTheme="majorBidi" w:cstheme="majorBidi"/>
          <w:bCs/>
          <w:color w:val="000000" w:themeColor="text1"/>
          <w:sz w:val="24"/>
          <w:szCs w:val="24"/>
        </w:rPr>
        <w:t>p</w:t>
      </w:r>
      <w:r w:rsidR="00231EBC" w:rsidRPr="00AD0B0E">
        <w:rPr>
          <w:rFonts w:asciiTheme="majorBidi" w:hAnsiTheme="majorBidi" w:cstheme="majorBidi"/>
          <w:bCs/>
          <w:color w:val="000000" w:themeColor="text1"/>
          <w:sz w:val="24"/>
          <w:szCs w:val="24"/>
        </w:rPr>
        <w:t xml:space="preserve">assenger, </w:t>
      </w:r>
      <w:r w:rsidR="008F62AE" w:rsidRPr="00AD0B0E">
        <w:rPr>
          <w:rFonts w:asciiTheme="majorBidi" w:hAnsiTheme="majorBidi" w:cstheme="majorBidi"/>
          <w:bCs/>
          <w:color w:val="000000" w:themeColor="text1"/>
          <w:sz w:val="24"/>
          <w:szCs w:val="24"/>
        </w:rPr>
        <w:t>t</w:t>
      </w:r>
      <w:r w:rsidR="00231EBC" w:rsidRPr="00AD0B0E">
        <w:rPr>
          <w:rFonts w:asciiTheme="majorBidi" w:hAnsiTheme="majorBidi" w:cstheme="majorBidi"/>
          <w:bCs/>
          <w:color w:val="000000" w:themeColor="text1"/>
          <w:sz w:val="24"/>
          <w:szCs w:val="24"/>
        </w:rPr>
        <w:t xml:space="preserve">ransit, </w:t>
      </w:r>
      <w:r w:rsidR="008F62AE" w:rsidRPr="00AD0B0E">
        <w:rPr>
          <w:rFonts w:asciiTheme="majorBidi" w:hAnsiTheme="majorBidi" w:cstheme="majorBidi"/>
          <w:bCs/>
          <w:color w:val="000000" w:themeColor="text1"/>
          <w:sz w:val="24"/>
          <w:szCs w:val="24"/>
        </w:rPr>
        <w:t>w</w:t>
      </w:r>
      <w:r w:rsidR="00231EBC" w:rsidRPr="00AD0B0E">
        <w:rPr>
          <w:rFonts w:asciiTheme="majorBidi" w:hAnsiTheme="majorBidi" w:cstheme="majorBidi"/>
          <w:bCs/>
          <w:color w:val="000000" w:themeColor="text1"/>
          <w:sz w:val="24"/>
          <w:szCs w:val="24"/>
        </w:rPr>
        <w:t xml:space="preserve">alk, </w:t>
      </w:r>
      <w:r w:rsidR="008F62AE" w:rsidRPr="00AD0B0E">
        <w:rPr>
          <w:rFonts w:asciiTheme="majorBidi" w:hAnsiTheme="majorBidi" w:cstheme="majorBidi"/>
          <w:bCs/>
          <w:color w:val="000000" w:themeColor="text1"/>
          <w:sz w:val="24"/>
          <w:szCs w:val="24"/>
        </w:rPr>
        <w:t>b</w:t>
      </w:r>
      <w:r w:rsidR="00231EBC" w:rsidRPr="00AD0B0E">
        <w:rPr>
          <w:rFonts w:asciiTheme="majorBidi" w:hAnsiTheme="majorBidi" w:cstheme="majorBidi"/>
          <w:bCs/>
          <w:color w:val="000000" w:themeColor="text1"/>
          <w:sz w:val="24"/>
          <w:szCs w:val="24"/>
        </w:rPr>
        <w:t>ike</w:t>
      </w:r>
      <w:r w:rsidR="00C72E54" w:rsidRPr="00AD0B0E">
        <w:rPr>
          <w:rFonts w:asciiTheme="majorBidi" w:hAnsiTheme="majorBidi" w:cstheme="majorBidi"/>
          <w:bCs/>
          <w:color w:val="000000" w:themeColor="text1"/>
          <w:sz w:val="24"/>
          <w:szCs w:val="24"/>
        </w:rPr>
        <w:t>, and combinations of these modes</w:t>
      </w:r>
      <w:r w:rsidR="00231EBC" w:rsidRPr="00AD0B0E">
        <w:rPr>
          <w:rFonts w:asciiTheme="majorBidi" w:hAnsiTheme="majorBidi" w:cstheme="majorBidi"/>
          <w:bCs/>
          <w:color w:val="000000" w:themeColor="text1"/>
          <w:sz w:val="24"/>
          <w:szCs w:val="24"/>
        </w:rPr>
        <w:t xml:space="preserve">. The models were </w:t>
      </w:r>
      <w:r w:rsidR="005470CE" w:rsidRPr="00AD0B0E">
        <w:rPr>
          <w:rFonts w:asciiTheme="majorBidi" w:hAnsiTheme="majorBidi" w:cstheme="majorBidi"/>
          <w:bCs/>
          <w:color w:val="000000" w:themeColor="text1"/>
          <w:sz w:val="24"/>
          <w:szCs w:val="24"/>
        </w:rPr>
        <w:t>calibrated</w:t>
      </w:r>
      <w:r w:rsidR="00231EBC" w:rsidRPr="00AD0B0E">
        <w:rPr>
          <w:rFonts w:asciiTheme="majorBidi" w:hAnsiTheme="majorBidi" w:cstheme="majorBidi"/>
          <w:bCs/>
          <w:color w:val="000000" w:themeColor="text1"/>
          <w:sz w:val="24"/>
          <w:szCs w:val="24"/>
        </w:rPr>
        <w:t xml:space="preserve"> on </w:t>
      </w:r>
      <w:r w:rsidR="00085AE8" w:rsidRPr="00AD0B0E">
        <w:rPr>
          <w:rFonts w:asciiTheme="majorBidi" w:hAnsiTheme="majorBidi" w:cstheme="majorBidi"/>
          <w:bCs/>
          <w:color w:val="000000" w:themeColor="text1"/>
          <w:sz w:val="24"/>
          <w:szCs w:val="24"/>
        </w:rPr>
        <w:t>a 7.5% sample of the origin-destination data</w:t>
      </w:r>
      <w:r w:rsidR="00231EBC" w:rsidRPr="00AD0B0E">
        <w:rPr>
          <w:rFonts w:asciiTheme="majorBidi" w:hAnsiTheme="majorBidi" w:cstheme="majorBidi"/>
          <w:bCs/>
          <w:color w:val="000000" w:themeColor="text1"/>
          <w:sz w:val="24"/>
          <w:szCs w:val="24"/>
        </w:rPr>
        <w:t xml:space="preserve">. </w:t>
      </w:r>
      <w:r w:rsidR="008F62AE" w:rsidRPr="00AD0B0E">
        <w:rPr>
          <w:rFonts w:asciiTheme="majorBidi" w:hAnsiTheme="majorBidi" w:cstheme="majorBidi"/>
          <w:bCs/>
          <w:color w:val="000000" w:themeColor="text1"/>
          <w:sz w:val="24"/>
          <w:szCs w:val="24"/>
        </w:rPr>
        <w:t xml:space="preserve">The drive mode trips </w:t>
      </w:r>
      <w:r w:rsidR="008F62AE" w:rsidRPr="00AD0B0E">
        <w:rPr>
          <w:rFonts w:asciiTheme="majorBidi" w:hAnsiTheme="majorBidi" w:cstheme="majorBidi"/>
          <w:bCs/>
          <w:color w:val="000000" w:themeColor="text1"/>
          <w:sz w:val="24"/>
          <w:szCs w:val="24"/>
        </w:rPr>
        <w:lastRenderedPageBreak/>
        <w:t xml:space="preserve">obtained from our mode choice models </w:t>
      </w:r>
      <w:r w:rsidR="005470CE" w:rsidRPr="00AD0B0E">
        <w:rPr>
          <w:rFonts w:asciiTheme="majorBidi" w:hAnsiTheme="majorBidi" w:cstheme="majorBidi"/>
          <w:bCs/>
          <w:color w:val="000000" w:themeColor="text1"/>
          <w:sz w:val="24"/>
          <w:szCs w:val="24"/>
        </w:rPr>
        <w:t xml:space="preserve">and scaled up to the total population </w:t>
      </w:r>
      <w:r w:rsidR="008F62AE" w:rsidRPr="00AD0B0E">
        <w:rPr>
          <w:rFonts w:asciiTheme="majorBidi" w:hAnsiTheme="majorBidi" w:cstheme="majorBidi"/>
          <w:bCs/>
          <w:color w:val="000000" w:themeColor="text1"/>
          <w:sz w:val="24"/>
          <w:szCs w:val="24"/>
        </w:rPr>
        <w:t xml:space="preserve">were </w:t>
      </w:r>
      <w:r w:rsidR="00C72E54" w:rsidRPr="00AD0B0E">
        <w:rPr>
          <w:rFonts w:asciiTheme="majorBidi" w:hAnsiTheme="majorBidi" w:cstheme="majorBidi"/>
          <w:bCs/>
          <w:color w:val="000000" w:themeColor="text1"/>
          <w:sz w:val="24"/>
          <w:szCs w:val="24"/>
        </w:rPr>
        <w:t xml:space="preserve">used </w:t>
      </w:r>
      <w:r w:rsidR="00106CC0" w:rsidRPr="00AD0B0E">
        <w:rPr>
          <w:rFonts w:asciiTheme="majorBidi" w:hAnsiTheme="majorBidi" w:cstheme="majorBidi"/>
          <w:bCs/>
          <w:color w:val="000000" w:themeColor="text1"/>
          <w:sz w:val="24"/>
          <w:szCs w:val="24"/>
        </w:rPr>
        <w:t xml:space="preserve">as input </w:t>
      </w:r>
      <w:r w:rsidR="00C72E54" w:rsidRPr="00AD0B0E">
        <w:rPr>
          <w:rFonts w:asciiTheme="majorBidi" w:hAnsiTheme="majorBidi" w:cstheme="majorBidi"/>
          <w:bCs/>
          <w:color w:val="000000" w:themeColor="text1"/>
          <w:sz w:val="24"/>
          <w:szCs w:val="24"/>
        </w:rPr>
        <w:t>to generate traffic flows on the network</w:t>
      </w:r>
      <w:r w:rsidR="00106CC0" w:rsidRPr="00AD0B0E">
        <w:rPr>
          <w:rFonts w:asciiTheme="majorBidi" w:hAnsiTheme="majorBidi" w:cstheme="majorBidi"/>
          <w:bCs/>
          <w:color w:val="000000" w:themeColor="text1"/>
          <w:sz w:val="24"/>
          <w:szCs w:val="24"/>
        </w:rPr>
        <w:t xml:space="preserve"> using a traffic assignment model. </w:t>
      </w:r>
      <w:r w:rsidR="00C72E54" w:rsidRPr="00AD0B0E">
        <w:rPr>
          <w:rFonts w:asciiTheme="majorBidi" w:hAnsiTheme="majorBidi" w:cstheme="majorBidi"/>
          <w:bCs/>
          <w:color w:val="000000" w:themeColor="text1"/>
          <w:sz w:val="24"/>
          <w:szCs w:val="24"/>
        </w:rPr>
        <w:t xml:space="preserve"> </w:t>
      </w:r>
    </w:p>
    <w:p w14:paraId="52D6F5E9" w14:textId="6D0752B5" w:rsidR="007A10CE" w:rsidRPr="00AD0B0E" w:rsidRDefault="00903AA5" w:rsidP="001A6554">
      <w:pPr>
        <w:shd w:val="clear" w:color="auto" w:fill="FFFFFF"/>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bCs/>
          <w:color w:val="000000" w:themeColor="text1"/>
          <w:sz w:val="24"/>
          <w:szCs w:val="24"/>
        </w:rPr>
        <w:t>A regional traffic assignment model was developed for the Montreal metropolitan area.</w:t>
      </w:r>
      <w:r w:rsidR="00E72A43" w:rsidRPr="00AD0B0E">
        <w:rPr>
          <w:rFonts w:asciiTheme="majorBidi" w:hAnsiTheme="majorBidi" w:cstheme="majorBidi"/>
          <w:bCs/>
          <w:color w:val="000000" w:themeColor="text1"/>
          <w:sz w:val="24"/>
          <w:szCs w:val="24"/>
        </w:rPr>
        <w:t xml:space="preserve"> </w:t>
      </w:r>
      <w:r w:rsidR="00E72A43" w:rsidRPr="00AD0B0E">
        <w:rPr>
          <w:rFonts w:asciiTheme="majorBidi" w:hAnsiTheme="majorBidi" w:cstheme="majorBidi"/>
          <w:color w:val="000000" w:themeColor="text1"/>
          <w:sz w:val="24"/>
          <w:szCs w:val="24"/>
        </w:rPr>
        <w:t>The traffic assignment model allocates vehicle flows on the road network using the road types ranging from expressways to local roads</w:t>
      </w:r>
      <w:r w:rsidR="004C1A85" w:rsidRPr="00AD0B0E">
        <w:rPr>
          <w:rFonts w:asciiTheme="majorBidi" w:hAnsiTheme="majorBidi" w:cstheme="majorBidi"/>
          <w:color w:val="000000" w:themeColor="text1"/>
          <w:sz w:val="24"/>
          <w:szCs w:val="24"/>
        </w:rPr>
        <w:t xml:space="preserve">. The model </w:t>
      </w:r>
      <w:r w:rsidR="004C1A85" w:rsidRPr="00AD0B0E">
        <w:rPr>
          <w:rFonts w:asciiTheme="majorBidi" w:hAnsiTheme="majorBidi"/>
          <w:color w:val="000000" w:themeColor="text1"/>
          <w:sz w:val="24"/>
        </w:rPr>
        <w:t>includes road</w:t>
      </w:r>
      <w:r w:rsidR="00E72A43" w:rsidRPr="00AD0B0E">
        <w:rPr>
          <w:rFonts w:asciiTheme="majorBidi" w:hAnsiTheme="majorBidi"/>
          <w:color w:val="000000" w:themeColor="text1"/>
          <w:sz w:val="24"/>
        </w:rPr>
        <w:t xml:space="preserve"> capacit</w:t>
      </w:r>
      <w:r w:rsidR="004C1A85" w:rsidRPr="00AD0B0E">
        <w:rPr>
          <w:rFonts w:asciiTheme="majorBidi" w:hAnsiTheme="majorBidi"/>
          <w:color w:val="000000" w:themeColor="text1"/>
          <w:sz w:val="24"/>
        </w:rPr>
        <w:t>ies</w:t>
      </w:r>
      <w:r w:rsidR="00E72A43" w:rsidRPr="00AD0B0E">
        <w:rPr>
          <w:rFonts w:asciiTheme="majorBidi" w:hAnsiTheme="majorBidi"/>
          <w:color w:val="000000" w:themeColor="text1"/>
          <w:sz w:val="24"/>
        </w:rPr>
        <w:t xml:space="preserve">, speed limits, </w:t>
      </w:r>
      <w:r w:rsidR="009E1DB5" w:rsidRPr="00AD0B0E">
        <w:rPr>
          <w:rFonts w:asciiTheme="majorBidi" w:hAnsiTheme="majorBidi" w:cstheme="majorBidi"/>
          <w:bCs/>
          <w:color w:val="000000" w:themeColor="text1"/>
          <w:sz w:val="24"/>
          <w:szCs w:val="24"/>
        </w:rPr>
        <w:t>number of lanes, type and length</w:t>
      </w:r>
      <w:r w:rsidR="009E1DB5" w:rsidRPr="00AD0B0E">
        <w:rPr>
          <w:rFonts w:asciiTheme="majorBidi" w:hAnsiTheme="majorBidi" w:cstheme="majorBidi"/>
          <w:color w:val="000000" w:themeColor="text1"/>
          <w:sz w:val="24"/>
          <w:szCs w:val="24"/>
        </w:rPr>
        <w:t xml:space="preserve"> of roads, </w:t>
      </w:r>
      <w:r w:rsidR="00E72A43" w:rsidRPr="00AD0B0E">
        <w:rPr>
          <w:rFonts w:asciiTheme="majorBidi" w:hAnsiTheme="majorBidi"/>
          <w:color w:val="000000" w:themeColor="text1"/>
          <w:sz w:val="24"/>
        </w:rPr>
        <w:t>intersection types, and turning restrictions</w:t>
      </w:r>
      <w:r w:rsidR="00E72A43" w:rsidRPr="00AD0B0E">
        <w:rPr>
          <w:rFonts w:asciiTheme="majorBidi" w:hAnsiTheme="majorBidi" w:cstheme="majorBidi"/>
          <w:color w:val="000000" w:themeColor="text1"/>
          <w:sz w:val="24"/>
          <w:szCs w:val="24"/>
        </w:rPr>
        <w:t xml:space="preserve">. Output of the traffic assignment model </w:t>
      </w:r>
      <w:r w:rsidR="004C1A85" w:rsidRPr="00AD0B0E">
        <w:rPr>
          <w:rFonts w:asciiTheme="majorBidi" w:hAnsiTheme="majorBidi" w:cstheme="majorBidi"/>
          <w:color w:val="000000" w:themeColor="text1"/>
          <w:sz w:val="24"/>
          <w:szCs w:val="24"/>
        </w:rPr>
        <w:t xml:space="preserve">includes </w:t>
      </w:r>
      <w:r w:rsidR="00E72A43" w:rsidRPr="00AD0B0E">
        <w:rPr>
          <w:rFonts w:asciiTheme="majorBidi" w:hAnsiTheme="majorBidi" w:cstheme="majorBidi"/>
          <w:color w:val="000000" w:themeColor="text1"/>
          <w:sz w:val="24"/>
          <w:szCs w:val="24"/>
        </w:rPr>
        <w:t xml:space="preserve">traffic </w:t>
      </w:r>
      <w:r w:rsidR="004C1A85" w:rsidRPr="00AD0B0E">
        <w:rPr>
          <w:rFonts w:asciiTheme="majorBidi" w:hAnsiTheme="majorBidi" w:cstheme="majorBidi"/>
          <w:color w:val="000000" w:themeColor="text1"/>
          <w:sz w:val="24"/>
          <w:szCs w:val="24"/>
        </w:rPr>
        <w:t>volume</w:t>
      </w:r>
      <w:r w:rsidR="00E72A43" w:rsidRPr="00AD0B0E">
        <w:rPr>
          <w:rFonts w:asciiTheme="majorBidi" w:hAnsiTheme="majorBidi" w:cstheme="majorBidi"/>
          <w:color w:val="000000" w:themeColor="text1"/>
          <w:sz w:val="24"/>
          <w:szCs w:val="24"/>
        </w:rPr>
        <w:t>, average speed, and vehicle mix on every road segment in the region</w:t>
      </w:r>
      <w:r w:rsidR="00E72A43" w:rsidRPr="00AD0B0E">
        <w:rPr>
          <w:rFonts w:asciiTheme="majorBidi" w:hAnsiTheme="majorBidi"/>
          <w:color w:val="000000" w:themeColor="text1"/>
          <w:sz w:val="24"/>
        </w:rPr>
        <w:t>.</w:t>
      </w:r>
      <w:r w:rsidRPr="00AD0B0E">
        <w:rPr>
          <w:rFonts w:asciiTheme="majorBidi" w:hAnsiTheme="majorBidi" w:cstheme="majorBidi"/>
          <w:bCs/>
          <w:color w:val="000000" w:themeColor="text1"/>
          <w:sz w:val="24"/>
          <w:szCs w:val="24"/>
        </w:rPr>
        <w:t xml:space="preserve"> </w:t>
      </w:r>
      <w:r w:rsidR="007033B5" w:rsidRPr="00AD0B0E">
        <w:rPr>
          <w:rFonts w:asciiTheme="majorBidi" w:hAnsiTheme="majorBidi" w:cstheme="majorBidi"/>
          <w:bCs/>
          <w:color w:val="000000" w:themeColor="text1"/>
          <w:sz w:val="24"/>
          <w:szCs w:val="24"/>
        </w:rPr>
        <w:t>Our</w:t>
      </w:r>
      <w:r w:rsidRPr="00AD0B0E">
        <w:rPr>
          <w:rFonts w:asciiTheme="majorBidi" w:hAnsiTheme="majorBidi" w:cstheme="majorBidi"/>
          <w:bCs/>
          <w:color w:val="000000" w:themeColor="text1"/>
          <w:sz w:val="24"/>
          <w:szCs w:val="24"/>
        </w:rPr>
        <w:t xml:space="preserve"> regional network consists of 127,217 road </w:t>
      </w:r>
      <w:r w:rsidR="007D2F13" w:rsidRPr="00AD0B0E">
        <w:rPr>
          <w:rFonts w:asciiTheme="majorBidi" w:hAnsiTheme="majorBidi" w:cstheme="majorBidi"/>
          <w:bCs/>
          <w:color w:val="000000" w:themeColor="text1"/>
          <w:sz w:val="24"/>
          <w:szCs w:val="24"/>
        </w:rPr>
        <w:t>segments</w:t>
      </w:r>
      <w:r w:rsidRPr="00AD0B0E">
        <w:rPr>
          <w:rFonts w:asciiTheme="majorBidi" w:hAnsiTheme="majorBidi" w:cstheme="majorBidi"/>
          <w:bCs/>
          <w:color w:val="000000" w:themeColor="text1"/>
          <w:sz w:val="24"/>
          <w:szCs w:val="24"/>
        </w:rPr>
        <w:t xml:space="preserve"> and 90,467 nodes associated with 1,552 </w:t>
      </w:r>
      <w:r w:rsidR="00371E23" w:rsidRPr="00AD0B0E">
        <w:rPr>
          <w:rFonts w:asciiTheme="majorBidi" w:hAnsiTheme="majorBidi" w:cstheme="majorBidi"/>
          <w:bCs/>
          <w:color w:val="000000" w:themeColor="text1"/>
          <w:sz w:val="24"/>
          <w:szCs w:val="24"/>
        </w:rPr>
        <w:t>traffic analysis zones (</w:t>
      </w:r>
      <w:r w:rsidRPr="00AD0B0E">
        <w:rPr>
          <w:rFonts w:asciiTheme="majorBidi" w:hAnsiTheme="majorBidi" w:cstheme="majorBidi"/>
          <w:bCs/>
          <w:color w:val="000000" w:themeColor="text1"/>
          <w:sz w:val="24"/>
          <w:szCs w:val="24"/>
        </w:rPr>
        <w:t>TAZs</w:t>
      </w:r>
      <w:r w:rsidR="00371E23" w:rsidRPr="00AD0B0E">
        <w:rPr>
          <w:rFonts w:asciiTheme="majorBidi" w:hAnsiTheme="majorBidi" w:cstheme="majorBidi"/>
          <w:bCs/>
          <w:color w:val="000000" w:themeColor="text1"/>
          <w:sz w:val="24"/>
          <w:szCs w:val="24"/>
        </w:rPr>
        <w:t>)</w:t>
      </w:r>
      <w:r w:rsidRPr="00AD0B0E">
        <w:rPr>
          <w:rFonts w:asciiTheme="majorBidi" w:hAnsiTheme="majorBidi" w:cstheme="majorBidi"/>
          <w:bCs/>
          <w:color w:val="000000" w:themeColor="text1"/>
          <w:sz w:val="24"/>
          <w:szCs w:val="24"/>
        </w:rPr>
        <w:t xml:space="preserve">. The trips made by driving were aggregated into 24 </w:t>
      </w:r>
      <w:r w:rsidR="00371E23" w:rsidRPr="00AD0B0E">
        <w:rPr>
          <w:rFonts w:asciiTheme="majorBidi" w:hAnsiTheme="majorBidi" w:cstheme="majorBidi"/>
          <w:bCs/>
          <w:color w:val="000000" w:themeColor="text1"/>
          <w:sz w:val="24"/>
          <w:szCs w:val="24"/>
        </w:rPr>
        <w:t>hourly</w:t>
      </w:r>
      <w:r w:rsidRPr="00AD0B0E">
        <w:rPr>
          <w:rFonts w:asciiTheme="majorBidi" w:hAnsiTheme="majorBidi" w:cstheme="majorBidi"/>
          <w:bCs/>
          <w:color w:val="000000" w:themeColor="text1"/>
          <w:sz w:val="24"/>
          <w:szCs w:val="24"/>
        </w:rPr>
        <w:t xml:space="preserve"> origin-destination</w:t>
      </w:r>
      <w:r w:rsidR="00371E23" w:rsidRPr="00AD0B0E">
        <w:rPr>
          <w:rFonts w:asciiTheme="majorBidi" w:hAnsiTheme="majorBidi" w:cstheme="majorBidi"/>
          <w:bCs/>
          <w:color w:val="000000" w:themeColor="text1"/>
          <w:sz w:val="24"/>
          <w:szCs w:val="24"/>
        </w:rPr>
        <w:t xml:space="preserve"> (OD)</w:t>
      </w:r>
      <w:r w:rsidRPr="00AD0B0E">
        <w:rPr>
          <w:rFonts w:asciiTheme="majorBidi" w:hAnsiTheme="majorBidi" w:cstheme="majorBidi"/>
          <w:bCs/>
          <w:color w:val="000000" w:themeColor="text1"/>
          <w:sz w:val="24"/>
          <w:szCs w:val="24"/>
        </w:rPr>
        <w:t xml:space="preserve"> matrices based on trip departure times. The OD matrices were generated at the TAZ level. In order to get the total number of trips (expand to the total population), we applied weighting factors available in the 2008 OD survey. The simulated traffic was assigned to </w:t>
      </w:r>
      <w:r w:rsidR="004C1A85" w:rsidRPr="00AD0B0E">
        <w:rPr>
          <w:rFonts w:asciiTheme="majorBidi" w:hAnsiTheme="majorBidi" w:cstheme="majorBidi"/>
          <w:bCs/>
          <w:color w:val="000000" w:themeColor="text1"/>
          <w:sz w:val="24"/>
          <w:szCs w:val="24"/>
        </w:rPr>
        <w:t xml:space="preserve">the </w:t>
      </w:r>
      <w:r w:rsidRPr="00AD0B0E">
        <w:rPr>
          <w:rFonts w:asciiTheme="majorBidi" w:hAnsiTheme="majorBidi" w:cstheme="majorBidi"/>
          <w:bCs/>
          <w:color w:val="000000" w:themeColor="text1"/>
          <w:sz w:val="24"/>
          <w:szCs w:val="24"/>
        </w:rPr>
        <w:t xml:space="preserve">network employing </w:t>
      </w:r>
      <w:r w:rsidR="004C1A85" w:rsidRPr="00AD0B0E">
        <w:rPr>
          <w:rFonts w:asciiTheme="majorBidi" w:hAnsiTheme="majorBidi" w:cstheme="majorBidi"/>
          <w:bCs/>
          <w:color w:val="000000" w:themeColor="text1"/>
          <w:sz w:val="24"/>
          <w:szCs w:val="24"/>
        </w:rPr>
        <w:t xml:space="preserve">the </w:t>
      </w:r>
      <w:r w:rsidR="00545110" w:rsidRPr="00AD0B0E">
        <w:rPr>
          <w:rFonts w:asciiTheme="majorBidi" w:hAnsiTheme="majorBidi" w:cstheme="majorBidi"/>
          <w:bCs/>
          <w:color w:val="000000" w:themeColor="text1"/>
          <w:sz w:val="24"/>
          <w:szCs w:val="24"/>
        </w:rPr>
        <w:t xml:space="preserve">Stochastic User Equilibrium </w:t>
      </w:r>
      <w:r w:rsidRPr="00AD0B0E">
        <w:rPr>
          <w:rFonts w:asciiTheme="majorBidi" w:hAnsiTheme="majorBidi" w:cstheme="majorBidi"/>
          <w:bCs/>
          <w:color w:val="000000" w:themeColor="text1"/>
          <w:sz w:val="24"/>
          <w:szCs w:val="24"/>
        </w:rPr>
        <w:t xml:space="preserve">approach (SUE) </w:t>
      </w:r>
      <w:r w:rsidR="004C1A85" w:rsidRPr="00AD0B0E">
        <w:rPr>
          <w:rFonts w:asciiTheme="majorBidi" w:hAnsiTheme="majorBidi" w:cstheme="majorBidi"/>
          <w:bCs/>
          <w:color w:val="000000" w:themeColor="text1"/>
          <w:sz w:val="24"/>
          <w:szCs w:val="24"/>
        </w:rPr>
        <w:t xml:space="preserve">using the </w:t>
      </w:r>
      <w:r w:rsidRPr="00AD0B0E">
        <w:rPr>
          <w:rFonts w:asciiTheme="majorBidi" w:hAnsiTheme="majorBidi" w:cstheme="majorBidi"/>
          <w:bCs/>
          <w:color w:val="000000" w:themeColor="text1"/>
          <w:sz w:val="24"/>
          <w:szCs w:val="24"/>
        </w:rPr>
        <w:t xml:space="preserve">VISUM </w:t>
      </w:r>
      <w:r w:rsidR="004C1A85" w:rsidRPr="00AD0B0E">
        <w:rPr>
          <w:rFonts w:asciiTheme="majorBidi" w:hAnsiTheme="majorBidi" w:cstheme="majorBidi"/>
          <w:bCs/>
          <w:color w:val="000000" w:themeColor="text1"/>
          <w:sz w:val="24"/>
          <w:szCs w:val="24"/>
        </w:rPr>
        <w:t>platform</w:t>
      </w:r>
      <w:r w:rsidR="001A6554" w:rsidRPr="00AD0B0E">
        <w:rPr>
          <w:rFonts w:asciiTheme="majorBidi" w:hAnsiTheme="majorBidi" w:cstheme="majorBidi"/>
          <w:bCs/>
          <w:color w:val="000000" w:themeColor="text1"/>
          <w:sz w:val="24"/>
          <w:szCs w:val="24"/>
        </w:rPr>
        <w:t xml:space="preserve"> (developed by PTV </w:t>
      </w:r>
      <w:r w:rsidR="004A11C9" w:rsidRPr="00AD0B0E">
        <w:rPr>
          <w:rFonts w:asciiTheme="majorBidi" w:hAnsiTheme="majorBidi" w:cstheme="majorBidi"/>
          <w:bCs/>
          <w:color w:val="000000" w:themeColor="text1"/>
          <w:sz w:val="24"/>
          <w:szCs w:val="24"/>
        </w:rPr>
        <w:t>Group</w:t>
      </w:r>
      <w:r w:rsidR="00545110" w:rsidRPr="00AD0B0E">
        <w:rPr>
          <w:rFonts w:asciiTheme="majorBidi" w:hAnsiTheme="majorBidi" w:cstheme="majorBidi"/>
          <w:bCs/>
          <w:color w:val="000000" w:themeColor="text1"/>
          <w:sz w:val="24"/>
          <w:szCs w:val="24"/>
        </w:rPr>
        <w:t>, PTV Vision, 2009</w:t>
      </w:r>
      <w:r w:rsidR="001A6554" w:rsidRPr="00AD0B0E">
        <w:rPr>
          <w:rFonts w:asciiTheme="majorBidi" w:hAnsiTheme="majorBidi" w:cstheme="majorBidi"/>
          <w:bCs/>
          <w:color w:val="000000" w:themeColor="text1"/>
          <w:sz w:val="24"/>
          <w:szCs w:val="24"/>
        </w:rPr>
        <w:t>)</w:t>
      </w:r>
      <w:r w:rsidR="004C1A85" w:rsidRPr="00AD0B0E">
        <w:rPr>
          <w:rFonts w:asciiTheme="majorBidi" w:hAnsiTheme="majorBidi" w:cstheme="majorBidi"/>
          <w:bCs/>
          <w:color w:val="000000" w:themeColor="text1"/>
          <w:sz w:val="24"/>
          <w:szCs w:val="24"/>
        </w:rPr>
        <w:t xml:space="preserve">. This </w:t>
      </w:r>
      <w:r w:rsidRPr="00AD0B0E">
        <w:rPr>
          <w:rFonts w:asciiTheme="majorBidi" w:hAnsiTheme="majorBidi" w:cstheme="majorBidi"/>
          <w:bCs/>
          <w:color w:val="000000" w:themeColor="text1"/>
          <w:sz w:val="24"/>
          <w:szCs w:val="24"/>
        </w:rPr>
        <w:t xml:space="preserve">ensures a probabilistic distribution of path choices between any OD pair. </w:t>
      </w:r>
      <w:r w:rsidR="007A10CE" w:rsidRPr="00AD0B0E">
        <w:rPr>
          <w:rFonts w:asciiTheme="majorBidi" w:hAnsiTheme="majorBidi" w:cstheme="majorBidi"/>
          <w:color w:val="000000" w:themeColor="text1"/>
          <w:sz w:val="24"/>
          <w:szCs w:val="24"/>
        </w:rPr>
        <w:t xml:space="preserve">It is important to note that we only simulated household travel and therefore truck movements were not included in our model. </w:t>
      </w:r>
      <w:r w:rsidR="007A10CE" w:rsidRPr="00AD0B0E">
        <w:rPr>
          <w:rFonts w:asciiTheme="majorBidi" w:hAnsiTheme="majorBidi" w:cstheme="majorBidi"/>
          <w:sz w:val="24"/>
          <w:szCs w:val="24"/>
        </w:rPr>
        <w:t xml:space="preserve">This is a limitation that we fully recognize considering that diesel trucks are </w:t>
      </w:r>
      <w:r w:rsidR="007D4C4B" w:rsidRPr="00AD0B0E">
        <w:rPr>
          <w:rFonts w:asciiTheme="majorBidi" w:hAnsiTheme="majorBidi" w:cstheme="majorBidi"/>
          <w:sz w:val="24"/>
          <w:szCs w:val="24"/>
        </w:rPr>
        <w:t xml:space="preserve">significant </w:t>
      </w:r>
      <w:r w:rsidR="007A10CE" w:rsidRPr="00AD0B0E">
        <w:rPr>
          <w:rFonts w:asciiTheme="majorBidi" w:hAnsiTheme="majorBidi" w:cstheme="majorBidi"/>
          <w:sz w:val="24"/>
          <w:szCs w:val="24"/>
        </w:rPr>
        <w:t>emitters of NO</w:t>
      </w:r>
      <w:r w:rsidR="007A10CE" w:rsidRPr="00AD0B0E">
        <w:rPr>
          <w:rFonts w:asciiTheme="majorBidi" w:hAnsiTheme="majorBidi" w:cstheme="majorBidi"/>
          <w:sz w:val="24"/>
          <w:szCs w:val="24"/>
          <w:vertAlign w:val="subscript"/>
        </w:rPr>
        <w:t>x</w:t>
      </w:r>
      <w:r w:rsidR="007A10CE" w:rsidRPr="00AD0B0E">
        <w:rPr>
          <w:rFonts w:asciiTheme="majorBidi" w:hAnsiTheme="majorBidi" w:cstheme="majorBidi"/>
          <w:sz w:val="24"/>
          <w:szCs w:val="24"/>
        </w:rPr>
        <w:t xml:space="preserve">. </w:t>
      </w:r>
      <w:r w:rsidR="004762D2" w:rsidRPr="00AD0B0E">
        <w:rPr>
          <w:rFonts w:asciiTheme="majorBidi" w:hAnsiTheme="majorBidi" w:cstheme="majorBidi"/>
          <w:sz w:val="24"/>
          <w:szCs w:val="24"/>
        </w:rPr>
        <w:t xml:space="preserve">In Montreal, on average the proportion of heavy and medium trucks on the road is </w:t>
      </w:r>
      <w:r w:rsidR="00866302" w:rsidRPr="00AD0B0E">
        <w:rPr>
          <w:rFonts w:asciiTheme="majorBidi" w:hAnsiTheme="majorBidi" w:cstheme="majorBidi"/>
          <w:sz w:val="24"/>
          <w:szCs w:val="24"/>
        </w:rPr>
        <w:t>4</w:t>
      </w:r>
      <w:r w:rsidR="004762D2" w:rsidRPr="00AD0B0E">
        <w:rPr>
          <w:rFonts w:asciiTheme="majorBidi" w:hAnsiTheme="majorBidi" w:cstheme="majorBidi"/>
          <w:sz w:val="24"/>
          <w:szCs w:val="24"/>
        </w:rPr>
        <w:t xml:space="preserve">% responsible for about 30% of the emissions. </w:t>
      </w:r>
      <w:r w:rsidR="007A10CE" w:rsidRPr="00AD0B0E">
        <w:rPr>
          <w:rFonts w:asciiTheme="majorBidi" w:hAnsiTheme="majorBidi" w:cstheme="majorBidi"/>
          <w:sz w:val="24"/>
          <w:szCs w:val="24"/>
        </w:rPr>
        <w:t>Through ongoing research, we are extending our model to incorporate truck movements.</w:t>
      </w:r>
    </w:p>
    <w:p w14:paraId="1AE2BB9A" w14:textId="0D797CE9" w:rsidR="001A6554" w:rsidRPr="00AD0B0E" w:rsidRDefault="007A10CE" w:rsidP="006D2202">
      <w:pPr>
        <w:shd w:val="clear" w:color="auto" w:fill="FFFFFF"/>
        <w:spacing w:after="120" w:line="360" w:lineRule="auto"/>
        <w:ind w:firstLine="567"/>
        <w:jc w:val="both"/>
        <w:rPr>
          <w:rFonts w:asciiTheme="majorBidi" w:hAnsiTheme="majorBidi"/>
          <w:color w:val="000000" w:themeColor="text1"/>
          <w:sz w:val="24"/>
        </w:rPr>
      </w:pPr>
      <w:r w:rsidRPr="00AD0B0E">
        <w:rPr>
          <w:rFonts w:asciiTheme="majorBidi" w:hAnsiTheme="majorBidi" w:cstheme="majorBidi"/>
          <w:color w:val="000000" w:themeColor="text1"/>
          <w:sz w:val="24"/>
          <w:szCs w:val="24"/>
        </w:rPr>
        <w:t>Using t</w:t>
      </w:r>
      <w:r w:rsidR="00E72A43" w:rsidRPr="00AD0B0E">
        <w:rPr>
          <w:rFonts w:asciiTheme="majorBidi" w:hAnsiTheme="majorBidi" w:cstheme="majorBidi"/>
          <w:color w:val="000000" w:themeColor="text1"/>
          <w:sz w:val="24"/>
          <w:szCs w:val="24"/>
        </w:rPr>
        <w:t>he model</w:t>
      </w:r>
      <w:r w:rsidRPr="00AD0B0E">
        <w:rPr>
          <w:rFonts w:asciiTheme="majorBidi" w:hAnsiTheme="majorBidi" w:cstheme="majorBidi"/>
          <w:color w:val="000000" w:themeColor="text1"/>
          <w:sz w:val="24"/>
          <w:szCs w:val="24"/>
        </w:rPr>
        <w:t xml:space="preserve"> output, emissions of NO</w:t>
      </w:r>
      <w:r w:rsidRPr="00AD0B0E">
        <w:rPr>
          <w:rFonts w:asciiTheme="majorBidi" w:hAnsiTheme="majorBidi" w:cstheme="majorBidi"/>
          <w:color w:val="000000" w:themeColor="text1"/>
          <w:sz w:val="24"/>
          <w:szCs w:val="24"/>
          <w:vertAlign w:val="subscript"/>
        </w:rPr>
        <w:t>x</w:t>
      </w:r>
      <w:r w:rsidRPr="00AD0B0E">
        <w:rPr>
          <w:rFonts w:asciiTheme="majorBidi" w:hAnsiTheme="majorBidi" w:cstheme="majorBidi"/>
          <w:color w:val="000000" w:themeColor="text1"/>
          <w:sz w:val="24"/>
          <w:szCs w:val="24"/>
        </w:rPr>
        <w:t xml:space="preserve"> (in gram) at the level of every individual vehicle were estimated based on its type, age, speed, and type of road. </w:t>
      </w:r>
      <w:r w:rsidRPr="00AD0B0E">
        <w:rPr>
          <w:rFonts w:asciiTheme="majorBidi" w:hAnsiTheme="majorBidi"/>
          <w:color w:val="000000" w:themeColor="text1"/>
          <w:sz w:val="24"/>
        </w:rPr>
        <w:t xml:space="preserve">Emissions were based on emission factors that we generated using the Mobile Vehicle Emissions Simulator (MOVES) platform developed by the United States Environmental Protection Agency (USEPA) </w:t>
      </w:r>
      <w:r w:rsidR="004C1A85" w:rsidRPr="00AD0B0E">
        <w:rPr>
          <w:rFonts w:asciiTheme="majorBidi" w:hAnsiTheme="majorBidi"/>
          <w:color w:val="000000" w:themeColor="text1"/>
          <w:sz w:val="24"/>
        </w:rPr>
        <w:t xml:space="preserve">and calibrated </w:t>
      </w:r>
      <w:r w:rsidRPr="00AD0B0E">
        <w:rPr>
          <w:rFonts w:asciiTheme="majorBidi" w:hAnsiTheme="majorBidi"/>
          <w:color w:val="000000" w:themeColor="text1"/>
          <w:sz w:val="24"/>
        </w:rPr>
        <w:t xml:space="preserve">with Montreal-specific </w:t>
      </w:r>
      <w:r w:rsidR="007D2F13" w:rsidRPr="00AD0B0E">
        <w:rPr>
          <w:rFonts w:asciiTheme="majorBidi" w:hAnsiTheme="majorBidi"/>
          <w:color w:val="000000" w:themeColor="text1"/>
          <w:sz w:val="24"/>
        </w:rPr>
        <w:t>data</w:t>
      </w:r>
      <w:r w:rsidRPr="00AD0B0E">
        <w:rPr>
          <w:rFonts w:asciiTheme="majorBidi" w:hAnsiTheme="majorBidi"/>
          <w:color w:val="000000" w:themeColor="text1"/>
          <w:sz w:val="24"/>
        </w:rPr>
        <w:t xml:space="preserve">. To estimate emissions, MOVES requires various inputs such as link information; vehicle type and composition; vehicle model year; fuel type and formulation; and meteorology. </w:t>
      </w:r>
      <w:r w:rsidR="00A14149" w:rsidRPr="00AD0B0E">
        <w:rPr>
          <w:rFonts w:asciiTheme="majorBidi" w:hAnsiTheme="majorBidi" w:cstheme="majorBidi"/>
          <w:sz w:val="24"/>
          <w:szCs w:val="24"/>
          <w:shd w:val="clear" w:color="auto" w:fill="FFFFFF"/>
        </w:rPr>
        <w:t xml:space="preserve">Data on vehicle ownership were purchased from the vehicle registry database for Montreal, provided by the </w:t>
      </w:r>
      <w:proofErr w:type="spellStart"/>
      <w:r w:rsidR="00A14149" w:rsidRPr="00AD0B0E">
        <w:rPr>
          <w:rFonts w:asciiTheme="majorBidi" w:hAnsiTheme="majorBidi" w:cstheme="majorBidi"/>
          <w:sz w:val="24"/>
          <w:szCs w:val="24"/>
          <w:shd w:val="clear" w:color="auto" w:fill="FFFFFF"/>
        </w:rPr>
        <w:t>Societe</w:t>
      </w:r>
      <w:proofErr w:type="spellEnd"/>
      <w:r w:rsidR="00A14149" w:rsidRPr="00AD0B0E">
        <w:rPr>
          <w:rFonts w:asciiTheme="majorBidi" w:hAnsiTheme="majorBidi" w:cstheme="majorBidi"/>
          <w:sz w:val="24"/>
          <w:szCs w:val="24"/>
          <w:shd w:val="clear" w:color="auto" w:fill="FFFFFF"/>
        </w:rPr>
        <w:t xml:space="preserve"> de </w:t>
      </w:r>
      <w:proofErr w:type="spellStart"/>
      <w:r w:rsidR="00A14149" w:rsidRPr="00AD0B0E">
        <w:rPr>
          <w:rFonts w:asciiTheme="majorBidi" w:hAnsiTheme="majorBidi" w:cstheme="majorBidi"/>
          <w:sz w:val="24"/>
          <w:szCs w:val="24"/>
          <w:shd w:val="clear" w:color="auto" w:fill="FFFFFF"/>
        </w:rPr>
        <w:t>l’Assurance</w:t>
      </w:r>
      <w:proofErr w:type="spellEnd"/>
      <w:r w:rsidR="00A14149" w:rsidRPr="00AD0B0E">
        <w:rPr>
          <w:rFonts w:asciiTheme="majorBidi" w:hAnsiTheme="majorBidi" w:cstheme="majorBidi"/>
          <w:sz w:val="24"/>
          <w:szCs w:val="24"/>
          <w:shd w:val="clear" w:color="auto" w:fill="FFFFFF"/>
        </w:rPr>
        <w:t xml:space="preserve"> Automobile du Quebec (SAAQ). </w:t>
      </w:r>
      <w:r w:rsidR="00A14149" w:rsidRPr="00AD0B0E">
        <w:rPr>
          <w:rFonts w:asciiTheme="majorBidi" w:hAnsiTheme="majorBidi" w:cstheme="majorBidi"/>
          <w:sz w:val="23"/>
          <w:szCs w:val="23"/>
        </w:rPr>
        <w:t xml:space="preserve">The SAAQ database includes vehicle ownership information for the Montreal region at the level of the Forward Sorting Area (FSA), indicated by the first three characters of the postal code. Within each FSA, the total number of vehicles by type (e.g. passenger car, sports utility vehicle, </w:t>
      </w:r>
      <w:r w:rsidR="00A14149" w:rsidRPr="00AD0B0E">
        <w:rPr>
          <w:rFonts w:asciiTheme="majorBidi" w:hAnsiTheme="majorBidi" w:cstheme="majorBidi"/>
          <w:sz w:val="23"/>
          <w:szCs w:val="23"/>
        </w:rPr>
        <w:lastRenderedPageBreak/>
        <w:t xml:space="preserve">minivan, small truck, large truck) and model year was provided. </w:t>
      </w:r>
      <w:r w:rsidRPr="00AD0B0E">
        <w:rPr>
          <w:rFonts w:asciiTheme="majorBidi" w:hAnsiTheme="majorBidi"/>
          <w:color w:val="000000" w:themeColor="text1"/>
          <w:sz w:val="24"/>
        </w:rPr>
        <w:t>Hourly emissions of NO</w:t>
      </w:r>
      <w:r w:rsidRPr="00AD0B0E">
        <w:rPr>
          <w:rFonts w:asciiTheme="majorBidi" w:hAnsiTheme="majorBidi"/>
          <w:color w:val="000000" w:themeColor="text1"/>
          <w:sz w:val="24"/>
          <w:vertAlign w:val="subscript"/>
        </w:rPr>
        <w:t>x</w:t>
      </w:r>
      <w:r w:rsidRPr="00AD0B0E">
        <w:rPr>
          <w:rFonts w:asciiTheme="majorBidi" w:hAnsiTheme="majorBidi"/>
          <w:color w:val="000000" w:themeColor="text1"/>
          <w:sz w:val="24"/>
        </w:rPr>
        <w:t xml:space="preserve"> were estimated for each road by summing the contributions of all vehicles on every segment. Details on the development of </w:t>
      </w:r>
      <w:r w:rsidR="009F51DE" w:rsidRPr="00AD0B0E">
        <w:rPr>
          <w:rFonts w:asciiTheme="majorBidi" w:hAnsiTheme="majorBidi"/>
          <w:color w:val="000000" w:themeColor="text1"/>
          <w:sz w:val="24"/>
        </w:rPr>
        <w:t>the transportation and emission</w:t>
      </w:r>
      <w:r w:rsidRPr="00AD0B0E">
        <w:rPr>
          <w:rFonts w:asciiTheme="majorBidi" w:hAnsiTheme="majorBidi"/>
          <w:color w:val="000000" w:themeColor="text1"/>
          <w:sz w:val="24"/>
        </w:rPr>
        <w:t xml:space="preserve"> model </w:t>
      </w:r>
      <w:r w:rsidR="004C1A85" w:rsidRPr="00AD0B0E">
        <w:rPr>
          <w:rFonts w:asciiTheme="majorBidi" w:hAnsiTheme="majorBidi"/>
          <w:color w:val="000000" w:themeColor="text1"/>
          <w:sz w:val="24"/>
        </w:rPr>
        <w:t xml:space="preserve">are </w:t>
      </w:r>
      <w:r w:rsidRPr="00AD0B0E">
        <w:rPr>
          <w:rFonts w:asciiTheme="majorBidi" w:hAnsiTheme="majorBidi"/>
          <w:color w:val="000000" w:themeColor="text1"/>
          <w:sz w:val="24"/>
        </w:rPr>
        <w:t>presented in Sider et al</w:t>
      </w:r>
      <w:r w:rsidR="004C1A85" w:rsidRPr="00AD0B0E">
        <w:rPr>
          <w:rFonts w:asciiTheme="majorBidi" w:hAnsiTheme="majorBidi"/>
          <w:color w:val="000000" w:themeColor="text1"/>
          <w:sz w:val="24"/>
        </w:rPr>
        <w:t>. (</w:t>
      </w:r>
      <w:r w:rsidRPr="00AD0B0E">
        <w:rPr>
          <w:rFonts w:asciiTheme="majorBidi" w:hAnsiTheme="majorBidi"/>
          <w:color w:val="000000" w:themeColor="text1"/>
          <w:sz w:val="24"/>
        </w:rPr>
        <w:t xml:space="preserve">2013). The resulting </w:t>
      </w:r>
      <w:r w:rsidR="002E2DC2" w:rsidRPr="00AD0B0E">
        <w:rPr>
          <w:rFonts w:asciiTheme="majorBidi" w:hAnsiTheme="majorBidi"/>
          <w:color w:val="000000" w:themeColor="text1"/>
          <w:sz w:val="24"/>
        </w:rPr>
        <w:t xml:space="preserve">segment-level </w:t>
      </w:r>
      <w:r w:rsidRPr="00AD0B0E">
        <w:rPr>
          <w:rFonts w:asciiTheme="majorBidi" w:hAnsiTheme="majorBidi"/>
          <w:color w:val="000000" w:themeColor="text1"/>
          <w:sz w:val="24"/>
        </w:rPr>
        <w:t>NO</w:t>
      </w:r>
      <w:r w:rsidRPr="00AD0B0E">
        <w:rPr>
          <w:rFonts w:asciiTheme="majorBidi" w:hAnsiTheme="majorBidi"/>
          <w:color w:val="000000" w:themeColor="text1"/>
          <w:sz w:val="24"/>
          <w:vertAlign w:val="subscript"/>
        </w:rPr>
        <w:t>x</w:t>
      </w:r>
      <w:r w:rsidRPr="00AD0B0E">
        <w:rPr>
          <w:rFonts w:asciiTheme="majorBidi" w:hAnsiTheme="majorBidi"/>
          <w:color w:val="000000" w:themeColor="text1"/>
          <w:sz w:val="24"/>
        </w:rPr>
        <w:t xml:space="preserve"> </w:t>
      </w:r>
      <w:r w:rsidR="00D60C05" w:rsidRPr="00AD0B0E">
        <w:rPr>
          <w:rFonts w:asciiTheme="majorBidi" w:hAnsiTheme="majorBidi"/>
          <w:color w:val="000000" w:themeColor="text1"/>
          <w:sz w:val="24"/>
        </w:rPr>
        <w:t xml:space="preserve">emission rates (in grams/km) </w:t>
      </w:r>
      <w:r w:rsidR="002E2DC2" w:rsidRPr="00AD0B0E">
        <w:rPr>
          <w:rFonts w:asciiTheme="majorBidi" w:hAnsiTheme="majorBidi"/>
          <w:color w:val="000000" w:themeColor="text1"/>
          <w:sz w:val="24"/>
        </w:rPr>
        <w:t>are</w:t>
      </w:r>
      <w:r w:rsidRPr="00AD0B0E">
        <w:rPr>
          <w:rFonts w:asciiTheme="majorBidi" w:hAnsiTheme="majorBidi"/>
          <w:color w:val="000000" w:themeColor="text1"/>
          <w:sz w:val="24"/>
        </w:rPr>
        <w:t xml:space="preserve"> presented in Fig. </w:t>
      </w:r>
      <w:r w:rsidR="009F51DE" w:rsidRPr="00AD0B0E">
        <w:rPr>
          <w:rFonts w:asciiTheme="majorBidi" w:eastAsia="Times New Roman" w:hAnsiTheme="majorBidi" w:cstheme="majorBidi"/>
          <w:color w:val="000000" w:themeColor="text1"/>
          <w:sz w:val="24"/>
          <w:szCs w:val="24"/>
        </w:rPr>
        <w:t>2</w:t>
      </w:r>
      <w:r w:rsidR="00D60C05" w:rsidRPr="00AD0B0E">
        <w:rPr>
          <w:rFonts w:asciiTheme="majorBidi" w:hAnsiTheme="majorBidi"/>
          <w:color w:val="000000" w:themeColor="text1"/>
          <w:sz w:val="24"/>
        </w:rPr>
        <w:t xml:space="preserve"> which</w:t>
      </w:r>
      <w:r w:rsidRPr="00AD0B0E">
        <w:rPr>
          <w:rFonts w:asciiTheme="majorBidi" w:hAnsiTheme="majorBidi"/>
          <w:color w:val="000000" w:themeColor="text1"/>
          <w:sz w:val="24"/>
        </w:rPr>
        <w:t xml:space="preserve"> </w:t>
      </w:r>
      <w:r w:rsidR="00D60C05" w:rsidRPr="00AD0B0E">
        <w:rPr>
          <w:rFonts w:asciiTheme="majorBidi" w:hAnsiTheme="majorBidi"/>
          <w:color w:val="000000" w:themeColor="text1"/>
          <w:sz w:val="24"/>
        </w:rPr>
        <w:t xml:space="preserve">illustrates </w:t>
      </w:r>
      <w:r w:rsidRPr="00AD0B0E">
        <w:rPr>
          <w:rFonts w:asciiTheme="majorBidi" w:hAnsiTheme="majorBidi"/>
          <w:color w:val="000000" w:themeColor="text1"/>
          <w:sz w:val="24"/>
        </w:rPr>
        <w:t>total daily NO</w:t>
      </w:r>
      <w:r w:rsidRPr="00AD0B0E">
        <w:rPr>
          <w:rFonts w:asciiTheme="majorBidi" w:hAnsiTheme="majorBidi"/>
          <w:color w:val="000000" w:themeColor="text1"/>
          <w:sz w:val="24"/>
          <w:vertAlign w:val="subscript"/>
        </w:rPr>
        <w:t>x</w:t>
      </w:r>
      <w:r w:rsidRPr="00AD0B0E">
        <w:rPr>
          <w:rFonts w:asciiTheme="majorBidi" w:hAnsiTheme="majorBidi"/>
          <w:color w:val="000000" w:themeColor="text1"/>
          <w:sz w:val="24"/>
        </w:rPr>
        <w:t xml:space="preserve"> for each road link</w:t>
      </w:r>
      <w:r w:rsidR="00F84573" w:rsidRPr="00AD0B0E">
        <w:rPr>
          <w:rFonts w:asciiTheme="majorBidi" w:hAnsiTheme="majorBidi"/>
          <w:color w:val="000000" w:themeColor="text1"/>
          <w:sz w:val="24"/>
        </w:rPr>
        <w:t xml:space="preserve"> </w:t>
      </w:r>
      <w:r w:rsidR="00B16348" w:rsidRPr="00AD0B0E">
        <w:rPr>
          <w:rFonts w:asciiTheme="majorBidi" w:hAnsiTheme="majorBidi"/>
          <w:color w:val="000000" w:themeColor="text1"/>
          <w:sz w:val="24"/>
        </w:rPr>
        <w:t xml:space="preserve">in </w:t>
      </w:r>
      <w:r w:rsidR="00B16348" w:rsidRPr="00AD0B0E">
        <w:rPr>
          <w:rFonts w:asciiTheme="majorBidi" w:hAnsiTheme="majorBidi" w:cstheme="majorBidi"/>
          <w:bCs/>
          <w:color w:val="000000" w:themeColor="text1"/>
          <w:sz w:val="24"/>
          <w:szCs w:val="24"/>
        </w:rPr>
        <w:t>the Montreal metropolitan area</w:t>
      </w:r>
      <w:r w:rsidR="00AC0662" w:rsidRPr="00AD0B0E">
        <w:rPr>
          <w:rFonts w:asciiTheme="majorBidi" w:hAnsiTheme="majorBidi" w:cstheme="majorBidi"/>
          <w:bCs/>
          <w:color w:val="000000" w:themeColor="text1"/>
          <w:sz w:val="24"/>
          <w:szCs w:val="24"/>
        </w:rPr>
        <w:t xml:space="preserve"> (Fig</w:t>
      </w:r>
      <w:r w:rsidR="00603ED2" w:rsidRPr="00AD0B0E">
        <w:rPr>
          <w:rFonts w:asciiTheme="majorBidi" w:hAnsiTheme="majorBidi" w:cstheme="majorBidi"/>
          <w:bCs/>
          <w:color w:val="000000" w:themeColor="text1"/>
          <w:sz w:val="24"/>
          <w:szCs w:val="24"/>
        </w:rPr>
        <w:t>.</w:t>
      </w:r>
      <w:r w:rsidR="00AC0662" w:rsidRPr="00AD0B0E">
        <w:rPr>
          <w:rFonts w:asciiTheme="majorBidi" w:hAnsiTheme="majorBidi" w:cstheme="majorBidi"/>
          <w:bCs/>
          <w:color w:val="000000" w:themeColor="text1"/>
          <w:sz w:val="24"/>
          <w:szCs w:val="24"/>
        </w:rPr>
        <w:t xml:space="preserve"> </w:t>
      </w:r>
      <w:r w:rsidR="009F51DE" w:rsidRPr="00AD0B0E">
        <w:rPr>
          <w:rFonts w:asciiTheme="majorBidi" w:hAnsiTheme="majorBidi" w:cstheme="majorBidi"/>
          <w:bCs/>
          <w:color w:val="000000" w:themeColor="text1"/>
          <w:sz w:val="24"/>
          <w:szCs w:val="24"/>
        </w:rPr>
        <w:t>2</w:t>
      </w:r>
      <w:r w:rsidR="00AC0662" w:rsidRPr="00AD0B0E">
        <w:rPr>
          <w:rFonts w:asciiTheme="majorBidi" w:hAnsiTheme="majorBidi" w:cstheme="majorBidi"/>
          <w:bCs/>
          <w:color w:val="000000" w:themeColor="text1"/>
          <w:sz w:val="24"/>
          <w:szCs w:val="24"/>
        </w:rPr>
        <w:t xml:space="preserve">a) </w:t>
      </w:r>
      <w:r w:rsidR="00AC0662" w:rsidRPr="00AD0B0E">
        <w:rPr>
          <w:rFonts w:asciiTheme="majorBidi" w:hAnsiTheme="majorBidi"/>
          <w:color w:val="000000" w:themeColor="text1"/>
          <w:sz w:val="24"/>
        </w:rPr>
        <w:t>and the frequency distribution of NO</w:t>
      </w:r>
      <w:r w:rsidR="00AC0662" w:rsidRPr="00AD0B0E">
        <w:rPr>
          <w:rFonts w:asciiTheme="majorBidi" w:hAnsiTheme="majorBidi"/>
          <w:color w:val="000000" w:themeColor="text1"/>
          <w:sz w:val="24"/>
          <w:vertAlign w:val="subscript"/>
        </w:rPr>
        <w:t>x</w:t>
      </w:r>
      <w:r w:rsidR="00AC0662" w:rsidRPr="00AD0B0E">
        <w:rPr>
          <w:rFonts w:asciiTheme="majorBidi" w:hAnsiTheme="majorBidi"/>
          <w:color w:val="000000" w:themeColor="text1"/>
          <w:sz w:val="24"/>
        </w:rPr>
        <w:t xml:space="preserve"> across the 127,217 road links (Fig</w:t>
      </w:r>
      <w:r w:rsidR="00603ED2" w:rsidRPr="00AD0B0E">
        <w:rPr>
          <w:rFonts w:asciiTheme="majorBidi" w:hAnsiTheme="majorBidi"/>
          <w:color w:val="000000" w:themeColor="text1"/>
          <w:sz w:val="24"/>
        </w:rPr>
        <w:t>.</w:t>
      </w:r>
      <w:r w:rsidR="00AC0662" w:rsidRPr="00AD0B0E">
        <w:rPr>
          <w:rFonts w:asciiTheme="majorBidi" w:hAnsiTheme="majorBidi"/>
          <w:color w:val="000000" w:themeColor="text1"/>
          <w:sz w:val="24"/>
        </w:rPr>
        <w:t xml:space="preserve"> </w:t>
      </w:r>
      <w:r w:rsidR="009F51DE" w:rsidRPr="00AD0B0E">
        <w:rPr>
          <w:rFonts w:asciiTheme="majorBidi" w:hAnsiTheme="majorBidi"/>
          <w:color w:val="000000" w:themeColor="text1"/>
          <w:sz w:val="24"/>
        </w:rPr>
        <w:t>2</w:t>
      </w:r>
      <w:r w:rsidR="00AC0662" w:rsidRPr="00AD0B0E">
        <w:rPr>
          <w:rFonts w:asciiTheme="majorBidi" w:hAnsiTheme="majorBidi"/>
          <w:color w:val="000000" w:themeColor="text1"/>
          <w:sz w:val="24"/>
        </w:rPr>
        <w:t>b).</w:t>
      </w:r>
      <w:r w:rsidR="00D60C05" w:rsidRPr="00AD0B0E">
        <w:rPr>
          <w:rFonts w:asciiTheme="majorBidi" w:hAnsiTheme="majorBidi"/>
          <w:color w:val="000000" w:themeColor="text1"/>
          <w:sz w:val="24"/>
        </w:rPr>
        <w:t xml:space="preserve"> It is important to note that we do estimate traffic and emis</w:t>
      </w:r>
      <w:r w:rsidR="00854246" w:rsidRPr="00AD0B0E">
        <w:rPr>
          <w:rFonts w:asciiTheme="majorBidi" w:hAnsiTheme="majorBidi"/>
          <w:color w:val="000000" w:themeColor="text1"/>
          <w:sz w:val="24"/>
        </w:rPr>
        <w:t xml:space="preserve">sions for each hour of the day but we only simulate a single day which is considered to be representative </w:t>
      </w:r>
      <w:r w:rsidR="00BF66C0" w:rsidRPr="00AD0B0E">
        <w:rPr>
          <w:rFonts w:asciiTheme="majorBidi" w:hAnsiTheme="majorBidi"/>
          <w:color w:val="000000" w:themeColor="text1"/>
          <w:sz w:val="24"/>
        </w:rPr>
        <w:t xml:space="preserve">of an average weekday in terms of travel patterns. </w:t>
      </w:r>
      <w:r w:rsidR="007D2F13" w:rsidRPr="00AD0B0E">
        <w:rPr>
          <w:rFonts w:asciiTheme="majorBidi" w:hAnsiTheme="majorBidi"/>
          <w:color w:val="000000" w:themeColor="text1"/>
          <w:sz w:val="24"/>
        </w:rPr>
        <w:t xml:space="preserve">This is a limitation of the origin-destination survey which covers a single day in the travel patterns of each household. </w:t>
      </w:r>
    </w:p>
    <w:p w14:paraId="0743BE84" w14:textId="77777777" w:rsidR="00D60C05" w:rsidRPr="00AD0B0E" w:rsidRDefault="006A463A" w:rsidP="00AC0662">
      <w:pPr>
        <w:shd w:val="clear" w:color="auto" w:fill="FFFFFF"/>
        <w:spacing w:after="0" w:line="360" w:lineRule="auto"/>
        <w:ind w:firstLine="567"/>
        <w:jc w:val="both"/>
        <w:rPr>
          <w:rFonts w:asciiTheme="majorBidi" w:hAnsiTheme="majorBidi"/>
          <w:color w:val="000000" w:themeColor="text1"/>
          <w:sz w:val="24"/>
        </w:rPr>
      </w:pPr>
      <w:r w:rsidRPr="00AD0B0E">
        <w:rPr>
          <w:rFonts w:asciiTheme="majorBidi" w:hAnsiTheme="majorBidi"/>
          <w:noProof/>
          <w:color w:val="000000" w:themeColor="text1"/>
          <w:sz w:val="24"/>
        </w:rPr>
        <w:drawing>
          <wp:inline distT="0" distB="0" distL="0" distR="0" wp14:anchorId="5B5A98AD" wp14:editId="3D9FFBB1">
            <wp:extent cx="5600700" cy="272276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260" r="-1"/>
                    <a:stretch/>
                  </pic:blipFill>
                  <pic:spPr bwMode="auto">
                    <a:xfrm>
                      <a:off x="0" y="0"/>
                      <a:ext cx="5606569" cy="2725613"/>
                    </a:xfrm>
                    <a:prstGeom prst="rect">
                      <a:avLst/>
                    </a:prstGeom>
                    <a:noFill/>
                    <a:ln>
                      <a:noFill/>
                    </a:ln>
                    <a:extLst>
                      <a:ext uri="{53640926-AAD7-44D8-BBD7-CCE9431645EC}">
                        <a14:shadowObscured xmlns:a14="http://schemas.microsoft.com/office/drawing/2010/main"/>
                      </a:ext>
                    </a:extLst>
                  </pic:spPr>
                </pic:pic>
              </a:graphicData>
            </a:graphic>
          </wp:inline>
        </w:drawing>
      </w:r>
    </w:p>
    <w:p w14:paraId="4CF090F0" w14:textId="77777777" w:rsidR="00603ED2" w:rsidRPr="00AD0B0E" w:rsidRDefault="00603ED2" w:rsidP="006D2202">
      <w:pPr>
        <w:spacing w:after="0" w:line="240" w:lineRule="auto"/>
        <w:ind w:left="658" w:hanging="658"/>
        <w:jc w:val="center"/>
        <w:rPr>
          <w:rFonts w:asciiTheme="majorBidi" w:hAnsiTheme="majorBidi"/>
        </w:rPr>
      </w:pPr>
      <w:r w:rsidRPr="00AD0B0E">
        <w:rPr>
          <w:rFonts w:asciiTheme="majorBidi" w:hAnsiTheme="majorBidi"/>
        </w:rPr>
        <w:t xml:space="preserve">               (a)                                                                             (</w:t>
      </w:r>
      <w:proofErr w:type="gramStart"/>
      <w:r w:rsidRPr="00AD0B0E">
        <w:rPr>
          <w:rFonts w:asciiTheme="majorBidi" w:hAnsiTheme="majorBidi"/>
        </w:rPr>
        <w:t>b</w:t>
      </w:r>
      <w:proofErr w:type="gramEnd"/>
      <w:r w:rsidRPr="00AD0B0E">
        <w:rPr>
          <w:rFonts w:asciiTheme="majorBidi" w:hAnsiTheme="majorBidi"/>
        </w:rPr>
        <w:t>)</w:t>
      </w:r>
    </w:p>
    <w:p w14:paraId="43F52FDD" w14:textId="47147E4A" w:rsidR="00BC70E6" w:rsidRPr="00AD0B0E" w:rsidRDefault="007A10CE" w:rsidP="00D32032">
      <w:pPr>
        <w:spacing w:after="0" w:line="240" w:lineRule="auto"/>
        <w:jc w:val="center"/>
        <w:rPr>
          <w:rFonts w:asciiTheme="majorBidi" w:hAnsiTheme="majorBidi" w:cstheme="majorBidi"/>
          <w:bCs/>
          <w:color w:val="000000" w:themeColor="text1"/>
        </w:rPr>
      </w:pPr>
      <w:r w:rsidRPr="00AD0B0E">
        <w:rPr>
          <w:rFonts w:asciiTheme="majorBidi" w:hAnsiTheme="majorBidi"/>
          <w:b/>
        </w:rPr>
        <w:t xml:space="preserve">Fig. </w:t>
      </w:r>
      <w:r w:rsidR="009F51DE" w:rsidRPr="00AD0B0E">
        <w:rPr>
          <w:rFonts w:asciiTheme="majorBidi" w:hAnsiTheme="majorBidi"/>
          <w:b/>
        </w:rPr>
        <w:t>2</w:t>
      </w:r>
      <w:r w:rsidRPr="00AD0B0E">
        <w:rPr>
          <w:rFonts w:asciiTheme="majorBidi" w:hAnsiTheme="majorBidi"/>
          <w:b/>
        </w:rPr>
        <w:t>.</w:t>
      </w:r>
      <w:r w:rsidR="00642798" w:rsidRPr="00AD0B0E">
        <w:rPr>
          <w:rFonts w:asciiTheme="majorBidi" w:hAnsiTheme="majorBidi"/>
        </w:rPr>
        <w:t xml:space="preserve"> T</w:t>
      </w:r>
      <w:r w:rsidR="00642798" w:rsidRPr="00AD0B0E">
        <w:rPr>
          <w:rFonts w:asciiTheme="majorBidi" w:hAnsiTheme="majorBidi"/>
          <w:color w:val="000000" w:themeColor="text1"/>
        </w:rPr>
        <w:t>otal daily NO</w:t>
      </w:r>
      <w:r w:rsidR="00642798" w:rsidRPr="00AD0B0E">
        <w:rPr>
          <w:rFonts w:asciiTheme="majorBidi" w:hAnsiTheme="majorBidi"/>
          <w:color w:val="000000" w:themeColor="text1"/>
          <w:vertAlign w:val="subscript"/>
        </w:rPr>
        <w:t>x</w:t>
      </w:r>
      <w:r w:rsidR="00642798" w:rsidRPr="00AD0B0E">
        <w:rPr>
          <w:rFonts w:asciiTheme="majorBidi" w:hAnsiTheme="majorBidi"/>
          <w:color w:val="000000" w:themeColor="text1"/>
        </w:rPr>
        <w:t xml:space="preserve"> emissions for each road link in </w:t>
      </w:r>
      <w:r w:rsidR="00642798" w:rsidRPr="00AD0B0E">
        <w:rPr>
          <w:rFonts w:asciiTheme="majorBidi" w:hAnsiTheme="majorBidi" w:cstheme="majorBidi"/>
          <w:bCs/>
          <w:color w:val="000000" w:themeColor="text1"/>
        </w:rPr>
        <w:t>the Montreal metropolitan area</w:t>
      </w:r>
      <w:r w:rsidR="00260834" w:rsidRPr="00AD0B0E">
        <w:rPr>
          <w:rFonts w:asciiTheme="majorBidi" w:hAnsiTheme="majorBidi" w:cstheme="majorBidi"/>
          <w:bCs/>
          <w:color w:val="000000" w:themeColor="text1"/>
        </w:rPr>
        <w:t xml:space="preserve"> </w:t>
      </w:r>
      <w:r w:rsidR="009F51DE" w:rsidRPr="00AD0B0E">
        <w:rPr>
          <w:rFonts w:asciiTheme="majorBidi" w:hAnsiTheme="majorBidi" w:cstheme="majorBidi"/>
          <w:bCs/>
          <w:color w:val="000000" w:themeColor="text1"/>
        </w:rPr>
        <w:br/>
      </w:r>
      <w:r w:rsidR="00260834" w:rsidRPr="00AD0B0E">
        <w:rPr>
          <w:rFonts w:asciiTheme="majorBidi" w:hAnsiTheme="majorBidi" w:cstheme="majorBidi"/>
          <w:bCs/>
          <w:color w:val="000000" w:themeColor="text1"/>
        </w:rPr>
        <w:t xml:space="preserve">(a) and </w:t>
      </w:r>
      <w:r w:rsidR="00260834" w:rsidRPr="00AD0B0E">
        <w:rPr>
          <w:rFonts w:asciiTheme="majorBidi" w:hAnsiTheme="majorBidi"/>
          <w:color w:val="000000" w:themeColor="text1"/>
        </w:rPr>
        <w:t>frequency distribution of NO</w:t>
      </w:r>
      <w:r w:rsidR="000E13D0" w:rsidRPr="00AD0B0E">
        <w:rPr>
          <w:rFonts w:asciiTheme="majorBidi" w:hAnsiTheme="majorBidi"/>
          <w:color w:val="000000" w:themeColor="text1"/>
          <w:vertAlign w:val="subscript"/>
        </w:rPr>
        <w:t>x</w:t>
      </w:r>
      <w:r w:rsidR="00260834" w:rsidRPr="00AD0B0E">
        <w:rPr>
          <w:rFonts w:asciiTheme="majorBidi" w:hAnsiTheme="majorBidi"/>
          <w:color w:val="000000" w:themeColor="text1"/>
        </w:rPr>
        <w:t xml:space="preserve"> across the </w:t>
      </w:r>
      <w:r w:rsidR="004E7F1A" w:rsidRPr="00AD0B0E">
        <w:rPr>
          <w:rFonts w:asciiTheme="majorBidi" w:hAnsiTheme="majorBidi"/>
          <w:color w:val="000000" w:themeColor="text1"/>
        </w:rPr>
        <w:t>127</w:t>
      </w:r>
      <w:r w:rsidR="00603ED2" w:rsidRPr="00AD0B0E">
        <w:rPr>
          <w:rFonts w:asciiTheme="majorBidi" w:hAnsiTheme="majorBidi"/>
          <w:color w:val="000000" w:themeColor="text1"/>
        </w:rPr>
        <w:t>,</w:t>
      </w:r>
      <w:r w:rsidR="004E7F1A" w:rsidRPr="00AD0B0E">
        <w:rPr>
          <w:rFonts w:asciiTheme="majorBidi" w:hAnsiTheme="majorBidi"/>
          <w:color w:val="000000" w:themeColor="text1"/>
        </w:rPr>
        <w:t>217</w:t>
      </w:r>
      <w:r w:rsidR="00E15A76" w:rsidRPr="00AD0B0E">
        <w:rPr>
          <w:rFonts w:asciiTheme="majorBidi" w:hAnsiTheme="majorBidi"/>
          <w:color w:val="000000" w:themeColor="text1"/>
        </w:rPr>
        <w:t xml:space="preserve"> </w:t>
      </w:r>
      <w:r w:rsidR="00260834" w:rsidRPr="00AD0B0E">
        <w:rPr>
          <w:rFonts w:asciiTheme="majorBidi" w:hAnsiTheme="majorBidi"/>
          <w:color w:val="000000" w:themeColor="text1"/>
        </w:rPr>
        <w:t>road links (b)</w:t>
      </w:r>
      <w:r w:rsidR="00D2358A" w:rsidRPr="00AD0B0E">
        <w:rPr>
          <w:rFonts w:asciiTheme="majorBidi" w:hAnsiTheme="majorBidi"/>
          <w:color w:val="000000" w:themeColor="text1"/>
        </w:rPr>
        <w:t>.</w:t>
      </w:r>
    </w:p>
    <w:p w14:paraId="303A019C" w14:textId="77777777" w:rsidR="000C15D9" w:rsidRPr="00AD0B0E" w:rsidRDefault="000C15D9" w:rsidP="00484D20">
      <w:pPr>
        <w:spacing w:after="0" w:line="360" w:lineRule="auto"/>
        <w:ind w:left="658" w:hanging="658"/>
        <w:jc w:val="center"/>
        <w:rPr>
          <w:rFonts w:asciiTheme="majorBidi" w:hAnsiTheme="majorBidi"/>
        </w:rPr>
      </w:pPr>
    </w:p>
    <w:p w14:paraId="3C5C8CB9" w14:textId="77777777" w:rsidR="007A10CE" w:rsidRPr="00AD0B0E" w:rsidRDefault="00413EB8" w:rsidP="00A11C06">
      <w:pPr>
        <w:pStyle w:val="ListParagraph"/>
        <w:numPr>
          <w:ilvl w:val="1"/>
          <w:numId w:val="1"/>
        </w:numPr>
        <w:tabs>
          <w:tab w:val="left" w:pos="567"/>
        </w:tabs>
        <w:spacing w:after="0" w:line="360" w:lineRule="auto"/>
        <w:ind w:left="0" w:firstLine="0"/>
        <w:jc w:val="both"/>
        <w:rPr>
          <w:rFonts w:asciiTheme="majorBidi" w:hAnsiTheme="majorBidi" w:cstheme="majorBidi"/>
          <w:b/>
          <w:bCs/>
          <w:sz w:val="24"/>
          <w:szCs w:val="24"/>
        </w:rPr>
      </w:pPr>
      <w:r w:rsidRPr="00AD0B0E">
        <w:rPr>
          <w:rFonts w:asciiTheme="majorBidi" w:hAnsiTheme="majorBidi" w:cstheme="majorBidi"/>
          <w:b/>
          <w:bCs/>
          <w:sz w:val="24"/>
          <w:szCs w:val="24"/>
        </w:rPr>
        <w:t>D</w:t>
      </w:r>
      <w:r w:rsidR="007A10CE" w:rsidRPr="00AD0B0E">
        <w:rPr>
          <w:rFonts w:asciiTheme="majorBidi" w:hAnsiTheme="majorBidi" w:cstheme="majorBidi"/>
          <w:b/>
          <w:bCs/>
          <w:sz w:val="24"/>
          <w:szCs w:val="24"/>
        </w:rPr>
        <w:t xml:space="preserve">ispersion </w:t>
      </w:r>
      <w:r w:rsidRPr="00AD0B0E">
        <w:rPr>
          <w:rFonts w:asciiTheme="majorBidi" w:hAnsiTheme="majorBidi" w:cstheme="majorBidi"/>
          <w:b/>
          <w:bCs/>
          <w:sz w:val="24"/>
          <w:szCs w:val="24"/>
        </w:rPr>
        <w:t>model</w:t>
      </w:r>
    </w:p>
    <w:p w14:paraId="458F60E2" w14:textId="77777777" w:rsidR="00F36AAD" w:rsidRPr="00AD0B0E" w:rsidRDefault="00105EA0" w:rsidP="00F36AAD">
      <w:pPr>
        <w:spacing w:after="0" w:line="360" w:lineRule="auto"/>
        <w:ind w:firstLine="567"/>
        <w:jc w:val="both"/>
        <w:rPr>
          <w:rFonts w:asciiTheme="majorBidi" w:hAnsiTheme="majorBidi" w:cstheme="majorBidi"/>
          <w:sz w:val="24"/>
          <w:szCs w:val="24"/>
        </w:rPr>
      </w:pPr>
      <w:r w:rsidRPr="00AD0B0E">
        <w:rPr>
          <w:rFonts w:asciiTheme="majorBidi" w:hAnsiTheme="majorBidi" w:cstheme="majorBidi"/>
          <w:color w:val="000000" w:themeColor="text1"/>
          <w:sz w:val="24"/>
          <w:szCs w:val="24"/>
        </w:rPr>
        <w:t>In</w:t>
      </w:r>
      <w:r w:rsidR="006A3947" w:rsidRPr="00AD0B0E">
        <w:rPr>
          <w:rFonts w:asciiTheme="majorBidi" w:hAnsiTheme="majorBidi" w:cstheme="majorBidi"/>
          <w:color w:val="000000" w:themeColor="text1"/>
          <w:sz w:val="24"/>
          <w:szCs w:val="24"/>
        </w:rPr>
        <w:t xml:space="preserve"> recent years, </w:t>
      </w:r>
      <w:r w:rsidRPr="00AD0B0E">
        <w:rPr>
          <w:rFonts w:asciiTheme="majorBidi" w:hAnsiTheme="majorBidi" w:cstheme="majorBidi"/>
          <w:color w:val="000000" w:themeColor="text1"/>
          <w:sz w:val="24"/>
          <w:szCs w:val="24"/>
        </w:rPr>
        <w:t xml:space="preserve">various </w:t>
      </w:r>
      <w:r w:rsidR="006A3947" w:rsidRPr="00AD0B0E">
        <w:rPr>
          <w:rFonts w:asciiTheme="majorBidi" w:hAnsiTheme="majorBidi" w:cstheme="majorBidi"/>
          <w:color w:val="000000" w:themeColor="text1"/>
          <w:sz w:val="24"/>
          <w:szCs w:val="24"/>
        </w:rPr>
        <w:t>d</w:t>
      </w:r>
      <w:r w:rsidR="004572DB" w:rsidRPr="00AD0B0E">
        <w:rPr>
          <w:rFonts w:asciiTheme="majorBidi" w:hAnsiTheme="majorBidi" w:cstheme="majorBidi"/>
          <w:color w:val="000000" w:themeColor="text1"/>
          <w:sz w:val="24"/>
          <w:szCs w:val="24"/>
        </w:rPr>
        <w:t xml:space="preserve">ispersion </w:t>
      </w:r>
      <w:r w:rsidR="00F36AAD" w:rsidRPr="00AD0B0E">
        <w:rPr>
          <w:rFonts w:asciiTheme="majorBidi" w:hAnsiTheme="majorBidi" w:cstheme="majorBidi"/>
          <w:color w:val="000000" w:themeColor="text1"/>
          <w:sz w:val="24"/>
          <w:szCs w:val="24"/>
        </w:rPr>
        <w:t xml:space="preserve">models </w:t>
      </w:r>
      <w:r w:rsidR="006A3947" w:rsidRPr="00AD0B0E">
        <w:rPr>
          <w:rFonts w:asciiTheme="majorBidi" w:hAnsiTheme="majorBidi" w:cstheme="majorBidi"/>
          <w:color w:val="000000" w:themeColor="text1"/>
          <w:sz w:val="24"/>
          <w:szCs w:val="24"/>
        </w:rPr>
        <w:t xml:space="preserve">that </w:t>
      </w:r>
      <w:r w:rsidR="004572DB" w:rsidRPr="00AD0B0E">
        <w:rPr>
          <w:rFonts w:asciiTheme="majorBidi" w:hAnsiTheme="majorBidi" w:cstheme="majorBidi"/>
          <w:color w:val="000000" w:themeColor="text1"/>
          <w:sz w:val="24"/>
          <w:szCs w:val="24"/>
        </w:rPr>
        <w:t xml:space="preserve">address </w:t>
      </w:r>
      <w:r w:rsidR="00A02ADD" w:rsidRPr="00AD0B0E">
        <w:rPr>
          <w:rFonts w:asciiTheme="majorBidi" w:hAnsiTheme="majorBidi" w:cstheme="majorBidi"/>
          <w:color w:val="000000" w:themeColor="text1"/>
          <w:sz w:val="24"/>
          <w:szCs w:val="24"/>
        </w:rPr>
        <w:t>a variety of</w:t>
      </w:r>
      <w:r w:rsidR="00201457" w:rsidRPr="00AD0B0E">
        <w:rPr>
          <w:rFonts w:asciiTheme="majorBidi" w:hAnsiTheme="majorBidi" w:cstheme="majorBidi"/>
          <w:color w:val="000000" w:themeColor="text1"/>
          <w:sz w:val="24"/>
          <w:szCs w:val="24"/>
        </w:rPr>
        <w:t xml:space="preserve"> </w:t>
      </w:r>
      <w:r w:rsidR="004572DB" w:rsidRPr="00AD0B0E">
        <w:rPr>
          <w:rFonts w:asciiTheme="majorBidi" w:hAnsiTheme="majorBidi" w:cstheme="majorBidi"/>
          <w:color w:val="000000" w:themeColor="text1"/>
          <w:sz w:val="24"/>
          <w:szCs w:val="24"/>
        </w:rPr>
        <w:t>source emissions</w:t>
      </w:r>
      <w:r w:rsidR="00201457" w:rsidRPr="00AD0B0E">
        <w:rPr>
          <w:rFonts w:asciiTheme="majorBidi" w:hAnsiTheme="majorBidi" w:cstheme="majorBidi"/>
          <w:color w:val="000000" w:themeColor="text1"/>
          <w:sz w:val="24"/>
          <w:szCs w:val="24"/>
        </w:rPr>
        <w:t xml:space="preserve"> (road, point and area)</w:t>
      </w:r>
      <w:r w:rsidR="00A02ADD" w:rsidRPr="00AD0B0E">
        <w:rPr>
          <w:rFonts w:asciiTheme="majorBidi" w:hAnsiTheme="majorBidi" w:cstheme="majorBidi"/>
          <w:color w:val="000000" w:themeColor="text1"/>
          <w:sz w:val="24"/>
          <w:szCs w:val="24"/>
        </w:rPr>
        <w:t xml:space="preserve"> </w:t>
      </w:r>
      <w:r w:rsidRPr="00AD0B0E">
        <w:rPr>
          <w:rFonts w:asciiTheme="majorBidi" w:hAnsiTheme="majorBidi" w:cstheme="majorBidi"/>
          <w:color w:val="000000" w:themeColor="text1"/>
          <w:sz w:val="24"/>
          <w:szCs w:val="24"/>
        </w:rPr>
        <w:t>have been developed</w:t>
      </w:r>
      <w:r w:rsidR="004572DB" w:rsidRPr="00AD0B0E">
        <w:rPr>
          <w:rFonts w:asciiTheme="majorBidi" w:hAnsiTheme="majorBidi" w:cstheme="majorBidi"/>
          <w:color w:val="000000" w:themeColor="text1"/>
          <w:sz w:val="24"/>
          <w:szCs w:val="24"/>
        </w:rPr>
        <w:t xml:space="preserve">. </w:t>
      </w:r>
      <w:r w:rsidR="006A3947" w:rsidRPr="00AD0B0E">
        <w:rPr>
          <w:rFonts w:asciiTheme="majorBidi" w:hAnsiTheme="majorBidi" w:cstheme="majorBidi"/>
          <w:color w:val="000000" w:themeColor="text1"/>
          <w:sz w:val="24"/>
          <w:szCs w:val="24"/>
        </w:rPr>
        <w:t>Among these, the</w:t>
      </w:r>
      <w:r w:rsidR="00550E47" w:rsidRPr="00AD0B0E">
        <w:rPr>
          <w:rFonts w:asciiTheme="majorBidi" w:hAnsiTheme="majorBidi" w:cstheme="majorBidi"/>
          <w:color w:val="000000" w:themeColor="text1"/>
          <w:sz w:val="24"/>
          <w:szCs w:val="24"/>
        </w:rPr>
        <w:t xml:space="preserve"> multi-layer, multi-species non-steady state model</w:t>
      </w:r>
      <w:r w:rsidR="006A3947" w:rsidRPr="00AD0B0E">
        <w:rPr>
          <w:rFonts w:asciiTheme="majorBidi" w:hAnsiTheme="majorBidi" w:cstheme="majorBidi"/>
          <w:color w:val="000000" w:themeColor="text1"/>
          <w:sz w:val="24"/>
          <w:szCs w:val="24"/>
        </w:rPr>
        <w:t xml:space="preserve"> CALPUFF</w:t>
      </w:r>
      <w:r w:rsidR="00550E47" w:rsidRPr="00AD0B0E">
        <w:rPr>
          <w:rFonts w:asciiTheme="majorBidi" w:hAnsiTheme="majorBidi" w:cstheme="majorBidi"/>
          <w:color w:val="000000" w:themeColor="text1"/>
          <w:sz w:val="24"/>
          <w:szCs w:val="24"/>
        </w:rPr>
        <w:t xml:space="preserve"> </w:t>
      </w:r>
      <w:r w:rsidR="00F36AAD" w:rsidRPr="00AD0B0E">
        <w:rPr>
          <w:rFonts w:asciiTheme="majorBidi" w:hAnsiTheme="majorBidi" w:cstheme="majorBidi"/>
          <w:color w:val="000000" w:themeColor="text1"/>
          <w:sz w:val="24"/>
          <w:szCs w:val="24"/>
        </w:rPr>
        <w:t xml:space="preserve">is </w:t>
      </w:r>
      <w:r w:rsidR="00550E47" w:rsidRPr="00AD0B0E">
        <w:rPr>
          <w:rFonts w:asciiTheme="majorBidi" w:hAnsiTheme="majorBidi" w:cstheme="majorBidi"/>
          <w:color w:val="000000" w:themeColor="text1"/>
          <w:sz w:val="24"/>
          <w:szCs w:val="24"/>
        </w:rPr>
        <w:t xml:space="preserve">becoming more commonly applied for the dispersion of traffic emissions because of its capability for handling complex terrain and land use interaction effects  </w:t>
      </w:r>
      <w:r w:rsidR="00550E47" w:rsidRPr="00AD0B0E">
        <w:rPr>
          <w:rFonts w:asciiTheme="majorBidi" w:hAnsiTheme="majorBidi" w:cstheme="majorBidi"/>
          <w:noProof/>
          <w:color w:val="000000" w:themeColor="text1"/>
          <w:sz w:val="24"/>
          <w:szCs w:val="24"/>
        </w:rPr>
        <w:t>(</w:t>
      </w:r>
      <w:r w:rsidR="000D19CE" w:rsidRPr="00AD0B0E">
        <w:rPr>
          <w:rFonts w:asciiTheme="majorBidi" w:hAnsiTheme="majorBidi" w:cstheme="majorBidi"/>
          <w:noProof/>
          <w:color w:val="000000" w:themeColor="text1"/>
          <w:sz w:val="24"/>
          <w:szCs w:val="24"/>
        </w:rPr>
        <w:t xml:space="preserve">Scire et al., 2000a; </w:t>
      </w:r>
      <w:r w:rsidR="00550E47" w:rsidRPr="00AD0B0E">
        <w:rPr>
          <w:rFonts w:asciiTheme="majorBidi" w:hAnsiTheme="majorBidi" w:cstheme="majorBidi"/>
          <w:noProof/>
          <w:color w:val="000000" w:themeColor="text1"/>
          <w:sz w:val="24"/>
          <w:szCs w:val="24"/>
        </w:rPr>
        <w:t>Cohen et al., 2005)</w:t>
      </w:r>
      <w:r w:rsidR="00550E47" w:rsidRPr="00AD0B0E">
        <w:rPr>
          <w:rFonts w:asciiTheme="majorBidi" w:hAnsiTheme="majorBidi"/>
          <w:sz w:val="24"/>
        </w:rPr>
        <w:t xml:space="preserve">. </w:t>
      </w:r>
      <w:r w:rsidR="00550E47" w:rsidRPr="00AD0B0E">
        <w:rPr>
          <w:rFonts w:asciiTheme="majorBidi" w:hAnsiTheme="majorBidi" w:cstheme="majorBidi"/>
          <w:sz w:val="24"/>
          <w:szCs w:val="24"/>
        </w:rPr>
        <w:t xml:space="preserve">Several researchers who used </w:t>
      </w:r>
      <w:r w:rsidR="006A3947" w:rsidRPr="00AD0B0E">
        <w:rPr>
          <w:rFonts w:asciiTheme="majorBidi" w:hAnsiTheme="majorBidi" w:cstheme="majorBidi"/>
          <w:sz w:val="24"/>
          <w:szCs w:val="24"/>
        </w:rPr>
        <w:t>such advance</w:t>
      </w:r>
      <w:r w:rsidR="00F36AAD" w:rsidRPr="00AD0B0E">
        <w:rPr>
          <w:rFonts w:asciiTheme="majorBidi" w:hAnsiTheme="majorBidi" w:cstheme="majorBidi"/>
          <w:sz w:val="24"/>
          <w:szCs w:val="24"/>
        </w:rPr>
        <w:t>d</w:t>
      </w:r>
      <w:r w:rsidR="006A3947" w:rsidRPr="00AD0B0E">
        <w:rPr>
          <w:rFonts w:asciiTheme="majorBidi" w:hAnsiTheme="majorBidi" w:cstheme="majorBidi"/>
          <w:sz w:val="24"/>
          <w:szCs w:val="24"/>
        </w:rPr>
        <w:t xml:space="preserve"> tools </w:t>
      </w:r>
      <w:r w:rsidR="00550E47" w:rsidRPr="00AD0B0E">
        <w:rPr>
          <w:rFonts w:asciiTheme="majorBidi" w:hAnsiTheme="majorBidi" w:cstheme="majorBidi"/>
          <w:sz w:val="24"/>
          <w:szCs w:val="24"/>
        </w:rPr>
        <w:t xml:space="preserve">reported appropriate simulation performance </w:t>
      </w:r>
      <w:r w:rsidR="00550E47" w:rsidRPr="00AD0B0E">
        <w:rPr>
          <w:rFonts w:asciiTheme="majorBidi" w:hAnsiTheme="majorBidi" w:cstheme="majorBidi"/>
          <w:noProof/>
          <w:sz w:val="24"/>
          <w:szCs w:val="24"/>
        </w:rPr>
        <w:t>(Carper and Ottersburg, 2003</w:t>
      </w:r>
      <w:r w:rsidR="00A02ADD" w:rsidRPr="00AD0B0E">
        <w:rPr>
          <w:rFonts w:asciiTheme="majorBidi" w:hAnsiTheme="majorBidi" w:cstheme="majorBidi"/>
          <w:noProof/>
          <w:sz w:val="24"/>
          <w:szCs w:val="24"/>
        </w:rPr>
        <w:t>;</w:t>
      </w:r>
      <w:r w:rsidR="00A02ADD" w:rsidRPr="00AD0B0E" w:rsidDel="006A3947">
        <w:rPr>
          <w:rFonts w:asciiTheme="majorBidi" w:hAnsiTheme="majorBidi" w:cstheme="majorBidi"/>
          <w:sz w:val="24"/>
          <w:szCs w:val="24"/>
        </w:rPr>
        <w:t xml:space="preserve"> </w:t>
      </w:r>
      <w:r w:rsidR="00550E47" w:rsidRPr="00AD0B0E">
        <w:rPr>
          <w:rFonts w:asciiTheme="majorBidi" w:hAnsiTheme="majorBidi" w:cstheme="majorBidi"/>
          <w:noProof/>
          <w:sz w:val="24"/>
          <w:szCs w:val="24"/>
        </w:rPr>
        <w:t xml:space="preserve">Radonjic et al., </w:t>
      </w:r>
      <w:r w:rsidR="00550E47" w:rsidRPr="00AD0B0E">
        <w:rPr>
          <w:rFonts w:asciiTheme="majorBidi" w:hAnsiTheme="majorBidi" w:cstheme="majorBidi"/>
          <w:noProof/>
          <w:sz w:val="24"/>
          <w:szCs w:val="24"/>
        </w:rPr>
        <w:lastRenderedPageBreak/>
        <w:t>2013)</w:t>
      </w:r>
      <w:r w:rsidR="00550E47" w:rsidRPr="00AD0B0E">
        <w:rPr>
          <w:rFonts w:asciiTheme="majorBidi" w:hAnsiTheme="majorBidi" w:cstheme="majorBidi"/>
          <w:sz w:val="24"/>
          <w:szCs w:val="24"/>
        </w:rPr>
        <w:t xml:space="preserve">. </w:t>
      </w:r>
      <w:r w:rsidR="007A10CE" w:rsidRPr="00AD0B0E">
        <w:rPr>
          <w:rFonts w:asciiTheme="majorBidi" w:hAnsiTheme="majorBidi" w:cstheme="majorBidi"/>
          <w:sz w:val="24"/>
          <w:szCs w:val="24"/>
        </w:rPr>
        <w:t xml:space="preserve">In this study, </w:t>
      </w:r>
      <w:r w:rsidR="003F1D1D" w:rsidRPr="00AD0B0E">
        <w:rPr>
          <w:rFonts w:asciiTheme="majorBidi" w:hAnsiTheme="majorBidi" w:cstheme="majorBidi"/>
          <w:sz w:val="24"/>
          <w:szCs w:val="24"/>
        </w:rPr>
        <w:t>NO</w:t>
      </w:r>
      <w:r w:rsidR="003F1D1D" w:rsidRPr="00AD0B0E">
        <w:rPr>
          <w:rFonts w:asciiTheme="majorBidi" w:hAnsiTheme="majorBidi" w:cstheme="majorBidi"/>
          <w:sz w:val="24"/>
          <w:szCs w:val="24"/>
          <w:vertAlign w:val="subscript"/>
        </w:rPr>
        <w:t>2</w:t>
      </w:r>
      <w:r w:rsidR="003F1D1D" w:rsidRPr="00AD0B0E">
        <w:rPr>
          <w:rFonts w:asciiTheme="majorBidi" w:hAnsiTheme="majorBidi" w:cstheme="majorBidi"/>
          <w:sz w:val="24"/>
          <w:szCs w:val="24"/>
        </w:rPr>
        <w:t xml:space="preserve"> concentration</w:t>
      </w:r>
      <w:r w:rsidR="00583C74" w:rsidRPr="00AD0B0E">
        <w:rPr>
          <w:rFonts w:asciiTheme="majorBidi" w:hAnsiTheme="majorBidi" w:cstheme="majorBidi"/>
          <w:sz w:val="24"/>
          <w:szCs w:val="24"/>
        </w:rPr>
        <w:t>s</w:t>
      </w:r>
      <w:r w:rsidR="003F1D1D" w:rsidRPr="00AD0B0E">
        <w:rPr>
          <w:rFonts w:asciiTheme="majorBidi" w:hAnsiTheme="majorBidi" w:cstheme="majorBidi"/>
          <w:sz w:val="24"/>
          <w:szCs w:val="24"/>
        </w:rPr>
        <w:t xml:space="preserve"> </w:t>
      </w:r>
      <w:r w:rsidR="00583C74" w:rsidRPr="00AD0B0E">
        <w:rPr>
          <w:rFonts w:asciiTheme="majorBidi" w:hAnsiTheme="majorBidi" w:cstheme="majorBidi"/>
          <w:sz w:val="24"/>
          <w:szCs w:val="24"/>
        </w:rPr>
        <w:t>were</w:t>
      </w:r>
      <w:r w:rsidR="004B45D2" w:rsidRPr="00AD0B0E">
        <w:rPr>
          <w:rFonts w:asciiTheme="majorBidi" w:hAnsiTheme="majorBidi" w:cstheme="majorBidi"/>
          <w:sz w:val="24"/>
          <w:szCs w:val="24"/>
        </w:rPr>
        <w:t xml:space="preserve"> </w:t>
      </w:r>
      <w:r w:rsidR="003F1D1D" w:rsidRPr="00AD0B0E">
        <w:rPr>
          <w:rFonts w:asciiTheme="majorBidi" w:hAnsiTheme="majorBidi" w:cstheme="majorBidi"/>
          <w:sz w:val="24"/>
          <w:szCs w:val="24"/>
        </w:rPr>
        <w:t>modeled</w:t>
      </w:r>
      <w:r w:rsidR="004B45D2" w:rsidRPr="00AD0B0E">
        <w:rPr>
          <w:rFonts w:asciiTheme="majorBidi" w:hAnsiTheme="majorBidi" w:cstheme="majorBidi"/>
          <w:sz w:val="24"/>
          <w:szCs w:val="24"/>
        </w:rPr>
        <w:t xml:space="preserve"> using </w:t>
      </w:r>
      <w:r w:rsidR="00F36AAD" w:rsidRPr="00AD0B0E">
        <w:rPr>
          <w:rFonts w:asciiTheme="majorBidi" w:hAnsiTheme="majorBidi" w:cstheme="majorBidi"/>
          <w:color w:val="000000" w:themeColor="text1"/>
          <w:sz w:val="24"/>
          <w:szCs w:val="24"/>
        </w:rPr>
        <w:t xml:space="preserve">the </w:t>
      </w:r>
      <w:r w:rsidR="007A10CE" w:rsidRPr="00AD0B0E">
        <w:rPr>
          <w:rFonts w:asciiTheme="majorBidi" w:hAnsiTheme="majorBidi" w:cstheme="majorBidi"/>
          <w:sz w:val="24"/>
          <w:szCs w:val="24"/>
        </w:rPr>
        <w:t xml:space="preserve">CALMET/CALPUFF modelling system </w:t>
      </w:r>
      <w:r w:rsidR="007A10CE" w:rsidRPr="00AD0B0E">
        <w:rPr>
          <w:rFonts w:asciiTheme="majorBidi" w:hAnsiTheme="majorBidi" w:cstheme="majorBidi"/>
          <w:noProof/>
          <w:sz w:val="24"/>
          <w:szCs w:val="24"/>
        </w:rPr>
        <w:t>(Scire et al., 2000a; Scire et al., 2000b</w:t>
      </w:r>
      <w:r w:rsidR="00F36AAD" w:rsidRPr="00AD0B0E">
        <w:rPr>
          <w:rFonts w:asciiTheme="majorBidi" w:hAnsiTheme="majorBidi" w:cstheme="majorBidi"/>
          <w:noProof/>
          <w:sz w:val="24"/>
          <w:szCs w:val="24"/>
        </w:rPr>
        <w:t>)</w:t>
      </w:r>
      <w:r w:rsidR="00F36AAD" w:rsidRPr="00AD0B0E">
        <w:rPr>
          <w:rFonts w:asciiTheme="majorBidi" w:hAnsiTheme="majorBidi" w:cstheme="majorBidi"/>
          <w:sz w:val="24"/>
          <w:szCs w:val="24"/>
        </w:rPr>
        <w:t xml:space="preserve">. </w:t>
      </w:r>
    </w:p>
    <w:p w14:paraId="2884A97A" w14:textId="1E7EF537" w:rsidR="00B746F0" w:rsidRPr="00AD0B0E" w:rsidRDefault="00F36AAD" w:rsidP="0074097D">
      <w:pPr>
        <w:spacing w:after="0" w:line="360" w:lineRule="auto"/>
        <w:ind w:firstLine="567"/>
        <w:jc w:val="both"/>
        <w:rPr>
          <w:rFonts w:asciiTheme="majorBidi" w:hAnsiTheme="majorBidi" w:cstheme="majorBidi"/>
          <w:color w:val="000000"/>
          <w:sz w:val="24"/>
          <w:szCs w:val="24"/>
        </w:rPr>
      </w:pPr>
      <w:r w:rsidRPr="00AD0B0E">
        <w:rPr>
          <w:rFonts w:asciiTheme="majorBidi" w:hAnsiTheme="majorBidi" w:cstheme="majorBidi"/>
          <w:sz w:val="24"/>
          <w:szCs w:val="24"/>
        </w:rPr>
        <w:t xml:space="preserve">CALMET is a meteorological pre-processor to CALPUFF and it </w:t>
      </w:r>
      <w:r w:rsidR="007A10CE" w:rsidRPr="00AD0B0E">
        <w:rPr>
          <w:rFonts w:asciiTheme="majorBidi" w:hAnsiTheme="majorBidi" w:cstheme="majorBidi"/>
          <w:sz w:val="24"/>
          <w:szCs w:val="24"/>
        </w:rPr>
        <w:t>was used to interpolate winds and temperatures using higher-resolution terrain elevation and land-use data and create detailed hourly meteorological fields as well as predict boundary layer parameters such as mixing height. Since the data interpolation process accounts for land slopes, blocking effects of terrain, and preserves the air-mass continuity, it must be driven either by observations or by three-dimensional data from prognostic models (</w:t>
      </w:r>
      <w:r w:rsidRPr="00AD0B0E">
        <w:rPr>
          <w:rFonts w:asciiTheme="majorBidi" w:hAnsiTheme="majorBidi" w:cstheme="majorBidi"/>
          <w:sz w:val="24"/>
          <w:szCs w:val="24"/>
        </w:rPr>
        <w:t xml:space="preserve">e.g. </w:t>
      </w:r>
      <w:r w:rsidR="00FE1444" w:rsidRPr="00AD0B0E">
        <w:rPr>
          <w:rFonts w:asciiTheme="majorBidi" w:hAnsiTheme="majorBidi" w:cstheme="majorBidi"/>
          <w:sz w:val="24"/>
          <w:szCs w:val="24"/>
        </w:rPr>
        <w:t>MM5, WRF, RAMS</w:t>
      </w:r>
      <w:r w:rsidR="007A10CE" w:rsidRPr="00AD0B0E">
        <w:rPr>
          <w:rFonts w:asciiTheme="majorBidi" w:hAnsiTheme="majorBidi" w:cstheme="majorBidi"/>
          <w:sz w:val="24"/>
          <w:szCs w:val="24"/>
        </w:rPr>
        <w:t>). We obtained land use</w:t>
      </w:r>
      <w:r w:rsidR="00C63295" w:rsidRPr="00AD0B0E">
        <w:rPr>
          <w:rFonts w:asciiTheme="majorBidi" w:hAnsiTheme="majorBidi" w:cstheme="majorBidi"/>
          <w:sz w:val="24"/>
          <w:szCs w:val="24"/>
        </w:rPr>
        <w:t xml:space="preserve"> </w:t>
      </w:r>
      <w:r w:rsidR="007A10CE" w:rsidRPr="00AD0B0E">
        <w:rPr>
          <w:rFonts w:asciiTheme="majorBidi" w:hAnsiTheme="majorBidi" w:cstheme="majorBidi"/>
          <w:sz w:val="24"/>
          <w:szCs w:val="24"/>
        </w:rPr>
        <w:t xml:space="preserve">and land-cover data from the </w:t>
      </w:r>
      <w:r w:rsidR="007A10CE" w:rsidRPr="00AD0B0E">
        <w:rPr>
          <w:rFonts w:asciiTheme="majorBidi" w:hAnsiTheme="majorBidi"/>
          <w:sz w:val="24"/>
        </w:rPr>
        <w:t>Montréal</w:t>
      </w:r>
      <w:r w:rsidR="00C60C2F" w:rsidRPr="00AD0B0E">
        <w:rPr>
          <w:rFonts w:asciiTheme="majorBidi" w:hAnsiTheme="majorBidi"/>
          <w:sz w:val="24"/>
        </w:rPr>
        <w:t xml:space="preserve"> DMTI Spatial Inc</w:t>
      </w:r>
      <w:r w:rsidR="003517C9" w:rsidRPr="00AD0B0E">
        <w:rPr>
          <w:rFonts w:asciiTheme="majorBidi" w:hAnsiTheme="majorBidi"/>
          <w:sz w:val="24"/>
        </w:rPr>
        <w:t xml:space="preserve">. </w:t>
      </w:r>
      <w:r w:rsidR="009E7824" w:rsidRPr="00AD0B0E">
        <w:rPr>
          <w:rFonts w:asciiTheme="majorBidi" w:hAnsiTheme="majorBidi"/>
          <w:sz w:val="24"/>
        </w:rPr>
        <w:t>d</w:t>
      </w:r>
      <w:r w:rsidR="00C60C2F" w:rsidRPr="00AD0B0E">
        <w:rPr>
          <w:rFonts w:asciiTheme="majorBidi" w:hAnsiTheme="majorBidi"/>
          <w:sz w:val="24"/>
        </w:rPr>
        <w:t>atabase 2009</w:t>
      </w:r>
      <w:r w:rsidR="007A10CE" w:rsidRPr="00AD0B0E">
        <w:rPr>
          <w:rFonts w:asciiTheme="majorBidi" w:hAnsiTheme="majorBidi" w:cstheme="majorBidi"/>
          <w:sz w:val="24"/>
          <w:szCs w:val="24"/>
        </w:rPr>
        <w:t>. The resolution of the data is 1 x 1 Km</w:t>
      </w:r>
      <w:r w:rsidR="001B3A20" w:rsidRPr="00AD0B0E">
        <w:rPr>
          <w:rFonts w:asciiTheme="majorBidi" w:hAnsiTheme="majorBidi" w:cstheme="majorBidi"/>
          <w:sz w:val="24"/>
          <w:szCs w:val="24"/>
        </w:rPr>
        <w:t xml:space="preserve">; using </w:t>
      </w:r>
      <w:r w:rsidR="007A10CE" w:rsidRPr="00AD0B0E">
        <w:rPr>
          <w:rFonts w:asciiTheme="majorBidi" w:hAnsiTheme="majorBidi" w:cstheme="majorBidi"/>
          <w:sz w:val="24"/>
          <w:szCs w:val="24"/>
        </w:rPr>
        <w:t xml:space="preserve">a land-use processor, we computed the fractional </w:t>
      </w:r>
      <w:r w:rsidR="007A10CE" w:rsidRPr="00AD0B0E">
        <w:rPr>
          <w:rFonts w:asciiTheme="majorBidi" w:hAnsiTheme="majorBidi"/>
          <w:sz w:val="24"/>
        </w:rPr>
        <w:t>land-use</w:t>
      </w:r>
      <w:r w:rsidR="00C60C2F" w:rsidRPr="00AD0B0E">
        <w:rPr>
          <w:rFonts w:asciiTheme="majorBidi" w:hAnsiTheme="majorBidi"/>
          <w:sz w:val="24"/>
        </w:rPr>
        <w:t>/land cover</w:t>
      </w:r>
      <w:r w:rsidR="007A10CE" w:rsidRPr="00AD0B0E">
        <w:rPr>
          <w:rFonts w:asciiTheme="majorBidi" w:hAnsiTheme="majorBidi" w:cstheme="majorBidi"/>
          <w:sz w:val="24"/>
          <w:szCs w:val="24"/>
        </w:rPr>
        <w:t xml:space="preserve"> for each grid cell in the modelling domain. Terrain elevation data was obtained from the Shuttle Radar Topography Mission (SRTM) conducted by the National Aeronautics and Space Administration (NASA) and the National Geospatial-Intelligence Agency (NGA). The data for the modelling domain is in SRTM3 (spacing for individual data points is 3 arc-seconds), which corresponds to 90 meters in resolution. SRTM3 data were </w:t>
      </w:r>
      <w:r w:rsidR="001309DE" w:rsidRPr="00AD0B0E">
        <w:rPr>
          <w:rFonts w:asciiTheme="majorBidi" w:hAnsiTheme="majorBidi" w:cstheme="majorBidi"/>
          <w:sz w:val="24"/>
          <w:szCs w:val="24"/>
        </w:rPr>
        <w:t>allocated</w:t>
      </w:r>
      <w:r w:rsidR="007A10CE" w:rsidRPr="00AD0B0E">
        <w:rPr>
          <w:rFonts w:asciiTheme="majorBidi" w:hAnsiTheme="majorBidi" w:cstheme="majorBidi"/>
          <w:sz w:val="24"/>
          <w:szCs w:val="24"/>
        </w:rPr>
        <w:t xml:space="preserve"> to the modelling grid. Fig. </w:t>
      </w:r>
      <w:r w:rsidR="00CC43E3" w:rsidRPr="00AD0B0E">
        <w:rPr>
          <w:rFonts w:asciiTheme="majorBidi" w:hAnsiTheme="majorBidi" w:cstheme="majorBidi"/>
          <w:sz w:val="24"/>
          <w:szCs w:val="24"/>
        </w:rPr>
        <w:t>3</w:t>
      </w:r>
      <w:r w:rsidR="001309DE" w:rsidRPr="00AD0B0E">
        <w:rPr>
          <w:rFonts w:asciiTheme="majorBidi" w:hAnsiTheme="majorBidi" w:cstheme="majorBidi"/>
          <w:sz w:val="24"/>
          <w:szCs w:val="24"/>
        </w:rPr>
        <w:t xml:space="preserve"> presents land-use and topography for the entire modelling domain</w:t>
      </w:r>
      <w:r w:rsidR="007A10CE" w:rsidRPr="00AD0B0E">
        <w:rPr>
          <w:rFonts w:asciiTheme="majorBidi" w:hAnsiTheme="majorBidi" w:cstheme="majorBidi"/>
          <w:sz w:val="24"/>
          <w:szCs w:val="24"/>
        </w:rPr>
        <w:t xml:space="preserve">. Note that our modelling domain is significantly larger than </w:t>
      </w:r>
      <w:r w:rsidR="001309DE" w:rsidRPr="00AD0B0E">
        <w:rPr>
          <w:rFonts w:asciiTheme="majorBidi" w:hAnsiTheme="majorBidi" w:cstheme="majorBidi"/>
          <w:sz w:val="24"/>
          <w:szCs w:val="24"/>
        </w:rPr>
        <w:t xml:space="preserve">our </w:t>
      </w:r>
      <w:r w:rsidR="007A10CE" w:rsidRPr="00AD0B0E">
        <w:rPr>
          <w:rFonts w:asciiTheme="majorBidi" w:hAnsiTheme="majorBidi" w:cstheme="majorBidi"/>
          <w:sz w:val="24"/>
          <w:szCs w:val="24"/>
        </w:rPr>
        <w:t>study area</w:t>
      </w:r>
      <w:r w:rsidR="001309DE" w:rsidRPr="00AD0B0E">
        <w:rPr>
          <w:rFonts w:asciiTheme="majorBidi" w:hAnsiTheme="majorBidi" w:cstheme="majorBidi"/>
          <w:sz w:val="24"/>
          <w:szCs w:val="24"/>
        </w:rPr>
        <w:t xml:space="preserve">, which is the </w:t>
      </w:r>
      <w:r w:rsidR="001309DE" w:rsidRPr="00AD0B0E">
        <w:rPr>
          <w:rFonts w:asciiTheme="majorBidi" w:hAnsiTheme="majorBidi"/>
          <w:sz w:val="24"/>
        </w:rPr>
        <w:t>Montreal metropolitan area</w:t>
      </w:r>
      <w:r w:rsidR="007A10CE" w:rsidRPr="00AD0B0E">
        <w:rPr>
          <w:rFonts w:asciiTheme="majorBidi" w:hAnsiTheme="majorBidi" w:cstheme="majorBidi"/>
          <w:sz w:val="24"/>
          <w:szCs w:val="24"/>
        </w:rPr>
        <w:t xml:space="preserve">. This is done in order to ensure that the meteorology and dispersion account for the full </w:t>
      </w:r>
      <w:r w:rsidR="007A10CE" w:rsidRPr="00AD0B0E">
        <w:rPr>
          <w:rFonts w:asciiTheme="majorBidi" w:hAnsiTheme="majorBidi"/>
          <w:sz w:val="24"/>
        </w:rPr>
        <w:t>land-use</w:t>
      </w:r>
      <w:r w:rsidR="007A10CE" w:rsidRPr="00AD0B0E">
        <w:rPr>
          <w:rFonts w:asciiTheme="majorBidi" w:hAnsiTheme="majorBidi" w:cstheme="majorBidi"/>
          <w:sz w:val="24"/>
          <w:szCs w:val="24"/>
        </w:rPr>
        <w:t xml:space="preserve"> and topography effects.</w:t>
      </w:r>
      <w:r w:rsidR="00806E30" w:rsidRPr="00AD0B0E">
        <w:rPr>
          <w:rFonts w:asciiTheme="majorBidi" w:hAnsiTheme="majorBidi" w:cstheme="majorBidi"/>
          <w:sz w:val="24"/>
          <w:szCs w:val="24"/>
        </w:rPr>
        <w:t xml:space="preserve"> </w:t>
      </w:r>
      <w:r w:rsidR="007A10CE" w:rsidRPr="00AD0B0E">
        <w:rPr>
          <w:rFonts w:asciiTheme="majorBidi" w:hAnsiTheme="majorBidi"/>
          <w:sz w:val="24"/>
        </w:rPr>
        <w:t xml:space="preserve">Three dimensional hourly </w:t>
      </w:r>
      <w:r w:rsidR="00B746F0" w:rsidRPr="00AD0B0E">
        <w:rPr>
          <w:rFonts w:asciiTheme="majorBidi" w:hAnsiTheme="majorBidi"/>
          <w:sz w:val="24"/>
        </w:rPr>
        <w:t xml:space="preserve">wind speed and direction </w:t>
      </w:r>
      <w:r w:rsidR="003517C9" w:rsidRPr="00AD0B0E">
        <w:rPr>
          <w:rFonts w:asciiTheme="majorBidi" w:hAnsiTheme="majorBidi" w:cstheme="majorBidi"/>
          <w:noProof/>
          <w:color w:val="000000"/>
          <w:sz w:val="24"/>
          <w:szCs w:val="24"/>
        </w:rPr>
        <w:t xml:space="preserve">for the </w:t>
      </w:r>
      <w:r w:rsidR="003517C9" w:rsidRPr="00AD0B0E">
        <w:rPr>
          <w:rFonts w:asciiTheme="majorBidi" w:hAnsiTheme="majorBidi" w:cstheme="majorBidi"/>
          <w:sz w:val="24"/>
          <w:szCs w:val="24"/>
        </w:rPr>
        <w:t xml:space="preserve">1 x 1 Km </w:t>
      </w:r>
      <w:r w:rsidR="00FE1444" w:rsidRPr="00AD0B0E">
        <w:rPr>
          <w:rFonts w:asciiTheme="majorBidi" w:hAnsiTheme="majorBidi" w:cstheme="majorBidi"/>
          <w:sz w:val="24"/>
          <w:szCs w:val="24"/>
        </w:rPr>
        <w:t>resolution</w:t>
      </w:r>
      <w:r w:rsidR="003517C9" w:rsidRPr="00AD0B0E">
        <w:rPr>
          <w:rFonts w:asciiTheme="majorBidi" w:hAnsiTheme="majorBidi"/>
          <w:sz w:val="24"/>
        </w:rPr>
        <w:t xml:space="preserve"> </w:t>
      </w:r>
      <w:r w:rsidR="007A10CE" w:rsidRPr="00AD0B0E">
        <w:rPr>
          <w:rFonts w:asciiTheme="majorBidi" w:hAnsiTheme="majorBidi"/>
          <w:sz w:val="24"/>
        </w:rPr>
        <w:t xml:space="preserve">were </w:t>
      </w:r>
      <w:r w:rsidR="007A10CE" w:rsidRPr="00AD0B0E">
        <w:rPr>
          <w:rFonts w:asciiTheme="majorBidi" w:hAnsiTheme="majorBidi" w:cstheme="majorBidi"/>
          <w:color w:val="000000"/>
          <w:sz w:val="24"/>
          <w:szCs w:val="24"/>
        </w:rPr>
        <w:t xml:space="preserve">obtained from the Pennsylvania State University/National Center for Atmospheric Research (PSU/NCAR) mesoscale model MM5 </w:t>
      </w:r>
      <w:r w:rsidR="007A10CE" w:rsidRPr="00AD0B0E">
        <w:rPr>
          <w:rFonts w:asciiTheme="majorBidi" w:hAnsiTheme="majorBidi" w:cstheme="majorBidi"/>
          <w:noProof/>
          <w:color w:val="000000"/>
          <w:sz w:val="24"/>
          <w:szCs w:val="24"/>
        </w:rPr>
        <w:t>(Grell et al., 1994)</w:t>
      </w:r>
      <w:r w:rsidR="007A10CE" w:rsidRPr="00AD0B0E">
        <w:rPr>
          <w:rFonts w:asciiTheme="majorBidi" w:hAnsiTheme="majorBidi" w:cstheme="majorBidi"/>
          <w:color w:val="000000"/>
          <w:sz w:val="24"/>
          <w:szCs w:val="24"/>
        </w:rPr>
        <w:t>. Surface meteorological data were obtained</w:t>
      </w:r>
      <w:r w:rsidR="007A10CE" w:rsidRPr="00AD0B0E">
        <w:rPr>
          <w:rFonts w:asciiTheme="majorBidi" w:hAnsiTheme="majorBidi"/>
          <w:sz w:val="24"/>
        </w:rPr>
        <w:t xml:space="preserve"> from the National Oceanic and Atmospheric Administration (NOAA) database, 2008 </w:t>
      </w:r>
      <w:r w:rsidR="007A10CE" w:rsidRPr="00AD0B0E">
        <w:rPr>
          <w:rFonts w:asciiTheme="majorBidi" w:hAnsiTheme="majorBidi" w:cstheme="majorBidi"/>
          <w:noProof/>
          <w:sz w:val="24"/>
          <w:szCs w:val="24"/>
        </w:rPr>
        <w:t>(NOAA, 2012)</w:t>
      </w:r>
      <w:r w:rsidR="007A10CE" w:rsidRPr="00AD0B0E">
        <w:rPr>
          <w:rFonts w:asciiTheme="majorBidi" w:hAnsiTheme="majorBidi" w:cstheme="majorBidi"/>
          <w:color w:val="000000"/>
          <w:sz w:val="24"/>
          <w:szCs w:val="24"/>
        </w:rPr>
        <w:t xml:space="preserve">. In total, data for 12 </w:t>
      </w:r>
      <w:r w:rsidR="001309DE" w:rsidRPr="00AD0B0E">
        <w:rPr>
          <w:rFonts w:asciiTheme="majorBidi" w:hAnsiTheme="majorBidi" w:cstheme="majorBidi"/>
          <w:color w:val="000000"/>
          <w:sz w:val="24"/>
          <w:szCs w:val="24"/>
        </w:rPr>
        <w:t xml:space="preserve">surface </w:t>
      </w:r>
      <w:r w:rsidR="007A10CE" w:rsidRPr="00AD0B0E">
        <w:rPr>
          <w:rFonts w:asciiTheme="majorBidi" w:hAnsiTheme="majorBidi" w:cstheme="majorBidi"/>
          <w:color w:val="000000"/>
          <w:sz w:val="24"/>
          <w:szCs w:val="24"/>
        </w:rPr>
        <w:t>stations were used in model development.</w:t>
      </w:r>
      <w:r w:rsidR="00E13312" w:rsidRPr="00AD0B0E">
        <w:rPr>
          <w:rFonts w:asciiTheme="majorBidi" w:hAnsiTheme="majorBidi" w:cstheme="majorBidi"/>
          <w:color w:val="000000"/>
          <w:sz w:val="24"/>
          <w:szCs w:val="24"/>
        </w:rPr>
        <w:t xml:space="preserve"> </w:t>
      </w:r>
    </w:p>
    <w:p w14:paraId="04666BF7" w14:textId="77777777" w:rsidR="00CE5115" w:rsidRPr="00AD0B0E" w:rsidRDefault="001309DE" w:rsidP="00484D20">
      <w:pPr>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sz w:val="24"/>
          <w:szCs w:val="24"/>
        </w:rPr>
        <w:t>The development of accurate wind speeds and directions across the modelling domain is crucial for dispersion modelling</w:t>
      </w:r>
      <w:r w:rsidR="00001393" w:rsidRPr="00AD0B0E">
        <w:rPr>
          <w:rFonts w:asciiTheme="majorBidi" w:hAnsiTheme="majorBidi" w:cstheme="majorBidi"/>
          <w:sz w:val="24"/>
          <w:szCs w:val="24"/>
        </w:rPr>
        <w:t>.</w:t>
      </w:r>
      <w:r w:rsidRPr="00AD0B0E">
        <w:rPr>
          <w:rFonts w:asciiTheme="majorBidi" w:hAnsiTheme="majorBidi" w:cstheme="majorBidi"/>
          <w:sz w:val="24"/>
          <w:szCs w:val="24"/>
        </w:rPr>
        <w:t xml:space="preserve"> </w:t>
      </w:r>
      <w:r w:rsidR="00A47C45" w:rsidRPr="00AD0B0E">
        <w:rPr>
          <w:rFonts w:asciiTheme="majorBidi" w:hAnsiTheme="majorBidi" w:cstheme="majorBidi"/>
          <w:sz w:val="24"/>
          <w:szCs w:val="24"/>
        </w:rPr>
        <w:t>We first used t</w:t>
      </w:r>
      <w:r w:rsidR="007A0EDB" w:rsidRPr="00AD0B0E">
        <w:rPr>
          <w:rFonts w:asciiTheme="majorBidi" w:hAnsiTheme="majorBidi" w:cstheme="majorBidi"/>
          <w:color w:val="000000"/>
          <w:sz w:val="24"/>
          <w:szCs w:val="24"/>
        </w:rPr>
        <w:t xml:space="preserve">he meteorological model </w:t>
      </w:r>
      <w:r w:rsidR="00CE5115" w:rsidRPr="00AD0B0E">
        <w:rPr>
          <w:rFonts w:asciiTheme="majorBidi" w:hAnsiTheme="majorBidi" w:cstheme="majorBidi"/>
          <w:color w:val="000000"/>
          <w:sz w:val="24"/>
          <w:szCs w:val="24"/>
        </w:rPr>
        <w:t xml:space="preserve">to </w:t>
      </w:r>
      <w:r w:rsidR="007A0EDB" w:rsidRPr="00AD0B0E">
        <w:rPr>
          <w:rFonts w:asciiTheme="majorBidi" w:hAnsiTheme="majorBidi" w:cstheme="majorBidi"/>
          <w:color w:val="000000"/>
          <w:sz w:val="24"/>
          <w:szCs w:val="24"/>
        </w:rPr>
        <w:t>produce</w:t>
      </w:r>
      <w:r w:rsidR="00A47C45" w:rsidRPr="00AD0B0E">
        <w:rPr>
          <w:rFonts w:asciiTheme="majorBidi" w:hAnsiTheme="majorBidi" w:cstheme="majorBidi"/>
          <w:color w:val="000000"/>
          <w:sz w:val="24"/>
          <w:szCs w:val="24"/>
        </w:rPr>
        <w:t xml:space="preserve"> </w:t>
      </w:r>
      <w:r w:rsidR="007A10CE" w:rsidRPr="00AD0B0E">
        <w:rPr>
          <w:rFonts w:asciiTheme="majorBidi" w:hAnsiTheme="majorBidi" w:cstheme="majorBidi"/>
          <w:sz w:val="24"/>
          <w:szCs w:val="24"/>
        </w:rPr>
        <w:t xml:space="preserve">initial guess wind fields by adjusting MM5 winds for terrain effects. </w:t>
      </w:r>
      <w:r w:rsidR="00A47C45" w:rsidRPr="00AD0B0E">
        <w:rPr>
          <w:rFonts w:asciiTheme="majorBidi" w:hAnsiTheme="majorBidi" w:cstheme="majorBidi"/>
          <w:sz w:val="24"/>
          <w:szCs w:val="24"/>
        </w:rPr>
        <w:t>In a next step</w:t>
      </w:r>
      <w:r w:rsidR="001C13F9" w:rsidRPr="00AD0B0E">
        <w:rPr>
          <w:rFonts w:asciiTheme="majorBidi" w:hAnsiTheme="majorBidi" w:cstheme="majorBidi"/>
          <w:sz w:val="24"/>
          <w:szCs w:val="24"/>
        </w:rPr>
        <w:t xml:space="preserve">, these adjusted values were refined through the introduction and processing of surface observations. </w:t>
      </w:r>
      <w:r w:rsidR="007A10CE" w:rsidRPr="00AD0B0E">
        <w:rPr>
          <w:rFonts w:asciiTheme="majorBidi" w:hAnsiTheme="majorBidi" w:cstheme="majorBidi"/>
          <w:sz w:val="24"/>
          <w:szCs w:val="24"/>
        </w:rPr>
        <w:t>In order to force the simulated winds to follow the wind vectors at each surface station included in the model and to account for terrain effects using MM5 data, weights were assigned to surface stations.</w:t>
      </w:r>
      <w:r w:rsidR="00ED3639" w:rsidRPr="00AD0B0E">
        <w:rPr>
          <w:rFonts w:asciiTheme="majorBidi" w:hAnsiTheme="majorBidi" w:cstheme="majorBidi"/>
          <w:sz w:val="24"/>
          <w:szCs w:val="24"/>
        </w:rPr>
        <w:t xml:space="preserve"> A high weight given to a surface station would force winds to follow the wind vector recorded at the </w:t>
      </w:r>
      <w:r w:rsidR="00ED3639" w:rsidRPr="00AD0B0E">
        <w:rPr>
          <w:rFonts w:asciiTheme="majorBidi" w:hAnsiTheme="majorBidi" w:cstheme="majorBidi"/>
          <w:sz w:val="24"/>
          <w:szCs w:val="24"/>
        </w:rPr>
        <w:lastRenderedPageBreak/>
        <w:t xml:space="preserve">station thereby wiping out terrain effects. </w:t>
      </w:r>
      <w:r w:rsidR="00375D6A" w:rsidRPr="00AD0B0E">
        <w:rPr>
          <w:rFonts w:asciiTheme="majorBidi" w:hAnsiTheme="majorBidi" w:cstheme="majorBidi"/>
          <w:sz w:val="24"/>
          <w:szCs w:val="24"/>
        </w:rPr>
        <w:t>In this study,</w:t>
      </w:r>
      <w:r w:rsidR="00ED3639" w:rsidRPr="00AD0B0E">
        <w:rPr>
          <w:rFonts w:asciiTheme="majorBidi" w:hAnsiTheme="majorBidi" w:cstheme="majorBidi"/>
          <w:sz w:val="24"/>
          <w:szCs w:val="24"/>
        </w:rPr>
        <w:t xml:space="preserve"> 10 different combinations of weights and terrain effects were tested</w:t>
      </w:r>
      <w:r w:rsidR="00CE5115" w:rsidRPr="00AD0B0E">
        <w:rPr>
          <w:rFonts w:asciiTheme="majorBidi" w:hAnsiTheme="majorBidi" w:cstheme="majorBidi"/>
          <w:sz w:val="24"/>
          <w:szCs w:val="24"/>
        </w:rPr>
        <w:t xml:space="preserve">. The resulting wind fields were validated against </w:t>
      </w:r>
      <w:r w:rsidR="005A4DFF" w:rsidRPr="00AD0B0E">
        <w:rPr>
          <w:rFonts w:asciiTheme="majorBidi" w:hAnsiTheme="majorBidi" w:cstheme="majorBidi"/>
          <w:sz w:val="24"/>
          <w:szCs w:val="24"/>
        </w:rPr>
        <w:t>observed values at two</w:t>
      </w:r>
      <w:r w:rsidR="00490DB2" w:rsidRPr="00AD0B0E">
        <w:rPr>
          <w:rFonts w:asciiTheme="majorBidi" w:hAnsiTheme="majorBidi" w:cstheme="majorBidi"/>
          <w:sz w:val="24"/>
          <w:szCs w:val="24"/>
        </w:rPr>
        <w:t xml:space="preserve"> </w:t>
      </w:r>
      <w:r w:rsidR="005A4DFF" w:rsidRPr="00AD0B0E">
        <w:rPr>
          <w:rFonts w:asciiTheme="majorBidi" w:hAnsiTheme="majorBidi" w:cstheme="majorBidi"/>
          <w:sz w:val="24"/>
          <w:szCs w:val="24"/>
        </w:rPr>
        <w:t xml:space="preserve">monitoring </w:t>
      </w:r>
      <w:r w:rsidR="00ED3639" w:rsidRPr="00AD0B0E">
        <w:rPr>
          <w:rFonts w:asciiTheme="majorBidi" w:hAnsiTheme="majorBidi" w:cstheme="majorBidi"/>
          <w:sz w:val="24"/>
          <w:szCs w:val="24"/>
        </w:rPr>
        <w:t>stations</w:t>
      </w:r>
      <w:r w:rsidR="00CE5115" w:rsidRPr="00AD0B0E">
        <w:rPr>
          <w:rFonts w:asciiTheme="majorBidi" w:hAnsiTheme="majorBidi" w:cstheme="majorBidi"/>
          <w:sz w:val="24"/>
          <w:szCs w:val="24"/>
        </w:rPr>
        <w:t>,</w:t>
      </w:r>
      <w:r w:rsidR="00ED3639" w:rsidRPr="00AD0B0E">
        <w:rPr>
          <w:rFonts w:asciiTheme="majorBidi" w:hAnsiTheme="majorBidi" w:cstheme="majorBidi"/>
          <w:sz w:val="24"/>
          <w:szCs w:val="24"/>
        </w:rPr>
        <w:t xml:space="preserve"> </w:t>
      </w:r>
      <w:r w:rsidR="00CE5115" w:rsidRPr="00AD0B0E">
        <w:rPr>
          <w:rFonts w:asciiTheme="majorBidi" w:hAnsiTheme="majorBidi" w:cstheme="majorBidi"/>
          <w:sz w:val="24"/>
          <w:szCs w:val="24"/>
        </w:rPr>
        <w:t xml:space="preserve">which were not included in the model. We conducted this exercise for </w:t>
      </w:r>
      <w:r w:rsidR="00490DB2" w:rsidRPr="00AD0B0E">
        <w:rPr>
          <w:rFonts w:asciiTheme="majorBidi" w:hAnsiTheme="majorBidi" w:cstheme="majorBidi"/>
          <w:sz w:val="24"/>
          <w:szCs w:val="24"/>
        </w:rPr>
        <w:t xml:space="preserve">different months of </w:t>
      </w:r>
      <w:r w:rsidR="00CE5115" w:rsidRPr="00AD0B0E">
        <w:rPr>
          <w:rFonts w:asciiTheme="majorBidi" w:hAnsiTheme="majorBidi" w:cstheme="majorBidi"/>
          <w:sz w:val="24"/>
          <w:szCs w:val="24"/>
        </w:rPr>
        <w:t xml:space="preserve">the </w:t>
      </w:r>
      <w:r w:rsidR="00490DB2" w:rsidRPr="00AD0B0E">
        <w:rPr>
          <w:rFonts w:asciiTheme="majorBidi" w:hAnsiTheme="majorBidi" w:cstheme="majorBidi"/>
          <w:sz w:val="24"/>
          <w:szCs w:val="24"/>
        </w:rPr>
        <w:t xml:space="preserve">year (January, April, March and July) </w:t>
      </w:r>
      <w:r w:rsidR="00ED3639" w:rsidRPr="00AD0B0E">
        <w:rPr>
          <w:rFonts w:asciiTheme="majorBidi" w:hAnsiTheme="majorBidi" w:cstheme="majorBidi"/>
          <w:sz w:val="24"/>
          <w:szCs w:val="24"/>
        </w:rPr>
        <w:t xml:space="preserve">in order to find the </w:t>
      </w:r>
      <w:r w:rsidR="00CE5115" w:rsidRPr="00AD0B0E">
        <w:rPr>
          <w:rFonts w:asciiTheme="majorBidi" w:hAnsiTheme="majorBidi" w:cstheme="majorBidi"/>
          <w:sz w:val="24"/>
          <w:szCs w:val="24"/>
        </w:rPr>
        <w:t>weights that would achieve the best fit across all seasons</w:t>
      </w:r>
      <w:r w:rsidR="00ED3639" w:rsidRPr="00AD0B0E">
        <w:rPr>
          <w:rFonts w:asciiTheme="majorBidi" w:hAnsiTheme="majorBidi" w:cstheme="majorBidi"/>
          <w:sz w:val="24"/>
          <w:szCs w:val="24"/>
        </w:rPr>
        <w:t>.</w:t>
      </w:r>
      <w:r w:rsidR="00A45378" w:rsidRPr="00AD0B0E">
        <w:rPr>
          <w:rFonts w:asciiTheme="majorBidi" w:hAnsiTheme="majorBidi" w:cstheme="majorBidi"/>
          <w:sz w:val="24"/>
          <w:szCs w:val="24"/>
        </w:rPr>
        <w:t xml:space="preserve"> </w:t>
      </w:r>
      <w:r w:rsidR="006E5C58" w:rsidRPr="00AD0B0E">
        <w:rPr>
          <w:rFonts w:asciiTheme="majorBidi" w:hAnsiTheme="majorBidi" w:cstheme="majorBidi"/>
          <w:color w:val="000000" w:themeColor="text1"/>
          <w:sz w:val="24"/>
          <w:szCs w:val="24"/>
        </w:rPr>
        <w:t>T</w:t>
      </w:r>
      <w:r w:rsidR="00762DA0" w:rsidRPr="00AD0B0E">
        <w:rPr>
          <w:rFonts w:asciiTheme="majorBidi" w:hAnsiTheme="majorBidi" w:cstheme="majorBidi"/>
          <w:color w:val="000000" w:themeColor="text1"/>
          <w:sz w:val="24"/>
          <w:szCs w:val="24"/>
        </w:rPr>
        <w:t xml:space="preserve">he meteorological </w:t>
      </w:r>
      <w:r w:rsidR="006E5C58" w:rsidRPr="00AD0B0E">
        <w:rPr>
          <w:rFonts w:asciiTheme="majorBidi" w:hAnsiTheme="majorBidi" w:cstheme="majorBidi"/>
          <w:color w:val="000000" w:themeColor="text1"/>
          <w:sz w:val="24"/>
          <w:szCs w:val="24"/>
        </w:rPr>
        <w:t>data</w:t>
      </w:r>
      <w:r w:rsidR="00762DA0" w:rsidRPr="00AD0B0E">
        <w:rPr>
          <w:rFonts w:asciiTheme="majorBidi" w:hAnsiTheme="majorBidi" w:cstheme="majorBidi"/>
          <w:color w:val="000000" w:themeColor="text1"/>
          <w:sz w:val="24"/>
          <w:szCs w:val="24"/>
        </w:rPr>
        <w:t xml:space="preserve"> </w:t>
      </w:r>
      <w:r w:rsidR="00CE5115" w:rsidRPr="00AD0B0E">
        <w:rPr>
          <w:rFonts w:asciiTheme="majorBidi" w:hAnsiTheme="majorBidi" w:cstheme="majorBidi"/>
          <w:color w:val="000000" w:themeColor="text1"/>
          <w:sz w:val="24"/>
          <w:szCs w:val="24"/>
        </w:rPr>
        <w:t xml:space="preserve">were simulated at a resolution of 1 x 1 Km which </w:t>
      </w:r>
      <w:r w:rsidR="004B5C9F" w:rsidRPr="00AD0B0E">
        <w:rPr>
          <w:rFonts w:asciiTheme="majorBidi" w:hAnsiTheme="majorBidi" w:cstheme="majorBidi"/>
          <w:color w:val="000000" w:themeColor="text1"/>
          <w:sz w:val="24"/>
          <w:szCs w:val="24"/>
        </w:rPr>
        <w:t>were</w:t>
      </w:r>
      <w:r w:rsidR="00CE5115" w:rsidRPr="00AD0B0E">
        <w:rPr>
          <w:rFonts w:asciiTheme="majorBidi" w:hAnsiTheme="majorBidi" w:cstheme="majorBidi"/>
          <w:color w:val="000000" w:themeColor="text1"/>
          <w:sz w:val="24"/>
          <w:szCs w:val="24"/>
        </w:rPr>
        <w:t xml:space="preserve"> then </w:t>
      </w:r>
      <w:r w:rsidR="007A10CE" w:rsidRPr="00AD0B0E">
        <w:rPr>
          <w:rFonts w:asciiTheme="majorBidi" w:hAnsiTheme="majorBidi" w:cstheme="majorBidi"/>
          <w:color w:val="000000" w:themeColor="text1"/>
          <w:sz w:val="24"/>
          <w:szCs w:val="24"/>
        </w:rPr>
        <w:t xml:space="preserve">used to drive the </w:t>
      </w:r>
      <w:r w:rsidR="00243EA6" w:rsidRPr="00AD0B0E">
        <w:rPr>
          <w:rFonts w:asciiTheme="majorBidi" w:hAnsiTheme="majorBidi" w:cstheme="majorBidi"/>
          <w:color w:val="000000" w:themeColor="text1"/>
          <w:sz w:val="24"/>
          <w:szCs w:val="24"/>
        </w:rPr>
        <w:t>dispersion</w:t>
      </w:r>
      <w:r w:rsidR="006E5C58" w:rsidRPr="00AD0B0E">
        <w:rPr>
          <w:rFonts w:asciiTheme="majorBidi" w:hAnsiTheme="majorBidi" w:cstheme="majorBidi"/>
          <w:color w:val="000000" w:themeColor="text1"/>
          <w:sz w:val="24"/>
          <w:szCs w:val="24"/>
        </w:rPr>
        <w:t xml:space="preserve"> </w:t>
      </w:r>
      <w:r w:rsidR="00CE5115" w:rsidRPr="00AD0B0E">
        <w:rPr>
          <w:rFonts w:asciiTheme="majorBidi" w:hAnsiTheme="majorBidi" w:cstheme="majorBidi"/>
          <w:color w:val="000000" w:themeColor="text1"/>
          <w:sz w:val="24"/>
          <w:szCs w:val="24"/>
        </w:rPr>
        <w:t xml:space="preserve">model. </w:t>
      </w:r>
    </w:p>
    <w:p w14:paraId="0170FA2C" w14:textId="554F31DB" w:rsidR="00F14241" w:rsidRPr="00AD0B0E" w:rsidRDefault="00093E97" w:rsidP="00484D20">
      <w:pPr>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CALPUFF is based on the </w:t>
      </w:r>
      <w:proofErr w:type="spellStart"/>
      <w:r w:rsidRPr="00AD0B0E">
        <w:rPr>
          <w:rFonts w:asciiTheme="majorBidi" w:hAnsiTheme="majorBidi" w:cstheme="majorBidi"/>
          <w:color w:val="000000" w:themeColor="text1"/>
          <w:sz w:val="24"/>
          <w:szCs w:val="24"/>
        </w:rPr>
        <w:t>Lagrangian</w:t>
      </w:r>
      <w:proofErr w:type="spellEnd"/>
      <w:r w:rsidRPr="00AD0B0E">
        <w:rPr>
          <w:rFonts w:asciiTheme="majorBidi" w:hAnsiTheme="majorBidi" w:cstheme="majorBidi"/>
          <w:color w:val="000000" w:themeColor="text1"/>
          <w:sz w:val="24"/>
          <w:szCs w:val="24"/>
        </w:rPr>
        <w:t xml:space="preserve"> puff equation</w:t>
      </w:r>
      <w:r w:rsidR="007D4C7A" w:rsidRPr="00AD0B0E">
        <w:rPr>
          <w:rFonts w:asciiTheme="majorBidi" w:hAnsiTheme="majorBidi" w:cstheme="majorBidi"/>
          <w:color w:val="000000" w:themeColor="text1"/>
          <w:sz w:val="24"/>
          <w:szCs w:val="24"/>
        </w:rPr>
        <w:t>,</w:t>
      </w:r>
      <w:r w:rsidRPr="00AD0B0E">
        <w:rPr>
          <w:rFonts w:asciiTheme="majorBidi" w:hAnsiTheme="majorBidi" w:cstheme="majorBidi"/>
          <w:color w:val="000000" w:themeColor="text1"/>
          <w:sz w:val="24"/>
          <w:szCs w:val="24"/>
        </w:rPr>
        <w:t xml:space="preserve"> which estimates the growth diffusion and transport of released puffs in the modelling domain. Besides</w:t>
      </w:r>
      <w:r w:rsidR="00172A76" w:rsidRPr="00AD0B0E">
        <w:rPr>
          <w:rFonts w:asciiTheme="majorBidi" w:hAnsiTheme="majorBidi" w:cstheme="majorBidi"/>
          <w:color w:val="000000" w:themeColor="text1"/>
          <w:sz w:val="24"/>
          <w:szCs w:val="24"/>
        </w:rPr>
        <w:t xml:space="preserve"> </w:t>
      </w:r>
      <w:r w:rsidR="00011407" w:rsidRPr="00AD0B0E">
        <w:rPr>
          <w:rFonts w:asciiTheme="majorBidi" w:hAnsiTheme="majorBidi" w:cstheme="majorBidi"/>
          <w:color w:val="000000" w:themeColor="text1"/>
          <w:sz w:val="24"/>
          <w:szCs w:val="24"/>
        </w:rPr>
        <w:t xml:space="preserve">inputting </w:t>
      </w:r>
      <w:r w:rsidRPr="00AD0B0E">
        <w:rPr>
          <w:rFonts w:asciiTheme="majorBidi" w:hAnsiTheme="majorBidi" w:cstheme="majorBidi"/>
          <w:color w:val="000000" w:themeColor="text1"/>
          <w:sz w:val="24"/>
          <w:szCs w:val="24"/>
        </w:rPr>
        <w:t xml:space="preserve">spatially resolved meteorology, emissions from each of the </w:t>
      </w:r>
      <w:r w:rsidRPr="00AD0B0E">
        <w:rPr>
          <w:rFonts w:asciiTheme="majorBidi" w:hAnsiTheme="majorBidi"/>
          <w:color w:val="000000" w:themeColor="text1"/>
          <w:sz w:val="24"/>
        </w:rPr>
        <w:t>127,217</w:t>
      </w:r>
      <w:r w:rsidRPr="00AD0B0E">
        <w:rPr>
          <w:rFonts w:asciiTheme="majorBidi" w:hAnsiTheme="majorBidi" w:cstheme="majorBidi"/>
          <w:color w:val="000000" w:themeColor="text1"/>
          <w:sz w:val="24"/>
          <w:szCs w:val="24"/>
        </w:rPr>
        <w:t xml:space="preserve"> road links</w:t>
      </w:r>
      <w:r w:rsidR="00E60CE6" w:rsidRPr="00AD0B0E">
        <w:rPr>
          <w:rFonts w:asciiTheme="majorBidi" w:hAnsiTheme="majorBidi" w:cstheme="majorBidi"/>
          <w:color w:val="000000" w:themeColor="text1"/>
          <w:sz w:val="24"/>
          <w:szCs w:val="24"/>
        </w:rPr>
        <w:t xml:space="preserve"> </w:t>
      </w:r>
      <w:r w:rsidRPr="00AD0B0E">
        <w:rPr>
          <w:rFonts w:asciiTheme="majorBidi" w:hAnsiTheme="majorBidi" w:cstheme="majorBidi"/>
          <w:color w:val="000000" w:themeColor="text1"/>
          <w:sz w:val="24"/>
          <w:szCs w:val="24"/>
        </w:rPr>
        <w:t xml:space="preserve">in Greater Montreal were </w:t>
      </w:r>
      <w:r w:rsidR="00011407" w:rsidRPr="00AD0B0E">
        <w:rPr>
          <w:rFonts w:asciiTheme="majorBidi" w:hAnsiTheme="majorBidi" w:cstheme="majorBidi"/>
          <w:color w:val="000000" w:themeColor="text1"/>
          <w:sz w:val="24"/>
          <w:szCs w:val="24"/>
        </w:rPr>
        <w:t xml:space="preserve">input. The road links were </w:t>
      </w:r>
      <w:r w:rsidRPr="00AD0B0E">
        <w:rPr>
          <w:rFonts w:asciiTheme="majorBidi" w:hAnsiTheme="majorBidi" w:cstheme="majorBidi"/>
          <w:color w:val="000000" w:themeColor="text1"/>
          <w:sz w:val="24"/>
          <w:szCs w:val="24"/>
        </w:rPr>
        <w:t xml:space="preserve">broken down into smaller segments (less than 0.5 km) </w:t>
      </w:r>
      <w:r w:rsidR="00E60CE6" w:rsidRPr="00AD0B0E">
        <w:rPr>
          <w:rFonts w:asciiTheme="majorBidi" w:hAnsiTheme="majorBidi" w:cstheme="majorBidi"/>
          <w:color w:val="000000" w:themeColor="text1"/>
          <w:sz w:val="24"/>
          <w:szCs w:val="24"/>
        </w:rPr>
        <w:t xml:space="preserve">of one-directional links </w:t>
      </w:r>
      <w:r w:rsidRPr="00AD0B0E">
        <w:rPr>
          <w:rFonts w:asciiTheme="majorBidi" w:hAnsiTheme="majorBidi" w:cstheme="majorBidi"/>
          <w:color w:val="000000" w:themeColor="text1"/>
          <w:sz w:val="24"/>
          <w:szCs w:val="24"/>
        </w:rPr>
        <w:t>to increase the accuracy of road source modelling (</w:t>
      </w:r>
      <w:r w:rsidR="00E60CE6" w:rsidRPr="00AD0B0E">
        <w:rPr>
          <w:rFonts w:asciiTheme="majorBidi" w:hAnsiTheme="majorBidi" w:cstheme="majorBidi"/>
          <w:color w:val="000000" w:themeColor="text1"/>
          <w:sz w:val="24"/>
          <w:szCs w:val="24"/>
        </w:rPr>
        <w:t xml:space="preserve">in total </w:t>
      </w:r>
      <w:r w:rsidRPr="00AD0B0E">
        <w:rPr>
          <w:rFonts w:asciiTheme="majorBidi" w:hAnsiTheme="majorBidi" w:cstheme="majorBidi"/>
          <w:color w:val="000000" w:themeColor="text1"/>
          <w:sz w:val="24"/>
          <w:szCs w:val="24"/>
        </w:rPr>
        <w:t xml:space="preserve">370,000 segments); in turn, the corresponding coordinates of start and end points of each link were </w:t>
      </w:r>
      <w:r w:rsidR="00011407" w:rsidRPr="00AD0B0E">
        <w:rPr>
          <w:rFonts w:asciiTheme="majorBidi" w:hAnsiTheme="majorBidi" w:cstheme="majorBidi"/>
          <w:color w:val="000000" w:themeColor="text1"/>
          <w:sz w:val="24"/>
          <w:szCs w:val="24"/>
        </w:rPr>
        <w:t>generated</w:t>
      </w:r>
      <w:r w:rsidRPr="00AD0B0E">
        <w:rPr>
          <w:rFonts w:asciiTheme="majorBidi" w:hAnsiTheme="majorBidi" w:cstheme="majorBidi"/>
          <w:color w:val="000000" w:themeColor="text1"/>
          <w:sz w:val="24"/>
          <w:szCs w:val="24"/>
        </w:rPr>
        <w:t xml:space="preserve"> using ArcGIS v10.2. Then, the base elevation for each point was found using the SRTM maps</w:t>
      </w:r>
      <w:r w:rsidR="00011407" w:rsidRPr="00AD0B0E">
        <w:rPr>
          <w:rFonts w:asciiTheme="majorBidi" w:hAnsiTheme="majorBidi" w:cstheme="majorBidi"/>
          <w:color w:val="000000" w:themeColor="text1"/>
          <w:sz w:val="24"/>
          <w:szCs w:val="24"/>
        </w:rPr>
        <w:t xml:space="preserve"> in order to account for road elevation</w:t>
      </w:r>
      <w:r w:rsidRPr="00AD0B0E">
        <w:rPr>
          <w:rFonts w:asciiTheme="majorBidi" w:hAnsiTheme="majorBidi" w:cstheme="majorBidi"/>
          <w:color w:val="000000" w:themeColor="text1"/>
          <w:sz w:val="24"/>
          <w:szCs w:val="24"/>
        </w:rPr>
        <w:t>. In CALPUFF, each link is treated as a road source separately whether it is a one-way link or one half of a two-way link. The road input file for simulation must include the start and end coordinates, initial vertical and horizontal dispersion coefficients; sigma z (</w:t>
      </w:r>
      <w:r w:rsidRPr="00AD0B0E">
        <w:rPr>
          <w:rFonts w:asciiTheme="majorBidi" w:hAnsiTheme="majorBidi" w:cstheme="majorBidi"/>
          <w:color w:val="000000" w:themeColor="text1"/>
          <w:sz w:val="24"/>
          <w:szCs w:val="24"/>
        </w:rPr>
        <w:sym w:font="Symbol" w:char="F073"/>
      </w:r>
      <w:r w:rsidRPr="00AD0B0E">
        <w:rPr>
          <w:rFonts w:asciiTheme="majorBidi" w:hAnsiTheme="majorBidi" w:cstheme="majorBidi"/>
          <w:color w:val="000000" w:themeColor="text1"/>
          <w:sz w:val="24"/>
          <w:szCs w:val="24"/>
        </w:rPr>
        <w:t>z) and sigma y (</w:t>
      </w:r>
      <w:r w:rsidRPr="00AD0B0E">
        <w:rPr>
          <w:rFonts w:asciiTheme="majorBidi" w:hAnsiTheme="majorBidi" w:cstheme="majorBidi"/>
          <w:color w:val="000000" w:themeColor="text1"/>
          <w:sz w:val="24"/>
          <w:szCs w:val="24"/>
        </w:rPr>
        <w:sym w:font="Symbol" w:char="F073"/>
      </w:r>
      <w:r w:rsidRPr="00AD0B0E">
        <w:rPr>
          <w:rFonts w:asciiTheme="majorBidi" w:hAnsiTheme="majorBidi" w:cstheme="majorBidi"/>
          <w:color w:val="000000" w:themeColor="text1"/>
          <w:sz w:val="24"/>
          <w:szCs w:val="24"/>
        </w:rPr>
        <w:t>y), base elevation, and emissions in gram/</w:t>
      </w:r>
      <w:proofErr w:type="spellStart"/>
      <w:r w:rsidRPr="00AD0B0E">
        <w:rPr>
          <w:rFonts w:asciiTheme="majorBidi" w:hAnsiTheme="majorBidi" w:cstheme="majorBidi"/>
          <w:color w:val="000000" w:themeColor="text1"/>
          <w:sz w:val="24"/>
          <w:szCs w:val="24"/>
        </w:rPr>
        <w:t>sec.meter</w:t>
      </w:r>
      <w:proofErr w:type="spellEnd"/>
      <w:r w:rsidRPr="00AD0B0E">
        <w:rPr>
          <w:rFonts w:asciiTheme="majorBidi" w:hAnsiTheme="majorBidi" w:cstheme="majorBidi"/>
          <w:color w:val="000000" w:themeColor="text1"/>
          <w:sz w:val="24"/>
          <w:szCs w:val="24"/>
        </w:rPr>
        <w:t xml:space="preserve">. Values of 3.5 and 3 meters were considered (iterations) for sigma z and sigma y, therefore representing traffic-induced mixing near the roadway. </w:t>
      </w:r>
    </w:p>
    <w:p w14:paraId="68489082" w14:textId="285790E9" w:rsidR="00093E97" w:rsidRPr="00AD0B0E" w:rsidRDefault="00093E97" w:rsidP="00721F6B">
      <w:pPr>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Background NO</w:t>
      </w:r>
      <w:r w:rsidRPr="00AD0B0E">
        <w:rPr>
          <w:rFonts w:asciiTheme="majorBidi" w:hAnsiTheme="majorBidi" w:cstheme="majorBidi"/>
          <w:color w:val="000000" w:themeColor="text1"/>
          <w:sz w:val="24"/>
          <w:szCs w:val="24"/>
          <w:vertAlign w:val="subscript"/>
        </w:rPr>
        <w:t>2</w:t>
      </w:r>
      <w:r w:rsidRPr="00AD0B0E">
        <w:rPr>
          <w:rFonts w:asciiTheme="majorBidi" w:hAnsiTheme="majorBidi" w:cstheme="majorBidi"/>
          <w:color w:val="000000" w:themeColor="text1"/>
          <w:sz w:val="24"/>
          <w:szCs w:val="24"/>
        </w:rPr>
        <w:t xml:space="preserve"> concentrations were also included in the simulation using data observed at station 99, located west of the Montreal Island. </w:t>
      </w:r>
      <w:r w:rsidR="00F14241" w:rsidRPr="00AD0B0E">
        <w:rPr>
          <w:rFonts w:asciiTheme="majorBidi" w:eastAsia="Times New Roman" w:hAnsiTheme="majorBidi" w:cstheme="majorBidi"/>
          <w:sz w:val="24"/>
          <w:szCs w:val="24"/>
        </w:rPr>
        <w:t>CALPUFF incorporates a set of chemical and physical processes. During the chemical reactions,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transforms to NO</w:t>
      </w:r>
      <w:r w:rsidR="00F14241" w:rsidRPr="00AD0B0E">
        <w:rPr>
          <w:rFonts w:asciiTheme="majorBidi" w:eastAsia="Times New Roman" w:hAnsiTheme="majorBidi" w:cstheme="majorBidi"/>
          <w:sz w:val="24"/>
          <w:szCs w:val="24"/>
          <w:vertAlign w:val="subscript"/>
        </w:rPr>
        <w:t>2</w:t>
      </w:r>
      <w:r w:rsidR="00F14241" w:rsidRPr="00AD0B0E">
        <w:rPr>
          <w:rFonts w:asciiTheme="majorBidi" w:eastAsia="Times New Roman" w:hAnsiTheme="majorBidi" w:cstheme="majorBidi"/>
          <w:sz w:val="24"/>
          <w:szCs w:val="24"/>
        </w:rPr>
        <w:t>. Chemical reactions reduce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concentrations in the presence of 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solar radiation UV, and VOCs. There is a non-linear relation in the response of 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xml:space="preserve"> concentrations to reductions in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and VOC (</w:t>
      </w:r>
      <w:r w:rsidR="00642239" w:rsidRPr="00AD0B0E">
        <w:rPr>
          <w:rFonts w:asciiTheme="majorBidi" w:eastAsia="Times New Roman" w:hAnsiTheme="majorBidi" w:cstheme="majorBidi"/>
          <w:sz w:val="24"/>
          <w:szCs w:val="24"/>
        </w:rPr>
        <w:t>Wu</w:t>
      </w:r>
      <w:r w:rsidR="00721F6B" w:rsidRPr="00AD0B0E">
        <w:rPr>
          <w:rFonts w:asciiTheme="majorBidi" w:eastAsia="Times New Roman" w:hAnsiTheme="majorBidi" w:cstheme="majorBidi"/>
          <w:sz w:val="24"/>
          <w:szCs w:val="24"/>
        </w:rPr>
        <w:t xml:space="preserve"> et al., 2009</w:t>
      </w:r>
      <w:r w:rsidR="00F14241" w:rsidRPr="00AD0B0E">
        <w:rPr>
          <w:rFonts w:asciiTheme="majorBidi" w:eastAsia="Times New Roman" w:hAnsiTheme="majorBidi" w:cstheme="majorBidi"/>
          <w:sz w:val="24"/>
          <w:szCs w:val="24"/>
        </w:rPr>
        <w:t>). Since the conversion rate of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to NO</w:t>
      </w:r>
      <w:r w:rsidR="00F14241" w:rsidRPr="00AD0B0E">
        <w:rPr>
          <w:rFonts w:asciiTheme="majorBidi" w:eastAsia="Times New Roman" w:hAnsiTheme="majorBidi" w:cstheme="majorBidi"/>
          <w:sz w:val="24"/>
          <w:szCs w:val="24"/>
          <w:vertAlign w:val="subscript"/>
        </w:rPr>
        <w:t>2</w:t>
      </w:r>
      <w:r w:rsidR="00F14241" w:rsidRPr="00AD0B0E">
        <w:rPr>
          <w:rFonts w:asciiTheme="majorBidi" w:eastAsia="Times New Roman" w:hAnsiTheme="majorBidi" w:cstheme="majorBidi"/>
          <w:sz w:val="24"/>
          <w:szCs w:val="24"/>
        </w:rPr>
        <w:t xml:space="preserve"> is a non-linear function of 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solar radiation, and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concentrations, and since solar radiation and 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xml:space="preserve"> vary between different seasons, the simulated concentrations for each season are expected to be different. We used 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xml:space="preserve"> as an input to model chemistry </w:t>
      </w:r>
      <w:r w:rsidR="00CC43E3" w:rsidRPr="00AD0B0E">
        <w:rPr>
          <w:rFonts w:asciiTheme="majorBidi" w:eastAsia="Times New Roman" w:hAnsiTheme="majorBidi" w:cstheme="majorBidi"/>
          <w:sz w:val="24"/>
          <w:szCs w:val="24"/>
        </w:rPr>
        <w:t xml:space="preserve">of </w:t>
      </w:r>
      <w:r w:rsidR="00F14241" w:rsidRPr="00AD0B0E">
        <w:rPr>
          <w:rFonts w:asciiTheme="majorBidi" w:eastAsia="Times New Roman" w:hAnsiTheme="majorBidi" w:cstheme="majorBidi"/>
          <w:sz w:val="24"/>
          <w:szCs w:val="24"/>
        </w:rPr>
        <w:t>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to NO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xml:space="preserve"> and HNO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A RIVAD chemistry scheme in CALPUFF was used. In this scheme,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was transformed to NO</w:t>
      </w:r>
      <w:r w:rsidR="00F14241" w:rsidRPr="00AD0B0E">
        <w:rPr>
          <w:rFonts w:asciiTheme="majorBidi" w:eastAsia="Times New Roman" w:hAnsiTheme="majorBidi" w:cstheme="majorBidi"/>
          <w:sz w:val="24"/>
          <w:szCs w:val="24"/>
          <w:vertAlign w:val="subscript"/>
        </w:rPr>
        <w:t>3</w:t>
      </w:r>
      <w:r w:rsidR="00CC43E3" w:rsidRPr="00AD0B0E">
        <w:rPr>
          <w:rFonts w:asciiTheme="majorBidi" w:eastAsia="Times New Roman" w:hAnsiTheme="majorBidi" w:cstheme="majorBidi"/>
          <w:sz w:val="24"/>
          <w:szCs w:val="24"/>
        </w:rPr>
        <w:t xml:space="preserve"> </w:t>
      </w:r>
      <w:r w:rsidR="00F14241" w:rsidRPr="00AD0B0E">
        <w:rPr>
          <w:rFonts w:asciiTheme="majorBidi" w:eastAsia="Times New Roman" w:hAnsiTheme="majorBidi" w:cstheme="majorBidi"/>
          <w:sz w:val="24"/>
          <w:szCs w:val="24"/>
        </w:rPr>
        <w:t>and HNO</w:t>
      </w:r>
      <w:r w:rsidR="00F14241" w:rsidRPr="00AD0B0E">
        <w:rPr>
          <w:rFonts w:asciiTheme="majorBidi" w:eastAsia="Times New Roman" w:hAnsiTheme="majorBidi" w:cstheme="majorBidi"/>
          <w:sz w:val="24"/>
          <w:szCs w:val="24"/>
          <w:vertAlign w:val="subscript"/>
        </w:rPr>
        <w:t>3</w:t>
      </w:r>
      <w:r w:rsidR="00F14241" w:rsidRPr="00AD0B0E">
        <w:rPr>
          <w:rFonts w:asciiTheme="majorBidi" w:eastAsia="Times New Roman" w:hAnsiTheme="majorBidi" w:cstheme="majorBidi"/>
          <w:sz w:val="24"/>
          <w:szCs w:val="24"/>
        </w:rPr>
        <w:t>. However since part of 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is transferred to smog using VOC, we have to account for the transformation of NO</w:t>
      </w:r>
      <w:r w:rsidR="00F14241" w:rsidRPr="00AD0B0E">
        <w:rPr>
          <w:rFonts w:asciiTheme="majorBidi" w:eastAsia="Times New Roman" w:hAnsiTheme="majorBidi" w:cstheme="majorBidi"/>
          <w:sz w:val="24"/>
          <w:szCs w:val="24"/>
          <w:vertAlign w:val="subscript"/>
        </w:rPr>
        <w:t>2</w:t>
      </w:r>
      <w:r w:rsidR="00F14241" w:rsidRPr="00AD0B0E">
        <w:rPr>
          <w:rFonts w:asciiTheme="majorBidi" w:eastAsia="Times New Roman" w:hAnsiTheme="majorBidi" w:cstheme="majorBidi"/>
          <w:sz w:val="24"/>
          <w:szCs w:val="24"/>
        </w:rPr>
        <w:t xml:space="preserve"> in the presence of </w:t>
      </w:r>
      <w:r w:rsidR="00CC43E3" w:rsidRPr="00AD0B0E">
        <w:rPr>
          <w:rFonts w:asciiTheme="majorBidi" w:eastAsia="Times New Roman" w:hAnsiTheme="majorBidi" w:cstheme="majorBidi"/>
          <w:sz w:val="24"/>
          <w:szCs w:val="24"/>
        </w:rPr>
        <w:t>hydrocarbons</w:t>
      </w:r>
      <w:r w:rsidR="00F14241" w:rsidRPr="00AD0B0E">
        <w:rPr>
          <w:rFonts w:asciiTheme="majorBidi" w:eastAsia="Times New Roman" w:hAnsiTheme="majorBidi" w:cstheme="majorBidi"/>
          <w:sz w:val="24"/>
          <w:szCs w:val="24"/>
        </w:rPr>
        <w:t xml:space="preserve"> producing PAN, aldehyde, smog</w:t>
      </w:r>
      <w:r w:rsidR="00CC43E3" w:rsidRPr="00AD0B0E">
        <w:rPr>
          <w:rFonts w:asciiTheme="majorBidi" w:eastAsia="Times New Roman" w:hAnsiTheme="majorBidi" w:cstheme="majorBidi"/>
          <w:sz w:val="24"/>
          <w:szCs w:val="24"/>
        </w:rPr>
        <w:t>, etc</w:t>
      </w:r>
      <w:r w:rsidR="00F14241" w:rsidRPr="00AD0B0E">
        <w:rPr>
          <w:rFonts w:asciiTheme="majorBidi" w:eastAsia="Times New Roman" w:hAnsiTheme="majorBidi" w:cstheme="majorBidi"/>
          <w:sz w:val="24"/>
          <w:szCs w:val="24"/>
        </w:rPr>
        <w:t xml:space="preserve">. This means we have to account </w:t>
      </w:r>
      <w:r w:rsidR="00F14241" w:rsidRPr="00AD0B0E">
        <w:rPr>
          <w:rFonts w:asciiTheme="majorBidi" w:eastAsia="Times New Roman" w:hAnsiTheme="majorBidi" w:cstheme="majorBidi"/>
          <w:sz w:val="24"/>
          <w:szCs w:val="24"/>
        </w:rPr>
        <w:lastRenderedPageBreak/>
        <w:t>for further reactions that vary with the NO</w:t>
      </w:r>
      <w:r w:rsidR="00F14241" w:rsidRPr="00AD0B0E">
        <w:rPr>
          <w:rFonts w:asciiTheme="majorBidi" w:eastAsia="Times New Roman" w:hAnsiTheme="majorBidi" w:cstheme="majorBidi"/>
          <w:sz w:val="24"/>
          <w:szCs w:val="24"/>
          <w:vertAlign w:val="subscript"/>
        </w:rPr>
        <w:t>2</w:t>
      </w:r>
      <w:r w:rsidR="00F14241" w:rsidRPr="00AD0B0E">
        <w:rPr>
          <w:rFonts w:asciiTheme="majorBidi" w:eastAsia="Times New Roman" w:hAnsiTheme="majorBidi" w:cstheme="majorBidi"/>
          <w:sz w:val="24"/>
          <w:szCs w:val="24"/>
        </w:rPr>
        <w:t>/NO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ratio which </w:t>
      </w:r>
      <w:r w:rsidR="00CC43E3" w:rsidRPr="00AD0B0E">
        <w:rPr>
          <w:rFonts w:asciiTheme="majorBidi" w:eastAsia="Times New Roman" w:hAnsiTheme="majorBidi" w:cstheme="majorBidi"/>
          <w:sz w:val="24"/>
          <w:szCs w:val="24"/>
        </w:rPr>
        <w:t xml:space="preserve">is </w:t>
      </w:r>
      <w:r w:rsidR="00F14241" w:rsidRPr="00AD0B0E">
        <w:rPr>
          <w:rFonts w:asciiTheme="majorBidi" w:eastAsia="Times New Roman" w:hAnsiTheme="majorBidi" w:cstheme="majorBidi"/>
          <w:sz w:val="24"/>
          <w:szCs w:val="24"/>
        </w:rPr>
        <w:t>not always constant. As a result</w:t>
      </w:r>
      <w:r w:rsidR="00CC43E3" w:rsidRPr="00AD0B0E">
        <w:rPr>
          <w:rFonts w:asciiTheme="majorBidi" w:eastAsia="Times New Roman" w:hAnsiTheme="majorBidi" w:cstheme="majorBidi"/>
          <w:sz w:val="24"/>
          <w:szCs w:val="24"/>
        </w:rPr>
        <w:t>,</w:t>
      </w:r>
      <w:r w:rsidR="00F14241" w:rsidRPr="00AD0B0E">
        <w:rPr>
          <w:rFonts w:asciiTheme="majorBidi" w:eastAsia="Times New Roman" w:hAnsiTheme="majorBidi" w:cstheme="majorBidi"/>
          <w:sz w:val="24"/>
          <w:szCs w:val="24"/>
        </w:rPr>
        <w:t xml:space="preserve"> the NO</w:t>
      </w:r>
      <w:r w:rsidR="00F14241" w:rsidRPr="00AD0B0E">
        <w:rPr>
          <w:rFonts w:asciiTheme="majorBidi" w:eastAsia="Times New Roman" w:hAnsiTheme="majorBidi" w:cstheme="majorBidi"/>
          <w:sz w:val="24"/>
          <w:szCs w:val="24"/>
          <w:vertAlign w:val="subscript"/>
        </w:rPr>
        <w:t>2</w:t>
      </w:r>
      <w:r w:rsidR="00F14241" w:rsidRPr="00AD0B0E">
        <w:rPr>
          <w:rFonts w:asciiTheme="majorBidi" w:eastAsia="Times New Roman" w:hAnsiTheme="majorBidi" w:cstheme="majorBidi"/>
          <w:sz w:val="24"/>
          <w:szCs w:val="24"/>
        </w:rPr>
        <w:t>/NO</w:t>
      </w:r>
      <w:r w:rsidR="00F14241" w:rsidRPr="00AD0B0E">
        <w:rPr>
          <w:rFonts w:asciiTheme="majorBidi" w:eastAsia="Times New Roman" w:hAnsiTheme="majorBidi" w:cstheme="majorBidi"/>
          <w:sz w:val="24"/>
          <w:szCs w:val="24"/>
          <w:vertAlign w:val="subscript"/>
        </w:rPr>
        <w:t>x</w:t>
      </w:r>
      <w:r w:rsidR="00F14241" w:rsidRPr="00AD0B0E">
        <w:rPr>
          <w:rFonts w:asciiTheme="majorBidi" w:eastAsia="Times New Roman" w:hAnsiTheme="majorBidi" w:cstheme="majorBidi"/>
          <w:sz w:val="24"/>
          <w:szCs w:val="24"/>
        </w:rPr>
        <w:t xml:space="preserve"> ratio curve/equation is an additional input to the model. For this purpose, </w:t>
      </w:r>
      <w:r w:rsidR="00F14241" w:rsidRPr="00AD0B0E">
        <w:rPr>
          <w:rFonts w:asciiTheme="majorBidi" w:eastAsia="Times New Roman" w:hAnsiTheme="majorBidi" w:cstheme="majorBidi"/>
          <w:bCs/>
          <w:sz w:val="24"/>
          <w:szCs w:val="24"/>
        </w:rPr>
        <w:t>we used data for observed NO</w:t>
      </w:r>
      <w:r w:rsidR="00F14241" w:rsidRPr="00AD0B0E">
        <w:rPr>
          <w:rFonts w:asciiTheme="majorBidi" w:eastAsia="Times New Roman" w:hAnsiTheme="majorBidi" w:cstheme="majorBidi"/>
          <w:bCs/>
          <w:sz w:val="24"/>
          <w:szCs w:val="24"/>
          <w:vertAlign w:val="subscript"/>
        </w:rPr>
        <w:t>2</w:t>
      </w:r>
      <w:r w:rsidR="00F14241" w:rsidRPr="00AD0B0E">
        <w:rPr>
          <w:rFonts w:asciiTheme="majorBidi" w:eastAsia="Times New Roman" w:hAnsiTheme="majorBidi" w:cstheme="majorBidi"/>
          <w:bCs/>
          <w:sz w:val="24"/>
          <w:szCs w:val="24"/>
        </w:rPr>
        <w:t xml:space="preserve"> and NO</w:t>
      </w:r>
      <w:r w:rsidR="00F14241" w:rsidRPr="00AD0B0E">
        <w:rPr>
          <w:rFonts w:asciiTheme="majorBidi" w:eastAsia="Times New Roman" w:hAnsiTheme="majorBidi" w:cstheme="majorBidi"/>
          <w:bCs/>
          <w:sz w:val="24"/>
          <w:szCs w:val="24"/>
          <w:vertAlign w:val="subscript"/>
        </w:rPr>
        <w:t>x</w:t>
      </w:r>
      <w:r w:rsidR="00F14241" w:rsidRPr="00AD0B0E">
        <w:rPr>
          <w:rFonts w:asciiTheme="majorBidi" w:eastAsia="Times New Roman" w:hAnsiTheme="majorBidi" w:cstheme="majorBidi"/>
          <w:bCs/>
          <w:sz w:val="24"/>
          <w:szCs w:val="24"/>
        </w:rPr>
        <w:t xml:space="preserve"> values to estimate and validate the regression parameters. Data were extracted </w:t>
      </w:r>
      <w:r w:rsidR="00F14241" w:rsidRPr="00AD0B0E">
        <w:rPr>
          <w:rFonts w:asciiTheme="majorBidi" w:eastAsia="Times New Roman" w:hAnsiTheme="majorBidi" w:cstheme="majorBidi"/>
          <w:sz w:val="24"/>
          <w:szCs w:val="24"/>
        </w:rPr>
        <w:t xml:space="preserve">from 9 stations across the city of Montreal to account for spatial variability. We put together all 69,400 data available from all stations to account for both temporal and spatial variability and </w:t>
      </w:r>
      <w:r w:rsidR="00F14241" w:rsidRPr="00AD0B0E">
        <w:rPr>
          <w:rFonts w:asciiTheme="majorBidi" w:eastAsia="Times New Roman" w:hAnsiTheme="majorBidi" w:cstheme="majorBidi"/>
          <w:bCs/>
          <w:sz w:val="24"/>
          <w:szCs w:val="24"/>
        </w:rPr>
        <w:t>estimated the regression parameters. Then, simulated NO</w:t>
      </w:r>
      <w:r w:rsidR="00F14241" w:rsidRPr="00AD0B0E">
        <w:rPr>
          <w:rFonts w:asciiTheme="majorBidi" w:eastAsia="Times New Roman" w:hAnsiTheme="majorBidi" w:cstheme="majorBidi"/>
          <w:bCs/>
          <w:sz w:val="24"/>
          <w:szCs w:val="24"/>
          <w:vertAlign w:val="subscript"/>
        </w:rPr>
        <w:t>x</w:t>
      </w:r>
      <w:r w:rsidR="00F14241" w:rsidRPr="00AD0B0E">
        <w:rPr>
          <w:rFonts w:asciiTheme="majorBidi" w:eastAsia="Times New Roman" w:hAnsiTheme="majorBidi" w:cstheme="majorBidi"/>
          <w:bCs/>
          <w:sz w:val="24"/>
          <w:szCs w:val="24"/>
        </w:rPr>
        <w:t xml:space="preserve"> emissions were transformed to NO</w:t>
      </w:r>
      <w:r w:rsidR="00F14241" w:rsidRPr="00AD0B0E">
        <w:rPr>
          <w:rFonts w:asciiTheme="majorBidi" w:eastAsia="Times New Roman" w:hAnsiTheme="majorBidi" w:cstheme="majorBidi"/>
          <w:bCs/>
          <w:sz w:val="24"/>
          <w:szCs w:val="24"/>
          <w:vertAlign w:val="subscript"/>
        </w:rPr>
        <w:t>2</w:t>
      </w:r>
      <w:r w:rsidR="00F14241" w:rsidRPr="00AD0B0E">
        <w:rPr>
          <w:rFonts w:asciiTheme="majorBidi" w:eastAsia="Times New Roman" w:hAnsiTheme="majorBidi" w:cstheme="majorBidi"/>
          <w:bCs/>
          <w:sz w:val="24"/>
          <w:szCs w:val="24"/>
        </w:rPr>
        <w:t xml:space="preserve"> concentrations using a regression relation between NO</w:t>
      </w:r>
      <w:r w:rsidR="00F14241" w:rsidRPr="00AD0B0E">
        <w:rPr>
          <w:rFonts w:asciiTheme="majorBidi" w:eastAsia="Times New Roman" w:hAnsiTheme="majorBidi" w:cstheme="majorBidi"/>
          <w:bCs/>
          <w:sz w:val="24"/>
          <w:szCs w:val="24"/>
          <w:vertAlign w:val="subscript"/>
        </w:rPr>
        <w:t>x</w:t>
      </w:r>
      <w:r w:rsidR="00F14241" w:rsidRPr="00AD0B0E">
        <w:rPr>
          <w:rFonts w:asciiTheme="majorBidi" w:eastAsia="Times New Roman" w:hAnsiTheme="majorBidi" w:cstheme="majorBidi"/>
          <w:bCs/>
          <w:sz w:val="24"/>
          <w:szCs w:val="24"/>
        </w:rPr>
        <w:t xml:space="preserve"> (dependent variable) and NO</w:t>
      </w:r>
      <w:r w:rsidR="00F14241" w:rsidRPr="00AD0B0E">
        <w:rPr>
          <w:rFonts w:asciiTheme="majorBidi" w:eastAsia="Times New Roman" w:hAnsiTheme="majorBidi" w:cstheme="majorBidi"/>
          <w:bCs/>
          <w:sz w:val="24"/>
          <w:szCs w:val="24"/>
          <w:vertAlign w:val="subscript"/>
        </w:rPr>
        <w:t>2</w:t>
      </w:r>
      <w:r w:rsidR="00F14241" w:rsidRPr="00AD0B0E">
        <w:rPr>
          <w:rFonts w:asciiTheme="majorBidi" w:eastAsia="Times New Roman" w:hAnsiTheme="majorBidi" w:cstheme="majorBidi"/>
          <w:bCs/>
          <w:sz w:val="24"/>
          <w:szCs w:val="24"/>
        </w:rPr>
        <w:t>/NO</w:t>
      </w:r>
      <w:r w:rsidR="00F14241" w:rsidRPr="00AD0B0E">
        <w:rPr>
          <w:rFonts w:asciiTheme="majorBidi" w:eastAsia="Times New Roman" w:hAnsiTheme="majorBidi" w:cstheme="majorBidi"/>
          <w:bCs/>
          <w:sz w:val="24"/>
          <w:szCs w:val="24"/>
          <w:vertAlign w:val="subscript"/>
        </w:rPr>
        <w:t>x</w:t>
      </w:r>
      <w:r w:rsidR="00F14241" w:rsidRPr="00AD0B0E">
        <w:rPr>
          <w:rFonts w:asciiTheme="majorBidi" w:eastAsia="Times New Roman" w:hAnsiTheme="majorBidi" w:cstheme="majorBidi"/>
          <w:bCs/>
          <w:sz w:val="24"/>
          <w:szCs w:val="24"/>
        </w:rPr>
        <w:t xml:space="preserve"> ratio (independent variable) in CALPUFF</w:t>
      </w:r>
      <w:r w:rsidR="00CC43E3" w:rsidRPr="00AD0B0E">
        <w:rPr>
          <w:rFonts w:asciiTheme="majorBidi" w:eastAsia="Times New Roman" w:hAnsiTheme="majorBidi" w:cstheme="majorBidi"/>
          <w:bCs/>
          <w:sz w:val="24"/>
          <w:szCs w:val="24"/>
        </w:rPr>
        <w:t>.</w:t>
      </w:r>
    </w:p>
    <w:p w14:paraId="629B1C2A" w14:textId="7394724A" w:rsidR="006D2202" w:rsidRPr="00AD0B0E" w:rsidRDefault="007A10CE" w:rsidP="006D2202">
      <w:pPr>
        <w:autoSpaceDE w:val="0"/>
        <w:autoSpaceDN w:val="0"/>
        <w:adjustRightInd w:val="0"/>
        <w:spacing w:after="120" w:line="360" w:lineRule="auto"/>
        <w:ind w:firstLine="567"/>
        <w:jc w:val="both"/>
        <w:rPr>
          <w:rFonts w:asciiTheme="majorBidi" w:hAnsiTheme="majorBidi" w:cstheme="majorBidi"/>
          <w:color w:val="000000" w:themeColor="text1"/>
          <w:sz w:val="18"/>
          <w:szCs w:val="18"/>
        </w:rPr>
      </w:pPr>
      <w:r w:rsidRPr="00AD0B0E">
        <w:rPr>
          <w:rFonts w:asciiTheme="majorBidi" w:hAnsiTheme="majorBidi" w:cstheme="majorBidi"/>
          <w:color w:val="000000" w:themeColor="text1"/>
          <w:sz w:val="24"/>
          <w:szCs w:val="24"/>
        </w:rPr>
        <w:t>The simulation started at 4:00 LST on the 7th and ended at 4:00 LST on the 14th of the following 4 months: January, April, August and October 2008. CALMET and CALPUFF share the same modelling domain. The domain is divided into 200 grid cells in the X direction (Easting) and 140 grid cells in the Y direction (Northing) centered around the Montreal Island; the size of every grid cell is 1 x 1 Km. In terms of vertical model resolution, the domain consists of 10 levels</w:t>
      </w:r>
      <w:r w:rsidR="004E4FE3" w:rsidRPr="00AD0B0E">
        <w:rPr>
          <w:rFonts w:asciiTheme="majorBidi" w:hAnsiTheme="majorBidi" w:cstheme="majorBidi"/>
          <w:color w:val="000000" w:themeColor="text1"/>
          <w:sz w:val="24"/>
          <w:szCs w:val="24"/>
        </w:rPr>
        <w:t xml:space="preserve"> (</w:t>
      </w:r>
      <w:r w:rsidRPr="00AD0B0E">
        <w:rPr>
          <w:rFonts w:asciiTheme="majorBidi" w:hAnsiTheme="majorBidi" w:cstheme="majorBidi"/>
          <w:color w:val="000000" w:themeColor="text1"/>
          <w:sz w:val="24"/>
          <w:szCs w:val="24"/>
        </w:rPr>
        <w:t>the elevations of level 1 to level 10 are: 20m, 40m, 80m, 160m, 320m, 700m, 1300m, 1700m, 2300m, and 3000m</w:t>
      </w:r>
      <w:r w:rsidR="004E4FE3" w:rsidRPr="00AD0B0E">
        <w:rPr>
          <w:rFonts w:asciiTheme="majorBidi" w:hAnsiTheme="majorBidi" w:cstheme="majorBidi"/>
          <w:color w:val="000000" w:themeColor="text1"/>
          <w:sz w:val="24"/>
          <w:szCs w:val="24"/>
        </w:rPr>
        <w:t>)</w:t>
      </w:r>
      <w:r w:rsidRPr="00AD0B0E">
        <w:rPr>
          <w:rFonts w:asciiTheme="majorBidi" w:hAnsiTheme="majorBidi" w:cstheme="majorBidi"/>
          <w:color w:val="000000" w:themeColor="text1"/>
          <w:sz w:val="24"/>
          <w:szCs w:val="24"/>
        </w:rPr>
        <w:t>.</w:t>
      </w:r>
    </w:p>
    <w:p w14:paraId="63F8C339" w14:textId="77777777" w:rsidR="00BC70E6" w:rsidRPr="00AD0B0E" w:rsidRDefault="008768C7" w:rsidP="00603ED2">
      <w:pPr>
        <w:pStyle w:val="ListParagraph"/>
        <w:spacing w:after="0" w:line="360" w:lineRule="auto"/>
        <w:ind w:left="851" w:hanging="709"/>
        <w:jc w:val="center"/>
        <w:rPr>
          <w:rFonts w:asciiTheme="majorBidi" w:hAnsiTheme="majorBidi" w:cstheme="majorBidi"/>
          <w:b/>
          <w:bCs/>
          <w:sz w:val="20"/>
          <w:szCs w:val="20"/>
        </w:rPr>
      </w:pPr>
      <w:r w:rsidRPr="00AD0B0E">
        <w:rPr>
          <w:rFonts w:asciiTheme="majorBidi" w:hAnsiTheme="majorBidi" w:cstheme="majorBidi"/>
          <w:b/>
          <w:bCs/>
          <w:noProof/>
          <w:sz w:val="20"/>
          <w:szCs w:val="20"/>
        </w:rPr>
        <w:drawing>
          <wp:inline distT="0" distB="0" distL="0" distR="0" wp14:anchorId="3D877CC8" wp14:editId="11CAE970">
            <wp:extent cx="5263707" cy="3276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707" cy="3276000"/>
                    </a:xfrm>
                    <a:prstGeom prst="rect">
                      <a:avLst/>
                    </a:prstGeom>
                    <a:noFill/>
                  </pic:spPr>
                </pic:pic>
              </a:graphicData>
            </a:graphic>
          </wp:inline>
        </w:drawing>
      </w:r>
    </w:p>
    <w:p w14:paraId="596652EC" w14:textId="07C40503" w:rsidR="008768C7" w:rsidRPr="00AD0B0E" w:rsidRDefault="008768C7" w:rsidP="00D32032">
      <w:pPr>
        <w:tabs>
          <w:tab w:val="left" w:pos="4678"/>
        </w:tabs>
        <w:spacing w:after="0" w:line="240" w:lineRule="auto"/>
        <w:ind w:right="4"/>
        <w:jc w:val="center"/>
        <w:rPr>
          <w:rFonts w:asciiTheme="majorBidi" w:hAnsiTheme="majorBidi"/>
          <w:color w:val="000000"/>
          <w:shd w:val="clear" w:color="auto" w:fill="FFFFFF"/>
        </w:rPr>
      </w:pPr>
      <w:r w:rsidRPr="00AD0B0E">
        <w:rPr>
          <w:rFonts w:asciiTheme="majorBidi" w:hAnsiTheme="majorBidi" w:cstheme="majorBidi"/>
          <w:b/>
        </w:rPr>
        <w:t xml:space="preserve">Fig. </w:t>
      </w:r>
      <w:r w:rsidR="00CC43E3" w:rsidRPr="00AD0B0E">
        <w:rPr>
          <w:rFonts w:asciiTheme="majorBidi" w:hAnsiTheme="majorBidi" w:cstheme="majorBidi"/>
          <w:b/>
        </w:rPr>
        <w:t>3</w:t>
      </w:r>
      <w:r w:rsidRPr="00AD0B0E">
        <w:rPr>
          <w:rFonts w:asciiTheme="majorBidi" w:hAnsiTheme="majorBidi" w:cstheme="majorBidi"/>
          <w:b/>
        </w:rPr>
        <w:t>.</w:t>
      </w:r>
      <w:r w:rsidRPr="00AD0B0E">
        <w:rPr>
          <w:rFonts w:asciiTheme="majorBidi" w:hAnsiTheme="majorBidi" w:cstheme="majorBidi"/>
          <w:bCs/>
        </w:rPr>
        <w:t xml:space="preserve"> </w:t>
      </w:r>
      <w:r w:rsidRPr="00AD0B0E">
        <w:rPr>
          <w:rFonts w:asciiTheme="majorBidi" w:hAnsiTheme="majorBidi"/>
        </w:rPr>
        <w:t xml:space="preserve">Land-use and topography across the study domain. </w:t>
      </w:r>
      <w:r w:rsidRPr="00AD0B0E">
        <w:rPr>
          <w:rFonts w:asciiTheme="majorBidi" w:hAnsiTheme="majorBidi"/>
          <w:color w:val="000000"/>
          <w:shd w:val="clear" w:color="auto" w:fill="FFFFFF"/>
        </w:rPr>
        <w:t>The locations of meteorological surface stations (×) and air quality stations (+) are presented on the map. The air quality stations were used for model validation.</w:t>
      </w:r>
    </w:p>
    <w:p w14:paraId="7A4B7A9C" w14:textId="77777777" w:rsidR="00CC43E3" w:rsidRPr="00AD0B0E" w:rsidRDefault="00CC43E3" w:rsidP="00484D20">
      <w:pPr>
        <w:tabs>
          <w:tab w:val="left" w:pos="4678"/>
        </w:tabs>
        <w:spacing w:after="0" w:line="360" w:lineRule="auto"/>
        <w:ind w:left="658" w:right="4" w:hanging="658"/>
        <w:rPr>
          <w:rFonts w:asciiTheme="majorBidi" w:hAnsiTheme="majorBidi"/>
        </w:rPr>
      </w:pPr>
    </w:p>
    <w:p w14:paraId="1054B7B0" w14:textId="77777777" w:rsidR="007A10CE" w:rsidRPr="00AD0B0E" w:rsidRDefault="007A10CE" w:rsidP="00DC0CC3">
      <w:pPr>
        <w:tabs>
          <w:tab w:val="left" w:pos="567"/>
        </w:tabs>
        <w:autoSpaceDE w:val="0"/>
        <w:autoSpaceDN w:val="0"/>
        <w:adjustRightInd w:val="0"/>
        <w:spacing w:after="0" w:line="360" w:lineRule="auto"/>
        <w:jc w:val="both"/>
        <w:rPr>
          <w:rFonts w:asciiTheme="majorBidi" w:hAnsiTheme="majorBidi" w:cstheme="majorBidi"/>
          <w:b/>
          <w:bCs/>
          <w:sz w:val="24"/>
          <w:szCs w:val="24"/>
        </w:rPr>
      </w:pPr>
      <w:r w:rsidRPr="00AD0B0E">
        <w:rPr>
          <w:rFonts w:asciiTheme="majorBidi" w:hAnsiTheme="majorBidi" w:cstheme="majorBidi"/>
          <w:b/>
          <w:bCs/>
          <w:sz w:val="24"/>
          <w:szCs w:val="24"/>
        </w:rPr>
        <w:lastRenderedPageBreak/>
        <w:t xml:space="preserve">2.4 </w:t>
      </w:r>
      <w:r w:rsidR="00DC0CC3" w:rsidRPr="00AD0B0E">
        <w:rPr>
          <w:rFonts w:asciiTheme="majorBidi" w:hAnsiTheme="majorBidi" w:cstheme="majorBidi"/>
          <w:b/>
          <w:bCs/>
          <w:sz w:val="24"/>
          <w:szCs w:val="24"/>
        </w:rPr>
        <w:tab/>
      </w:r>
      <w:r w:rsidR="00793125" w:rsidRPr="00AD0B0E">
        <w:rPr>
          <w:rFonts w:asciiTheme="majorBidi" w:hAnsiTheme="majorBidi" w:cstheme="majorBidi"/>
          <w:b/>
          <w:bCs/>
          <w:sz w:val="24"/>
          <w:szCs w:val="24"/>
        </w:rPr>
        <w:t xml:space="preserve">Validation of </w:t>
      </w:r>
      <w:r w:rsidR="00DC0CC3" w:rsidRPr="00AD0B0E">
        <w:rPr>
          <w:rFonts w:asciiTheme="majorBidi" w:hAnsiTheme="majorBidi" w:cstheme="majorBidi"/>
          <w:b/>
          <w:bCs/>
          <w:sz w:val="24"/>
          <w:szCs w:val="24"/>
        </w:rPr>
        <w:t xml:space="preserve">meteorology </w:t>
      </w:r>
      <w:r w:rsidRPr="00AD0B0E">
        <w:rPr>
          <w:rFonts w:asciiTheme="majorBidi" w:hAnsiTheme="majorBidi" w:cstheme="majorBidi"/>
          <w:b/>
          <w:bCs/>
          <w:sz w:val="24"/>
          <w:szCs w:val="24"/>
        </w:rPr>
        <w:t xml:space="preserve">and </w:t>
      </w:r>
      <w:r w:rsidR="00DC0CC3" w:rsidRPr="00AD0B0E">
        <w:rPr>
          <w:rFonts w:asciiTheme="majorBidi" w:hAnsiTheme="majorBidi" w:cstheme="majorBidi"/>
          <w:b/>
          <w:bCs/>
          <w:sz w:val="24"/>
          <w:szCs w:val="24"/>
        </w:rPr>
        <w:t>dispersion model</w:t>
      </w:r>
    </w:p>
    <w:p w14:paraId="1D17849A" w14:textId="77777777" w:rsidR="007A10CE" w:rsidRPr="00AD0B0E" w:rsidRDefault="007A10CE" w:rsidP="00C15B38">
      <w:pPr>
        <w:autoSpaceDE w:val="0"/>
        <w:autoSpaceDN w:val="0"/>
        <w:adjustRightInd w:val="0"/>
        <w:spacing w:after="0" w:line="360" w:lineRule="auto"/>
        <w:ind w:firstLine="567"/>
        <w:jc w:val="both"/>
        <w:rPr>
          <w:rFonts w:asciiTheme="majorBidi" w:hAnsiTheme="majorBidi" w:cstheme="majorBidi"/>
          <w:sz w:val="24"/>
          <w:szCs w:val="24"/>
        </w:rPr>
      </w:pPr>
      <w:r w:rsidRPr="00AD0B0E">
        <w:rPr>
          <w:rFonts w:asciiTheme="majorBidi" w:hAnsiTheme="majorBidi" w:cstheme="majorBidi"/>
          <w:sz w:val="24"/>
          <w:szCs w:val="24"/>
        </w:rPr>
        <w:t xml:space="preserve">Comparison of model predictions with data measured at monitoring stations is a core element of dispersion model evaluation. Examining wind roses generated from the available meteorological data provides a better understanding of the complex wind flows within the modelling domain. </w:t>
      </w:r>
      <w:r w:rsidR="00A44422" w:rsidRPr="00AD0B0E">
        <w:rPr>
          <w:rFonts w:asciiTheme="majorBidi" w:hAnsiTheme="majorBidi" w:cstheme="majorBidi"/>
          <w:sz w:val="24"/>
          <w:szCs w:val="24"/>
        </w:rPr>
        <w:t xml:space="preserve">To calibrate </w:t>
      </w:r>
      <w:r w:rsidR="00DC0CC3" w:rsidRPr="00AD0B0E">
        <w:rPr>
          <w:rFonts w:asciiTheme="majorBidi" w:hAnsiTheme="majorBidi" w:cstheme="majorBidi"/>
          <w:sz w:val="24"/>
          <w:szCs w:val="24"/>
        </w:rPr>
        <w:t xml:space="preserve">our </w:t>
      </w:r>
      <w:r w:rsidR="00A44422" w:rsidRPr="00AD0B0E">
        <w:rPr>
          <w:rFonts w:asciiTheme="majorBidi" w:hAnsiTheme="majorBidi" w:cstheme="majorBidi"/>
          <w:sz w:val="24"/>
          <w:szCs w:val="24"/>
        </w:rPr>
        <w:t xml:space="preserve">meteorological model, as mentioned in section 2.3, different weights were assigned to surface stations to force winds to </w:t>
      </w:r>
      <w:r w:rsidR="00903AA5" w:rsidRPr="00AD0B0E">
        <w:rPr>
          <w:rFonts w:asciiTheme="majorBidi" w:hAnsiTheme="majorBidi" w:cstheme="majorBidi"/>
          <w:sz w:val="24"/>
          <w:szCs w:val="24"/>
        </w:rPr>
        <w:t xml:space="preserve">follow the wind vector recorded at the station and accounting for terrain effects using MM5 data. The </w:t>
      </w:r>
      <w:r w:rsidR="00DC0CC3" w:rsidRPr="00AD0B0E">
        <w:rPr>
          <w:rFonts w:asciiTheme="majorBidi" w:hAnsiTheme="majorBidi" w:cstheme="majorBidi"/>
          <w:sz w:val="24"/>
          <w:szCs w:val="24"/>
        </w:rPr>
        <w:t xml:space="preserve">resulting </w:t>
      </w:r>
      <w:r w:rsidR="00903AA5" w:rsidRPr="00AD0B0E">
        <w:rPr>
          <w:rFonts w:asciiTheme="majorBidi" w:hAnsiTheme="majorBidi" w:cstheme="majorBidi"/>
          <w:sz w:val="24"/>
          <w:szCs w:val="24"/>
        </w:rPr>
        <w:t>wind speed</w:t>
      </w:r>
      <w:r w:rsidR="00DC0CC3" w:rsidRPr="00AD0B0E">
        <w:rPr>
          <w:rFonts w:asciiTheme="majorBidi" w:hAnsiTheme="majorBidi" w:cstheme="majorBidi"/>
          <w:sz w:val="24"/>
          <w:szCs w:val="24"/>
        </w:rPr>
        <w:t>s</w:t>
      </w:r>
      <w:r w:rsidR="00903AA5" w:rsidRPr="00AD0B0E">
        <w:rPr>
          <w:rFonts w:asciiTheme="majorBidi" w:hAnsiTheme="majorBidi" w:cstheme="majorBidi"/>
          <w:sz w:val="24"/>
          <w:szCs w:val="24"/>
        </w:rPr>
        <w:t xml:space="preserve"> and directions were validated against observation</w:t>
      </w:r>
      <w:r w:rsidR="00DC0CC3" w:rsidRPr="00AD0B0E">
        <w:rPr>
          <w:rFonts w:asciiTheme="majorBidi" w:hAnsiTheme="majorBidi" w:cstheme="majorBidi"/>
          <w:sz w:val="24"/>
          <w:szCs w:val="24"/>
        </w:rPr>
        <w:t>s.</w:t>
      </w:r>
      <w:r w:rsidR="00903AA5" w:rsidRPr="00AD0B0E">
        <w:rPr>
          <w:rFonts w:asciiTheme="majorBidi" w:hAnsiTheme="majorBidi" w:cstheme="majorBidi"/>
          <w:sz w:val="24"/>
          <w:szCs w:val="24"/>
        </w:rPr>
        <w:t xml:space="preserve"> </w:t>
      </w:r>
      <w:r w:rsidR="00DC0CC3" w:rsidRPr="00AD0B0E">
        <w:rPr>
          <w:rFonts w:asciiTheme="majorBidi" w:hAnsiTheme="majorBidi" w:cstheme="majorBidi"/>
          <w:sz w:val="24"/>
          <w:szCs w:val="24"/>
        </w:rPr>
        <w:t>W</w:t>
      </w:r>
      <w:r w:rsidRPr="00AD0B0E">
        <w:rPr>
          <w:rFonts w:asciiTheme="majorBidi" w:hAnsiTheme="majorBidi" w:cstheme="majorBidi"/>
          <w:sz w:val="24"/>
          <w:szCs w:val="24"/>
        </w:rPr>
        <w:t xml:space="preserve">e generated and compared </w:t>
      </w:r>
      <w:r w:rsidR="00F50865" w:rsidRPr="00AD0B0E">
        <w:rPr>
          <w:rFonts w:asciiTheme="majorBidi" w:hAnsiTheme="majorBidi" w:cstheme="majorBidi"/>
          <w:sz w:val="24"/>
          <w:szCs w:val="24"/>
        </w:rPr>
        <w:t>daily, monthly</w:t>
      </w:r>
      <w:r w:rsidR="00DC0CC3" w:rsidRPr="00AD0B0E">
        <w:rPr>
          <w:rFonts w:asciiTheme="majorBidi" w:hAnsiTheme="majorBidi" w:cstheme="majorBidi"/>
          <w:sz w:val="24"/>
          <w:szCs w:val="24"/>
        </w:rPr>
        <w:t xml:space="preserve">, </w:t>
      </w:r>
      <w:r w:rsidR="00F50865" w:rsidRPr="00AD0B0E">
        <w:rPr>
          <w:rFonts w:asciiTheme="majorBidi" w:hAnsiTheme="majorBidi" w:cstheme="majorBidi"/>
          <w:sz w:val="24"/>
          <w:szCs w:val="24"/>
        </w:rPr>
        <w:t xml:space="preserve">and seasonal </w:t>
      </w:r>
      <w:r w:rsidRPr="00AD0B0E">
        <w:rPr>
          <w:rFonts w:asciiTheme="majorBidi" w:hAnsiTheme="majorBidi" w:cstheme="majorBidi"/>
          <w:sz w:val="24"/>
          <w:szCs w:val="24"/>
        </w:rPr>
        <w:t xml:space="preserve">wind roses form CALMET with observed data at </w:t>
      </w:r>
      <w:r w:rsidR="00F50865" w:rsidRPr="00AD0B0E">
        <w:rPr>
          <w:rFonts w:asciiTheme="majorBidi" w:hAnsiTheme="majorBidi" w:cstheme="majorBidi"/>
          <w:sz w:val="24"/>
          <w:szCs w:val="24"/>
        </w:rPr>
        <w:t>two airport stations (</w:t>
      </w:r>
      <w:r w:rsidRPr="00AD0B0E">
        <w:rPr>
          <w:rFonts w:asciiTheme="majorBidi" w:hAnsiTheme="majorBidi" w:cstheme="majorBidi"/>
          <w:sz w:val="24"/>
          <w:szCs w:val="24"/>
        </w:rPr>
        <w:t xml:space="preserve">Mirabel </w:t>
      </w:r>
      <w:r w:rsidR="00F50865" w:rsidRPr="00AD0B0E">
        <w:rPr>
          <w:rFonts w:asciiTheme="majorBidi" w:hAnsiTheme="majorBidi" w:cstheme="majorBidi"/>
          <w:sz w:val="24"/>
          <w:szCs w:val="24"/>
        </w:rPr>
        <w:t xml:space="preserve">and </w:t>
      </w:r>
      <w:r w:rsidR="009C18B2" w:rsidRPr="00AD0B0E">
        <w:rPr>
          <w:rFonts w:asciiTheme="majorBidi" w:hAnsiTheme="majorBidi" w:cstheme="majorBidi"/>
          <w:sz w:val="24"/>
          <w:szCs w:val="24"/>
        </w:rPr>
        <w:t>Dorval</w:t>
      </w:r>
      <w:r w:rsidR="00F50865" w:rsidRPr="00AD0B0E">
        <w:rPr>
          <w:rFonts w:asciiTheme="majorBidi" w:hAnsiTheme="majorBidi" w:cstheme="majorBidi"/>
          <w:sz w:val="24"/>
          <w:szCs w:val="24"/>
        </w:rPr>
        <w:t xml:space="preserve"> </w:t>
      </w:r>
      <w:r w:rsidR="009C18B2" w:rsidRPr="00AD0B0E">
        <w:rPr>
          <w:rFonts w:asciiTheme="majorBidi" w:hAnsiTheme="majorBidi" w:cstheme="majorBidi"/>
          <w:sz w:val="24"/>
          <w:szCs w:val="24"/>
        </w:rPr>
        <w:t>stations</w:t>
      </w:r>
      <w:r w:rsidR="00F50865" w:rsidRPr="00AD0B0E">
        <w:rPr>
          <w:rFonts w:asciiTheme="majorBidi" w:hAnsiTheme="majorBidi" w:cstheme="majorBidi"/>
          <w:sz w:val="24"/>
          <w:szCs w:val="24"/>
        </w:rPr>
        <w:t>)</w:t>
      </w:r>
      <w:r w:rsidRPr="00AD0B0E">
        <w:rPr>
          <w:rFonts w:asciiTheme="majorBidi" w:hAnsiTheme="majorBidi" w:cstheme="majorBidi"/>
          <w:sz w:val="24"/>
          <w:szCs w:val="24"/>
        </w:rPr>
        <w:t>. We also estimated the correlation between observed and predicted wind speeds and wind directions.</w:t>
      </w:r>
      <w:r w:rsidR="00E566FC" w:rsidRPr="00AD0B0E">
        <w:rPr>
          <w:rFonts w:asciiTheme="majorBidi" w:hAnsiTheme="majorBidi" w:cstheme="majorBidi"/>
          <w:sz w:val="24"/>
          <w:szCs w:val="24"/>
        </w:rPr>
        <w:t xml:space="preserve"> </w:t>
      </w:r>
    </w:p>
    <w:p w14:paraId="2A46BB1F" w14:textId="333F73F3" w:rsidR="00962A35" w:rsidRPr="00AD0B0E" w:rsidRDefault="00962A35" w:rsidP="006D2202">
      <w:pPr>
        <w:spacing w:after="240" w:line="360" w:lineRule="auto"/>
        <w:ind w:firstLine="697"/>
        <w:jc w:val="both"/>
        <w:rPr>
          <w:rFonts w:asciiTheme="majorBidi" w:hAnsiTheme="majorBidi" w:cstheme="majorBidi"/>
          <w:sz w:val="24"/>
          <w:szCs w:val="24"/>
        </w:rPr>
      </w:pPr>
      <w:r w:rsidRPr="00AD0B0E">
        <w:rPr>
          <w:rFonts w:asciiTheme="majorBidi" w:hAnsiTheme="majorBidi" w:cstheme="majorBidi"/>
          <w:sz w:val="24"/>
          <w:szCs w:val="24"/>
        </w:rPr>
        <w:t>To validate the dispersion model, the predicted NO</w:t>
      </w:r>
      <w:r w:rsidRPr="00AD0B0E">
        <w:rPr>
          <w:rFonts w:asciiTheme="majorBidi" w:hAnsiTheme="majorBidi" w:cstheme="majorBidi"/>
          <w:sz w:val="24"/>
          <w:szCs w:val="24"/>
          <w:vertAlign w:val="subscript"/>
        </w:rPr>
        <w:t xml:space="preserve">2 </w:t>
      </w:r>
      <w:r w:rsidRPr="00AD0B0E">
        <w:rPr>
          <w:rFonts w:asciiTheme="majorBidi" w:hAnsiTheme="majorBidi" w:cstheme="majorBidi"/>
          <w:sz w:val="24"/>
          <w:szCs w:val="24"/>
        </w:rPr>
        <w:t>concentrations were validated against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data collected at a total of 9 fixed-site air quality monitoring stations managed and operated by the </w:t>
      </w:r>
      <w:r w:rsidR="002D08B9" w:rsidRPr="00AD0B0E">
        <w:rPr>
          <w:rFonts w:asciiTheme="majorBidi" w:hAnsiTheme="majorBidi" w:cstheme="majorBidi"/>
          <w:sz w:val="24"/>
          <w:szCs w:val="24"/>
        </w:rPr>
        <w:t xml:space="preserve">City of Montreal through the </w:t>
      </w:r>
      <w:proofErr w:type="spellStart"/>
      <w:r w:rsidRPr="00AD0B0E">
        <w:rPr>
          <w:rFonts w:asciiTheme="majorBidi" w:hAnsiTheme="majorBidi" w:cstheme="majorBidi"/>
          <w:sz w:val="24"/>
          <w:szCs w:val="24"/>
        </w:rPr>
        <w:t>Reseau</w:t>
      </w:r>
      <w:proofErr w:type="spellEnd"/>
      <w:r w:rsidRPr="00AD0B0E">
        <w:rPr>
          <w:rFonts w:asciiTheme="majorBidi" w:hAnsiTheme="majorBidi" w:cstheme="majorBidi"/>
          <w:sz w:val="24"/>
          <w:szCs w:val="24"/>
        </w:rPr>
        <w:t xml:space="preserve"> de Surveillance de la </w:t>
      </w:r>
      <w:proofErr w:type="spellStart"/>
      <w:r w:rsidRPr="00AD0B0E">
        <w:rPr>
          <w:rFonts w:asciiTheme="majorBidi" w:hAnsiTheme="majorBidi" w:cstheme="majorBidi"/>
          <w:sz w:val="24"/>
          <w:szCs w:val="24"/>
        </w:rPr>
        <w:t>Qualite</w:t>
      </w:r>
      <w:proofErr w:type="spellEnd"/>
      <w:r w:rsidRPr="00AD0B0E">
        <w:rPr>
          <w:rFonts w:asciiTheme="majorBidi" w:hAnsiTheme="majorBidi" w:cstheme="majorBidi"/>
          <w:sz w:val="24"/>
          <w:szCs w:val="24"/>
        </w:rPr>
        <w:t xml:space="preserve"> de </w:t>
      </w:r>
      <w:proofErr w:type="spellStart"/>
      <w:r w:rsidRPr="00AD0B0E">
        <w:rPr>
          <w:rFonts w:asciiTheme="majorBidi" w:hAnsiTheme="majorBidi" w:cstheme="majorBidi"/>
          <w:sz w:val="24"/>
          <w:szCs w:val="24"/>
        </w:rPr>
        <w:t>l’Air</w:t>
      </w:r>
      <w:proofErr w:type="spellEnd"/>
      <w:r w:rsidRPr="00AD0B0E">
        <w:rPr>
          <w:rFonts w:asciiTheme="majorBidi" w:hAnsiTheme="majorBidi" w:cstheme="majorBidi"/>
          <w:sz w:val="24"/>
          <w:szCs w:val="24"/>
        </w:rPr>
        <w:t xml:space="preserve"> (RSQA). These monitors are </w:t>
      </w:r>
      <w:r w:rsidR="008D1E27" w:rsidRPr="00AD0B0E">
        <w:rPr>
          <w:rFonts w:asciiTheme="majorBidi" w:hAnsiTheme="majorBidi" w:cstheme="majorBidi"/>
          <w:sz w:val="24"/>
          <w:szCs w:val="24"/>
        </w:rPr>
        <w:t>located</w:t>
      </w:r>
      <w:r w:rsidRPr="00AD0B0E">
        <w:rPr>
          <w:rFonts w:asciiTheme="majorBidi" w:hAnsiTheme="majorBidi" w:cstheme="majorBidi"/>
          <w:sz w:val="24"/>
          <w:szCs w:val="24"/>
        </w:rPr>
        <w:t xml:space="preserve"> on the Montreal </w:t>
      </w:r>
      <w:r w:rsidR="003C0EC2" w:rsidRPr="00AD0B0E">
        <w:rPr>
          <w:rFonts w:asciiTheme="majorBidi" w:hAnsiTheme="majorBidi" w:cstheme="majorBidi"/>
          <w:sz w:val="24"/>
          <w:szCs w:val="24"/>
        </w:rPr>
        <w:t>Island</w:t>
      </w:r>
      <w:r w:rsidRPr="00AD0B0E">
        <w:rPr>
          <w:rFonts w:asciiTheme="majorBidi" w:hAnsiTheme="majorBidi" w:cstheme="majorBidi"/>
          <w:sz w:val="24"/>
          <w:szCs w:val="24"/>
        </w:rPr>
        <w:t>. After pairing simulated and measured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w:t>
      </w:r>
      <w:r w:rsidR="008D1E27" w:rsidRPr="00AD0B0E">
        <w:rPr>
          <w:rFonts w:asciiTheme="majorBidi" w:hAnsiTheme="majorBidi" w:cstheme="majorBidi"/>
          <w:sz w:val="24"/>
          <w:szCs w:val="24"/>
        </w:rPr>
        <w:t xml:space="preserve">concentrations </w:t>
      </w:r>
      <w:r w:rsidRPr="00AD0B0E">
        <w:rPr>
          <w:rFonts w:asciiTheme="majorBidi" w:hAnsiTheme="majorBidi" w:cstheme="majorBidi"/>
          <w:sz w:val="24"/>
          <w:szCs w:val="24"/>
        </w:rPr>
        <w:t>in both space and time, we used a number of performance measures proposed by Chang and Hanna (2004) as presented in Table 1.</w:t>
      </w:r>
    </w:p>
    <w:p w14:paraId="7836C91B" w14:textId="244FF431" w:rsidR="00962A35" w:rsidRPr="00AD0B0E" w:rsidRDefault="00962A35" w:rsidP="00D32032">
      <w:pPr>
        <w:autoSpaceDE w:val="0"/>
        <w:autoSpaceDN w:val="0"/>
        <w:adjustRightInd w:val="0"/>
        <w:spacing w:after="0" w:line="240" w:lineRule="auto"/>
        <w:jc w:val="center"/>
        <w:rPr>
          <w:rFonts w:asciiTheme="majorBidi" w:hAnsiTheme="majorBidi" w:cstheme="majorBidi"/>
          <w:b/>
          <w:bCs/>
          <w:sz w:val="20"/>
          <w:szCs w:val="20"/>
        </w:rPr>
      </w:pPr>
      <w:proofErr w:type="gramStart"/>
      <w:r w:rsidRPr="00AD0B0E">
        <w:rPr>
          <w:rFonts w:asciiTheme="majorBidi" w:hAnsiTheme="majorBidi" w:cstheme="majorBidi"/>
          <w:b/>
          <w:bCs/>
          <w:sz w:val="20"/>
          <w:szCs w:val="20"/>
        </w:rPr>
        <w:t>Table 1.</w:t>
      </w:r>
      <w:proofErr w:type="gramEnd"/>
      <w:r w:rsidRPr="00AD0B0E">
        <w:rPr>
          <w:rFonts w:asciiTheme="majorBidi" w:hAnsiTheme="majorBidi" w:cstheme="majorBidi"/>
          <w:b/>
          <w:bCs/>
          <w:sz w:val="20"/>
          <w:szCs w:val="20"/>
        </w:rPr>
        <w:t xml:space="preserve"> </w:t>
      </w:r>
      <w:r w:rsidRPr="00AD0B0E">
        <w:rPr>
          <w:rFonts w:asciiTheme="majorBidi" w:hAnsiTheme="majorBidi" w:cstheme="majorBidi"/>
          <w:color w:val="000000" w:themeColor="text1"/>
          <w:sz w:val="20"/>
          <w:szCs w:val="20"/>
        </w:rPr>
        <w:t>Performance meas</w:t>
      </w:r>
      <w:r w:rsidR="004B5C9F" w:rsidRPr="00AD0B0E">
        <w:rPr>
          <w:rFonts w:asciiTheme="majorBidi" w:hAnsiTheme="majorBidi" w:cstheme="majorBidi"/>
          <w:color w:val="000000" w:themeColor="text1"/>
          <w:sz w:val="20"/>
          <w:szCs w:val="20"/>
        </w:rPr>
        <w:t>ures for urban dispersion model</w:t>
      </w:r>
      <w:r w:rsidR="003C0EC2" w:rsidRPr="00AD0B0E">
        <w:rPr>
          <w:rFonts w:asciiTheme="majorBidi" w:hAnsiTheme="majorBidi" w:cstheme="majorBidi"/>
          <w:color w:val="000000" w:themeColor="text1"/>
          <w:sz w:val="20"/>
          <w:szCs w:val="20"/>
        </w:rPr>
        <w:t xml:space="preserve"> </w:t>
      </w:r>
      <w:proofErr w:type="gramStart"/>
      <w:r w:rsidR="003C0EC2" w:rsidRPr="00AD0B0E">
        <w:rPr>
          <w:rFonts w:asciiTheme="majorBidi" w:hAnsiTheme="majorBidi" w:cstheme="majorBidi"/>
          <w:color w:val="000000" w:themeColor="text1"/>
          <w:sz w:val="20"/>
          <w:szCs w:val="20"/>
        </w:rPr>
        <w:t>validation</w:t>
      </w:r>
      <w:proofErr w:type="gramEnd"/>
      <w:r w:rsidR="000C15D9" w:rsidRPr="00AD0B0E">
        <w:rPr>
          <w:rFonts w:asciiTheme="majorBidi" w:hAnsiTheme="majorBidi" w:cstheme="majorBidi"/>
          <w:color w:val="000000" w:themeColor="text1"/>
          <w:sz w:val="20"/>
          <w:szCs w:val="20"/>
        </w:rPr>
        <w:br/>
      </w:r>
      <w:r w:rsidRPr="00AD0B0E">
        <w:rPr>
          <w:rFonts w:asciiTheme="majorBidi" w:hAnsiTheme="majorBidi" w:cstheme="majorBidi"/>
          <w:color w:val="000000" w:themeColor="text1"/>
          <w:sz w:val="20"/>
          <w:szCs w:val="20"/>
        </w:rPr>
        <w:t xml:space="preserve">(adapted from </w:t>
      </w:r>
      <w:r w:rsidRPr="00AD0B0E">
        <w:rPr>
          <w:rFonts w:asciiTheme="majorBidi" w:hAnsiTheme="majorBidi" w:cstheme="majorBidi"/>
          <w:noProof/>
          <w:color w:val="000000" w:themeColor="text1"/>
          <w:sz w:val="20"/>
          <w:szCs w:val="20"/>
        </w:rPr>
        <w:t>(Chang and Hanna, 2004)</w:t>
      </w:r>
      <w:r w:rsidR="00A9425D" w:rsidRPr="00AD0B0E">
        <w:rPr>
          <w:rFonts w:asciiTheme="majorBidi" w:hAnsiTheme="majorBidi" w:cstheme="majorBidi"/>
          <w:noProof/>
          <w:color w:val="000000" w:themeColor="text1"/>
          <w:sz w:val="20"/>
          <w:szCs w:val="20"/>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060"/>
        <w:gridCol w:w="1768"/>
        <w:gridCol w:w="1051"/>
        <w:gridCol w:w="1501"/>
      </w:tblGrid>
      <w:tr w:rsidR="00962A35" w:rsidRPr="00AD0B0E" w14:paraId="05425526" w14:textId="77777777">
        <w:trPr>
          <w:jc w:val="center"/>
        </w:trPr>
        <w:tc>
          <w:tcPr>
            <w:tcW w:w="0" w:type="auto"/>
            <w:tcBorders>
              <w:bottom w:val="single" w:sz="4" w:space="0" w:color="auto"/>
            </w:tcBorders>
          </w:tcPr>
          <w:p w14:paraId="68CE03F9" w14:textId="77777777" w:rsidR="00962A35" w:rsidRPr="00AD0B0E" w:rsidRDefault="00962A35" w:rsidP="00B320D6">
            <w:pPr>
              <w:autoSpaceDE w:val="0"/>
              <w:autoSpaceDN w:val="0"/>
              <w:adjustRightInd w:val="0"/>
              <w:spacing w:line="360" w:lineRule="auto"/>
              <w:rPr>
                <w:rFonts w:asciiTheme="majorBidi" w:hAnsiTheme="majorBidi" w:cstheme="majorBidi"/>
                <w:sz w:val="18"/>
                <w:szCs w:val="18"/>
              </w:rPr>
            </w:pPr>
            <w:r w:rsidRPr="00AD0B0E">
              <w:rPr>
                <w:rFonts w:asciiTheme="majorBidi" w:hAnsiTheme="majorBidi" w:cstheme="majorBidi"/>
                <w:sz w:val="18"/>
                <w:szCs w:val="18"/>
              </w:rPr>
              <w:t>Performance measures</w:t>
            </w:r>
          </w:p>
        </w:tc>
        <w:tc>
          <w:tcPr>
            <w:tcW w:w="0" w:type="auto"/>
            <w:tcBorders>
              <w:bottom w:val="single" w:sz="4" w:space="0" w:color="auto"/>
            </w:tcBorders>
          </w:tcPr>
          <w:p w14:paraId="427B4857" w14:textId="77777777" w:rsidR="00962A35" w:rsidRPr="00AD0B0E" w:rsidRDefault="00962A35" w:rsidP="00B320D6">
            <w:pPr>
              <w:autoSpaceDE w:val="0"/>
              <w:autoSpaceDN w:val="0"/>
              <w:adjustRightInd w:val="0"/>
              <w:spacing w:line="360" w:lineRule="auto"/>
              <w:jc w:val="center"/>
              <w:rPr>
                <w:rFonts w:asciiTheme="majorBidi" w:hAnsiTheme="majorBidi" w:cstheme="majorBidi"/>
                <w:sz w:val="18"/>
                <w:szCs w:val="18"/>
              </w:rPr>
            </w:pPr>
            <w:r w:rsidRPr="00AD0B0E">
              <w:rPr>
                <w:rFonts w:asciiTheme="majorBidi" w:hAnsiTheme="majorBidi" w:cstheme="majorBidi"/>
                <w:sz w:val="18"/>
                <w:szCs w:val="18"/>
              </w:rPr>
              <w:t>Equation</w:t>
            </w:r>
          </w:p>
        </w:tc>
        <w:tc>
          <w:tcPr>
            <w:tcW w:w="0" w:type="auto"/>
            <w:tcBorders>
              <w:bottom w:val="single" w:sz="4" w:space="0" w:color="auto"/>
            </w:tcBorders>
          </w:tcPr>
          <w:p w14:paraId="0E930621" w14:textId="77777777" w:rsidR="00962A35" w:rsidRPr="00AD0B0E" w:rsidRDefault="00962A35" w:rsidP="00B320D6">
            <w:pPr>
              <w:autoSpaceDE w:val="0"/>
              <w:autoSpaceDN w:val="0"/>
              <w:adjustRightInd w:val="0"/>
              <w:spacing w:line="360" w:lineRule="auto"/>
              <w:jc w:val="center"/>
              <w:rPr>
                <w:rFonts w:asciiTheme="majorBidi" w:hAnsiTheme="majorBidi" w:cstheme="majorBidi"/>
                <w:sz w:val="18"/>
                <w:szCs w:val="18"/>
              </w:rPr>
            </w:pPr>
            <w:r w:rsidRPr="00AD0B0E">
              <w:rPr>
                <w:rFonts w:asciiTheme="majorBidi" w:hAnsiTheme="majorBidi" w:cstheme="majorBidi"/>
                <w:sz w:val="18"/>
                <w:szCs w:val="18"/>
              </w:rPr>
              <w:t>Ideal Value</w:t>
            </w:r>
          </w:p>
        </w:tc>
        <w:tc>
          <w:tcPr>
            <w:tcW w:w="0" w:type="auto"/>
            <w:tcBorders>
              <w:bottom w:val="single" w:sz="4" w:space="0" w:color="auto"/>
            </w:tcBorders>
          </w:tcPr>
          <w:p w14:paraId="395ECF45" w14:textId="77777777" w:rsidR="00962A35" w:rsidRPr="00AD0B0E" w:rsidRDefault="00962A35" w:rsidP="00B320D6">
            <w:pPr>
              <w:autoSpaceDE w:val="0"/>
              <w:autoSpaceDN w:val="0"/>
              <w:adjustRightInd w:val="0"/>
              <w:spacing w:line="360" w:lineRule="auto"/>
              <w:jc w:val="center"/>
              <w:rPr>
                <w:rFonts w:asciiTheme="majorBidi" w:hAnsiTheme="majorBidi" w:cstheme="majorBidi"/>
                <w:sz w:val="18"/>
                <w:szCs w:val="18"/>
              </w:rPr>
            </w:pPr>
            <w:r w:rsidRPr="00AD0B0E">
              <w:rPr>
                <w:rFonts w:asciiTheme="majorBidi" w:hAnsiTheme="majorBidi" w:cstheme="majorBidi"/>
                <w:sz w:val="18"/>
                <w:szCs w:val="18"/>
              </w:rPr>
              <w:t>Acceptable Value</w:t>
            </w:r>
          </w:p>
        </w:tc>
      </w:tr>
      <w:tr w:rsidR="00962A35" w:rsidRPr="00AD0B0E" w14:paraId="162F565F" w14:textId="77777777">
        <w:trPr>
          <w:jc w:val="center"/>
        </w:trPr>
        <w:tc>
          <w:tcPr>
            <w:tcW w:w="0" w:type="auto"/>
            <w:tcBorders>
              <w:bottom w:val="nil"/>
            </w:tcBorders>
          </w:tcPr>
          <w:p w14:paraId="5CC9466E"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w:r w:rsidRPr="00AD0B0E">
              <w:rPr>
                <w:rFonts w:asciiTheme="majorBidi" w:hAnsiTheme="majorBidi" w:cstheme="majorBidi"/>
                <w:sz w:val="18"/>
                <w:szCs w:val="18"/>
              </w:rPr>
              <w:t>Normalized absolute difference (</w:t>
            </w:r>
            <w:r w:rsidRPr="00AD0B0E">
              <w:rPr>
                <w:rFonts w:asciiTheme="majorBidi" w:hAnsiTheme="majorBidi" w:cstheme="majorBidi"/>
                <w:i/>
                <w:iCs/>
                <w:sz w:val="18"/>
                <w:szCs w:val="18"/>
              </w:rPr>
              <w:t>NAD</w:t>
            </w:r>
            <w:r w:rsidRPr="00AD0B0E">
              <w:rPr>
                <w:rFonts w:asciiTheme="majorBidi" w:hAnsiTheme="majorBidi" w:cstheme="majorBidi"/>
                <w:sz w:val="18"/>
                <w:szCs w:val="18"/>
              </w:rPr>
              <w:t>)</w:t>
            </w:r>
          </w:p>
        </w:tc>
        <w:tc>
          <w:tcPr>
            <w:tcW w:w="0" w:type="auto"/>
            <w:tcBorders>
              <w:bottom w:val="nil"/>
            </w:tcBorders>
          </w:tcPr>
          <w:p w14:paraId="309FC992"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m:oMathPara>
              <m:oMath>
                <m:r>
                  <w:rPr>
                    <w:rFonts w:ascii="Cambria Math" w:hAnsi="Cambria Math" w:cstheme="majorBidi"/>
                    <w:sz w:val="18"/>
                    <w:szCs w:val="18"/>
                  </w:rPr>
                  <m:t>NAD=</m:t>
                </m:r>
                <m:f>
                  <m:fPr>
                    <m:ctrlPr>
                      <w:rPr>
                        <w:rFonts w:ascii="Cambria Math" w:hAnsi="Cambria Math" w:cstheme="majorBidi"/>
                        <w:i/>
                        <w:sz w:val="18"/>
                        <w:szCs w:val="18"/>
                      </w:rPr>
                    </m:ctrlPr>
                  </m:fPr>
                  <m:num>
                    <m:d>
                      <m:dPr>
                        <m:begChr m:val="|"/>
                        <m:endChr m:val="|"/>
                        <m:ctrlPr>
                          <w:rPr>
                            <w:rFonts w:ascii="Cambria Math" w:hAnsi="Cambria Math" w:cstheme="majorBidi"/>
                            <w:i/>
                            <w:sz w:val="18"/>
                            <w:szCs w:val="18"/>
                          </w:rPr>
                        </m:ctrlPr>
                      </m:dPr>
                      <m:e>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e>
                        </m:acc>
                      </m:e>
                    </m:d>
                  </m:num>
                  <m:den>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e>
                    </m:acc>
                    <m:r>
                      <w:rPr>
                        <w:rFonts w:ascii="Cambria Math" w:hAnsi="Cambria Math" w:cstheme="majorBidi"/>
                        <w:sz w:val="18"/>
                        <w:szCs w:val="18"/>
                      </w:rPr>
                      <m:t>+</m:t>
                    </m:r>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e>
                    </m:acc>
                  </m:den>
                </m:f>
              </m:oMath>
            </m:oMathPara>
          </w:p>
        </w:tc>
        <w:tc>
          <w:tcPr>
            <w:tcW w:w="0" w:type="auto"/>
            <w:tcBorders>
              <w:bottom w:val="nil"/>
            </w:tcBorders>
            <w:vAlign w:val="center"/>
          </w:tcPr>
          <w:p w14:paraId="7D04B72F"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0</w:t>
            </w:r>
          </w:p>
        </w:tc>
        <w:tc>
          <w:tcPr>
            <w:tcW w:w="0" w:type="auto"/>
            <w:tcBorders>
              <w:bottom w:val="nil"/>
            </w:tcBorders>
            <w:vAlign w:val="center"/>
          </w:tcPr>
          <w:p w14:paraId="38F47B6A"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&lt;0.5</w:t>
            </w:r>
          </w:p>
        </w:tc>
      </w:tr>
      <w:tr w:rsidR="00962A35" w:rsidRPr="00AD0B0E" w14:paraId="19BC8499" w14:textId="77777777">
        <w:trPr>
          <w:jc w:val="center"/>
        </w:trPr>
        <w:tc>
          <w:tcPr>
            <w:tcW w:w="0" w:type="auto"/>
            <w:tcBorders>
              <w:top w:val="nil"/>
              <w:bottom w:val="nil"/>
            </w:tcBorders>
          </w:tcPr>
          <w:p w14:paraId="31112B37"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w:r w:rsidRPr="00AD0B0E">
              <w:rPr>
                <w:rFonts w:asciiTheme="majorBidi" w:hAnsiTheme="majorBidi" w:cstheme="majorBidi"/>
                <w:sz w:val="18"/>
                <w:szCs w:val="18"/>
              </w:rPr>
              <w:t>Fractional mean bias (</w:t>
            </w:r>
            <w:r w:rsidRPr="00AD0B0E">
              <w:rPr>
                <w:rFonts w:asciiTheme="majorBidi" w:hAnsiTheme="majorBidi" w:cstheme="majorBidi"/>
                <w:i/>
                <w:iCs/>
                <w:sz w:val="18"/>
                <w:szCs w:val="18"/>
              </w:rPr>
              <w:t>FB</w:t>
            </w:r>
            <w:r w:rsidRPr="00AD0B0E">
              <w:rPr>
                <w:rFonts w:asciiTheme="majorBidi" w:hAnsiTheme="majorBidi" w:cstheme="majorBidi"/>
                <w:sz w:val="18"/>
                <w:szCs w:val="18"/>
              </w:rPr>
              <w:t>)</w:t>
            </w:r>
          </w:p>
        </w:tc>
        <w:tc>
          <w:tcPr>
            <w:tcW w:w="0" w:type="auto"/>
            <w:tcBorders>
              <w:top w:val="nil"/>
              <w:bottom w:val="nil"/>
            </w:tcBorders>
          </w:tcPr>
          <w:p w14:paraId="7AB3B95D"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m:oMathPara>
              <m:oMath>
                <m:r>
                  <w:rPr>
                    <w:rFonts w:ascii="Cambria Math" w:hAnsi="Cambria Math" w:cstheme="majorBidi"/>
                    <w:sz w:val="18"/>
                    <w:szCs w:val="18"/>
                  </w:rPr>
                  <m:t>FB=</m:t>
                </m:r>
                <m:f>
                  <m:fPr>
                    <m:ctrlPr>
                      <w:rPr>
                        <w:rFonts w:ascii="Cambria Math" w:hAnsi="Cambria Math" w:cstheme="majorBidi"/>
                        <w:i/>
                        <w:sz w:val="18"/>
                        <w:szCs w:val="18"/>
                      </w:rPr>
                    </m:ctrlPr>
                  </m:fPr>
                  <m:num>
                    <m:r>
                      <w:rPr>
                        <w:rFonts w:ascii="Cambria Math" w:hAnsi="Cambria Math" w:cstheme="majorBidi"/>
                        <w:sz w:val="18"/>
                        <w:szCs w:val="18"/>
                      </w:rPr>
                      <m:t>2(</m:t>
                    </m:r>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e>
                    </m:acc>
                    <m:r>
                      <w:rPr>
                        <w:rFonts w:ascii="Cambria Math" w:hAnsi="Cambria Math" w:cstheme="majorBidi"/>
                        <w:sz w:val="18"/>
                        <w:szCs w:val="18"/>
                      </w:rPr>
                      <m:t>)</m:t>
                    </m:r>
                  </m:num>
                  <m:den>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e>
                    </m:acc>
                    <m:r>
                      <w:rPr>
                        <w:rFonts w:ascii="Cambria Math" w:hAnsi="Cambria Math" w:cstheme="majorBidi"/>
                        <w:sz w:val="18"/>
                        <w:szCs w:val="18"/>
                      </w:rPr>
                      <m:t>+</m:t>
                    </m:r>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e>
                    </m:acc>
                  </m:den>
                </m:f>
              </m:oMath>
            </m:oMathPara>
          </w:p>
        </w:tc>
        <w:tc>
          <w:tcPr>
            <w:tcW w:w="0" w:type="auto"/>
            <w:tcBorders>
              <w:top w:val="nil"/>
              <w:bottom w:val="nil"/>
            </w:tcBorders>
            <w:vAlign w:val="center"/>
          </w:tcPr>
          <w:p w14:paraId="5BDB2390"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0</w:t>
            </w:r>
          </w:p>
        </w:tc>
        <w:tc>
          <w:tcPr>
            <w:tcW w:w="0" w:type="auto"/>
            <w:tcBorders>
              <w:top w:val="nil"/>
              <w:bottom w:val="nil"/>
            </w:tcBorders>
            <w:vAlign w:val="center"/>
          </w:tcPr>
          <w:p w14:paraId="00F0320B"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-0.67 to 0.67</w:t>
            </w:r>
          </w:p>
        </w:tc>
      </w:tr>
      <w:tr w:rsidR="00962A35" w:rsidRPr="00AD0B0E" w14:paraId="660FBFB0" w14:textId="77777777">
        <w:trPr>
          <w:jc w:val="center"/>
        </w:trPr>
        <w:tc>
          <w:tcPr>
            <w:tcW w:w="0" w:type="auto"/>
            <w:tcBorders>
              <w:top w:val="nil"/>
              <w:bottom w:val="single" w:sz="4" w:space="0" w:color="auto"/>
            </w:tcBorders>
          </w:tcPr>
          <w:p w14:paraId="7037A8B0"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w:r w:rsidRPr="00AD0B0E">
              <w:rPr>
                <w:rFonts w:asciiTheme="majorBidi" w:hAnsiTheme="majorBidi" w:cstheme="majorBidi"/>
                <w:sz w:val="18"/>
                <w:szCs w:val="18"/>
              </w:rPr>
              <w:t>Normalized mean-square error (</w:t>
            </w:r>
            <w:r w:rsidRPr="00AD0B0E">
              <w:rPr>
                <w:rFonts w:asciiTheme="majorBidi" w:hAnsiTheme="majorBidi" w:cstheme="majorBidi"/>
                <w:i/>
                <w:iCs/>
                <w:sz w:val="18"/>
                <w:szCs w:val="18"/>
              </w:rPr>
              <w:t>NMSE</w:t>
            </w:r>
            <w:r w:rsidRPr="00AD0B0E">
              <w:rPr>
                <w:rFonts w:asciiTheme="majorBidi" w:hAnsiTheme="majorBidi" w:cstheme="majorBidi"/>
                <w:sz w:val="18"/>
                <w:szCs w:val="18"/>
              </w:rPr>
              <w:t>)</w:t>
            </w:r>
          </w:p>
        </w:tc>
        <w:tc>
          <w:tcPr>
            <w:tcW w:w="0" w:type="auto"/>
            <w:tcBorders>
              <w:top w:val="nil"/>
              <w:bottom w:val="single" w:sz="4" w:space="0" w:color="auto"/>
            </w:tcBorders>
          </w:tcPr>
          <w:p w14:paraId="224F5BBE" w14:textId="77777777" w:rsidR="00962A35" w:rsidRPr="00AD0B0E" w:rsidRDefault="00962A35" w:rsidP="00B320D6">
            <w:pPr>
              <w:autoSpaceDE w:val="0"/>
              <w:autoSpaceDN w:val="0"/>
              <w:adjustRightInd w:val="0"/>
              <w:spacing w:line="360" w:lineRule="auto"/>
              <w:jc w:val="both"/>
              <w:rPr>
                <w:rFonts w:asciiTheme="majorBidi" w:hAnsiTheme="majorBidi" w:cstheme="majorBidi"/>
                <w:sz w:val="18"/>
                <w:szCs w:val="18"/>
              </w:rPr>
            </w:pPr>
            <m:oMathPara>
              <m:oMath>
                <m:r>
                  <w:rPr>
                    <w:rFonts w:ascii="Cambria Math" w:hAnsi="Cambria Math" w:cstheme="majorBidi"/>
                    <w:sz w:val="18"/>
                    <w:szCs w:val="18"/>
                  </w:rPr>
                  <m:t>NMSE=</m:t>
                </m:r>
                <m:f>
                  <m:fPr>
                    <m:ctrlPr>
                      <w:rPr>
                        <w:rFonts w:ascii="Cambria Math" w:hAnsi="Cambria Math" w:cstheme="majorBidi"/>
                        <w:i/>
                        <w:sz w:val="18"/>
                        <w:szCs w:val="18"/>
                      </w:rPr>
                    </m:ctrlPr>
                  </m:fPr>
                  <m:num>
                    <m:acc>
                      <m:accPr>
                        <m:chr m:val="̅"/>
                        <m:ctrlPr>
                          <w:rPr>
                            <w:rFonts w:ascii="Cambria Math" w:hAnsi="Cambria Math" w:cstheme="majorBidi"/>
                            <w:i/>
                            <w:sz w:val="18"/>
                            <w:szCs w:val="18"/>
                          </w:rPr>
                        </m:ctrlPr>
                      </m:accPr>
                      <m:e>
                        <m:acc>
                          <m:accPr>
                            <m:chr m:val="̅"/>
                            <m:ctrlPr>
                              <w:rPr>
                                <w:rFonts w:ascii="Cambria Math" w:hAnsi="Cambria Math" w:cstheme="majorBidi"/>
                                <w:i/>
                                <w:sz w:val="18"/>
                                <w:szCs w:val="18"/>
                              </w:rPr>
                            </m:ctrlPr>
                          </m:accPr>
                          <m:e>
                            <m:sSup>
                              <m:sSupPr>
                                <m:ctrlPr>
                                  <w:rPr>
                                    <w:rFonts w:ascii="Cambria Math" w:hAnsi="Cambria Math" w:cstheme="majorBidi"/>
                                    <w:i/>
                                    <w:sz w:val="18"/>
                                    <w:szCs w:val="18"/>
                                  </w:rPr>
                                </m:ctrlPr>
                              </m:sSupPr>
                              <m:e>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r>
                                  <w:rPr>
                                    <w:rFonts w:ascii="Cambria Math" w:hAnsi="Cambria Math" w:cstheme="majorBidi"/>
                                    <w:sz w:val="18"/>
                                    <w:szCs w:val="18"/>
                                  </w:rPr>
                                  <m:t>)</m:t>
                                </m:r>
                              </m:e>
                              <m:sup>
                                <m:r>
                                  <w:rPr>
                                    <w:rFonts w:ascii="Cambria Math" w:hAnsi="Cambria Math" w:cstheme="majorBidi"/>
                                    <w:sz w:val="18"/>
                                    <w:szCs w:val="18"/>
                                  </w:rPr>
                                  <m:t>2</m:t>
                                </m:r>
                              </m:sup>
                            </m:sSup>
                          </m:e>
                        </m:acc>
                      </m:e>
                    </m:acc>
                  </m:num>
                  <m:den>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0</m:t>
                            </m:r>
                          </m:sub>
                        </m:sSub>
                      </m:e>
                    </m:acc>
                    <m:r>
                      <w:rPr>
                        <w:rFonts w:ascii="Menlo Regular" w:hAnsi="Menlo Regular" w:cs="Menlo Regular"/>
                        <w:sz w:val="18"/>
                      </w:rPr>
                      <m:t>*</m:t>
                    </m:r>
                    <m:acc>
                      <m:accPr>
                        <m:chr m:val="̅"/>
                        <m:ctrlPr>
                          <w:rPr>
                            <w:rFonts w:ascii="Cambria Math" w:hAnsi="Cambria Math" w:cstheme="majorBidi"/>
                            <w:i/>
                            <w:sz w:val="18"/>
                            <w:szCs w:val="18"/>
                          </w:rPr>
                        </m:ctrlPr>
                      </m:accPr>
                      <m:e>
                        <m:sSub>
                          <m:sSubPr>
                            <m:ctrlPr>
                              <w:rPr>
                                <w:rFonts w:ascii="Cambria Math" w:hAnsi="Cambria Math" w:cstheme="majorBidi"/>
                                <w:i/>
                                <w:sz w:val="18"/>
                                <w:szCs w:val="18"/>
                              </w:rPr>
                            </m:ctrlPr>
                          </m:sSubPr>
                          <m:e>
                            <m:r>
                              <w:rPr>
                                <w:rFonts w:ascii="Cambria Math" w:hAnsi="Cambria Math" w:cstheme="majorBidi"/>
                                <w:sz w:val="18"/>
                                <w:szCs w:val="18"/>
                              </w:rPr>
                              <m:t>C</m:t>
                            </m:r>
                          </m:e>
                          <m:sub>
                            <m:r>
                              <w:rPr>
                                <w:rFonts w:ascii="Cambria Math" w:hAnsi="Cambria Math" w:cstheme="majorBidi"/>
                                <w:sz w:val="18"/>
                                <w:szCs w:val="18"/>
                              </w:rPr>
                              <m:t>P</m:t>
                            </m:r>
                          </m:sub>
                        </m:sSub>
                      </m:e>
                    </m:acc>
                  </m:den>
                </m:f>
              </m:oMath>
            </m:oMathPara>
          </w:p>
        </w:tc>
        <w:tc>
          <w:tcPr>
            <w:tcW w:w="0" w:type="auto"/>
            <w:tcBorders>
              <w:top w:val="nil"/>
              <w:bottom w:val="single" w:sz="4" w:space="0" w:color="auto"/>
            </w:tcBorders>
            <w:vAlign w:val="center"/>
          </w:tcPr>
          <w:p w14:paraId="597F4431"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0</w:t>
            </w:r>
          </w:p>
        </w:tc>
        <w:tc>
          <w:tcPr>
            <w:tcW w:w="0" w:type="auto"/>
            <w:tcBorders>
              <w:top w:val="nil"/>
              <w:bottom w:val="single" w:sz="4" w:space="0" w:color="auto"/>
            </w:tcBorders>
            <w:vAlign w:val="center"/>
          </w:tcPr>
          <w:p w14:paraId="0267E02D" w14:textId="77777777" w:rsidR="00962A35" w:rsidRPr="00AD0B0E" w:rsidRDefault="00962A35" w:rsidP="00B320D6">
            <w:pPr>
              <w:autoSpaceDE w:val="0"/>
              <w:autoSpaceDN w:val="0"/>
              <w:adjustRightInd w:val="0"/>
              <w:spacing w:after="200" w:line="360" w:lineRule="auto"/>
              <w:jc w:val="center"/>
              <w:rPr>
                <w:rFonts w:asciiTheme="majorBidi" w:hAnsiTheme="majorBidi"/>
                <w:sz w:val="18"/>
              </w:rPr>
            </w:pPr>
            <w:r w:rsidRPr="00AD0B0E">
              <w:rPr>
                <w:rFonts w:asciiTheme="majorBidi" w:hAnsiTheme="majorBidi"/>
                <w:sz w:val="18"/>
              </w:rPr>
              <w:t>&lt;6</w:t>
            </w:r>
          </w:p>
        </w:tc>
      </w:tr>
    </w:tbl>
    <w:p w14:paraId="0539BCA1" w14:textId="77777777" w:rsidR="00962A35" w:rsidRPr="00AD0B0E" w:rsidRDefault="00962A35" w:rsidP="00962A35">
      <w:pPr>
        <w:spacing w:after="0" w:line="360" w:lineRule="auto"/>
        <w:ind w:left="1134"/>
        <w:rPr>
          <w:rFonts w:asciiTheme="majorBidi" w:hAnsiTheme="majorBidi" w:cstheme="majorBidi"/>
          <w:sz w:val="18"/>
          <w:szCs w:val="18"/>
        </w:rPr>
      </w:pPr>
      <w:r w:rsidRPr="00AD0B0E">
        <w:rPr>
          <w:rFonts w:asciiTheme="majorBidi" w:hAnsiTheme="majorBidi" w:cstheme="majorBidi"/>
          <w:sz w:val="18"/>
          <w:szCs w:val="18"/>
        </w:rPr>
        <w:t>C</w:t>
      </w:r>
      <w:r w:rsidRPr="00AD0B0E">
        <w:rPr>
          <w:rFonts w:asciiTheme="majorBidi" w:hAnsiTheme="majorBidi" w:cstheme="majorBidi"/>
          <w:sz w:val="18"/>
          <w:szCs w:val="18"/>
          <w:vertAlign w:val="subscript"/>
        </w:rPr>
        <w:t>0</w:t>
      </w:r>
      <w:r w:rsidRPr="00AD0B0E">
        <w:rPr>
          <w:rFonts w:asciiTheme="majorBidi" w:hAnsiTheme="majorBidi" w:cstheme="majorBidi"/>
          <w:sz w:val="18"/>
          <w:szCs w:val="18"/>
        </w:rPr>
        <w:t xml:space="preserve"> and </w:t>
      </w:r>
      <w:proofErr w:type="spellStart"/>
      <w:r w:rsidRPr="00AD0B0E">
        <w:rPr>
          <w:rFonts w:asciiTheme="majorBidi" w:hAnsiTheme="majorBidi" w:cstheme="majorBidi"/>
          <w:sz w:val="18"/>
          <w:szCs w:val="18"/>
        </w:rPr>
        <w:t>C</w:t>
      </w:r>
      <w:r w:rsidRPr="00AD0B0E">
        <w:rPr>
          <w:rFonts w:asciiTheme="majorBidi" w:hAnsiTheme="majorBidi" w:cstheme="majorBidi"/>
          <w:sz w:val="18"/>
          <w:szCs w:val="18"/>
          <w:vertAlign w:val="subscript"/>
        </w:rPr>
        <w:t>p</w:t>
      </w:r>
      <w:proofErr w:type="spellEnd"/>
      <w:r w:rsidRPr="00AD0B0E">
        <w:rPr>
          <w:rFonts w:asciiTheme="majorBidi" w:hAnsiTheme="majorBidi" w:cstheme="majorBidi"/>
          <w:sz w:val="18"/>
          <w:szCs w:val="18"/>
        </w:rPr>
        <w:t xml:space="preserve"> represent the observed and predicted concentrations, respectively. </w:t>
      </w:r>
    </w:p>
    <w:p w14:paraId="13061002" w14:textId="77777777" w:rsidR="00962A35" w:rsidRPr="00AD0B0E" w:rsidRDefault="00962A35" w:rsidP="00962A35">
      <w:pPr>
        <w:spacing w:after="0" w:line="360" w:lineRule="auto"/>
        <w:ind w:left="1134"/>
        <w:rPr>
          <w:rFonts w:asciiTheme="majorBidi" w:hAnsiTheme="majorBidi" w:cstheme="majorBidi"/>
          <w:sz w:val="18"/>
          <w:szCs w:val="18"/>
        </w:rPr>
      </w:pPr>
      <w:r w:rsidRPr="00AD0B0E">
        <w:rPr>
          <w:rFonts w:asciiTheme="majorBidi" w:hAnsiTheme="majorBidi" w:cstheme="majorBidi"/>
          <w:sz w:val="18"/>
          <w:szCs w:val="18"/>
        </w:rPr>
        <w:t>The overbar represents the average over the hourly values.</w:t>
      </w:r>
    </w:p>
    <w:p w14:paraId="2D4D459A" w14:textId="2A57B725" w:rsidR="00FD2256" w:rsidRPr="00AD0B0E" w:rsidRDefault="00FD2256" w:rsidP="003D2EAE">
      <w:pPr>
        <w:tabs>
          <w:tab w:val="left" w:pos="5848"/>
        </w:tabs>
        <w:autoSpaceDE w:val="0"/>
        <w:autoSpaceDN w:val="0"/>
        <w:adjustRightInd w:val="0"/>
        <w:spacing w:after="0" w:line="240" w:lineRule="auto"/>
        <w:ind w:firstLine="567"/>
        <w:jc w:val="both"/>
        <w:rPr>
          <w:rFonts w:asciiTheme="majorBidi" w:hAnsiTheme="majorBidi"/>
        </w:rPr>
      </w:pPr>
    </w:p>
    <w:p w14:paraId="686CCDD6" w14:textId="77777777" w:rsidR="007A10CE" w:rsidRPr="00AD0B0E" w:rsidRDefault="00285C10" w:rsidP="00285C10">
      <w:pPr>
        <w:spacing w:after="0" w:line="360" w:lineRule="auto"/>
        <w:ind w:left="567" w:hanging="567"/>
        <w:rPr>
          <w:rFonts w:asciiTheme="majorBidi" w:eastAsia="Times New Roman" w:hAnsiTheme="majorBidi" w:cstheme="majorBidi"/>
          <w:b/>
          <w:bCs/>
          <w:sz w:val="24"/>
          <w:szCs w:val="24"/>
        </w:rPr>
      </w:pPr>
      <w:r w:rsidRPr="00AD0B0E">
        <w:rPr>
          <w:rFonts w:asciiTheme="majorBidi" w:eastAsia="Times New Roman" w:hAnsiTheme="majorBidi" w:cstheme="majorBidi"/>
          <w:b/>
          <w:bCs/>
          <w:sz w:val="24"/>
          <w:szCs w:val="24"/>
        </w:rPr>
        <w:t>2.5</w:t>
      </w:r>
      <w:r w:rsidRPr="00AD0B0E">
        <w:rPr>
          <w:rFonts w:asciiTheme="majorBidi" w:eastAsia="Times New Roman" w:hAnsiTheme="majorBidi" w:cstheme="majorBidi"/>
          <w:b/>
          <w:bCs/>
          <w:sz w:val="24"/>
          <w:szCs w:val="24"/>
        </w:rPr>
        <w:tab/>
      </w:r>
      <w:r w:rsidR="004861FC" w:rsidRPr="00AD0B0E">
        <w:rPr>
          <w:rFonts w:asciiTheme="majorBidi" w:eastAsia="Times New Roman" w:hAnsiTheme="majorBidi" w:cstheme="majorBidi"/>
          <w:b/>
          <w:bCs/>
          <w:sz w:val="24"/>
          <w:szCs w:val="24"/>
        </w:rPr>
        <w:t>Scenario analysis</w:t>
      </w:r>
      <w:r w:rsidR="007A10CE" w:rsidRPr="00AD0B0E">
        <w:rPr>
          <w:rFonts w:asciiTheme="majorBidi" w:eastAsia="Times New Roman" w:hAnsiTheme="majorBidi" w:cstheme="majorBidi"/>
          <w:b/>
          <w:bCs/>
          <w:sz w:val="24"/>
          <w:szCs w:val="24"/>
        </w:rPr>
        <w:t xml:space="preserve"> </w:t>
      </w:r>
    </w:p>
    <w:p w14:paraId="31216E79" w14:textId="34EF0524" w:rsidR="003B30E4" w:rsidRPr="00AD0B0E" w:rsidRDefault="007A10CE" w:rsidP="0074097D">
      <w:pPr>
        <w:pStyle w:val="Body"/>
        <w:spacing w:after="0" w:line="360" w:lineRule="auto"/>
        <w:ind w:firstLine="567"/>
        <w:jc w:val="both"/>
        <w:rPr>
          <w:rFonts w:asciiTheme="majorBidi" w:hAnsiTheme="majorBidi" w:cstheme="majorBidi"/>
          <w:color w:val="auto"/>
          <w:sz w:val="24"/>
          <w:szCs w:val="24"/>
          <w:lang w:val="en-CA"/>
        </w:rPr>
      </w:pPr>
      <w:r w:rsidRPr="00AD0B0E">
        <w:rPr>
          <w:rFonts w:asciiTheme="majorBidi" w:hAnsiTheme="majorBidi" w:cstheme="majorBidi"/>
          <w:sz w:val="24"/>
          <w:szCs w:val="24"/>
          <w:lang w:val="en-CA"/>
        </w:rPr>
        <w:t xml:space="preserve">The need for air quality prediction associated </w:t>
      </w:r>
      <w:r w:rsidR="00E14813" w:rsidRPr="00AD0B0E">
        <w:rPr>
          <w:rFonts w:asciiTheme="majorBidi" w:hAnsiTheme="majorBidi" w:cstheme="majorBidi"/>
          <w:sz w:val="24"/>
          <w:szCs w:val="24"/>
          <w:lang w:val="en-CA"/>
        </w:rPr>
        <w:t xml:space="preserve">with </w:t>
      </w:r>
      <w:r w:rsidRPr="00AD0B0E">
        <w:rPr>
          <w:rFonts w:asciiTheme="majorBidi" w:hAnsiTheme="majorBidi" w:cstheme="majorBidi"/>
          <w:sz w:val="24"/>
          <w:szCs w:val="24"/>
          <w:lang w:val="en-CA"/>
        </w:rPr>
        <w:t xml:space="preserve">transportation policies is important for health impact assessment </w:t>
      </w:r>
      <w:r w:rsidRPr="00AD0B0E">
        <w:rPr>
          <w:rFonts w:asciiTheme="majorBidi" w:hAnsiTheme="majorBidi" w:cstheme="majorBidi"/>
          <w:noProof/>
          <w:sz w:val="24"/>
          <w:szCs w:val="24"/>
          <w:lang w:val="en-CA"/>
        </w:rPr>
        <w:t>(Bhalla et al., 2014; De Nazelle et al., 2011)</w:t>
      </w:r>
      <w:r w:rsidRPr="00AD0B0E">
        <w:rPr>
          <w:rFonts w:asciiTheme="majorBidi" w:hAnsiTheme="majorBidi" w:cstheme="majorBidi"/>
          <w:sz w:val="24"/>
          <w:szCs w:val="24"/>
          <w:lang w:val="en-CA"/>
        </w:rPr>
        <w:t xml:space="preserve">. </w:t>
      </w:r>
      <w:r w:rsidR="004861FC" w:rsidRPr="00AD0B0E">
        <w:rPr>
          <w:rFonts w:asciiTheme="majorBidi" w:hAnsiTheme="majorBidi" w:cstheme="majorBidi"/>
          <w:sz w:val="24"/>
          <w:szCs w:val="24"/>
          <w:lang w:val="en-CA"/>
        </w:rPr>
        <w:t>W</w:t>
      </w:r>
      <w:r w:rsidRPr="00AD0B0E">
        <w:rPr>
          <w:rFonts w:asciiTheme="majorBidi" w:hAnsiTheme="majorBidi" w:cstheme="majorBidi"/>
          <w:sz w:val="24"/>
          <w:szCs w:val="24"/>
          <w:lang w:val="en-CA"/>
        </w:rPr>
        <w:t>e estimated the current NO</w:t>
      </w:r>
      <w:r w:rsidRPr="00AD0B0E">
        <w:rPr>
          <w:rFonts w:asciiTheme="majorBidi" w:hAnsiTheme="majorBidi" w:cstheme="majorBidi"/>
          <w:sz w:val="24"/>
          <w:szCs w:val="24"/>
          <w:vertAlign w:val="subscript"/>
          <w:lang w:val="en-CA"/>
        </w:rPr>
        <w:t>2</w:t>
      </w:r>
      <w:r w:rsidRPr="00AD0B0E">
        <w:rPr>
          <w:rFonts w:asciiTheme="majorBidi" w:hAnsiTheme="majorBidi" w:cstheme="majorBidi"/>
          <w:sz w:val="24"/>
          <w:szCs w:val="24"/>
          <w:lang w:val="en-CA"/>
        </w:rPr>
        <w:t xml:space="preserve"> concentrations linked to driving trips using </w:t>
      </w:r>
      <w:r w:rsidR="003C0EC2" w:rsidRPr="00AD0B0E">
        <w:rPr>
          <w:rFonts w:asciiTheme="majorBidi" w:hAnsiTheme="majorBidi" w:cstheme="majorBidi"/>
          <w:sz w:val="24"/>
          <w:szCs w:val="24"/>
          <w:lang w:val="en-CA"/>
        </w:rPr>
        <w:t xml:space="preserve">travel data for </w:t>
      </w:r>
      <w:r w:rsidRPr="00AD0B0E">
        <w:rPr>
          <w:rFonts w:asciiTheme="majorBidi" w:hAnsiTheme="majorBidi" w:cstheme="majorBidi"/>
          <w:sz w:val="24"/>
          <w:szCs w:val="24"/>
          <w:lang w:val="en-CA"/>
        </w:rPr>
        <w:t xml:space="preserve">the year 2008 as the base year. Then, a </w:t>
      </w:r>
      <w:r w:rsidR="005E23B0" w:rsidRPr="00AD0B0E">
        <w:rPr>
          <w:rFonts w:asciiTheme="majorBidi" w:hAnsiTheme="majorBidi" w:cstheme="majorBidi"/>
          <w:sz w:val="24"/>
          <w:szCs w:val="24"/>
          <w:lang w:val="en-CA"/>
        </w:rPr>
        <w:t>transit</w:t>
      </w:r>
      <w:r w:rsidR="00BC03DD" w:rsidRPr="00AD0B0E">
        <w:rPr>
          <w:rFonts w:asciiTheme="majorBidi" w:hAnsiTheme="majorBidi" w:cstheme="majorBidi"/>
          <w:sz w:val="24"/>
          <w:szCs w:val="24"/>
          <w:lang w:val="en-CA"/>
        </w:rPr>
        <w:t xml:space="preserve"> </w:t>
      </w:r>
      <w:r w:rsidRPr="00AD0B0E">
        <w:rPr>
          <w:rFonts w:asciiTheme="majorBidi" w:hAnsiTheme="majorBidi" w:cstheme="majorBidi"/>
          <w:sz w:val="24"/>
          <w:szCs w:val="24"/>
          <w:lang w:val="en-CA"/>
        </w:rPr>
        <w:t xml:space="preserve">scenario was introduced which </w:t>
      </w:r>
      <w:r w:rsidR="00E14813" w:rsidRPr="00AD0B0E">
        <w:rPr>
          <w:rFonts w:asciiTheme="majorBidi" w:hAnsiTheme="majorBidi" w:cstheme="majorBidi"/>
          <w:sz w:val="24"/>
          <w:szCs w:val="24"/>
          <w:lang w:val="en-CA"/>
        </w:rPr>
        <w:t xml:space="preserve">evaluates the effects of major </w:t>
      </w:r>
      <w:r w:rsidR="00395792" w:rsidRPr="00AD0B0E">
        <w:rPr>
          <w:rFonts w:asciiTheme="majorBidi" w:hAnsiTheme="majorBidi" w:cstheme="majorBidi"/>
          <w:sz w:val="24"/>
          <w:szCs w:val="24"/>
          <w:lang w:val="en-CA"/>
        </w:rPr>
        <w:t xml:space="preserve">public </w:t>
      </w:r>
      <w:r w:rsidR="00E14813" w:rsidRPr="00AD0B0E">
        <w:rPr>
          <w:rFonts w:asciiTheme="majorBidi" w:hAnsiTheme="majorBidi" w:cstheme="majorBidi"/>
          <w:sz w:val="24"/>
          <w:szCs w:val="24"/>
          <w:lang w:val="en-CA"/>
        </w:rPr>
        <w:t xml:space="preserve">transit </w:t>
      </w:r>
      <w:r w:rsidR="00E14813" w:rsidRPr="00AD0B0E">
        <w:rPr>
          <w:rFonts w:asciiTheme="majorBidi" w:hAnsiTheme="majorBidi" w:cstheme="majorBidi"/>
          <w:sz w:val="24"/>
          <w:szCs w:val="24"/>
          <w:lang w:val="en-CA"/>
        </w:rPr>
        <w:lastRenderedPageBreak/>
        <w:t>expansions throughout the region.</w:t>
      </w:r>
      <w:r w:rsidRPr="00AD0B0E">
        <w:rPr>
          <w:rFonts w:asciiTheme="majorBidi" w:hAnsiTheme="majorBidi"/>
          <w:sz w:val="24"/>
          <w:lang w:val="en-CA"/>
        </w:rPr>
        <w:t xml:space="preserve"> </w:t>
      </w:r>
      <w:r w:rsidR="00E14813" w:rsidRPr="00AD0B0E">
        <w:rPr>
          <w:rFonts w:asciiTheme="majorBidi" w:hAnsiTheme="majorBidi"/>
          <w:sz w:val="24"/>
          <w:lang w:val="en-CA"/>
        </w:rPr>
        <w:t xml:space="preserve">We assumed that all of these expansions would occur in 2008 without projecting a future business as usual scenario. The reason for </w:t>
      </w:r>
      <w:r w:rsidR="00A304C3" w:rsidRPr="00AD0B0E">
        <w:rPr>
          <w:rFonts w:asciiTheme="majorBidi" w:hAnsiTheme="majorBidi"/>
          <w:sz w:val="24"/>
          <w:lang w:val="en-CA"/>
        </w:rPr>
        <w:t>assessing a policy scenario in the current base year rather than in a future year is to control for all other factors such as population growth as well changes in land-use and socio-</w:t>
      </w:r>
      <w:r w:rsidR="00A304C3" w:rsidRPr="00AD0B0E">
        <w:rPr>
          <w:rFonts w:asciiTheme="majorBidi" w:hAnsiTheme="majorBidi" w:cstheme="majorBidi"/>
          <w:color w:val="auto"/>
          <w:sz w:val="24"/>
          <w:szCs w:val="24"/>
          <w:lang w:val="en-CA"/>
        </w:rPr>
        <w:t xml:space="preserve">demographics. Since the thrust of this paper is to test the robustness of our </w:t>
      </w:r>
      <w:r w:rsidR="006048B8" w:rsidRPr="00AD0B0E">
        <w:rPr>
          <w:rFonts w:asciiTheme="majorBidi" w:hAnsiTheme="majorBidi" w:cstheme="majorBidi"/>
          <w:color w:val="auto"/>
          <w:sz w:val="24"/>
          <w:szCs w:val="24"/>
          <w:lang w:val="en-CA"/>
        </w:rPr>
        <w:t>modelling</w:t>
      </w:r>
      <w:r w:rsidR="00A304C3" w:rsidRPr="00AD0B0E">
        <w:rPr>
          <w:rFonts w:asciiTheme="majorBidi" w:hAnsiTheme="majorBidi" w:cstheme="majorBidi"/>
          <w:color w:val="auto"/>
          <w:sz w:val="24"/>
          <w:szCs w:val="24"/>
          <w:lang w:val="en-CA"/>
        </w:rPr>
        <w:t xml:space="preserve"> tool rather than to explore feasible policies and timelines, we are interested in an extreme scenario that helps us assess the response of the model. </w:t>
      </w:r>
      <w:r w:rsidRPr="00AD0B0E">
        <w:rPr>
          <w:rFonts w:asciiTheme="majorBidi" w:hAnsiTheme="majorBidi" w:cstheme="majorBidi"/>
          <w:color w:val="auto"/>
          <w:sz w:val="24"/>
          <w:szCs w:val="24"/>
          <w:lang w:val="en-CA"/>
        </w:rPr>
        <w:t xml:space="preserve">For this purpose, we have obtained information </w:t>
      </w:r>
      <w:r w:rsidR="003B30E4" w:rsidRPr="00AD0B0E">
        <w:rPr>
          <w:rFonts w:asciiTheme="majorBidi" w:hAnsiTheme="majorBidi" w:cstheme="majorBidi"/>
          <w:color w:val="auto"/>
          <w:sz w:val="24"/>
          <w:szCs w:val="24"/>
          <w:lang w:val="en-CA"/>
        </w:rPr>
        <w:t xml:space="preserve">on </w:t>
      </w:r>
      <w:r w:rsidRPr="00AD0B0E">
        <w:rPr>
          <w:rFonts w:asciiTheme="majorBidi" w:hAnsiTheme="majorBidi" w:cstheme="majorBidi"/>
          <w:color w:val="auto"/>
          <w:sz w:val="24"/>
          <w:szCs w:val="24"/>
          <w:lang w:val="en-CA"/>
        </w:rPr>
        <w:t xml:space="preserve">all </w:t>
      </w:r>
      <w:r w:rsidR="003B30E4" w:rsidRPr="00AD0B0E">
        <w:rPr>
          <w:rFonts w:asciiTheme="majorBidi" w:hAnsiTheme="majorBidi" w:cstheme="majorBidi"/>
          <w:color w:val="auto"/>
          <w:sz w:val="24"/>
          <w:szCs w:val="24"/>
          <w:lang w:val="en-CA"/>
        </w:rPr>
        <w:t xml:space="preserve">of </w:t>
      </w:r>
      <w:r w:rsidRPr="00AD0B0E">
        <w:rPr>
          <w:rFonts w:asciiTheme="majorBidi" w:hAnsiTheme="majorBidi" w:cstheme="majorBidi"/>
          <w:color w:val="auto"/>
          <w:sz w:val="24"/>
          <w:szCs w:val="24"/>
          <w:lang w:val="en-CA"/>
        </w:rPr>
        <w:t xml:space="preserve">the public transit projects that are </w:t>
      </w:r>
      <w:r w:rsidR="003B30E4" w:rsidRPr="00AD0B0E">
        <w:rPr>
          <w:rFonts w:asciiTheme="majorBidi" w:hAnsiTheme="majorBidi" w:cstheme="majorBidi"/>
          <w:color w:val="auto"/>
          <w:sz w:val="24"/>
          <w:szCs w:val="24"/>
          <w:lang w:val="en-CA"/>
        </w:rPr>
        <w:t xml:space="preserve">currently </w:t>
      </w:r>
      <w:r w:rsidRPr="00AD0B0E">
        <w:rPr>
          <w:rFonts w:asciiTheme="majorBidi" w:hAnsiTheme="majorBidi" w:cstheme="majorBidi"/>
          <w:color w:val="auto"/>
          <w:sz w:val="24"/>
          <w:szCs w:val="24"/>
          <w:lang w:val="en-CA"/>
        </w:rPr>
        <w:t xml:space="preserve">planned </w:t>
      </w:r>
      <w:r w:rsidR="003B30E4" w:rsidRPr="00AD0B0E">
        <w:rPr>
          <w:rFonts w:asciiTheme="majorBidi" w:hAnsiTheme="majorBidi" w:cstheme="majorBidi"/>
          <w:color w:val="auto"/>
          <w:sz w:val="24"/>
          <w:szCs w:val="24"/>
          <w:lang w:val="en-CA"/>
        </w:rPr>
        <w:t>or are under construction</w:t>
      </w:r>
      <w:r w:rsidRPr="00AD0B0E">
        <w:rPr>
          <w:rFonts w:asciiTheme="majorBidi" w:hAnsiTheme="majorBidi" w:cstheme="majorBidi"/>
          <w:color w:val="auto"/>
          <w:sz w:val="24"/>
          <w:szCs w:val="24"/>
          <w:lang w:val="en-CA"/>
        </w:rPr>
        <w:t xml:space="preserve">. These include </w:t>
      </w:r>
      <w:r w:rsidR="003B30E4" w:rsidRPr="00AD0B0E">
        <w:rPr>
          <w:rFonts w:asciiTheme="majorBidi" w:hAnsiTheme="majorBidi" w:cstheme="majorBidi"/>
          <w:color w:val="auto"/>
          <w:sz w:val="24"/>
          <w:szCs w:val="24"/>
          <w:lang w:val="en-CA"/>
        </w:rPr>
        <w:t>subway extensions, light rail, and regional rail proposals</w:t>
      </w:r>
      <w:r w:rsidR="00A34A8A" w:rsidRPr="00AD0B0E">
        <w:rPr>
          <w:rFonts w:asciiTheme="majorBidi" w:hAnsiTheme="majorBidi" w:cstheme="majorBidi"/>
          <w:color w:val="auto"/>
          <w:sz w:val="24"/>
          <w:szCs w:val="24"/>
          <w:lang w:val="en-CA"/>
        </w:rPr>
        <w:t xml:space="preserve"> included within Montreal region’s land-use and sustainable transportation plan for 2031. The plan is entitled Plan </w:t>
      </w:r>
      <w:proofErr w:type="spellStart"/>
      <w:r w:rsidR="00A34A8A" w:rsidRPr="00AD0B0E">
        <w:rPr>
          <w:rFonts w:asciiTheme="majorBidi" w:hAnsiTheme="majorBidi" w:cstheme="majorBidi"/>
          <w:color w:val="auto"/>
          <w:sz w:val="24"/>
          <w:szCs w:val="24"/>
          <w:lang w:val="en-CA"/>
        </w:rPr>
        <w:t>Métropolitain</w:t>
      </w:r>
      <w:proofErr w:type="spellEnd"/>
      <w:r w:rsidR="00A34A8A" w:rsidRPr="00AD0B0E">
        <w:rPr>
          <w:rFonts w:asciiTheme="majorBidi" w:hAnsiTheme="majorBidi" w:cstheme="majorBidi"/>
          <w:color w:val="auto"/>
          <w:sz w:val="24"/>
          <w:szCs w:val="24"/>
          <w:lang w:val="en-CA"/>
        </w:rPr>
        <w:t xml:space="preserve"> </w:t>
      </w:r>
      <w:proofErr w:type="spellStart"/>
      <w:r w:rsidR="00A34A8A" w:rsidRPr="00AD0B0E">
        <w:rPr>
          <w:rFonts w:asciiTheme="majorBidi" w:hAnsiTheme="majorBidi" w:cstheme="majorBidi"/>
          <w:color w:val="auto"/>
          <w:sz w:val="24"/>
          <w:szCs w:val="24"/>
          <w:lang w:val="en-CA"/>
        </w:rPr>
        <w:t>d’Aménagement</w:t>
      </w:r>
      <w:proofErr w:type="spellEnd"/>
      <w:r w:rsidR="00A34A8A" w:rsidRPr="00AD0B0E">
        <w:rPr>
          <w:rFonts w:asciiTheme="majorBidi" w:hAnsiTheme="majorBidi" w:cstheme="majorBidi"/>
          <w:color w:val="auto"/>
          <w:sz w:val="24"/>
          <w:szCs w:val="24"/>
          <w:lang w:val="en-CA"/>
        </w:rPr>
        <w:t xml:space="preserve"> </w:t>
      </w:r>
      <w:proofErr w:type="gramStart"/>
      <w:r w:rsidR="00A34A8A" w:rsidRPr="00AD0B0E">
        <w:rPr>
          <w:rFonts w:asciiTheme="majorBidi" w:hAnsiTheme="majorBidi" w:cstheme="majorBidi"/>
          <w:color w:val="auto"/>
          <w:sz w:val="24"/>
          <w:szCs w:val="24"/>
          <w:lang w:val="en-CA"/>
        </w:rPr>
        <w:t>et</w:t>
      </w:r>
      <w:proofErr w:type="gramEnd"/>
      <w:r w:rsidR="00A34A8A" w:rsidRPr="00AD0B0E">
        <w:rPr>
          <w:rFonts w:asciiTheme="majorBidi" w:hAnsiTheme="majorBidi" w:cstheme="majorBidi"/>
          <w:color w:val="auto"/>
          <w:sz w:val="24"/>
          <w:szCs w:val="24"/>
          <w:lang w:val="en-CA"/>
        </w:rPr>
        <w:t xml:space="preserve"> de </w:t>
      </w:r>
      <w:proofErr w:type="spellStart"/>
      <w:r w:rsidR="00A34A8A" w:rsidRPr="00AD0B0E">
        <w:rPr>
          <w:rFonts w:asciiTheme="majorBidi" w:hAnsiTheme="majorBidi" w:cstheme="majorBidi"/>
          <w:color w:val="auto"/>
          <w:sz w:val="24"/>
          <w:szCs w:val="24"/>
          <w:lang w:val="en-CA"/>
        </w:rPr>
        <w:t>Développement</w:t>
      </w:r>
      <w:proofErr w:type="spellEnd"/>
      <w:r w:rsidR="00A34A8A" w:rsidRPr="00AD0B0E">
        <w:rPr>
          <w:rFonts w:asciiTheme="majorBidi" w:hAnsiTheme="majorBidi" w:cstheme="majorBidi"/>
          <w:color w:val="auto"/>
          <w:sz w:val="24"/>
          <w:szCs w:val="24"/>
          <w:lang w:val="en-CA"/>
        </w:rPr>
        <w:t xml:space="preserve"> (PMAD) and includes three main dimensions: transportation, land-use, and environmental protection. </w:t>
      </w:r>
    </w:p>
    <w:p w14:paraId="6A97E8BA" w14:textId="77777777" w:rsidR="007A10CE" w:rsidRPr="00AD0B0E" w:rsidRDefault="003B30E4" w:rsidP="003B30E4">
      <w:pPr>
        <w:pStyle w:val="Body"/>
        <w:spacing w:after="0" w:line="360" w:lineRule="auto"/>
        <w:ind w:firstLine="567"/>
        <w:jc w:val="both"/>
        <w:rPr>
          <w:rFonts w:asciiTheme="majorBidi" w:hAnsiTheme="majorBidi"/>
          <w:sz w:val="24"/>
          <w:lang w:val="en-CA"/>
        </w:rPr>
      </w:pPr>
      <w:r w:rsidRPr="00AD0B0E">
        <w:rPr>
          <w:rFonts w:asciiTheme="majorBidi" w:hAnsiTheme="majorBidi" w:cstheme="majorBidi"/>
          <w:color w:val="auto"/>
          <w:sz w:val="24"/>
          <w:szCs w:val="24"/>
          <w:lang w:val="en-CA"/>
        </w:rPr>
        <w:t>Using the travel demand and mode choice models, we re-estimate</w:t>
      </w:r>
      <w:r w:rsidR="00085AE8" w:rsidRPr="00AD0B0E">
        <w:rPr>
          <w:rFonts w:asciiTheme="majorBidi" w:hAnsiTheme="majorBidi" w:cstheme="majorBidi"/>
          <w:color w:val="auto"/>
          <w:sz w:val="24"/>
          <w:szCs w:val="24"/>
          <w:lang w:val="en-CA"/>
        </w:rPr>
        <w:t>d</w:t>
      </w:r>
      <w:r w:rsidRPr="00AD0B0E">
        <w:rPr>
          <w:rFonts w:asciiTheme="majorBidi" w:hAnsiTheme="majorBidi" w:cstheme="majorBidi"/>
          <w:color w:val="auto"/>
          <w:sz w:val="24"/>
          <w:szCs w:val="24"/>
          <w:lang w:val="en-CA"/>
        </w:rPr>
        <w:t xml:space="preserve"> </w:t>
      </w:r>
      <w:r w:rsidR="007A10CE" w:rsidRPr="00AD0B0E">
        <w:rPr>
          <w:rFonts w:asciiTheme="majorBidi" w:hAnsiTheme="majorBidi" w:cstheme="majorBidi"/>
          <w:color w:val="auto"/>
          <w:sz w:val="24"/>
          <w:szCs w:val="24"/>
          <w:lang w:val="en-CA"/>
        </w:rPr>
        <w:t xml:space="preserve">trip decisions </w:t>
      </w:r>
      <w:r w:rsidRPr="00AD0B0E">
        <w:rPr>
          <w:rFonts w:asciiTheme="majorBidi" w:hAnsiTheme="majorBidi" w:cstheme="majorBidi"/>
          <w:color w:val="auto"/>
          <w:sz w:val="24"/>
          <w:szCs w:val="24"/>
          <w:lang w:val="en-CA"/>
        </w:rPr>
        <w:t xml:space="preserve">and modes. </w:t>
      </w:r>
      <w:r w:rsidR="007E20AE" w:rsidRPr="00AD0B0E">
        <w:rPr>
          <w:rFonts w:asciiTheme="majorBidi" w:hAnsiTheme="majorBidi" w:cstheme="majorBidi"/>
          <w:color w:val="auto"/>
          <w:sz w:val="24"/>
          <w:szCs w:val="24"/>
          <w:lang w:val="en-CA"/>
        </w:rPr>
        <w:t>With the new transit proposals, our</w:t>
      </w:r>
      <w:r w:rsidR="00611472" w:rsidRPr="00AD0B0E">
        <w:rPr>
          <w:rFonts w:asciiTheme="majorBidi" w:hAnsiTheme="majorBidi" w:cstheme="majorBidi"/>
          <w:color w:val="000000" w:themeColor="text1"/>
          <w:sz w:val="24"/>
          <w:szCs w:val="24"/>
        </w:rPr>
        <w:t xml:space="preserve"> transit travel time</w:t>
      </w:r>
      <w:r w:rsidR="007E20AE" w:rsidRPr="00AD0B0E">
        <w:rPr>
          <w:rFonts w:asciiTheme="majorBidi" w:hAnsiTheme="majorBidi" w:cstheme="majorBidi"/>
          <w:color w:val="000000" w:themeColor="text1"/>
          <w:sz w:val="24"/>
          <w:szCs w:val="24"/>
        </w:rPr>
        <w:t>s</w:t>
      </w:r>
      <w:r w:rsidR="00611472" w:rsidRPr="00AD0B0E">
        <w:rPr>
          <w:rFonts w:asciiTheme="majorBidi" w:hAnsiTheme="majorBidi" w:cstheme="majorBidi"/>
          <w:color w:val="000000" w:themeColor="text1"/>
          <w:sz w:val="24"/>
          <w:szCs w:val="24"/>
        </w:rPr>
        <w:t xml:space="preserve"> for the trips </w:t>
      </w:r>
      <w:r w:rsidR="007E20AE" w:rsidRPr="00AD0B0E">
        <w:rPr>
          <w:rFonts w:asciiTheme="majorBidi" w:hAnsiTheme="majorBidi" w:cstheme="majorBidi"/>
          <w:color w:val="000000" w:themeColor="text1"/>
          <w:sz w:val="24"/>
          <w:szCs w:val="24"/>
        </w:rPr>
        <w:t xml:space="preserve">originating or </w:t>
      </w:r>
      <w:r w:rsidR="00395792" w:rsidRPr="00AD0B0E">
        <w:rPr>
          <w:rFonts w:asciiTheme="majorBidi" w:hAnsiTheme="majorBidi" w:cstheme="majorBidi"/>
          <w:color w:val="000000" w:themeColor="text1"/>
          <w:sz w:val="24"/>
          <w:szCs w:val="24"/>
        </w:rPr>
        <w:t>with destinations</w:t>
      </w:r>
      <w:r w:rsidR="007E20AE" w:rsidRPr="00AD0B0E">
        <w:rPr>
          <w:rFonts w:asciiTheme="majorBidi" w:hAnsiTheme="majorBidi" w:cstheme="majorBidi"/>
          <w:color w:val="000000" w:themeColor="text1"/>
          <w:sz w:val="24"/>
          <w:szCs w:val="24"/>
        </w:rPr>
        <w:t xml:space="preserve"> in areas</w:t>
      </w:r>
      <w:r w:rsidR="00611472" w:rsidRPr="00AD0B0E">
        <w:rPr>
          <w:rFonts w:asciiTheme="majorBidi" w:hAnsiTheme="majorBidi" w:cstheme="majorBidi"/>
          <w:color w:val="000000" w:themeColor="text1"/>
          <w:sz w:val="24"/>
          <w:szCs w:val="24"/>
        </w:rPr>
        <w:t xml:space="preserve"> within 1km of </w:t>
      </w:r>
      <w:r w:rsidR="007E20AE" w:rsidRPr="00AD0B0E">
        <w:rPr>
          <w:rFonts w:asciiTheme="majorBidi" w:hAnsiTheme="majorBidi" w:cstheme="majorBidi"/>
          <w:color w:val="000000" w:themeColor="text1"/>
          <w:sz w:val="24"/>
          <w:szCs w:val="24"/>
        </w:rPr>
        <w:t xml:space="preserve">new </w:t>
      </w:r>
      <w:r w:rsidR="00611472" w:rsidRPr="00AD0B0E">
        <w:rPr>
          <w:rFonts w:asciiTheme="majorBidi" w:hAnsiTheme="majorBidi" w:cstheme="majorBidi"/>
          <w:color w:val="000000" w:themeColor="text1"/>
          <w:sz w:val="24"/>
          <w:szCs w:val="24"/>
        </w:rPr>
        <w:t>stations</w:t>
      </w:r>
      <w:r w:rsidR="007E20AE" w:rsidRPr="00AD0B0E">
        <w:rPr>
          <w:rFonts w:asciiTheme="majorBidi" w:hAnsiTheme="majorBidi" w:cstheme="majorBidi"/>
          <w:color w:val="000000" w:themeColor="text1"/>
          <w:sz w:val="24"/>
          <w:szCs w:val="24"/>
        </w:rPr>
        <w:t xml:space="preserve"> were</w:t>
      </w:r>
      <w:r w:rsidR="00611472" w:rsidRPr="00AD0B0E">
        <w:rPr>
          <w:rFonts w:asciiTheme="majorBidi" w:hAnsiTheme="majorBidi" w:cstheme="majorBidi"/>
          <w:color w:val="000000" w:themeColor="text1"/>
          <w:sz w:val="24"/>
          <w:szCs w:val="24"/>
        </w:rPr>
        <w:t xml:space="preserve"> reduced </w:t>
      </w:r>
      <w:r w:rsidR="007E20AE" w:rsidRPr="00AD0B0E">
        <w:rPr>
          <w:rFonts w:asciiTheme="majorBidi" w:hAnsiTheme="majorBidi" w:cstheme="majorBidi"/>
          <w:color w:val="000000" w:themeColor="text1"/>
          <w:sz w:val="24"/>
          <w:szCs w:val="24"/>
        </w:rPr>
        <w:t>by</w:t>
      </w:r>
      <w:r w:rsidR="00611472" w:rsidRPr="00AD0B0E">
        <w:rPr>
          <w:rFonts w:asciiTheme="majorBidi" w:hAnsiTheme="majorBidi" w:cstheme="majorBidi"/>
          <w:color w:val="000000" w:themeColor="text1"/>
          <w:sz w:val="24"/>
          <w:szCs w:val="24"/>
        </w:rPr>
        <w:t xml:space="preserve"> about </w:t>
      </w:r>
      <w:r w:rsidR="007E20AE" w:rsidRPr="00AD0B0E">
        <w:rPr>
          <w:rFonts w:asciiTheme="majorBidi" w:hAnsiTheme="majorBidi" w:cstheme="majorBidi"/>
          <w:color w:val="000000" w:themeColor="text1"/>
          <w:sz w:val="24"/>
          <w:szCs w:val="24"/>
        </w:rPr>
        <w:t>60 to 100%</w:t>
      </w:r>
      <w:r w:rsidR="00611472" w:rsidRPr="00AD0B0E">
        <w:rPr>
          <w:rFonts w:asciiTheme="majorBidi" w:hAnsiTheme="majorBidi" w:cstheme="majorBidi"/>
          <w:color w:val="000000" w:themeColor="text1"/>
          <w:sz w:val="24"/>
          <w:szCs w:val="24"/>
        </w:rPr>
        <w:t xml:space="preserve"> of the original transit travel time</w:t>
      </w:r>
      <w:r w:rsidR="007E20AE" w:rsidRPr="00AD0B0E">
        <w:rPr>
          <w:rFonts w:asciiTheme="majorBidi" w:hAnsiTheme="majorBidi" w:cstheme="majorBidi"/>
          <w:color w:val="000000" w:themeColor="text1"/>
          <w:sz w:val="24"/>
          <w:szCs w:val="24"/>
        </w:rPr>
        <w:t>s</w:t>
      </w:r>
      <w:r w:rsidR="00611472" w:rsidRPr="00AD0B0E">
        <w:rPr>
          <w:rFonts w:asciiTheme="majorBidi" w:hAnsiTheme="majorBidi" w:cstheme="majorBidi"/>
          <w:color w:val="000000" w:themeColor="text1"/>
          <w:sz w:val="24"/>
          <w:szCs w:val="24"/>
        </w:rPr>
        <w:t xml:space="preserve">. This reduction in travel time </w:t>
      </w:r>
      <w:r w:rsidR="007E20AE" w:rsidRPr="00AD0B0E">
        <w:rPr>
          <w:rFonts w:asciiTheme="majorBidi" w:hAnsiTheme="majorBidi" w:cstheme="majorBidi"/>
          <w:color w:val="000000" w:themeColor="text1"/>
          <w:sz w:val="24"/>
          <w:szCs w:val="24"/>
        </w:rPr>
        <w:t>by transit is expected to lead to an increased ridership</w:t>
      </w:r>
      <w:r w:rsidR="00611472" w:rsidRPr="00AD0B0E">
        <w:rPr>
          <w:rFonts w:asciiTheme="majorBidi" w:hAnsiTheme="majorBidi" w:cstheme="majorBidi"/>
          <w:color w:val="000000" w:themeColor="text1"/>
          <w:sz w:val="24"/>
          <w:szCs w:val="24"/>
        </w:rPr>
        <w:t>.</w:t>
      </w:r>
    </w:p>
    <w:p w14:paraId="60C8206E" w14:textId="77777777" w:rsidR="007A10CE" w:rsidRPr="00AD0B0E" w:rsidRDefault="007A10CE" w:rsidP="00F85394">
      <w:pPr>
        <w:pStyle w:val="Body"/>
        <w:spacing w:after="0" w:line="360" w:lineRule="auto"/>
        <w:jc w:val="both"/>
        <w:rPr>
          <w:rFonts w:asciiTheme="majorBidi" w:hAnsiTheme="majorBidi" w:cstheme="majorBidi"/>
          <w:color w:val="auto"/>
          <w:sz w:val="24"/>
          <w:szCs w:val="24"/>
          <w:lang w:val="en-CA"/>
        </w:rPr>
      </w:pPr>
    </w:p>
    <w:p w14:paraId="0DEDDF22" w14:textId="77777777" w:rsidR="007A10CE" w:rsidRPr="00AD0B0E" w:rsidRDefault="00285C10" w:rsidP="00285C10">
      <w:pPr>
        <w:pStyle w:val="ListParagraph"/>
        <w:spacing w:after="0" w:line="360" w:lineRule="auto"/>
        <w:ind w:left="567" w:hanging="567"/>
        <w:jc w:val="both"/>
        <w:rPr>
          <w:rFonts w:ascii="Times New Roman" w:eastAsia="Times New Roman" w:hAnsi="Times New Roman" w:cs="Times New Roman"/>
          <w:b/>
          <w:bCs/>
          <w:color w:val="000000" w:themeColor="text1"/>
          <w:sz w:val="24"/>
          <w:szCs w:val="24"/>
        </w:rPr>
      </w:pPr>
      <w:r w:rsidRPr="00AD0B0E">
        <w:rPr>
          <w:rFonts w:asciiTheme="majorBidi" w:hAnsiTheme="majorBidi" w:cstheme="majorBidi"/>
          <w:b/>
          <w:bCs/>
          <w:sz w:val="24"/>
          <w:szCs w:val="24"/>
        </w:rPr>
        <w:t>2.6</w:t>
      </w:r>
      <w:r w:rsidRPr="00AD0B0E">
        <w:rPr>
          <w:rFonts w:asciiTheme="majorBidi" w:hAnsiTheme="majorBidi" w:cstheme="majorBidi"/>
          <w:b/>
          <w:bCs/>
          <w:sz w:val="24"/>
          <w:szCs w:val="24"/>
        </w:rPr>
        <w:tab/>
      </w:r>
      <w:r w:rsidR="00833A04" w:rsidRPr="00AD0B0E">
        <w:rPr>
          <w:rFonts w:asciiTheme="majorBidi" w:hAnsiTheme="majorBidi" w:cstheme="majorBidi"/>
          <w:b/>
          <w:bCs/>
          <w:sz w:val="24"/>
          <w:szCs w:val="24"/>
        </w:rPr>
        <w:t>Evaluating population exposure to air pollution</w:t>
      </w:r>
    </w:p>
    <w:p w14:paraId="7995DC3C" w14:textId="71F26A63" w:rsidR="007A10CE" w:rsidRPr="00AD0B0E" w:rsidRDefault="007A10CE" w:rsidP="009E7824">
      <w:pPr>
        <w:pStyle w:val="ListParagraph"/>
        <w:spacing w:line="360" w:lineRule="auto"/>
        <w:ind w:left="0" w:firstLine="567"/>
        <w:jc w:val="both"/>
        <w:rPr>
          <w:rFonts w:asciiTheme="majorBidi" w:eastAsia="Times New Roman" w:hAnsiTheme="majorBidi" w:cstheme="majorBidi"/>
          <w:sz w:val="24"/>
          <w:szCs w:val="24"/>
        </w:rPr>
      </w:pPr>
      <w:r w:rsidRPr="00AD0B0E">
        <w:rPr>
          <w:rFonts w:ascii="Times New Roman" w:eastAsia="Times New Roman" w:hAnsi="Times New Roman" w:cs="Times New Roman"/>
          <w:sz w:val="24"/>
          <w:szCs w:val="24"/>
        </w:rPr>
        <w:t xml:space="preserve">Traditional epidemiologic studies often rely on </w:t>
      </w:r>
      <w:r w:rsidR="00864E1E" w:rsidRPr="00AD0B0E">
        <w:rPr>
          <w:rFonts w:ascii="Times New Roman" w:eastAsia="Times New Roman" w:hAnsi="Times New Roman" w:cs="Times New Roman"/>
          <w:sz w:val="24"/>
          <w:szCs w:val="24"/>
        </w:rPr>
        <w:t>average</w:t>
      </w:r>
      <w:r w:rsidRPr="00AD0B0E">
        <w:rPr>
          <w:rFonts w:ascii="Times New Roman" w:eastAsia="Times New Roman" w:hAnsi="Times New Roman" w:cs="Times New Roman"/>
          <w:sz w:val="24"/>
          <w:szCs w:val="24"/>
        </w:rPr>
        <w:t xml:space="preserve"> air pollutant concentrations at the residential location as a potential predictor for the odds of air pollution-related health effects. In this study, we estimated</w:t>
      </w:r>
      <w:r w:rsidR="004347BE" w:rsidRPr="00AD0B0E">
        <w:rPr>
          <w:rFonts w:ascii="Times New Roman" w:eastAsia="Times New Roman" w:hAnsi="Times New Roman" w:cs="Times New Roman"/>
          <w:sz w:val="24"/>
          <w:szCs w:val="24"/>
        </w:rPr>
        <w:t xml:space="preserve"> a daily NO</w:t>
      </w:r>
      <w:r w:rsidR="00903AA5" w:rsidRPr="00AD0B0E">
        <w:rPr>
          <w:rFonts w:ascii="Times New Roman" w:eastAsia="Times New Roman" w:hAnsi="Times New Roman" w:cs="Times New Roman"/>
          <w:sz w:val="24"/>
          <w:szCs w:val="24"/>
          <w:vertAlign w:val="subscript"/>
        </w:rPr>
        <w:t>2</w:t>
      </w:r>
      <w:r w:rsidR="004347BE" w:rsidRPr="00AD0B0E">
        <w:rPr>
          <w:rFonts w:ascii="Times New Roman" w:eastAsia="Times New Roman" w:hAnsi="Times New Roman" w:cs="Times New Roman"/>
          <w:sz w:val="24"/>
          <w:szCs w:val="24"/>
        </w:rPr>
        <w:t xml:space="preserve"> exposure based on individuals</w:t>
      </w:r>
      <w:r w:rsidR="006D38B0" w:rsidRPr="00AD0B0E">
        <w:rPr>
          <w:rFonts w:ascii="Times New Roman" w:eastAsia="Times New Roman" w:hAnsi="Times New Roman" w:cs="Times New Roman"/>
          <w:sz w:val="24"/>
          <w:szCs w:val="24"/>
        </w:rPr>
        <w:t>’</w:t>
      </w:r>
      <w:r w:rsidR="004347BE" w:rsidRPr="00AD0B0E">
        <w:rPr>
          <w:rFonts w:ascii="Times New Roman" w:hAnsi="Times New Roman"/>
          <w:sz w:val="24"/>
        </w:rPr>
        <w:t xml:space="preserve"> trajectories </w:t>
      </w:r>
      <w:r w:rsidR="004347BE" w:rsidRPr="00AD0B0E">
        <w:rPr>
          <w:rFonts w:ascii="Times New Roman" w:eastAsia="Times New Roman" w:hAnsi="Times New Roman" w:cs="Times New Roman"/>
          <w:sz w:val="24"/>
          <w:szCs w:val="24"/>
        </w:rPr>
        <w:t>and activity locations</w:t>
      </w:r>
      <w:r w:rsidRPr="00AD0B0E">
        <w:rPr>
          <w:rFonts w:ascii="Times New Roman" w:eastAsia="Times New Roman" w:hAnsi="Times New Roman" w:cs="Times New Roman"/>
          <w:color w:val="000000" w:themeColor="text1"/>
          <w:sz w:val="24"/>
          <w:szCs w:val="24"/>
        </w:rPr>
        <w:t xml:space="preserve">. </w:t>
      </w:r>
      <w:r w:rsidR="0008544F" w:rsidRPr="00AD0B0E">
        <w:rPr>
          <w:rFonts w:ascii="Times New Roman" w:eastAsia="Times New Roman" w:hAnsi="Times New Roman" w:cs="Times New Roman"/>
          <w:color w:val="000000" w:themeColor="text1"/>
          <w:sz w:val="24"/>
          <w:szCs w:val="24"/>
        </w:rPr>
        <w:t>To demonstrate our methodology</w:t>
      </w:r>
      <w:r w:rsidRPr="00AD0B0E">
        <w:rPr>
          <w:rFonts w:ascii="Times New Roman" w:eastAsia="Times New Roman" w:hAnsi="Times New Roman" w:cs="Times New Roman"/>
          <w:color w:val="000000" w:themeColor="text1"/>
          <w:sz w:val="24"/>
          <w:szCs w:val="24"/>
        </w:rPr>
        <w:t xml:space="preserve">, we used </w:t>
      </w:r>
      <w:r w:rsidR="00DD2AFF" w:rsidRPr="00AD0B0E">
        <w:rPr>
          <w:rFonts w:ascii="Times New Roman" w:eastAsia="Times New Roman" w:hAnsi="Times New Roman" w:cs="Times New Roman"/>
          <w:color w:val="000000" w:themeColor="text1"/>
          <w:sz w:val="24"/>
          <w:szCs w:val="24"/>
        </w:rPr>
        <w:t xml:space="preserve">data from </w:t>
      </w:r>
      <w:r w:rsidRPr="00AD0B0E">
        <w:rPr>
          <w:rFonts w:ascii="Times New Roman" w:eastAsia="Times New Roman" w:hAnsi="Times New Roman" w:cs="Times New Roman"/>
          <w:color w:val="000000" w:themeColor="text1"/>
          <w:sz w:val="24"/>
          <w:szCs w:val="24"/>
        </w:rPr>
        <w:t>t</w:t>
      </w:r>
      <w:r w:rsidRPr="00AD0B0E">
        <w:rPr>
          <w:rFonts w:asciiTheme="majorBidi" w:eastAsia="Times New Roman" w:hAnsiTheme="majorBidi" w:cstheme="majorBidi"/>
          <w:sz w:val="24"/>
          <w:szCs w:val="24"/>
        </w:rPr>
        <w:t>he origin-destination survey</w:t>
      </w:r>
      <w:r w:rsidR="00085AE8" w:rsidRPr="00AD0B0E">
        <w:rPr>
          <w:rFonts w:asciiTheme="majorBidi" w:eastAsia="Times New Roman" w:hAnsiTheme="majorBidi" w:cstheme="majorBidi"/>
          <w:sz w:val="24"/>
          <w:szCs w:val="24"/>
        </w:rPr>
        <w:t>.</w:t>
      </w:r>
      <w:r w:rsidRPr="00AD0B0E">
        <w:rPr>
          <w:rFonts w:asciiTheme="majorBidi" w:eastAsia="Times New Roman" w:hAnsiTheme="majorBidi" w:cstheme="majorBidi"/>
          <w:sz w:val="24"/>
          <w:szCs w:val="24"/>
        </w:rPr>
        <w:t xml:space="preserve"> We extracted</w:t>
      </w:r>
      <w:r w:rsidR="00D61857" w:rsidRPr="00AD0B0E">
        <w:rPr>
          <w:rFonts w:asciiTheme="majorBidi" w:eastAsia="Times New Roman" w:hAnsiTheme="majorBidi" w:cstheme="majorBidi"/>
          <w:sz w:val="24"/>
          <w:szCs w:val="24"/>
        </w:rPr>
        <w:t xml:space="preserve"> all</w:t>
      </w:r>
      <w:r w:rsidRPr="00AD0B0E">
        <w:rPr>
          <w:rFonts w:asciiTheme="majorBidi" w:eastAsia="Times New Roman" w:hAnsiTheme="majorBidi" w:cstheme="majorBidi"/>
          <w:sz w:val="24"/>
          <w:szCs w:val="24"/>
        </w:rPr>
        <w:t xml:space="preserve"> </w:t>
      </w:r>
      <w:r w:rsidR="00D31593" w:rsidRPr="00AD0B0E">
        <w:rPr>
          <w:rFonts w:asciiTheme="majorBidi" w:eastAsia="Times New Roman" w:hAnsiTheme="majorBidi" w:cstheme="majorBidi"/>
          <w:sz w:val="24"/>
          <w:szCs w:val="24"/>
        </w:rPr>
        <w:t>29,272 individuals who underwent single mode trips which started and ended at home as drivers or passengers (</w:t>
      </w:r>
      <w:r w:rsidR="00EF3D62" w:rsidRPr="00AD0B0E">
        <w:rPr>
          <w:rFonts w:asciiTheme="majorBidi" w:eastAsia="Times New Roman" w:hAnsiTheme="majorBidi" w:cstheme="majorBidi"/>
          <w:sz w:val="24"/>
          <w:szCs w:val="24"/>
        </w:rPr>
        <w:t>90,000</w:t>
      </w:r>
      <w:r w:rsidRPr="00AD0B0E">
        <w:rPr>
          <w:rFonts w:asciiTheme="majorBidi" w:eastAsia="Times New Roman" w:hAnsiTheme="majorBidi" w:cstheme="majorBidi"/>
          <w:sz w:val="24"/>
          <w:szCs w:val="24"/>
        </w:rPr>
        <w:t xml:space="preserve"> trips</w:t>
      </w:r>
      <w:r w:rsidR="00D31593" w:rsidRPr="00AD0B0E">
        <w:rPr>
          <w:rFonts w:asciiTheme="majorBidi" w:eastAsia="Times New Roman" w:hAnsiTheme="majorBidi" w:cstheme="majorBidi"/>
          <w:sz w:val="24"/>
          <w:szCs w:val="24"/>
        </w:rPr>
        <w:t>)</w:t>
      </w:r>
      <w:r w:rsidRPr="00AD0B0E">
        <w:rPr>
          <w:rFonts w:asciiTheme="majorBidi" w:eastAsia="Times New Roman" w:hAnsiTheme="majorBidi" w:cstheme="majorBidi"/>
          <w:sz w:val="24"/>
          <w:szCs w:val="24"/>
        </w:rPr>
        <w:t xml:space="preserve">. </w:t>
      </w:r>
      <w:r w:rsidR="00A34A8A" w:rsidRPr="00AD0B0E">
        <w:rPr>
          <w:rFonts w:ascii="Times New Roman" w:eastAsia="Times New Roman" w:hAnsi="Times New Roman" w:cs="Times New Roman"/>
          <w:color w:val="000000" w:themeColor="text1"/>
          <w:sz w:val="24"/>
          <w:szCs w:val="24"/>
        </w:rPr>
        <w:t>Based on the traffic assignment model, we assign</w:t>
      </w:r>
      <w:r w:rsidR="006519DF" w:rsidRPr="00AD0B0E">
        <w:rPr>
          <w:rFonts w:ascii="Times New Roman" w:eastAsia="Times New Roman" w:hAnsi="Times New Roman" w:cs="Times New Roman"/>
          <w:color w:val="000000" w:themeColor="text1"/>
          <w:sz w:val="24"/>
          <w:szCs w:val="24"/>
        </w:rPr>
        <w:t>ed</w:t>
      </w:r>
      <w:r w:rsidR="00A34A8A" w:rsidRPr="00AD0B0E">
        <w:rPr>
          <w:rFonts w:ascii="Times New Roman" w:eastAsia="Times New Roman" w:hAnsi="Times New Roman" w:cs="Times New Roman"/>
          <w:color w:val="000000" w:themeColor="text1"/>
          <w:sz w:val="24"/>
          <w:szCs w:val="24"/>
        </w:rPr>
        <w:t xml:space="preserve"> a path to each trip</w:t>
      </w:r>
      <w:r w:rsidRPr="00AD0B0E">
        <w:rPr>
          <w:rFonts w:ascii="Times New Roman" w:eastAsia="Times New Roman" w:hAnsi="Times New Roman" w:cs="Times New Roman"/>
          <w:color w:val="000000" w:themeColor="text1"/>
          <w:sz w:val="24"/>
          <w:szCs w:val="24"/>
        </w:rPr>
        <w:t xml:space="preserve">. </w:t>
      </w:r>
      <w:r w:rsidR="006519DF" w:rsidRPr="00AD0B0E">
        <w:rPr>
          <w:rFonts w:asciiTheme="majorBidi" w:eastAsia="Times New Roman" w:hAnsiTheme="majorBidi" w:cstheme="majorBidi"/>
          <w:sz w:val="24"/>
          <w:szCs w:val="24"/>
        </w:rPr>
        <w:t xml:space="preserve">Then, </w:t>
      </w:r>
      <w:r w:rsidRPr="00AD0B0E">
        <w:rPr>
          <w:rFonts w:asciiTheme="majorBidi" w:eastAsia="Times New Roman" w:hAnsiTheme="majorBidi" w:cstheme="majorBidi"/>
          <w:sz w:val="24"/>
          <w:szCs w:val="24"/>
        </w:rPr>
        <w:t>hourly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surfaces were used to assign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to the path. The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w:t>
      </w:r>
      <w:r w:rsidR="006D38B0" w:rsidRPr="00AD0B0E">
        <w:rPr>
          <w:rFonts w:asciiTheme="majorBidi" w:eastAsia="Times New Roman" w:hAnsiTheme="majorBidi" w:cstheme="majorBidi"/>
          <w:sz w:val="24"/>
          <w:szCs w:val="24"/>
        </w:rPr>
        <w:t xml:space="preserve">exposure </w:t>
      </w:r>
      <w:r w:rsidR="0008544F" w:rsidRPr="00AD0B0E">
        <w:rPr>
          <w:rFonts w:asciiTheme="majorBidi" w:eastAsia="Times New Roman" w:hAnsiTheme="majorBidi" w:cstheme="majorBidi"/>
          <w:sz w:val="24"/>
          <w:szCs w:val="24"/>
        </w:rPr>
        <w:t>over</w:t>
      </w:r>
      <w:r w:rsidR="006D38B0" w:rsidRPr="00AD0B0E">
        <w:rPr>
          <w:rFonts w:asciiTheme="majorBidi" w:eastAsia="Times New Roman" w:hAnsiTheme="majorBidi" w:cstheme="majorBidi"/>
          <w:sz w:val="24"/>
          <w:szCs w:val="24"/>
        </w:rPr>
        <w:t xml:space="preserve"> a selected </w:t>
      </w:r>
      <w:r w:rsidRPr="00AD0B0E">
        <w:rPr>
          <w:rFonts w:asciiTheme="majorBidi" w:eastAsia="Times New Roman" w:hAnsiTheme="majorBidi" w:cstheme="majorBidi"/>
          <w:sz w:val="24"/>
          <w:szCs w:val="24"/>
        </w:rPr>
        <w:t xml:space="preserve">path </w:t>
      </w:r>
      <w:r w:rsidR="006D38B0" w:rsidRPr="00AD0B0E">
        <w:rPr>
          <w:rFonts w:asciiTheme="majorBidi" w:eastAsia="Times New Roman" w:hAnsiTheme="majorBidi" w:cstheme="majorBidi"/>
          <w:sz w:val="24"/>
          <w:szCs w:val="24"/>
        </w:rPr>
        <w:t xml:space="preserve">was calculated as </w:t>
      </w:r>
      <w:r w:rsidRPr="00AD0B0E">
        <w:rPr>
          <w:rFonts w:asciiTheme="majorBidi" w:eastAsia="Times New Roman" w:hAnsiTheme="majorBidi" w:cstheme="majorBidi"/>
          <w:sz w:val="24"/>
          <w:szCs w:val="24"/>
        </w:rPr>
        <w:t xml:space="preserve">the weighted average </w:t>
      </w:r>
      <w:r w:rsidR="006D38B0" w:rsidRPr="00AD0B0E">
        <w:rPr>
          <w:rFonts w:asciiTheme="majorBidi" w:eastAsia="Times New Roman" w:hAnsiTheme="majorBidi" w:cstheme="majorBidi"/>
          <w:sz w:val="24"/>
          <w:szCs w:val="24"/>
        </w:rPr>
        <w:t>NO</w:t>
      </w:r>
      <w:r w:rsidR="006D38B0" w:rsidRPr="00AD0B0E">
        <w:rPr>
          <w:rFonts w:asciiTheme="majorBidi" w:eastAsia="Times New Roman" w:hAnsiTheme="majorBidi" w:cstheme="majorBidi"/>
          <w:sz w:val="24"/>
          <w:szCs w:val="24"/>
          <w:vertAlign w:val="subscript"/>
        </w:rPr>
        <w:t>2</w:t>
      </w:r>
      <w:r w:rsidR="006D38B0" w:rsidRPr="00AD0B0E">
        <w:rPr>
          <w:rFonts w:asciiTheme="majorBidi" w:eastAsia="Times New Roman" w:hAnsiTheme="majorBidi" w:cstheme="majorBidi"/>
          <w:sz w:val="24"/>
          <w:szCs w:val="24"/>
        </w:rPr>
        <w:t xml:space="preserve"> concentration at every </w:t>
      </w:r>
      <w:r w:rsidRPr="00AD0B0E">
        <w:rPr>
          <w:rFonts w:asciiTheme="majorBidi" w:eastAsia="Times New Roman" w:hAnsiTheme="majorBidi" w:cstheme="majorBidi"/>
          <w:sz w:val="24"/>
          <w:szCs w:val="24"/>
        </w:rPr>
        <w:t xml:space="preserve">individual </w:t>
      </w:r>
      <w:r w:rsidR="006D38B0" w:rsidRPr="00AD0B0E">
        <w:rPr>
          <w:rFonts w:asciiTheme="majorBidi" w:eastAsia="Times New Roman" w:hAnsiTheme="majorBidi" w:cstheme="majorBidi"/>
          <w:sz w:val="24"/>
          <w:szCs w:val="24"/>
        </w:rPr>
        <w:t>road segment</w:t>
      </w:r>
      <w:r w:rsidRPr="00AD0B0E">
        <w:rPr>
          <w:rFonts w:asciiTheme="majorBidi" w:eastAsia="Times New Roman" w:hAnsiTheme="majorBidi" w:cstheme="majorBidi"/>
          <w:sz w:val="24"/>
          <w:szCs w:val="24"/>
        </w:rPr>
        <w:t xml:space="preserve"> throughout the trip.</w:t>
      </w:r>
      <w:r w:rsidR="004502A1" w:rsidRPr="00AD0B0E">
        <w:rPr>
          <w:rFonts w:asciiTheme="majorBidi" w:eastAsia="Times New Roman" w:hAnsiTheme="majorBidi" w:cstheme="majorBidi"/>
          <w:sz w:val="24"/>
          <w:szCs w:val="24"/>
        </w:rPr>
        <w:t xml:space="preserve"> </w:t>
      </w:r>
      <w:r w:rsidR="006D38B0" w:rsidRPr="00AD0B0E">
        <w:rPr>
          <w:rFonts w:asciiTheme="majorBidi" w:eastAsia="Times New Roman" w:hAnsiTheme="majorBidi" w:cstheme="majorBidi"/>
          <w:sz w:val="24"/>
          <w:szCs w:val="24"/>
        </w:rPr>
        <w:t>Concentrations of NO</w:t>
      </w:r>
      <w:r w:rsidR="006D38B0" w:rsidRPr="00AD0B0E">
        <w:rPr>
          <w:rFonts w:asciiTheme="majorBidi" w:eastAsia="Times New Roman" w:hAnsiTheme="majorBidi" w:cstheme="majorBidi"/>
          <w:sz w:val="24"/>
          <w:szCs w:val="24"/>
          <w:vertAlign w:val="subscript"/>
        </w:rPr>
        <w:t>2</w:t>
      </w:r>
      <w:r w:rsidR="006D38B0" w:rsidRPr="00AD0B0E">
        <w:rPr>
          <w:rFonts w:asciiTheme="majorBidi" w:eastAsia="Times New Roman" w:hAnsiTheme="majorBidi" w:cstheme="majorBidi"/>
          <w:sz w:val="24"/>
          <w:szCs w:val="24"/>
        </w:rPr>
        <w:t xml:space="preserve"> were also extracted for each activity location based on the duration of the individual’s activity at each location and the NO</w:t>
      </w:r>
      <w:r w:rsidR="006D38B0" w:rsidRPr="00AD0B0E">
        <w:rPr>
          <w:rFonts w:asciiTheme="majorBidi" w:eastAsia="Times New Roman" w:hAnsiTheme="majorBidi" w:cstheme="majorBidi"/>
          <w:sz w:val="24"/>
          <w:szCs w:val="24"/>
          <w:vertAlign w:val="subscript"/>
        </w:rPr>
        <w:t>2</w:t>
      </w:r>
      <w:r w:rsidR="006D38B0" w:rsidRPr="00AD0B0E">
        <w:rPr>
          <w:rFonts w:asciiTheme="majorBidi" w:eastAsia="Times New Roman" w:hAnsiTheme="majorBidi" w:cstheme="majorBidi"/>
          <w:sz w:val="24"/>
          <w:szCs w:val="24"/>
        </w:rPr>
        <w:t xml:space="preserve"> concentration at each time period. </w:t>
      </w:r>
      <w:r w:rsidR="004502A1" w:rsidRPr="00AD0B0E">
        <w:rPr>
          <w:rFonts w:asciiTheme="majorBidi" w:eastAsia="Times New Roman" w:hAnsiTheme="majorBidi" w:cstheme="majorBidi"/>
          <w:sz w:val="24"/>
          <w:szCs w:val="24"/>
        </w:rPr>
        <w:t xml:space="preserve">Then, for every individual, daily exposure was </w:t>
      </w:r>
      <w:r w:rsidR="006D38B0" w:rsidRPr="00AD0B0E">
        <w:rPr>
          <w:rFonts w:asciiTheme="majorBidi" w:eastAsia="Times New Roman" w:hAnsiTheme="majorBidi" w:cstheme="majorBidi"/>
          <w:sz w:val="24"/>
          <w:szCs w:val="24"/>
        </w:rPr>
        <w:t xml:space="preserve">calculated as </w:t>
      </w:r>
      <w:r w:rsidR="006D38B0" w:rsidRPr="00AD0B0E">
        <w:rPr>
          <w:rFonts w:asciiTheme="majorBidi" w:eastAsia="Times New Roman" w:hAnsiTheme="majorBidi" w:cstheme="majorBidi"/>
          <w:sz w:val="24"/>
          <w:szCs w:val="24"/>
        </w:rPr>
        <w:lastRenderedPageBreak/>
        <w:t>the average NO</w:t>
      </w:r>
      <w:r w:rsidR="006D38B0" w:rsidRPr="00AD0B0E">
        <w:rPr>
          <w:rFonts w:asciiTheme="majorBidi" w:eastAsia="Times New Roman" w:hAnsiTheme="majorBidi" w:cstheme="majorBidi"/>
          <w:sz w:val="24"/>
          <w:szCs w:val="24"/>
          <w:vertAlign w:val="subscript"/>
        </w:rPr>
        <w:t>2</w:t>
      </w:r>
      <w:r w:rsidR="0008544F" w:rsidRPr="00AD0B0E">
        <w:rPr>
          <w:rFonts w:asciiTheme="majorBidi" w:eastAsia="Times New Roman" w:hAnsiTheme="majorBidi" w:cstheme="majorBidi"/>
          <w:sz w:val="24"/>
          <w:szCs w:val="24"/>
        </w:rPr>
        <w:t xml:space="preserve"> concentration</w:t>
      </w:r>
      <w:r w:rsidR="006D38B0" w:rsidRPr="00AD0B0E">
        <w:rPr>
          <w:rFonts w:asciiTheme="majorBidi" w:eastAsia="Times New Roman" w:hAnsiTheme="majorBidi" w:cstheme="majorBidi"/>
          <w:sz w:val="24"/>
          <w:szCs w:val="24"/>
        </w:rPr>
        <w:t xml:space="preserve"> resulting from the NO</w:t>
      </w:r>
      <w:r w:rsidR="006D38B0" w:rsidRPr="00AD0B0E">
        <w:rPr>
          <w:rFonts w:asciiTheme="majorBidi" w:eastAsia="Times New Roman" w:hAnsiTheme="majorBidi" w:cstheme="majorBidi"/>
          <w:sz w:val="24"/>
          <w:szCs w:val="24"/>
          <w:vertAlign w:val="subscript"/>
        </w:rPr>
        <w:t>2</w:t>
      </w:r>
      <w:r w:rsidR="006D38B0" w:rsidRPr="00AD0B0E">
        <w:rPr>
          <w:rFonts w:asciiTheme="majorBidi" w:eastAsia="Times New Roman" w:hAnsiTheme="majorBidi" w:cstheme="majorBidi"/>
          <w:sz w:val="24"/>
          <w:szCs w:val="24"/>
        </w:rPr>
        <w:t xml:space="preserve"> concentrations at all activity locations and trips (</w:t>
      </w:r>
      <w:r w:rsidR="00464BF3" w:rsidRPr="00AD0B0E">
        <w:rPr>
          <w:rFonts w:asciiTheme="majorBidi" w:eastAsia="Times New Roman" w:hAnsiTheme="majorBidi" w:cstheme="majorBidi"/>
          <w:sz w:val="24"/>
          <w:szCs w:val="24"/>
        </w:rPr>
        <w:t>Eq. 1</w:t>
      </w:r>
      <w:r w:rsidR="006D38B0" w:rsidRPr="00AD0B0E">
        <w:rPr>
          <w:rFonts w:asciiTheme="majorBidi" w:eastAsia="Times New Roman" w:hAnsiTheme="majorBidi" w:cstheme="majorBidi"/>
          <w:sz w:val="24"/>
          <w:szCs w:val="24"/>
        </w:rPr>
        <w:t xml:space="preserve">). </w:t>
      </w:r>
    </w:p>
    <w:p w14:paraId="1EB026FB" w14:textId="77777777" w:rsidR="00D61857" w:rsidRPr="00AD0B0E" w:rsidRDefault="00D61857" w:rsidP="004E3F62">
      <w:pPr>
        <w:pStyle w:val="ListParagraph"/>
        <w:spacing w:after="100" w:line="240" w:lineRule="auto"/>
        <w:ind w:left="0"/>
        <w:contextualSpacing w:val="0"/>
        <w:rPr>
          <w:rFonts w:asciiTheme="majorBidi" w:eastAsia="Times New Roman" w:hAnsiTheme="majorBidi" w:cstheme="majorBidi"/>
          <w:iCs/>
          <w:sz w:val="24"/>
          <w:szCs w:val="24"/>
          <w:lang w:val="en-US"/>
        </w:rPr>
      </w:pPr>
    </w:p>
    <w:p w14:paraId="75FF4DEC" w14:textId="77777777" w:rsidR="00326E06" w:rsidRPr="00AD0B0E" w:rsidRDefault="00654A97" w:rsidP="00326E06">
      <w:pPr>
        <w:pStyle w:val="ListParagraph"/>
        <w:tabs>
          <w:tab w:val="left" w:pos="8931"/>
        </w:tabs>
        <w:spacing w:after="0" w:line="240" w:lineRule="auto"/>
        <w:contextualSpacing w:val="0"/>
        <w:rPr>
          <w:rFonts w:ascii="Times New Roman" w:hAnsi="Times New Roman" w:cs="Times New Roman"/>
          <w:sz w:val="24"/>
          <w:szCs w:val="24"/>
          <w:lang w:val="en-US"/>
        </w:rPr>
      </w:pPr>
      <m:oMath>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C</m:t>
            </m:r>
          </m:e>
          <m:sub>
            <m:r>
              <w:rPr>
                <w:rFonts w:ascii="Cambria Math" w:eastAsia="Times New Roman" w:hAnsi="Cambria Math" w:cs="Times New Roman"/>
                <w:sz w:val="24"/>
                <w:szCs w:val="24"/>
              </w:rPr>
              <m:t>NO2</m:t>
            </m:r>
          </m:sub>
          <m:sup>
            <m:r>
              <w:rPr>
                <w:rFonts w:ascii="Cambria Math" w:hAnsi="Cambria Math" w:cs="Times New Roman"/>
                <w:sz w:val="24"/>
                <w:szCs w:val="24"/>
                <w:lang w:val="en-US"/>
              </w:rPr>
              <m:t>i</m:t>
            </m:r>
          </m:sup>
        </m:sSubSup>
      </m:oMath>
      <w:r w:rsidR="00326E06" w:rsidRPr="00AD0B0E">
        <w:rPr>
          <w:rFonts w:ascii="Times New Roman" w:hAnsi="Times New Roman" w:cs="Times New Roman"/>
          <w:i/>
          <w:iCs/>
          <w:sz w:val="24"/>
          <w:szCs w:val="24"/>
          <w:lang w:val="en-US"/>
        </w:rPr>
        <w:t>=</w:t>
      </w:r>
      <w:r w:rsidR="00326E06" w:rsidRPr="00AD0B0E">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d>
                      <m:dPr>
                        <m:ctrlPr>
                          <w:rPr>
                            <w:rFonts w:ascii="Cambria Math" w:hAnsi="Cambria Math" w:cs="Times New Roman"/>
                            <w:i/>
                            <w:sz w:val="24"/>
                            <w:szCs w:val="24"/>
                            <w:lang w:val="en-US"/>
                          </w:rPr>
                        </m:ctrlPr>
                      </m:dPr>
                      <m:e>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k=1</m:t>
                            </m:r>
                          </m:sub>
                          <m:sup>
                            <m:r>
                              <w:rPr>
                                <w:rFonts w:ascii="Cambria Math" w:hAnsi="Cambria Math" w:cs="Times New Roman"/>
                                <w:sz w:val="24"/>
                                <w:szCs w:val="24"/>
                                <w:lang w:val="en-US"/>
                              </w:rPr>
                              <m:t>m</m:t>
                            </m:r>
                          </m:sup>
                          <m:e>
                            <m:d>
                              <m:dPr>
                                <m:begChr m:val="["/>
                                <m:endChr m:val="]"/>
                                <m:ctrlPr>
                                  <w:rPr>
                                    <w:rFonts w:ascii="Cambria Math" w:hAnsi="Cambria Math" w:cs="Times New Roman"/>
                                    <w:i/>
                                    <w:sz w:val="24"/>
                                    <w:szCs w:val="24"/>
                                    <w:lang w:val="en-US"/>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NO2-t</m:t>
                                    </m:r>
                                  </m:sub>
                                  <m:sup>
                                    <m:r>
                                      <w:rPr>
                                        <w:rFonts w:ascii="Cambria Math" w:eastAsia="Times New Roman" w:hAnsi="Cambria Math" w:cs="Times New Roman"/>
                                        <w:sz w:val="24"/>
                                        <w:szCs w:val="24"/>
                                      </w:rPr>
                                      <m:t>k</m:t>
                                    </m:r>
                                  </m:sup>
                                </m:sSubSup>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 xml:space="preserve">× </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t</m:t>
                                    </m:r>
                                  </m:e>
                                  <m:sub>
                                    <m:r>
                                      <w:rPr>
                                        <w:rFonts w:ascii="Cambria Math" w:eastAsia="Times New Roman" w:hAnsi="Cambria Math" w:cs="Times New Roman"/>
                                        <w:sz w:val="24"/>
                                        <w:szCs w:val="24"/>
                                      </w:rPr>
                                      <m:t>trip</m:t>
                                    </m:r>
                                  </m:sub>
                                  <m:sup>
                                    <m:r>
                                      <w:rPr>
                                        <w:rFonts w:ascii="Cambria Math" w:eastAsia="Times New Roman" w:hAnsi="Cambria Math" w:cs="Times New Roman"/>
                                        <w:sz w:val="24"/>
                                        <w:szCs w:val="24"/>
                                      </w:rPr>
                                      <m:t>k</m:t>
                                    </m:r>
                                  </m:sup>
                                </m:sSubSup>
                                <m:d>
                                  <m:dPr>
                                    <m:ctrlPr>
                                      <w:rPr>
                                        <w:rFonts w:ascii="Cambria Math" w:hAnsi="Cambria Math" w:cs="Times New Roman"/>
                                        <w:sz w:val="24"/>
                                        <w:szCs w:val="24"/>
                                      </w:rPr>
                                    </m:ctrlPr>
                                  </m:dPr>
                                  <m:e>
                                    <m:r>
                                      <m:rPr>
                                        <m:sty m:val="p"/>
                                      </m:rPr>
                                      <w:rPr>
                                        <w:rFonts w:ascii="Cambria Math" w:hAnsi="Cambria Math" w:cs="Times New Roman"/>
                                        <w:sz w:val="24"/>
                                        <w:szCs w:val="24"/>
                                      </w:rPr>
                                      <m:t>t</m:t>
                                    </m:r>
                                  </m:e>
                                </m:d>
                                <m:r>
                                  <w:rPr>
                                    <w:rFonts w:ascii="Cambria Math" w:hAnsi="Cambria Math" w:cs="Times New Roman"/>
                                    <w:sz w:val="24"/>
                                    <w:szCs w:val="24"/>
                                    <w:lang w:val="en-US"/>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NO2-s</m:t>
                                    </m:r>
                                  </m:sub>
                                  <m:sup>
                                    <m:r>
                                      <w:rPr>
                                        <w:rFonts w:ascii="Cambria Math" w:eastAsia="Times New Roman" w:hAnsi="Cambria Math" w:cs="Times New Roman"/>
                                        <w:sz w:val="24"/>
                                        <w:szCs w:val="24"/>
                                      </w:rPr>
                                      <m:t>k</m:t>
                                    </m:r>
                                  </m:sup>
                                </m:sSubSup>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 xml:space="preserve">× </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t</m:t>
                                    </m:r>
                                  </m:e>
                                  <m:sub>
                                    <m:r>
                                      <w:rPr>
                                        <w:rFonts w:ascii="Cambria Math" w:eastAsia="Times New Roman" w:hAnsi="Cambria Math" w:cs="Times New Roman"/>
                                        <w:sz w:val="24"/>
                                        <w:szCs w:val="24"/>
                                      </w:rPr>
                                      <m:t>stop</m:t>
                                    </m:r>
                                  </m:sub>
                                  <m:sup>
                                    <m:r>
                                      <w:rPr>
                                        <w:rFonts w:ascii="Cambria Math" w:eastAsia="Times New Roman" w:hAnsi="Cambria Math" w:cs="Times New Roman"/>
                                        <w:sz w:val="24"/>
                                        <w:szCs w:val="24"/>
                                      </w:rPr>
                                      <m:t>k</m:t>
                                    </m:r>
                                  </m:sup>
                                </m:sSubSup>
                                <m:d>
                                  <m:dPr>
                                    <m:ctrlPr>
                                      <w:rPr>
                                        <w:rFonts w:ascii="Cambria Math" w:hAnsi="Cambria Math" w:cs="Times New Roman"/>
                                        <w:sz w:val="24"/>
                                        <w:szCs w:val="24"/>
                                      </w:rPr>
                                    </m:ctrlPr>
                                  </m:dPr>
                                  <m:e>
                                    <m:r>
                                      <m:rPr>
                                        <m:sty m:val="p"/>
                                      </m:rPr>
                                      <w:rPr>
                                        <w:rFonts w:ascii="Cambria Math" w:hAnsi="Cambria Math" w:cs="Times New Roman"/>
                                        <w:sz w:val="24"/>
                                        <w:szCs w:val="24"/>
                                      </w:rPr>
                                      <m:t>t</m:t>
                                    </m:r>
                                  </m:e>
                                </m:d>
                              </m:e>
                            </m:d>
                          </m:e>
                        </m:nary>
                      </m:e>
                    </m:d>
                  </m:e>
                  <m:sub>
                    <m:r>
                      <w:rPr>
                        <w:rFonts w:ascii="Cambria Math" w:hAnsi="Cambria Math" w:cs="Times New Roman"/>
                        <w:sz w:val="24"/>
                        <w:szCs w:val="24"/>
                        <w:lang w:val="en-US"/>
                      </w:rPr>
                      <m:t>t</m:t>
                    </m:r>
                  </m:sub>
                </m:sSub>
                <m:r>
                  <w:rPr>
                    <w:rFonts w:ascii="Cambria Math" w:hAnsi="Cambria Math" w:cs="Times New Roman"/>
                    <w:sz w:val="24"/>
                    <w:szCs w:val="24"/>
                    <w:lang w:val="en-US"/>
                  </w:rPr>
                  <m:t xml:space="preserve"> </m:t>
                </m:r>
              </m:e>
            </m:nary>
          </m:num>
          <m:den>
            <m:r>
              <w:rPr>
                <w:rFonts w:ascii="Cambria Math" w:hAnsi="Cambria Math" w:cs="Times New Roman"/>
                <w:sz w:val="24"/>
                <w:szCs w:val="24"/>
                <w:lang w:val="en-US"/>
              </w:rPr>
              <m:t>N</m:t>
            </m:r>
          </m:den>
        </m:f>
      </m:oMath>
      <w:r w:rsidR="00326E06" w:rsidRPr="00AD0B0E">
        <w:rPr>
          <w:rFonts w:ascii="Times New Roman" w:hAnsi="Times New Roman" w:cs="Times New Roman"/>
          <w:sz w:val="24"/>
          <w:szCs w:val="24"/>
          <w:lang w:val="en-US"/>
        </w:rPr>
        <w:tab/>
      </w:r>
      <w:r w:rsidR="00326E06" w:rsidRPr="00AD0B0E">
        <w:rPr>
          <w:rFonts w:ascii="Times New Roman" w:hAnsi="Times New Roman" w:cs="Times New Roman"/>
          <w:iCs/>
          <w:sz w:val="24"/>
          <w:szCs w:val="24"/>
          <w:lang w:val="en-US"/>
        </w:rPr>
        <w:t>(1)</w:t>
      </w:r>
    </w:p>
    <w:p w14:paraId="5E5D58BC" w14:textId="77777777" w:rsidR="00326E06" w:rsidRPr="00AD0B0E" w:rsidRDefault="00326E06" w:rsidP="00326E06">
      <w:pPr>
        <w:pStyle w:val="ListParagraph"/>
        <w:spacing w:after="0" w:line="240" w:lineRule="auto"/>
        <w:contextualSpacing w:val="0"/>
        <w:rPr>
          <w:rFonts w:ascii="Times New Roman" w:hAnsi="Times New Roman" w:cs="Times New Roman"/>
          <w:i/>
          <w:iCs/>
          <w:sz w:val="24"/>
          <w:szCs w:val="24"/>
        </w:rPr>
      </w:pPr>
      <w:proofErr w:type="spellStart"/>
      <w:proofErr w:type="gramStart"/>
      <w:r w:rsidRPr="00AD0B0E">
        <w:rPr>
          <w:rFonts w:ascii="Times New Roman" w:hAnsi="Times New Roman" w:cs="Times New Roman"/>
          <w:i/>
          <w:iCs/>
          <w:sz w:val="24"/>
          <w:szCs w:val="24"/>
        </w:rPr>
        <w:t>i</w:t>
      </w:r>
      <w:proofErr w:type="spellEnd"/>
      <w:proofErr w:type="gramEnd"/>
      <w:r w:rsidRPr="00AD0B0E">
        <w:rPr>
          <w:rFonts w:ascii="Times New Roman" w:hAnsi="Times New Roman" w:cs="Times New Roman"/>
          <w:i/>
          <w:iCs/>
          <w:sz w:val="24"/>
          <w:szCs w:val="24"/>
        </w:rPr>
        <w:t xml:space="preserve"> is individual,</w:t>
      </w:r>
    </w:p>
    <w:p w14:paraId="3E2203D5" w14:textId="77777777" w:rsidR="00326E06" w:rsidRPr="00AD0B0E" w:rsidRDefault="00326E06" w:rsidP="00326E06">
      <w:pPr>
        <w:pStyle w:val="ListParagraph"/>
        <w:spacing w:after="0" w:line="240" w:lineRule="auto"/>
        <w:contextualSpacing w:val="0"/>
        <w:rPr>
          <w:rFonts w:ascii="Times New Roman" w:hAnsi="Times New Roman" w:cs="Times New Roman"/>
          <w:i/>
          <w:iCs/>
          <w:sz w:val="24"/>
          <w:szCs w:val="24"/>
        </w:rPr>
      </w:pPr>
      <w:proofErr w:type="gramStart"/>
      <w:r w:rsidRPr="00AD0B0E">
        <w:rPr>
          <w:rFonts w:ascii="Times New Roman" w:hAnsi="Times New Roman" w:cs="Times New Roman"/>
          <w:i/>
          <w:iCs/>
          <w:sz w:val="24"/>
          <w:szCs w:val="24"/>
        </w:rPr>
        <w:t>n</w:t>
      </w:r>
      <w:proofErr w:type="gramEnd"/>
      <w:r w:rsidRPr="00AD0B0E">
        <w:rPr>
          <w:rFonts w:ascii="Times New Roman" w:hAnsi="Times New Roman" w:cs="Times New Roman"/>
          <w:i/>
          <w:iCs/>
          <w:sz w:val="24"/>
          <w:szCs w:val="24"/>
        </w:rPr>
        <w:t xml:space="preserve"> is the  total number of time steps per day (for hourly time steps n=24),</w:t>
      </w:r>
    </w:p>
    <w:p w14:paraId="39F9CC8F" w14:textId="23E72768" w:rsidR="00326E06" w:rsidRPr="00AD0B0E" w:rsidRDefault="00326E06" w:rsidP="00326E06">
      <w:pPr>
        <w:pStyle w:val="ListParagraph"/>
        <w:spacing w:after="0" w:line="240" w:lineRule="auto"/>
        <w:contextualSpacing w:val="0"/>
        <w:rPr>
          <w:rFonts w:ascii="Times New Roman" w:hAnsi="Times New Roman" w:cs="Times New Roman"/>
          <w:i/>
          <w:iCs/>
          <w:sz w:val="24"/>
          <w:szCs w:val="24"/>
        </w:rPr>
      </w:pPr>
      <w:proofErr w:type="gramStart"/>
      <w:r w:rsidRPr="00AD0B0E">
        <w:rPr>
          <w:rFonts w:ascii="Times New Roman" w:hAnsi="Times New Roman" w:cs="Times New Roman"/>
          <w:i/>
          <w:iCs/>
          <w:sz w:val="24"/>
          <w:szCs w:val="24"/>
        </w:rPr>
        <w:t>t</w:t>
      </w:r>
      <w:proofErr w:type="gramEnd"/>
      <w:r w:rsidRPr="00AD0B0E">
        <w:rPr>
          <w:rFonts w:ascii="Times New Roman" w:hAnsi="Times New Roman" w:cs="Times New Roman"/>
          <w:i/>
          <w:iCs/>
          <w:sz w:val="24"/>
          <w:szCs w:val="24"/>
        </w:rPr>
        <w:t xml:space="preserve"> is indicator for time step</w:t>
      </w:r>
      <w:r w:rsidR="00D809FB" w:rsidRPr="00AD0B0E">
        <w:rPr>
          <w:rFonts w:ascii="Times New Roman" w:hAnsi="Times New Roman" w:cs="Times New Roman"/>
          <w:i/>
          <w:iCs/>
          <w:sz w:val="24"/>
          <w:szCs w:val="24"/>
        </w:rPr>
        <w:t>,</w:t>
      </w:r>
    </w:p>
    <w:p w14:paraId="3F295D0C" w14:textId="77777777" w:rsidR="00326E06" w:rsidRPr="00AD0B0E" w:rsidRDefault="00326E06" w:rsidP="00326E06">
      <w:pPr>
        <w:pStyle w:val="ListParagraph"/>
        <w:spacing w:after="0" w:line="240" w:lineRule="auto"/>
        <w:contextualSpacing w:val="0"/>
        <w:rPr>
          <w:rFonts w:ascii="Times New Roman" w:hAnsi="Times New Roman" w:cs="Times New Roman"/>
          <w:i/>
          <w:iCs/>
          <w:sz w:val="24"/>
          <w:szCs w:val="24"/>
        </w:rPr>
      </w:pPr>
      <w:proofErr w:type="gramStart"/>
      <w:r w:rsidRPr="00AD0B0E">
        <w:rPr>
          <w:rFonts w:ascii="Times New Roman" w:hAnsi="Times New Roman" w:cs="Times New Roman"/>
          <w:i/>
          <w:iCs/>
          <w:sz w:val="24"/>
          <w:szCs w:val="24"/>
        </w:rPr>
        <w:t>m</w:t>
      </w:r>
      <w:proofErr w:type="gramEnd"/>
      <w:r w:rsidRPr="00AD0B0E">
        <w:rPr>
          <w:rFonts w:ascii="Times New Roman" w:hAnsi="Times New Roman" w:cs="Times New Roman"/>
          <w:i/>
          <w:iCs/>
          <w:sz w:val="24"/>
          <w:szCs w:val="24"/>
        </w:rPr>
        <w:t xml:space="preserve"> is the total number of locations per individual trip,</w:t>
      </w:r>
    </w:p>
    <w:p w14:paraId="30E359B2" w14:textId="77777777" w:rsidR="00326E06" w:rsidRPr="00AD0B0E" w:rsidRDefault="00326E06" w:rsidP="00326E06">
      <w:pPr>
        <w:pStyle w:val="ListParagraph"/>
        <w:spacing w:after="0" w:line="240" w:lineRule="auto"/>
        <w:contextualSpacing w:val="0"/>
        <w:rPr>
          <w:rFonts w:ascii="Times New Roman" w:hAnsi="Times New Roman" w:cs="Times New Roman"/>
          <w:i/>
          <w:iCs/>
          <w:sz w:val="24"/>
          <w:szCs w:val="24"/>
        </w:rPr>
      </w:pPr>
      <w:proofErr w:type="gramStart"/>
      <w:r w:rsidRPr="00AD0B0E">
        <w:rPr>
          <w:rFonts w:ascii="Times New Roman" w:hAnsi="Times New Roman" w:cs="Times New Roman"/>
          <w:i/>
          <w:iCs/>
          <w:sz w:val="24"/>
          <w:szCs w:val="24"/>
        </w:rPr>
        <w:t>k</w:t>
      </w:r>
      <w:proofErr w:type="gramEnd"/>
      <w:r w:rsidRPr="00AD0B0E">
        <w:rPr>
          <w:rFonts w:ascii="Times New Roman" w:hAnsi="Times New Roman" w:cs="Times New Roman"/>
          <w:i/>
          <w:iCs/>
          <w:sz w:val="24"/>
          <w:szCs w:val="24"/>
        </w:rPr>
        <w:t xml:space="preserve"> is indicator for location number,</w:t>
      </w:r>
    </w:p>
    <w:p w14:paraId="1CF4CE51" w14:textId="77777777" w:rsidR="00326E06" w:rsidRPr="00AD0B0E" w:rsidRDefault="00326E06" w:rsidP="00326E06">
      <w:pPr>
        <w:pStyle w:val="ListParagraph"/>
        <w:spacing w:after="0" w:line="240" w:lineRule="auto"/>
        <w:contextualSpacing w:val="0"/>
        <w:rPr>
          <w:rFonts w:ascii="Times New Roman" w:hAnsi="Times New Roman" w:cs="Times New Roman"/>
          <w:i/>
          <w:iCs/>
          <w:sz w:val="24"/>
          <w:szCs w:val="24"/>
          <w:lang w:val="en-US"/>
        </w:rPr>
      </w:pPr>
      <w:r w:rsidRPr="00AD0B0E">
        <w:rPr>
          <w:rFonts w:ascii="Times New Roman" w:hAnsi="Times New Roman" w:cs="Times New Roman"/>
          <w:i/>
          <w:iCs/>
          <w:sz w:val="24"/>
          <w:szCs w:val="24"/>
        </w:rPr>
        <w:t>N is the sum of trip and stop durations (N=24 since the exposure is computed for the entire day</w:t>
      </w:r>
      <w:r w:rsidRPr="00AD0B0E">
        <w:rPr>
          <w:rFonts w:ascii="Times New Roman" w:hAnsi="Times New Roman" w:cs="Times New Roman"/>
          <w:i/>
          <w:iCs/>
          <w:sz w:val="24"/>
          <w:szCs w:val="24"/>
          <w:lang w:val="en-US"/>
        </w:rPr>
        <w:t>),</w:t>
      </w:r>
    </w:p>
    <w:p w14:paraId="769BCC4B" w14:textId="77777777" w:rsidR="00326E06" w:rsidRPr="00AD0B0E" w:rsidRDefault="00654A97" w:rsidP="00326E06">
      <w:pPr>
        <w:pStyle w:val="ListParagraph"/>
        <w:spacing w:after="0" w:line="240" w:lineRule="auto"/>
        <w:contextualSpacing w:val="0"/>
        <w:rPr>
          <w:rFonts w:ascii="Times New Roman" w:hAnsi="Times New Roman" w:cs="Times New Roman"/>
          <w:i/>
          <w:iCs/>
          <w:sz w:val="24"/>
          <w:szCs w:val="24"/>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t</m:t>
            </m:r>
          </m:e>
          <m:sub>
            <m:r>
              <w:rPr>
                <w:rFonts w:ascii="Cambria Math" w:eastAsia="Times New Roman" w:hAnsi="Cambria Math" w:cs="Times New Roman"/>
                <w:sz w:val="24"/>
                <w:szCs w:val="24"/>
              </w:rPr>
              <m:t>trip</m:t>
            </m:r>
          </m:sub>
          <m:sup>
            <m:r>
              <w:rPr>
                <w:rFonts w:ascii="Cambria Math" w:eastAsia="Times New Roman" w:hAnsi="Cambria Math" w:cs="Times New Roman"/>
                <w:sz w:val="24"/>
                <w:szCs w:val="24"/>
              </w:rPr>
              <m:t>k</m:t>
            </m:r>
          </m:sup>
        </m:sSubSup>
        <m:r>
          <w:rPr>
            <w:rFonts w:ascii="Cambria Math" w:eastAsia="Times New Roman" w:hAnsi="Cambria Math" w:cs="Times New Roman"/>
            <w:sz w:val="24"/>
            <w:szCs w:val="24"/>
          </w:rPr>
          <m:t>(t)</m:t>
        </m:r>
      </m:oMath>
      <w:r w:rsidR="00326E06" w:rsidRPr="00AD0B0E">
        <w:rPr>
          <w:rFonts w:ascii="Times New Roman" w:hAnsi="Times New Roman" w:cs="Times New Roman"/>
          <w:i/>
          <w:iCs/>
          <w:sz w:val="24"/>
          <w:szCs w:val="24"/>
        </w:rPr>
        <w:t xml:space="preserve"> </w:t>
      </w:r>
      <w:proofErr w:type="gramStart"/>
      <w:r w:rsidR="00326E06" w:rsidRPr="00AD0B0E">
        <w:rPr>
          <w:rFonts w:ascii="Times New Roman" w:hAnsi="Times New Roman" w:cs="Times New Roman"/>
          <w:i/>
          <w:iCs/>
          <w:sz w:val="24"/>
          <w:szCs w:val="24"/>
          <w:lang w:val="en-US"/>
        </w:rPr>
        <w:t>is</w:t>
      </w:r>
      <w:proofErr w:type="gramEnd"/>
      <w:r w:rsidR="00326E06" w:rsidRPr="00AD0B0E">
        <w:rPr>
          <w:rFonts w:ascii="Times New Roman" w:hAnsi="Times New Roman" w:cs="Times New Roman"/>
          <w:i/>
          <w:iCs/>
          <w:sz w:val="24"/>
          <w:szCs w:val="24"/>
          <w:lang w:val="en-US"/>
        </w:rPr>
        <w:t xml:space="preserve"> the time an individual spent in every trip,</w:t>
      </w:r>
    </w:p>
    <w:p w14:paraId="51F95567" w14:textId="77777777" w:rsidR="00326E06" w:rsidRPr="00AD0B0E" w:rsidRDefault="00654A97" w:rsidP="00326E06">
      <w:pPr>
        <w:pStyle w:val="ListParagraph"/>
        <w:spacing w:after="0" w:line="240" w:lineRule="auto"/>
        <w:contextualSpacing w:val="0"/>
        <w:rPr>
          <w:rFonts w:ascii="Times New Roman" w:hAnsi="Times New Roman" w:cs="Times New Roman"/>
          <w:i/>
          <w:iCs/>
          <w:sz w:val="24"/>
          <w:szCs w:val="24"/>
          <w:lang w:val="en-US"/>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t</m:t>
            </m:r>
          </m:e>
          <m:sub>
            <m:r>
              <w:rPr>
                <w:rFonts w:ascii="Cambria Math" w:eastAsia="Times New Roman" w:hAnsi="Cambria Math" w:cs="Times New Roman"/>
                <w:sz w:val="24"/>
                <w:szCs w:val="24"/>
              </w:rPr>
              <m:t>stop</m:t>
            </m:r>
          </m:sub>
          <m:sup>
            <m:r>
              <w:rPr>
                <w:rFonts w:ascii="Cambria Math" w:eastAsia="Times New Roman" w:hAnsi="Cambria Math" w:cs="Times New Roman"/>
                <w:sz w:val="24"/>
                <w:szCs w:val="24"/>
              </w:rPr>
              <m:t>k</m:t>
            </m:r>
          </m:sup>
        </m:sSubSup>
        <m:d>
          <m:dPr>
            <m:ctrlPr>
              <w:rPr>
                <w:rFonts w:ascii="Cambria Math" w:hAnsi="Cambria Math" w:cs="Times New Roman"/>
                <w:i/>
                <w:iCs/>
                <w:sz w:val="24"/>
                <w:szCs w:val="24"/>
              </w:rPr>
            </m:ctrlPr>
          </m:dPr>
          <m:e>
            <m:r>
              <w:rPr>
                <w:rFonts w:ascii="Cambria Math" w:hAnsi="Cambria Math" w:cs="Times New Roman"/>
                <w:sz w:val="24"/>
                <w:szCs w:val="24"/>
              </w:rPr>
              <m:t>t</m:t>
            </m:r>
          </m:e>
        </m:d>
      </m:oMath>
      <w:r w:rsidR="00326E06" w:rsidRPr="00AD0B0E">
        <w:rPr>
          <w:rFonts w:ascii="Times New Roman" w:hAnsi="Times New Roman" w:cs="Times New Roman"/>
          <w:i/>
          <w:iCs/>
          <w:sz w:val="24"/>
          <w:szCs w:val="24"/>
          <w:lang w:val="en-US"/>
        </w:rPr>
        <w:t xml:space="preserve"> </w:t>
      </w:r>
      <w:proofErr w:type="gramStart"/>
      <w:r w:rsidR="00326E06" w:rsidRPr="00AD0B0E">
        <w:rPr>
          <w:rFonts w:ascii="Times New Roman" w:hAnsi="Times New Roman" w:cs="Times New Roman"/>
          <w:i/>
          <w:iCs/>
          <w:sz w:val="24"/>
          <w:szCs w:val="24"/>
          <w:lang w:val="en-US"/>
        </w:rPr>
        <w:t>is</w:t>
      </w:r>
      <w:proofErr w:type="gramEnd"/>
      <w:r w:rsidR="00326E06" w:rsidRPr="00AD0B0E">
        <w:rPr>
          <w:rFonts w:ascii="Times New Roman" w:hAnsi="Times New Roman" w:cs="Times New Roman"/>
          <w:i/>
          <w:iCs/>
          <w:sz w:val="24"/>
          <w:szCs w:val="24"/>
          <w:lang w:val="en-US"/>
        </w:rPr>
        <w:t xml:space="preserve"> the time an individual spent at every stop or activity location, </w:t>
      </w:r>
    </w:p>
    <w:p w14:paraId="654E2981" w14:textId="77777777" w:rsidR="00326E06" w:rsidRPr="00AD0B0E" w:rsidRDefault="00654A97" w:rsidP="00326E06">
      <w:pPr>
        <w:pStyle w:val="ListParagraph"/>
        <w:spacing w:after="0" w:line="240" w:lineRule="auto"/>
        <w:contextualSpacing w:val="0"/>
        <w:rPr>
          <w:rFonts w:ascii="Times New Roman" w:hAnsi="Times New Roman" w:cs="Times New Roman"/>
          <w:i/>
          <w:iCs/>
          <w:sz w:val="24"/>
          <w:szCs w:val="24"/>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NO2-s</m:t>
            </m:r>
          </m:sub>
          <m:sup>
            <m:r>
              <w:rPr>
                <w:rFonts w:ascii="Cambria Math" w:eastAsia="Times New Roman" w:hAnsi="Cambria Math" w:cs="Times New Roman"/>
                <w:sz w:val="24"/>
                <w:szCs w:val="24"/>
              </w:rPr>
              <m:t>k</m:t>
            </m:r>
          </m:sup>
        </m:sSubSup>
        <m:d>
          <m:dPr>
            <m:ctrlPr>
              <w:rPr>
                <w:rFonts w:ascii="Cambria Math" w:hAnsi="Cambria Math" w:cs="Times New Roman"/>
                <w:i/>
                <w:iCs/>
                <w:sz w:val="24"/>
                <w:szCs w:val="24"/>
              </w:rPr>
            </m:ctrlPr>
          </m:dPr>
          <m:e>
            <m:r>
              <w:rPr>
                <w:rFonts w:ascii="Cambria Math" w:hAnsi="Cambria Math" w:cs="Times New Roman"/>
                <w:sz w:val="24"/>
                <w:szCs w:val="24"/>
              </w:rPr>
              <m:t>t</m:t>
            </m:r>
          </m:e>
        </m:d>
      </m:oMath>
      <w:r w:rsidR="00326E06" w:rsidRPr="00AD0B0E">
        <w:rPr>
          <w:rFonts w:ascii="Times New Roman" w:hAnsi="Times New Roman" w:cs="Times New Roman"/>
          <w:i/>
          <w:iCs/>
          <w:sz w:val="24"/>
          <w:szCs w:val="24"/>
        </w:rPr>
        <w:t xml:space="preserve"> </w:t>
      </w:r>
      <w:proofErr w:type="gramStart"/>
      <w:r w:rsidR="00326E06" w:rsidRPr="00AD0B0E">
        <w:rPr>
          <w:rFonts w:ascii="Times New Roman" w:hAnsi="Times New Roman" w:cs="Times New Roman"/>
          <w:i/>
          <w:iCs/>
          <w:sz w:val="24"/>
          <w:szCs w:val="24"/>
        </w:rPr>
        <w:t>is</w:t>
      </w:r>
      <w:proofErr w:type="gramEnd"/>
      <w:r w:rsidR="00326E06" w:rsidRPr="00AD0B0E">
        <w:rPr>
          <w:rFonts w:ascii="Times New Roman" w:hAnsi="Times New Roman" w:cs="Times New Roman"/>
          <w:i/>
          <w:iCs/>
          <w:sz w:val="24"/>
          <w:szCs w:val="24"/>
        </w:rPr>
        <w:t xml:space="preserve"> the NO</w:t>
      </w:r>
      <w:r w:rsidR="00326E06" w:rsidRPr="00AD0B0E">
        <w:rPr>
          <w:rFonts w:ascii="Times New Roman" w:hAnsi="Times New Roman" w:cs="Times New Roman"/>
          <w:i/>
          <w:iCs/>
          <w:sz w:val="24"/>
          <w:szCs w:val="24"/>
          <w:vertAlign w:val="subscript"/>
        </w:rPr>
        <w:t>2</w:t>
      </w:r>
      <w:r w:rsidR="00326E06" w:rsidRPr="00AD0B0E">
        <w:rPr>
          <w:rFonts w:ascii="Times New Roman" w:hAnsi="Times New Roman" w:cs="Times New Roman"/>
          <w:i/>
          <w:iCs/>
          <w:sz w:val="24"/>
          <w:szCs w:val="24"/>
        </w:rPr>
        <w:t xml:space="preserve"> concentration during the stop at the end of trip </w:t>
      </w:r>
      <w:r w:rsidR="00326E06" w:rsidRPr="00AD0B0E">
        <w:rPr>
          <w:rFonts w:ascii="Times New Roman" w:hAnsi="Times New Roman" w:cs="Times New Roman"/>
          <w:i/>
          <w:sz w:val="24"/>
          <w:szCs w:val="24"/>
        </w:rPr>
        <w:t>k</w:t>
      </w:r>
      <w:r w:rsidR="00326E06" w:rsidRPr="00AD0B0E">
        <w:rPr>
          <w:rFonts w:ascii="Times New Roman" w:hAnsi="Times New Roman" w:cs="Times New Roman"/>
          <w:i/>
          <w:iCs/>
          <w:sz w:val="24"/>
          <w:szCs w:val="24"/>
        </w:rPr>
        <w:t xml:space="preserve"> at time </w:t>
      </w:r>
      <w:r w:rsidR="00326E06" w:rsidRPr="00AD0B0E">
        <w:rPr>
          <w:rFonts w:ascii="Times New Roman" w:hAnsi="Times New Roman" w:cs="Times New Roman"/>
          <w:i/>
          <w:sz w:val="24"/>
          <w:szCs w:val="24"/>
        </w:rPr>
        <w:t>t</w:t>
      </w:r>
      <w:r w:rsidR="00326E06" w:rsidRPr="00AD0B0E">
        <w:rPr>
          <w:rFonts w:ascii="Times New Roman" w:hAnsi="Times New Roman" w:cs="Times New Roman"/>
          <w:i/>
          <w:iCs/>
          <w:sz w:val="24"/>
          <w:szCs w:val="24"/>
        </w:rPr>
        <w:t>,</w:t>
      </w:r>
    </w:p>
    <w:p w14:paraId="029B38F2" w14:textId="77777777" w:rsidR="00326E06" w:rsidRPr="00AD0B0E" w:rsidRDefault="00654A97" w:rsidP="00326E06">
      <w:pPr>
        <w:pStyle w:val="ListParagraph"/>
        <w:spacing w:after="0" w:line="240" w:lineRule="auto"/>
        <w:contextualSpacing w:val="0"/>
        <w:rPr>
          <w:rFonts w:ascii="Times New Roman" w:hAnsi="Times New Roman" w:cs="Times New Roman"/>
          <w:i/>
          <w:iCs/>
          <w:sz w:val="24"/>
          <w:szCs w:val="24"/>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NO2-t</m:t>
            </m:r>
          </m:sub>
          <m:sup>
            <m:r>
              <w:rPr>
                <w:rFonts w:ascii="Cambria Math" w:eastAsia="Times New Roman" w:hAnsi="Cambria Math" w:cs="Times New Roman"/>
                <w:sz w:val="24"/>
                <w:szCs w:val="24"/>
              </w:rPr>
              <m:t>k</m:t>
            </m:r>
          </m:sup>
        </m:sSubSup>
        <m:d>
          <m:dPr>
            <m:ctrlPr>
              <w:rPr>
                <w:rFonts w:ascii="Cambria Math" w:hAnsi="Cambria Math" w:cs="Times New Roman"/>
                <w:i/>
                <w:iCs/>
                <w:sz w:val="24"/>
                <w:szCs w:val="24"/>
              </w:rPr>
            </m:ctrlPr>
          </m:dPr>
          <m:e>
            <m:r>
              <w:rPr>
                <w:rFonts w:ascii="Cambria Math" w:hAnsi="Cambria Math" w:cs="Times New Roman"/>
                <w:sz w:val="24"/>
                <w:szCs w:val="24"/>
              </w:rPr>
              <m:t>t</m:t>
            </m:r>
          </m:e>
        </m:d>
      </m:oMath>
      <w:r w:rsidR="00326E06" w:rsidRPr="00AD0B0E">
        <w:rPr>
          <w:rFonts w:ascii="Times New Roman" w:hAnsi="Times New Roman" w:cs="Times New Roman"/>
          <w:i/>
          <w:iCs/>
          <w:sz w:val="24"/>
          <w:szCs w:val="24"/>
        </w:rPr>
        <w:t xml:space="preserve"> </w:t>
      </w:r>
      <w:proofErr w:type="gramStart"/>
      <w:r w:rsidR="00326E06" w:rsidRPr="00AD0B0E">
        <w:rPr>
          <w:rFonts w:ascii="Times New Roman" w:hAnsi="Times New Roman" w:cs="Times New Roman"/>
          <w:i/>
          <w:iCs/>
          <w:sz w:val="24"/>
          <w:szCs w:val="24"/>
        </w:rPr>
        <w:t>is</w:t>
      </w:r>
      <w:proofErr w:type="gramEnd"/>
      <w:r w:rsidR="00326E06" w:rsidRPr="00AD0B0E">
        <w:rPr>
          <w:rFonts w:ascii="Times New Roman" w:hAnsi="Times New Roman" w:cs="Times New Roman"/>
          <w:i/>
          <w:iCs/>
          <w:sz w:val="24"/>
          <w:szCs w:val="24"/>
        </w:rPr>
        <w:t xml:space="preserve"> the NO</w:t>
      </w:r>
      <w:r w:rsidR="00326E06" w:rsidRPr="00AD0B0E">
        <w:rPr>
          <w:rFonts w:ascii="Times New Roman" w:hAnsi="Times New Roman" w:cs="Times New Roman"/>
          <w:i/>
          <w:iCs/>
          <w:sz w:val="24"/>
          <w:szCs w:val="24"/>
          <w:vertAlign w:val="subscript"/>
        </w:rPr>
        <w:t>2</w:t>
      </w:r>
      <w:r w:rsidR="00326E06" w:rsidRPr="00AD0B0E">
        <w:rPr>
          <w:rFonts w:ascii="Times New Roman" w:hAnsi="Times New Roman" w:cs="Times New Roman"/>
          <w:i/>
          <w:iCs/>
          <w:sz w:val="24"/>
          <w:szCs w:val="24"/>
        </w:rPr>
        <w:t xml:space="preserve"> concentration for part of trip </w:t>
      </w:r>
      <w:r w:rsidR="00326E06" w:rsidRPr="00AD0B0E">
        <w:rPr>
          <w:rFonts w:ascii="Times New Roman" w:hAnsi="Times New Roman" w:cs="Times New Roman"/>
          <w:i/>
          <w:sz w:val="24"/>
          <w:szCs w:val="24"/>
        </w:rPr>
        <w:t>k</w:t>
      </w:r>
      <w:r w:rsidR="00326E06" w:rsidRPr="00AD0B0E">
        <w:rPr>
          <w:rFonts w:ascii="Times New Roman" w:hAnsi="Times New Roman" w:cs="Times New Roman"/>
          <w:i/>
          <w:iCs/>
          <w:sz w:val="24"/>
          <w:szCs w:val="24"/>
        </w:rPr>
        <w:t xml:space="preserve"> at time </w:t>
      </w:r>
      <w:r w:rsidR="00326E06" w:rsidRPr="00AD0B0E">
        <w:rPr>
          <w:rFonts w:ascii="Times New Roman" w:hAnsi="Times New Roman" w:cs="Times New Roman"/>
          <w:i/>
          <w:sz w:val="24"/>
          <w:szCs w:val="24"/>
        </w:rPr>
        <w:t>t</w:t>
      </w:r>
      <w:r w:rsidR="00326E06" w:rsidRPr="00AD0B0E">
        <w:rPr>
          <w:rFonts w:ascii="Times New Roman" w:hAnsi="Times New Roman" w:cs="Times New Roman"/>
          <w:i/>
          <w:iCs/>
          <w:sz w:val="24"/>
          <w:szCs w:val="24"/>
        </w:rPr>
        <w:t>.</w:t>
      </w:r>
    </w:p>
    <w:p w14:paraId="621B24D1" w14:textId="77777777" w:rsidR="00326E06" w:rsidRPr="00AD0B0E" w:rsidRDefault="00326E06" w:rsidP="004E3F62">
      <w:pPr>
        <w:pStyle w:val="ListParagraph"/>
        <w:spacing w:after="100" w:line="240" w:lineRule="auto"/>
        <w:ind w:left="0"/>
        <w:contextualSpacing w:val="0"/>
        <w:rPr>
          <w:rFonts w:asciiTheme="majorBidi" w:eastAsia="Times New Roman" w:hAnsiTheme="majorBidi" w:cstheme="majorBidi"/>
          <w:iCs/>
          <w:sz w:val="24"/>
          <w:szCs w:val="24"/>
        </w:rPr>
      </w:pPr>
    </w:p>
    <w:p w14:paraId="66D435A9" w14:textId="77777777" w:rsidR="007A10CE" w:rsidRPr="00AD0B0E" w:rsidRDefault="007A10CE" w:rsidP="00A11C06">
      <w:pPr>
        <w:pStyle w:val="ListParagraph"/>
        <w:numPr>
          <w:ilvl w:val="0"/>
          <w:numId w:val="1"/>
        </w:numPr>
        <w:tabs>
          <w:tab w:val="left" w:pos="567"/>
        </w:tabs>
        <w:spacing w:after="0" w:line="360" w:lineRule="auto"/>
        <w:ind w:left="0" w:firstLine="0"/>
        <w:jc w:val="both"/>
        <w:rPr>
          <w:rFonts w:asciiTheme="majorBidi" w:hAnsiTheme="majorBidi"/>
          <w:b/>
          <w:sz w:val="24"/>
        </w:rPr>
      </w:pPr>
      <w:r w:rsidRPr="00AD0B0E">
        <w:rPr>
          <w:rFonts w:asciiTheme="majorBidi" w:hAnsiTheme="majorBidi"/>
          <w:b/>
          <w:sz w:val="24"/>
        </w:rPr>
        <w:t xml:space="preserve">Results and </w:t>
      </w:r>
      <w:r w:rsidR="009A48C9" w:rsidRPr="00AD0B0E">
        <w:rPr>
          <w:rFonts w:asciiTheme="majorBidi" w:hAnsiTheme="majorBidi"/>
          <w:b/>
          <w:sz w:val="24"/>
        </w:rPr>
        <w:t>discussion</w:t>
      </w:r>
    </w:p>
    <w:p w14:paraId="761B835C" w14:textId="77777777" w:rsidR="004278F7" w:rsidRPr="00AD0B0E" w:rsidRDefault="00903AA5" w:rsidP="00D26341">
      <w:pPr>
        <w:tabs>
          <w:tab w:val="left" w:pos="567"/>
        </w:tabs>
        <w:spacing w:after="0" w:line="360" w:lineRule="auto"/>
        <w:jc w:val="both"/>
        <w:rPr>
          <w:rFonts w:asciiTheme="majorBidi" w:hAnsiTheme="majorBidi"/>
          <w:b/>
          <w:sz w:val="24"/>
        </w:rPr>
      </w:pPr>
      <w:r w:rsidRPr="00AD0B0E">
        <w:rPr>
          <w:rFonts w:asciiTheme="majorBidi" w:hAnsiTheme="majorBidi"/>
          <w:b/>
          <w:sz w:val="24"/>
        </w:rPr>
        <w:t>3.</w:t>
      </w:r>
      <w:r w:rsidR="007E2B4A" w:rsidRPr="00AD0B0E">
        <w:rPr>
          <w:rFonts w:asciiTheme="majorBidi" w:hAnsiTheme="majorBidi"/>
          <w:b/>
          <w:sz w:val="24"/>
        </w:rPr>
        <w:t>1</w:t>
      </w:r>
      <w:r w:rsidR="00D26341" w:rsidRPr="00AD0B0E">
        <w:rPr>
          <w:rFonts w:asciiTheme="majorBidi" w:hAnsiTheme="majorBidi"/>
          <w:b/>
          <w:sz w:val="24"/>
        </w:rPr>
        <w:tab/>
      </w:r>
      <w:r w:rsidRPr="00AD0B0E">
        <w:rPr>
          <w:rFonts w:asciiTheme="majorBidi" w:hAnsiTheme="majorBidi"/>
          <w:b/>
          <w:sz w:val="24"/>
        </w:rPr>
        <w:t>Meteorology</w:t>
      </w:r>
    </w:p>
    <w:p w14:paraId="188B6100" w14:textId="1E17EA6B" w:rsidR="007A10CE" w:rsidRPr="00AD0B0E" w:rsidRDefault="007A10CE" w:rsidP="004F5B63">
      <w:pPr>
        <w:spacing w:after="0" w:line="360" w:lineRule="auto"/>
        <w:ind w:firstLine="567"/>
        <w:jc w:val="both"/>
        <w:rPr>
          <w:rFonts w:asciiTheme="majorBidi" w:hAnsiTheme="majorBidi" w:cstheme="majorBidi"/>
          <w:color w:val="000000" w:themeColor="text1"/>
          <w:sz w:val="24"/>
          <w:szCs w:val="24"/>
        </w:rPr>
      </w:pPr>
      <w:r w:rsidRPr="00AD0B0E">
        <w:rPr>
          <w:rFonts w:asciiTheme="majorBidi" w:hAnsiTheme="majorBidi" w:cstheme="majorBidi"/>
          <w:sz w:val="24"/>
          <w:szCs w:val="24"/>
        </w:rPr>
        <w:t xml:space="preserve">The CALMET simulated wind fields were compared with observed data at Mirabel airport. Fig. </w:t>
      </w:r>
      <w:r w:rsidR="00985E74" w:rsidRPr="00AD0B0E">
        <w:rPr>
          <w:rFonts w:asciiTheme="majorBidi" w:hAnsiTheme="majorBidi" w:cstheme="majorBidi"/>
          <w:sz w:val="24"/>
          <w:szCs w:val="24"/>
        </w:rPr>
        <w:t>4</w:t>
      </w:r>
      <w:r w:rsidR="004F5B63" w:rsidRPr="00AD0B0E">
        <w:rPr>
          <w:rFonts w:asciiTheme="majorBidi" w:hAnsiTheme="majorBidi" w:cstheme="majorBidi"/>
          <w:sz w:val="24"/>
          <w:szCs w:val="24"/>
        </w:rPr>
        <w:t xml:space="preserve"> </w:t>
      </w:r>
      <w:r w:rsidRPr="00AD0B0E">
        <w:rPr>
          <w:rFonts w:asciiTheme="majorBidi" w:hAnsiTheme="majorBidi" w:cstheme="majorBidi"/>
          <w:sz w:val="24"/>
          <w:szCs w:val="24"/>
        </w:rPr>
        <w:t xml:space="preserve">presents side-by-side, two </w:t>
      </w:r>
      <w:proofErr w:type="spellStart"/>
      <w:r w:rsidRPr="00AD0B0E">
        <w:rPr>
          <w:rFonts w:asciiTheme="majorBidi" w:hAnsiTheme="majorBidi" w:cstheme="majorBidi"/>
          <w:sz w:val="24"/>
          <w:szCs w:val="24"/>
        </w:rPr>
        <w:t>windroses</w:t>
      </w:r>
      <w:proofErr w:type="spellEnd"/>
      <w:r w:rsidRPr="00AD0B0E">
        <w:rPr>
          <w:rFonts w:asciiTheme="majorBidi" w:hAnsiTheme="majorBidi" w:cstheme="majorBidi"/>
          <w:sz w:val="24"/>
          <w:szCs w:val="24"/>
        </w:rPr>
        <w:t xml:space="preserve"> plotted based on CALMET output and observed data for one week in April. </w:t>
      </w:r>
      <w:r w:rsidRPr="00AD0B0E">
        <w:rPr>
          <w:rFonts w:asciiTheme="majorBidi" w:hAnsiTheme="majorBidi" w:cstheme="majorBidi"/>
          <w:color w:val="000000"/>
          <w:sz w:val="24"/>
          <w:szCs w:val="24"/>
        </w:rPr>
        <w:t>In general, CALMET captures reasonably well the most frequent winds observed at the station (</w:t>
      </w:r>
      <w:r w:rsidRPr="00AD0B0E">
        <w:rPr>
          <w:rFonts w:asciiTheme="majorBidi" w:hAnsiTheme="majorBidi"/>
          <w:color w:val="000000" w:themeColor="text1"/>
          <w:sz w:val="24"/>
        </w:rPr>
        <w:t>spearman correlations for wind speed and wind direction are 0.64 and 0.82 respectively).</w:t>
      </w:r>
      <w:r w:rsidRPr="00AD0B0E">
        <w:rPr>
          <w:rFonts w:asciiTheme="majorBidi" w:hAnsiTheme="majorBidi"/>
          <w:color w:val="FF0000"/>
          <w:sz w:val="24"/>
        </w:rPr>
        <w:t xml:space="preserve"> </w:t>
      </w:r>
      <w:r w:rsidRPr="00AD0B0E">
        <w:rPr>
          <w:rFonts w:asciiTheme="majorBidi" w:hAnsiTheme="majorBidi" w:cstheme="majorBidi"/>
          <w:color w:val="000000"/>
          <w:sz w:val="24"/>
          <w:szCs w:val="24"/>
        </w:rPr>
        <w:t>North</w:t>
      </w:r>
      <w:r w:rsidR="00710E40" w:rsidRPr="00AD0B0E">
        <w:rPr>
          <w:rFonts w:asciiTheme="majorBidi" w:hAnsiTheme="majorBidi" w:cstheme="majorBidi"/>
          <w:color w:val="000000"/>
          <w:sz w:val="24"/>
          <w:szCs w:val="24"/>
        </w:rPr>
        <w:t>w</w:t>
      </w:r>
      <w:r w:rsidRPr="00AD0B0E">
        <w:rPr>
          <w:rFonts w:asciiTheme="majorBidi" w:hAnsiTheme="majorBidi" w:cstheme="majorBidi"/>
          <w:color w:val="000000"/>
          <w:sz w:val="24"/>
          <w:szCs w:val="24"/>
        </w:rPr>
        <w:t xml:space="preserve">estern winds were somehow under-represented by the model. Moreover, CALMET predicted lower wind speeds. Similar results were reported in other studies whereby </w:t>
      </w:r>
      <w:r w:rsidRPr="00AD0B0E">
        <w:rPr>
          <w:rFonts w:asciiTheme="majorBidi" w:hAnsiTheme="majorBidi" w:cstheme="majorBidi"/>
          <w:color w:val="000000" w:themeColor="text1"/>
          <w:sz w:val="24"/>
          <w:szCs w:val="24"/>
        </w:rPr>
        <w:t xml:space="preserve">overall wind directions and speeds were well captured by the model but the frequency of high wind speeds is lower in simulated data </w:t>
      </w:r>
      <w:r w:rsidRPr="00AD0B0E">
        <w:rPr>
          <w:rFonts w:asciiTheme="majorBidi" w:hAnsiTheme="majorBidi" w:cstheme="majorBidi"/>
          <w:noProof/>
          <w:color w:val="000000" w:themeColor="text1"/>
          <w:sz w:val="24"/>
          <w:szCs w:val="24"/>
        </w:rPr>
        <w:t>(Hatzopoulou and Miller, 2010; Klausmann A.M, 2005)</w:t>
      </w:r>
      <w:r w:rsidRPr="00AD0B0E">
        <w:rPr>
          <w:rFonts w:asciiTheme="majorBidi" w:hAnsiTheme="majorBidi" w:cstheme="majorBidi"/>
          <w:color w:val="000000" w:themeColor="text1"/>
          <w:sz w:val="24"/>
          <w:szCs w:val="24"/>
        </w:rPr>
        <w:t xml:space="preserve">. </w:t>
      </w:r>
    </w:p>
    <w:p w14:paraId="36150B27" w14:textId="77777777" w:rsidR="006276A6" w:rsidRPr="00AD0B0E" w:rsidRDefault="006276A6" w:rsidP="00725C5A">
      <w:pPr>
        <w:spacing w:after="0" w:line="360" w:lineRule="auto"/>
        <w:ind w:firstLine="567"/>
        <w:jc w:val="both"/>
        <w:rPr>
          <w:rFonts w:asciiTheme="majorBidi" w:hAnsiTheme="majorBidi" w:cstheme="majorBidi"/>
          <w:color w:val="000000" w:themeColor="text1"/>
          <w:sz w:val="24"/>
          <w:szCs w:val="24"/>
        </w:rPr>
      </w:pPr>
    </w:p>
    <w:p w14:paraId="60599BF3" w14:textId="77777777" w:rsidR="007A10CE" w:rsidRPr="00AD0B0E" w:rsidRDefault="007A10CE" w:rsidP="00725C5A">
      <w:pPr>
        <w:spacing w:after="0" w:line="360" w:lineRule="auto"/>
        <w:jc w:val="both"/>
        <w:rPr>
          <w:rFonts w:asciiTheme="majorBidi" w:hAnsiTheme="majorBidi" w:cstheme="majorBidi"/>
          <w:color w:val="000000" w:themeColor="text1"/>
          <w:sz w:val="4"/>
          <w:szCs w:val="24"/>
        </w:rPr>
      </w:pPr>
    </w:p>
    <w:p w14:paraId="68C0AFBD" w14:textId="77777777" w:rsidR="007A10CE" w:rsidRPr="00AD0B0E" w:rsidRDefault="007A10CE" w:rsidP="00725C5A">
      <w:pPr>
        <w:pStyle w:val="ListParagraph"/>
        <w:tabs>
          <w:tab w:val="left" w:pos="4678"/>
        </w:tabs>
        <w:spacing w:after="0" w:line="360" w:lineRule="auto"/>
        <w:ind w:left="0"/>
        <w:jc w:val="center"/>
        <w:rPr>
          <w:rFonts w:asciiTheme="majorBidi" w:hAnsiTheme="majorBidi"/>
          <w:b/>
          <w:sz w:val="28"/>
        </w:rPr>
      </w:pPr>
      <w:r w:rsidRPr="00AD0B0E">
        <w:rPr>
          <w:rFonts w:asciiTheme="majorBidi" w:hAnsiTheme="majorBidi"/>
          <w:b/>
          <w:noProof/>
          <w:sz w:val="28"/>
        </w:rPr>
        <w:lastRenderedPageBreak/>
        <w:drawing>
          <wp:inline distT="0" distB="0" distL="0" distR="0" wp14:anchorId="5646DE00" wp14:editId="77BF9783">
            <wp:extent cx="5339477" cy="2808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9477" cy="2808000"/>
                    </a:xfrm>
                    <a:prstGeom prst="rect">
                      <a:avLst/>
                    </a:prstGeom>
                    <a:noFill/>
                  </pic:spPr>
                </pic:pic>
              </a:graphicData>
            </a:graphic>
          </wp:inline>
        </w:drawing>
      </w:r>
    </w:p>
    <w:p w14:paraId="4322C62B" w14:textId="1B705AAA" w:rsidR="00432FA2" w:rsidRPr="00AD0B0E" w:rsidRDefault="007A10CE" w:rsidP="004F5B63">
      <w:pPr>
        <w:pStyle w:val="ListParagraph"/>
        <w:tabs>
          <w:tab w:val="left" w:pos="4678"/>
        </w:tabs>
        <w:spacing w:after="0" w:line="240" w:lineRule="auto"/>
        <w:ind w:left="0"/>
        <w:jc w:val="center"/>
        <w:rPr>
          <w:rFonts w:asciiTheme="majorBidi" w:hAnsiTheme="majorBidi"/>
        </w:rPr>
      </w:pPr>
      <w:r w:rsidRPr="00AD0B0E">
        <w:rPr>
          <w:rFonts w:asciiTheme="majorBidi" w:hAnsiTheme="majorBidi"/>
          <w:b/>
        </w:rPr>
        <w:t xml:space="preserve">Fig. </w:t>
      </w:r>
      <w:r w:rsidR="00985E74" w:rsidRPr="00AD0B0E">
        <w:rPr>
          <w:rFonts w:asciiTheme="majorBidi" w:hAnsiTheme="majorBidi"/>
          <w:b/>
        </w:rPr>
        <w:t>4</w:t>
      </w:r>
      <w:r w:rsidRPr="00AD0B0E">
        <w:rPr>
          <w:rFonts w:asciiTheme="majorBidi" w:hAnsiTheme="majorBidi"/>
          <w:b/>
        </w:rPr>
        <w:t xml:space="preserve">. </w:t>
      </w:r>
      <w:r w:rsidRPr="00AD0B0E">
        <w:rPr>
          <w:rFonts w:asciiTheme="majorBidi" w:hAnsiTheme="majorBidi"/>
        </w:rPr>
        <w:t xml:space="preserve">Simulated winds </w:t>
      </w:r>
      <w:r w:rsidR="007E2B4A" w:rsidRPr="00AD0B0E">
        <w:rPr>
          <w:rFonts w:asciiTheme="majorBidi" w:hAnsiTheme="majorBidi"/>
        </w:rPr>
        <w:t xml:space="preserve">using </w:t>
      </w:r>
      <w:r w:rsidRPr="00AD0B0E">
        <w:rPr>
          <w:rFonts w:asciiTheme="majorBidi" w:hAnsiTheme="majorBidi"/>
        </w:rPr>
        <w:t xml:space="preserve">CALMET (left) and observed winds at Mirabel airport (right) </w:t>
      </w:r>
      <w:r w:rsidR="00710E40" w:rsidRPr="00AD0B0E">
        <w:rPr>
          <w:rFonts w:asciiTheme="majorBidi" w:hAnsiTheme="majorBidi"/>
        </w:rPr>
        <w:br/>
      </w:r>
      <w:r w:rsidRPr="00AD0B0E">
        <w:rPr>
          <w:rFonts w:asciiTheme="majorBidi" w:hAnsiTheme="majorBidi"/>
        </w:rPr>
        <w:t>for April 7-14, 2008.</w:t>
      </w:r>
    </w:p>
    <w:p w14:paraId="281937AA" w14:textId="77777777" w:rsidR="007A10CE" w:rsidRPr="00AD0B0E" w:rsidRDefault="007A10CE" w:rsidP="00725C5A">
      <w:pPr>
        <w:pStyle w:val="ListParagraph"/>
        <w:tabs>
          <w:tab w:val="left" w:pos="4678"/>
        </w:tabs>
        <w:spacing w:after="0" w:line="360" w:lineRule="auto"/>
        <w:ind w:left="426" w:hanging="426"/>
        <w:jc w:val="center"/>
        <w:rPr>
          <w:rFonts w:asciiTheme="majorBidi" w:hAnsiTheme="majorBidi"/>
          <w:b/>
        </w:rPr>
      </w:pPr>
    </w:p>
    <w:p w14:paraId="6A7938A4" w14:textId="77777777" w:rsidR="007A10CE" w:rsidRPr="00AD0B0E" w:rsidRDefault="007A10CE" w:rsidP="00710E40">
      <w:pPr>
        <w:tabs>
          <w:tab w:val="left" w:pos="567"/>
        </w:tabs>
        <w:spacing w:after="0" w:line="360" w:lineRule="auto"/>
        <w:rPr>
          <w:rFonts w:asciiTheme="majorBidi" w:eastAsia="Times New Roman" w:hAnsiTheme="majorBidi" w:cstheme="majorBidi"/>
          <w:b/>
          <w:bCs/>
          <w:sz w:val="24"/>
          <w:szCs w:val="24"/>
        </w:rPr>
      </w:pPr>
      <w:r w:rsidRPr="00AD0B0E">
        <w:rPr>
          <w:rFonts w:asciiTheme="majorBidi" w:eastAsia="Times New Roman" w:hAnsiTheme="majorBidi" w:cstheme="majorBidi"/>
          <w:b/>
          <w:bCs/>
          <w:sz w:val="24"/>
          <w:szCs w:val="24"/>
        </w:rPr>
        <w:t>3.2</w:t>
      </w:r>
      <w:r w:rsidR="00710E40" w:rsidRPr="00AD0B0E">
        <w:rPr>
          <w:rFonts w:asciiTheme="majorBidi" w:eastAsia="Times New Roman" w:hAnsiTheme="majorBidi" w:cstheme="majorBidi"/>
          <w:b/>
          <w:bCs/>
          <w:sz w:val="24"/>
          <w:szCs w:val="24"/>
        </w:rPr>
        <w:t>.</w:t>
      </w:r>
      <w:r w:rsidR="00710E40" w:rsidRPr="00AD0B0E">
        <w:rPr>
          <w:rFonts w:asciiTheme="majorBidi" w:eastAsia="Times New Roman" w:hAnsiTheme="majorBidi" w:cstheme="majorBidi"/>
          <w:b/>
          <w:bCs/>
          <w:sz w:val="24"/>
          <w:szCs w:val="24"/>
        </w:rPr>
        <w:tab/>
      </w:r>
      <w:r w:rsidRPr="00AD0B0E">
        <w:rPr>
          <w:rFonts w:asciiTheme="majorBidi" w:eastAsia="Times New Roman" w:hAnsiTheme="majorBidi" w:cstheme="majorBidi"/>
          <w:b/>
          <w:bCs/>
          <w:sz w:val="24"/>
          <w:szCs w:val="24"/>
        </w:rPr>
        <w:t xml:space="preserve">Dispersion </w:t>
      </w:r>
    </w:p>
    <w:p w14:paraId="477EDB25" w14:textId="2940EC42" w:rsidR="007A10CE" w:rsidRPr="00AD0B0E" w:rsidRDefault="00432FA2" w:rsidP="00AA4DE9">
      <w:pPr>
        <w:pStyle w:val="ListParagraph"/>
        <w:tabs>
          <w:tab w:val="left" w:pos="567"/>
        </w:tabs>
        <w:spacing w:after="0" w:line="360" w:lineRule="auto"/>
        <w:ind w:left="0"/>
        <w:jc w:val="both"/>
        <w:rPr>
          <w:rFonts w:asciiTheme="majorBidi" w:hAnsiTheme="majorBidi" w:cstheme="majorBidi"/>
          <w:sz w:val="24"/>
          <w:szCs w:val="24"/>
        </w:rPr>
      </w:pPr>
      <w:r w:rsidRPr="00AD0B0E">
        <w:rPr>
          <w:rFonts w:asciiTheme="majorBidi" w:hAnsiTheme="majorBidi"/>
          <w:sz w:val="24"/>
        </w:rPr>
        <w:tab/>
      </w:r>
      <w:r w:rsidRPr="00AD0B0E">
        <w:rPr>
          <w:rFonts w:asciiTheme="majorBidi" w:hAnsiTheme="majorBidi"/>
          <w:color w:val="000000" w:themeColor="text1"/>
          <w:sz w:val="24"/>
        </w:rPr>
        <w:t xml:space="preserve">Fig. </w:t>
      </w:r>
      <w:r w:rsidR="00985E74" w:rsidRPr="00AD0B0E">
        <w:rPr>
          <w:rFonts w:asciiTheme="majorBidi" w:hAnsiTheme="majorBidi" w:cstheme="majorBidi"/>
          <w:color w:val="000000" w:themeColor="text1"/>
          <w:sz w:val="24"/>
          <w:szCs w:val="24"/>
        </w:rPr>
        <w:t>5</w:t>
      </w:r>
      <w:r w:rsidRPr="00AD0B0E">
        <w:rPr>
          <w:rFonts w:asciiTheme="majorBidi" w:hAnsiTheme="majorBidi" w:cstheme="majorBidi"/>
          <w:color w:val="000000" w:themeColor="text1"/>
          <w:sz w:val="24"/>
          <w:szCs w:val="24"/>
        </w:rPr>
        <w:t xml:space="preserve"> </w:t>
      </w:r>
      <w:r w:rsidR="00710E40" w:rsidRPr="00AD0B0E">
        <w:rPr>
          <w:rFonts w:asciiTheme="majorBidi" w:hAnsiTheme="majorBidi" w:cstheme="majorBidi"/>
          <w:color w:val="000000" w:themeColor="text1"/>
          <w:sz w:val="24"/>
          <w:szCs w:val="24"/>
        </w:rPr>
        <w:t xml:space="preserve">presents </w:t>
      </w:r>
      <w:r w:rsidRPr="00AD0B0E">
        <w:rPr>
          <w:rFonts w:asciiTheme="majorBidi" w:hAnsiTheme="majorBidi" w:cstheme="majorBidi"/>
          <w:color w:val="000000" w:themeColor="text1"/>
          <w:sz w:val="24"/>
          <w:szCs w:val="24"/>
        </w:rPr>
        <w:t>the simulated NO</w:t>
      </w:r>
      <w:r w:rsidRPr="00AD0B0E">
        <w:rPr>
          <w:rFonts w:asciiTheme="majorBidi" w:hAnsiTheme="majorBidi" w:cstheme="majorBidi"/>
          <w:color w:val="000000" w:themeColor="text1"/>
          <w:sz w:val="24"/>
          <w:szCs w:val="24"/>
          <w:vertAlign w:val="subscript"/>
        </w:rPr>
        <w:t>2</w:t>
      </w:r>
      <w:r w:rsidRPr="00AD0B0E">
        <w:rPr>
          <w:rFonts w:asciiTheme="majorBidi" w:hAnsiTheme="majorBidi" w:cstheme="majorBidi"/>
          <w:color w:val="000000" w:themeColor="text1"/>
          <w:sz w:val="24"/>
          <w:szCs w:val="24"/>
        </w:rPr>
        <w:t xml:space="preserve"> concentrations over 24 hours. The hourly data in this map represent the average NO</w:t>
      </w:r>
      <w:r w:rsidRPr="00AD0B0E">
        <w:rPr>
          <w:rFonts w:asciiTheme="majorBidi" w:hAnsiTheme="majorBidi" w:cstheme="majorBidi"/>
          <w:color w:val="000000" w:themeColor="text1"/>
          <w:sz w:val="24"/>
          <w:szCs w:val="24"/>
          <w:vertAlign w:val="subscript"/>
        </w:rPr>
        <w:t>2</w:t>
      </w:r>
      <w:r w:rsidRPr="00AD0B0E">
        <w:rPr>
          <w:rFonts w:asciiTheme="majorBidi" w:hAnsiTheme="majorBidi" w:cstheme="majorBidi"/>
          <w:color w:val="000000" w:themeColor="text1"/>
          <w:sz w:val="24"/>
          <w:szCs w:val="24"/>
        </w:rPr>
        <w:t xml:space="preserve"> in each hour across the four weeks of simulation (in January, April, August, and October). This represents a long-term average concentration in each hour. </w:t>
      </w:r>
    </w:p>
    <w:p w14:paraId="68AA0609" w14:textId="60B0BA8B" w:rsidR="00937C5F" w:rsidRPr="00AD0B0E" w:rsidRDefault="001014A1" w:rsidP="00937C5F">
      <w:pPr>
        <w:pStyle w:val="ListParagraph"/>
        <w:tabs>
          <w:tab w:val="left" w:pos="567"/>
        </w:tabs>
        <w:spacing w:after="0" w:line="360" w:lineRule="auto"/>
        <w:ind w:left="0"/>
        <w:jc w:val="both"/>
        <w:rPr>
          <w:rFonts w:ascii="Times New Roman" w:hAnsi="Times New Roman" w:cs="Times New Roman"/>
          <w:sz w:val="24"/>
          <w:szCs w:val="24"/>
        </w:rPr>
      </w:pPr>
      <w:r w:rsidRPr="00AD0B0E">
        <w:rPr>
          <w:rFonts w:asciiTheme="majorBidi" w:hAnsiTheme="majorBidi" w:cstheme="majorBidi"/>
          <w:sz w:val="24"/>
          <w:szCs w:val="24"/>
        </w:rPr>
        <w:tab/>
      </w:r>
      <w:r w:rsidRPr="00AD0B0E">
        <w:rPr>
          <w:rFonts w:asciiTheme="majorBidi" w:hAnsiTheme="majorBidi"/>
          <w:color w:val="000000" w:themeColor="text1"/>
          <w:sz w:val="24"/>
        </w:rPr>
        <w:t xml:space="preserve">The simulated weekly averages </w:t>
      </w:r>
      <w:r w:rsidR="000C7123" w:rsidRPr="00AD0B0E">
        <w:rPr>
          <w:rFonts w:asciiTheme="majorBidi" w:hAnsiTheme="majorBidi"/>
          <w:color w:val="000000" w:themeColor="text1"/>
          <w:sz w:val="24"/>
        </w:rPr>
        <w:t>for</w:t>
      </w:r>
      <w:r w:rsidRPr="00AD0B0E">
        <w:rPr>
          <w:rFonts w:asciiTheme="majorBidi" w:hAnsiTheme="majorBidi"/>
          <w:color w:val="000000" w:themeColor="text1"/>
          <w:sz w:val="24"/>
        </w:rPr>
        <w:t xml:space="preserve"> NO</w:t>
      </w:r>
      <w:r w:rsidRPr="00AD0B0E">
        <w:rPr>
          <w:rFonts w:asciiTheme="majorBidi" w:hAnsiTheme="majorBidi"/>
          <w:color w:val="000000" w:themeColor="text1"/>
          <w:sz w:val="24"/>
          <w:vertAlign w:val="subscript"/>
        </w:rPr>
        <w:t xml:space="preserve">2 </w:t>
      </w:r>
      <w:r w:rsidR="000C7123" w:rsidRPr="00AD0B0E">
        <w:rPr>
          <w:rFonts w:asciiTheme="majorBidi" w:hAnsiTheme="majorBidi"/>
          <w:color w:val="000000" w:themeColor="text1"/>
          <w:sz w:val="24"/>
        </w:rPr>
        <w:t>in January, April, August, and October</w:t>
      </w:r>
      <w:r w:rsidRPr="00AD0B0E">
        <w:rPr>
          <w:rFonts w:asciiTheme="majorBidi" w:hAnsiTheme="majorBidi"/>
          <w:color w:val="000000" w:themeColor="text1"/>
          <w:sz w:val="24"/>
        </w:rPr>
        <w:t xml:space="preserve"> are </w:t>
      </w:r>
      <w:r w:rsidR="000C7123" w:rsidRPr="00AD0B0E">
        <w:rPr>
          <w:rFonts w:asciiTheme="majorBidi" w:hAnsiTheme="majorBidi"/>
          <w:color w:val="000000" w:themeColor="text1"/>
          <w:sz w:val="24"/>
        </w:rPr>
        <w:t>presented</w:t>
      </w:r>
      <w:r w:rsidRPr="00AD0B0E">
        <w:rPr>
          <w:rFonts w:asciiTheme="majorBidi" w:hAnsiTheme="majorBidi"/>
          <w:color w:val="000000" w:themeColor="text1"/>
          <w:sz w:val="24"/>
        </w:rPr>
        <w:t xml:space="preserve"> in Fig </w:t>
      </w:r>
      <w:r w:rsidR="00985E74" w:rsidRPr="00AD0B0E">
        <w:rPr>
          <w:rFonts w:asciiTheme="majorBidi" w:hAnsiTheme="majorBidi"/>
          <w:color w:val="000000" w:themeColor="text1"/>
          <w:sz w:val="24"/>
        </w:rPr>
        <w:t>6</w:t>
      </w:r>
      <w:r w:rsidRPr="00AD0B0E">
        <w:rPr>
          <w:rFonts w:asciiTheme="majorBidi" w:hAnsiTheme="majorBidi"/>
          <w:color w:val="000000" w:themeColor="text1"/>
          <w:sz w:val="24"/>
        </w:rPr>
        <w:t>.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concentrations for January, April, August and October range between 6.5-23.0 ppb, 4.4-25.1 ppb, 1.06-29.6 ppb and 3.7-31.7 ppb, respectively. The minimum value for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is higher </w:t>
      </w:r>
      <w:r w:rsidR="000C7123" w:rsidRPr="00AD0B0E">
        <w:rPr>
          <w:rFonts w:asciiTheme="majorBidi" w:hAnsiTheme="majorBidi"/>
          <w:color w:val="000000" w:themeColor="text1"/>
          <w:sz w:val="24"/>
        </w:rPr>
        <w:t>in</w:t>
      </w:r>
      <w:r w:rsidRPr="00AD0B0E">
        <w:rPr>
          <w:rFonts w:asciiTheme="majorBidi" w:hAnsiTheme="majorBidi"/>
          <w:color w:val="000000" w:themeColor="text1"/>
          <w:sz w:val="24"/>
        </w:rPr>
        <w:t xml:space="preserve"> January and April while the maximum value is higher in August and October</w:t>
      </w:r>
      <w:r w:rsidRPr="00AD0B0E">
        <w:rPr>
          <w:rFonts w:asciiTheme="majorBidi" w:hAnsiTheme="majorBidi" w:cstheme="majorBidi"/>
          <w:color w:val="000000" w:themeColor="text1"/>
          <w:sz w:val="24"/>
          <w:szCs w:val="24"/>
        </w:rPr>
        <w:t xml:space="preserve">. </w:t>
      </w:r>
      <w:r w:rsidRPr="00AD0B0E">
        <w:rPr>
          <w:rFonts w:asciiTheme="majorBidi" w:hAnsiTheme="majorBidi"/>
          <w:sz w:val="24"/>
        </w:rPr>
        <w:t xml:space="preserve">Also, Fig. </w:t>
      </w:r>
      <w:r w:rsidR="00985E74" w:rsidRPr="00AD0B0E">
        <w:rPr>
          <w:rFonts w:asciiTheme="majorBidi" w:hAnsiTheme="majorBidi"/>
          <w:sz w:val="24"/>
        </w:rPr>
        <w:t>6</w:t>
      </w:r>
      <w:r w:rsidRPr="00AD0B0E">
        <w:rPr>
          <w:rFonts w:asciiTheme="majorBidi" w:hAnsiTheme="majorBidi"/>
          <w:sz w:val="24"/>
        </w:rPr>
        <w:t xml:space="preserve"> </w:t>
      </w:r>
      <w:r w:rsidR="000C7123" w:rsidRPr="00AD0B0E">
        <w:rPr>
          <w:rFonts w:asciiTheme="majorBidi" w:hAnsiTheme="majorBidi"/>
          <w:sz w:val="24"/>
        </w:rPr>
        <w:t>illustrates</w:t>
      </w:r>
      <w:r w:rsidRPr="00AD0B0E">
        <w:rPr>
          <w:rFonts w:asciiTheme="majorBidi" w:hAnsiTheme="majorBidi"/>
          <w:sz w:val="24"/>
        </w:rPr>
        <w:t xml:space="preserve"> that the </w:t>
      </w:r>
      <w:r w:rsidR="00985E74" w:rsidRPr="00AD0B0E">
        <w:rPr>
          <w:rFonts w:asciiTheme="majorBidi" w:hAnsiTheme="majorBidi"/>
          <w:sz w:val="24"/>
        </w:rPr>
        <w:t>four-week</w:t>
      </w:r>
      <w:r w:rsidRPr="00AD0B0E">
        <w:rPr>
          <w:rFonts w:asciiTheme="majorBidi" w:hAnsiTheme="majorBidi"/>
          <w:sz w:val="24"/>
        </w:rPr>
        <w:t xml:space="preserve"> average NO</w:t>
      </w:r>
      <w:r w:rsidRPr="00AD0B0E">
        <w:rPr>
          <w:rFonts w:asciiTheme="majorBidi" w:hAnsiTheme="majorBidi"/>
          <w:sz w:val="24"/>
          <w:vertAlign w:val="subscript"/>
        </w:rPr>
        <w:t>2</w:t>
      </w:r>
      <w:r w:rsidRPr="00AD0B0E">
        <w:rPr>
          <w:rFonts w:asciiTheme="majorBidi" w:hAnsiTheme="majorBidi"/>
          <w:sz w:val="24"/>
        </w:rPr>
        <w:t xml:space="preserve"> </w:t>
      </w:r>
      <w:r w:rsidR="000C7123" w:rsidRPr="00AD0B0E">
        <w:rPr>
          <w:rFonts w:asciiTheme="majorBidi" w:hAnsiTheme="majorBidi"/>
          <w:sz w:val="24"/>
        </w:rPr>
        <w:t xml:space="preserve">concentration </w:t>
      </w:r>
      <w:r w:rsidRPr="00AD0B0E">
        <w:rPr>
          <w:rFonts w:asciiTheme="majorBidi" w:hAnsiTheme="majorBidi"/>
          <w:sz w:val="24"/>
        </w:rPr>
        <w:t>for</w:t>
      </w:r>
      <w:r w:rsidRPr="00AD0B0E">
        <w:rPr>
          <w:rFonts w:asciiTheme="majorBidi" w:hAnsiTheme="majorBidi" w:cstheme="majorBidi"/>
          <w:sz w:val="24"/>
          <w:szCs w:val="24"/>
        </w:rPr>
        <w:t xml:space="preserve"> the study region ranges</w:t>
      </w:r>
      <w:r w:rsidRPr="00AD0B0E">
        <w:rPr>
          <w:rFonts w:asciiTheme="majorBidi" w:hAnsiTheme="majorBidi" w:cstheme="majorBidi"/>
          <w:color w:val="000000" w:themeColor="text1"/>
          <w:sz w:val="24"/>
          <w:szCs w:val="24"/>
        </w:rPr>
        <w:t xml:space="preserve"> between 4 ppb and 17 ppb.</w:t>
      </w:r>
      <w:r w:rsidR="000C7123" w:rsidRPr="00AD0B0E">
        <w:rPr>
          <w:rFonts w:asciiTheme="majorBidi" w:hAnsiTheme="majorBidi" w:cstheme="majorBidi"/>
          <w:color w:val="000000" w:themeColor="text1"/>
          <w:sz w:val="24"/>
          <w:szCs w:val="24"/>
        </w:rPr>
        <w:t xml:space="preserve"> Note that these concentrations reflect the contribution of traffic only, without the contribution of other sources</w:t>
      </w:r>
      <w:r w:rsidR="00544A48" w:rsidRPr="00AD0B0E">
        <w:rPr>
          <w:rFonts w:asciiTheme="majorBidi" w:hAnsiTheme="majorBidi" w:cstheme="majorBidi"/>
          <w:color w:val="000000" w:themeColor="text1"/>
          <w:sz w:val="24"/>
          <w:szCs w:val="24"/>
        </w:rPr>
        <w:t xml:space="preserve"> (industrial, residential). </w:t>
      </w:r>
      <w:r w:rsidR="00756026" w:rsidRPr="00AD0B0E">
        <w:rPr>
          <w:rFonts w:asciiTheme="majorBidi" w:hAnsiTheme="majorBidi" w:cstheme="majorBidi"/>
          <w:color w:val="000000" w:themeColor="text1"/>
          <w:sz w:val="24"/>
          <w:szCs w:val="24"/>
        </w:rPr>
        <w:t>In addition, t</w:t>
      </w:r>
      <w:r w:rsidR="00544A48" w:rsidRPr="00AD0B0E">
        <w:rPr>
          <w:rFonts w:asciiTheme="majorBidi" w:hAnsiTheme="majorBidi" w:cstheme="majorBidi"/>
          <w:color w:val="000000" w:themeColor="text1"/>
          <w:sz w:val="24"/>
          <w:szCs w:val="24"/>
        </w:rPr>
        <w:t>he contribution of traffic does not include truck movements.</w:t>
      </w:r>
    </w:p>
    <w:p w14:paraId="5DB6812D" w14:textId="77777777" w:rsidR="00937C5F" w:rsidRPr="00AD0B0E" w:rsidRDefault="00937C5F" w:rsidP="00937C5F">
      <w:pPr>
        <w:rPr>
          <w:rFonts w:ascii="Times New Roman" w:hAnsi="Times New Roman" w:cs="Times New Roman"/>
          <w:sz w:val="24"/>
          <w:szCs w:val="24"/>
        </w:rPr>
      </w:pPr>
    </w:p>
    <w:p w14:paraId="3D86897E" w14:textId="77777777" w:rsidR="00710E40" w:rsidRPr="00AD0B0E" w:rsidRDefault="00710E40" w:rsidP="00937C5F">
      <w:pPr>
        <w:rPr>
          <w:rFonts w:ascii="Times New Roman" w:hAnsi="Times New Roman" w:cs="Times New Roman"/>
          <w:sz w:val="24"/>
          <w:szCs w:val="24"/>
        </w:rPr>
        <w:sectPr w:rsidR="00710E40" w:rsidRPr="00AD0B0E">
          <w:headerReference w:type="default" r:id="rId14"/>
          <w:footerReference w:type="default" r:id="rId15"/>
          <w:footerReference w:type="first" r:id="rId16"/>
          <w:pgSz w:w="12240" w:h="15840"/>
          <w:pgMar w:top="1440" w:right="1440" w:bottom="1440" w:left="1440" w:header="708" w:footer="708" w:gutter="0"/>
          <w:cols w:space="708"/>
          <w:docGrid w:linePitch="360"/>
        </w:sectPr>
      </w:pPr>
    </w:p>
    <w:p w14:paraId="75B3A8F1" w14:textId="77777777" w:rsidR="007A10CE" w:rsidRPr="00AD0B0E" w:rsidRDefault="007A10CE" w:rsidP="00725C5A">
      <w:pPr>
        <w:pStyle w:val="ListParagraph"/>
        <w:spacing w:after="0" w:line="360" w:lineRule="auto"/>
        <w:ind w:left="0" w:firstLine="567"/>
        <w:jc w:val="both"/>
        <w:rPr>
          <w:rFonts w:asciiTheme="majorBidi" w:hAnsiTheme="majorBidi"/>
          <w:color w:val="000000" w:themeColor="text1"/>
          <w:sz w:val="24"/>
        </w:rPr>
      </w:pPr>
    </w:p>
    <w:tbl>
      <w:tblPr>
        <w:tblStyle w:val="TableGrid"/>
        <w:tblW w:w="150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2"/>
        <w:gridCol w:w="2551"/>
        <w:gridCol w:w="2586"/>
        <w:gridCol w:w="2410"/>
        <w:gridCol w:w="2465"/>
      </w:tblGrid>
      <w:tr w:rsidR="007A10CE" w:rsidRPr="00AD0B0E" w14:paraId="19CFE99F" w14:textId="77777777" w:rsidTr="007F004E">
        <w:trPr>
          <w:trHeight w:val="2110"/>
        </w:trPr>
        <w:tc>
          <w:tcPr>
            <w:tcW w:w="2518" w:type="dxa"/>
          </w:tcPr>
          <w:p w14:paraId="13E13CD1" w14:textId="191A2608" w:rsidR="007A10CE" w:rsidRPr="00AD0B0E" w:rsidRDefault="008E6E39" w:rsidP="006B24D4">
            <w:pPr>
              <w:ind w:hanging="142"/>
              <w:rPr>
                <w:rFonts w:ascii="Times New Roman" w:hAnsi="Times New Roman" w:cs="Times New Roman"/>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85888" behindDoc="0" locked="0" layoutInCell="1" allowOverlap="1" wp14:anchorId="2834E278" wp14:editId="3D12E64E">
                      <wp:simplePos x="0" y="0"/>
                      <wp:positionH relativeFrom="column">
                        <wp:posOffset>911225</wp:posOffset>
                      </wp:positionH>
                      <wp:positionV relativeFrom="paragraph">
                        <wp:posOffset>-40005</wp:posOffset>
                      </wp:positionV>
                      <wp:extent cx="744855" cy="318770"/>
                      <wp:effectExtent l="0" t="0" r="0" b="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B9DB" w14:textId="77777777" w:rsidR="001F3928" w:rsidRPr="001B7C90" w:rsidRDefault="001F3928" w:rsidP="00D01386">
                                  <w:pPr>
                                    <w:rPr>
                                      <w:lang w:val="en-AU"/>
                                    </w:rPr>
                                  </w:pPr>
                                  <w:r>
                                    <w:rPr>
                                      <w:lang w:val="en-AU"/>
                                    </w:rPr>
                                    <w:t>12-1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1.75pt;margin-top:-3.15pt;width:58.6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QPuAIAALo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" filled="f" stroked="f">
                      <v:textbox>
                        <w:txbxContent>
                          <w:p w14:paraId="022DB9DB" w14:textId="77777777" w:rsidR="001F3928" w:rsidRPr="001B7C90" w:rsidRDefault="001F3928" w:rsidP="00D01386">
                            <w:pPr>
                              <w:rPr>
                                <w:lang w:val="en-AU"/>
                              </w:rPr>
                            </w:pPr>
                            <w:r>
                              <w:rPr>
                                <w:lang w:val="en-AU"/>
                              </w:rPr>
                              <w:t>12-1 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0FE0DA62" wp14:editId="40268B56">
                  <wp:extent cx="1599749" cy="1296000"/>
                  <wp:effectExtent l="0" t="0" r="635" b="0"/>
                  <wp:docPr id="2053" name="Picture 2053" descr="I:\CAL_rd_1_6_2015\2008_Fred\Analysis\fig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L_rd_1_6_2015\2008_Fred\Analysis\figs\2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93"/>
                          <a:stretch/>
                        </pic:blipFill>
                        <pic:spPr bwMode="auto">
                          <a:xfrm>
                            <a:off x="0" y="0"/>
                            <a:ext cx="1599749"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42E6D466" w14:textId="5728F14C" w:rsidR="007A10CE" w:rsidRPr="00AD0B0E" w:rsidRDefault="00D01386" w:rsidP="00D01386">
            <w:pPr>
              <w:autoSpaceDE w:val="0"/>
              <w:autoSpaceDN w:val="0"/>
              <w:adjustRightInd w:val="0"/>
              <w:ind w:hanging="68"/>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21BC42C1" wp14:editId="4E5997CA">
                  <wp:extent cx="1618823" cy="1296000"/>
                  <wp:effectExtent l="0" t="0" r="635" b="0"/>
                  <wp:docPr id="12" name="Picture 2055" descr="I:\CAL_rd_1_6_2015\2008_Fred\Analysis\fi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2008_Fred\Analysis\figs\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42"/>
                          <a:stretch/>
                        </pic:blipFill>
                        <pic:spPr bwMode="auto">
                          <a:xfrm>
                            <a:off x="0" y="0"/>
                            <a:ext cx="1618823" cy="1296000"/>
                          </a:xfrm>
                          <a:prstGeom prst="rect">
                            <a:avLst/>
                          </a:prstGeom>
                          <a:noFill/>
                          <a:ln>
                            <a:noFill/>
                          </a:ln>
                          <a:extLst>
                            <a:ext uri="{53640926-AAD7-44D8-BBD7-CCE9431645EC}">
                              <a14:shadowObscured xmlns:a14="http://schemas.microsoft.com/office/drawing/2010/main"/>
                            </a:ext>
                          </a:extLst>
                        </pic:spPr>
                      </pic:pic>
                    </a:graphicData>
                  </a:graphic>
                </wp:inline>
              </w:drawing>
            </w:r>
            <w:r w:rsidR="008E6E39" w:rsidRPr="00AD0B0E">
              <w:rPr>
                <w:rFonts w:ascii="Times New Roman" w:hAnsi="Times New Roman" w:cs="Times New Roman"/>
                <w:b/>
                <w:i/>
                <w:noProof/>
                <w:sz w:val="24"/>
                <w:szCs w:val="24"/>
              </w:rPr>
              <mc:AlternateContent>
                <mc:Choice Requires="wps">
                  <w:drawing>
                    <wp:anchor distT="0" distB="0" distL="114300" distR="114300" simplePos="0" relativeHeight="251686912" behindDoc="0" locked="0" layoutInCell="1" allowOverlap="1" wp14:anchorId="5E210AA1" wp14:editId="10C6BBBC">
                      <wp:simplePos x="0" y="0"/>
                      <wp:positionH relativeFrom="column">
                        <wp:posOffset>939165</wp:posOffset>
                      </wp:positionH>
                      <wp:positionV relativeFrom="paragraph">
                        <wp:posOffset>-40005</wp:posOffset>
                      </wp:positionV>
                      <wp:extent cx="744855" cy="318770"/>
                      <wp:effectExtent l="0" t="0" r="635" b="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45BD" w14:textId="77777777" w:rsidR="001F3928" w:rsidRPr="001B7C90" w:rsidRDefault="001F3928" w:rsidP="00D01386">
                                  <w:pPr>
                                    <w:rPr>
                                      <w:lang w:val="en-AU"/>
                                    </w:rPr>
                                  </w:pPr>
                                  <w:r>
                                    <w:rPr>
                                      <w:lang w:val="en-AU"/>
                                    </w:rPr>
                                    <w:t>1-2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73.95pt;margin-top:-3.15pt;width:58.65pt;height: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" filled="f" stroked="f">
                      <v:textbox>
                        <w:txbxContent>
                          <w:p w14:paraId="3A0D45BD" w14:textId="77777777" w:rsidR="001F3928" w:rsidRPr="001B7C90" w:rsidRDefault="001F3928" w:rsidP="00D01386">
                            <w:pPr>
                              <w:rPr>
                                <w:lang w:val="en-AU"/>
                              </w:rPr>
                            </w:pPr>
                            <w:r>
                              <w:rPr>
                                <w:lang w:val="en-AU"/>
                              </w:rPr>
                              <w:t>1-2 AM</w:t>
                            </w:r>
                          </w:p>
                        </w:txbxContent>
                      </v:textbox>
                    </v:shape>
                  </w:pict>
                </mc:Fallback>
              </mc:AlternateContent>
            </w:r>
          </w:p>
        </w:tc>
        <w:tc>
          <w:tcPr>
            <w:tcW w:w="2551" w:type="dxa"/>
          </w:tcPr>
          <w:p w14:paraId="2C6F28EB" w14:textId="78E9F79A" w:rsidR="007A10CE" w:rsidRPr="00AD0B0E" w:rsidRDefault="008E6E39" w:rsidP="006B24D4">
            <w:pPr>
              <w:autoSpaceDE w:val="0"/>
              <w:autoSpaceDN w:val="0"/>
              <w:adjustRightInd w:val="0"/>
              <w:jc w:val="both"/>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87936" behindDoc="0" locked="0" layoutInCell="1" allowOverlap="1" wp14:anchorId="2B92431F" wp14:editId="4ADC1A4E">
                      <wp:simplePos x="0" y="0"/>
                      <wp:positionH relativeFrom="column">
                        <wp:posOffset>963295</wp:posOffset>
                      </wp:positionH>
                      <wp:positionV relativeFrom="paragraph">
                        <wp:posOffset>-52070</wp:posOffset>
                      </wp:positionV>
                      <wp:extent cx="744855" cy="318770"/>
                      <wp:effectExtent l="3810" t="3175" r="3810" b="1905"/>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1048" w14:textId="77777777" w:rsidR="001F3928" w:rsidRPr="001B7C90" w:rsidRDefault="001F3928" w:rsidP="00D01386">
                                  <w:pPr>
                                    <w:rPr>
                                      <w:lang w:val="en-AU"/>
                                    </w:rPr>
                                  </w:pPr>
                                  <w:r>
                                    <w:rPr>
                                      <w:lang w:val="en-AU"/>
                                    </w:rPr>
                                    <w:t>2-3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75.85pt;margin-top:-4.1pt;width:58.65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yZ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" filled="f" stroked="f">
                      <v:textbox>
                        <w:txbxContent>
                          <w:p w14:paraId="705B1048" w14:textId="77777777" w:rsidR="001F3928" w:rsidRPr="001B7C90" w:rsidRDefault="001F3928" w:rsidP="00D01386">
                            <w:pPr>
                              <w:rPr>
                                <w:lang w:val="en-AU"/>
                              </w:rPr>
                            </w:pPr>
                            <w:r>
                              <w:rPr>
                                <w:lang w:val="en-AU"/>
                              </w:rPr>
                              <w:t>2-3 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2525C40C" wp14:editId="34DEB449">
                  <wp:extent cx="1561290" cy="1296000"/>
                  <wp:effectExtent l="0" t="0" r="1270" b="0"/>
                  <wp:docPr id="2056" name="Picture 2056" descr="I:\CAL_rd_1_6_2015\2008_Fred\Analysis\fi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2008_Fred\Analysis\figs\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88"/>
                          <a:stretch/>
                        </pic:blipFill>
                        <pic:spPr bwMode="auto">
                          <a:xfrm>
                            <a:off x="0" y="0"/>
                            <a:ext cx="1561290"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tcPr>
          <w:p w14:paraId="3F818D5F" w14:textId="298BB073"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88960" behindDoc="0" locked="0" layoutInCell="1" allowOverlap="1" wp14:anchorId="5EB729A3" wp14:editId="6EE02F83">
                      <wp:simplePos x="0" y="0"/>
                      <wp:positionH relativeFrom="column">
                        <wp:posOffset>927735</wp:posOffset>
                      </wp:positionH>
                      <wp:positionV relativeFrom="paragraph">
                        <wp:posOffset>-53340</wp:posOffset>
                      </wp:positionV>
                      <wp:extent cx="744855" cy="318770"/>
                      <wp:effectExtent l="0" t="1905" r="635" b="317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3419" w14:textId="77777777" w:rsidR="001F3928" w:rsidRPr="001B7C90" w:rsidRDefault="001F3928" w:rsidP="00D01386">
                                  <w:pPr>
                                    <w:rPr>
                                      <w:lang w:val="en-AU"/>
                                    </w:rPr>
                                  </w:pPr>
                                  <w:r>
                                    <w:rPr>
                                      <w:lang w:val="en-AU"/>
                                    </w:rPr>
                                    <w:t>3-4AM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73.05pt;margin-top:-4.2pt;width:58.65pt;height:2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YbugIAAME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" filled="f" stroked="f">
                      <v:textbox>
                        <w:txbxContent>
                          <w:p w14:paraId="5C723419" w14:textId="77777777" w:rsidR="001F3928" w:rsidRPr="001B7C90" w:rsidRDefault="001F3928" w:rsidP="00D01386">
                            <w:pPr>
                              <w:rPr>
                                <w:lang w:val="en-AU"/>
                              </w:rPr>
                            </w:pPr>
                            <w:r>
                              <w:rPr>
                                <w:lang w:val="en-AU"/>
                              </w:rPr>
                              <w:t>3-4AM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33C5393E" wp14:editId="3031CFFF">
                  <wp:extent cx="1517808" cy="1296000"/>
                  <wp:effectExtent l="0" t="0" r="6350" b="0"/>
                  <wp:docPr id="2057" name="Picture 2057" descr="I:\CAL_rd_1_6_2015\2008_Fred\Analysis\fi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L_rd_1_6_2015\2008_Fred\Analysis\figs\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97"/>
                          <a:stretch/>
                        </pic:blipFill>
                        <pic:spPr bwMode="auto">
                          <a:xfrm>
                            <a:off x="0" y="0"/>
                            <a:ext cx="1517808"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681952B8" w14:textId="259AF9FC" w:rsidR="007A10CE" w:rsidRPr="00AD0B0E" w:rsidRDefault="008E6E39" w:rsidP="00E55B75">
            <w:pPr>
              <w:autoSpaceDE w:val="0"/>
              <w:autoSpaceDN w:val="0"/>
              <w:adjustRightInd w:val="0"/>
              <w:ind w:left="-37" w:firstLine="37"/>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89984" behindDoc="0" locked="0" layoutInCell="1" allowOverlap="1" wp14:anchorId="020546A0" wp14:editId="2A33F06B">
                      <wp:simplePos x="0" y="0"/>
                      <wp:positionH relativeFrom="column">
                        <wp:posOffset>942340</wp:posOffset>
                      </wp:positionH>
                      <wp:positionV relativeFrom="paragraph">
                        <wp:posOffset>-31750</wp:posOffset>
                      </wp:positionV>
                      <wp:extent cx="744855" cy="318770"/>
                      <wp:effectExtent l="0" t="4445" r="1270" b="635"/>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384E" w14:textId="77777777" w:rsidR="001F3928" w:rsidRPr="001B7C90" w:rsidRDefault="001F3928" w:rsidP="00D01386">
                                  <w:pPr>
                                    <w:rPr>
                                      <w:lang w:val="en-AU"/>
                                    </w:rPr>
                                  </w:pPr>
                                  <w:r>
                                    <w:rPr>
                                      <w:lang w:val="en-AU"/>
                                    </w:rPr>
                                    <w:t>4-5AM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74.2pt;margin-top:-2.5pt;width:58.65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SGug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" filled="f" stroked="f">
                      <v:textbox>
                        <w:txbxContent>
                          <w:p w14:paraId="191B384E" w14:textId="77777777" w:rsidR="001F3928" w:rsidRPr="001B7C90" w:rsidRDefault="001F3928" w:rsidP="00D01386">
                            <w:pPr>
                              <w:rPr>
                                <w:lang w:val="en-AU"/>
                              </w:rPr>
                            </w:pPr>
                            <w:r>
                              <w:rPr>
                                <w:lang w:val="en-AU"/>
                              </w:rPr>
                              <w:t>4-5AM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1F732B90" wp14:editId="205AF913">
                  <wp:extent cx="1440000" cy="1298188"/>
                  <wp:effectExtent l="0" t="0" r="8255" b="0"/>
                  <wp:docPr id="2058" name="Picture 2058" descr="I:\CAL_rd_1_6_2015\2008_Fred\Analysis\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L_rd_1_6_2015\2008_Fred\Analysis\figs\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08"/>
                          <a:stretch/>
                        </pic:blipFill>
                        <pic:spPr bwMode="auto">
                          <a:xfrm>
                            <a:off x="0" y="0"/>
                            <a:ext cx="1440000" cy="1298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5" w:type="dxa"/>
          </w:tcPr>
          <w:p w14:paraId="2E875B8D" w14:textId="4E57BBB9" w:rsidR="007A10CE" w:rsidRPr="00AD0B0E" w:rsidRDefault="008E6E39" w:rsidP="006B24D4">
            <w:pPr>
              <w:autoSpaceDE w:val="0"/>
              <w:autoSpaceDN w:val="0"/>
              <w:adjustRightInd w:val="0"/>
              <w:ind w:left="-250" w:firstLine="25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1008" behindDoc="0" locked="0" layoutInCell="1" allowOverlap="1" wp14:anchorId="5D121C80" wp14:editId="5A8F8114">
                      <wp:simplePos x="0" y="0"/>
                      <wp:positionH relativeFrom="column">
                        <wp:posOffset>916940</wp:posOffset>
                      </wp:positionH>
                      <wp:positionV relativeFrom="paragraph">
                        <wp:posOffset>-31750</wp:posOffset>
                      </wp:positionV>
                      <wp:extent cx="744855" cy="318770"/>
                      <wp:effectExtent l="0" t="4445" r="1270" b="63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9114" w14:textId="77777777" w:rsidR="001F3928" w:rsidRPr="001B7C90" w:rsidRDefault="001F3928" w:rsidP="00D01386">
                                  <w:pPr>
                                    <w:rPr>
                                      <w:lang w:val="en-AU"/>
                                    </w:rPr>
                                  </w:pPr>
                                  <w:r>
                                    <w:rPr>
                                      <w:lang w:val="en-AU"/>
                                    </w:rPr>
                                    <w:t>5-6AM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72.2pt;margin-top:-2.5pt;width:58.65pt;height:2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N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" filled="f" stroked="f">
                      <v:textbox>
                        <w:txbxContent>
                          <w:p w14:paraId="2ACC9114" w14:textId="77777777" w:rsidR="001F3928" w:rsidRPr="001B7C90" w:rsidRDefault="001F3928" w:rsidP="00D01386">
                            <w:pPr>
                              <w:rPr>
                                <w:lang w:val="en-AU"/>
                              </w:rPr>
                            </w:pPr>
                            <w:r>
                              <w:rPr>
                                <w:lang w:val="en-AU"/>
                              </w:rPr>
                              <w:t>5-6AM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1ADC4919" wp14:editId="0FECFB75">
                  <wp:extent cx="1440000" cy="1308611"/>
                  <wp:effectExtent l="0" t="0" r="8255" b="6350"/>
                  <wp:docPr id="2059" name="Picture 2059" descr="I:\CAL_rd_1_6_2015\2008_Fred\Analysis\fi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AL_rd_1_6_2015\2008_Fred\Analysis\figs\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647"/>
                          <a:stretch/>
                        </pic:blipFill>
                        <pic:spPr bwMode="auto">
                          <a:xfrm>
                            <a:off x="0" y="0"/>
                            <a:ext cx="1440000" cy="13086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10CE" w:rsidRPr="00AD0B0E" w14:paraId="50EA8508" w14:textId="77777777" w:rsidTr="007F004E">
        <w:trPr>
          <w:trHeight w:val="2120"/>
        </w:trPr>
        <w:tc>
          <w:tcPr>
            <w:tcW w:w="2518" w:type="dxa"/>
          </w:tcPr>
          <w:p w14:paraId="5842317B" w14:textId="0F0FC308" w:rsidR="007A10CE" w:rsidRPr="00AD0B0E" w:rsidRDefault="008E6E39" w:rsidP="006B24D4">
            <w:pPr>
              <w:autoSpaceDE w:val="0"/>
              <w:autoSpaceDN w:val="0"/>
              <w:adjustRightInd w:val="0"/>
              <w:ind w:hanging="108"/>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2032" behindDoc="0" locked="0" layoutInCell="1" allowOverlap="1" wp14:anchorId="117773E6" wp14:editId="52292225">
                      <wp:simplePos x="0" y="0"/>
                      <wp:positionH relativeFrom="column">
                        <wp:posOffset>972820</wp:posOffset>
                      </wp:positionH>
                      <wp:positionV relativeFrom="paragraph">
                        <wp:posOffset>104775</wp:posOffset>
                      </wp:positionV>
                      <wp:extent cx="744855" cy="318770"/>
                      <wp:effectExtent l="3810" t="2540" r="3810" b="254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C313F" w14:textId="77777777" w:rsidR="001F3928" w:rsidRPr="001B7C90" w:rsidRDefault="001F3928" w:rsidP="00D01386">
                                  <w:pPr>
                                    <w:rPr>
                                      <w:lang w:val="en-AU"/>
                                    </w:rPr>
                                  </w:pPr>
                                  <w:r>
                                    <w:rPr>
                                      <w:lang w:val="en-AU"/>
                                    </w:rPr>
                                    <w:t>6-7AM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76.6pt;margin-top:8.25pt;width:58.6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Z/ug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" filled="f" stroked="f">
                      <v:textbox>
                        <w:txbxContent>
                          <w:p w14:paraId="176C313F" w14:textId="77777777" w:rsidR="001F3928" w:rsidRPr="001B7C90" w:rsidRDefault="001F3928" w:rsidP="00D01386">
                            <w:pPr>
                              <w:rPr>
                                <w:lang w:val="en-AU"/>
                              </w:rPr>
                            </w:pPr>
                            <w:r>
                              <w:rPr>
                                <w:lang w:val="en-AU"/>
                              </w:rPr>
                              <w:t>6-7AM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2EA60178" wp14:editId="319313F0">
                  <wp:extent cx="1543050" cy="1294924"/>
                  <wp:effectExtent l="0" t="0" r="0" b="635"/>
                  <wp:docPr id="2060" name="Picture 2060" descr="I:\CAL_rd_1_6_2015\2008_Fred\Analysis\fig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AL_rd_1_6_2015\2008_Fred\Analysis\figs\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17"/>
                          <a:stretch/>
                        </pic:blipFill>
                        <pic:spPr bwMode="auto">
                          <a:xfrm>
                            <a:off x="0" y="0"/>
                            <a:ext cx="1544332"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7E7128C7" w14:textId="362975AA" w:rsidR="007A10CE" w:rsidRPr="00AD0B0E" w:rsidRDefault="008E6E39" w:rsidP="006B24D4">
            <w:pPr>
              <w:autoSpaceDE w:val="0"/>
              <w:autoSpaceDN w:val="0"/>
              <w:adjustRightInd w:val="0"/>
              <w:ind w:hanging="73"/>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3056" behindDoc="0" locked="0" layoutInCell="1" allowOverlap="1" wp14:anchorId="7270B2A1" wp14:editId="71B7E06C">
                      <wp:simplePos x="0" y="0"/>
                      <wp:positionH relativeFrom="column">
                        <wp:posOffset>1031875</wp:posOffset>
                      </wp:positionH>
                      <wp:positionV relativeFrom="paragraph">
                        <wp:posOffset>66675</wp:posOffset>
                      </wp:positionV>
                      <wp:extent cx="744855" cy="318770"/>
                      <wp:effectExtent l="4445" t="2540" r="3175" b="254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876EC" w14:textId="77777777" w:rsidR="001F3928" w:rsidRPr="001B7C90" w:rsidRDefault="001F3928" w:rsidP="00D01386">
                                  <w:pPr>
                                    <w:rPr>
                                      <w:lang w:val="en-AU"/>
                                    </w:rPr>
                                  </w:pPr>
                                  <w:r>
                                    <w:rPr>
                                      <w:lang w:val="en-AU"/>
                                    </w:rPr>
                                    <w:t>7-8AM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81.25pt;margin-top:5.25pt;width:58.65pt;height:2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" filled="f" stroked="f">
                      <v:textbox>
                        <w:txbxContent>
                          <w:p w14:paraId="10A876EC" w14:textId="77777777" w:rsidR="001F3928" w:rsidRPr="001B7C90" w:rsidRDefault="001F3928" w:rsidP="00D01386">
                            <w:pPr>
                              <w:rPr>
                                <w:lang w:val="en-AU"/>
                              </w:rPr>
                            </w:pPr>
                            <w:r>
                              <w:rPr>
                                <w:lang w:val="en-AU"/>
                              </w:rPr>
                              <w:t>7-8AM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6881BF86" wp14:editId="549D6D64">
                  <wp:extent cx="1543050" cy="1291867"/>
                  <wp:effectExtent l="0" t="0" r="0" b="3810"/>
                  <wp:docPr id="2061" name="Picture 2061" descr="I:\CAL_rd_1_6_2015\2008_Fred\Analysis\fig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AL_rd_1_6_2015\2008_Fred\Analysis\figs\7.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69"/>
                          <a:stretch/>
                        </pic:blipFill>
                        <pic:spPr bwMode="auto">
                          <a:xfrm>
                            <a:off x="0" y="0"/>
                            <a:ext cx="1547986"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5636461D" w14:textId="47873392"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8176" behindDoc="0" locked="0" layoutInCell="1" allowOverlap="1" wp14:anchorId="367A7CE1" wp14:editId="239C8AD8">
                      <wp:simplePos x="0" y="0"/>
                      <wp:positionH relativeFrom="column">
                        <wp:posOffset>1001395</wp:posOffset>
                      </wp:positionH>
                      <wp:positionV relativeFrom="paragraph">
                        <wp:posOffset>47625</wp:posOffset>
                      </wp:positionV>
                      <wp:extent cx="744855" cy="318770"/>
                      <wp:effectExtent l="3810" t="2540" r="3810" b="254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9F53" w14:textId="77777777" w:rsidR="001F3928" w:rsidRPr="001B7C90" w:rsidRDefault="001F3928" w:rsidP="00D01386">
                                  <w:pPr>
                                    <w:rPr>
                                      <w:lang w:val="en-AU"/>
                                    </w:rPr>
                                  </w:pPr>
                                  <w:r>
                                    <w:rPr>
                                      <w:lang w:val="en-AU"/>
                                    </w:rPr>
                                    <w:t>8-9AM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78.85pt;margin-top:3.75pt;width:58.65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jd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" filled="f" stroked="f">
                      <v:textbox>
                        <w:txbxContent>
                          <w:p w14:paraId="1DF79F53" w14:textId="77777777" w:rsidR="001F3928" w:rsidRPr="001B7C90" w:rsidRDefault="001F3928" w:rsidP="00D01386">
                            <w:pPr>
                              <w:rPr>
                                <w:lang w:val="en-AU"/>
                              </w:rPr>
                            </w:pPr>
                            <w:r>
                              <w:rPr>
                                <w:lang w:val="en-AU"/>
                              </w:rPr>
                              <w:t>8-9AM</w:t>
                            </w:r>
                          </w:p>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703296" behindDoc="0" locked="0" layoutInCell="1" allowOverlap="1" wp14:anchorId="14159EA1" wp14:editId="526598C1">
                      <wp:simplePos x="0" y="0"/>
                      <wp:positionH relativeFrom="column">
                        <wp:posOffset>960120</wp:posOffset>
                      </wp:positionH>
                      <wp:positionV relativeFrom="paragraph">
                        <wp:posOffset>1312545</wp:posOffset>
                      </wp:positionV>
                      <wp:extent cx="744855" cy="318770"/>
                      <wp:effectExtent l="635" t="635" r="0" b="444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4514" w14:textId="77777777" w:rsidR="001F3928" w:rsidRPr="001B7C90" w:rsidRDefault="001F3928" w:rsidP="00D01386">
                                  <w:pPr>
                                    <w:rPr>
                                      <w:lang w:val="en-AU"/>
                                    </w:rPr>
                                  </w:pPr>
                                  <w:r>
                                    <w:rPr>
                                      <w:lang w:val="en-AU"/>
                                    </w:rPr>
                                    <w:t>2-3PM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75.6pt;margin-top:103.35pt;width:58.65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" filled="f" stroked="f">
                      <v:textbox>
                        <w:txbxContent>
                          <w:p w14:paraId="26DA4514" w14:textId="77777777" w:rsidR="001F3928" w:rsidRPr="001B7C90" w:rsidRDefault="001F3928" w:rsidP="00D01386">
                            <w:pPr>
                              <w:rPr>
                                <w:lang w:val="en-AU"/>
                              </w:rPr>
                            </w:pPr>
                            <w:r>
                              <w:rPr>
                                <w:lang w:val="en-AU"/>
                              </w:rPr>
                              <w:t>2-3PM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1C7346A1" wp14:editId="0D69548D">
                  <wp:extent cx="1514499" cy="1296000"/>
                  <wp:effectExtent l="0" t="0" r="0" b="0"/>
                  <wp:docPr id="2062" name="Picture 2062" descr="I:\CAL_rd_1_6_2015\2008_Fred\Analysis\fi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AL_rd_1_6_2015\2008_Fred\Analysis\figs\8.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98"/>
                          <a:stretch/>
                        </pic:blipFill>
                        <pic:spPr bwMode="auto">
                          <a:xfrm>
                            <a:off x="0" y="0"/>
                            <a:ext cx="1514499"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tcPr>
          <w:p w14:paraId="7B2CAF0F" w14:textId="1548FCC0"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6128" behindDoc="0" locked="0" layoutInCell="1" allowOverlap="1" wp14:anchorId="1CDD5255" wp14:editId="79F70A09">
                      <wp:simplePos x="0" y="0"/>
                      <wp:positionH relativeFrom="column">
                        <wp:posOffset>895985</wp:posOffset>
                      </wp:positionH>
                      <wp:positionV relativeFrom="paragraph">
                        <wp:posOffset>48260</wp:posOffset>
                      </wp:positionV>
                      <wp:extent cx="744855" cy="318770"/>
                      <wp:effectExtent l="3810" t="3175" r="3810" b="1905"/>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9D0A" w14:textId="77777777" w:rsidR="001F3928" w:rsidRPr="001B7C90" w:rsidRDefault="001F3928" w:rsidP="00D01386">
                                  <w:pPr>
                                    <w:rPr>
                                      <w:lang w:val="en-AU"/>
                                    </w:rPr>
                                  </w:pPr>
                                  <w:r>
                                    <w:rPr>
                                      <w:lang w:val="en-AU"/>
                                    </w:rPr>
                                    <w:t>9-10AM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70.55pt;margin-top:3.8pt;width:58.65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" filled="f" stroked="f">
                      <v:textbox>
                        <w:txbxContent>
                          <w:p w14:paraId="66019D0A" w14:textId="77777777" w:rsidR="001F3928" w:rsidRPr="001B7C90" w:rsidRDefault="001F3928" w:rsidP="00D01386">
                            <w:pPr>
                              <w:rPr>
                                <w:lang w:val="en-AU"/>
                              </w:rPr>
                            </w:pPr>
                            <w:r>
                              <w:rPr>
                                <w:lang w:val="en-AU"/>
                              </w:rPr>
                              <w:t>9-10AM</w:t>
                            </w:r>
                          </w:p>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701248" behindDoc="0" locked="0" layoutInCell="1" allowOverlap="1" wp14:anchorId="71AC47B0" wp14:editId="78A786C1">
                      <wp:simplePos x="0" y="0"/>
                      <wp:positionH relativeFrom="column">
                        <wp:posOffset>1010920</wp:posOffset>
                      </wp:positionH>
                      <wp:positionV relativeFrom="paragraph">
                        <wp:posOffset>1311275</wp:posOffset>
                      </wp:positionV>
                      <wp:extent cx="744855" cy="318770"/>
                      <wp:effectExtent l="4445" t="0" r="3175" b="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C59B" w14:textId="77777777" w:rsidR="001F3928" w:rsidRPr="001B7C90" w:rsidRDefault="001F3928" w:rsidP="00D01386">
                                  <w:pPr>
                                    <w:rPr>
                                      <w:lang w:val="en-AU"/>
                                    </w:rPr>
                                  </w:pPr>
                                  <w:r>
                                    <w:rPr>
                                      <w:lang w:val="en-AU"/>
                                    </w:rPr>
                                    <w:t>3-4PM</w:t>
                                  </w:r>
                                </w:p>
                                <w:p w14:paraId="272BD81A"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79.6pt;margin-top:103.25pt;width:58.6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" filled="f" stroked="f">
                      <v:textbox>
                        <w:txbxContent>
                          <w:p w14:paraId="7C6AC59B" w14:textId="77777777" w:rsidR="001F3928" w:rsidRPr="001B7C90" w:rsidRDefault="001F3928" w:rsidP="00D01386">
                            <w:pPr>
                              <w:rPr>
                                <w:lang w:val="en-AU"/>
                              </w:rPr>
                            </w:pPr>
                            <w:r>
                              <w:rPr>
                                <w:lang w:val="en-AU"/>
                              </w:rPr>
                              <w:t>3-4PM</w:t>
                            </w:r>
                          </w:p>
                          <w:p w14:paraId="272BD81A" w14:textId="77777777" w:rsidR="001F3928" w:rsidRPr="00A62009" w:rsidRDefault="001F3928" w:rsidP="00D01386"/>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700224" behindDoc="0" locked="0" layoutInCell="1" allowOverlap="1" wp14:anchorId="79472FB5" wp14:editId="3467B0C2">
                      <wp:simplePos x="0" y="0"/>
                      <wp:positionH relativeFrom="column">
                        <wp:posOffset>2515235</wp:posOffset>
                      </wp:positionH>
                      <wp:positionV relativeFrom="paragraph">
                        <wp:posOffset>1312545</wp:posOffset>
                      </wp:positionV>
                      <wp:extent cx="744855" cy="318770"/>
                      <wp:effectExtent l="3810" t="635" r="3810" b="4445"/>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6B3C" w14:textId="77777777" w:rsidR="001F3928" w:rsidRPr="001B7C90" w:rsidRDefault="001F3928" w:rsidP="00D01386">
                                  <w:pPr>
                                    <w:rPr>
                                      <w:lang w:val="en-AU"/>
                                    </w:rPr>
                                  </w:pPr>
                                  <w:r>
                                    <w:rPr>
                                      <w:lang w:val="en-AU"/>
                                    </w:rPr>
                                    <w:t>4-5PM</w:t>
                                  </w:r>
                                </w:p>
                                <w:p w14:paraId="4A5A991D"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198.05pt;margin-top:103.35pt;width:58.65pt;height:2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UDv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" filled="f" stroked="f">
                      <v:textbox>
                        <w:txbxContent>
                          <w:p w14:paraId="306C6B3C" w14:textId="77777777" w:rsidR="001F3928" w:rsidRPr="001B7C90" w:rsidRDefault="001F3928" w:rsidP="00D01386">
                            <w:pPr>
                              <w:rPr>
                                <w:lang w:val="en-AU"/>
                              </w:rPr>
                            </w:pPr>
                            <w:r>
                              <w:rPr>
                                <w:lang w:val="en-AU"/>
                              </w:rPr>
                              <w:t>4-5PM</w:t>
                            </w:r>
                          </w:p>
                          <w:p w14:paraId="4A5A991D" w14:textId="77777777" w:rsidR="001F3928" w:rsidRPr="00A62009" w:rsidRDefault="001F3928" w:rsidP="00D01386"/>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699200" behindDoc="0" locked="0" layoutInCell="1" allowOverlap="1" wp14:anchorId="3AFE2DDD" wp14:editId="67B93C8A">
                      <wp:simplePos x="0" y="0"/>
                      <wp:positionH relativeFrom="column">
                        <wp:posOffset>4120515</wp:posOffset>
                      </wp:positionH>
                      <wp:positionV relativeFrom="paragraph">
                        <wp:posOffset>1301750</wp:posOffset>
                      </wp:positionV>
                      <wp:extent cx="744855" cy="31877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50EE" w14:textId="77777777" w:rsidR="001F3928" w:rsidRPr="001B7C90" w:rsidRDefault="001F3928" w:rsidP="00D01386">
                                  <w:pPr>
                                    <w:rPr>
                                      <w:lang w:val="en-AU"/>
                                    </w:rPr>
                                  </w:pPr>
                                  <w:r>
                                    <w:rPr>
                                      <w:lang w:val="en-AU"/>
                                    </w:rPr>
                                    <w:t>5-6PM</w:t>
                                  </w:r>
                                </w:p>
                                <w:p w14:paraId="4187B4E5"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324.45pt;margin-top:102.5pt;width:58.65pt;height:2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K9vA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" filled="f" stroked="f">
                      <v:textbox>
                        <w:txbxContent>
                          <w:p w14:paraId="6A2250EE" w14:textId="77777777" w:rsidR="001F3928" w:rsidRPr="001B7C90" w:rsidRDefault="001F3928" w:rsidP="00D01386">
                            <w:pPr>
                              <w:rPr>
                                <w:lang w:val="en-AU"/>
                              </w:rPr>
                            </w:pPr>
                            <w:r>
                              <w:rPr>
                                <w:lang w:val="en-AU"/>
                              </w:rPr>
                              <w:t>5-6PM</w:t>
                            </w:r>
                          </w:p>
                          <w:p w14:paraId="4187B4E5" w14:textId="77777777" w:rsidR="001F3928" w:rsidRPr="00A62009" w:rsidRDefault="001F3928" w:rsidP="00D01386"/>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44323B8B" wp14:editId="56232F8B">
                  <wp:extent cx="1488224" cy="1323975"/>
                  <wp:effectExtent l="0" t="0" r="0" b="0"/>
                  <wp:docPr id="2063" name="Picture 2063" descr="I:\CAL_rd_1_6_2015\2008_Fred\Analysis\fi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AL_rd_1_6_2015\2008_Fred\Analysis\figs\9.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716"/>
                          <a:stretch/>
                        </pic:blipFill>
                        <pic:spPr bwMode="auto">
                          <a:xfrm>
                            <a:off x="0" y="0"/>
                            <a:ext cx="1490307" cy="1325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7C44BB32" w14:textId="1C64D07F"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4080" behindDoc="0" locked="0" layoutInCell="1" allowOverlap="1" wp14:anchorId="1EE3BE7D" wp14:editId="0E7AE9B7">
                      <wp:simplePos x="0" y="0"/>
                      <wp:positionH relativeFrom="column">
                        <wp:posOffset>775335</wp:posOffset>
                      </wp:positionH>
                      <wp:positionV relativeFrom="paragraph">
                        <wp:posOffset>59055</wp:posOffset>
                      </wp:positionV>
                      <wp:extent cx="744855" cy="318770"/>
                      <wp:effectExtent l="1270" t="4445" r="0" b="63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C4C4" w14:textId="77777777" w:rsidR="001F3928" w:rsidRPr="001B7C90" w:rsidRDefault="001F3928" w:rsidP="00D01386">
                                  <w:pPr>
                                    <w:rPr>
                                      <w:lang w:val="en-AU"/>
                                    </w:rPr>
                                  </w:pPr>
                                  <w:r>
                                    <w:rPr>
                                      <w:lang w:val="en-AU"/>
                                    </w:rPr>
                                    <w:t>10-11AM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61.05pt;margin-top:4.65pt;width:58.65pt;height:2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3vA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" filled="f" stroked="f">
                      <v:textbox>
                        <w:txbxContent>
                          <w:p w14:paraId="69DDC4C4" w14:textId="77777777" w:rsidR="001F3928" w:rsidRPr="001B7C90" w:rsidRDefault="001F3928" w:rsidP="00D01386">
                            <w:pPr>
                              <w:rPr>
                                <w:lang w:val="en-AU"/>
                              </w:rPr>
                            </w:pPr>
                            <w:r>
                              <w:rPr>
                                <w:lang w:val="en-AU"/>
                              </w:rPr>
                              <w:t>10-11AM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220F96D5" wp14:editId="4B1A1F8D">
                  <wp:extent cx="1438275" cy="1313520"/>
                  <wp:effectExtent l="0" t="0" r="0" b="1270"/>
                  <wp:docPr id="2064" name="Picture 2064" descr="I:\CAL_rd_1_6_2015\2008_Fred\Analysis\fi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AL_rd_1_6_2015\2008_Fred\Analysis\figs\1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34"/>
                          <a:stretch/>
                        </pic:blipFill>
                        <pic:spPr bwMode="auto">
                          <a:xfrm>
                            <a:off x="0" y="0"/>
                            <a:ext cx="1440000" cy="1315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5" w:type="dxa"/>
          </w:tcPr>
          <w:p w14:paraId="73CE6AF7" w14:textId="4EA450D5" w:rsidR="007A10CE" w:rsidRPr="00AD0B0E" w:rsidRDefault="008E6E39" w:rsidP="006B24D4">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695104" behindDoc="0" locked="0" layoutInCell="1" allowOverlap="1" wp14:anchorId="44394A93" wp14:editId="152BDC04">
                      <wp:simplePos x="0" y="0"/>
                      <wp:positionH relativeFrom="column">
                        <wp:posOffset>596900</wp:posOffset>
                      </wp:positionH>
                      <wp:positionV relativeFrom="paragraph">
                        <wp:posOffset>71120</wp:posOffset>
                      </wp:positionV>
                      <wp:extent cx="920750" cy="318770"/>
                      <wp:effectExtent l="635" t="0" r="254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D5213" w14:textId="77777777" w:rsidR="001F3928" w:rsidRPr="001B7C90" w:rsidRDefault="001F3928" w:rsidP="00D01386">
                                  <w:pPr>
                                    <w:rPr>
                                      <w:lang w:val="en-AU"/>
                                    </w:rPr>
                                  </w:pPr>
                                  <w:r>
                                    <w:rPr>
                                      <w:lang w:val="en-AU"/>
                                    </w:rPr>
                                    <w:t>11AM-12PM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47pt;margin-top:5.6pt;width:72.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" filled="f" stroked="f">
                      <v:textbox>
                        <w:txbxContent>
                          <w:p w14:paraId="581D5213" w14:textId="77777777" w:rsidR="001F3928" w:rsidRPr="001B7C90" w:rsidRDefault="001F3928" w:rsidP="00D01386">
                            <w:pPr>
                              <w:rPr>
                                <w:lang w:val="en-AU"/>
                              </w:rPr>
                            </w:pPr>
                            <w:r>
                              <w:rPr>
                                <w:lang w:val="en-AU"/>
                              </w:rPr>
                              <w:t>11AM-12PM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64EEC7E3" wp14:editId="37772B2E">
                  <wp:extent cx="1440000" cy="1304264"/>
                  <wp:effectExtent l="0" t="0" r="8255" b="0"/>
                  <wp:docPr id="2065" name="Picture 2065" descr="I:\CAL_rd_1_6_2015\2008_Fred\Analysis\fi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AL_rd_1_6_2015\2008_Fred\Analysis\figs\1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085"/>
                          <a:stretch/>
                        </pic:blipFill>
                        <pic:spPr bwMode="auto">
                          <a:xfrm>
                            <a:off x="0" y="0"/>
                            <a:ext cx="1440000" cy="1304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10CE" w:rsidRPr="00AD0B0E" w14:paraId="18195897" w14:textId="77777777" w:rsidTr="007F004E">
        <w:trPr>
          <w:trHeight w:val="2092"/>
        </w:trPr>
        <w:tc>
          <w:tcPr>
            <w:tcW w:w="2518" w:type="dxa"/>
          </w:tcPr>
          <w:p w14:paraId="4FFE751F" w14:textId="25E7A03D"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5344" behindDoc="0" locked="0" layoutInCell="1" allowOverlap="1" wp14:anchorId="71C043C6" wp14:editId="5A12FFAE">
                      <wp:simplePos x="0" y="0"/>
                      <wp:positionH relativeFrom="column">
                        <wp:posOffset>993140</wp:posOffset>
                      </wp:positionH>
                      <wp:positionV relativeFrom="paragraph">
                        <wp:posOffset>1282065</wp:posOffset>
                      </wp:positionV>
                      <wp:extent cx="744855" cy="318770"/>
                      <wp:effectExtent l="0" t="1905" r="2540" b="3175"/>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56B2" w14:textId="77777777" w:rsidR="001F3928" w:rsidRPr="001B7C90" w:rsidRDefault="001F3928" w:rsidP="00D01386">
                                  <w:pPr>
                                    <w:rPr>
                                      <w:lang w:val="en-AU"/>
                                    </w:rPr>
                                  </w:pPr>
                                  <w:r>
                                    <w:rPr>
                                      <w:lang w:val="en-AU"/>
                                    </w:rPr>
                                    <w:t>6-7PM</w:t>
                                  </w:r>
                                </w:p>
                                <w:p w14:paraId="7482C433"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78.2pt;margin-top:100.95pt;width:58.65pt;height:2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v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" filled="f" stroked="f">
                      <v:textbox>
                        <w:txbxContent>
                          <w:p w14:paraId="46D856B2" w14:textId="77777777" w:rsidR="001F3928" w:rsidRPr="001B7C90" w:rsidRDefault="001F3928" w:rsidP="00D01386">
                            <w:pPr>
                              <w:rPr>
                                <w:lang w:val="en-AU"/>
                              </w:rPr>
                            </w:pPr>
                            <w:r>
                              <w:rPr>
                                <w:lang w:val="en-AU"/>
                              </w:rPr>
                              <w:t>6-7PM</w:t>
                            </w:r>
                          </w:p>
                          <w:p w14:paraId="7482C433" w14:textId="77777777" w:rsidR="001F3928" w:rsidRPr="00A62009" w:rsidRDefault="001F3928" w:rsidP="00D01386"/>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697152" behindDoc="0" locked="0" layoutInCell="1" allowOverlap="1" wp14:anchorId="77F4E861" wp14:editId="5105CDF7">
                      <wp:simplePos x="0" y="0"/>
                      <wp:positionH relativeFrom="column">
                        <wp:posOffset>951865</wp:posOffset>
                      </wp:positionH>
                      <wp:positionV relativeFrom="paragraph">
                        <wp:posOffset>35560</wp:posOffset>
                      </wp:positionV>
                      <wp:extent cx="839470" cy="318770"/>
                      <wp:effectExtent l="1905" t="3175" r="0" b="190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6BBF" w14:textId="77777777" w:rsidR="001F3928" w:rsidRPr="00A62009" w:rsidRDefault="001F3928" w:rsidP="00D01386">
                                  <w:r>
                                    <w:rPr>
                                      <w:lang w:val="en-AU"/>
                                    </w:rPr>
                                    <w:t>12-1PM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74.95pt;margin-top:2.8pt;width:66.1pt;height: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nX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" filled="f" stroked="f">
                      <v:textbox>
                        <w:txbxContent>
                          <w:p w14:paraId="43B96BBF" w14:textId="77777777" w:rsidR="001F3928" w:rsidRPr="00A62009" w:rsidRDefault="001F3928" w:rsidP="00D01386">
                            <w:r>
                              <w:rPr>
                                <w:lang w:val="en-AU"/>
                              </w:rPr>
                              <w:t>12-1PM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0983CF59" wp14:editId="20B6316C">
                  <wp:extent cx="1499927" cy="1296000"/>
                  <wp:effectExtent l="0" t="0" r="5080" b="0"/>
                  <wp:docPr id="2066" name="Picture 2066" descr="I:\CAL_rd_1_6_2015\2008_Fred\Analysis\fig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AL_rd_1_6_2015\2008_Fred\Analysis\figs\1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132"/>
                          <a:stretch/>
                        </pic:blipFill>
                        <pic:spPr bwMode="auto">
                          <a:xfrm>
                            <a:off x="0" y="0"/>
                            <a:ext cx="1499927"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6FE011B5" w14:textId="5ED51E2B"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2272" behindDoc="0" locked="0" layoutInCell="1" allowOverlap="1" wp14:anchorId="0892B688" wp14:editId="2311040D">
                      <wp:simplePos x="0" y="0"/>
                      <wp:positionH relativeFrom="column">
                        <wp:posOffset>1020445</wp:posOffset>
                      </wp:positionH>
                      <wp:positionV relativeFrom="paragraph">
                        <wp:posOffset>5715</wp:posOffset>
                      </wp:positionV>
                      <wp:extent cx="744855" cy="318770"/>
                      <wp:effectExtent l="2540" t="1905" r="0" b="317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1953" w14:textId="77777777" w:rsidR="001F3928" w:rsidRPr="00A62009" w:rsidRDefault="001F3928" w:rsidP="00D01386">
                                  <w:r>
                                    <w:rPr>
                                      <w:lang w:val="en-AU"/>
                                    </w:rPr>
                                    <w:t>1-2PM</w:t>
                                  </w:r>
                                </w:p>
                                <w:p w14:paraId="78683135"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80.35pt;margin-top:.45pt;width:58.6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ksv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" filled="f" stroked="f">
                      <v:textbox>
                        <w:txbxContent>
                          <w:p w14:paraId="06D01953" w14:textId="77777777" w:rsidR="001F3928" w:rsidRPr="00A62009" w:rsidRDefault="001F3928" w:rsidP="00D01386">
                            <w:r>
                              <w:rPr>
                                <w:lang w:val="en-AU"/>
                              </w:rPr>
                              <w:t>1-2PM</w:t>
                            </w:r>
                          </w:p>
                          <w:p w14:paraId="78683135" w14:textId="77777777" w:rsidR="001F3928" w:rsidRPr="00A62009" w:rsidRDefault="001F3928" w:rsidP="00D01386"/>
                        </w:txbxContent>
                      </v:textbox>
                    </v:shape>
                  </w:pict>
                </mc:Fallback>
              </mc:AlternateContent>
            </w:r>
            <w:r w:rsidRPr="00AD0B0E">
              <w:rPr>
                <w:rFonts w:ascii="Times New Roman" w:hAnsi="Times New Roman" w:cs="Times New Roman"/>
                <w:b/>
                <w:i/>
                <w:noProof/>
                <w:sz w:val="24"/>
                <w:szCs w:val="24"/>
              </w:rPr>
              <mc:AlternateContent>
                <mc:Choice Requires="wps">
                  <w:drawing>
                    <wp:anchor distT="0" distB="0" distL="114300" distR="114300" simplePos="0" relativeHeight="251707392" behindDoc="0" locked="0" layoutInCell="1" allowOverlap="1" wp14:anchorId="7F713F04" wp14:editId="477CA644">
                      <wp:simplePos x="0" y="0"/>
                      <wp:positionH relativeFrom="column">
                        <wp:posOffset>996950</wp:posOffset>
                      </wp:positionH>
                      <wp:positionV relativeFrom="paragraph">
                        <wp:posOffset>1273810</wp:posOffset>
                      </wp:positionV>
                      <wp:extent cx="744855" cy="318770"/>
                      <wp:effectExtent l="0" t="3175" r="0" b="1905"/>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ED30" w14:textId="77777777" w:rsidR="001F3928" w:rsidRPr="001B7C90" w:rsidRDefault="001F3928" w:rsidP="00D01386">
                                  <w:pPr>
                                    <w:rPr>
                                      <w:lang w:val="en-AU"/>
                                    </w:rPr>
                                  </w:pPr>
                                  <w:r>
                                    <w:rPr>
                                      <w:lang w:val="en-AU"/>
                                    </w:rPr>
                                    <w:t>7-8PM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margin-left:78.5pt;margin-top:100.3pt;width:58.65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K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" filled="f" stroked="f">
                      <v:textbox>
                        <w:txbxContent>
                          <w:p w14:paraId="115BED30" w14:textId="77777777" w:rsidR="001F3928" w:rsidRPr="001B7C90" w:rsidRDefault="001F3928" w:rsidP="00D01386">
                            <w:pPr>
                              <w:rPr>
                                <w:lang w:val="en-AU"/>
                              </w:rPr>
                            </w:pPr>
                            <w:r>
                              <w:rPr>
                                <w:lang w:val="en-AU"/>
                              </w:rPr>
                              <w:t>7-8PM</w:t>
                            </w: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368B84D3" wp14:editId="21735C9C">
                  <wp:extent cx="1495425" cy="1295400"/>
                  <wp:effectExtent l="0" t="0" r="9525" b="0"/>
                  <wp:docPr id="2067" name="Picture 2067" descr="I:\CAL_rd_1_6_2015\2008_Fred\Analysis\fig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AL_rd_1_6_2015\2008_Fred\Analysis\figs\13.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105" r="3246"/>
                          <a:stretch/>
                        </pic:blipFill>
                        <pic:spPr bwMode="auto">
                          <a:xfrm>
                            <a:off x="0" y="0"/>
                            <a:ext cx="1496118"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021438BB" w14:textId="3E72D410"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8416" behindDoc="0" locked="0" layoutInCell="1" allowOverlap="1" wp14:anchorId="61B48ADC" wp14:editId="6CBA343C">
                      <wp:simplePos x="0" y="0"/>
                      <wp:positionH relativeFrom="column">
                        <wp:posOffset>983615</wp:posOffset>
                      </wp:positionH>
                      <wp:positionV relativeFrom="paragraph">
                        <wp:posOffset>1284605</wp:posOffset>
                      </wp:positionV>
                      <wp:extent cx="744855" cy="318770"/>
                      <wp:effectExtent l="0" t="4445" r="2540" b="63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7180" w14:textId="77777777" w:rsidR="001F3928" w:rsidRPr="001B7C90" w:rsidRDefault="001F3928" w:rsidP="00D01386">
                                  <w:pPr>
                                    <w:rPr>
                                      <w:lang w:val="en-AU"/>
                                    </w:rPr>
                                  </w:pPr>
                                  <w:r>
                                    <w:rPr>
                                      <w:lang w:val="en-AU"/>
                                    </w:rPr>
                                    <w:t>8-9PM</w:t>
                                  </w:r>
                                </w:p>
                                <w:p w14:paraId="419D0E85"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margin-left:77.45pt;margin-top:101.15pt;width:58.6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xug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" filled="f" stroked="f">
                      <v:textbox>
                        <w:txbxContent>
                          <w:p w14:paraId="36E67180" w14:textId="77777777" w:rsidR="001F3928" w:rsidRPr="001B7C90" w:rsidRDefault="001F3928" w:rsidP="00D01386">
                            <w:pPr>
                              <w:rPr>
                                <w:lang w:val="en-AU"/>
                              </w:rPr>
                            </w:pPr>
                            <w:r>
                              <w:rPr>
                                <w:lang w:val="en-AU"/>
                              </w:rPr>
                              <w:t>8-9PM</w:t>
                            </w:r>
                          </w:p>
                          <w:p w14:paraId="419D0E85" w14:textId="77777777" w:rsidR="001F3928" w:rsidRPr="00A62009" w:rsidRDefault="001F3928" w:rsidP="00D01386"/>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664010FB" wp14:editId="42D85F13">
                  <wp:extent cx="1502926" cy="1296000"/>
                  <wp:effectExtent l="0" t="0" r="2540" b="0"/>
                  <wp:docPr id="2068" name="Picture 2068" descr="I:\CAL_rd_1_6_2015\2008_Fred\Analysis\fig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AL_rd_1_6_2015\2008_Fred\Analysis\figs\1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67"/>
                          <a:stretch/>
                        </pic:blipFill>
                        <pic:spPr bwMode="auto">
                          <a:xfrm>
                            <a:off x="0" y="0"/>
                            <a:ext cx="1502926"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tcPr>
          <w:p w14:paraId="5CD107AB" w14:textId="2B3F17C2" w:rsidR="007A10CE" w:rsidRPr="00AD0B0E" w:rsidRDefault="008E6E39"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6368" behindDoc="0" locked="0" layoutInCell="1" allowOverlap="1" wp14:anchorId="01C43958" wp14:editId="73F2233F">
                      <wp:simplePos x="0" y="0"/>
                      <wp:positionH relativeFrom="column">
                        <wp:posOffset>798830</wp:posOffset>
                      </wp:positionH>
                      <wp:positionV relativeFrom="paragraph">
                        <wp:posOffset>1284605</wp:posOffset>
                      </wp:positionV>
                      <wp:extent cx="744855" cy="318770"/>
                      <wp:effectExtent l="1905" t="4445" r="0" b="63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CE522" w14:textId="77777777" w:rsidR="001F3928" w:rsidRPr="001B7C90" w:rsidRDefault="001F3928" w:rsidP="00D01386">
                                  <w:pPr>
                                    <w:rPr>
                                      <w:lang w:val="en-AU"/>
                                    </w:rPr>
                                  </w:pPr>
                                  <w:r>
                                    <w:rPr>
                                      <w:lang w:val="en-AU"/>
                                    </w:rPr>
                                    <w:t>9-10PM</w:t>
                                  </w:r>
                                </w:p>
                                <w:p w14:paraId="557F1BD9" w14:textId="77777777" w:rsidR="001F3928" w:rsidRPr="00A62009"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62.9pt;margin-top:101.15pt;width:58.65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" filled="f" stroked="f">
                      <v:textbox>
                        <w:txbxContent>
                          <w:p w14:paraId="3ECCE522" w14:textId="77777777" w:rsidR="001F3928" w:rsidRPr="001B7C90" w:rsidRDefault="001F3928" w:rsidP="00D01386">
                            <w:pPr>
                              <w:rPr>
                                <w:lang w:val="en-AU"/>
                              </w:rPr>
                            </w:pPr>
                            <w:r>
                              <w:rPr>
                                <w:lang w:val="en-AU"/>
                              </w:rPr>
                              <w:t>9-10PM</w:t>
                            </w:r>
                          </w:p>
                          <w:p w14:paraId="557F1BD9" w14:textId="77777777" w:rsidR="001F3928" w:rsidRPr="00A62009" w:rsidRDefault="001F3928" w:rsidP="00D01386"/>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5FD8857C" wp14:editId="1085DFD0">
                  <wp:extent cx="1514475" cy="1295400"/>
                  <wp:effectExtent l="0" t="0" r="9525" b="0"/>
                  <wp:docPr id="2069" name="Picture 2069" descr="I:\CAL_rd_1_6_2015\2008_Fred\Analysis\fig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AL_rd_1_6_2015\2008_Fred\Analysis\figs\15.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91" r="7413"/>
                          <a:stretch/>
                        </pic:blipFill>
                        <pic:spPr bwMode="auto">
                          <a:xfrm>
                            <a:off x="0" y="0"/>
                            <a:ext cx="1515176"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5A200BA1" w14:textId="6FE222A9" w:rsidR="007A10CE" w:rsidRPr="00AD0B0E" w:rsidRDefault="008E6E39" w:rsidP="00E55B75">
            <w:pPr>
              <w:autoSpaceDE w:val="0"/>
              <w:autoSpaceDN w:val="0"/>
              <w:adjustRightInd w:val="0"/>
              <w:ind w:hanging="37"/>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9440" behindDoc="0" locked="0" layoutInCell="1" allowOverlap="1" wp14:anchorId="7AE7D90B" wp14:editId="61F0D9D8">
                      <wp:simplePos x="0" y="0"/>
                      <wp:positionH relativeFrom="column">
                        <wp:posOffset>774700</wp:posOffset>
                      </wp:positionH>
                      <wp:positionV relativeFrom="paragraph">
                        <wp:posOffset>1295400</wp:posOffset>
                      </wp:positionV>
                      <wp:extent cx="744855" cy="318770"/>
                      <wp:effectExtent l="635" t="0" r="0" b="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D210" w14:textId="77777777" w:rsidR="001F3928" w:rsidRPr="001B7C90" w:rsidRDefault="001F3928" w:rsidP="00D01386">
                                  <w:pPr>
                                    <w:rPr>
                                      <w:lang w:val="en-AU"/>
                                    </w:rPr>
                                  </w:pPr>
                                  <w:r>
                                    <w:rPr>
                                      <w:lang w:val="en-AU"/>
                                    </w:rPr>
                                    <w:t>10-11PM</w:t>
                                  </w:r>
                                </w:p>
                                <w:p w14:paraId="5F537FAF" w14:textId="77777777" w:rsidR="001F3928" w:rsidRPr="00A62009" w:rsidRDefault="001F3928" w:rsidP="00D01386">
                                  <w:pPr>
                                    <w:rPr>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61pt;margin-top:102pt;width:58.65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7QvA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" filled="f" stroked="f">
                      <v:textbox>
                        <w:txbxContent>
                          <w:p w14:paraId="533CD210" w14:textId="77777777" w:rsidR="001F3928" w:rsidRPr="001B7C90" w:rsidRDefault="001F3928" w:rsidP="00D01386">
                            <w:pPr>
                              <w:rPr>
                                <w:lang w:val="en-AU"/>
                              </w:rPr>
                            </w:pPr>
                            <w:r>
                              <w:rPr>
                                <w:lang w:val="en-AU"/>
                              </w:rPr>
                              <w:t>10-11PM</w:t>
                            </w:r>
                          </w:p>
                          <w:p w14:paraId="5F537FAF" w14:textId="77777777" w:rsidR="001F3928" w:rsidRPr="00A62009" w:rsidRDefault="001F3928" w:rsidP="00D01386">
                            <w:pPr>
                              <w:rPr>
                                <w:lang w:val="en-AU"/>
                              </w:rPr>
                            </w:pPr>
                          </w:p>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2B7E7AD3" wp14:editId="2E3AC5FF">
                  <wp:extent cx="1450879" cy="1296000"/>
                  <wp:effectExtent l="0" t="0" r="0" b="0"/>
                  <wp:docPr id="2070" name="Picture 2070" descr="I:\CAL_rd_1_6_2015\2008_Fred\Analysis\fi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AL_rd_1_6_2015\2008_Fred\Analysis\figs\16.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25" r="13114"/>
                          <a:stretch/>
                        </pic:blipFill>
                        <pic:spPr bwMode="auto">
                          <a:xfrm>
                            <a:off x="0" y="0"/>
                            <a:ext cx="1450879"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5" w:type="dxa"/>
          </w:tcPr>
          <w:p w14:paraId="1A6B0E89" w14:textId="115A629E" w:rsidR="007A10CE" w:rsidRPr="00AD0B0E" w:rsidRDefault="008E6E39" w:rsidP="00415159">
            <w:pPr>
              <w:autoSpaceDE w:val="0"/>
              <w:autoSpaceDN w:val="0"/>
              <w:adjustRightInd w:val="0"/>
              <w:ind w:hanging="39"/>
              <w:rPr>
                <w:rFonts w:ascii="Times New Roman" w:hAnsi="Times New Roman" w:cs="Times New Roman"/>
                <w:b/>
                <w:i/>
                <w:sz w:val="24"/>
                <w:szCs w:val="24"/>
              </w:rPr>
            </w:pPr>
            <w:r w:rsidRPr="00AD0B0E">
              <w:rPr>
                <w:rFonts w:ascii="Times New Roman" w:hAnsi="Times New Roman" w:cs="Times New Roman"/>
                <w:b/>
                <w:i/>
                <w:noProof/>
                <w:sz w:val="24"/>
                <w:szCs w:val="24"/>
              </w:rPr>
              <mc:AlternateContent>
                <mc:Choice Requires="wps">
                  <w:drawing>
                    <wp:anchor distT="0" distB="0" distL="114300" distR="114300" simplePos="0" relativeHeight="251704320" behindDoc="0" locked="0" layoutInCell="1" allowOverlap="1" wp14:anchorId="1FCA9D35" wp14:editId="2FA96A29">
                      <wp:simplePos x="0" y="0"/>
                      <wp:positionH relativeFrom="column">
                        <wp:posOffset>619760</wp:posOffset>
                      </wp:positionH>
                      <wp:positionV relativeFrom="paragraph">
                        <wp:posOffset>1296670</wp:posOffset>
                      </wp:positionV>
                      <wp:extent cx="916940" cy="318770"/>
                      <wp:effectExtent l="4445" t="0" r="254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FE88A" w14:textId="77777777" w:rsidR="001F3928" w:rsidRPr="001B7C90" w:rsidRDefault="001F3928" w:rsidP="00D01386">
                                  <w:pPr>
                                    <w:rPr>
                                      <w:lang w:val="en-AU"/>
                                    </w:rPr>
                                  </w:pPr>
                                  <w:r>
                                    <w:rPr>
                                      <w:lang w:val="en-AU"/>
                                    </w:rPr>
                                    <w:t>11PM-12AM</w:t>
                                  </w:r>
                                </w:p>
                                <w:p w14:paraId="0858B8E6" w14:textId="77777777" w:rsidR="001F3928" w:rsidRPr="001E177D" w:rsidRDefault="001F3928" w:rsidP="00D01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48.8pt;margin-top:102.1pt;width:72.2pt;height:2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BuwIAAMI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" filled="f" stroked="f">
                      <v:textbox>
                        <w:txbxContent>
                          <w:p w14:paraId="070FE88A" w14:textId="77777777" w:rsidR="001F3928" w:rsidRPr="001B7C90" w:rsidRDefault="001F3928" w:rsidP="00D01386">
                            <w:pPr>
                              <w:rPr>
                                <w:lang w:val="en-AU"/>
                              </w:rPr>
                            </w:pPr>
                            <w:r>
                              <w:rPr>
                                <w:lang w:val="en-AU"/>
                              </w:rPr>
                              <w:t>11PM-12AM</w:t>
                            </w:r>
                          </w:p>
                          <w:p w14:paraId="0858B8E6" w14:textId="77777777" w:rsidR="001F3928" w:rsidRPr="001E177D" w:rsidRDefault="001F3928" w:rsidP="00D01386"/>
                        </w:txbxContent>
                      </v:textbox>
                    </v:shape>
                  </w:pict>
                </mc:Fallback>
              </mc:AlternateContent>
            </w:r>
            <w:r w:rsidR="007A10CE" w:rsidRPr="00AD0B0E">
              <w:rPr>
                <w:rFonts w:ascii="Times New Roman" w:hAnsi="Times New Roman" w:cs="Times New Roman"/>
                <w:b/>
                <w:i/>
                <w:noProof/>
                <w:sz w:val="24"/>
                <w:szCs w:val="24"/>
              </w:rPr>
              <w:drawing>
                <wp:inline distT="0" distB="0" distL="0" distR="0" wp14:anchorId="3AFDBE5D" wp14:editId="337CD3E5">
                  <wp:extent cx="1457325" cy="1276350"/>
                  <wp:effectExtent l="0" t="0" r="9525" b="0"/>
                  <wp:docPr id="2071" name="Picture 2071" descr="I:\CAL_rd_1_6_2015\2008_Fred\Analysis\fi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AL_rd_1_6_2015\2008_Fred\Analysis\figs\1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36" r="7656"/>
                          <a:stretch/>
                        </pic:blipFill>
                        <pic:spPr bwMode="auto">
                          <a:xfrm>
                            <a:off x="0" y="0"/>
                            <a:ext cx="1459223" cy="1278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10CE" w:rsidRPr="00AD0B0E" w14:paraId="55077778" w14:textId="77777777" w:rsidTr="007F004E">
        <w:trPr>
          <w:trHeight w:val="2096"/>
        </w:trPr>
        <w:tc>
          <w:tcPr>
            <w:tcW w:w="2518" w:type="dxa"/>
          </w:tcPr>
          <w:p w14:paraId="1F6862E3" w14:textId="77777777" w:rsidR="007A10CE" w:rsidRPr="00AD0B0E" w:rsidRDefault="007A10CE"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56D9D76D" wp14:editId="7E2A4543">
                  <wp:extent cx="1485900" cy="1294023"/>
                  <wp:effectExtent l="0" t="0" r="0" b="1905"/>
                  <wp:docPr id="2072" name="Picture 2072" descr="I:\CAL_rd_1_6_2015\2008_Fred\Analysis\fig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AL_rd_1_6_2015\2008_Fred\Analysis\figs\18.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164" r="7655"/>
                          <a:stretch/>
                        </pic:blipFill>
                        <pic:spPr bwMode="auto">
                          <a:xfrm>
                            <a:off x="0" y="0"/>
                            <a:ext cx="1488170"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02A663A1" w14:textId="77777777" w:rsidR="007A10CE" w:rsidRPr="00AD0B0E" w:rsidRDefault="007A10CE"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36B02549" wp14:editId="1E93246F">
                  <wp:extent cx="1495425" cy="1292427"/>
                  <wp:effectExtent l="0" t="0" r="0" b="3175"/>
                  <wp:docPr id="2073" name="Picture 2073" descr="I:\CAL_rd_1_6_2015\2008_Fred\Analysis\fig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AL_rd_1_6_2015\2008_Fred\Analysis\figs\19.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201" r="2206"/>
                          <a:stretch/>
                        </pic:blipFill>
                        <pic:spPr bwMode="auto">
                          <a:xfrm>
                            <a:off x="0" y="0"/>
                            <a:ext cx="1499559"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4448BDB4" w14:textId="77777777" w:rsidR="007A10CE" w:rsidRPr="00AD0B0E" w:rsidRDefault="007A10CE"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0DE971AC" wp14:editId="4FBA8191">
                  <wp:extent cx="1514475" cy="1295400"/>
                  <wp:effectExtent l="0" t="0" r="9525" b="0"/>
                  <wp:docPr id="2074" name="Picture 2074" descr="I:\CAL_rd_1_6_2015\2008_Fred\Analysis\fig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AL_rd_1_6_2015\2008_Fred\Analysis\figs\20.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99" r="6905"/>
                          <a:stretch/>
                        </pic:blipFill>
                        <pic:spPr bwMode="auto">
                          <a:xfrm>
                            <a:off x="0" y="0"/>
                            <a:ext cx="1515176"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tcPr>
          <w:p w14:paraId="35A26E4C" w14:textId="77777777" w:rsidR="007A10CE" w:rsidRPr="00AD0B0E" w:rsidRDefault="007A10CE" w:rsidP="00725C5A">
            <w:pPr>
              <w:autoSpaceDE w:val="0"/>
              <w:autoSpaceDN w:val="0"/>
              <w:adjustRightInd w:val="0"/>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4109665A" wp14:editId="20A859E6">
                  <wp:extent cx="1514475" cy="1295400"/>
                  <wp:effectExtent l="0" t="0" r="9525" b="0"/>
                  <wp:docPr id="2075" name="Picture 2075" descr="I:\CAL_rd_1_6_2015\2008_Fred\Analysis\fig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AL_rd_1_6_2015\2008_Fred\Analysis\figs\21.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673" r="6774"/>
                          <a:stretch/>
                        </pic:blipFill>
                        <pic:spPr bwMode="auto">
                          <a:xfrm>
                            <a:off x="0" y="0"/>
                            <a:ext cx="1515176"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336E242A" w14:textId="77777777" w:rsidR="007A10CE" w:rsidRPr="00AD0B0E" w:rsidRDefault="007A10CE" w:rsidP="00415159">
            <w:pPr>
              <w:autoSpaceDE w:val="0"/>
              <w:autoSpaceDN w:val="0"/>
              <w:adjustRightInd w:val="0"/>
              <w:ind w:hanging="36"/>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758D7FCD" wp14:editId="506CE4F7">
                  <wp:extent cx="1447800" cy="1295400"/>
                  <wp:effectExtent l="0" t="0" r="0" b="0"/>
                  <wp:docPr id="2076" name="Picture 2076" descr="I:\CAL_rd_1_6_2015\2008_Fred\Analysis\fig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AL_rd_1_6_2015\2008_Fred\Analysis\figs\22.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943" r="12113"/>
                          <a:stretch/>
                        </pic:blipFill>
                        <pic:spPr bwMode="auto">
                          <a:xfrm>
                            <a:off x="0" y="0"/>
                            <a:ext cx="1448471"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5" w:type="dxa"/>
          </w:tcPr>
          <w:p w14:paraId="236E2ED5" w14:textId="77777777" w:rsidR="007A10CE" w:rsidRPr="00AD0B0E" w:rsidRDefault="007A10CE" w:rsidP="002E5749">
            <w:pPr>
              <w:autoSpaceDE w:val="0"/>
              <w:autoSpaceDN w:val="0"/>
              <w:adjustRightInd w:val="0"/>
              <w:ind w:hanging="56"/>
              <w:rPr>
                <w:rFonts w:ascii="Times New Roman" w:hAnsi="Times New Roman" w:cs="Times New Roman"/>
                <w:b/>
                <w:i/>
                <w:sz w:val="24"/>
                <w:szCs w:val="24"/>
              </w:rPr>
            </w:pPr>
            <w:r w:rsidRPr="00AD0B0E">
              <w:rPr>
                <w:rFonts w:ascii="Times New Roman" w:hAnsi="Times New Roman" w:cs="Times New Roman"/>
                <w:b/>
                <w:i/>
                <w:noProof/>
                <w:sz w:val="24"/>
                <w:szCs w:val="24"/>
              </w:rPr>
              <w:drawing>
                <wp:inline distT="0" distB="0" distL="0" distR="0" wp14:anchorId="7C98BD8E" wp14:editId="0AACEB06">
                  <wp:extent cx="1476375" cy="1295400"/>
                  <wp:effectExtent l="0" t="0" r="9525" b="0"/>
                  <wp:docPr id="2077" name="Picture 2077" descr="I:\CAL_rd_1_6_2015\2008_Fred\Analysis\fig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AL_rd_1_6_2015\2008_Fred\Analysis\figs\2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642" r="4947"/>
                          <a:stretch/>
                        </pic:blipFill>
                        <pic:spPr bwMode="auto">
                          <a:xfrm>
                            <a:off x="0" y="0"/>
                            <a:ext cx="1477059"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7F2B7C" w14:textId="799A4C25" w:rsidR="007A10CE" w:rsidRPr="00AD0B0E" w:rsidRDefault="008E6E39" w:rsidP="00725C5A">
      <w:pPr>
        <w:rPr>
          <w:rFonts w:asciiTheme="majorBidi" w:hAnsiTheme="majorBidi" w:cstheme="majorBidi"/>
          <w:b/>
        </w:rPr>
      </w:pPr>
      <w:r w:rsidRPr="00AD0B0E">
        <w:rPr>
          <w:rFonts w:ascii="Times New Roman" w:hAnsi="Times New Roman" w:cs="Times New Roman"/>
          <w:b/>
          <w:i/>
          <w:noProof/>
          <w:sz w:val="24"/>
          <w:szCs w:val="24"/>
        </w:rPr>
        <mc:AlternateContent>
          <mc:Choice Requires="wpg">
            <w:drawing>
              <wp:anchor distT="0" distB="0" distL="114300" distR="114300" simplePos="0" relativeHeight="251644928" behindDoc="0" locked="0" layoutInCell="1" allowOverlap="1" wp14:anchorId="26C0F12A" wp14:editId="508E2E7D">
                <wp:simplePos x="0" y="0"/>
                <wp:positionH relativeFrom="column">
                  <wp:posOffset>2748915</wp:posOffset>
                </wp:positionH>
                <wp:positionV relativeFrom="paragraph">
                  <wp:posOffset>-635</wp:posOffset>
                </wp:positionV>
                <wp:extent cx="4612005" cy="607695"/>
                <wp:effectExtent l="0" t="0" r="0" b="1905"/>
                <wp:wrapNone/>
                <wp:docPr id="4097" name="Group 4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005" cy="607695"/>
                          <a:chOff x="0" y="0"/>
                          <a:chExt cx="5076825" cy="647700"/>
                        </a:xfrm>
                      </wpg:grpSpPr>
                      <pic:pic xmlns:pic="http://schemas.openxmlformats.org/drawingml/2006/picture">
                        <pic:nvPicPr>
                          <pic:cNvPr id="106" name="Picture 106"/>
                          <pic:cNvPicPr>
                            <a:picLocks noChangeAspect="1"/>
                          </pic:cNvPicPr>
                        </pic:nvPicPr>
                        <pic:blipFill rotWithShape="1">
                          <a:blip r:embed="rId41">
                            <a:extLst>
                              <a:ext uri="{28A0092B-C50C-407E-A947-70E740481C1C}">
                                <a14:useLocalDpi xmlns:a14="http://schemas.microsoft.com/office/drawing/2010/main" val="0"/>
                              </a:ext>
                            </a:extLst>
                          </a:blip>
                          <a:srcRect l="4908" t="4713" r="79945" b="74519"/>
                          <a:stretch/>
                        </pic:blipFill>
                        <pic:spPr bwMode="auto">
                          <a:xfrm>
                            <a:off x="0" y="0"/>
                            <a:ext cx="276225" cy="53340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08" name="Picture 108"/>
                          <pic:cNvPicPr>
                            <a:picLocks noChangeAspect="1"/>
                          </pic:cNvPicPr>
                        </pic:nvPicPr>
                        <pic:blipFill rotWithShape="1">
                          <a:blip r:embed="rId41">
                            <a:extLst>
                              <a:ext uri="{28A0092B-C50C-407E-A947-70E740481C1C}">
                                <a14:useLocalDpi xmlns:a14="http://schemas.microsoft.com/office/drawing/2010/main" val="0"/>
                              </a:ext>
                            </a:extLst>
                          </a:blip>
                          <a:srcRect l="4908" t="25481" r="15479" b="65315"/>
                          <a:stretch/>
                        </pic:blipFill>
                        <pic:spPr bwMode="auto">
                          <a:xfrm>
                            <a:off x="304800" y="180975"/>
                            <a:ext cx="1447800" cy="238125"/>
                          </a:xfrm>
                          <a:prstGeom prst="rect">
                            <a:avLst/>
                          </a:prstGeom>
                          <a:noFill/>
                          <a:ln>
                            <a:noFill/>
                          </a:ln>
                          <a:effectLst/>
                          <a:extLst/>
                        </pic:spPr>
                      </pic:pic>
                      <pic:pic xmlns:pic="http://schemas.openxmlformats.org/drawingml/2006/picture">
                        <pic:nvPicPr>
                          <pic:cNvPr id="107" name="Picture 107"/>
                          <pic:cNvPicPr>
                            <a:picLocks noChangeAspect="1"/>
                          </pic:cNvPicPr>
                        </pic:nvPicPr>
                        <pic:blipFill rotWithShape="1">
                          <a:blip r:embed="rId41">
                            <a:extLst>
                              <a:ext uri="{28A0092B-C50C-407E-A947-70E740481C1C}">
                                <a14:useLocalDpi xmlns:a14="http://schemas.microsoft.com/office/drawing/2010/main" val="0"/>
                              </a:ext>
                            </a:extLst>
                          </a:blip>
                          <a:srcRect l="4908" t="85641" r="15479" b="2700"/>
                          <a:stretch/>
                        </pic:blipFill>
                        <pic:spPr bwMode="auto">
                          <a:xfrm>
                            <a:off x="1771650" y="85725"/>
                            <a:ext cx="1895475" cy="3619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09" name="Picture 109" descr="I:\CAL_rd_1_6_2015\2008_Fred\Analysis\figs\legend.png"/>
                          <pic:cNvPicPr>
                            <a:picLocks noChangeAspect="1"/>
                          </pic:cNvPicPr>
                        </pic:nvPicPr>
                        <pic:blipFill rotWithShape="1">
                          <a:blip r:embed="rId42">
                            <a:extLst>
                              <a:ext uri="{28A0092B-C50C-407E-A947-70E740481C1C}">
                                <a14:useLocalDpi xmlns:a14="http://schemas.microsoft.com/office/drawing/2010/main" val="0"/>
                              </a:ext>
                            </a:extLst>
                          </a:blip>
                          <a:srcRect l="7378" t="57014" r="10540"/>
                          <a:stretch/>
                        </pic:blipFill>
                        <pic:spPr bwMode="auto">
                          <a:xfrm>
                            <a:off x="3714750" y="0"/>
                            <a:ext cx="1362075" cy="647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67BE7C16" id="Group 4097" o:spid="_x0000_s1026" style="position:absolute;margin-left:216.45pt;margin-top:-.05pt;width:363.15pt;height:47.85pt;z-index:251644928;mso-width-relative:margin" coordsize="50768,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276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FsfCAAAA3AAAAA8AAABkcnMvZG93bnJldi54bWxET02LwjAQvQv7H8IseJE11UNZq1GkIHhT&#10;u8uyx7EZ22IzKUms9d8bYWFv83ifs9oMphU9Od9YVjCbJiCIS6sbrhR8f+0+PkH4gKyxtUwKHuRh&#10;s34brTDT9s4n6otQiRjCPkMFdQhdJqUvazLop7YjjtzFOoMhQldJ7fAew00r50mSSoMNx4YaO8pr&#10;Kq/FzSjY/h4ni8XP9Zzm+SHXhetPfn5Ravw+bJcgAg3hX/zn3us4P0nh9Uy8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UBbHwgAAANwAAAAPAAAAAAAAAAAAAAAAAJ8C&#10;AABkcnMvZG93bnJldi54bWxQSwUGAAAAAAQABAD3AAAAjgMAAAAA&#10;">
                  <v:imagedata r:id="rId44" o:title="" croptop="3089f" cropbottom="48837f" cropleft="3217f" cropright="52393f"/>
                  <v:path arrowok="t"/>
                </v:shape>
                <v:shape id="Picture 108" o:spid="_x0000_s1028" type="#_x0000_t75" style="position:absolute;left:3048;top:1809;width:14478;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povDAAAA3AAAAA8AAABkcnMvZG93bnJldi54bWxEj0FvwjAMhe9I+w+RJ3GDlB7G1pFWCAHa&#10;FZYddrMa01Y0TtVkUP79fJi0m633/N7nTTX5Xt1ojF1gA6tlBoq4Dq7jxoD9PCxeQcWE7LAPTAYe&#10;FKEqn2YbLFy484lu59QoCeFYoIE2paHQOtYteYzLMBCLdgmjxyTr2Gg34l3Cfa/zLHvRHjuWhhYH&#10;2rVUX88/3sDb9/44uLWe8tp+5avjwTprr8bMn6ftO6hEU/o3/11/OMHPhFaekQl0+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8Cmi8MAAADcAAAADwAAAAAAAAAAAAAAAACf&#10;AgAAZHJzL2Rvd25yZXYueG1sUEsFBgAAAAAEAAQA9wAAAI8DAAAAAA==&#10;">
                  <v:imagedata r:id="rId44" o:title="" croptop="16699f" cropbottom="42805f" cropleft="3217f" cropright="10144f"/>
                  <v:path arrowok="t"/>
                </v:shape>
                <v:shape id="Picture 107" o:spid="_x0000_s1029" type="#_x0000_t75" style="position:absolute;left:17716;top:857;width:1895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BpzGAAAA3AAAAA8AAABkcnMvZG93bnJldi54bWxET01LAzEQvQv9D2EKXopN3IKVtWlRQVvp&#10;obSK4G3YjJutm8mySbvb/vpGELzN433ObNG7WhypDZVnDbdjBYK48KbiUsPH+8vNPYgQkQ3WnknD&#10;iQIs5oOrGebGd7yl4y6WIoVwyFGDjbHJpQyFJYdh7BvixH371mFMsC2labFL4a6WmVJ30mHFqcFi&#10;Q8+Wip/dwWkYxSe1z/bdZv11HmWfr29LGw4Tra+H/eMDiEh9/Bf/uVcmzVdT+H0mXS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sGnMYAAADcAAAADwAAAAAAAAAAAAAA&#10;AACfAgAAZHJzL2Rvd25yZXYueG1sUEsFBgAAAAAEAAQA9wAAAJIDAAAAAA==&#10;">
                  <v:imagedata r:id="rId44" o:title="" croptop="56126f" cropbottom="1769f" cropleft="3217f" cropright="10144f"/>
                  <v:path arrowok="t"/>
                </v:shape>
                <v:shape id="Picture 109" o:spid="_x0000_s1030" type="#_x0000_t75" style="position:absolute;left:37147;width:1362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0K5zFAAAA3AAAAA8AAABkcnMvZG93bnJldi54bWxET0trwkAQvhf6H5YpeAl1UwVbU1cpgo9D&#10;Lb6g9DZkp0lIdjbsrhr/vVsQepuP7zmTWWcacSbnK8sKXvopCOLc6ooLBcfD4vkNhA/IGhvLpOBK&#10;HmbTx4cJZtpeeEfnfShEDGGfoYIyhDaT0uclGfR92xJH7tc6gyFCV0jt8BLDTSMHaTqSBiuODSW2&#10;NC8pr/cnoyCpN9vlsF4kP1+vbpUcks/6O+RK9Z66j3cQgbrwL7671zrOT8fw90y8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9CucxQAAANwAAAAPAAAAAAAAAAAAAAAA&#10;AJ8CAABkcnMvZG93bnJldi54bWxQSwUGAAAAAAQABAD3AAAAkQMAAAAA&#10;">
                  <v:imagedata r:id="rId45" o:title="legend" croptop="37365f" cropleft="4835f" cropright="6907f"/>
                  <v:path arrowok="t"/>
                </v:shape>
              </v:group>
            </w:pict>
          </mc:Fallback>
        </mc:AlternateContent>
      </w:r>
    </w:p>
    <w:p w14:paraId="1BB3F550" w14:textId="77777777" w:rsidR="00B041EF" w:rsidRPr="00AD0B0E" w:rsidRDefault="00B041EF" w:rsidP="00031EB9">
      <w:pPr>
        <w:rPr>
          <w:rFonts w:asciiTheme="majorBidi" w:hAnsiTheme="majorBidi"/>
          <w:b/>
        </w:rPr>
      </w:pPr>
    </w:p>
    <w:p w14:paraId="61D6B98E" w14:textId="36A6F023" w:rsidR="007A10CE" w:rsidRPr="00AD0B0E" w:rsidRDefault="007A10CE" w:rsidP="004E3F62">
      <w:pPr>
        <w:jc w:val="center"/>
        <w:rPr>
          <w:rFonts w:asciiTheme="majorBidi" w:hAnsiTheme="majorBidi"/>
          <w:sz w:val="24"/>
        </w:rPr>
      </w:pPr>
      <w:r w:rsidRPr="00AD0B0E">
        <w:rPr>
          <w:rFonts w:asciiTheme="majorBidi" w:hAnsiTheme="majorBidi"/>
          <w:b/>
        </w:rPr>
        <w:t xml:space="preserve">Fig. </w:t>
      </w:r>
      <w:r w:rsidR="00985E74" w:rsidRPr="00AD0B0E">
        <w:rPr>
          <w:rFonts w:asciiTheme="majorBidi" w:hAnsiTheme="majorBidi"/>
          <w:b/>
        </w:rPr>
        <w:t>5</w:t>
      </w:r>
      <w:r w:rsidRPr="00AD0B0E">
        <w:rPr>
          <w:rFonts w:asciiTheme="majorBidi" w:hAnsiTheme="majorBidi"/>
          <w:b/>
        </w:rPr>
        <w:t>.</w:t>
      </w:r>
      <w:r w:rsidRPr="00AD0B0E">
        <w:rPr>
          <w:rFonts w:asciiTheme="majorBidi" w:hAnsiTheme="majorBidi"/>
        </w:rPr>
        <w:t xml:space="preserve"> Hourly simulated NO</w:t>
      </w:r>
      <w:r w:rsidRPr="00AD0B0E">
        <w:rPr>
          <w:rFonts w:asciiTheme="majorBidi" w:hAnsiTheme="majorBidi"/>
          <w:vertAlign w:val="subscript"/>
        </w:rPr>
        <w:t xml:space="preserve">2 </w:t>
      </w:r>
      <w:r w:rsidRPr="00AD0B0E">
        <w:rPr>
          <w:rFonts w:asciiTheme="majorBidi" w:hAnsiTheme="majorBidi"/>
        </w:rPr>
        <w:t>concentrations</w:t>
      </w:r>
      <w:r w:rsidRPr="00AD0B0E">
        <w:rPr>
          <w:rFonts w:asciiTheme="majorBidi" w:hAnsiTheme="majorBidi" w:cstheme="majorBidi"/>
        </w:rPr>
        <w:t xml:space="preserve"> (ppb),</w:t>
      </w:r>
      <w:r w:rsidRPr="00AD0B0E">
        <w:rPr>
          <w:rFonts w:asciiTheme="majorBidi" w:hAnsiTheme="majorBidi"/>
        </w:rPr>
        <w:t xml:space="preserve"> starts form 12 am (top left image) to 11 pm (downright image). </w:t>
      </w:r>
      <w:r w:rsidR="00841355" w:rsidRPr="00AD0B0E">
        <w:rPr>
          <w:rFonts w:asciiTheme="majorBidi" w:hAnsiTheme="majorBidi"/>
        </w:rPr>
        <w:br/>
      </w:r>
      <w:r w:rsidRPr="00AD0B0E">
        <w:rPr>
          <w:rFonts w:asciiTheme="majorBidi" w:hAnsiTheme="majorBidi"/>
        </w:rPr>
        <w:t>The red and green areas show the highest and lowest concentrations, respectively.</w:t>
      </w:r>
    </w:p>
    <w:p w14:paraId="05995EF8" w14:textId="77777777" w:rsidR="00725C5A" w:rsidRPr="00AD0B0E" w:rsidRDefault="00725C5A" w:rsidP="00031EB9">
      <w:pPr>
        <w:rPr>
          <w:rFonts w:asciiTheme="majorBidi" w:hAnsiTheme="majorBidi"/>
          <w:sz w:val="24"/>
        </w:rPr>
        <w:sectPr w:rsidR="00725C5A" w:rsidRPr="00AD0B0E" w:rsidSect="006B24D4">
          <w:headerReference w:type="default" r:id="rId46"/>
          <w:footerReference w:type="default" r:id="rId47"/>
          <w:pgSz w:w="15840" w:h="12240" w:orient="landscape"/>
          <w:pgMar w:top="567" w:right="720" w:bottom="284" w:left="720" w:header="709" w:footer="709" w:gutter="0"/>
          <w:cols w:space="708"/>
          <w:titlePg/>
          <w:docGrid w:linePitch="360"/>
        </w:sectPr>
      </w:pPr>
    </w:p>
    <w:p w14:paraId="27B608FE" w14:textId="77777777" w:rsidR="00BC70E6" w:rsidRPr="00AD0B0E" w:rsidRDefault="00BC70E6" w:rsidP="00CC3C83">
      <w:pPr>
        <w:pStyle w:val="ListParagraph"/>
        <w:spacing w:after="0" w:line="360" w:lineRule="auto"/>
        <w:ind w:left="0"/>
        <w:jc w:val="center"/>
        <w:rPr>
          <w:rFonts w:asciiTheme="majorBidi" w:hAnsiTheme="majorBidi"/>
          <w:color w:val="000000" w:themeColor="text1"/>
          <w:sz w:val="24"/>
        </w:rPr>
      </w:pPr>
    </w:p>
    <w:tbl>
      <w:tblPr>
        <w:tblStyle w:val="TableGrid"/>
        <w:tblW w:w="7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0"/>
        <w:gridCol w:w="4034"/>
      </w:tblGrid>
      <w:tr w:rsidR="001B3E5B" w:rsidRPr="00AD0B0E" w14:paraId="39AAE895" w14:textId="77777777" w:rsidTr="00E55B75">
        <w:trPr>
          <w:trHeight w:val="3134"/>
          <w:jc w:val="center"/>
        </w:trPr>
        <w:tc>
          <w:tcPr>
            <w:tcW w:w="3760" w:type="dxa"/>
            <w:vAlign w:val="center"/>
          </w:tcPr>
          <w:p w14:paraId="0D83CAD9" w14:textId="77777777" w:rsidR="00841355" w:rsidRPr="00AD0B0E" w:rsidRDefault="00841355" w:rsidP="00CC3C83">
            <w:pPr>
              <w:autoSpaceDE w:val="0"/>
              <w:autoSpaceDN w:val="0"/>
              <w:adjustRightInd w:val="0"/>
              <w:spacing w:line="400" w:lineRule="atLeast"/>
              <w:jc w:val="center"/>
              <w:rPr>
                <w:rFonts w:ascii="Times New Roman" w:hAnsi="Times New Roman" w:cs="Times New Roman"/>
                <w:b/>
                <w:noProof/>
                <w:sz w:val="24"/>
                <w:szCs w:val="24"/>
              </w:rPr>
            </w:pPr>
            <w:r w:rsidRPr="00AD0B0E">
              <w:rPr>
                <w:rFonts w:ascii="Times New Roman" w:hAnsi="Times New Roman" w:cs="Times New Roman"/>
                <w:b/>
                <w:noProof/>
                <w:sz w:val="24"/>
                <w:szCs w:val="24"/>
              </w:rPr>
              <w:drawing>
                <wp:inline distT="0" distB="0" distL="0" distR="0" wp14:anchorId="52F0A3A3" wp14:editId="74C273B6">
                  <wp:extent cx="2390616" cy="2056447"/>
                  <wp:effectExtent l="0" t="0" r="0" b="1270"/>
                  <wp:docPr id="5" name="Picture 2" descr="C:\Users\LocalAdmin\Desktop\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LocalAdmin\Desktop\ja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91" t="1836" r="2103" b="2448"/>
                          <a:stretch/>
                        </pic:blipFill>
                        <pic:spPr bwMode="auto">
                          <a:xfrm>
                            <a:off x="0" y="0"/>
                            <a:ext cx="2392593" cy="2058148"/>
                          </a:xfrm>
                          <a:prstGeom prst="rect">
                            <a:avLst/>
                          </a:prstGeom>
                          <a:noFill/>
                          <a:extLst/>
                        </pic:spPr>
                      </pic:pic>
                    </a:graphicData>
                  </a:graphic>
                </wp:inline>
              </w:drawing>
            </w:r>
          </w:p>
          <w:p w14:paraId="1409A0C1" w14:textId="77777777" w:rsidR="007D6640" w:rsidRPr="00AD0B0E" w:rsidRDefault="00841355" w:rsidP="00582731">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(a)</w:t>
            </w:r>
          </w:p>
        </w:tc>
        <w:tc>
          <w:tcPr>
            <w:tcW w:w="4034" w:type="dxa"/>
            <w:vAlign w:val="center"/>
          </w:tcPr>
          <w:p w14:paraId="5068CF40" w14:textId="77777777" w:rsidR="007D6640" w:rsidRPr="00AD0B0E" w:rsidRDefault="00BC70E6"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noProof/>
                <w:sz w:val="24"/>
                <w:szCs w:val="24"/>
              </w:rPr>
              <w:drawing>
                <wp:inline distT="0" distB="0" distL="0" distR="0" wp14:anchorId="62DE029A" wp14:editId="7A16C6F4">
                  <wp:extent cx="2340000" cy="2063389"/>
                  <wp:effectExtent l="0" t="0" r="3175" b="0"/>
                  <wp:docPr id="7" name="Picture 4" descr="C:\Users\LocalAdmin\Desktop\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LocalAdmin\Desktop\April.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64" t="1839" r="2610" b="1436"/>
                          <a:stretch/>
                        </pic:blipFill>
                        <pic:spPr bwMode="auto">
                          <a:xfrm>
                            <a:off x="0" y="0"/>
                            <a:ext cx="2340000" cy="2063389"/>
                          </a:xfrm>
                          <a:prstGeom prst="rect">
                            <a:avLst/>
                          </a:prstGeom>
                          <a:noFill/>
                          <a:extLst/>
                        </pic:spPr>
                      </pic:pic>
                    </a:graphicData>
                  </a:graphic>
                </wp:inline>
              </w:drawing>
            </w:r>
          </w:p>
          <w:p w14:paraId="5FE39A7F" w14:textId="77777777" w:rsidR="00841355" w:rsidRPr="00AD0B0E" w:rsidRDefault="00841355"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(b)</w:t>
            </w:r>
          </w:p>
        </w:tc>
      </w:tr>
      <w:tr w:rsidR="001B3E5B" w:rsidRPr="00AD0B0E" w14:paraId="07F3AABA" w14:textId="77777777" w:rsidTr="00E55B75">
        <w:trPr>
          <w:trHeight w:val="2268"/>
          <w:jc w:val="center"/>
        </w:trPr>
        <w:tc>
          <w:tcPr>
            <w:tcW w:w="3760" w:type="dxa"/>
            <w:vAlign w:val="center"/>
          </w:tcPr>
          <w:p w14:paraId="6CA96BED" w14:textId="77777777" w:rsidR="007D6640" w:rsidRPr="00AD0B0E" w:rsidRDefault="00841355" w:rsidP="00CC3C83">
            <w:pPr>
              <w:autoSpaceDE w:val="0"/>
              <w:autoSpaceDN w:val="0"/>
              <w:adjustRightInd w:val="0"/>
              <w:spacing w:line="400" w:lineRule="atLeast"/>
              <w:jc w:val="center"/>
              <w:rPr>
                <w:rFonts w:ascii="Times New Roman" w:hAnsi="Times New Roman" w:cs="Times New Roman"/>
                <w:b/>
                <w:noProof/>
                <w:sz w:val="24"/>
                <w:szCs w:val="24"/>
              </w:rPr>
            </w:pPr>
            <w:r w:rsidRPr="00AD0B0E">
              <w:rPr>
                <w:rFonts w:ascii="Times New Roman" w:hAnsi="Times New Roman" w:cs="Times New Roman"/>
                <w:b/>
                <w:noProof/>
                <w:sz w:val="24"/>
                <w:szCs w:val="24"/>
              </w:rPr>
              <w:drawing>
                <wp:inline distT="0" distB="0" distL="0" distR="0" wp14:anchorId="56DB65E4" wp14:editId="39E0C15B">
                  <wp:extent cx="2417143" cy="1800000"/>
                  <wp:effectExtent l="0" t="0" r="2540" b="0"/>
                  <wp:docPr id="6" name="Picture 3" descr="C:\Users\LocalAdmin\Desktop\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LocalAdmin\Desktop\aug.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02" t="16494" r="2694" b="2009"/>
                          <a:stretch/>
                        </pic:blipFill>
                        <pic:spPr bwMode="auto">
                          <a:xfrm>
                            <a:off x="0" y="0"/>
                            <a:ext cx="2417143" cy="1800000"/>
                          </a:xfrm>
                          <a:prstGeom prst="rect">
                            <a:avLst/>
                          </a:prstGeom>
                          <a:noFill/>
                          <a:extLst/>
                        </pic:spPr>
                      </pic:pic>
                    </a:graphicData>
                  </a:graphic>
                </wp:inline>
              </w:drawing>
            </w:r>
          </w:p>
          <w:p w14:paraId="3A9E4E19" w14:textId="77777777" w:rsidR="00841355" w:rsidRPr="00AD0B0E" w:rsidRDefault="00841355"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(c)</w:t>
            </w:r>
          </w:p>
        </w:tc>
        <w:tc>
          <w:tcPr>
            <w:tcW w:w="4034" w:type="dxa"/>
            <w:vAlign w:val="center"/>
          </w:tcPr>
          <w:p w14:paraId="6626D73E" w14:textId="77777777" w:rsidR="007D6640" w:rsidRPr="00AD0B0E" w:rsidRDefault="00BC70E6"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noProof/>
                <w:sz w:val="24"/>
                <w:szCs w:val="24"/>
              </w:rPr>
              <w:drawing>
                <wp:inline distT="0" distB="0" distL="0" distR="0" wp14:anchorId="7E669E9D" wp14:editId="41DFF614">
                  <wp:extent cx="2342070" cy="1800000"/>
                  <wp:effectExtent l="0" t="0" r="1270" b="0"/>
                  <wp:docPr id="8" name="Picture 5" descr="C:\Users\LocalAdmin\Desktop\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Users\LocalAdmin\Desktop\october.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33" t="13583" r="2523" b="2009"/>
                          <a:stretch/>
                        </pic:blipFill>
                        <pic:spPr bwMode="auto">
                          <a:xfrm>
                            <a:off x="0" y="0"/>
                            <a:ext cx="2342070" cy="1800000"/>
                          </a:xfrm>
                          <a:prstGeom prst="rect">
                            <a:avLst/>
                          </a:prstGeom>
                          <a:noFill/>
                          <a:extLst/>
                        </pic:spPr>
                      </pic:pic>
                    </a:graphicData>
                  </a:graphic>
                </wp:inline>
              </w:drawing>
            </w:r>
          </w:p>
          <w:p w14:paraId="7B1C4E45" w14:textId="77777777" w:rsidR="00841355" w:rsidRPr="00AD0B0E" w:rsidRDefault="00841355"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(d)</w:t>
            </w:r>
          </w:p>
        </w:tc>
      </w:tr>
      <w:tr w:rsidR="007D6640" w:rsidRPr="00AD0B0E" w14:paraId="0E0B3CC4" w14:textId="77777777" w:rsidTr="00E55B75">
        <w:trPr>
          <w:trHeight w:val="2268"/>
          <w:jc w:val="center"/>
        </w:trPr>
        <w:tc>
          <w:tcPr>
            <w:tcW w:w="7794" w:type="dxa"/>
            <w:gridSpan w:val="2"/>
            <w:vAlign w:val="center"/>
          </w:tcPr>
          <w:p w14:paraId="29E94636" w14:textId="77777777" w:rsidR="007D6640" w:rsidRPr="00AD0B0E" w:rsidRDefault="00BC70E6"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noProof/>
                <w:sz w:val="24"/>
                <w:szCs w:val="24"/>
              </w:rPr>
              <w:drawing>
                <wp:inline distT="0" distB="0" distL="0" distR="0" wp14:anchorId="47F03FA5" wp14:editId="66C689BC">
                  <wp:extent cx="2488758" cy="1907758"/>
                  <wp:effectExtent l="0" t="0" r="6985" b="0"/>
                  <wp:docPr id="24" name="Picture 3" descr="C:\Users\LocalAdmin\Desktop\all24hourly_3.jpg"/>
                  <wp:cNvGraphicFramePr/>
                  <a:graphic xmlns:a="http://schemas.openxmlformats.org/drawingml/2006/main">
                    <a:graphicData uri="http://schemas.openxmlformats.org/drawingml/2006/picture">
                      <pic:pic xmlns:pic="http://schemas.openxmlformats.org/drawingml/2006/picture">
                        <pic:nvPicPr>
                          <pic:cNvPr id="4" name="Picture 3" descr="C:\Users\LocalAdmin\Desktop\all24hourly_3.jpg"/>
                          <pic:cNvPicPr/>
                        </pic:nvPicPr>
                        <pic:blipFill rotWithShape="1">
                          <a:blip r:embed="rId52" cstate="print">
                            <a:extLst>
                              <a:ext uri="{28A0092B-C50C-407E-A947-70E740481C1C}">
                                <a14:useLocalDpi xmlns:a14="http://schemas.microsoft.com/office/drawing/2010/main" val="0"/>
                              </a:ext>
                            </a:extLst>
                          </a:blip>
                          <a:srcRect l="1202" t="2901" r="6234" b="14045"/>
                          <a:stretch/>
                        </pic:blipFill>
                        <pic:spPr bwMode="auto">
                          <a:xfrm>
                            <a:off x="0" y="0"/>
                            <a:ext cx="2481842" cy="1902457"/>
                          </a:xfrm>
                          <a:prstGeom prst="rect">
                            <a:avLst/>
                          </a:prstGeom>
                          <a:noFill/>
                          <a:ln>
                            <a:noFill/>
                          </a:ln>
                          <a:extLst>
                            <a:ext uri="{53640926-AAD7-44D8-BBD7-CCE9431645EC}">
                              <a14:shadowObscured xmlns:a14="http://schemas.microsoft.com/office/drawing/2010/main"/>
                            </a:ext>
                          </a:extLst>
                        </pic:spPr>
                      </pic:pic>
                    </a:graphicData>
                  </a:graphic>
                </wp:inline>
              </w:drawing>
            </w:r>
          </w:p>
          <w:p w14:paraId="753758A3" w14:textId="77777777" w:rsidR="00841355" w:rsidRPr="00AD0B0E" w:rsidRDefault="00841355" w:rsidP="00CC3C83">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(e)</w:t>
            </w:r>
          </w:p>
          <w:p w14:paraId="675048F1" w14:textId="77777777" w:rsidR="00102106" w:rsidRPr="00AD0B0E" w:rsidRDefault="00102106" w:rsidP="00CC3C83">
            <w:pPr>
              <w:autoSpaceDE w:val="0"/>
              <w:autoSpaceDN w:val="0"/>
              <w:adjustRightInd w:val="0"/>
              <w:spacing w:line="400" w:lineRule="atLeast"/>
              <w:jc w:val="center"/>
              <w:rPr>
                <w:rFonts w:ascii="Times New Roman" w:hAnsi="Times New Roman" w:cs="Times New Roman"/>
                <w:b/>
                <w:sz w:val="24"/>
                <w:szCs w:val="24"/>
              </w:rPr>
            </w:pPr>
          </w:p>
        </w:tc>
      </w:tr>
    </w:tbl>
    <w:p w14:paraId="6026DE4D" w14:textId="2C22FD56" w:rsidR="00BC70E6" w:rsidRPr="00AD0B0E" w:rsidRDefault="001B3E5B" w:rsidP="00BE16C3">
      <w:pPr>
        <w:pStyle w:val="ListParagraph"/>
        <w:spacing w:after="0" w:line="360" w:lineRule="auto"/>
        <w:ind w:left="0"/>
        <w:jc w:val="center"/>
        <w:rPr>
          <w:rFonts w:ascii="Times New Roman" w:hAnsi="Times New Roman" w:cs="Times New Roman"/>
          <w:bCs/>
        </w:rPr>
      </w:pPr>
      <w:r w:rsidRPr="00AD0B0E">
        <w:rPr>
          <w:rFonts w:asciiTheme="majorBidi" w:hAnsiTheme="majorBidi"/>
          <w:b/>
        </w:rPr>
        <w:t xml:space="preserve">Fig. </w:t>
      </w:r>
      <w:r w:rsidR="00587736" w:rsidRPr="00AD0B0E">
        <w:rPr>
          <w:rFonts w:asciiTheme="majorBidi" w:hAnsiTheme="majorBidi"/>
          <w:b/>
        </w:rPr>
        <w:t>6</w:t>
      </w:r>
      <w:r w:rsidRPr="00AD0B0E">
        <w:rPr>
          <w:rFonts w:asciiTheme="majorBidi" w:hAnsiTheme="majorBidi"/>
          <w:b/>
        </w:rPr>
        <w:t>.</w:t>
      </w:r>
      <w:r w:rsidRPr="00AD0B0E">
        <w:rPr>
          <w:rFonts w:asciiTheme="majorBidi" w:hAnsiTheme="majorBidi"/>
        </w:rPr>
        <w:t xml:space="preserve"> </w:t>
      </w:r>
      <w:r w:rsidR="00B23731" w:rsidRPr="00AD0B0E">
        <w:rPr>
          <w:rFonts w:asciiTheme="majorBidi" w:hAnsiTheme="majorBidi"/>
        </w:rPr>
        <w:t xml:space="preserve">Weekly </w:t>
      </w:r>
      <w:r w:rsidR="00710E40" w:rsidRPr="00AD0B0E">
        <w:rPr>
          <w:rFonts w:asciiTheme="majorBidi" w:hAnsiTheme="majorBidi"/>
        </w:rPr>
        <w:t xml:space="preserve">(a, b, c, d) </w:t>
      </w:r>
      <w:r w:rsidR="00B23731" w:rsidRPr="00AD0B0E">
        <w:rPr>
          <w:rFonts w:asciiTheme="majorBidi" w:hAnsiTheme="majorBidi"/>
        </w:rPr>
        <w:t xml:space="preserve">and </w:t>
      </w:r>
      <w:r w:rsidR="00326E06" w:rsidRPr="00AD0B0E">
        <w:rPr>
          <w:rFonts w:asciiTheme="majorBidi" w:hAnsiTheme="majorBidi"/>
        </w:rPr>
        <w:t>long-term</w:t>
      </w:r>
      <w:r w:rsidRPr="00AD0B0E">
        <w:rPr>
          <w:rFonts w:ascii="Times New Roman" w:hAnsi="Times New Roman" w:cs="Times New Roman"/>
          <w:bCs/>
        </w:rPr>
        <w:t xml:space="preserve"> </w:t>
      </w:r>
      <w:r w:rsidR="00710E40" w:rsidRPr="00AD0B0E">
        <w:rPr>
          <w:rFonts w:ascii="Times New Roman" w:hAnsi="Times New Roman" w:cs="Times New Roman"/>
          <w:bCs/>
        </w:rPr>
        <w:t>(</w:t>
      </w:r>
      <w:r w:rsidR="00F12724" w:rsidRPr="00AD0B0E">
        <w:rPr>
          <w:rFonts w:ascii="Times New Roman" w:hAnsi="Times New Roman" w:cs="Times New Roman"/>
          <w:bCs/>
        </w:rPr>
        <w:t xml:space="preserve">four-weeks, </w:t>
      </w:r>
      <w:r w:rsidR="00710E40" w:rsidRPr="00AD0B0E">
        <w:rPr>
          <w:rFonts w:ascii="Times New Roman" w:hAnsi="Times New Roman" w:cs="Times New Roman"/>
          <w:bCs/>
        </w:rPr>
        <w:t xml:space="preserve">e) </w:t>
      </w:r>
      <w:r w:rsidRPr="00AD0B0E">
        <w:rPr>
          <w:rFonts w:ascii="Times New Roman" w:hAnsi="Times New Roman" w:cs="Times New Roman"/>
          <w:bCs/>
        </w:rPr>
        <w:t>average simulated NO</w:t>
      </w:r>
      <w:r w:rsidRPr="00AD0B0E">
        <w:rPr>
          <w:rFonts w:ascii="Times New Roman" w:hAnsi="Times New Roman" w:cs="Times New Roman"/>
          <w:bCs/>
          <w:vertAlign w:val="subscript"/>
        </w:rPr>
        <w:t xml:space="preserve">2 </w:t>
      </w:r>
      <w:r w:rsidRPr="00AD0B0E">
        <w:rPr>
          <w:rFonts w:ascii="Times New Roman" w:hAnsi="Times New Roman" w:cs="Times New Roman"/>
          <w:bCs/>
        </w:rPr>
        <w:t>concentrations</w:t>
      </w:r>
      <w:r w:rsidR="00D2358A" w:rsidRPr="00AD0B0E">
        <w:rPr>
          <w:rFonts w:ascii="Times New Roman" w:hAnsi="Times New Roman" w:cs="Times New Roman"/>
          <w:bCs/>
        </w:rPr>
        <w:t>.</w:t>
      </w:r>
    </w:p>
    <w:p w14:paraId="4E2B2B87" w14:textId="77777777" w:rsidR="00BC70E6" w:rsidRPr="00AD0B0E" w:rsidRDefault="00BC70E6" w:rsidP="00603ED2">
      <w:pPr>
        <w:pStyle w:val="ListParagraph"/>
        <w:spacing w:after="0" w:line="360" w:lineRule="auto"/>
        <w:ind w:left="0" w:firstLine="567"/>
        <w:jc w:val="center"/>
        <w:rPr>
          <w:rFonts w:asciiTheme="majorBidi" w:hAnsiTheme="majorBidi"/>
          <w:color w:val="000000" w:themeColor="text1"/>
          <w:sz w:val="24"/>
        </w:rPr>
      </w:pPr>
    </w:p>
    <w:p w14:paraId="6931C809" w14:textId="77777777" w:rsidR="00BE16C3" w:rsidRPr="00AD0B0E" w:rsidRDefault="00BE16C3" w:rsidP="00603ED2">
      <w:pPr>
        <w:pStyle w:val="ListParagraph"/>
        <w:spacing w:after="0" w:line="360" w:lineRule="auto"/>
        <w:ind w:left="0" w:firstLine="567"/>
        <w:jc w:val="center"/>
        <w:rPr>
          <w:rFonts w:asciiTheme="majorBidi" w:hAnsiTheme="majorBidi"/>
          <w:color w:val="000000" w:themeColor="text1"/>
          <w:sz w:val="24"/>
        </w:rPr>
      </w:pPr>
    </w:p>
    <w:p w14:paraId="35D3F3FC" w14:textId="77777777" w:rsidR="00BE16C3" w:rsidRPr="00AD0B0E" w:rsidRDefault="00BE16C3" w:rsidP="00603ED2">
      <w:pPr>
        <w:pStyle w:val="ListParagraph"/>
        <w:spacing w:after="0" w:line="360" w:lineRule="auto"/>
        <w:ind w:left="0" w:firstLine="567"/>
        <w:jc w:val="center"/>
        <w:rPr>
          <w:rFonts w:asciiTheme="majorBidi" w:hAnsiTheme="majorBidi"/>
          <w:color w:val="000000" w:themeColor="text1"/>
          <w:sz w:val="24"/>
        </w:rPr>
      </w:pPr>
    </w:p>
    <w:p w14:paraId="074E1B11" w14:textId="77777777" w:rsidR="00F12724" w:rsidRPr="00AD0B0E" w:rsidRDefault="00F12724" w:rsidP="00603ED2">
      <w:pPr>
        <w:pStyle w:val="ListParagraph"/>
        <w:spacing w:after="0" w:line="360" w:lineRule="auto"/>
        <w:ind w:left="0" w:firstLine="567"/>
        <w:jc w:val="center"/>
        <w:rPr>
          <w:rFonts w:asciiTheme="majorBidi" w:hAnsiTheme="majorBidi"/>
          <w:color w:val="000000" w:themeColor="text1"/>
          <w:sz w:val="24"/>
        </w:rPr>
      </w:pPr>
    </w:p>
    <w:p w14:paraId="1F43E7E9" w14:textId="6641698F" w:rsidR="0035466A" w:rsidRPr="00AD0B0E" w:rsidRDefault="009A44EC" w:rsidP="008E0955">
      <w:pPr>
        <w:pStyle w:val="ListParagraph"/>
        <w:spacing w:after="0" w:line="360" w:lineRule="auto"/>
        <w:ind w:left="0" w:firstLine="567"/>
        <w:jc w:val="both"/>
        <w:rPr>
          <w:rFonts w:asciiTheme="majorBidi" w:hAnsiTheme="majorBidi" w:cstheme="majorBidi"/>
          <w:sz w:val="24"/>
          <w:szCs w:val="24"/>
          <w:shd w:val="clear" w:color="auto" w:fill="FFFFFF"/>
        </w:rPr>
      </w:pPr>
      <w:r w:rsidRPr="00AD0B0E">
        <w:rPr>
          <w:rFonts w:asciiTheme="majorBidi" w:hAnsiTheme="majorBidi"/>
          <w:color w:val="000000" w:themeColor="text1"/>
          <w:sz w:val="24"/>
        </w:rPr>
        <w:lastRenderedPageBreak/>
        <w:t xml:space="preserve">The validation of simulated concentrations was conducted along various dimensions. </w:t>
      </w:r>
      <w:r w:rsidR="00A52629" w:rsidRPr="00AD0B0E">
        <w:rPr>
          <w:rFonts w:asciiTheme="majorBidi" w:hAnsiTheme="majorBidi"/>
          <w:color w:val="000000" w:themeColor="text1"/>
          <w:sz w:val="24"/>
        </w:rPr>
        <w:t xml:space="preserve">Our validation against observed concentrations entailed matching our simulated concentrations against data from nine fixed monitoring stations </w:t>
      </w:r>
      <w:r w:rsidR="001173B5" w:rsidRPr="00AD0B0E">
        <w:rPr>
          <w:rFonts w:asciiTheme="majorBidi" w:hAnsiTheme="majorBidi"/>
          <w:color w:val="000000" w:themeColor="text1"/>
          <w:sz w:val="24"/>
        </w:rPr>
        <w:t>i</w:t>
      </w:r>
      <w:r w:rsidR="001173B5" w:rsidRPr="00AD0B0E">
        <w:rPr>
          <w:rFonts w:asciiTheme="majorBidi" w:hAnsiTheme="majorBidi"/>
          <w:sz w:val="24"/>
        </w:rPr>
        <w:t>n Montreal for 168 hours of each week in January, April, August and October.</w:t>
      </w:r>
      <w:r w:rsidR="001173B5" w:rsidRPr="00AD0B0E">
        <w:rPr>
          <w:rFonts w:asciiTheme="majorBidi" w:hAnsiTheme="majorBidi" w:cstheme="majorBidi"/>
          <w:color w:val="000000"/>
          <w:sz w:val="24"/>
          <w:szCs w:val="24"/>
        </w:rPr>
        <w:t xml:space="preserve"> We then calculated the Spearman correlations between the hourly observed and simulated NO</w:t>
      </w:r>
      <w:r w:rsidR="001173B5" w:rsidRPr="00AD0B0E">
        <w:rPr>
          <w:rFonts w:asciiTheme="majorBidi" w:hAnsiTheme="majorBidi" w:cstheme="majorBidi"/>
          <w:color w:val="000000"/>
          <w:sz w:val="24"/>
          <w:szCs w:val="24"/>
          <w:vertAlign w:val="subscript"/>
        </w:rPr>
        <w:t xml:space="preserve">2 </w:t>
      </w:r>
      <w:r w:rsidR="001173B5" w:rsidRPr="00AD0B0E">
        <w:rPr>
          <w:rFonts w:asciiTheme="majorBidi" w:hAnsiTheme="majorBidi" w:cstheme="majorBidi"/>
          <w:color w:val="000000"/>
          <w:sz w:val="24"/>
          <w:szCs w:val="24"/>
        </w:rPr>
        <w:t xml:space="preserve">concentrations at the 9 stations. As presented in </w:t>
      </w:r>
      <w:r w:rsidR="009B4439" w:rsidRPr="00AD0B0E">
        <w:rPr>
          <w:rFonts w:asciiTheme="majorBidi" w:hAnsiTheme="majorBidi" w:cstheme="majorBidi"/>
          <w:color w:val="000000"/>
          <w:sz w:val="24"/>
          <w:szCs w:val="24"/>
        </w:rPr>
        <w:t>Table 2</w:t>
      </w:r>
      <w:r w:rsidR="001173B5" w:rsidRPr="00AD0B0E">
        <w:rPr>
          <w:rFonts w:asciiTheme="majorBidi" w:hAnsiTheme="majorBidi" w:cstheme="majorBidi"/>
          <w:color w:val="000000"/>
          <w:sz w:val="24"/>
          <w:szCs w:val="24"/>
        </w:rPr>
        <w:t>, the correlations vary among weeks and stations</w:t>
      </w:r>
      <w:r w:rsidR="0035466A" w:rsidRPr="00AD0B0E">
        <w:rPr>
          <w:rFonts w:asciiTheme="majorBidi" w:hAnsiTheme="majorBidi" w:cstheme="majorBidi"/>
          <w:color w:val="000000"/>
          <w:sz w:val="24"/>
          <w:szCs w:val="24"/>
        </w:rPr>
        <w:t xml:space="preserve">: </w:t>
      </w:r>
      <w:r w:rsidR="001173B5" w:rsidRPr="00AD0B0E">
        <w:rPr>
          <w:rFonts w:asciiTheme="majorBidi" w:hAnsiTheme="majorBidi" w:cstheme="majorBidi"/>
          <w:color w:val="000000"/>
          <w:sz w:val="24"/>
          <w:szCs w:val="24"/>
        </w:rPr>
        <w:t>Spearman correlation coefficients range f</w:t>
      </w:r>
      <w:r w:rsidR="001173B5" w:rsidRPr="00AD0B0E">
        <w:rPr>
          <w:rFonts w:asciiTheme="majorBidi" w:hAnsiTheme="majorBidi" w:cstheme="majorBidi"/>
          <w:color w:val="000000" w:themeColor="text1"/>
          <w:sz w:val="24"/>
          <w:szCs w:val="24"/>
        </w:rPr>
        <w:t xml:space="preserve">rom </w:t>
      </w:r>
      <w:r w:rsidR="001173B5" w:rsidRPr="00AD0B0E">
        <w:rPr>
          <w:rFonts w:asciiTheme="majorBidi" w:hAnsiTheme="majorBidi"/>
          <w:color w:val="000000" w:themeColor="text1"/>
          <w:sz w:val="24"/>
        </w:rPr>
        <w:t>0.</w:t>
      </w:r>
      <w:r w:rsidR="00824DC7" w:rsidRPr="00AD0B0E">
        <w:rPr>
          <w:rFonts w:asciiTheme="majorBidi" w:hAnsiTheme="majorBidi"/>
          <w:color w:val="000000" w:themeColor="text1"/>
          <w:sz w:val="24"/>
        </w:rPr>
        <w:t xml:space="preserve">55 </w:t>
      </w:r>
      <w:r w:rsidR="00FF35DF" w:rsidRPr="00AD0B0E">
        <w:rPr>
          <w:rFonts w:asciiTheme="majorBidi" w:hAnsiTheme="majorBidi"/>
          <w:color w:val="000000" w:themeColor="text1"/>
          <w:sz w:val="24"/>
        </w:rPr>
        <w:t>-</w:t>
      </w:r>
      <w:r w:rsidR="001173B5" w:rsidRPr="00AD0B0E">
        <w:rPr>
          <w:rFonts w:asciiTheme="majorBidi" w:hAnsiTheme="majorBidi"/>
          <w:color w:val="000000" w:themeColor="text1"/>
          <w:sz w:val="24"/>
        </w:rPr>
        <w:t>0.</w:t>
      </w:r>
      <w:r w:rsidR="00FF35DF" w:rsidRPr="00AD0B0E">
        <w:rPr>
          <w:rFonts w:asciiTheme="majorBidi" w:hAnsiTheme="majorBidi"/>
          <w:color w:val="000000" w:themeColor="text1"/>
          <w:sz w:val="24"/>
        </w:rPr>
        <w:t xml:space="preserve">78 </w:t>
      </w:r>
      <w:r w:rsidR="001173B5" w:rsidRPr="00AD0B0E">
        <w:rPr>
          <w:rFonts w:asciiTheme="majorBidi" w:hAnsiTheme="majorBidi"/>
          <w:color w:val="000000" w:themeColor="text1"/>
          <w:sz w:val="24"/>
        </w:rPr>
        <w:t>for January, 0.</w:t>
      </w:r>
      <w:r w:rsidR="00824DC7" w:rsidRPr="00AD0B0E">
        <w:rPr>
          <w:rFonts w:asciiTheme="majorBidi" w:hAnsiTheme="majorBidi"/>
          <w:color w:val="000000" w:themeColor="text1"/>
          <w:sz w:val="24"/>
        </w:rPr>
        <w:t xml:space="preserve">45 </w:t>
      </w:r>
      <w:r w:rsidR="001173B5" w:rsidRPr="00AD0B0E">
        <w:rPr>
          <w:rFonts w:asciiTheme="majorBidi" w:hAnsiTheme="majorBidi"/>
          <w:color w:val="000000" w:themeColor="text1"/>
          <w:sz w:val="24"/>
        </w:rPr>
        <w:t>- 0.</w:t>
      </w:r>
      <w:r w:rsidR="00824DC7" w:rsidRPr="00AD0B0E">
        <w:rPr>
          <w:rFonts w:asciiTheme="majorBidi" w:hAnsiTheme="majorBidi"/>
          <w:color w:val="000000" w:themeColor="text1"/>
          <w:sz w:val="24"/>
        </w:rPr>
        <w:t>83</w:t>
      </w:r>
      <w:r w:rsidR="00FF35DF" w:rsidRPr="00AD0B0E">
        <w:rPr>
          <w:rFonts w:asciiTheme="majorBidi" w:hAnsiTheme="majorBidi"/>
          <w:color w:val="000000" w:themeColor="text1"/>
          <w:sz w:val="24"/>
        </w:rPr>
        <w:t xml:space="preserve"> </w:t>
      </w:r>
      <w:r w:rsidR="001173B5" w:rsidRPr="00AD0B0E">
        <w:rPr>
          <w:rFonts w:asciiTheme="majorBidi" w:hAnsiTheme="majorBidi"/>
          <w:color w:val="000000" w:themeColor="text1"/>
          <w:sz w:val="24"/>
        </w:rPr>
        <w:t xml:space="preserve">for April, </w:t>
      </w:r>
      <w:proofErr w:type="gramStart"/>
      <w:r w:rsidR="001173B5" w:rsidRPr="00AD0B0E">
        <w:rPr>
          <w:rFonts w:asciiTheme="majorBidi" w:hAnsiTheme="majorBidi"/>
          <w:color w:val="000000" w:themeColor="text1"/>
          <w:sz w:val="24"/>
        </w:rPr>
        <w:t>0.</w:t>
      </w:r>
      <w:r w:rsidR="00824DC7" w:rsidRPr="00AD0B0E">
        <w:rPr>
          <w:rFonts w:asciiTheme="majorBidi" w:hAnsiTheme="majorBidi"/>
          <w:color w:val="000000" w:themeColor="text1"/>
          <w:sz w:val="24"/>
        </w:rPr>
        <w:t>02</w:t>
      </w:r>
      <w:r w:rsidR="00C71F0F" w:rsidRPr="00AD0B0E">
        <w:rPr>
          <w:rFonts w:asciiTheme="majorBidi" w:hAnsiTheme="majorBidi"/>
          <w:color w:val="000000" w:themeColor="text1"/>
          <w:sz w:val="24"/>
        </w:rPr>
        <w:t xml:space="preserve"> </w:t>
      </w:r>
      <w:r w:rsidR="001173B5" w:rsidRPr="00AD0B0E">
        <w:rPr>
          <w:rFonts w:asciiTheme="majorBidi" w:hAnsiTheme="majorBidi"/>
          <w:color w:val="000000" w:themeColor="text1"/>
          <w:sz w:val="24"/>
        </w:rPr>
        <w:t>- 0.</w:t>
      </w:r>
      <w:r w:rsidR="00824DC7" w:rsidRPr="00AD0B0E">
        <w:rPr>
          <w:rFonts w:asciiTheme="majorBidi" w:hAnsiTheme="majorBidi"/>
          <w:color w:val="000000" w:themeColor="text1"/>
          <w:sz w:val="24"/>
        </w:rPr>
        <w:t xml:space="preserve">70 </w:t>
      </w:r>
      <w:r w:rsidR="001173B5" w:rsidRPr="00AD0B0E">
        <w:rPr>
          <w:rFonts w:asciiTheme="majorBidi" w:hAnsiTheme="majorBidi"/>
          <w:color w:val="000000" w:themeColor="text1"/>
          <w:sz w:val="24"/>
        </w:rPr>
        <w:t>for August,</w:t>
      </w:r>
      <w:proofErr w:type="gramEnd"/>
      <w:r w:rsidR="001173B5" w:rsidRPr="00AD0B0E">
        <w:rPr>
          <w:rFonts w:asciiTheme="majorBidi" w:hAnsiTheme="majorBidi"/>
          <w:color w:val="000000" w:themeColor="text1"/>
          <w:sz w:val="24"/>
        </w:rPr>
        <w:t xml:space="preserve"> and 0.</w:t>
      </w:r>
      <w:r w:rsidR="008E0955" w:rsidRPr="00AD0B0E">
        <w:rPr>
          <w:rFonts w:asciiTheme="majorBidi" w:hAnsiTheme="majorBidi"/>
          <w:color w:val="000000" w:themeColor="text1"/>
          <w:sz w:val="24"/>
        </w:rPr>
        <w:t>24</w:t>
      </w:r>
      <w:r w:rsidR="001173B5" w:rsidRPr="00AD0B0E">
        <w:rPr>
          <w:rFonts w:asciiTheme="majorBidi" w:hAnsiTheme="majorBidi"/>
          <w:color w:val="000000" w:themeColor="text1"/>
          <w:sz w:val="24"/>
        </w:rPr>
        <w:t xml:space="preserve"> - 0.</w:t>
      </w:r>
      <w:r w:rsidR="00824DC7" w:rsidRPr="00AD0B0E">
        <w:rPr>
          <w:rFonts w:asciiTheme="majorBidi" w:hAnsiTheme="majorBidi"/>
          <w:color w:val="000000" w:themeColor="text1"/>
          <w:sz w:val="24"/>
        </w:rPr>
        <w:t xml:space="preserve">69 </w:t>
      </w:r>
      <w:r w:rsidR="001173B5" w:rsidRPr="00AD0B0E">
        <w:rPr>
          <w:rFonts w:asciiTheme="majorBidi" w:hAnsiTheme="majorBidi"/>
          <w:color w:val="000000" w:themeColor="text1"/>
          <w:sz w:val="24"/>
        </w:rPr>
        <w:t xml:space="preserve">for October. </w:t>
      </w:r>
      <w:r w:rsidR="001173B5" w:rsidRPr="00AD0B0E">
        <w:rPr>
          <w:rFonts w:asciiTheme="majorBidi" w:hAnsiTheme="majorBidi"/>
          <w:sz w:val="24"/>
        </w:rPr>
        <w:t xml:space="preserve">The lower correlations noted in the month of August are predominantly due to the </w:t>
      </w:r>
      <w:r w:rsidR="007705BE" w:rsidRPr="00AD0B0E">
        <w:rPr>
          <w:rFonts w:asciiTheme="majorBidi" w:hAnsiTheme="majorBidi"/>
          <w:sz w:val="24"/>
        </w:rPr>
        <w:t xml:space="preserve">meteorology and </w:t>
      </w:r>
      <w:r w:rsidR="001173B5" w:rsidRPr="00AD0B0E">
        <w:rPr>
          <w:rFonts w:asciiTheme="majorBidi" w:hAnsiTheme="majorBidi"/>
          <w:sz w:val="24"/>
        </w:rPr>
        <w:t xml:space="preserve">generally lower wind speeds observed during this period, with days of extremely low wind speeds. </w:t>
      </w:r>
      <w:r w:rsidR="007A10CE" w:rsidRPr="00AD0B0E">
        <w:rPr>
          <w:rFonts w:asciiTheme="majorBidi" w:hAnsiTheme="majorBidi"/>
          <w:sz w:val="24"/>
        </w:rPr>
        <w:t>T</w:t>
      </w:r>
      <w:r w:rsidR="007A10CE" w:rsidRPr="00AD0B0E">
        <w:rPr>
          <w:rFonts w:asciiTheme="majorBidi" w:hAnsiTheme="majorBidi"/>
          <w:color w:val="000000" w:themeColor="text1"/>
          <w:sz w:val="24"/>
        </w:rPr>
        <w:t>able</w:t>
      </w:r>
      <w:r w:rsidR="00BA47D9" w:rsidRPr="00AD0B0E">
        <w:rPr>
          <w:rFonts w:asciiTheme="majorBidi" w:hAnsiTheme="majorBidi"/>
          <w:color w:val="000000" w:themeColor="text1"/>
          <w:sz w:val="24"/>
        </w:rPr>
        <w:t>s</w:t>
      </w:r>
      <w:r w:rsidR="007A10CE" w:rsidRPr="00AD0B0E">
        <w:rPr>
          <w:rFonts w:asciiTheme="majorBidi" w:hAnsiTheme="majorBidi"/>
          <w:color w:val="000000" w:themeColor="text1"/>
          <w:sz w:val="24"/>
        </w:rPr>
        <w:t xml:space="preserve"> I</w:t>
      </w:r>
      <w:r w:rsidR="00BA47D9" w:rsidRPr="00AD0B0E">
        <w:rPr>
          <w:rFonts w:asciiTheme="majorBidi" w:hAnsiTheme="majorBidi"/>
          <w:color w:val="000000" w:themeColor="text1"/>
          <w:sz w:val="24"/>
        </w:rPr>
        <w:t xml:space="preserve"> to IV</w:t>
      </w:r>
      <w:r w:rsidR="0035466A" w:rsidRPr="00AD0B0E">
        <w:rPr>
          <w:rFonts w:asciiTheme="majorBidi" w:hAnsiTheme="majorBidi"/>
          <w:color w:val="000000" w:themeColor="text1"/>
          <w:sz w:val="24"/>
        </w:rPr>
        <w:t xml:space="preserve"> in the supplementary </w:t>
      </w:r>
      <w:r w:rsidR="00651553" w:rsidRPr="00AD0B0E">
        <w:rPr>
          <w:rFonts w:asciiTheme="majorBidi" w:hAnsiTheme="majorBidi"/>
          <w:color w:val="000000" w:themeColor="text1"/>
          <w:sz w:val="24"/>
        </w:rPr>
        <w:t>material</w:t>
      </w:r>
      <w:r w:rsidR="0035466A" w:rsidRPr="00AD0B0E">
        <w:rPr>
          <w:rFonts w:asciiTheme="majorBidi" w:hAnsiTheme="majorBidi"/>
          <w:color w:val="000000" w:themeColor="text1"/>
          <w:sz w:val="24"/>
        </w:rPr>
        <w:t xml:space="preserve"> </w:t>
      </w:r>
      <w:r w:rsidR="007A10CE" w:rsidRPr="00AD0B0E">
        <w:rPr>
          <w:rFonts w:asciiTheme="majorBidi" w:hAnsiTheme="majorBidi"/>
          <w:color w:val="000000" w:themeColor="text1"/>
          <w:sz w:val="24"/>
        </w:rPr>
        <w:t>present frequency distributions of observed and simulated concentrations</w:t>
      </w:r>
      <w:r w:rsidR="0035466A" w:rsidRPr="00AD0B0E">
        <w:rPr>
          <w:rFonts w:asciiTheme="majorBidi" w:hAnsiTheme="majorBidi"/>
          <w:color w:val="000000" w:themeColor="text1"/>
          <w:sz w:val="24"/>
        </w:rPr>
        <w:t>.</w:t>
      </w:r>
      <w:r w:rsidR="009B4439" w:rsidRPr="00AD0B0E">
        <w:rPr>
          <w:rFonts w:asciiTheme="majorBidi" w:hAnsiTheme="majorBidi"/>
          <w:color w:val="000000" w:themeColor="text1"/>
          <w:sz w:val="24"/>
        </w:rPr>
        <w:t xml:space="preserve"> </w:t>
      </w:r>
      <w:r w:rsidR="009B4439" w:rsidRPr="00AD0B0E">
        <w:rPr>
          <w:rFonts w:asciiTheme="majorBidi" w:hAnsiTheme="majorBidi" w:cstheme="majorBidi"/>
          <w:sz w:val="24"/>
          <w:szCs w:val="24"/>
          <w:shd w:val="clear" w:color="auto" w:fill="FFFFFF"/>
        </w:rPr>
        <w:t xml:space="preserve">We also estimated correlations for each station based on pooled data for the four weeks and observed a range of correlations between </w:t>
      </w:r>
      <w:r w:rsidR="00A663CA" w:rsidRPr="00AD0B0E">
        <w:rPr>
          <w:rFonts w:asciiTheme="majorBidi" w:hAnsiTheme="majorBidi" w:cstheme="majorBidi"/>
          <w:sz w:val="24"/>
          <w:szCs w:val="24"/>
          <w:shd w:val="clear" w:color="auto" w:fill="FFFFFF"/>
        </w:rPr>
        <w:t xml:space="preserve">0.39 </w:t>
      </w:r>
      <w:r w:rsidR="009B4439" w:rsidRPr="00AD0B0E">
        <w:rPr>
          <w:rFonts w:asciiTheme="majorBidi" w:hAnsiTheme="majorBidi" w:cstheme="majorBidi"/>
          <w:sz w:val="24"/>
          <w:szCs w:val="24"/>
          <w:shd w:val="clear" w:color="auto" w:fill="FFFFFF"/>
        </w:rPr>
        <w:t xml:space="preserve">and </w:t>
      </w:r>
      <w:r w:rsidR="00A663CA" w:rsidRPr="00AD0B0E">
        <w:rPr>
          <w:rFonts w:asciiTheme="majorBidi" w:hAnsiTheme="majorBidi" w:cstheme="majorBidi"/>
          <w:sz w:val="24"/>
          <w:szCs w:val="24"/>
          <w:shd w:val="clear" w:color="auto" w:fill="FFFFFF"/>
        </w:rPr>
        <w:t>0.74</w:t>
      </w:r>
      <w:r w:rsidR="009B4439" w:rsidRPr="00AD0B0E">
        <w:rPr>
          <w:rFonts w:asciiTheme="majorBidi" w:hAnsiTheme="majorBidi" w:cstheme="majorBidi"/>
          <w:sz w:val="24"/>
          <w:szCs w:val="24"/>
          <w:shd w:val="clear" w:color="auto" w:fill="FFFFFF"/>
        </w:rPr>
        <w:t>. Finally, we computed the correlation between the averages for the four weeks of simulation with the averages of the measured concentrations at each station. This leads to 10 simulated vs 10 measured values, we obtain a spearman correlation coefficient of 0.78, significant at the 0.05 level (2-tailed), picking up the robustness of our model at ca</w:t>
      </w:r>
      <w:r w:rsidR="00136928" w:rsidRPr="00AD0B0E">
        <w:rPr>
          <w:rFonts w:asciiTheme="majorBidi" w:hAnsiTheme="majorBidi" w:cstheme="majorBidi"/>
          <w:sz w:val="24"/>
          <w:szCs w:val="24"/>
          <w:shd w:val="clear" w:color="auto" w:fill="FFFFFF"/>
        </w:rPr>
        <w:t>pturing the spatial variability</w:t>
      </w:r>
      <w:r w:rsidR="00587736" w:rsidRPr="00AD0B0E">
        <w:rPr>
          <w:rFonts w:asciiTheme="majorBidi" w:hAnsiTheme="majorBidi" w:cstheme="majorBidi"/>
          <w:sz w:val="24"/>
          <w:szCs w:val="24"/>
          <w:shd w:val="clear" w:color="auto" w:fill="FFFFFF"/>
        </w:rPr>
        <w:t xml:space="preserve"> in ambient NO</w:t>
      </w:r>
      <w:r w:rsidR="00587736" w:rsidRPr="00AD0B0E">
        <w:rPr>
          <w:rFonts w:asciiTheme="majorBidi" w:hAnsiTheme="majorBidi" w:cstheme="majorBidi"/>
          <w:sz w:val="24"/>
          <w:szCs w:val="24"/>
          <w:shd w:val="clear" w:color="auto" w:fill="FFFFFF"/>
          <w:vertAlign w:val="subscript"/>
        </w:rPr>
        <w:t>2</w:t>
      </w:r>
      <w:r w:rsidR="009B4439" w:rsidRPr="00AD0B0E">
        <w:rPr>
          <w:rFonts w:asciiTheme="majorBidi" w:hAnsiTheme="majorBidi" w:cstheme="majorBidi"/>
          <w:sz w:val="24"/>
          <w:szCs w:val="24"/>
          <w:shd w:val="clear" w:color="auto" w:fill="FFFFFF"/>
        </w:rPr>
        <w:t>.</w:t>
      </w:r>
    </w:p>
    <w:p w14:paraId="0B249590" w14:textId="6EF8742D" w:rsidR="0035466A" w:rsidRPr="00AD0B0E" w:rsidRDefault="0035466A" w:rsidP="0035466A">
      <w:pPr>
        <w:pStyle w:val="ListParagraph"/>
        <w:spacing w:after="0" w:line="360" w:lineRule="auto"/>
        <w:ind w:left="0" w:firstLine="567"/>
        <w:jc w:val="both"/>
        <w:rPr>
          <w:rFonts w:asciiTheme="majorBidi" w:hAnsiTheme="majorBidi" w:cstheme="majorBidi"/>
          <w:color w:val="000000" w:themeColor="text1"/>
          <w:sz w:val="24"/>
          <w:szCs w:val="24"/>
        </w:rPr>
      </w:pPr>
      <w:r w:rsidRPr="00AD0B0E">
        <w:rPr>
          <w:rFonts w:asciiTheme="majorBidi" w:hAnsiTheme="majorBidi" w:cstheme="majorBidi"/>
          <w:color w:val="000000" w:themeColor="text1"/>
          <w:sz w:val="24"/>
          <w:szCs w:val="24"/>
        </w:rPr>
        <w:t xml:space="preserve">In addition, a set of performance measures were estimated for all selected stations </w:t>
      </w:r>
      <w:r w:rsidR="008E0A15" w:rsidRPr="00AD0B0E">
        <w:rPr>
          <w:rFonts w:asciiTheme="majorBidi" w:hAnsiTheme="majorBidi" w:cstheme="majorBidi"/>
          <w:color w:val="000000" w:themeColor="text1"/>
          <w:sz w:val="24"/>
          <w:szCs w:val="24"/>
        </w:rPr>
        <w:t>as</w:t>
      </w:r>
      <w:r w:rsidRPr="00AD0B0E">
        <w:rPr>
          <w:rFonts w:asciiTheme="majorBidi" w:hAnsiTheme="majorBidi" w:cstheme="majorBidi"/>
          <w:color w:val="000000" w:themeColor="text1"/>
          <w:sz w:val="24"/>
          <w:szCs w:val="24"/>
        </w:rPr>
        <w:t xml:space="preserve"> shown in Table </w:t>
      </w:r>
      <w:r w:rsidR="00587736" w:rsidRPr="00AD0B0E">
        <w:rPr>
          <w:rFonts w:asciiTheme="majorBidi" w:hAnsiTheme="majorBidi" w:cstheme="majorBidi"/>
          <w:color w:val="000000" w:themeColor="text1"/>
          <w:sz w:val="24"/>
          <w:szCs w:val="24"/>
        </w:rPr>
        <w:t>3</w:t>
      </w:r>
      <w:r w:rsidRPr="00AD0B0E">
        <w:rPr>
          <w:rFonts w:asciiTheme="majorBidi" w:hAnsiTheme="majorBidi" w:cstheme="majorBidi"/>
          <w:color w:val="000000" w:themeColor="text1"/>
          <w:sz w:val="24"/>
          <w:szCs w:val="24"/>
        </w:rPr>
        <w:t>. The fractional mean bias (</w:t>
      </w:r>
      <w:r w:rsidRPr="00AD0B0E">
        <w:rPr>
          <w:rFonts w:asciiTheme="majorBidi" w:hAnsiTheme="majorBidi" w:cstheme="majorBidi"/>
          <w:i/>
          <w:iCs/>
          <w:color w:val="000000" w:themeColor="text1"/>
          <w:sz w:val="24"/>
          <w:szCs w:val="24"/>
        </w:rPr>
        <w:t>FB</w:t>
      </w:r>
      <w:r w:rsidRPr="00AD0B0E">
        <w:rPr>
          <w:rFonts w:asciiTheme="majorBidi" w:hAnsiTheme="majorBidi" w:cstheme="majorBidi"/>
          <w:color w:val="000000" w:themeColor="text1"/>
          <w:sz w:val="24"/>
          <w:szCs w:val="24"/>
        </w:rPr>
        <w:t xml:space="preserve">) indicates that the model performance is acceptable for the selected simulation periods (less than 0.65). </w:t>
      </w:r>
      <w:r w:rsidR="008E0A15" w:rsidRPr="00AD0B0E">
        <w:rPr>
          <w:rFonts w:asciiTheme="majorBidi" w:hAnsiTheme="majorBidi" w:cstheme="majorBidi"/>
          <w:color w:val="000000" w:themeColor="text1"/>
          <w:sz w:val="24"/>
          <w:szCs w:val="24"/>
        </w:rPr>
        <w:t>We also observe</w:t>
      </w:r>
      <w:r w:rsidRPr="00AD0B0E">
        <w:rPr>
          <w:rFonts w:asciiTheme="majorBidi" w:hAnsiTheme="majorBidi" w:cstheme="majorBidi"/>
          <w:color w:val="000000" w:themeColor="text1"/>
          <w:sz w:val="24"/>
          <w:szCs w:val="24"/>
        </w:rPr>
        <w:t xml:space="preserve"> a high variability in FB across the seasons and stations, ranging from a minimum of -0.38 (which indicates an </w:t>
      </w:r>
      <w:proofErr w:type="spellStart"/>
      <w:r w:rsidR="00BF38C4" w:rsidRPr="00AD0B0E">
        <w:rPr>
          <w:rFonts w:asciiTheme="majorBidi" w:hAnsiTheme="majorBidi" w:cstheme="majorBidi"/>
          <w:color w:val="000000" w:themeColor="text1"/>
          <w:sz w:val="24"/>
          <w:szCs w:val="24"/>
        </w:rPr>
        <w:t>overprediction</w:t>
      </w:r>
      <w:proofErr w:type="spellEnd"/>
      <w:r w:rsidR="00BF38C4" w:rsidRPr="00AD0B0E">
        <w:rPr>
          <w:rFonts w:asciiTheme="majorBidi" w:hAnsiTheme="majorBidi" w:cstheme="majorBidi"/>
          <w:color w:val="000000" w:themeColor="text1"/>
          <w:sz w:val="24"/>
          <w:szCs w:val="24"/>
        </w:rPr>
        <w:t xml:space="preserve"> </w:t>
      </w:r>
      <w:r w:rsidRPr="00AD0B0E">
        <w:rPr>
          <w:rFonts w:asciiTheme="majorBidi" w:hAnsiTheme="majorBidi" w:cstheme="majorBidi"/>
          <w:color w:val="000000" w:themeColor="text1"/>
          <w:sz w:val="24"/>
          <w:szCs w:val="24"/>
        </w:rPr>
        <w:t xml:space="preserve">at a single station in October) to a maximum of 1.13 (which indicates </w:t>
      </w:r>
      <w:proofErr w:type="spellStart"/>
      <w:r w:rsidRPr="00AD0B0E">
        <w:rPr>
          <w:rFonts w:asciiTheme="majorBidi" w:hAnsiTheme="majorBidi" w:cstheme="majorBidi"/>
          <w:color w:val="000000" w:themeColor="text1"/>
          <w:sz w:val="24"/>
          <w:szCs w:val="24"/>
        </w:rPr>
        <w:t>underprediction</w:t>
      </w:r>
      <w:proofErr w:type="spellEnd"/>
      <w:r w:rsidRPr="00AD0B0E">
        <w:rPr>
          <w:rFonts w:asciiTheme="majorBidi" w:hAnsiTheme="majorBidi" w:cstheme="majorBidi"/>
          <w:color w:val="000000" w:themeColor="text1"/>
          <w:sz w:val="24"/>
          <w:szCs w:val="24"/>
        </w:rPr>
        <w:t xml:space="preserve"> at a single station in April). The </w:t>
      </w:r>
      <w:r w:rsidRPr="00AD0B0E">
        <w:rPr>
          <w:rFonts w:asciiTheme="majorBidi" w:hAnsiTheme="majorBidi" w:cstheme="majorBidi"/>
          <w:i/>
          <w:color w:val="000000" w:themeColor="text1"/>
          <w:sz w:val="24"/>
          <w:szCs w:val="24"/>
        </w:rPr>
        <w:t>FB</w:t>
      </w:r>
      <w:r w:rsidRPr="00AD0B0E">
        <w:rPr>
          <w:rFonts w:asciiTheme="majorBidi" w:hAnsiTheme="majorBidi" w:cstheme="majorBidi"/>
          <w:color w:val="000000" w:themeColor="text1"/>
          <w:sz w:val="24"/>
          <w:szCs w:val="24"/>
        </w:rPr>
        <w:t xml:space="preserve"> measures the mean relative bias and indicates only systematic errors. In contrast, </w:t>
      </w:r>
      <w:r w:rsidRPr="00AD0B0E">
        <w:rPr>
          <w:rFonts w:asciiTheme="majorBidi" w:hAnsiTheme="majorBidi" w:cstheme="majorBidi"/>
          <w:i/>
          <w:iCs/>
          <w:color w:val="000000" w:themeColor="text1"/>
          <w:sz w:val="24"/>
          <w:szCs w:val="24"/>
        </w:rPr>
        <w:t>NMSE</w:t>
      </w:r>
      <w:r w:rsidRPr="00AD0B0E">
        <w:rPr>
          <w:rFonts w:asciiTheme="majorBidi" w:hAnsiTheme="majorBidi" w:cstheme="majorBidi"/>
          <w:color w:val="000000" w:themeColor="text1"/>
          <w:sz w:val="24"/>
          <w:szCs w:val="24"/>
        </w:rPr>
        <w:t xml:space="preserve"> and </w:t>
      </w:r>
      <w:r w:rsidRPr="00AD0B0E">
        <w:rPr>
          <w:rFonts w:asciiTheme="majorBidi" w:hAnsiTheme="majorBidi" w:cstheme="majorBidi"/>
          <w:i/>
          <w:iCs/>
          <w:color w:val="000000" w:themeColor="text1"/>
          <w:sz w:val="24"/>
          <w:szCs w:val="24"/>
        </w:rPr>
        <w:t>NAD</w:t>
      </w:r>
      <w:r w:rsidRPr="00AD0B0E">
        <w:rPr>
          <w:rFonts w:asciiTheme="majorBidi" w:hAnsiTheme="majorBidi" w:cstheme="majorBidi"/>
          <w:color w:val="000000" w:themeColor="text1"/>
          <w:sz w:val="24"/>
          <w:szCs w:val="24"/>
        </w:rPr>
        <w:t xml:space="preserve"> are measures of mean relative scatter and reflect both systematic and random errors. If a model systematically </w:t>
      </w:r>
      <w:proofErr w:type="spellStart"/>
      <w:r w:rsidRPr="00AD0B0E">
        <w:rPr>
          <w:rFonts w:asciiTheme="majorBidi" w:hAnsiTheme="majorBidi" w:cstheme="majorBidi"/>
          <w:color w:val="000000" w:themeColor="text1"/>
          <w:sz w:val="24"/>
          <w:szCs w:val="24"/>
        </w:rPr>
        <w:t>overpredicts</w:t>
      </w:r>
      <w:proofErr w:type="spellEnd"/>
      <w:r w:rsidRPr="00AD0B0E">
        <w:rPr>
          <w:rFonts w:asciiTheme="majorBidi" w:hAnsiTheme="majorBidi" w:cstheme="majorBidi"/>
          <w:color w:val="000000" w:themeColor="text1"/>
          <w:sz w:val="24"/>
          <w:szCs w:val="24"/>
        </w:rPr>
        <w:t xml:space="preserve"> or </w:t>
      </w:r>
      <w:proofErr w:type="spellStart"/>
      <w:r w:rsidRPr="00AD0B0E">
        <w:rPr>
          <w:rFonts w:asciiTheme="majorBidi" w:hAnsiTheme="majorBidi" w:cstheme="majorBidi"/>
          <w:color w:val="000000" w:themeColor="text1"/>
          <w:sz w:val="24"/>
          <w:szCs w:val="24"/>
        </w:rPr>
        <w:t>underpredicts</w:t>
      </w:r>
      <w:proofErr w:type="spellEnd"/>
      <w:r w:rsidRPr="00AD0B0E">
        <w:rPr>
          <w:rFonts w:asciiTheme="majorBidi" w:hAnsiTheme="majorBidi" w:cstheme="majorBidi"/>
          <w:color w:val="000000" w:themeColor="text1"/>
          <w:sz w:val="24"/>
          <w:szCs w:val="24"/>
        </w:rPr>
        <w:t xml:space="preserve">, but still has the same scatter as the observations, the values for NMSE and NAD would equal 0, an ideal result. As indicated in Table 1, the model performance is also acceptable in terms of the Normalised </w:t>
      </w:r>
      <w:r w:rsidR="00393D2D" w:rsidRPr="00AD0B0E">
        <w:rPr>
          <w:rFonts w:asciiTheme="majorBidi" w:hAnsiTheme="majorBidi" w:cstheme="majorBidi"/>
          <w:color w:val="000000" w:themeColor="text1"/>
          <w:sz w:val="24"/>
          <w:szCs w:val="24"/>
        </w:rPr>
        <w:t>M</w:t>
      </w:r>
      <w:r w:rsidRPr="00AD0B0E">
        <w:rPr>
          <w:rFonts w:asciiTheme="majorBidi" w:hAnsiTheme="majorBidi" w:cstheme="majorBidi"/>
          <w:color w:val="000000" w:themeColor="text1"/>
          <w:sz w:val="24"/>
          <w:szCs w:val="24"/>
        </w:rPr>
        <w:t>ean-</w:t>
      </w:r>
      <w:r w:rsidR="00393D2D" w:rsidRPr="00AD0B0E">
        <w:rPr>
          <w:rFonts w:asciiTheme="majorBidi" w:hAnsiTheme="majorBidi" w:cstheme="majorBidi"/>
          <w:color w:val="000000" w:themeColor="text1"/>
          <w:sz w:val="24"/>
          <w:szCs w:val="24"/>
        </w:rPr>
        <w:t>S</w:t>
      </w:r>
      <w:r w:rsidRPr="00AD0B0E">
        <w:rPr>
          <w:rFonts w:asciiTheme="majorBidi" w:hAnsiTheme="majorBidi" w:cstheme="majorBidi"/>
          <w:color w:val="000000" w:themeColor="text1"/>
          <w:sz w:val="24"/>
          <w:szCs w:val="24"/>
        </w:rPr>
        <w:t xml:space="preserve">quare </w:t>
      </w:r>
      <w:r w:rsidR="00393D2D" w:rsidRPr="00AD0B0E">
        <w:rPr>
          <w:rFonts w:asciiTheme="majorBidi" w:hAnsiTheme="majorBidi" w:cstheme="majorBidi"/>
          <w:color w:val="000000" w:themeColor="text1"/>
          <w:sz w:val="24"/>
          <w:szCs w:val="24"/>
        </w:rPr>
        <w:t>E</w:t>
      </w:r>
      <w:r w:rsidRPr="00AD0B0E">
        <w:rPr>
          <w:rFonts w:asciiTheme="majorBidi" w:hAnsiTheme="majorBidi" w:cstheme="majorBidi"/>
          <w:color w:val="000000" w:themeColor="text1"/>
          <w:sz w:val="24"/>
          <w:szCs w:val="24"/>
        </w:rPr>
        <w:t>rror (</w:t>
      </w:r>
      <w:r w:rsidRPr="00AD0B0E">
        <w:rPr>
          <w:rFonts w:asciiTheme="majorBidi" w:hAnsiTheme="majorBidi" w:cstheme="majorBidi"/>
          <w:i/>
          <w:iCs/>
          <w:color w:val="000000" w:themeColor="text1"/>
          <w:sz w:val="24"/>
          <w:szCs w:val="24"/>
        </w:rPr>
        <w:t>NMSE</w:t>
      </w:r>
      <w:r w:rsidRPr="00AD0B0E">
        <w:rPr>
          <w:rFonts w:asciiTheme="majorBidi" w:hAnsiTheme="majorBidi" w:cstheme="majorBidi"/>
          <w:color w:val="000000" w:themeColor="text1"/>
          <w:sz w:val="24"/>
          <w:szCs w:val="24"/>
        </w:rPr>
        <w:t xml:space="preserve">&lt;6) and Normalized </w:t>
      </w:r>
      <w:r w:rsidR="00393D2D" w:rsidRPr="00AD0B0E">
        <w:rPr>
          <w:rFonts w:asciiTheme="majorBidi" w:hAnsiTheme="majorBidi" w:cstheme="majorBidi"/>
          <w:color w:val="000000" w:themeColor="text1"/>
          <w:sz w:val="24"/>
          <w:szCs w:val="24"/>
        </w:rPr>
        <w:t>A</w:t>
      </w:r>
      <w:r w:rsidRPr="00AD0B0E">
        <w:rPr>
          <w:rFonts w:asciiTheme="majorBidi" w:hAnsiTheme="majorBidi" w:cstheme="majorBidi"/>
          <w:color w:val="000000" w:themeColor="text1"/>
          <w:sz w:val="24"/>
          <w:szCs w:val="24"/>
        </w:rPr>
        <w:t xml:space="preserve">bsolute </w:t>
      </w:r>
      <w:r w:rsidR="00393D2D" w:rsidRPr="00AD0B0E">
        <w:rPr>
          <w:rFonts w:asciiTheme="majorBidi" w:hAnsiTheme="majorBidi" w:cstheme="majorBidi"/>
          <w:color w:val="000000" w:themeColor="text1"/>
          <w:sz w:val="24"/>
          <w:szCs w:val="24"/>
        </w:rPr>
        <w:t>D</w:t>
      </w:r>
      <w:r w:rsidRPr="00AD0B0E">
        <w:rPr>
          <w:rFonts w:asciiTheme="majorBidi" w:hAnsiTheme="majorBidi" w:cstheme="majorBidi"/>
          <w:color w:val="000000" w:themeColor="text1"/>
          <w:sz w:val="24"/>
          <w:szCs w:val="24"/>
        </w:rPr>
        <w:t>ifference (</w:t>
      </w:r>
      <w:r w:rsidRPr="00AD0B0E">
        <w:rPr>
          <w:rFonts w:asciiTheme="majorBidi" w:hAnsiTheme="majorBidi" w:cstheme="majorBidi"/>
          <w:i/>
          <w:iCs/>
          <w:color w:val="000000" w:themeColor="text1"/>
          <w:sz w:val="24"/>
          <w:szCs w:val="24"/>
        </w:rPr>
        <w:t>NAD&lt;0.5</w:t>
      </w:r>
      <w:r w:rsidRPr="00AD0B0E">
        <w:rPr>
          <w:rFonts w:asciiTheme="majorBidi" w:hAnsiTheme="majorBidi" w:cstheme="majorBidi"/>
          <w:color w:val="000000" w:themeColor="text1"/>
          <w:sz w:val="24"/>
          <w:szCs w:val="24"/>
        </w:rPr>
        <w:t>).</w:t>
      </w:r>
    </w:p>
    <w:p w14:paraId="7989C310" w14:textId="093C2D5E" w:rsidR="00B041EF" w:rsidRPr="00AD0B0E" w:rsidRDefault="002D07C8" w:rsidP="007929C0">
      <w:pPr>
        <w:pStyle w:val="ListParagraph"/>
        <w:tabs>
          <w:tab w:val="left" w:pos="3906"/>
        </w:tabs>
        <w:spacing w:after="0" w:line="360" w:lineRule="auto"/>
        <w:ind w:left="0" w:firstLine="567"/>
        <w:jc w:val="both"/>
        <w:rPr>
          <w:rFonts w:asciiTheme="majorBidi" w:eastAsia="Times New Roman" w:hAnsiTheme="majorBidi" w:cstheme="majorBidi"/>
          <w:b/>
          <w:bCs/>
          <w:sz w:val="24"/>
          <w:szCs w:val="24"/>
        </w:rPr>
      </w:pPr>
      <w:r w:rsidRPr="00AD0B0E">
        <w:rPr>
          <w:rFonts w:asciiTheme="majorBidi" w:hAnsiTheme="majorBidi"/>
          <w:color w:val="000000" w:themeColor="text1"/>
          <w:sz w:val="24"/>
        </w:rPr>
        <w:t>Finally, we compared our simulated NO</w:t>
      </w:r>
      <w:r w:rsidRPr="00AD0B0E">
        <w:rPr>
          <w:rFonts w:asciiTheme="majorBidi" w:hAnsiTheme="majorBidi"/>
          <w:color w:val="000000" w:themeColor="text1"/>
          <w:sz w:val="24"/>
          <w:vertAlign w:val="subscript"/>
        </w:rPr>
        <w:t xml:space="preserve">2 </w:t>
      </w:r>
      <w:r w:rsidRPr="00AD0B0E">
        <w:rPr>
          <w:rFonts w:asciiTheme="majorBidi" w:hAnsiTheme="majorBidi"/>
          <w:color w:val="000000" w:themeColor="text1"/>
          <w:sz w:val="24"/>
        </w:rPr>
        <w:t xml:space="preserve">surface (for the four weeks in 2008) with two </w:t>
      </w:r>
      <w:r w:rsidR="00136928" w:rsidRPr="00AD0B0E">
        <w:rPr>
          <w:rFonts w:asciiTheme="majorBidi" w:hAnsiTheme="majorBidi"/>
          <w:color w:val="000000" w:themeColor="text1"/>
          <w:sz w:val="24"/>
        </w:rPr>
        <w:t>land-use regression (</w:t>
      </w:r>
      <w:r w:rsidRPr="00AD0B0E">
        <w:rPr>
          <w:rFonts w:asciiTheme="majorBidi" w:hAnsiTheme="majorBidi"/>
          <w:color w:val="000000" w:themeColor="text1"/>
          <w:sz w:val="24"/>
        </w:rPr>
        <w:t>LUR</w:t>
      </w:r>
      <w:r w:rsidR="00136928" w:rsidRPr="00AD0B0E">
        <w:rPr>
          <w:rFonts w:asciiTheme="majorBidi" w:hAnsiTheme="majorBidi"/>
          <w:color w:val="000000" w:themeColor="text1"/>
          <w:sz w:val="24"/>
        </w:rPr>
        <w:t>)</w:t>
      </w:r>
      <w:r w:rsidRPr="00AD0B0E">
        <w:rPr>
          <w:rFonts w:asciiTheme="majorBidi" w:hAnsiTheme="majorBidi"/>
          <w:color w:val="000000" w:themeColor="text1"/>
          <w:sz w:val="24"/>
        </w:rPr>
        <w:t xml:space="preserve"> surfaces developed previously for Montreal </w:t>
      </w:r>
      <w:r w:rsidRPr="00AD0B0E">
        <w:rPr>
          <w:rFonts w:asciiTheme="majorBidi" w:hAnsiTheme="majorBidi" w:cstheme="majorBidi"/>
          <w:noProof/>
          <w:color w:val="000000" w:themeColor="text1"/>
          <w:sz w:val="24"/>
          <w:szCs w:val="24"/>
        </w:rPr>
        <w:t>(Crouse et al., 2009; Deville-Cavellin et al., 2015)</w:t>
      </w:r>
      <w:r w:rsidRPr="00AD0B0E">
        <w:rPr>
          <w:rFonts w:asciiTheme="majorBidi" w:hAnsiTheme="majorBidi"/>
          <w:color w:val="000000" w:themeColor="text1"/>
          <w:sz w:val="24"/>
        </w:rPr>
        <w:t xml:space="preserve">. The surface developed by Crouse et al. (2009) reflects an annual mean for 2005/2006 while the surface developed by </w:t>
      </w:r>
      <w:r w:rsidRPr="00AD0B0E">
        <w:rPr>
          <w:rFonts w:asciiTheme="majorBidi" w:hAnsiTheme="majorBidi" w:cstheme="majorBidi"/>
          <w:noProof/>
          <w:color w:val="000000" w:themeColor="text1"/>
          <w:sz w:val="24"/>
          <w:szCs w:val="24"/>
        </w:rPr>
        <w:t xml:space="preserve">Deville-Cavellin et al. (2015) reflects an </w:t>
      </w:r>
      <w:r w:rsidRPr="00AD0B0E">
        <w:rPr>
          <w:rFonts w:asciiTheme="majorBidi" w:hAnsiTheme="majorBidi" w:cstheme="majorBidi"/>
          <w:noProof/>
          <w:color w:val="000000" w:themeColor="text1"/>
          <w:sz w:val="24"/>
          <w:szCs w:val="24"/>
        </w:rPr>
        <w:lastRenderedPageBreak/>
        <w:t>annual mean for 2014. Between 2005 and 2015, Montreal did not witness significant changes in land-use therefore it is expceted that the spatial variability in NO</w:t>
      </w:r>
      <w:r w:rsidRPr="00AD0B0E">
        <w:rPr>
          <w:rFonts w:asciiTheme="majorBidi" w:hAnsiTheme="majorBidi" w:cstheme="majorBidi"/>
          <w:noProof/>
          <w:color w:val="000000" w:themeColor="text1"/>
          <w:sz w:val="24"/>
          <w:szCs w:val="24"/>
          <w:vertAlign w:val="subscript"/>
        </w:rPr>
        <w:t>2</w:t>
      </w:r>
      <w:r w:rsidRPr="00AD0B0E">
        <w:rPr>
          <w:rFonts w:asciiTheme="majorBidi" w:hAnsiTheme="majorBidi" w:cstheme="majorBidi"/>
          <w:noProof/>
          <w:color w:val="000000" w:themeColor="text1"/>
          <w:sz w:val="24"/>
          <w:szCs w:val="24"/>
        </w:rPr>
        <w:t xml:space="preserve"> remains relatively stable. The correlation between our dispersion surface and the LUR developed by Crouse et al. (2009) is 0.78 while that </w:t>
      </w:r>
      <w:r w:rsidR="007929C0" w:rsidRPr="00AD0B0E">
        <w:rPr>
          <w:rFonts w:asciiTheme="majorBidi" w:hAnsiTheme="majorBidi" w:cstheme="majorBidi"/>
          <w:noProof/>
          <w:color w:val="000000" w:themeColor="text1"/>
          <w:sz w:val="24"/>
          <w:szCs w:val="24"/>
        </w:rPr>
        <w:t>with the LUR developed by Dev</w:t>
      </w:r>
      <w:r w:rsidR="00587736" w:rsidRPr="00AD0B0E">
        <w:rPr>
          <w:rFonts w:asciiTheme="majorBidi" w:hAnsiTheme="majorBidi" w:cstheme="majorBidi"/>
          <w:noProof/>
          <w:color w:val="000000" w:themeColor="text1"/>
          <w:sz w:val="24"/>
          <w:szCs w:val="24"/>
        </w:rPr>
        <w:t>i</w:t>
      </w:r>
      <w:r w:rsidR="007929C0" w:rsidRPr="00AD0B0E">
        <w:rPr>
          <w:rFonts w:asciiTheme="majorBidi" w:hAnsiTheme="majorBidi" w:cstheme="majorBidi"/>
          <w:noProof/>
          <w:color w:val="000000" w:themeColor="text1"/>
          <w:sz w:val="24"/>
          <w:szCs w:val="24"/>
        </w:rPr>
        <w:t>ll</w:t>
      </w:r>
      <w:r w:rsidRPr="00AD0B0E">
        <w:rPr>
          <w:rFonts w:asciiTheme="majorBidi" w:hAnsiTheme="majorBidi" w:cstheme="majorBidi"/>
          <w:noProof/>
          <w:color w:val="000000" w:themeColor="text1"/>
          <w:sz w:val="24"/>
          <w:szCs w:val="24"/>
        </w:rPr>
        <w:t>e-Cavellin et al. (2015) is 0.76, indicating reasonabl</w:t>
      </w:r>
      <w:r w:rsidR="00136928" w:rsidRPr="00AD0B0E">
        <w:rPr>
          <w:rFonts w:asciiTheme="majorBidi" w:hAnsiTheme="majorBidi" w:cstheme="majorBidi"/>
          <w:noProof/>
          <w:color w:val="000000" w:themeColor="text1"/>
          <w:sz w:val="24"/>
          <w:szCs w:val="24"/>
        </w:rPr>
        <w:t>y</w:t>
      </w:r>
      <w:r w:rsidRPr="00AD0B0E">
        <w:rPr>
          <w:rFonts w:asciiTheme="majorBidi" w:hAnsiTheme="majorBidi" w:cstheme="majorBidi"/>
          <w:noProof/>
          <w:color w:val="000000" w:themeColor="text1"/>
          <w:sz w:val="24"/>
          <w:szCs w:val="24"/>
        </w:rPr>
        <w:t xml:space="preserve"> strong correlation between the three surfaces.</w:t>
      </w:r>
      <w:r w:rsidR="00587736" w:rsidRPr="00AD0B0E">
        <w:rPr>
          <w:rFonts w:asciiTheme="majorBidi" w:hAnsiTheme="majorBidi"/>
          <w:color w:val="000000" w:themeColor="text1"/>
          <w:sz w:val="24"/>
        </w:rPr>
        <w:t xml:space="preserve">  </w:t>
      </w:r>
    </w:p>
    <w:p w14:paraId="350D22DE" w14:textId="77777777" w:rsidR="00217CB4" w:rsidRPr="00AD0B0E" w:rsidRDefault="00217CB4" w:rsidP="000E6893">
      <w:pPr>
        <w:spacing w:after="0" w:line="240" w:lineRule="auto"/>
        <w:jc w:val="center"/>
        <w:rPr>
          <w:rFonts w:asciiTheme="majorBidi" w:hAnsiTheme="majorBidi"/>
          <w:color w:val="000000"/>
          <w:shd w:val="clear" w:color="auto" w:fill="FFFFFF"/>
        </w:rPr>
      </w:pPr>
    </w:p>
    <w:p w14:paraId="53FF6169" w14:textId="77777777" w:rsidR="00217CB4" w:rsidRPr="00AD0B0E" w:rsidRDefault="00217CB4" w:rsidP="00217CB4">
      <w:pPr>
        <w:autoSpaceDE w:val="0"/>
        <w:autoSpaceDN w:val="0"/>
        <w:adjustRightInd w:val="0"/>
        <w:spacing w:after="0" w:line="360" w:lineRule="auto"/>
        <w:jc w:val="center"/>
        <w:rPr>
          <w:rFonts w:asciiTheme="majorBidi" w:hAnsiTheme="majorBidi" w:cstheme="majorBidi"/>
          <w:b/>
          <w:bCs/>
          <w:sz w:val="18"/>
          <w:szCs w:val="20"/>
        </w:rPr>
      </w:pPr>
      <w:r w:rsidRPr="00AD0B0E">
        <w:rPr>
          <w:rFonts w:asciiTheme="majorBidi" w:hAnsiTheme="majorBidi"/>
          <w:b/>
          <w:sz w:val="20"/>
          <w:szCs w:val="20"/>
        </w:rPr>
        <w:t>Table</w:t>
      </w:r>
      <w:r w:rsidRPr="00AD0B0E">
        <w:rPr>
          <w:rFonts w:asciiTheme="majorBidi" w:hAnsiTheme="majorBidi" w:cstheme="majorBidi"/>
          <w:b/>
          <w:bCs/>
          <w:sz w:val="20"/>
          <w:szCs w:val="20"/>
        </w:rPr>
        <w:t xml:space="preserve"> 2. </w:t>
      </w:r>
      <w:r w:rsidRPr="00AD0B0E">
        <w:rPr>
          <w:rFonts w:asciiTheme="majorBidi" w:hAnsiTheme="majorBidi"/>
          <w:sz w:val="20"/>
        </w:rPr>
        <w:t>Correlations between simulated and observed NO</w:t>
      </w:r>
      <w:r w:rsidRPr="00AD0B0E">
        <w:rPr>
          <w:rFonts w:asciiTheme="majorBidi" w:hAnsiTheme="majorBidi"/>
          <w:sz w:val="20"/>
          <w:vertAlign w:val="subscript"/>
        </w:rPr>
        <w:t>2</w:t>
      </w:r>
      <w:r w:rsidRPr="00AD0B0E">
        <w:rPr>
          <w:rFonts w:asciiTheme="majorBidi" w:hAnsiTheme="majorBidi"/>
          <w:sz w:val="20"/>
        </w:rPr>
        <w:t xml:space="preserve"> concentrations at </w:t>
      </w:r>
      <w:r w:rsidRPr="00AD0B0E">
        <w:rPr>
          <w:rFonts w:asciiTheme="majorBidi" w:hAnsiTheme="majorBidi"/>
          <w:color w:val="000000"/>
          <w:sz w:val="20"/>
          <w:shd w:val="clear" w:color="auto" w:fill="FFFFFF"/>
        </w:rPr>
        <w:t>air quality stations in Montreal.</w:t>
      </w:r>
    </w:p>
    <w:tbl>
      <w:tblPr>
        <w:tblStyle w:val="TableGrid"/>
        <w:tblW w:w="0" w:type="auto"/>
        <w:jc w:val="center"/>
        <w:tblLook w:val="04A0" w:firstRow="1" w:lastRow="0" w:firstColumn="1" w:lastColumn="0" w:noHBand="0" w:noVBand="1"/>
      </w:tblPr>
      <w:tblGrid>
        <w:gridCol w:w="1977"/>
        <w:gridCol w:w="566"/>
        <w:gridCol w:w="566"/>
        <w:gridCol w:w="566"/>
        <w:gridCol w:w="566"/>
        <w:gridCol w:w="566"/>
        <w:gridCol w:w="566"/>
        <w:gridCol w:w="566"/>
        <w:gridCol w:w="566"/>
        <w:gridCol w:w="566"/>
      </w:tblGrid>
      <w:tr w:rsidR="004C1C2E" w:rsidRPr="00AD0B0E" w14:paraId="4382BF97" w14:textId="77777777" w:rsidTr="002D07C8">
        <w:trPr>
          <w:jc w:val="center"/>
        </w:trPr>
        <w:tc>
          <w:tcPr>
            <w:tcW w:w="0" w:type="auto"/>
            <w:vMerge w:val="restart"/>
            <w:tcBorders>
              <w:left w:val="nil"/>
            </w:tcBorders>
            <w:vAlign w:val="center"/>
          </w:tcPr>
          <w:p w14:paraId="0748CCEB" w14:textId="77777777" w:rsidR="004C1C2E" w:rsidRPr="00AD0B0E" w:rsidRDefault="004C1C2E" w:rsidP="004674E7">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Spearman Correlation</w:t>
            </w:r>
          </w:p>
        </w:tc>
        <w:tc>
          <w:tcPr>
            <w:tcW w:w="0" w:type="auto"/>
            <w:gridSpan w:val="9"/>
            <w:tcBorders>
              <w:right w:val="nil"/>
            </w:tcBorders>
            <w:vAlign w:val="center"/>
          </w:tcPr>
          <w:p w14:paraId="0EEA09B3"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Station Number</w:t>
            </w:r>
          </w:p>
        </w:tc>
      </w:tr>
      <w:tr w:rsidR="004C1C2E" w:rsidRPr="00AD0B0E" w14:paraId="01DC5E6D" w14:textId="77777777" w:rsidTr="002D07C8">
        <w:trPr>
          <w:jc w:val="center"/>
        </w:trPr>
        <w:tc>
          <w:tcPr>
            <w:tcW w:w="0" w:type="auto"/>
            <w:vMerge/>
            <w:tcBorders>
              <w:left w:val="nil"/>
            </w:tcBorders>
            <w:vAlign w:val="center"/>
          </w:tcPr>
          <w:p w14:paraId="09FCDA1A"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p>
        </w:tc>
        <w:tc>
          <w:tcPr>
            <w:tcW w:w="0" w:type="auto"/>
            <w:tcBorders>
              <w:right w:val="nil"/>
            </w:tcBorders>
            <w:vAlign w:val="center"/>
          </w:tcPr>
          <w:p w14:paraId="4447CD8B"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1</w:t>
            </w:r>
          </w:p>
        </w:tc>
        <w:tc>
          <w:tcPr>
            <w:tcW w:w="0" w:type="auto"/>
            <w:tcBorders>
              <w:left w:val="nil"/>
              <w:right w:val="nil"/>
            </w:tcBorders>
            <w:vAlign w:val="center"/>
          </w:tcPr>
          <w:p w14:paraId="11A52CE2"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3</w:t>
            </w:r>
          </w:p>
        </w:tc>
        <w:tc>
          <w:tcPr>
            <w:tcW w:w="0" w:type="auto"/>
            <w:tcBorders>
              <w:left w:val="nil"/>
              <w:right w:val="nil"/>
            </w:tcBorders>
            <w:vAlign w:val="center"/>
          </w:tcPr>
          <w:p w14:paraId="08B79659"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7</w:t>
            </w:r>
          </w:p>
        </w:tc>
        <w:tc>
          <w:tcPr>
            <w:tcW w:w="0" w:type="auto"/>
            <w:tcBorders>
              <w:left w:val="nil"/>
              <w:right w:val="nil"/>
            </w:tcBorders>
            <w:vAlign w:val="center"/>
          </w:tcPr>
          <w:p w14:paraId="060F894F"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12</w:t>
            </w:r>
          </w:p>
        </w:tc>
        <w:tc>
          <w:tcPr>
            <w:tcW w:w="0" w:type="auto"/>
            <w:tcBorders>
              <w:left w:val="nil"/>
              <w:right w:val="nil"/>
            </w:tcBorders>
            <w:vAlign w:val="center"/>
          </w:tcPr>
          <w:p w14:paraId="1D135F49" w14:textId="77777777" w:rsidR="004C1C2E" w:rsidRPr="00AD0B0E" w:rsidDel="00217CB4"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28</w:t>
            </w:r>
          </w:p>
        </w:tc>
        <w:tc>
          <w:tcPr>
            <w:tcW w:w="0" w:type="auto"/>
            <w:tcBorders>
              <w:left w:val="nil"/>
              <w:right w:val="nil"/>
            </w:tcBorders>
            <w:vAlign w:val="center"/>
          </w:tcPr>
          <w:p w14:paraId="0B3B4738"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29</w:t>
            </w:r>
          </w:p>
        </w:tc>
        <w:tc>
          <w:tcPr>
            <w:tcW w:w="0" w:type="auto"/>
            <w:tcBorders>
              <w:left w:val="nil"/>
              <w:right w:val="nil"/>
            </w:tcBorders>
            <w:vAlign w:val="center"/>
          </w:tcPr>
          <w:p w14:paraId="7C27DEB2"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61</w:t>
            </w:r>
          </w:p>
        </w:tc>
        <w:tc>
          <w:tcPr>
            <w:tcW w:w="0" w:type="auto"/>
            <w:tcBorders>
              <w:left w:val="nil"/>
              <w:right w:val="nil"/>
            </w:tcBorders>
            <w:vAlign w:val="center"/>
          </w:tcPr>
          <w:p w14:paraId="20974B13"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66</w:t>
            </w:r>
          </w:p>
        </w:tc>
        <w:tc>
          <w:tcPr>
            <w:tcW w:w="0" w:type="auto"/>
            <w:tcBorders>
              <w:left w:val="nil"/>
              <w:right w:val="nil"/>
            </w:tcBorders>
            <w:vAlign w:val="center"/>
          </w:tcPr>
          <w:p w14:paraId="6727EDD8" w14:textId="77777777" w:rsidR="004C1C2E" w:rsidRPr="00AD0B0E" w:rsidRDefault="004C1C2E" w:rsidP="004674E7">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68</w:t>
            </w:r>
          </w:p>
        </w:tc>
      </w:tr>
      <w:tr w:rsidR="004674E7" w:rsidRPr="00AD0B0E" w14:paraId="1D98D155" w14:textId="77777777" w:rsidTr="002D07C8">
        <w:trPr>
          <w:jc w:val="center"/>
        </w:trPr>
        <w:tc>
          <w:tcPr>
            <w:tcW w:w="0" w:type="auto"/>
            <w:tcBorders>
              <w:left w:val="nil"/>
            </w:tcBorders>
            <w:vAlign w:val="center"/>
          </w:tcPr>
          <w:p w14:paraId="7E1F1EBC" w14:textId="77777777" w:rsidR="004C1C2E" w:rsidRPr="00AD0B0E" w:rsidRDefault="004C1C2E" w:rsidP="002D07C8">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January</w:t>
            </w:r>
          </w:p>
        </w:tc>
        <w:tc>
          <w:tcPr>
            <w:tcW w:w="0" w:type="auto"/>
            <w:tcBorders>
              <w:right w:val="nil"/>
            </w:tcBorders>
            <w:vAlign w:val="center"/>
          </w:tcPr>
          <w:p w14:paraId="0AEB19C6"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0.71</w:t>
            </w:r>
          </w:p>
        </w:tc>
        <w:tc>
          <w:tcPr>
            <w:tcW w:w="0" w:type="auto"/>
            <w:tcBorders>
              <w:left w:val="nil"/>
              <w:right w:val="nil"/>
            </w:tcBorders>
            <w:vAlign w:val="center"/>
          </w:tcPr>
          <w:p w14:paraId="784874B4"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0.55</w:t>
            </w:r>
          </w:p>
        </w:tc>
        <w:tc>
          <w:tcPr>
            <w:tcW w:w="0" w:type="auto"/>
            <w:tcBorders>
              <w:left w:val="nil"/>
              <w:right w:val="nil"/>
            </w:tcBorders>
            <w:vAlign w:val="center"/>
          </w:tcPr>
          <w:p w14:paraId="0EB20AF0" w14:textId="77777777" w:rsidR="004C1C2E" w:rsidRPr="00AD0B0E" w:rsidRDefault="008E6E39" w:rsidP="002D07C8">
            <w:pPr>
              <w:autoSpaceDE w:val="0"/>
              <w:autoSpaceDN w:val="0"/>
              <w:adjustRightInd w:val="0"/>
              <w:spacing w:line="360" w:lineRule="auto"/>
              <w:jc w:val="center"/>
              <w:rPr>
                <w:rFonts w:asciiTheme="majorBidi" w:hAnsiTheme="majorBidi" w:cstheme="majorBidi"/>
                <w:sz w:val="20"/>
                <w:szCs w:val="20"/>
              </w:rPr>
            </w:pPr>
            <w:proofErr w:type="spellStart"/>
            <w:r w:rsidRPr="00AD0B0E">
              <w:rPr>
                <w:rFonts w:asciiTheme="majorBidi" w:hAnsiTheme="majorBidi" w:cstheme="majorBidi"/>
                <w:sz w:val="20"/>
                <w:szCs w:val="20"/>
              </w:rPr>
              <w:t>na</w:t>
            </w:r>
            <w:proofErr w:type="spellEnd"/>
          </w:p>
        </w:tc>
        <w:tc>
          <w:tcPr>
            <w:tcW w:w="0" w:type="auto"/>
            <w:tcBorders>
              <w:left w:val="nil"/>
              <w:right w:val="nil"/>
            </w:tcBorders>
            <w:vAlign w:val="center"/>
          </w:tcPr>
          <w:p w14:paraId="5F5A623E"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0.78</w:t>
            </w:r>
          </w:p>
        </w:tc>
        <w:tc>
          <w:tcPr>
            <w:tcW w:w="0" w:type="auto"/>
            <w:tcBorders>
              <w:left w:val="nil"/>
              <w:right w:val="nil"/>
            </w:tcBorders>
            <w:vAlign w:val="center"/>
          </w:tcPr>
          <w:p w14:paraId="2977C22F"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0.65</w:t>
            </w:r>
          </w:p>
        </w:tc>
        <w:tc>
          <w:tcPr>
            <w:tcW w:w="0" w:type="auto"/>
            <w:tcBorders>
              <w:left w:val="nil"/>
              <w:right w:val="nil"/>
            </w:tcBorders>
            <w:vAlign w:val="center"/>
          </w:tcPr>
          <w:p w14:paraId="726160DC"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0.78</w:t>
            </w:r>
          </w:p>
        </w:tc>
        <w:tc>
          <w:tcPr>
            <w:tcW w:w="0" w:type="auto"/>
            <w:tcBorders>
              <w:left w:val="nil"/>
              <w:right w:val="nil"/>
            </w:tcBorders>
            <w:vAlign w:val="center"/>
          </w:tcPr>
          <w:p w14:paraId="1CCDC552"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0.71</w:t>
            </w:r>
          </w:p>
        </w:tc>
        <w:tc>
          <w:tcPr>
            <w:tcW w:w="0" w:type="auto"/>
            <w:tcBorders>
              <w:left w:val="nil"/>
              <w:right w:val="nil"/>
            </w:tcBorders>
            <w:vAlign w:val="center"/>
          </w:tcPr>
          <w:p w14:paraId="1D1795C3"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0.76</w:t>
            </w:r>
          </w:p>
        </w:tc>
        <w:tc>
          <w:tcPr>
            <w:tcW w:w="0" w:type="auto"/>
            <w:tcBorders>
              <w:left w:val="nil"/>
              <w:right w:val="nil"/>
            </w:tcBorders>
            <w:vAlign w:val="center"/>
          </w:tcPr>
          <w:p w14:paraId="2CD90B72" w14:textId="77777777" w:rsidR="004C1C2E" w:rsidRPr="00AD0B0E" w:rsidRDefault="004674E7"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0.66</w:t>
            </w:r>
          </w:p>
        </w:tc>
      </w:tr>
      <w:tr w:rsidR="004674E7" w:rsidRPr="00AD0B0E" w14:paraId="1A7CE948" w14:textId="77777777" w:rsidTr="002D07C8">
        <w:trPr>
          <w:jc w:val="center"/>
        </w:trPr>
        <w:tc>
          <w:tcPr>
            <w:tcW w:w="0" w:type="auto"/>
            <w:tcBorders>
              <w:left w:val="nil"/>
            </w:tcBorders>
            <w:vAlign w:val="center"/>
          </w:tcPr>
          <w:p w14:paraId="0AA37735" w14:textId="77777777" w:rsidR="004C1C2E" w:rsidRPr="00AD0B0E" w:rsidRDefault="004C1C2E" w:rsidP="002D07C8">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April</w:t>
            </w:r>
          </w:p>
        </w:tc>
        <w:tc>
          <w:tcPr>
            <w:tcW w:w="0" w:type="auto"/>
            <w:tcBorders>
              <w:right w:val="nil"/>
            </w:tcBorders>
            <w:vAlign w:val="center"/>
          </w:tcPr>
          <w:p w14:paraId="3C20F11D"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0.55</w:t>
            </w:r>
          </w:p>
        </w:tc>
        <w:tc>
          <w:tcPr>
            <w:tcW w:w="0" w:type="auto"/>
            <w:tcBorders>
              <w:left w:val="nil"/>
              <w:right w:val="nil"/>
            </w:tcBorders>
            <w:vAlign w:val="center"/>
          </w:tcPr>
          <w:p w14:paraId="56CEBC9A"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0.55</w:t>
            </w:r>
          </w:p>
        </w:tc>
        <w:tc>
          <w:tcPr>
            <w:tcW w:w="0" w:type="auto"/>
            <w:tcBorders>
              <w:left w:val="nil"/>
              <w:right w:val="nil"/>
            </w:tcBorders>
            <w:vAlign w:val="center"/>
          </w:tcPr>
          <w:p w14:paraId="54263C55"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0.53</w:t>
            </w:r>
          </w:p>
        </w:tc>
        <w:tc>
          <w:tcPr>
            <w:tcW w:w="0" w:type="auto"/>
            <w:tcBorders>
              <w:left w:val="nil"/>
              <w:right w:val="nil"/>
            </w:tcBorders>
            <w:vAlign w:val="center"/>
          </w:tcPr>
          <w:p w14:paraId="59E5614B" w14:textId="77777777" w:rsidR="004C1C2E" w:rsidRPr="00AD0B0E" w:rsidRDefault="008E6E39" w:rsidP="002D07C8">
            <w:pPr>
              <w:autoSpaceDE w:val="0"/>
              <w:autoSpaceDN w:val="0"/>
              <w:adjustRightInd w:val="0"/>
              <w:spacing w:line="360" w:lineRule="auto"/>
              <w:jc w:val="center"/>
              <w:rPr>
                <w:rFonts w:asciiTheme="majorBidi" w:hAnsiTheme="majorBidi" w:cstheme="majorBidi"/>
                <w:sz w:val="20"/>
                <w:szCs w:val="20"/>
              </w:rPr>
            </w:pPr>
            <w:proofErr w:type="spellStart"/>
            <w:r w:rsidRPr="00AD0B0E">
              <w:rPr>
                <w:rFonts w:asciiTheme="majorBidi" w:hAnsiTheme="majorBidi" w:cstheme="majorBidi"/>
                <w:sz w:val="20"/>
                <w:szCs w:val="20"/>
              </w:rPr>
              <w:t>na</w:t>
            </w:r>
            <w:proofErr w:type="spellEnd"/>
          </w:p>
        </w:tc>
        <w:tc>
          <w:tcPr>
            <w:tcW w:w="0" w:type="auto"/>
            <w:tcBorders>
              <w:left w:val="nil"/>
              <w:right w:val="nil"/>
            </w:tcBorders>
            <w:vAlign w:val="center"/>
          </w:tcPr>
          <w:p w14:paraId="4FD260F9"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0.45</w:t>
            </w:r>
          </w:p>
        </w:tc>
        <w:tc>
          <w:tcPr>
            <w:tcW w:w="0" w:type="auto"/>
            <w:tcBorders>
              <w:left w:val="nil"/>
              <w:right w:val="nil"/>
            </w:tcBorders>
            <w:vAlign w:val="center"/>
          </w:tcPr>
          <w:p w14:paraId="54DF0B6B"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0.59</w:t>
            </w:r>
          </w:p>
        </w:tc>
        <w:tc>
          <w:tcPr>
            <w:tcW w:w="0" w:type="auto"/>
            <w:tcBorders>
              <w:left w:val="nil"/>
              <w:right w:val="nil"/>
            </w:tcBorders>
            <w:vAlign w:val="center"/>
          </w:tcPr>
          <w:p w14:paraId="0BC5F558"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0.59</w:t>
            </w:r>
          </w:p>
        </w:tc>
        <w:tc>
          <w:tcPr>
            <w:tcW w:w="0" w:type="auto"/>
            <w:tcBorders>
              <w:left w:val="nil"/>
              <w:right w:val="nil"/>
            </w:tcBorders>
            <w:vAlign w:val="center"/>
          </w:tcPr>
          <w:p w14:paraId="4461F2E8"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0.83</w:t>
            </w:r>
          </w:p>
        </w:tc>
        <w:tc>
          <w:tcPr>
            <w:tcW w:w="0" w:type="auto"/>
            <w:tcBorders>
              <w:left w:val="nil"/>
              <w:right w:val="nil"/>
            </w:tcBorders>
            <w:vAlign w:val="center"/>
          </w:tcPr>
          <w:p w14:paraId="7CB0821F" w14:textId="77777777" w:rsidR="004C1C2E" w:rsidRPr="00AD0B0E" w:rsidRDefault="004674E7"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0.70</w:t>
            </w:r>
          </w:p>
        </w:tc>
      </w:tr>
      <w:tr w:rsidR="004674E7" w:rsidRPr="00AD0B0E" w14:paraId="68AB9346" w14:textId="77777777" w:rsidTr="002D07C8">
        <w:trPr>
          <w:jc w:val="center"/>
        </w:trPr>
        <w:tc>
          <w:tcPr>
            <w:tcW w:w="0" w:type="auto"/>
            <w:tcBorders>
              <w:left w:val="nil"/>
            </w:tcBorders>
            <w:vAlign w:val="center"/>
          </w:tcPr>
          <w:p w14:paraId="450E391C" w14:textId="77777777" w:rsidR="004C1C2E" w:rsidRPr="00AD0B0E" w:rsidRDefault="004C1C2E" w:rsidP="002D07C8">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August</w:t>
            </w:r>
          </w:p>
        </w:tc>
        <w:tc>
          <w:tcPr>
            <w:tcW w:w="0" w:type="auto"/>
            <w:tcBorders>
              <w:right w:val="nil"/>
            </w:tcBorders>
            <w:vAlign w:val="center"/>
          </w:tcPr>
          <w:p w14:paraId="4DB1CBBA"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0.70</w:t>
            </w:r>
          </w:p>
        </w:tc>
        <w:tc>
          <w:tcPr>
            <w:tcW w:w="0" w:type="auto"/>
            <w:tcBorders>
              <w:left w:val="nil"/>
              <w:right w:val="nil"/>
            </w:tcBorders>
            <w:vAlign w:val="center"/>
          </w:tcPr>
          <w:p w14:paraId="38E16F45"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0.56</w:t>
            </w:r>
          </w:p>
        </w:tc>
        <w:tc>
          <w:tcPr>
            <w:tcW w:w="0" w:type="auto"/>
            <w:tcBorders>
              <w:left w:val="nil"/>
              <w:right w:val="nil"/>
            </w:tcBorders>
            <w:vAlign w:val="center"/>
          </w:tcPr>
          <w:p w14:paraId="3B767598"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0.63</w:t>
            </w:r>
          </w:p>
        </w:tc>
        <w:tc>
          <w:tcPr>
            <w:tcW w:w="0" w:type="auto"/>
            <w:tcBorders>
              <w:left w:val="nil"/>
              <w:right w:val="nil"/>
            </w:tcBorders>
            <w:vAlign w:val="center"/>
          </w:tcPr>
          <w:p w14:paraId="4A8A25A7"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0.48</w:t>
            </w:r>
          </w:p>
        </w:tc>
        <w:tc>
          <w:tcPr>
            <w:tcW w:w="0" w:type="auto"/>
            <w:tcBorders>
              <w:left w:val="nil"/>
              <w:right w:val="nil"/>
            </w:tcBorders>
            <w:vAlign w:val="center"/>
          </w:tcPr>
          <w:p w14:paraId="30D364EA" w14:textId="222D5A02" w:rsidR="004C1C2E" w:rsidRPr="00AD0B0E" w:rsidRDefault="008E0955"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w:t>
            </w:r>
            <w:r w:rsidR="004C1C2E" w:rsidRPr="00AD0B0E">
              <w:rPr>
                <w:rFonts w:asciiTheme="majorBidi" w:hAnsiTheme="majorBidi" w:cstheme="majorBidi"/>
                <w:sz w:val="20"/>
                <w:szCs w:val="20"/>
              </w:rPr>
              <w:t>02</w:t>
            </w:r>
          </w:p>
        </w:tc>
        <w:tc>
          <w:tcPr>
            <w:tcW w:w="0" w:type="auto"/>
            <w:tcBorders>
              <w:left w:val="nil"/>
              <w:right w:val="nil"/>
            </w:tcBorders>
            <w:vAlign w:val="center"/>
          </w:tcPr>
          <w:p w14:paraId="38D33867"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0.46</w:t>
            </w:r>
          </w:p>
        </w:tc>
        <w:tc>
          <w:tcPr>
            <w:tcW w:w="0" w:type="auto"/>
            <w:tcBorders>
              <w:left w:val="nil"/>
              <w:right w:val="nil"/>
            </w:tcBorders>
            <w:vAlign w:val="center"/>
          </w:tcPr>
          <w:p w14:paraId="1A27A7A1"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0.10</w:t>
            </w:r>
          </w:p>
        </w:tc>
        <w:tc>
          <w:tcPr>
            <w:tcW w:w="0" w:type="auto"/>
            <w:tcBorders>
              <w:left w:val="nil"/>
              <w:right w:val="nil"/>
            </w:tcBorders>
            <w:vAlign w:val="center"/>
          </w:tcPr>
          <w:p w14:paraId="7E5687A7" w14:textId="77777777" w:rsidR="004C1C2E" w:rsidRPr="00AD0B0E" w:rsidRDefault="008E6E39" w:rsidP="002D07C8">
            <w:pPr>
              <w:autoSpaceDE w:val="0"/>
              <w:autoSpaceDN w:val="0"/>
              <w:adjustRightInd w:val="0"/>
              <w:spacing w:line="360" w:lineRule="auto"/>
              <w:jc w:val="center"/>
              <w:rPr>
                <w:rFonts w:asciiTheme="majorBidi" w:hAnsiTheme="majorBidi" w:cstheme="majorBidi"/>
                <w:sz w:val="20"/>
                <w:szCs w:val="20"/>
              </w:rPr>
            </w:pPr>
            <w:proofErr w:type="spellStart"/>
            <w:r w:rsidRPr="00AD0B0E">
              <w:rPr>
                <w:rFonts w:asciiTheme="majorBidi" w:hAnsiTheme="majorBidi" w:cstheme="majorBidi"/>
                <w:sz w:val="20"/>
                <w:szCs w:val="20"/>
              </w:rPr>
              <w:t>na</w:t>
            </w:r>
            <w:proofErr w:type="spellEnd"/>
          </w:p>
        </w:tc>
        <w:tc>
          <w:tcPr>
            <w:tcW w:w="0" w:type="auto"/>
            <w:tcBorders>
              <w:left w:val="nil"/>
              <w:right w:val="nil"/>
            </w:tcBorders>
            <w:vAlign w:val="center"/>
          </w:tcPr>
          <w:p w14:paraId="589F0C66" w14:textId="77777777" w:rsidR="004C1C2E" w:rsidRPr="00AD0B0E" w:rsidRDefault="004674E7"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0.37</w:t>
            </w:r>
          </w:p>
        </w:tc>
      </w:tr>
      <w:tr w:rsidR="004674E7" w:rsidRPr="00AD0B0E" w14:paraId="47653FBF" w14:textId="77777777" w:rsidTr="002D07C8">
        <w:trPr>
          <w:jc w:val="center"/>
        </w:trPr>
        <w:tc>
          <w:tcPr>
            <w:tcW w:w="0" w:type="auto"/>
            <w:tcBorders>
              <w:left w:val="nil"/>
            </w:tcBorders>
            <w:vAlign w:val="center"/>
          </w:tcPr>
          <w:p w14:paraId="193DC5B0" w14:textId="77777777" w:rsidR="004C1C2E" w:rsidRPr="00AD0B0E" w:rsidRDefault="004C1C2E" w:rsidP="002D07C8">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October</w:t>
            </w:r>
          </w:p>
        </w:tc>
        <w:tc>
          <w:tcPr>
            <w:tcW w:w="0" w:type="auto"/>
            <w:tcBorders>
              <w:right w:val="nil"/>
            </w:tcBorders>
            <w:vAlign w:val="center"/>
          </w:tcPr>
          <w:p w14:paraId="71D5C1EF"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0.63</w:t>
            </w:r>
          </w:p>
        </w:tc>
        <w:tc>
          <w:tcPr>
            <w:tcW w:w="0" w:type="auto"/>
            <w:tcBorders>
              <w:left w:val="nil"/>
              <w:right w:val="nil"/>
            </w:tcBorders>
            <w:vAlign w:val="center"/>
          </w:tcPr>
          <w:p w14:paraId="307DD53A"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0.56</w:t>
            </w:r>
          </w:p>
        </w:tc>
        <w:tc>
          <w:tcPr>
            <w:tcW w:w="0" w:type="auto"/>
            <w:tcBorders>
              <w:left w:val="nil"/>
              <w:right w:val="nil"/>
            </w:tcBorders>
            <w:vAlign w:val="center"/>
          </w:tcPr>
          <w:p w14:paraId="6669DF05"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0.53</w:t>
            </w:r>
          </w:p>
        </w:tc>
        <w:tc>
          <w:tcPr>
            <w:tcW w:w="0" w:type="auto"/>
            <w:tcBorders>
              <w:left w:val="nil"/>
              <w:right w:val="nil"/>
            </w:tcBorders>
            <w:vAlign w:val="center"/>
          </w:tcPr>
          <w:p w14:paraId="069DB190" w14:textId="77777777" w:rsidR="004C1C2E" w:rsidRPr="00AD0B0E" w:rsidRDefault="008E6E39" w:rsidP="002D07C8">
            <w:pPr>
              <w:autoSpaceDE w:val="0"/>
              <w:autoSpaceDN w:val="0"/>
              <w:adjustRightInd w:val="0"/>
              <w:spacing w:line="360" w:lineRule="auto"/>
              <w:jc w:val="center"/>
              <w:rPr>
                <w:rFonts w:asciiTheme="majorBidi" w:hAnsiTheme="majorBidi" w:cstheme="majorBidi"/>
                <w:sz w:val="20"/>
                <w:szCs w:val="20"/>
              </w:rPr>
            </w:pPr>
            <w:proofErr w:type="spellStart"/>
            <w:r w:rsidRPr="00AD0B0E">
              <w:rPr>
                <w:rFonts w:asciiTheme="majorBidi" w:hAnsiTheme="majorBidi" w:cstheme="majorBidi"/>
                <w:sz w:val="20"/>
                <w:szCs w:val="20"/>
              </w:rPr>
              <w:t>na</w:t>
            </w:r>
            <w:proofErr w:type="spellEnd"/>
          </w:p>
        </w:tc>
        <w:tc>
          <w:tcPr>
            <w:tcW w:w="0" w:type="auto"/>
            <w:tcBorders>
              <w:left w:val="nil"/>
              <w:right w:val="nil"/>
            </w:tcBorders>
            <w:vAlign w:val="center"/>
          </w:tcPr>
          <w:p w14:paraId="6AB1A69E"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0.24</w:t>
            </w:r>
          </w:p>
        </w:tc>
        <w:tc>
          <w:tcPr>
            <w:tcW w:w="0" w:type="auto"/>
            <w:tcBorders>
              <w:left w:val="nil"/>
              <w:right w:val="nil"/>
            </w:tcBorders>
            <w:vAlign w:val="center"/>
          </w:tcPr>
          <w:p w14:paraId="3C51FC47"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0.69</w:t>
            </w:r>
          </w:p>
        </w:tc>
        <w:tc>
          <w:tcPr>
            <w:tcW w:w="0" w:type="auto"/>
            <w:tcBorders>
              <w:left w:val="nil"/>
              <w:right w:val="nil"/>
            </w:tcBorders>
            <w:vAlign w:val="center"/>
          </w:tcPr>
          <w:p w14:paraId="3047F374"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0.30</w:t>
            </w:r>
          </w:p>
        </w:tc>
        <w:tc>
          <w:tcPr>
            <w:tcW w:w="0" w:type="auto"/>
            <w:tcBorders>
              <w:left w:val="nil"/>
              <w:right w:val="nil"/>
            </w:tcBorders>
            <w:vAlign w:val="center"/>
          </w:tcPr>
          <w:p w14:paraId="535383CE" w14:textId="77777777" w:rsidR="004C1C2E" w:rsidRPr="00AD0B0E" w:rsidRDefault="004C1C2E"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w:t>
            </w:r>
            <w:r w:rsidR="00EC5315" w:rsidRPr="00AD0B0E">
              <w:rPr>
                <w:rFonts w:asciiTheme="majorBidi" w:hAnsiTheme="majorBidi" w:cstheme="majorBidi"/>
                <w:sz w:val="20"/>
                <w:szCs w:val="20"/>
              </w:rPr>
              <w:t>.</w:t>
            </w:r>
            <w:r w:rsidRPr="00AD0B0E">
              <w:rPr>
                <w:rFonts w:asciiTheme="majorBidi" w:hAnsiTheme="majorBidi" w:cstheme="majorBidi"/>
                <w:sz w:val="20"/>
                <w:szCs w:val="20"/>
              </w:rPr>
              <w:t>43</w:t>
            </w:r>
          </w:p>
        </w:tc>
        <w:tc>
          <w:tcPr>
            <w:tcW w:w="0" w:type="auto"/>
            <w:tcBorders>
              <w:left w:val="nil"/>
              <w:right w:val="nil"/>
            </w:tcBorders>
            <w:vAlign w:val="center"/>
          </w:tcPr>
          <w:p w14:paraId="45F4476F" w14:textId="77777777" w:rsidR="004C1C2E" w:rsidRPr="00AD0B0E" w:rsidRDefault="004674E7"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0.56</w:t>
            </w:r>
          </w:p>
        </w:tc>
      </w:tr>
      <w:tr w:rsidR="002D07C8" w:rsidRPr="00AD0B0E" w14:paraId="198814F0" w14:textId="77777777" w:rsidTr="002D07C8">
        <w:trPr>
          <w:jc w:val="center"/>
        </w:trPr>
        <w:tc>
          <w:tcPr>
            <w:tcW w:w="0" w:type="auto"/>
            <w:tcBorders>
              <w:left w:val="nil"/>
            </w:tcBorders>
            <w:vAlign w:val="center"/>
          </w:tcPr>
          <w:p w14:paraId="124B54BC" w14:textId="77777777" w:rsidR="002D07C8" w:rsidRPr="00AD0B0E" w:rsidRDefault="002D07C8" w:rsidP="002D07C8">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Pooled data</w:t>
            </w:r>
          </w:p>
        </w:tc>
        <w:tc>
          <w:tcPr>
            <w:tcW w:w="0" w:type="auto"/>
            <w:tcBorders>
              <w:right w:val="nil"/>
            </w:tcBorders>
            <w:vAlign w:val="center"/>
          </w:tcPr>
          <w:p w14:paraId="6EFE7BAC" w14:textId="47895F7B"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0.62</w:t>
            </w:r>
          </w:p>
        </w:tc>
        <w:tc>
          <w:tcPr>
            <w:tcW w:w="0" w:type="auto"/>
            <w:tcBorders>
              <w:left w:val="nil"/>
              <w:right w:val="nil"/>
            </w:tcBorders>
            <w:vAlign w:val="center"/>
          </w:tcPr>
          <w:p w14:paraId="33DB6B59" w14:textId="68227254" w:rsidR="002D07C8" w:rsidRPr="00AD0B0E" w:rsidRDefault="00A663CA"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0.55</w:t>
            </w:r>
          </w:p>
        </w:tc>
        <w:tc>
          <w:tcPr>
            <w:tcW w:w="0" w:type="auto"/>
            <w:tcBorders>
              <w:left w:val="nil"/>
              <w:right w:val="nil"/>
            </w:tcBorders>
            <w:vAlign w:val="center"/>
          </w:tcPr>
          <w:p w14:paraId="03B20489" w14:textId="23EA21E1" w:rsidR="002D07C8" w:rsidRPr="00AD0B0E" w:rsidRDefault="00A663CA" w:rsidP="00A663CA">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0.62</w:t>
            </w:r>
          </w:p>
        </w:tc>
        <w:tc>
          <w:tcPr>
            <w:tcW w:w="0" w:type="auto"/>
            <w:tcBorders>
              <w:left w:val="nil"/>
              <w:right w:val="nil"/>
            </w:tcBorders>
            <w:vAlign w:val="center"/>
          </w:tcPr>
          <w:p w14:paraId="5F64AF05" w14:textId="0C88E632" w:rsidR="002D07C8" w:rsidRPr="00AD0B0E" w:rsidRDefault="00A663CA"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0.65</w:t>
            </w:r>
          </w:p>
        </w:tc>
        <w:tc>
          <w:tcPr>
            <w:tcW w:w="0" w:type="auto"/>
            <w:tcBorders>
              <w:left w:val="nil"/>
              <w:right w:val="nil"/>
            </w:tcBorders>
            <w:vAlign w:val="center"/>
          </w:tcPr>
          <w:p w14:paraId="349B35F3" w14:textId="216C01AF"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0.40</w:t>
            </w:r>
          </w:p>
        </w:tc>
        <w:tc>
          <w:tcPr>
            <w:tcW w:w="0" w:type="auto"/>
            <w:tcBorders>
              <w:left w:val="nil"/>
              <w:right w:val="nil"/>
            </w:tcBorders>
            <w:vAlign w:val="center"/>
          </w:tcPr>
          <w:p w14:paraId="41716AAB" w14:textId="7C20C167"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0.74</w:t>
            </w:r>
          </w:p>
        </w:tc>
        <w:tc>
          <w:tcPr>
            <w:tcW w:w="0" w:type="auto"/>
            <w:tcBorders>
              <w:left w:val="nil"/>
              <w:right w:val="nil"/>
            </w:tcBorders>
            <w:vAlign w:val="center"/>
          </w:tcPr>
          <w:p w14:paraId="3715EF39" w14:textId="5CAECE0C"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0.39</w:t>
            </w:r>
          </w:p>
        </w:tc>
        <w:tc>
          <w:tcPr>
            <w:tcW w:w="0" w:type="auto"/>
            <w:tcBorders>
              <w:left w:val="nil"/>
              <w:right w:val="nil"/>
            </w:tcBorders>
            <w:vAlign w:val="center"/>
          </w:tcPr>
          <w:p w14:paraId="5F873406" w14:textId="698A3A3B"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0.65</w:t>
            </w:r>
          </w:p>
        </w:tc>
        <w:tc>
          <w:tcPr>
            <w:tcW w:w="0" w:type="auto"/>
            <w:tcBorders>
              <w:left w:val="nil"/>
              <w:right w:val="nil"/>
            </w:tcBorders>
            <w:vAlign w:val="center"/>
          </w:tcPr>
          <w:p w14:paraId="60E3AD9C" w14:textId="76E8D135" w:rsidR="002D07C8" w:rsidRPr="00AD0B0E" w:rsidRDefault="0087036C" w:rsidP="002D07C8">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0.47</w:t>
            </w:r>
          </w:p>
        </w:tc>
      </w:tr>
    </w:tbl>
    <w:p w14:paraId="1497F7CF" w14:textId="77777777" w:rsidR="00EF1EF7" w:rsidRPr="00AD0B0E" w:rsidRDefault="008E6E39" w:rsidP="008E6E39">
      <w:pPr>
        <w:spacing w:before="120" w:after="0" w:line="360" w:lineRule="auto"/>
        <w:ind w:left="1276"/>
        <w:rPr>
          <w:rFonts w:asciiTheme="majorBidi" w:hAnsiTheme="majorBidi" w:cstheme="majorBidi"/>
          <w:sz w:val="20"/>
          <w:szCs w:val="20"/>
        </w:rPr>
      </w:pPr>
      <w:r w:rsidRPr="00AD0B0E">
        <w:rPr>
          <w:rFonts w:asciiTheme="majorBidi" w:hAnsiTheme="majorBidi" w:cstheme="majorBidi"/>
          <w:sz w:val="20"/>
          <w:szCs w:val="20"/>
        </w:rPr>
        <w:t>NA indicates that no observations were recorded by The City of Montreal for that pollutant</w:t>
      </w:r>
    </w:p>
    <w:p w14:paraId="250A71A7" w14:textId="77777777" w:rsidR="008E6E39" w:rsidRPr="00AD0B0E" w:rsidRDefault="008E6E39" w:rsidP="00651553">
      <w:pPr>
        <w:spacing w:after="0" w:line="360" w:lineRule="auto"/>
        <w:jc w:val="center"/>
        <w:rPr>
          <w:rFonts w:asciiTheme="majorBidi" w:hAnsiTheme="majorBidi"/>
          <w:color w:val="000000"/>
          <w:shd w:val="clear" w:color="auto" w:fill="FFFFFF"/>
        </w:rPr>
      </w:pPr>
    </w:p>
    <w:p w14:paraId="1CB6E904" w14:textId="77777777" w:rsidR="007A10CE" w:rsidRPr="00AD0B0E" w:rsidRDefault="007A10CE" w:rsidP="00E228B9">
      <w:pPr>
        <w:autoSpaceDE w:val="0"/>
        <w:autoSpaceDN w:val="0"/>
        <w:adjustRightInd w:val="0"/>
        <w:spacing w:after="0" w:line="360" w:lineRule="auto"/>
        <w:jc w:val="center"/>
        <w:rPr>
          <w:rFonts w:asciiTheme="majorBidi" w:hAnsiTheme="majorBidi" w:cstheme="majorBidi"/>
          <w:b/>
          <w:bCs/>
          <w:sz w:val="20"/>
          <w:szCs w:val="20"/>
        </w:rPr>
      </w:pPr>
      <w:r w:rsidRPr="00AD0B0E">
        <w:rPr>
          <w:rFonts w:asciiTheme="majorBidi" w:hAnsiTheme="majorBidi"/>
          <w:b/>
          <w:sz w:val="20"/>
          <w:szCs w:val="20"/>
        </w:rPr>
        <w:t>Table</w:t>
      </w:r>
      <w:r w:rsidRPr="00AD0B0E">
        <w:rPr>
          <w:rFonts w:asciiTheme="majorBidi" w:hAnsiTheme="majorBidi" w:cstheme="majorBidi"/>
          <w:b/>
          <w:bCs/>
          <w:sz w:val="20"/>
          <w:szCs w:val="20"/>
        </w:rPr>
        <w:t xml:space="preserve"> </w:t>
      </w:r>
      <w:r w:rsidR="00E228B9" w:rsidRPr="00AD0B0E">
        <w:rPr>
          <w:rFonts w:asciiTheme="majorBidi" w:hAnsiTheme="majorBidi" w:cstheme="majorBidi"/>
          <w:b/>
          <w:bCs/>
          <w:sz w:val="20"/>
          <w:szCs w:val="20"/>
        </w:rPr>
        <w:t>3</w:t>
      </w:r>
      <w:r w:rsidRPr="00AD0B0E">
        <w:rPr>
          <w:rFonts w:asciiTheme="majorBidi" w:hAnsiTheme="majorBidi" w:cstheme="majorBidi"/>
          <w:b/>
          <w:bCs/>
          <w:sz w:val="20"/>
          <w:szCs w:val="20"/>
        </w:rPr>
        <w:t xml:space="preserve">. </w:t>
      </w:r>
      <w:r w:rsidRPr="00AD0B0E">
        <w:rPr>
          <w:rFonts w:asciiTheme="majorBidi" w:hAnsiTheme="majorBidi" w:cstheme="majorBidi"/>
          <w:bCs/>
          <w:color w:val="000000" w:themeColor="text1"/>
          <w:sz w:val="20"/>
          <w:szCs w:val="20"/>
        </w:rPr>
        <w:t>Model perf</w:t>
      </w:r>
      <w:r w:rsidR="00A9425D" w:rsidRPr="00AD0B0E">
        <w:rPr>
          <w:rFonts w:asciiTheme="majorBidi" w:hAnsiTheme="majorBidi" w:cstheme="majorBidi"/>
          <w:bCs/>
          <w:color w:val="000000" w:themeColor="text1"/>
          <w:sz w:val="20"/>
          <w:szCs w:val="20"/>
        </w:rPr>
        <w:t>ormance across the four seasons.</w:t>
      </w:r>
    </w:p>
    <w:tbl>
      <w:tblPr>
        <w:tblStyle w:val="TableGrid"/>
        <w:tblW w:w="0" w:type="auto"/>
        <w:jc w:val="center"/>
        <w:tblLook w:val="04A0" w:firstRow="1" w:lastRow="0" w:firstColumn="1" w:lastColumn="0" w:noHBand="0" w:noVBand="1"/>
      </w:tblPr>
      <w:tblGrid>
        <w:gridCol w:w="3376"/>
        <w:gridCol w:w="838"/>
        <w:gridCol w:w="639"/>
        <w:gridCol w:w="861"/>
        <w:gridCol w:w="794"/>
      </w:tblGrid>
      <w:tr w:rsidR="007A10CE" w:rsidRPr="00AD0B0E" w14:paraId="3E56D0AD" w14:textId="77777777">
        <w:trPr>
          <w:jc w:val="center"/>
        </w:trPr>
        <w:tc>
          <w:tcPr>
            <w:tcW w:w="0" w:type="auto"/>
            <w:tcBorders>
              <w:left w:val="nil"/>
            </w:tcBorders>
          </w:tcPr>
          <w:p w14:paraId="3015EDA9" w14:textId="77777777" w:rsidR="007A10CE" w:rsidRPr="00AD0B0E" w:rsidRDefault="007A10CE" w:rsidP="00725C5A">
            <w:pPr>
              <w:autoSpaceDE w:val="0"/>
              <w:autoSpaceDN w:val="0"/>
              <w:adjustRightInd w:val="0"/>
              <w:spacing w:line="360" w:lineRule="auto"/>
              <w:rPr>
                <w:rFonts w:asciiTheme="majorBidi" w:hAnsiTheme="majorBidi" w:cstheme="majorBidi"/>
                <w:sz w:val="20"/>
                <w:szCs w:val="20"/>
              </w:rPr>
            </w:pPr>
            <w:r w:rsidRPr="00AD0B0E">
              <w:rPr>
                <w:rFonts w:asciiTheme="majorBidi" w:hAnsiTheme="majorBidi" w:cstheme="majorBidi"/>
                <w:sz w:val="20"/>
                <w:szCs w:val="20"/>
              </w:rPr>
              <w:t>Performance measures</w:t>
            </w:r>
          </w:p>
        </w:tc>
        <w:tc>
          <w:tcPr>
            <w:tcW w:w="0" w:type="auto"/>
            <w:tcBorders>
              <w:right w:val="nil"/>
            </w:tcBorders>
          </w:tcPr>
          <w:p w14:paraId="544B3081" w14:textId="77777777" w:rsidR="007A10CE" w:rsidRPr="00AD0B0E" w:rsidRDefault="007A10CE" w:rsidP="00725C5A">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January</w:t>
            </w:r>
          </w:p>
        </w:tc>
        <w:tc>
          <w:tcPr>
            <w:tcW w:w="0" w:type="auto"/>
            <w:tcBorders>
              <w:left w:val="nil"/>
              <w:right w:val="nil"/>
            </w:tcBorders>
          </w:tcPr>
          <w:p w14:paraId="6390A2F9" w14:textId="77777777" w:rsidR="007A10CE" w:rsidRPr="00AD0B0E" w:rsidRDefault="007A10CE" w:rsidP="00725C5A">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April</w:t>
            </w:r>
          </w:p>
        </w:tc>
        <w:tc>
          <w:tcPr>
            <w:tcW w:w="0" w:type="auto"/>
            <w:tcBorders>
              <w:left w:val="nil"/>
              <w:right w:val="nil"/>
            </w:tcBorders>
          </w:tcPr>
          <w:p w14:paraId="3EC909B1" w14:textId="77777777" w:rsidR="007A10CE" w:rsidRPr="00AD0B0E" w:rsidRDefault="007A10CE" w:rsidP="00725C5A">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October</w:t>
            </w:r>
          </w:p>
        </w:tc>
        <w:tc>
          <w:tcPr>
            <w:tcW w:w="0" w:type="auto"/>
            <w:tcBorders>
              <w:left w:val="nil"/>
              <w:right w:val="nil"/>
            </w:tcBorders>
          </w:tcPr>
          <w:p w14:paraId="41859FF8" w14:textId="77777777" w:rsidR="007A10CE" w:rsidRPr="00AD0B0E" w:rsidRDefault="007A10CE" w:rsidP="00725C5A">
            <w:pPr>
              <w:autoSpaceDE w:val="0"/>
              <w:autoSpaceDN w:val="0"/>
              <w:adjustRightInd w:val="0"/>
              <w:spacing w:line="360" w:lineRule="auto"/>
              <w:jc w:val="center"/>
              <w:rPr>
                <w:rFonts w:asciiTheme="majorBidi" w:hAnsiTheme="majorBidi" w:cstheme="majorBidi"/>
                <w:sz w:val="20"/>
                <w:szCs w:val="20"/>
              </w:rPr>
            </w:pPr>
            <w:r w:rsidRPr="00AD0B0E">
              <w:rPr>
                <w:rFonts w:asciiTheme="majorBidi" w:hAnsiTheme="majorBidi" w:cstheme="majorBidi"/>
                <w:sz w:val="20"/>
                <w:szCs w:val="20"/>
              </w:rPr>
              <w:t>August</w:t>
            </w:r>
          </w:p>
        </w:tc>
      </w:tr>
      <w:tr w:rsidR="007A10CE" w:rsidRPr="00AD0B0E" w14:paraId="6F300D72" w14:textId="77777777">
        <w:trPr>
          <w:jc w:val="center"/>
        </w:trPr>
        <w:tc>
          <w:tcPr>
            <w:tcW w:w="0" w:type="auto"/>
            <w:tcBorders>
              <w:left w:val="nil"/>
            </w:tcBorders>
          </w:tcPr>
          <w:p w14:paraId="23903FB0"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Normalized absolute difference (</w:t>
            </w:r>
            <w:r w:rsidRPr="00AD0B0E">
              <w:rPr>
                <w:rFonts w:asciiTheme="majorBidi" w:hAnsiTheme="majorBidi" w:cstheme="majorBidi"/>
                <w:i/>
                <w:iCs/>
                <w:sz w:val="20"/>
                <w:szCs w:val="20"/>
              </w:rPr>
              <w:t>NAD</w:t>
            </w:r>
            <w:r w:rsidRPr="00AD0B0E">
              <w:rPr>
                <w:rFonts w:asciiTheme="majorBidi" w:hAnsiTheme="majorBidi" w:cstheme="majorBidi"/>
                <w:sz w:val="20"/>
                <w:szCs w:val="20"/>
              </w:rPr>
              <w:t>)</w:t>
            </w:r>
          </w:p>
        </w:tc>
        <w:tc>
          <w:tcPr>
            <w:tcW w:w="0" w:type="auto"/>
            <w:tcBorders>
              <w:right w:val="nil"/>
            </w:tcBorders>
          </w:tcPr>
          <w:p w14:paraId="6FE7F74F"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0.39</w:t>
            </w:r>
          </w:p>
        </w:tc>
        <w:tc>
          <w:tcPr>
            <w:tcW w:w="0" w:type="auto"/>
            <w:tcBorders>
              <w:left w:val="nil"/>
              <w:right w:val="nil"/>
            </w:tcBorders>
          </w:tcPr>
          <w:p w14:paraId="310790A1"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0.34</w:t>
            </w:r>
          </w:p>
        </w:tc>
        <w:tc>
          <w:tcPr>
            <w:tcW w:w="0" w:type="auto"/>
            <w:tcBorders>
              <w:left w:val="nil"/>
              <w:right w:val="nil"/>
            </w:tcBorders>
          </w:tcPr>
          <w:p w14:paraId="0A443EF1"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0.28</w:t>
            </w:r>
          </w:p>
        </w:tc>
        <w:tc>
          <w:tcPr>
            <w:tcW w:w="0" w:type="auto"/>
            <w:tcBorders>
              <w:left w:val="nil"/>
              <w:right w:val="nil"/>
            </w:tcBorders>
          </w:tcPr>
          <w:p w14:paraId="772F5DD8"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0.40</w:t>
            </w:r>
          </w:p>
        </w:tc>
      </w:tr>
      <w:tr w:rsidR="007A10CE" w:rsidRPr="00AD0B0E" w14:paraId="5CC70C42" w14:textId="77777777">
        <w:trPr>
          <w:jc w:val="center"/>
        </w:trPr>
        <w:tc>
          <w:tcPr>
            <w:tcW w:w="0" w:type="auto"/>
            <w:tcBorders>
              <w:left w:val="nil"/>
            </w:tcBorders>
          </w:tcPr>
          <w:p w14:paraId="2180B07F"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Fractional mean bias (</w:t>
            </w:r>
            <w:r w:rsidRPr="00AD0B0E">
              <w:rPr>
                <w:rFonts w:asciiTheme="majorBidi" w:hAnsiTheme="majorBidi" w:cstheme="majorBidi"/>
                <w:i/>
                <w:iCs/>
                <w:sz w:val="20"/>
                <w:szCs w:val="20"/>
              </w:rPr>
              <w:t>FB</w:t>
            </w:r>
            <w:r w:rsidRPr="00AD0B0E">
              <w:rPr>
                <w:rFonts w:asciiTheme="majorBidi" w:hAnsiTheme="majorBidi" w:cstheme="majorBidi"/>
                <w:sz w:val="20"/>
                <w:szCs w:val="20"/>
              </w:rPr>
              <w:t>)</w:t>
            </w:r>
          </w:p>
        </w:tc>
        <w:tc>
          <w:tcPr>
            <w:tcW w:w="0" w:type="auto"/>
            <w:tcBorders>
              <w:right w:val="nil"/>
            </w:tcBorders>
          </w:tcPr>
          <w:p w14:paraId="60FFC922"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0.23</w:t>
            </w:r>
          </w:p>
        </w:tc>
        <w:tc>
          <w:tcPr>
            <w:tcW w:w="0" w:type="auto"/>
            <w:tcBorders>
              <w:left w:val="nil"/>
              <w:right w:val="nil"/>
            </w:tcBorders>
          </w:tcPr>
          <w:p w14:paraId="4FD404C1"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0.67</w:t>
            </w:r>
          </w:p>
        </w:tc>
        <w:tc>
          <w:tcPr>
            <w:tcW w:w="0" w:type="auto"/>
            <w:tcBorders>
              <w:left w:val="nil"/>
              <w:right w:val="nil"/>
            </w:tcBorders>
          </w:tcPr>
          <w:p w14:paraId="13C72D11"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0.46</w:t>
            </w:r>
          </w:p>
        </w:tc>
        <w:tc>
          <w:tcPr>
            <w:tcW w:w="0" w:type="auto"/>
            <w:tcBorders>
              <w:left w:val="nil"/>
              <w:right w:val="nil"/>
            </w:tcBorders>
          </w:tcPr>
          <w:p w14:paraId="5B18AD8E"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0.56</w:t>
            </w:r>
          </w:p>
        </w:tc>
      </w:tr>
      <w:tr w:rsidR="007A10CE" w:rsidRPr="00AD0B0E" w14:paraId="4AA5B1A7" w14:textId="77777777">
        <w:trPr>
          <w:jc w:val="center"/>
        </w:trPr>
        <w:tc>
          <w:tcPr>
            <w:tcW w:w="0" w:type="auto"/>
            <w:tcBorders>
              <w:left w:val="nil"/>
            </w:tcBorders>
          </w:tcPr>
          <w:p w14:paraId="5B2E1A7D"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Normalized mean-square error (</w:t>
            </w:r>
            <w:r w:rsidRPr="00AD0B0E">
              <w:rPr>
                <w:rFonts w:asciiTheme="majorBidi" w:hAnsiTheme="majorBidi" w:cstheme="majorBidi"/>
                <w:i/>
                <w:iCs/>
                <w:sz w:val="20"/>
                <w:szCs w:val="20"/>
              </w:rPr>
              <w:t>NMSE</w:t>
            </w:r>
            <w:r w:rsidRPr="00AD0B0E">
              <w:rPr>
                <w:rFonts w:asciiTheme="majorBidi" w:hAnsiTheme="majorBidi" w:cstheme="majorBidi"/>
                <w:sz w:val="20"/>
                <w:szCs w:val="20"/>
              </w:rPr>
              <w:t>)</w:t>
            </w:r>
          </w:p>
        </w:tc>
        <w:tc>
          <w:tcPr>
            <w:tcW w:w="0" w:type="auto"/>
            <w:tcBorders>
              <w:right w:val="nil"/>
            </w:tcBorders>
          </w:tcPr>
          <w:p w14:paraId="12BB1770"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1.23</w:t>
            </w:r>
          </w:p>
        </w:tc>
        <w:tc>
          <w:tcPr>
            <w:tcW w:w="0" w:type="auto"/>
            <w:tcBorders>
              <w:left w:val="nil"/>
              <w:right w:val="nil"/>
            </w:tcBorders>
          </w:tcPr>
          <w:p w14:paraId="2E7ED7FD"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1.45</w:t>
            </w:r>
          </w:p>
        </w:tc>
        <w:tc>
          <w:tcPr>
            <w:tcW w:w="0" w:type="auto"/>
            <w:tcBorders>
              <w:left w:val="nil"/>
              <w:right w:val="nil"/>
            </w:tcBorders>
          </w:tcPr>
          <w:p w14:paraId="5330D682"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1.01</w:t>
            </w:r>
          </w:p>
        </w:tc>
        <w:tc>
          <w:tcPr>
            <w:tcW w:w="0" w:type="auto"/>
            <w:tcBorders>
              <w:left w:val="nil"/>
              <w:right w:val="nil"/>
            </w:tcBorders>
          </w:tcPr>
          <w:p w14:paraId="13A20BA7" w14:textId="77777777" w:rsidR="007A10CE" w:rsidRPr="00AD0B0E" w:rsidRDefault="007A10CE" w:rsidP="00725C5A">
            <w:pPr>
              <w:autoSpaceDE w:val="0"/>
              <w:autoSpaceDN w:val="0"/>
              <w:adjustRightInd w:val="0"/>
              <w:spacing w:line="360" w:lineRule="auto"/>
              <w:jc w:val="both"/>
              <w:rPr>
                <w:rFonts w:asciiTheme="majorBidi" w:hAnsiTheme="majorBidi" w:cstheme="majorBidi"/>
                <w:sz w:val="20"/>
                <w:szCs w:val="20"/>
              </w:rPr>
            </w:pPr>
            <w:r w:rsidRPr="00AD0B0E">
              <w:rPr>
                <w:rFonts w:asciiTheme="majorBidi" w:hAnsiTheme="majorBidi" w:cstheme="majorBidi"/>
                <w:sz w:val="20"/>
                <w:szCs w:val="20"/>
              </w:rPr>
              <w:t>6.92</w:t>
            </w:r>
          </w:p>
        </w:tc>
      </w:tr>
    </w:tbl>
    <w:p w14:paraId="519D1F0C" w14:textId="77777777" w:rsidR="007A10CE" w:rsidRPr="00AD0B0E" w:rsidRDefault="007A10CE" w:rsidP="00725C5A">
      <w:pPr>
        <w:pStyle w:val="ListParagraph"/>
        <w:spacing w:after="0" w:line="360" w:lineRule="auto"/>
        <w:ind w:left="0"/>
        <w:jc w:val="both"/>
        <w:rPr>
          <w:rFonts w:asciiTheme="majorBidi" w:hAnsiTheme="majorBidi" w:cstheme="majorBidi"/>
          <w:color w:val="000000" w:themeColor="text1"/>
          <w:sz w:val="24"/>
          <w:szCs w:val="24"/>
        </w:rPr>
      </w:pPr>
    </w:p>
    <w:p w14:paraId="13BCDEDC" w14:textId="59A92E8D" w:rsidR="007A10CE" w:rsidRPr="00AD0B0E" w:rsidRDefault="00BF38C4" w:rsidP="00584BE1">
      <w:pPr>
        <w:spacing w:after="0" w:line="360" w:lineRule="auto"/>
        <w:ind w:left="567" w:hanging="567"/>
        <w:rPr>
          <w:rFonts w:asciiTheme="majorBidi" w:eastAsia="Times New Roman" w:hAnsiTheme="majorBidi" w:cstheme="majorBidi"/>
          <w:b/>
          <w:bCs/>
          <w:sz w:val="24"/>
          <w:szCs w:val="24"/>
        </w:rPr>
      </w:pPr>
      <w:r w:rsidRPr="00AD0B0E">
        <w:rPr>
          <w:rFonts w:asciiTheme="majorBidi" w:eastAsia="Times New Roman" w:hAnsiTheme="majorBidi" w:cstheme="majorBidi"/>
          <w:b/>
          <w:bCs/>
          <w:sz w:val="24"/>
          <w:szCs w:val="24"/>
        </w:rPr>
        <w:t>3.</w:t>
      </w:r>
      <w:r w:rsidR="00584BE1" w:rsidRPr="00AD0B0E">
        <w:rPr>
          <w:rFonts w:asciiTheme="majorBidi" w:eastAsia="Times New Roman" w:hAnsiTheme="majorBidi" w:cstheme="majorBidi"/>
          <w:b/>
          <w:bCs/>
          <w:sz w:val="24"/>
          <w:szCs w:val="24"/>
        </w:rPr>
        <w:t>3</w:t>
      </w:r>
      <w:r w:rsidRPr="00AD0B0E">
        <w:rPr>
          <w:rFonts w:asciiTheme="majorBidi" w:eastAsia="Times New Roman" w:hAnsiTheme="majorBidi" w:cstheme="majorBidi"/>
          <w:b/>
          <w:bCs/>
          <w:sz w:val="24"/>
          <w:szCs w:val="24"/>
        </w:rPr>
        <w:tab/>
      </w:r>
      <w:r w:rsidR="00A51E5B" w:rsidRPr="00AD0B0E">
        <w:rPr>
          <w:rFonts w:asciiTheme="majorBidi" w:eastAsia="Times New Roman" w:hAnsiTheme="majorBidi" w:cstheme="majorBidi"/>
          <w:b/>
          <w:bCs/>
          <w:sz w:val="24"/>
          <w:szCs w:val="24"/>
        </w:rPr>
        <w:t>Scenario analysis</w:t>
      </w:r>
    </w:p>
    <w:p w14:paraId="4FBE6D0C" w14:textId="0212E3D3" w:rsidR="00707B55" w:rsidRPr="00AD0B0E" w:rsidRDefault="00774CB5" w:rsidP="007705BE">
      <w:pPr>
        <w:pStyle w:val="ListParagraph"/>
        <w:spacing w:after="0" w:line="360" w:lineRule="auto"/>
        <w:ind w:left="0" w:firstLine="567"/>
        <w:jc w:val="both"/>
        <w:rPr>
          <w:rFonts w:asciiTheme="majorBidi" w:eastAsia="Times New Roman" w:hAnsiTheme="majorBidi" w:cstheme="majorBidi"/>
          <w:sz w:val="24"/>
          <w:szCs w:val="24"/>
        </w:rPr>
      </w:pPr>
      <w:r w:rsidRPr="00AD0B0E">
        <w:rPr>
          <w:rFonts w:asciiTheme="majorBidi" w:hAnsiTheme="majorBidi" w:cstheme="majorBidi"/>
          <w:sz w:val="24"/>
          <w:szCs w:val="24"/>
        </w:rPr>
        <w:t>We observed a modal shift towards transit especially for the trips that are affected by the new public transit alternatives (this increase is 1.86% for the total population and 16.65% for the population</w:t>
      </w:r>
      <w:r w:rsidR="00012F75" w:rsidRPr="00AD0B0E">
        <w:rPr>
          <w:rFonts w:asciiTheme="majorBidi" w:hAnsiTheme="majorBidi" w:cstheme="majorBidi"/>
          <w:sz w:val="24"/>
          <w:szCs w:val="24"/>
        </w:rPr>
        <w:t xml:space="preserve"> with high access to the new transit stations</w:t>
      </w:r>
      <w:r w:rsidRPr="00AD0B0E">
        <w:rPr>
          <w:rFonts w:asciiTheme="majorBidi" w:hAnsiTheme="majorBidi" w:cstheme="majorBidi"/>
          <w:sz w:val="24"/>
          <w:szCs w:val="24"/>
        </w:rPr>
        <w:t xml:space="preserve">). </w:t>
      </w:r>
      <w:r w:rsidR="00A80C7D" w:rsidRPr="00AD0B0E">
        <w:rPr>
          <w:rFonts w:asciiTheme="majorBidi" w:hAnsiTheme="majorBidi" w:cstheme="majorBidi"/>
          <w:sz w:val="24"/>
          <w:szCs w:val="24"/>
        </w:rPr>
        <w:t>S</w:t>
      </w:r>
      <w:r w:rsidRPr="00AD0B0E">
        <w:rPr>
          <w:rFonts w:asciiTheme="majorBidi" w:hAnsiTheme="majorBidi" w:cstheme="majorBidi"/>
          <w:sz w:val="24"/>
          <w:szCs w:val="24"/>
        </w:rPr>
        <w:t xml:space="preserve">ubsequently, we </w:t>
      </w:r>
      <w:r w:rsidR="00A80C7D" w:rsidRPr="00AD0B0E">
        <w:rPr>
          <w:rFonts w:asciiTheme="majorBidi" w:hAnsiTheme="majorBidi" w:cstheme="majorBidi"/>
          <w:sz w:val="24"/>
          <w:szCs w:val="24"/>
        </w:rPr>
        <w:t>observed</w:t>
      </w:r>
      <w:r w:rsidRPr="00AD0B0E">
        <w:rPr>
          <w:rFonts w:asciiTheme="majorBidi" w:hAnsiTheme="majorBidi" w:cstheme="majorBidi"/>
          <w:sz w:val="24"/>
          <w:szCs w:val="24"/>
        </w:rPr>
        <w:t xml:space="preserve"> a decrease in traffic volume</w:t>
      </w:r>
      <w:r w:rsidR="00A80C7D" w:rsidRPr="00AD0B0E">
        <w:rPr>
          <w:rFonts w:asciiTheme="majorBidi" w:hAnsiTheme="majorBidi" w:cstheme="majorBidi"/>
          <w:sz w:val="24"/>
          <w:szCs w:val="24"/>
        </w:rPr>
        <w:t>s</w:t>
      </w:r>
      <w:r w:rsidRPr="00AD0B0E">
        <w:rPr>
          <w:rFonts w:asciiTheme="majorBidi" w:hAnsiTheme="majorBidi" w:cstheme="majorBidi"/>
          <w:sz w:val="24"/>
          <w:szCs w:val="24"/>
        </w:rPr>
        <w:t xml:space="preserve"> on the road network</w:t>
      </w:r>
      <w:r w:rsidR="00A80C7D" w:rsidRPr="00AD0B0E">
        <w:rPr>
          <w:rFonts w:asciiTheme="majorBidi" w:hAnsiTheme="majorBidi" w:cstheme="majorBidi"/>
          <w:sz w:val="24"/>
          <w:szCs w:val="24"/>
        </w:rPr>
        <w:t xml:space="preserve"> and increases in speed</w:t>
      </w:r>
      <w:r w:rsidRPr="00AD0B0E">
        <w:rPr>
          <w:rFonts w:asciiTheme="majorBidi" w:hAnsiTheme="majorBidi" w:cstheme="majorBidi"/>
          <w:sz w:val="24"/>
          <w:szCs w:val="24"/>
        </w:rPr>
        <w:t xml:space="preserve">. </w:t>
      </w:r>
      <w:r w:rsidR="00DE6304" w:rsidRPr="00AD0B0E">
        <w:rPr>
          <w:rFonts w:asciiTheme="majorBidi" w:eastAsia="Times New Roman" w:hAnsiTheme="majorBidi" w:cstheme="majorBidi"/>
          <w:sz w:val="24"/>
          <w:szCs w:val="24"/>
        </w:rPr>
        <w:t>T</w:t>
      </w:r>
      <w:r w:rsidR="00203E79" w:rsidRPr="00AD0B0E">
        <w:rPr>
          <w:rFonts w:asciiTheme="majorBidi" w:eastAsia="Times New Roman" w:hAnsiTheme="majorBidi" w:cstheme="majorBidi"/>
          <w:sz w:val="24"/>
          <w:szCs w:val="24"/>
        </w:rPr>
        <w:t xml:space="preserve">he </w:t>
      </w:r>
      <w:r w:rsidR="00203E79" w:rsidRPr="00AD0B0E">
        <w:rPr>
          <w:rFonts w:asciiTheme="majorBidi" w:hAnsiTheme="majorBidi" w:cstheme="majorBidi"/>
          <w:sz w:val="24"/>
          <w:szCs w:val="24"/>
        </w:rPr>
        <w:t xml:space="preserve">2008 transit scenario resulted in </w:t>
      </w:r>
      <w:r w:rsidR="00F7129B" w:rsidRPr="00AD0B0E">
        <w:rPr>
          <w:rFonts w:asciiTheme="majorBidi" w:hAnsiTheme="majorBidi" w:cstheme="majorBidi"/>
          <w:sz w:val="24"/>
          <w:szCs w:val="24"/>
        </w:rPr>
        <w:t>a reduction in total NO</w:t>
      </w:r>
      <w:r w:rsidR="00F7129B" w:rsidRPr="00AD0B0E">
        <w:rPr>
          <w:rFonts w:asciiTheme="majorBidi" w:hAnsiTheme="majorBidi" w:cstheme="majorBidi"/>
          <w:sz w:val="24"/>
          <w:szCs w:val="24"/>
          <w:vertAlign w:val="subscript"/>
        </w:rPr>
        <w:t>x</w:t>
      </w:r>
      <w:r w:rsidR="00F7129B" w:rsidRPr="00AD0B0E">
        <w:rPr>
          <w:rFonts w:asciiTheme="majorBidi" w:hAnsiTheme="majorBidi" w:cstheme="majorBidi"/>
          <w:sz w:val="24"/>
          <w:szCs w:val="24"/>
        </w:rPr>
        <w:t xml:space="preserve"> emissions </w:t>
      </w:r>
      <w:r w:rsidR="008B3D55" w:rsidRPr="00AD0B0E">
        <w:rPr>
          <w:rFonts w:asciiTheme="majorBidi" w:hAnsiTheme="majorBidi" w:cstheme="majorBidi"/>
          <w:sz w:val="24"/>
          <w:szCs w:val="24"/>
        </w:rPr>
        <w:t>of</w:t>
      </w:r>
      <w:r w:rsidR="00F7129B" w:rsidRPr="00AD0B0E">
        <w:rPr>
          <w:rFonts w:asciiTheme="majorBidi" w:hAnsiTheme="majorBidi" w:cstheme="majorBidi"/>
          <w:sz w:val="24"/>
          <w:szCs w:val="24"/>
        </w:rPr>
        <w:t xml:space="preserve"> </w:t>
      </w:r>
      <w:r w:rsidR="000E13D0" w:rsidRPr="00AD0B0E">
        <w:rPr>
          <w:rFonts w:asciiTheme="majorBidi" w:hAnsiTheme="majorBidi" w:cstheme="majorBidi"/>
          <w:sz w:val="24"/>
          <w:szCs w:val="24"/>
        </w:rPr>
        <w:t>1.9%</w:t>
      </w:r>
      <w:r w:rsidR="002C50B0" w:rsidRPr="00AD0B0E">
        <w:rPr>
          <w:rFonts w:asciiTheme="majorBidi" w:hAnsiTheme="majorBidi" w:cstheme="majorBidi"/>
          <w:sz w:val="24"/>
          <w:szCs w:val="24"/>
        </w:rPr>
        <w:t xml:space="preserve"> </w:t>
      </w:r>
      <w:r w:rsidR="00F7129B" w:rsidRPr="00AD0B0E">
        <w:rPr>
          <w:rFonts w:asciiTheme="majorBidi" w:hAnsiTheme="majorBidi" w:cstheme="majorBidi"/>
          <w:sz w:val="24"/>
          <w:szCs w:val="24"/>
        </w:rPr>
        <w:t>compared to the base case</w:t>
      </w:r>
      <w:r w:rsidR="008B3D55" w:rsidRPr="00AD0B0E">
        <w:rPr>
          <w:rFonts w:asciiTheme="majorBidi" w:hAnsiTheme="majorBidi" w:cstheme="majorBidi"/>
          <w:sz w:val="24"/>
          <w:szCs w:val="24"/>
        </w:rPr>
        <w:t>; some roads experienced reductions by more than half</w:t>
      </w:r>
      <w:r w:rsidR="002C50B0" w:rsidRPr="00AD0B0E">
        <w:rPr>
          <w:rFonts w:asciiTheme="majorBidi" w:hAnsiTheme="majorBidi" w:cstheme="majorBidi"/>
          <w:sz w:val="24"/>
          <w:szCs w:val="24"/>
        </w:rPr>
        <w:t xml:space="preserve">. Recall that by applying the transit policies in 2008 rather than in a future year, we do not face the confounding effects of lower emissions due to improved vehicle technology. </w:t>
      </w:r>
      <w:r w:rsidR="00034935" w:rsidRPr="00AD0B0E">
        <w:rPr>
          <w:rFonts w:asciiTheme="majorBidi" w:eastAsia="Times New Roman" w:hAnsiTheme="majorBidi" w:cstheme="majorBidi"/>
          <w:sz w:val="24"/>
          <w:szCs w:val="24"/>
        </w:rPr>
        <w:t xml:space="preserve">Fig. </w:t>
      </w:r>
      <w:r w:rsidR="00587736" w:rsidRPr="00AD0B0E">
        <w:rPr>
          <w:rFonts w:asciiTheme="majorBidi" w:eastAsia="Times New Roman" w:hAnsiTheme="majorBidi" w:cstheme="majorBidi"/>
          <w:sz w:val="24"/>
          <w:szCs w:val="24"/>
        </w:rPr>
        <w:t>7</w:t>
      </w:r>
      <w:r w:rsidR="00034935" w:rsidRPr="00AD0B0E">
        <w:rPr>
          <w:rFonts w:asciiTheme="majorBidi" w:eastAsia="Times New Roman" w:hAnsiTheme="majorBidi" w:cstheme="majorBidi"/>
          <w:sz w:val="24"/>
          <w:szCs w:val="24"/>
        </w:rPr>
        <w:t xml:space="preserve"> </w:t>
      </w:r>
      <w:r w:rsidR="002C50B0" w:rsidRPr="00AD0B0E">
        <w:rPr>
          <w:rFonts w:asciiTheme="majorBidi" w:eastAsia="Times New Roman" w:hAnsiTheme="majorBidi" w:cstheme="majorBidi"/>
          <w:sz w:val="24"/>
          <w:szCs w:val="24"/>
        </w:rPr>
        <w:t xml:space="preserve">illustrates </w:t>
      </w:r>
      <w:r w:rsidR="00DD2925" w:rsidRPr="00AD0B0E">
        <w:rPr>
          <w:rFonts w:asciiTheme="majorBidi" w:eastAsia="Times New Roman" w:hAnsiTheme="majorBidi" w:cstheme="majorBidi"/>
          <w:sz w:val="24"/>
          <w:szCs w:val="24"/>
        </w:rPr>
        <w:t>the difference</w:t>
      </w:r>
      <w:r w:rsidR="002C50B0" w:rsidRPr="00AD0B0E">
        <w:rPr>
          <w:rFonts w:asciiTheme="majorBidi" w:eastAsia="Times New Roman" w:hAnsiTheme="majorBidi" w:cstheme="majorBidi"/>
          <w:sz w:val="24"/>
          <w:szCs w:val="24"/>
        </w:rPr>
        <w:t xml:space="preserve"> in hourly NO</w:t>
      </w:r>
      <w:r w:rsidR="002C50B0" w:rsidRPr="00AD0B0E">
        <w:rPr>
          <w:rFonts w:asciiTheme="majorBidi" w:eastAsia="Times New Roman" w:hAnsiTheme="majorBidi" w:cstheme="majorBidi"/>
          <w:sz w:val="24"/>
          <w:szCs w:val="24"/>
          <w:vertAlign w:val="subscript"/>
        </w:rPr>
        <w:t>x</w:t>
      </w:r>
      <w:r w:rsidR="002C50B0" w:rsidRPr="00AD0B0E">
        <w:rPr>
          <w:rFonts w:asciiTheme="majorBidi" w:eastAsia="Times New Roman" w:hAnsiTheme="majorBidi" w:cstheme="majorBidi"/>
          <w:sz w:val="24"/>
          <w:szCs w:val="24"/>
        </w:rPr>
        <w:t xml:space="preserve"> emission rates between the</w:t>
      </w:r>
      <w:r w:rsidR="00DD2925" w:rsidRPr="00AD0B0E">
        <w:rPr>
          <w:rFonts w:asciiTheme="majorBidi" w:eastAsia="Times New Roman" w:hAnsiTheme="majorBidi" w:cstheme="majorBidi"/>
          <w:sz w:val="24"/>
          <w:szCs w:val="24"/>
        </w:rPr>
        <w:t xml:space="preserve"> 2008 </w:t>
      </w:r>
      <w:r w:rsidR="004B418C" w:rsidRPr="00AD0B0E">
        <w:rPr>
          <w:rFonts w:asciiTheme="majorBidi" w:eastAsia="Times New Roman" w:hAnsiTheme="majorBidi" w:cstheme="majorBidi"/>
          <w:sz w:val="24"/>
          <w:szCs w:val="24"/>
        </w:rPr>
        <w:t>scenario</w:t>
      </w:r>
      <w:r w:rsidR="00DD2925" w:rsidRPr="00AD0B0E">
        <w:rPr>
          <w:rFonts w:asciiTheme="majorBidi" w:eastAsia="Times New Roman" w:hAnsiTheme="majorBidi" w:cstheme="majorBidi"/>
          <w:sz w:val="24"/>
          <w:szCs w:val="24"/>
        </w:rPr>
        <w:t xml:space="preserve"> and </w:t>
      </w:r>
      <w:r w:rsidR="002C50B0" w:rsidRPr="00AD0B0E">
        <w:rPr>
          <w:rFonts w:asciiTheme="majorBidi" w:eastAsia="Times New Roman" w:hAnsiTheme="majorBidi" w:cstheme="majorBidi"/>
          <w:sz w:val="24"/>
          <w:szCs w:val="24"/>
        </w:rPr>
        <w:t xml:space="preserve">the </w:t>
      </w:r>
      <w:r w:rsidR="00DD2925" w:rsidRPr="00AD0B0E">
        <w:rPr>
          <w:rFonts w:asciiTheme="majorBidi" w:eastAsia="Times New Roman" w:hAnsiTheme="majorBidi" w:cstheme="majorBidi"/>
          <w:sz w:val="24"/>
          <w:szCs w:val="24"/>
        </w:rPr>
        <w:t>base</w:t>
      </w:r>
      <w:r w:rsidR="002C50B0" w:rsidRPr="00AD0B0E">
        <w:rPr>
          <w:rFonts w:asciiTheme="majorBidi" w:eastAsia="Times New Roman" w:hAnsiTheme="majorBidi" w:cstheme="majorBidi"/>
          <w:sz w:val="24"/>
          <w:szCs w:val="24"/>
        </w:rPr>
        <w:t xml:space="preserve"> scenario, highlighting that the larger reductions occur during peak periods where traffic </w:t>
      </w:r>
      <w:r w:rsidR="002C50B0" w:rsidRPr="00AD0B0E">
        <w:rPr>
          <w:rFonts w:asciiTheme="majorBidi" w:hAnsiTheme="majorBidi" w:cstheme="majorBidi"/>
          <w:color w:val="000000" w:themeColor="text1"/>
          <w:sz w:val="24"/>
          <w:szCs w:val="24"/>
        </w:rPr>
        <w:t>congestion</w:t>
      </w:r>
      <w:r w:rsidR="002C50B0" w:rsidRPr="00AD0B0E">
        <w:rPr>
          <w:rFonts w:asciiTheme="majorBidi" w:eastAsia="Times New Roman" w:hAnsiTheme="majorBidi" w:cstheme="majorBidi"/>
          <w:sz w:val="24"/>
          <w:szCs w:val="24"/>
        </w:rPr>
        <w:t xml:space="preserve"> is highest. </w:t>
      </w:r>
    </w:p>
    <w:p w14:paraId="576A3801" w14:textId="166E9708" w:rsidR="00E35715" w:rsidRPr="00AD0B0E" w:rsidRDefault="00707B55" w:rsidP="004A11C9">
      <w:pPr>
        <w:pStyle w:val="ListParagraph"/>
        <w:spacing w:after="0" w:line="360" w:lineRule="auto"/>
        <w:ind w:left="0" w:firstLine="567"/>
        <w:jc w:val="both"/>
        <w:rPr>
          <w:rFonts w:asciiTheme="majorBidi" w:hAnsiTheme="majorBidi" w:cstheme="majorBidi"/>
          <w:sz w:val="24"/>
          <w:szCs w:val="24"/>
        </w:rPr>
      </w:pPr>
      <w:r w:rsidRPr="00AD0B0E">
        <w:rPr>
          <w:rFonts w:asciiTheme="majorBidi" w:eastAsia="Times New Roman" w:hAnsiTheme="majorBidi" w:cstheme="majorBidi"/>
          <w:sz w:val="24"/>
          <w:szCs w:val="24"/>
        </w:rPr>
        <w:lastRenderedPageBreak/>
        <w:t xml:space="preserve">Fig. </w:t>
      </w:r>
      <w:r w:rsidR="00587736" w:rsidRPr="00AD0B0E">
        <w:rPr>
          <w:rFonts w:asciiTheme="majorBidi" w:eastAsia="Times New Roman" w:hAnsiTheme="majorBidi" w:cstheme="majorBidi"/>
          <w:sz w:val="24"/>
          <w:szCs w:val="24"/>
        </w:rPr>
        <w:t>8</w:t>
      </w:r>
      <w:r w:rsidRPr="00AD0B0E">
        <w:rPr>
          <w:rFonts w:asciiTheme="majorBidi" w:eastAsia="Times New Roman" w:hAnsiTheme="majorBidi" w:cstheme="majorBidi"/>
          <w:sz w:val="24"/>
          <w:szCs w:val="24"/>
        </w:rPr>
        <w:t xml:space="preserve"> </w:t>
      </w:r>
      <w:r w:rsidRPr="00AD0B0E">
        <w:rPr>
          <w:rFonts w:asciiTheme="majorBidi" w:hAnsiTheme="majorBidi" w:cstheme="majorBidi"/>
          <w:color w:val="000000" w:themeColor="text1"/>
          <w:sz w:val="24"/>
          <w:szCs w:val="24"/>
        </w:rPr>
        <w:t>compares</w:t>
      </w:r>
      <w:r w:rsidRPr="00AD0B0E">
        <w:rPr>
          <w:rFonts w:asciiTheme="majorBidi" w:eastAsia="Times New Roman" w:hAnsiTheme="majorBidi" w:cstheme="majorBidi"/>
          <w:sz w:val="24"/>
          <w:szCs w:val="24"/>
        </w:rPr>
        <w:t xml:space="preserve"> </w:t>
      </w:r>
      <w:r w:rsidRPr="00AD0B0E">
        <w:rPr>
          <w:rFonts w:asciiTheme="majorBidi" w:hAnsiTheme="majorBidi" w:cstheme="majorBidi"/>
          <w:color w:val="000000" w:themeColor="text1"/>
          <w:sz w:val="24"/>
          <w:szCs w:val="24"/>
        </w:rPr>
        <w:t>the</w:t>
      </w:r>
      <w:r w:rsidRPr="00AD0B0E">
        <w:rPr>
          <w:rFonts w:asciiTheme="majorBidi" w:eastAsia="Times New Roman" w:hAnsiTheme="majorBidi" w:cstheme="majorBidi"/>
          <w:sz w:val="24"/>
          <w:szCs w:val="24"/>
        </w:rPr>
        <w:t xml:space="preserve"> simulated </w:t>
      </w:r>
      <w:r w:rsidR="00587736" w:rsidRPr="00AD0B0E">
        <w:rPr>
          <w:rFonts w:asciiTheme="majorBidi" w:eastAsia="Times New Roman" w:hAnsiTheme="majorBidi" w:cstheme="majorBidi"/>
          <w:sz w:val="24"/>
          <w:szCs w:val="24"/>
        </w:rPr>
        <w:t>NO</w:t>
      </w:r>
      <w:r w:rsidR="00587736" w:rsidRPr="00AD0B0E">
        <w:rPr>
          <w:rFonts w:asciiTheme="majorBidi" w:eastAsia="Times New Roman" w:hAnsiTheme="majorBidi" w:cstheme="majorBidi"/>
          <w:sz w:val="24"/>
          <w:szCs w:val="24"/>
          <w:vertAlign w:val="subscript"/>
        </w:rPr>
        <w:t>2</w:t>
      </w:r>
      <w:r w:rsidR="00587736" w:rsidRPr="00AD0B0E">
        <w:rPr>
          <w:rFonts w:asciiTheme="majorBidi" w:eastAsia="Times New Roman" w:hAnsiTheme="majorBidi" w:cstheme="majorBidi"/>
          <w:sz w:val="24"/>
          <w:szCs w:val="24"/>
        </w:rPr>
        <w:t xml:space="preserve"> </w:t>
      </w:r>
      <w:r w:rsidRPr="00AD0B0E">
        <w:rPr>
          <w:rFonts w:asciiTheme="majorBidi" w:eastAsia="Times New Roman" w:hAnsiTheme="majorBidi" w:cstheme="majorBidi"/>
          <w:sz w:val="24"/>
          <w:szCs w:val="24"/>
        </w:rPr>
        <w:t>concentrations for 2008 base case and transit scenario. These maps represent the average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concentrations across the four weeks of simulation (in January, April, August and October). Beyond the overall decrease in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concentrations, we observe that </w:t>
      </w:r>
      <w:r w:rsidRPr="00AD0B0E">
        <w:rPr>
          <w:rFonts w:asciiTheme="majorBidi" w:hAnsiTheme="majorBidi" w:cstheme="majorBidi"/>
          <w:sz w:val="24"/>
          <w:szCs w:val="24"/>
        </w:rPr>
        <w:t>people living near major roads enjoy the highest decrease.</w:t>
      </w:r>
      <w:r w:rsidR="00D75646" w:rsidRPr="00AD0B0E">
        <w:rPr>
          <w:rFonts w:asciiTheme="majorBidi" w:hAnsiTheme="majorBidi" w:cstheme="majorBidi"/>
          <w:sz w:val="24"/>
          <w:szCs w:val="24"/>
        </w:rPr>
        <w:t xml:space="preserve"> </w:t>
      </w:r>
      <w:r w:rsidR="000E3556" w:rsidRPr="00AD0B0E">
        <w:rPr>
          <w:rFonts w:asciiTheme="majorBidi" w:hAnsiTheme="majorBidi" w:cstheme="majorBidi"/>
          <w:sz w:val="24"/>
          <w:szCs w:val="24"/>
        </w:rPr>
        <w:t xml:space="preserve">The mean </w:t>
      </w:r>
      <w:r w:rsidR="00CC3609" w:rsidRPr="00AD0B0E">
        <w:rPr>
          <w:rFonts w:asciiTheme="majorBidi" w:hAnsiTheme="majorBidi" w:cstheme="majorBidi"/>
          <w:sz w:val="24"/>
          <w:szCs w:val="24"/>
        </w:rPr>
        <w:t>NO</w:t>
      </w:r>
      <w:r w:rsidR="00CC3609" w:rsidRPr="00AD0B0E">
        <w:rPr>
          <w:rFonts w:asciiTheme="majorBidi" w:hAnsiTheme="majorBidi" w:cstheme="majorBidi"/>
          <w:sz w:val="24"/>
          <w:szCs w:val="24"/>
          <w:vertAlign w:val="subscript"/>
        </w:rPr>
        <w:t>2</w:t>
      </w:r>
      <w:r w:rsidR="00CC3609" w:rsidRPr="00AD0B0E">
        <w:rPr>
          <w:rFonts w:asciiTheme="majorBidi" w:hAnsiTheme="majorBidi" w:cstheme="majorBidi"/>
          <w:sz w:val="24"/>
          <w:szCs w:val="24"/>
        </w:rPr>
        <w:t xml:space="preserve"> </w:t>
      </w:r>
      <w:r w:rsidR="008B3D55" w:rsidRPr="00AD0B0E">
        <w:rPr>
          <w:rFonts w:asciiTheme="majorBidi" w:hAnsiTheme="majorBidi" w:cstheme="majorBidi"/>
          <w:sz w:val="24"/>
          <w:szCs w:val="24"/>
        </w:rPr>
        <w:t>concentration</w:t>
      </w:r>
      <w:r w:rsidR="000E3556" w:rsidRPr="00AD0B0E">
        <w:rPr>
          <w:rFonts w:asciiTheme="majorBidi" w:hAnsiTheme="majorBidi" w:cstheme="majorBidi"/>
          <w:sz w:val="24"/>
          <w:szCs w:val="24"/>
        </w:rPr>
        <w:t xml:space="preserve"> was reduced by </w:t>
      </w:r>
      <w:r w:rsidR="00425360" w:rsidRPr="00AD0B0E">
        <w:rPr>
          <w:rFonts w:asciiTheme="majorBidi" w:hAnsiTheme="majorBidi" w:cstheme="majorBidi"/>
          <w:sz w:val="24"/>
          <w:szCs w:val="24"/>
        </w:rPr>
        <w:t>3.6%</w:t>
      </w:r>
      <w:r w:rsidR="000E13D0" w:rsidRPr="00AD0B0E">
        <w:rPr>
          <w:rFonts w:asciiTheme="majorBidi" w:hAnsiTheme="majorBidi" w:cstheme="majorBidi"/>
          <w:sz w:val="24"/>
          <w:szCs w:val="24"/>
        </w:rPr>
        <w:t>.</w:t>
      </w:r>
      <w:r w:rsidR="008B3D55" w:rsidRPr="00AD0B0E">
        <w:rPr>
          <w:rFonts w:asciiTheme="majorBidi" w:hAnsiTheme="majorBidi" w:cstheme="majorBidi"/>
          <w:sz w:val="24"/>
          <w:szCs w:val="24"/>
        </w:rPr>
        <w:t xml:space="preserve"> This decrease is more than twice the reduction in mean NO</w:t>
      </w:r>
      <w:r w:rsidR="008B3D55" w:rsidRPr="00AD0B0E">
        <w:rPr>
          <w:rFonts w:asciiTheme="majorBidi" w:hAnsiTheme="majorBidi" w:cstheme="majorBidi"/>
          <w:sz w:val="24"/>
          <w:szCs w:val="24"/>
          <w:vertAlign w:val="subscript"/>
        </w:rPr>
        <w:t>x</w:t>
      </w:r>
      <w:r w:rsidR="008B3D55" w:rsidRPr="00AD0B0E">
        <w:rPr>
          <w:rFonts w:asciiTheme="majorBidi" w:hAnsiTheme="majorBidi" w:cstheme="majorBidi"/>
          <w:sz w:val="24"/>
          <w:szCs w:val="24"/>
        </w:rPr>
        <w:t xml:space="preserve"> emissions (1.9% compared to the base case) illustrating the importance of dispersion </w:t>
      </w:r>
      <w:r w:rsidR="006048B8" w:rsidRPr="00AD0B0E">
        <w:rPr>
          <w:rFonts w:asciiTheme="majorBidi" w:hAnsiTheme="majorBidi" w:cstheme="majorBidi"/>
          <w:sz w:val="24"/>
          <w:szCs w:val="24"/>
        </w:rPr>
        <w:t>modelling</w:t>
      </w:r>
      <w:r w:rsidR="008B3D55" w:rsidRPr="00AD0B0E">
        <w:rPr>
          <w:rFonts w:asciiTheme="majorBidi" w:hAnsiTheme="majorBidi" w:cstheme="majorBidi"/>
          <w:sz w:val="24"/>
          <w:szCs w:val="24"/>
        </w:rPr>
        <w:t xml:space="preserve"> when evaluating the air quality effects of various policies.</w:t>
      </w:r>
      <w:r w:rsidR="000E3556" w:rsidRPr="00AD0B0E">
        <w:rPr>
          <w:rFonts w:asciiTheme="majorBidi" w:hAnsiTheme="majorBidi" w:cstheme="majorBidi"/>
          <w:sz w:val="24"/>
          <w:szCs w:val="24"/>
        </w:rPr>
        <w:t xml:space="preserve"> </w:t>
      </w:r>
    </w:p>
    <w:p w14:paraId="531ACE5D" w14:textId="77777777" w:rsidR="00F4328A" w:rsidRPr="00AD0B0E" w:rsidRDefault="00F4328A" w:rsidP="004A11C9">
      <w:pPr>
        <w:pStyle w:val="ListParagraph"/>
        <w:spacing w:after="0" w:line="360" w:lineRule="auto"/>
        <w:ind w:left="0" w:firstLine="567"/>
        <w:jc w:val="both"/>
        <w:rPr>
          <w:rFonts w:asciiTheme="majorBidi" w:eastAsia="Times New Roman" w:hAnsiTheme="majorBidi" w:cstheme="majorBidi"/>
          <w:sz w:val="24"/>
          <w:szCs w:val="24"/>
        </w:rPr>
      </w:pPr>
    </w:p>
    <w:p w14:paraId="348E1D6A" w14:textId="77777777" w:rsidR="000F72A7" w:rsidRPr="00AD0B0E" w:rsidRDefault="00603ED2" w:rsidP="00603ED2">
      <w:pPr>
        <w:spacing w:after="0" w:line="240" w:lineRule="auto"/>
        <w:jc w:val="center"/>
        <w:rPr>
          <w:rFonts w:asciiTheme="majorBidi" w:hAnsiTheme="majorBidi" w:cstheme="majorBidi"/>
          <w:sz w:val="24"/>
          <w:szCs w:val="24"/>
        </w:rPr>
      </w:pPr>
      <w:r w:rsidRPr="00AD0B0E">
        <w:rPr>
          <w:rFonts w:asciiTheme="majorBidi" w:hAnsiTheme="majorBidi" w:cstheme="majorBidi"/>
          <w:noProof/>
          <w:sz w:val="24"/>
          <w:szCs w:val="24"/>
        </w:rPr>
        <w:drawing>
          <wp:inline distT="0" distB="0" distL="0" distR="0" wp14:anchorId="1169C459" wp14:editId="219E514B">
            <wp:extent cx="5943600" cy="2493034"/>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0B3C21" w14:textId="48AA2F63" w:rsidR="008514E9" w:rsidRPr="00AD0B0E" w:rsidRDefault="000F72A7" w:rsidP="00603ED2">
      <w:pPr>
        <w:spacing w:after="0" w:line="240" w:lineRule="auto"/>
        <w:jc w:val="center"/>
        <w:rPr>
          <w:rFonts w:asciiTheme="majorBidi" w:hAnsiTheme="majorBidi" w:cstheme="majorBidi"/>
        </w:rPr>
      </w:pPr>
      <w:r w:rsidRPr="00AD0B0E">
        <w:rPr>
          <w:rFonts w:asciiTheme="majorBidi" w:hAnsiTheme="majorBidi" w:cstheme="majorBidi"/>
          <w:b/>
        </w:rPr>
        <w:t>Fig</w:t>
      </w:r>
      <w:r w:rsidR="00603ED2" w:rsidRPr="00AD0B0E">
        <w:rPr>
          <w:rFonts w:asciiTheme="majorBidi" w:hAnsiTheme="majorBidi" w:cstheme="majorBidi"/>
          <w:b/>
        </w:rPr>
        <w:t>.</w:t>
      </w:r>
      <w:r w:rsidRPr="00AD0B0E">
        <w:rPr>
          <w:rFonts w:asciiTheme="majorBidi" w:hAnsiTheme="majorBidi" w:cstheme="majorBidi"/>
          <w:b/>
        </w:rPr>
        <w:t xml:space="preserve"> </w:t>
      </w:r>
      <w:r w:rsidR="00587736" w:rsidRPr="00AD0B0E">
        <w:rPr>
          <w:rFonts w:asciiTheme="majorBidi" w:hAnsiTheme="majorBidi" w:cstheme="majorBidi"/>
          <w:b/>
        </w:rPr>
        <w:t>7</w:t>
      </w:r>
      <w:r w:rsidRPr="00AD0B0E">
        <w:rPr>
          <w:rFonts w:asciiTheme="majorBidi" w:hAnsiTheme="majorBidi" w:cstheme="majorBidi"/>
          <w:b/>
        </w:rPr>
        <w:t>.</w:t>
      </w:r>
      <w:r w:rsidRPr="00AD0B0E">
        <w:rPr>
          <w:rFonts w:asciiTheme="majorBidi" w:hAnsiTheme="majorBidi" w:cstheme="majorBidi"/>
        </w:rPr>
        <w:t xml:space="preserve"> </w:t>
      </w:r>
      <w:r w:rsidR="00603ED2" w:rsidRPr="00AD0B0E">
        <w:rPr>
          <w:rFonts w:asciiTheme="majorBidi" w:hAnsiTheme="majorBidi" w:cstheme="majorBidi"/>
        </w:rPr>
        <w:t>H</w:t>
      </w:r>
      <w:r w:rsidRPr="00AD0B0E">
        <w:rPr>
          <w:rFonts w:asciiTheme="majorBidi" w:hAnsiTheme="majorBidi" w:cstheme="majorBidi"/>
        </w:rPr>
        <w:t xml:space="preserve">ourly difference between baseline and scenario </w:t>
      </w:r>
      <w:r w:rsidR="00603ED2" w:rsidRPr="00AD0B0E">
        <w:rPr>
          <w:rFonts w:asciiTheme="majorBidi" w:hAnsiTheme="majorBidi" w:cstheme="majorBidi"/>
        </w:rPr>
        <w:t>NO</w:t>
      </w:r>
      <w:r w:rsidR="00603ED2" w:rsidRPr="00AD0B0E">
        <w:rPr>
          <w:rFonts w:asciiTheme="majorBidi" w:hAnsiTheme="majorBidi" w:cstheme="majorBidi"/>
          <w:vertAlign w:val="subscript"/>
        </w:rPr>
        <w:t>x</w:t>
      </w:r>
      <w:r w:rsidR="00603ED2" w:rsidRPr="00AD0B0E">
        <w:rPr>
          <w:rFonts w:asciiTheme="majorBidi" w:hAnsiTheme="majorBidi" w:cstheme="majorBidi"/>
        </w:rPr>
        <w:t xml:space="preserve"> emissions</w:t>
      </w:r>
      <w:r w:rsidRPr="00AD0B0E">
        <w:rPr>
          <w:rFonts w:asciiTheme="majorBidi" w:hAnsiTheme="majorBidi" w:cstheme="majorBidi"/>
        </w:rPr>
        <w:t xml:space="preserve"> </w:t>
      </w:r>
      <w:r w:rsidR="00D32032" w:rsidRPr="00AD0B0E">
        <w:rPr>
          <w:rFonts w:asciiTheme="majorBidi" w:hAnsiTheme="majorBidi" w:cstheme="majorBidi"/>
        </w:rPr>
        <w:br/>
        <w:t xml:space="preserve">in gram </w:t>
      </w:r>
      <w:r w:rsidRPr="00AD0B0E">
        <w:rPr>
          <w:rFonts w:asciiTheme="majorBidi" w:hAnsiTheme="majorBidi" w:cstheme="majorBidi"/>
        </w:rPr>
        <w:t>per unit of length (</w:t>
      </w:r>
      <w:r w:rsidR="00D32032" w:rsidRPr="00AD0B0E">
        <w:rPr>
          <w:rFonts w:asciiTheme="majorBidi" w:hAnsiTheme="majorBidi" w:cstheme="majorBidi"/>
        </w:rPr>
        <w:t>g/km) for Montreal</w:t>
      </w:r>
      <w:r w:rsidR="00D2358A" w:rsidRPr="00AD0B0E">
        <w:rPr>
          <w:rFonts w:asciiTheme="majorBidi" w:hAnsiTheme="majorBidi" w:cstheme="majorBidi"/>
        </w:rPr>
        <w:t>.</w:t>
      </w:r>
    </w:p>
    <w:p w14:paraId="090EA8EA" w14:textId="77777777" w:rsidR="007A10CE" w:rsidRPr="00AD0B0E" w:rsidRDefault="007A10CE" w:rsidP="00725C5A">
      <w:pPr>
        <w:spacing w:after="0" w:line="360" w:lineRule="auto"/>
        <w:rPr>
          <w:rFonts w:asciiTheme="majorBidi" w:eastAsia="Times New Roman" w:hAnsiTheme="majorBidi" w:cstheme="majorBidi"/>
          <w:b/>
          <w:bCs/>
          <w:sz w:val="24"/>
          <w:szCs w:val="24"/>
        </w:rPr>
      </w:pPr>
    </w:p>
    <w:p w14:paraId="62B5784C" w14:textId="77777777" w:rsidR="003D63D1" w:rsidRPr="00AD0B0E" w:rsidRDefault="003D63D1" w:rsidP="003D63D1">
      <w:pPr>
        <w:pStyle w:val="ListParagraph"/>
        <w:spacing w:after="0" w:line="360" w:lineRule="auto"/>
        <w:ind w:left="0"/>
        <w:jc w:val="center"/>
        <w:rPr>
          <w:rFonts w:asciiTheme="majorBidi" w:hAnsiTheme="majorBidi"/>
          <w:color w:val="000000" w:themeColor="text1"/>
          <w:sz w:val="24"/>
        </w:rPr>
      </w:pPr>
    </w:p>
    <w:p w14:paraId="6B5675DD" w14:textId="77777777" w:rsidR="00587736" w:rsidRPr="00AD0B0E" w:rsidRDefault="00587736" w:rsidP="003D63D1">
      <w:pPr>
        <w:pStyle w:val="ListParagraph"/>
        <w:spacing w:after="0" w:line="360" w:lineRule="auto"/>
        <w:ind w:left="0"/>
        <w:jc w:val="center"/>
        <w:rPr>
          <w:rFonts w:asciiTheme="majorBidi" w:hAnsiTheme="majorBidi"/>
          <w:color w:val="000000" w:themeColor="text1"/>
          <w:sz w:val="24"/>
        </w:rPr>
      </w:pPr>
    </w:p>
    <w:p w14:paraId="6EF49FB6" w14:textId="77777777" w:rsidR="00587736" w:rsidRPr="00AD0B0E" w:rsidRDefault="00587736" w:rsidP="003D63D1">
      <w:pPr>
        <w:pStyle w:val="ListParagraph"/>
        <w:spacing w:after="0" w:line="360" w:lineRule="auto"/>
        <w:ind w:left="0"/>
        <w:jc w:val="center"/>
        <w:rPr>
          <w:rFonts w:asciiTheme="majorBidi" w:hAnsiTheme="majorBidi"/>
          <w:color w:val="000000" w:themeColor="text1"/>
          <w:sz w:val="24"/>
        </w:rPr>
      </w:pPr>
    </w:p>
    <w:p w14:paraId="399FEFD8" w14:textId="77777777" w:rsidR="00587736" w:rsidRPr="00AD0B0E" w:rsidRDefault="00587736" w:rsidP="003D63D1">
      <w:pPr>
        <w:pStyle w:val="ListParagraph"/>
        <w:spacing w:after="0" w:line="360" w:lineRule="auto"/>
        <w:ind w:left="0"/>
        <w:jc w:val="center"/>
        <w:rPr>
          <w:rFonts w:asciiTheme="majorBidi" w:hAnsiTheme="majorBidi"/>
          <w:color w:val="000000" w:themeColor="text1"/>
          <w:sz w:val="24"/>
        </w:rPr>
      </w:pPr>
    </w:p>
    <w:p w14:paraId="47C10C82" w14:textId="77777777" w:rsidR="00587736" w:rsidRPr="00AD0B0E" w:rsidRDefault="00587736" w:rsidP="003D63D1">
      <w:pPr>
        <w:pStyle w:val="ListParagraph"/>
        <w:spacing w:after="0" w:line="360" w:lineRule="auto"/>
        <w:ind w:left="0"/>
        <w:jc w:val="center"/>
        <w:rPr>
          <w:rFonts w:asciiTheme="majorBidi" w:hAnsiTheme="majorBidi"/>
          <w:color w:val="000000" w:themeColor="text1"/>
          <w:sz w:val="24"/>
        </w:rPr>
      </w:pPr>
    </w:p>
    <w:p w14:paraId="5409A54D" w14:textId="77777777" w:rsidR="00587736" w:rsidRPr="00AD0B0E" w:rsidRDefault="00587736" w:rsidP="003D63D1">
      <w:pPr>
        <w:pStyle w:val="ListParagraph"/>
        <w:spacing w:after="0" w:line="360" w:lineRule="auto"/>
        <w:ind w:left="0"/>
        <w:jc w:val="center"/>
        <w:rPr>
          <w:rFonts w:asciiTheme="majorBidi" w:hAnsiTheme="majorBidi"/>
          <w:color w:val="000000" w:themeColor="text1"/>
          <w:sz w:val="24"/>
        </w:rPr>
      </w:pPr>
    </w:p>
    <w:tbl>
      <w:tblPr>
        <w:tblStyle w:val="TableGrid"/>
        <w:tblW w:w="7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0"/>
        <w:gridCol w:w="4034"/>
      </w:tblGrid>
      <w:tr w:rsidR="003D63D1" w:rsidRPr="00AD0B0E" w14:paraId="033E7796" w14:textId="77777777" w:rsidTr="00866302">
        <w:trPr>
          <w:trHeight w:val="3134"/>
          <w:jc w:val="center"/>
        </w:trPr>
        <w:tc>
          <w:tcPr>
            <w:tcW w:w="3760" w:type="dxa"/>
            <w:vAlign w:val="center"/>
          </w:tcPr>
          <w:p w14:paraId="0F6C1EAD" w14:textId="105B7A06" w:rsidR="003D63D1" w:rsidRPr="00AD0B0E" w:rsidRDefault="003D63D1" w:rsidP="00147743">
            <w:pPr>
              <w:autoSpaceDE w:val="0"/>
              <w:autoSpaceDN w:val="0"/>
              <w:adjustRightInd w:val="0"/>
              <w:spacing w:after="80" w:line="400" w:lineRule="atLeast"/>
              <w:jc w:val="center"/>
              <w:rPr>
                <w:rFonts w:ascii="Times New Roman" w:hAnsi="Times New Roman" w:cs="Times New Roman"/>
                <w:b/>
                <w:noProof/>
                <w:sz w:val="24"/>
                <w:szCs w:val="24"/>
              </w:rPr>
            </w:pPr>
            <w:r w:rsidRPr="00AD0B0E">
              <w:rPr>
                <w:rFonts w:ascii="Times New Roman" w:hAnsi="Times New Roman" w:cs="Times New Roman"/>
                <w:b/>
                <w:noProof/>
                <w:sz w:val="24"/>
                <w:szCs w:val="24"/>
              </w:rPr>
              <w:lastRenderedPageBreak/>
              <w:drawing>
                <wp:inline distT="0" distB="0" distL="0" distR="0" wp14:anchorId="74C5BEED" wp14:editId="613A86B4">
                  <wp:extent cx="2298436" cy="2016000"/>
                  <wp:effectExtent l="0" t="0" r="6985" b="3810"/>
                  <wp:docPr id="54" name="Picture 54" descr="I:\Papers\Env Model &amp;soft\1st revision\fig\attachments\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s\Env Model &amp;soft\1st revision\fig\attachments\j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8436" cy="2016000"/>
                          </a:xfrm>
                          <a:prstGeom prst="rect">
                            <a:avLst/>
                          </a:prstGeom>
                          <a:noFill/>
                          <a:ln>
                            <a:noFill/>
                          </a:ln>
                        </pic:spPr>
                      </pic:pic>
                    </a:graphicData>
                  </a:graphic>
                </wp:inline>
              </w:drawing>
            </w:r>
            <w:r w:rsidRPr="00AD0B0E">
              <w:rPr>
                <w:rFonts w:ascii="Times New Roman" w:hAnsi="Times New Roman" w:cs="Times New Roman"/>
                <w:b/>
                <w:sz w:val="24"/>
                <w:szCs w:val="24"/>
              </w:rPr>
              <w:t>January</w:t>
            </w:r>
          </w:p>
        </w:tc>
        <w:tc>
          <w:tcPr>
            <w:tcW w:w="4034" w:type="dxa"/>
            <w:vAlign w:val="center"/>
          </w:tcPr>
          <w:p w14:paraId="41E181D4" w14:textId="666A2006" w:rsidR="003D63D1" w:rsidRPr="00AD0B0E" w:rsidRDefault="003D63D1" w:rsidP="00147743">
            <w:pPr>
              <w:autoSpaceDE w:val="0"/>
              <w:autoSpaceDN w:val="0"/>
              <w:adjustRightInd w:val="0"/>
              <w:spacing w:after="80" w:line="400" w:lineRule="atLeast"/>
              <w:jc w:val="center"/>
              <w:rPr>
                <w:rFonts w:ascii="Times New Roman" w:hAnsi="Times New Roman" w:cs="Times New Roman"/>
                <w:b/>
                <w:sz w:val="24"/>
                <w:szCs w:val="24"/>
              </w:rPr>
            </w:pPr>
            <w:r w:rsidRPr="00AD0B0E">
              <w:rPr>
                <w:rFonts w:ascii="Times New Roman" w:hAnsi="Times New Roman" w:cs="Times New Roman"/>
                <w:b/>
                <w:noProof/>
                <w:sz w:val="24"/>
                <w:szCs w:val="24"/>
              </w:rPr>
              <w:drawing>
                <wp:anchor distT="0" distB="0" distL="114300" distR="114300" simplePos="0" relativeHeight="251711488" behindDoc="0" locked="0" layoutInCell="1" allowOverlap="1" wp14:anchorId="1D4E83EE" wp14:editId="6C01A61A">
                  <wp:simplePos x="0" y="0"/>
                  <wp:positionH relativeFrom="column">
                    <wp:posOffset>2482215</wp:posOffset>
                  </wp:positionH>
                  <wp:positionV relativeFrom="paragraph">
                    <wp:posOffset>1344295</wp:posOffset>
                  </wp:positionV>
                  <wp:extent cx="1073785" cy="1809750"/>
                  <wp:effectExtent l="0" t="0" r="0" b="0"/>
                  <wp:wrapNone/>
                  <wp:docPr id="55" name="Picture 55" descr="I:\Papers\Env Model &amp;soft\1st revision\fig\attachments\scale 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s\Env Model &amp;soft\1st revision\fig\attachments\scale diff.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378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B0E">
              <w:rPr>
                <w:rFonts w:ascii="Times New Roman" w:hAnsi="Times New Roman" w:cs="Times New Roman"/>
                <w:b/>
                <w:noProof/>
                <w:sz w:val="24"/>
                <w:szCs w:val="24"/>
              </w:rPr>
              <w:drawing>
                <wp:inline distT="0" distB="0" distL="0" distR="0" wp14:anchorId="61CC7743" wp14:editId="7C08210C">
                  <wp:extent cx="2415396" cy="2016000"/>
                  <wp:effectExtent l="0" t="0" r="4445" b="3810"/>
                  <wp:docPr id="56" name="Picture 56" descr="I:\Papers\Env Model &amp;soft\1st revision\fig\attachments\ap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s\Env Model &amp;soft\1st revision\fig\attachments\april.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5396" cy="2016000"/>
                          </a:xfrm>
                          <a:prstGeom prst="rect">
                            <a:avLst/>
                          </a:prstGeom>
                          <a:noFill/>
                          <a:ln>
                            <a:noFill/>
                          </a:ln>
                        </pic:spPr>
                      </pic:pic>
                    </a:graphicData>
                  </a:graphic>
                </wp:inline>
              </w:drawing>
            </w:r>
            <w:r w:rsidRPr="00AD0B0E">
              <w:rPr>
                <w:rFonts w:ascii="Times New Roman" w:hAnsi="Times New Roman" w:cs="Times New Roman"/>
                <w:b/>
                <w:sz w:val="24"/>
                <w:szCs w:val="24"/>
              </w:rPr>
              <w:t>April</w:t>
            </w:r>
          </w:p>
        </w:tc>
      </w:tr>
      <w:tr w:rsidR="003D63D1" w:rsidRPr="00AD0B0E" w14:paraId="2AAF8985" w14:textId="77777777" w:rsidTr="00866302">
        <w:trPr>
          <w:trHeight w:val="2268"/>
          <w:jc w:val="center"/>
        </w:trPr>
        <w:tc>
          <w:tcPr>
            <w:tcW w:w="3760" w:type="dxa"/>
            <w:vAlign w:val="center"/>
          </w:tcPr>
          <w:p w14:paraId="0E7E799B" w14:textId="77777777" w:rsidR="003D63D1" w:rsidRPr="00AD0B0E" w:rsidRDefault="003D63D1" w:rsidP="00866302">
            <w:pPr>
              <w:autoSpaceDE w:val="0"/>
              <w:autoSpaceDN w:val="0"/>
              <w:adjustRightInd w:val="0"/>
              <w:spacing w:line="400" w:lineRule="atLeast"/>
              <w:ind w:right="-101"/>
              <w:jc w:val="center"/>
              <w:rPr>
                <w:rFonts w:ascii="Times New Roman" w:hAnsi="Times New Roman" w:cs="Times New Roman"/>
                <w:b/>
                <w:noProof/>
                <w:sz w:val="24"/>
                <w:szCs w:val="24"/>
              </w:rPr>
            </w:pPr>
            <w:r w:rsidRPr="00AD0B0E">
              <w:rPr>
                <w:rFonts w:ascii="Times New Roman" w:hAnsi="Times New Roman" w:cs="Times New Roman"/>
                <w:b/>
                <w:noProof/>
                <w:sz w:val="24"/>
                <w:szCs w:val="24"/>
              </w:rPr>
              <w:drawing>
                <wp:inline distT="0" distB="0" distL="0" distR="0" wp14:anchorId="5EE8D626" wp14:editId="256C5556">
                  <wp:extent cx="2295525" cy="2018100"/>
                  <wp:effectExtent l="0" t="0" r="0" b="1270"/>
                  <wp:docPr id="57" name="Picture 57" descr="I:\Papers\Env Model &amp;soft\1st revision\fig\attachments\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s\Env Model &amp;soft\1st revision\fig\attachments\aug.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823"/>
                          <a:stretch/>
                        </pic:blipFill>
                        <pic:spPr bwMode="auto">
                          <a:xfrm>
                            <a:off x="0" y="0"/>
                            <a:ext cx="2293136"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250BE70F" w14:textId="77777777" w:rsidR="003D63D1" w:rsidRPr="00AD0B0E" w:rsidRDefault="003D63D1" w:rsidP="00866302">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August</w:t>
            </w:r>
          </w:p>
        </w:tc>
        <w:tc>
          <w:tcPr>
            <w:tcW w:w="4034" w:type="dxa"/>
            <w:vAlign w:val="center"/>
          </w:tcPr>
          <w:p w14:paraId="54ABFA52" w14:textId="77777777" w:rsidR="003D63D1" w:rsidRPr="00AD0B0E" w:rsidRDefault="003D63D1" w:rsidP="00866302">
            <w:pPr>
              <w:autoSpaceDE w:val="0"/>
              <w:autoSpaceDN w:val="0"/>
              <w:adjustRightInd w:val="0"/>
              <w:spacing w:line="400" w:lineRule="atLeast"/>
              <w:ind w:right="247"/>
              <w:jc w:val="center"/>
              <w:rPr>
                <w:rFonts w:ascii="Times New Roman" w:hAnsi="Times New Roman" w:cs="Times New Roman"/>
                <w:b/>
                <w:sz w:val="24"/>
                <w:szCs w:val="24"/>
              </w:rPr>
            </w:pPr>
            <w:r w:rsidRPr="00AD0B0E">
              <w:rPr>
                <w:rFonts w:ascii="Times New Roman" w:hAnsi="Times New Roman" w:cs="Times New Roman"/>
                <w:b/>
                <w:noProof/>
                <w:sz w:val="24"/>
                <w:szCs w:val="24"/>
              </w:rPr>
              <w:drawing>
                <wp:inline distT="0" distB="0" distL="0" distR="0" wp14:anchorId="48127C70" wp14:editId="083CB75F">
                  <wp:extent cx="2419350" cy="2011995"/>
                  <wp:effectExtent l="0" t="0" r="0" b="7620"/>
                  <wp:docPr id="58" name="Picture 58" descr="I:\Papers\Env Model &amp;soft\1st revision\fig\attachments\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s\Env Model &amp;soft\1st revision\fig\attachments\oct.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2682"/>
                          <a:stretch/>
                        </pic:blipFill>
                        <pic:spPr bwMode="auto">
                          <a:xfrm>
                            <a:off x="0" y="0"/>
                            <a:ext cx="2424166"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64AF0DC1" w14:textId="77777777" w:rsidR="003D63D1" w:rsidRPr="00AD0B0E" w:rsidRDefault="003D63D1" w:rsidP="00866302">
            <w:pPr>
              <w:autoSpaceDE w:val="0"/>
              <w:autoSpaceDN w:val="0"/>
              <w:adjustRightInd w:val="0"/>
              <w:spacing w:line="400" w:lineRule="atLeast"/>
              <w:jc w:val="center"/>
              <w:rPr>
                <w:rFonts w:ascii="Times New Roman" w:hAnsi="Times New Roman" w:cs="Times New Roman"/>
                <w:b/>
                <w:sz w:val="24"/>
                <w:szCs w:val="24"/>
              </w:rPr>
            </w:pPr>
            <w:r w:rsidRPr="00AD0B0E">
              <w:rPr>
                <w:rFonts w:ascii="Times New Roman" w:hAnsi="Times New Roman" w:cs="Times New Roman"/>
                <w:b/>
                <w:sz w:val="24"/>
                <w:szCs w:val="24"/>
              </w:rPr>
              <w:t>October</w:t>
            </w:r>
          </w:p>
        </w:tc>
      </w:tr>
    </w:tbl>
    <w:p w14:paraId="74E3F0B6" w14:textId="3C83F379" w:rsidR="00BC70E6" w:rsidRPr="00AD0B0E" w:rsidRDefault="007A10CE" w:rsidP="008A7B99">
      <w:pPr>
        <w:spacing w:before="120" w:line="360" w:lineRule="auto"/>
        <w:jc w:val="center"/>
        <w:rPr>
          <w:rFonts w:asciiTheme="majorBidi" w:hAnsiTheme="majorBidi"/>
        </w:rPr>
      </w:pPr>
      <w:r w:rsidRPr="00AD0B0E">
        <w:rPr>
          <w:rFonts w:asciiTheme="majorBidi" w:hAnsiTheme="majorBidi" w:cstheme="majorBidi"/>
          <w:b/>
        </w:rPr>
        <w:t xml:space="preserve">Fig. </w:t>
      </w:r>
      <w:r w:rsidR="00587736" w:rsidRPr="00AD0B0E">
        <w:rPr>
          <w:rFonts w:asciiTheme="majorBidi" w:hAnsiTheme="majorBidi" w:cstheme="majorBidi"/>
          <w:b/>
        </w:rPr>
        <w:t>8</w:t>
      </w:r>
      <w:r w:rsidRPr="00AD0B0E">
        <w:rPr>
          <w:rFonts w:asciiTheme="majorBidi" w:hAnsiTheme="majorBidi" w:cstheme="majorBidi"/>
          <w:b/>
        </w:rPr>
        <w:t xml:space="preserve">. </w:t>
      </w:r>
      <w:r w:rsidR="003D63D1" w:rsidRPr="00AD0B0E">
        <w:rPr>
          <w:rFonts w:asciiTheme="majorBidi" w:hAnsiTheme="majorBidi" w:cstheme="majorBidi"/>
        </w:rPr>
        <w:t xml:space="preserve">Difference between </w:t>
      </w:r>
      <w:r w:rsidR="003D63D1" w:rsidRPr="00AD0B0E">
        <w:rPr>
          <w:rFonts w:asciiTheme="majorBidi" w:hAnsiTheme="majorBidi" w:cstheme="majorBidi"/>
          <w:bCs/>
        </w:rPr>
        <w:t>base case and transit scenario for w</w:t>
      </w:r>
      <w:r w:rsidRPr="00AD0B0E">
        <w:rPr>
          <w:rFonts w:asciiTheme="majorBidi" w:hAnsiTheme="majorBidi" w:cstheme="majorBidi"/>
          <w:bCs/>
        </w:rPr>
        <w:t>eekly average simulated NO</w:t>
      </w:r>
      <w:r w:rsidRPr="00AD0B0E">
        <w:rPr>
          <w:rFonts w:asciiTheme="majorBidi" w:hAnsiTheme="majorBidi" w:cstheme="majorBidi"/>
          <w:bCs/>
          <w:vertAlign w:val="subscript"/>
        </w:rPr>
        <w:t xml:space="preserve">2 </w:t>
      </w:r>
      <w:r w:rsidRPr="00AD0B0E">
        <w:rPr>
          <w:rFonts w:asciiTheme="majorBidi" w:hAnsiTheme="majorBidi" w:cstheme="majorBidi"/>
          <w:bCs/>
        </w:rPr>
        <w:t>concentrations</w:t>
      </w:r>
    </w:p>
    <w:p w14:paraId="67965AF8" w14:textId="22ADC1E2" w:rsidR="007A10CE" w:rsidRPr="00AD0B0E" w:rsidRDefault="00285C10" w:rsidP="00584BE1">
      <w:pPr>
        <w:spacing w:after="0" w:line="360" w:lineRule="auto"/>
        <w:ind w:left="567" w:hanging="567"/>
        <w:rPr>
          <w:rFonts w:asciiTheme="majorBidi" w:eastAsia="Times New Roman" w:hAnsiTheme="majorBidi" w:cstheme="majorBidi"/>
          <w:b/>
          <w:bCs/>
          <w:sz w:val="24"/>
          <w:szCs w:val="24"/>
        </w:rPr>
      </w:pPr>
      <w:r w:rsidRPr="00AD0B0E">
        <w:rPr>
          <w:rFonts w:asciiTheme="majorBidi" w:eastAsia="Times New Roman" w:hAnsiTheme="majorBidi" w:cstheme="majorBidi"/>
          <w:b/>
          <w:bCs/>
          <w:sz w:val="24"/>
          <w:szCs w:val="24"/>
        </w:rPr>
        <w:t>3.</w:t>
      </w:r>
      <w:r w:rsidR="00584BE1" w:rsidRPr="00AD0B0E">
        <w:rPr>
          <w:rFonts w:asciiTheme="majorBidi" w:eastAsia="Times New Roman" w:hAnsiTheme="majorBidi" w:cstheme="majorBidi"/>
          <w:b/>
          <w:bCs/>
          <w:sz w:val="24"/>
          <w:szCs w:val="24"/>
        </w:rPr>
        <w:t>4</w:t>
      </w:r>
      <w:r w:rsidRPr="00AD0B0E">
        <w:rPr>
          <w:rFonts w:asciiTheme="majorBidi" w:eastAsia="Times New Roman" w:hAnsiTheme="majorBidi" w:cstheme="majorBidi"/>
          <w:b/>
          <w:bCs/>
          <w:sz w:val="24"/>
          <w:szCs w:val="24"/>
        </w:rPr>
        <w:tab/>
      </w:r>
      <w:r w:rsidR="007A10CE" w:rsidRPr="00AD0B0E">
        <w:rPr>
          <w:rFonts w:asciiTheme="majorBidi" w:eastAsia="Times New Roman" w:hAnsiTheme="majorBidi" w:cstheme="majorBidi"/>
          <w:b/>
          <w:bCs/>
          <w:sz w:val="24"/>
          <w:szCs w:val="24"/>
        </w:rPr>
        <w:t>Exposure analysis</w:t>
      </w:r>
    </w:p>
    <w:p w14:paraId="0E2CC8D1" w14:textId="70155451" w:rsidR="00505F3B" w:rsidRPr="00AD0B0E" w:rsidRDefault="00505F3B" w:rsidP="00B11C46">
      <w:pPr>
        <w:pStyle w:val="ListParagraph"/>
        <w:spacing w:after="0" w:line="360" w:lineRule="auto"/>
        <w:ind w:left="0" w:firstLine="567"/>
        <w:jc w:val="both"/>
        <w:rPr>
          <w:rFonts w:asciiTheme="majorBidi" w:hAnsiTheme="majorBidi" w:cstheme="majorBidi"/>
          <w:sz w:val="24"/>
          <w:szCs w:val="24"/>
        </w:rPr>
      </w:pPr>
      <w:r w:rsidRPr="00AD0B0E">
        <w:rPr>
          <w:rFonts w:asciiTheme="majorBidi" w:hAnsiTheme="majorBidi" w:cstheme="majorBidi"/>
          <w:sz w:val="24"/>
          <w:szCs w:val="24"/>
        </w:rPr>
        <w:t>After simulating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concentrations across the study domain, we estimated a 24-hour average exposure for a sample of the population based on individual trajectories and daily activities. Individual exposures were estimated in the base and transit scenarios. </w:t>
      </w:r>
      <w:r w:rsidR="00A94EB2" w:rsidRPr="00AD0B0E">
        <w:rPr>
          <w:rFonts w:asciiTheme="majorBidi" w:hAnsiTheme="majorBidi" w:cstheme="majorBidi"/>
          <w:sz w:val="24"/>
          <w:szCs w:val="24"/>
        </w:rPr>
        <w:t xml:space="preserve">Fig. </w:t>
      </w:r>
      <w:r w:rsidR="00955F17" w:rsidRPr="00AD0B0E">
        <w:rPr>
          <w:rFonts w:asciiTheme="majorBidi" w:hAnsiTheme="majorBidi" w:cstheme="majorBidi"/>
          <w:sz w:val="24"/>
          <w:szCs w:val="24"/>
        </w:rPr>
        <w:t>9</w:t>
      </w:r>
      <w:r w:rsidR="00A94EB2" w:rsidRPr="00AD0B0E">
        <w:rPr>
          <w:rFonts w:asciiTheme="majorBidi" w:hAnsiTheme="majorBidi" w:cstheme="majorBidi"/>
          <w:sz w:val="24"/>
          <w:szCs w:val="24"/>
        </w:rPr>
        <w:t xml:space="preserve"> </w:t>
      </w:r>
      <w:r w:rsidRPr="00AD0B0E">
        <w:rPr>
          <w:rFonts w:asciiTheme="majorBidi" w:hAnsiTheme="majorBidi" w:cstheme="majorBidi"/>
          <w:sz w:val="24"/>
          <w:szCs w:val="24"/>
        </w:rPr>
        <w:t>illustrates the frequency distributions of individual exposures under the base case and the transit scenario</w:t>
      </w:r>
      <w:r w:rsidR="00C177EC" w:rsidRPr="00AD0B0E">
        <w:rPr>
          <w:rFonts w:asciiTheme="majorBidi" w:hAnsiTheme="majorBidi" w:cstheme="majorBidi"/>
          <w:sz w:val="24"/>
          <w:szCs w:val="24"/>
        </w:rPr>
        <w:t xml:space="preserve"> for the average of four weeks</w:t>
      </w:r>
      <w:r w:rsidRPr="00AD0B0E">
        <w:rPr>
          <w:rFonts w:asciiTheme="majorBidi" w:hAnsiTheme="majorBidi" w:cstheme="majorBidi"/>
          <w:sz w:val="24"/>
          <w:szCs w:val="24"/>
        </w:rPr>
        <w:t xml:space="preserve">. </w:t>
      </w:r>
      <w:r w:rsidR="0047218A" w:rsidRPr="00AD0B0E">
        <w:rPr>
          <w:rFonts w:asciiTheme="majorBidi" w:hAnsiTheme="majorBidi" w:cstheme="majorBidi"/>
          <w:sz w:val="24"/>
          <w:szCs w:val="24"/>
        </w:rPr>
        <w:t>Compared to the baseline, the transit scenario result</w:t>
      </w:r>
      <w:r w:rsidR="008A55A5" w:rsidRPr="00AD0B0E">
        <w:rPr>
          <w:rFonts w:asciiTheme="majorBidi" w:hAnsiTheme="majorBidi" w:cstheme="majorBidi"/>
          <w:sz w:val="24"/>
          <w:szCs w:val="24"/>
        </w:rPr>
        <w:t xml:space="preserve">ed </w:t>
      </w:r>
      <w:r w:rsidR="0047218A" w:rsidRPr="00AD0B0E">
        <w:rPr>
          <w:rFonts w:asciiTheme="majorBidi" w:hAnsiTheme="majorBidi" w:cstheme="majorBidi"/>
          <w:sz w:val="24"/>
          <w:szCs w:val="24"/>
        </w:rPr>
        <w:t>in substantially lower daily NO</w:t>
      </w:r>
      <w:r w:rsidR="0047218A" w:rsidRPr="00AD0B0E">
        <w:rPr>
          <w:rFonts w:asciiTheme="majorBidi" w:hAnsiTheme="majorBidi" w:cstheme="majorBidi"/>
          <w:sz w:val="24"/>
          <w:szCs w:val="24"/>
          <w:vertAlign w:val="subscript"/>
        </w:rPr>
        <w:t>2</w:t>
      </w:r>
      <w:r w:rsidR="0047218A" w:rsidRPr="00AD0B0E">
        <w:rPr>
          <w:rFonts w:asciiTheme="majorBidi" w:hAnsiTheme="majorBidi" w:cstheme="majorBidi"/>
          <w:sz w:val="24"/>
          <w:szCs w:val="24"/>
        </w:rPr>
        <w:t xml:space="preserve"> exposure</w:t>
      </w:r>
      <w:r w:rsidRPr="00AD0B0E">
        <w:rPr>
          <w:rFonts w:asciiTheme="majorBidi" w:hAnsiTheme="majorBidi" w:cstheme="majorBidi"/>
          <w:sz w:val="24"/>
          <w:szCs w:val="24"/>
        </w:rPr>
        <w:t>s</w:t>
      </w:r>
      <w:r w:rsidR="0047218A" w:rsidRPr="00AD0B0E">
        <w:rPr>
          <w:rFonts w:asciiTheme="majorBidi" w:hAnsiTheme="majorBidi" w:cstheme="majorBidi"/>
          <w:sz w:val="24"/>
          <w:szCs w:val="24"/>
        </w:rPr>
        <w:t xml:space="preserve">. </w:t>
      </w:r>
      <w:r w:rsidR="008200DE" w:rsidRPr="00AD0B0E">
        <w:rPr>
          <w:rFonts w:asciiTheme="majorBidi" w:hAnsiTheme="majorBidi" w:cstheme="majorBidi"/>
          <w:sz w:val="24"/>
          <w:szCs w:val="24"/>
        </w:rPr>
        <w:t xml:space="preserve">For example, </w:t>
      </w:r>
      <w:r w:rsidRPr="00AD0B0E">
        <w:rPr>
          <w:rFonts w:asciiTheme="majorBidi" w:hAnsiTheme="majorBidi" w:cstheme="majorBidi"/>
          <w:sz w:val="24"/>
          <w:szCs w:val="24"/>
        </w:rPr>
        <w:t>in the base case, the percentage of individuals with a daily exposure exceeding 8ppb is</w:t>
      </w:r>
      <w:r w:rsidR="007929C0" w:rsidRPr="00AD0B0E">
        <w:rPr>
          <w:rFonts w:asciiTheme="majorBidi" w:hAnsiTheme="majorBidi" w:cstheme="majorBidi"/>
          <w:sz w:val="24"/>
          <w:szCs w:val="24"/>
        </w:rPr>
        <w:t xml:space="preserve"> </w:t>
      </w:r>
      <w:r w:rsidR="0047218A" w:rsidRPr="00AD0B0E">
        <w:rPr>
          <w:rFonts w:asciiTheme="majorBidi" w:hAnsiTheme="majorBidi" w:cstheme="majorBidi"/>
          <w:sz w:val="24"/>
          <w:szCs w:val="24"/>
        </w:rPr>
        <w:t>1</w:t>
      </w:r>
      <w:r w:rsidR="00932F8B" w:rsidRPr="00AD0B0E">
        <w:rPr>
          <w:rFonts w:asciiTheme="majorBidi" w:hAnsiTheme="majorBidi" w:cstheme="majorBidi"/>
          <w:sz w:val="24"/>
          <w:szCs w:val="24"/>
        </w:rPr>
        <w:t>4</w:t>
      </w:r>
      <w:r w:rsidR="0047218A" w:rsidRPr="00AD0B0E">
        <w:rPr>
          <w:rFonts w:asciiTheme="majorBidi" w:hAnsiTheme="majorBidi" w:cstheme="majorBidi"/>
          <w:sz w:val="24"/>
          <w:szCs w:val="24"/>
        </w:rPr>
        <w:t xml:space="preserve">% </w:t>
      </w:r>
      <w:r w:rsidRPr="00AD0B0E">
        <w:rPr>
          <w:rFonts w:asciiTheme="majorBidi" w:hAnsiTheme="majorBidi" w:cstheme="majorBidi"/>
          <w:sz w:val="24"/>
          <w:szCs w:val="24"/>
        </w:rPr>
        <w:t>while this percentage decreases to 1.7% in the transit scenario</w:t>
      </w:r>
      <w:r w:rsidR="0047218A" w:rsidRPr="00AD0B0E">
        <w:rPr>
          <w:rFonts w:asciiTheme="majorBidi" w:hAnsiTheme="majorBidi" w:cstheme="majorBidi"/>
          <w:sz w:val="24"/>
          <w:szCs w:val="24"/>
        </w:rPr>
        <w:t>.</w:t>
      </w:r>
      <w:r w:rsidR="00527910" w:rsidRPr="00AD0B0E">
        <w:rPr>
          <w:rFonts w:asciiTheme="majorBidi" w:hAnsiTheme="majorBidi" w:cstheme="majorBidi"/>
          <w:sz w:val="24"/>
          <w:szCs w:val="24"/>
        </w:rPr>
        <w:t xml:space="preserve"> In </w:t>
      </w:r>
      <w:r w:rsidRPr="00AD0B0E">
        <w:rPr>
          <w:rFonts w:asciiTheme="majorBidi" w:hAnsiTheme="majorBidi" w:cstheme="majorBidi"/>
          <w:sz w:val="24"/>
          <w:szCs w:val="24"/>
        </w:rPr>
        <w:t>the base case</w:t>
      </w:r>
      <w:r w:rsidR="00761F54" w:rsidRPr="00AD0B0E">
        <w:rPr>
          <w:rFonts w:asciiTheme="majorBidi" w:hAnsiTheme="majorBidi" w:cstheme="majorBidi"/>
          <w:sz w:val="24"/>
          <w:szCs w:val="24"/>
        </w:rPr>
        <w:t>,</w:t>
      </w:r>
      <w:r w:rsidRPr="00AD0B0E">
        <w:rPr>
          <w:rFonts w:asciiTheme="majorBidi" w:hAnsiTheme="majorBidi" w:cstheme="majorBidi"/>
          <w:sz w:val="24"/>
          <w:szCs w:val="24"/>
        </w:rPr>
        <w:t xml:space="preserve"> </w:t>
      </w:r>
      <w:r w:rsidR="00527910" w:rsidRPr="00AD0B0E">
        <w:rPr>
          <w:rFonts w:asciiTheme="majorBidi" w:hAnsiTheme="majorBidi" w:cstheme="majorBidi"/>
          <w:sz w:val="24"/>
          <w:szCs w:val="24"/>
        </w:rPr>
        <w:t xml:space="preserve">around half of the </w:t>
      </w:r>
      <w:r w:rsidRPr="00AD0B0E">
        <w:rPr>
          <w:rFonts w:asciiTheme="majorBidi" w:hAnsiTheme="majorBidi" w:cstheme="majorBidi"/>
          <w:sz w:val="24"/>
          <w:szCs w:val="24"/>
        </w:rPr>
        <w:t xml:space="preserve">sample </w:t>
      </w:r>
      <w:r w:rsidR="00527910" w:rsidRPr="00AD0B0E">
        <w:rPr>
          <w:rFonts w:asciiTheme="majorBidi" w:hAnsiTheme="majorBidi" w:cstheme="majorBidi"/>
          <w:sz w:val="24"/>
          <w:szCs w:val="24"/>
        </w:rPr>
        <w:t>(5</w:t>
      </w:r>
      <w:r w:rsidR="00AF1BC8" w:rsidRPr="00AD0B0E">
        <w:rPr>
          <w:rFonts w:asciiTheme="majorBidi" w:hAnsiTheme="majorBidi" w:cstheme="majorBidi"/>
          <w:sz w:val="24"/>
          <w:szCs w:val="24"/>
        </w:rPr>
        <w:t>3</w:t>
      </w:r>
      <w:r w:rsidR="00527910" w:rsidRPr="00AD0B0E">
        <w:rPr>
          <w:rFonts w:asciiTheme="majorBidi" w:hAnsiTheme="majorBidi" w:cstheme="majorBidi"/>
          <w:sz w:val="24"/>
          <w:szCs w:val="24"/>
        </w:rPr>
        <w:t xml:space="preserve">%) </w:t>
      </w:r>
      <w:r w:rsidRPr="00AD0B0E">
        <w:rPr>
          <w:rFonts w:asciiTheme="majorBidi" w:hAnsiTheme="majorBidi" w:cstheme="majorBidi"/>
          <w:sz w:val="24"/>
          <w:szCs w:val="24"/>
        </w:rPr>
        <w:t>is</w:t>
      </w:r>
      <w:r w:rsidR="00527910" w:rsidRPr="00AD0B0E">
        <w:rPr>
          <w:rFonts w:asciiTheme="majorBidi" w:hAnsiTheme="majorBidi" w:cstheme="majorBidi"/>
          <w:sz w:val="24"/>
          <w:szCs w:val="24"/>
        </w:rPr>
        <w:t xml:space="preserve"> exposed to NO</w:t>
      </w:r>
      <w:r w:rsidR="00527910" w:rsidRPr="00AD0B0E">
        <w:rPr>
          <w:rFonts w:asciiTheme="majorBidi" w:hAnsiTheme="majorBidi" w:cstheme="majorBidi"/>
          <w:sz w:val="24"/>
          <w:szCs w:val="24"/>
          <w:vertAlign w:val="subscript"/>
        </w:rPr>
        <w:t>2</w:t>
      </w:r>
      <w:r w:rsidR="00527910" w:rsidRPr="00AD0B0E">
        <w:rPr>
          <w:rFonts w:asciiTheme="majorBidi" w:hAnsiTheme="majorBidi" w:cstheme="majorBidi"/>
          <w:sz w:val="24"/>
          <w:szCs w:val="24"/>
        </w:rPr>
        <w:t xml:space="preserve"> concentration</w:t>
      </w:r>
      <w:r w:rsidR="00AF1BC8" w:rsidRPr="00AD0B0E">
        <w:rPr>
          <w:rFonts w:asciiTheme="majorBidi" w:hAnsiTheme="majorBidi" w:cstheme="majorBidi"/>
          <w:sz w:val="24"/>
          <w:szCs w:val="24"/>
        </w:rPr>
        <w:t>s</w:t>
      </w:r>
      <w:r w:rsidR="00527910" w:rsidRPr="00AD0B0E">
        <w:rPr>
          <w:rFonts w:asciiTheme="majorBidi" w:hAnsiTheme="majorBidi" w:cstheme="majorBidi"/>
          <w:sz w:val="24"/>
          <w:szCs w:val="24"/>
        </w:rPr>
        <w:t xml:space="preserve"> above 6 pp</w:t>
      </w:r>
      <w:r w:rsidR="008A55A5" w:rsidRPr="00AD0B0E">
        <w:rPr>
          <w:rFonts w:asciiTheme="majorBidi" w:hAnsiTheme="majorBidi" w:cstheme="majorBidi"/>
          <w:sz w:val="24"/>
          <w:szCs w:val="24"/>
        </w:rPr>
        <w:t>b</w:t>
      </w:r>
      <w:r w:rsidR="00527910" w:rsidRPr="00AD0B0E">
        <w:rPr>
          <w:rFonts w:asciiTheme="majorBidi" w:hAnsiTheme="majorBidi" w:cstheme="majorBidi"/>
          <w:sz w:val="24"/>
          <w:szCs w:val="24"/>
        </w:rPr>
        <w:t xml:space="preserve"> while this </w:t>
      </w:r>
      <w:r w:rsidRPr="00AD0B0E">
        <w:rPr>
          <w:rFonts w:asciiTheme="majorBidi" w:hAnsiTheme="majorBidi" w:cstheme="majorBidi"/>
          <w:sz w:val="24"/>
          <w:szCs w:val="24"/>
        </w:rPr>
        <w:t xml:space="preserve">percentage drops to less than 13% in the </w:t>
      </w:r>
      <w:r w:rsidRPr="00AD0B0E">
        <w:rPr>
          <w:rFonts w:asciiTheme="majorBidi" w:hAnsiTheme="majorBidi" w:cstheme="majorBidi"/>
          <w:color w:val="000000" w:themeColor="text1"/>
          <w:sz w:val="24"/>
          <w:szCs w:val="24"/>
        </w:rPr>
        <w:t>transit</w:t>
      </w:r>
      <w:r w:rsidRPr="00AD0B0E">
        <w:rPr>
          <w:rFonts w:asciiTheme="majorBidi" w:hAnsiTheme="majorBidi" w:cstheme="majorBidi"/>
          <w:sz w:val="24"/>
          <w:szCs w:val="24"/>
        </w:rPr>
        <w:t xml:space="preserve"> scenario. </w:t>
      </w:r>
      <w:r w:rsidR="003A1FCC" w:rsidRPr="00AD0B0E">
        <w:rPr>
          <w:rFonts w:asciiTheme="majorBidi" w:hAnsiTheme="majorBidi" w:cstheme="majorBidi"/>
          <w:sz w:val="24"/>
          <w:szCs w:val="24"/>
        </w:rPr>
        <w:t xml:space="preserve">Fig. </w:t>
      </w:r>
      <w:r w:rsidR="00955F17" w:rsidRPr="00AD0B0E">
        <w:rPr>
          <w:rFonts w:asciiTheme="majorBidi" w:hAnsiTheme="majorBidi" w:cstheme="majorBidi"/>
          <w:sz w:val="24"/>
          <w:szCs w:val="24"/>
        </w:rPr>
        <w:t>10</w:t>
      </w:r>
      <w:r w:rsidR="003A1FCC" w:rsidRPr="00AD0B0E">
        <w:rPr>
          <w:rFonts w:asciiTheme="majorBidi" w:hAnsiTheme="majorBidi" w:cstheme="majorBidi"/>
          <w:sz w:val="24"/>
          <w:szCs w:val="24"/>
        </w:rPr>
        <w:t xml:space="preserve"> presents the frequency distribution</w:t>
      </w:r>
      <w:r w:rsidR="00AB682B" w:rsidRPr="00AD0B0E">
        <w:rPr>
          <w:rFonts w:asciiTheme="majorBidi" w:hAnsiTheme="majorBidi" w:cstheme="majorBidi"/>
          <w:sz w:val="24"/>
          <w:szCs w:val="24"/>
        </w:rPr>
        <w:t>s of NO</w:t>
      </w:r>
      <w:r w:rsidR="00AB682B" w:rsidRPr="00AD0B0E">
        <w:rPr>
          <w:rFonts w:asciiTheme="majorBidi" w:hAnsiTheme="majorBidi" w:cstheme="majorBidi"/>
          <w:sz w:val="24"/>
          <w:szCs w:val="24"/>
          <w:vertAlign w:val="subscript"/>
        </w:rPr>
        <w:t>2</w:t>
      </w:r>
      <w:r w:rsidR="00AB682B" w:rsidRPr="00AD0B0E">
        <w:rPr>
          <w:rFonts w:asciiTheme="majorBidi" w:hAnsiTheme="majorBidi" w:cstheme="majorBidi"/>
          <w:sz w:val="24"/>
          <w:szCs w:val="24"/>
        </w:rPr>
        <w:t xml:space="preserve"> concentrations at the home locations of individuals in our sample </w:t>
      </w:r>
      <w:r w:rsidR="003A1FCC" w:rsidRPr="00AD0B0E">
        <w:rPr>
          <w:rFonts w:asciiTheme="majorBidi" w:hAnsiTheme="majorBidi" w:cstheme="majorBidi"/>
          <w:sz w:val="24"/>
          <w:szCs w:val="24"/>
        </w:rPr>
        <w:t xml:space="preserve">under the base case and the transit scenario. Compared to the </w:t>
      </w:r>
      <w:r w:rsidR="00AB682B" w:rsidRPr="00AD0B0E">
        <w:rPr>
          <w:rFonts w:asciiTheme="majorBidi" w:hAnsiTheme="majorBidi" w:cstheme="majorBidi"/>
          <w:sz w:val="24"/>
          <w:szCs w:val="24"/>
        </w:rPr>
        <w:t>base case</w:t>
      </w:r>
      <w:r w:rsidR="003A1FCC" w:rsidRPr="00AD0B0E">
        <w:rPr>
          <w:rFonts w:asciiTheme="majorBidi" w:hAnsiTheme="majorBidi" w:cstheme="majorBidi"/>
          <w:sz w:val="24"/>
          <w:szCs w:val="24"/>
        </w:rPr>
        <w:t xml:space="preserve">, </w:t>
      </w:r>
      <w:r w:rsidR="003A1FCC" w:rsidRPr="00AD0B0E">
        <w:rPr>
          <w:rFonts w:asciiTheme="majorBidi" w:hAnsiTheme="majorBidi" w:cstheme="majorBidi"/>
          <w:sz w:val="24"/>
          <w:szCs w:val="24"/>
        </w:rPr>
        <w:lastRenderedPageBreak/>
        <w:t xml:space="preserve">the transit scenario resulted in </w:t>
      </w:r>
      <w:r w:rsidR="00AB682B" w:rsidRPr="00AD0B0E">
        <w:rPr>
          <w:rFonts w:asciiTheme="majorBidi" w:hAnsiTheme="majorBidi" w:cstheme="majorBidi"/>
          <w:sz w:val="24"/>
          <w:szCs w:val="24"/>
        </w:rPr>
        <w:t>a mean reduction of 26.4% in NO</w:t>
      </w:r>
      <w:r w:rsidR="00AB682B" w:rsidRPr="00AD0B0E">
        <w:rPr>
          <w:rFonts w:asciiTheme="majorBidi" w:hAnsiTheme="majorBidi" w:cstheme="majorBidi"/>
          <w:sz w:val="24"/>
          <w:szCs w:val="24"/>
          <w:vertAlign w:val="subscript"/>
        </w:rPr>
        <w:t>2</w:t>
      </w:r>
      <w:r w:rsidR="00AB682B" w:rsidRPr="00AD0B0E">
        <w:rPr>
          <w:rFonts w:asciiTheme="majorBidi" w:hAnsiTheme="majorBidi" w:cstheme="majorBidi"/>
          <w:sz w:val="24"/>
          <w:szCs w:val="24"/>
        </w:rPr>
        <w:t xml:space="preserve"> concentrations at the home locations of individuals in the sample. </w:t>
      </w:r>
    </w:p>
    <w:p w14:paraId="6720C2E7" w14:textId="77777777" w:rsidR="00072A39" w:rsidRPr="00AD0B0E" w:rsidRDefault="00AB682B" w:rsidP="00D91F17">
      <w:pPr>
        <w:pStyle w:val="ListParagraph"/>
        <w:spacing w:after="0" w:line="360" w:lineRule="auto"/>
        <w:ind w:left="0" w:firstLine="567"/>
        <w:jc w:val="both"/>
        <w:rPr>
          <w:rFonts w:asciiTheme="majorBidi" w:hAnsiTheme="majorBidi" w:cstheme="majorBidi"/>
          <w:sz w:val="24"/>
          <w:szCs w:val="24"/>
        </w:rPr>
      </w:pPr>
      <w:r w:rsidRPr="00AD0B0E">
        <w:rPr>
          <w:rFonts w:asciiTheme="majorBidi" w:hAnsiTheme="majorBidi" w:cstheme="majorBidi"/>
          <w:sz w:val="24"/>
          <w:szCs w:val="24"/>
        </w:rPr>
        <w:t xml:space="preserve">In summary, </w:t>
      </w:r>
      <w:r w:rsidRPr="00AD0B0E">
        <w:rPr>
          <w:rFonts w:asciiTheme="majorBidi" w:hAnsiTheme="majorBidi" w:cstheme="majorBidi"/>
          <w:bCs/>
          <w:color w:val="000000" w:themeColor="text1"/>
          <w:sz w:val="24"/>
          <w:szCs w:val="24"/>
        </w:rPr>
        <w:t>w</w:t>
      </w:r>
      <w:r w:rsidR="00761F54" w:rsidRPr="00AD0B0E">
        <w:rPr>
          <w:rFonts w:asciiTheme="majorBidi" w:hAnsiTheme="majorBidi" w:cstheme="majorBidi"/>
          <w:bCs/>
          <w:color w:val="000000" w:themeColor="text1"/>
          <w:sz w:val="24"/>
          <w:szCs w:val="24"/>
        </w:rPr>
        <w:t>e observe that</w:t>
      </w:r>
      <w:r w:rsidR="00072A39" w:rsidRPr="00AD0B0E">
        <w:rPr>
          <w:rFonts w:asciiTheme="majorBidi" w:hAnsiTheme="majorBidi" w:cstheme="majorBidi"/>
          <w:bCs/>
          <w:color w:val="000000" w:themeColor="text1"/>
          <w:sz w:val="24"/>
          <w:szCs w:val="24"/>
        </w:rPr>
        <w:t xml:space="preserve"> the percentage reduction </w:t>
      </w:r>
      <w:r w:rsidR="00761F54" w:rsidRPr="00AD0B0E">
        <w:rPr>
          <w:rFonts w:asciiTheme="majorBidi" w:hAnsiTheme="majorBidi" w:cstheme="majorBidi"/>
          <w:bCs/>
          <w:color w:val="000000" w:themeColor="text1"/>
          <w:sz w:val="24"/>
          <w:szCs w:val="24"/>
        </w:rPr>
        <w:t>in</w:t>
      </w:r>
      <w:r w:rsidR="00072A39" w:rsidRPr="00AD0B0E">
        <w:rPr>
          <w:rFonts w:asciiTheme="majorBidi" w:hAnsiTheme="majorBidi" w:cstheme="majorBidi"/>
          <w:bCs/>
          <w:color w:val="000000" w:themeColor="text1"/>
          <w:sz w:val="24"/>
          <w:szCs w:val="24"/>
        </w:rPr>
        <w:t xml:space="preserve"> NO</w:t>
      </w:r>
      <w:r w:rsidR="00072A39" w:rsidRPr="00AD0B0E">
        <w:rPr>
          <w:rFonts w:asciiTheme="majorBidi" w:hAnsiTheme="majorBidi" w:cstheme="majorBidi"/>
          <w:bCs/>
          <w:color w:val="000000" w:themeColor="text1"/>
          <w:sz w:val="24"/>
          <w:szCs w:val="24"/>
          <w:vertAlign w:val="subscript"/>
        </w:rPr>
        <w:t>x</w:t>
      </w:r>
      <w:r w:rsidR="00072A39" w:rsidRPr="00AD0B0E">
        <w:rPr>
          <w:rFonts w:asciiTheme="majorBidi" w:hAnsiTheme="majorBidi" w:cstheme="majorBidi"/>
          <w:bCs/>
          <w:color w:val="000000" w:themeColor="text1"/>
          <w:sz w:val="24"/>
          <w:szCs w:val="24"/>
        </w:rPr>
        <w:t xml:space="preserve"> emissions </w:t>
      </w:r>
      <w:r w:rsidR="00761F54" w:rsidRPr="00AD0B0E">
        <w:rPr>
          <w:rFonts w:asciiTheme="majorBidi" w:hAnsiTheme="majorBidi" w:cstheme="majorBidi"/>
          <w:bCs/>
          <w:color w:val="000000" w:themeColor="text1"/>
          <w:sz w:val="24"/>
          <w:szCs w:val="24"/>
        </w:rPr>
        <w:t xml:space="preserve">(1.9%) </w:t>
      </w:r>
      <w:r w:rsidRPr="00AD0B0E">
        <w:rPr>
          <w:rFonts w:asciiTheme="majorBidi" w:hAnsiTheme="majorBidi" w:cstheme="majorBidi"/>
          <w:bCs/>
          <w:color w:val="000000" w:themeColor="text1"/>
          <w:sz w:val="24"/>
          <w:szCs w:val="24"/>
        </w:rPr>
        <w:t xml:space="preserve">across the road segments </w:t>
      </w:r>
      <w:r w:rsidR="00072A39" w:rsidRPr="00AD0B0E">
        <w:rPr>
          <w:rFonts w:asciiTheme="majorBidi" w:hAnsiTheme="majorBidi" w:cstheme="majorBidi"/>
          <w:bCs/>
          <w:color w:val="000000" w:themeColor="text1"/>
          <w:sz w:val="24"/>
          <w:szCs w:val="24"/>
        </w:rPr>
        <w:t>and NO</w:t>
      </w:r>
      <w:r w:rsidR="00072A39" w:rsidRPr="00AD0B0E">
        <w:rPr>
          <w:rFonts w:asciiTheme="majorBidi" w:hAnsiTheme="majorBidi" w:cstheme="majorBidi"/>
          <w:bCs/>
          <w:color w:val="000000" w:themeColor="text1"/>
          <w:sz w:val="24"/>
          <w:szCs w:val="24"/>
          <w:vertAlign w:val="subscript"/>
        </w:rPr>
        <w:t>2</w:t>
      </w:r>
      <w:r w:rsidR="00072A39" w:rsidRPr="00AD0B0E">
        <w:rPr>
          <w:rFonts w:asciiTheme="majorBidi" w:hAnsiTheme="majorBidi" w:cstheme="majorBidi"/>
          <w:bCs/>
          <w:color w:val="000000" w:themeColor="text1"/>
          <w:sz w:val="24"/>
          <w:szCs w:val="24"/>
        </w:rPr>
        <w:t xml:space="preserve"> concentrations</w:t>
      </w:r>
      <w:r w:rsidRPr="00AD0B0E">
        <w:rPr>
          <w:rFonts w:asciiTheme="majorBidi" w:hAnsiTheme="majorBidi" w:cstheme="majorBidi"/>
          <w:bCs/>
          <w:color w:val="000000" w:themeColor="text1"/>
          <w:sz w:val="24"/>
          <w:szCs w:val="24"/>
        </w:rPr>
        <w:t xml:space="preserve"> across the grid-cells in the study domain</w:t>
      </w:r>
      <w:r w:rsidR="00072A39" w:rsidRPr="00AD0B0E">
        <w:rPr>
          <w:rFonts w:asciiTheme="majorBidi" w:hAnsiTheme="majorBidi" w:cstheme="majorBidi"/>
          <w:bCs/>
          <w:color w:val="000000" w:themeColor="text1"/>
          <w:sz w:val="24"/>
          <w:szCs w:val="24"/>
        </w:rPr>
        <w:t xml:space="preserve"> (3.6%) are </w:t>
      </w:r>
      <w:r w:rsidR="00761F54" w:rsidRPr="00AD0B0E">
        <w:rPr>
          <w:rFonts w:asciiTheme="majorBidi" w:hAnsiTheme="majorBidi" w:cstheme="majorBidi"/>
          <w:bCs/>
          <w:color w:val="000000" w:themeColor="text1"/>
          <w:sz w:val="24"/>
          <w:szCs w:val="24"/>
        </w:rPr>
        <w:t>far from</w:t>
      </w:r>
      <w:r w:rsidR="00072A39" w:rsidRPr="00AD0B0E">
        <w:rPr>
          <w:rFonts w:asciiTheme="majorBidi" w:hAnsiTheme="majorBidi" w:cstheme="majorBidi"/>
          <w:bCs/>
          <w:color w:val="000000" w:themeColor="text1"/>
          <w:sz w:val="24"/>
          <w:szCs w:val="24"/>
        </w:rPr>
        <w:t xml:space="preserve"> proportional to the</w:t>
      </w:r>
      <w:r w:rsidR="00F51398" w:rsidRPr="00AD0B0E">
        <w:rPr>
          <w:rFonts w:asciiTheme="majorBidi" w:hAnsiTheme="majorBidi" w:cstheme="majorBidi"/>
          <w:bCs/>
          <w:color w:val="000000" w:themeColor="text1"/>
          <w:sz w:val="24"/>
          <w:szCs w:val="24"/>
        </w:rPr>
        <w:t xml:space="preserve"> decrease </w:t>
      </w:r>
      <w:r w:rsidR="00761F54" w:rsidRPr="00AD0B0E">
        <w:rPr>
          <w:rFonts w:asciiTheme="majorBidi" w:hAnsiTheme="majorBidi" w:cstheme="majorBidi"/>
          <w:bCs/>
          <w:color w:val="000000" w:themeColor="text1"/>
          <w:sz w:val="24"/>
          <w:szCs w:val="24"/>
        </w:rPr>
        <w:t xml:space="preserve">in </w:t>
      </w:r>
      <w:r w:rsidR="00072A39" w:rsidRPr="00AD0B0E">
        <w:rPr>
          <w:rFonts w:asciiTheme="majorBidi" w:hAnsiTheme="majorBidi" w:cstheme="majorBidi"/>
          <w:bCs/>
          <w:color w:val="000000" w:themeColor="text1"/>
          <w:sz w:val="24"/>
          <w:szCs w:val="24"/>
        </w:rPr>
        <w:t xml:space="preserve">average </w:t>
      </w:r>
      <w:r w:rsidRPr="00AD0B0E">
        <w:rPr>
          <w:rFonts w:asciiTheme="majorBidi" w:hAnsiTheme="majorBidi" w:cstheme="majorBidi"/>
          <w:bCs/>
          <w:color w:val="000000" w:themeColor="text1"/>
          <w:sz w:val="24"/>
          <w:szCs w:val="24"/>
        </w:rPr>
        <w:t>NO</w:t>
      </w:r>
      <w:r w:rsidRPr="00AD0B0E">
        <w:rPr>
          <w:rFonts w:asciiTheme="majorBidi" w:hAnsiTheme="majorBidi" w:cstheme="majorBidi"/>
          <w:bCs/>
          <w:color w:val="000000" w:themeColor="text1"/>
          <w:sz w:val="24"/>
          <w:szCs w:val="24"/>
          <w:vertAlign w:val="subscript"/>
        </w:rPr>
        <w:t>2</w:t>
      </w:r>
      <w:r w:rsidRPr="00AD0B0E">
        <w:rPr>
          <w:rFonts w:asciiTheme="majorBidi" w:hAnsiTheme="majorBidi" w:cstheme="majorBidi"/>
          <w:bCs/>
          <w:color w:val="000000" w:themeColor="text1"/>
          <w:sz w:val="24"/>
          <w:szCs w:val="24"/>
        </w:rPr>
        <w:t xml:space="preserve"> concentrations at the home locations of participants (26.4%), or </w:t>
      </w:r>
      <w:r w:rsidR="00F51398" w:rsidRPr="00AD0B0E">
        <w:rPr>
          <w:rFonts w:asciiTheme="majorBidi" w:hAnsiTheme="majorBidi" w:cstheme="majorBidi"/>
          <w:bCs/>
          <w:color w:val="000000" w:themeColor="text1"/>
          <w:sz w:val="24"/>
          <w:szCs w:val="24"/>
        </w:rPr>
        <w:t xml:space="preserve">to the decrease </w:t>
      </w:r>
      <w:r w:rsidRPr="00AD0B0E">
        <w:rPr>
          <w:rFonts w:asciiTheme="majorBidi" w:hAnsiTheme="majorBidi" w:cstheme="majorBidi"/>
          <w:bCs/>
          <w:color w:val="000000" w:themeColor="text1"/>
          <w:sz w:val="24"/>
          <w:szCs w:val="24"/>
        </w:rPr>
        <w:t xml:space="preserve">in </w:t>
      </w:r>
      <w:r w:rsidR="00072A39" w:rsidRPr="00AD0B0E">
        <w:rPr>
          <w:rFonts w:asciiTheme="majorBidi" w:hAnsiTheme="majorBidi" w:cstheme="majorBidi"/>
          <w:bCs/>
          <w:color w:val="000000" w:themeColor="text1"/>
          <w:sz w:val="24"/>
          <w:szCs w:val="24"/>
        </w:rPr>
        <w:t>daily exposure</w:t>
      </w:r>
      <w:r w:rsidRPr="00AD0B0E">
        <w:rPr>
          <w:rFonts w:asciiTheme="majorBidi" w:hAnsiTheme="majorBidi" w:cstheme="majorBidi"/>
          <w:bCs/>
          <w:color w:val="000000" w:themeColor="text1"/>
          <w:sz w:val="24"/>
          <w:szCs w:val="24"/>
        </w:rPr>
        <w:t>s based on mobility patterns</w:t>
      </w:r>
      <w:r w:rsidR="00072A39" w:rsidRPr="00AD0B0E">
        <w:rPr>
          <w:rFonts w:asciiTheme="majorBidi" w:hAnsiTheme="majorBidi" w:cstheme="majorBidi"/>
          <w:bCs/>
          <w:color w:val="000000" w:themeColor="text1"/>
          <w:sz w:val="24"/>
          <w:szCs w:val="24"/>
        </w:rPr>
        <w:t xml:space="preserve"> (20.8%). </w:t>
      </w:r>
      <w:r w:rsidR="00F51398" w:rsidRPr="00AD0B0E">
        <w:rPr>
          <w:rFonts w:asciiTheme="majorBidi" w:hAnsiTheme="majorBidi" w:cstheme="majorBidi"/>
          <w:bCs/>
          <w:color w:val="000000" w:themeColor="text1"/>
          <w:sz w:val="24"/>
          <w:szCs w:val="24"/>
        </w:rPr>
        <w:t>We also observe a difference in the daily exposures b</w:t>
      </w:r>
      <w:r w:rsidR="00EA2437" w:rsidRPr="00AD0B0E">
        <w:rPr>
          <w:rFonts w:asciiTheme="majorBidi" w:hAnsiTheme="majorBidi" w:cstheme="majorBidi"/>
          <w:bCs/>
          <w:color w:val="000000" w:themeColor="text1"/>
          <w:sz w:val="24"/>
          <w:szCs w:val="24"/>
        </w:rPr>
        <w:t xml:space="preserve">ased on trips and activity locations </w:t>
      </w:r>
      <w:r w:rsidR="00F51398" w:rsidRPr="00AD0B0E">
        <w:rPr>
          <w:rFonts w:asciiTheme="majorBidi" w:hAnsiTheme="majorBidi" w:cstheme="majorBidi"/>
          <w:bCs/>
          <w:color w:val="000000" w:themeColor="text1"/>
          <w:sz w:val="24"/>
          <w:szCs w:val="24"/>
        </w:rPr>
        <w:t xml:space="preserve">compared to the daily mean concentration at the home location indicating that the latter slightly overestimate the improvements associated with </w:t>
      </w:r>
      <w:r w:rsidR="00164A6A" w:rsidRPr="00AD0B0E">
        <w:rPr>
          <w:rFonts w:asciiTheme="majorBidi" w:hAnsiTheme="majorBidi" w:cstheme="majorBidi"/>
          <w:bCs/>
          <w:color w:val="000000" w:themeColor="text1"/>
          <w:sz w:val="24"/>
          <w:szCs w:val="24"/>
        </w:rPr>
        <w:t xml:space="preserve">transit investments. </w:t>
      </w:r>
      <w:r w:rsidR="00D91F17" w:rsidRPr="00AD0B0E">
        <w:rPr>
          <w:rFonts w:asciiTheme="majorBidi" w:hAnsiTheme="majorBidi" w:cstheme="majorBidi"/>
          <w:bCs/>
          <w:color w:val="000000" w:themeColor="text1"/>
          <w:sz w:val="24"/>
          <w:szCs w:val="24"/>
        </w:rPr>
        <w:t>The difference between the expected decreases in NO</w:t>
      </w:r>
      <w:r w:rsidR="00D91F17" w:rsidRPr="00AD0B0E">
        <w:rPr>
          <w:rFonts w:asciiTheme="majorBidi" w:hAnsiTheme="majorBidi" w:cstheme="majorBidi"/>
          <w:bCs/>
          <w:color w:val="000000" w:themeColor="text1"/>
          <w:sz w:val="24"/>
          <w:szCs w:val="24"/>
          <w:vertAlign w:val="subscript"/>
        </w:rPr>
        <w:t>2</w:t>
      </w:r>
      <w:r w:rsidR="00D91F17" w:rsidRPr="00AD0B0E">
        <w:rPr>
          <w:rFonts w:asciiTheme="majorBidi" w:hAnsiTheme="majorBidi" w:cstheme="majorBidi"/>
          <w:bCs/>
          <w:color w:val="000000" w:themeColor="text1"/>
          <w:sz w:val="24"/>
          <w:szCs w:val="24"/>
        </w:rPr>
        <w:t xml:space="preserve"> concentrations and daily NO</w:t>
      </w:r>
      <w:r w:rsidR="00D91F17" w:rsidRPr="00AD0B0E">
        <w:rPr>
          <w:rFonts w:asciiTheme="majorBidi" w:hAnsiTheme="majorBidi" w:cstheme="majorBidi"/>
          <w:bCs/>
          <w:color w:val="000000" w:themeColor="text1"/>
          <w:sz w:val="24"/>
          <w:szCs w:val="24"/>
          <w:vertAlign w:val="subscript"/>
        </w:rPr>
        <w:t>2</w:t>
      </w:r>
      <w:r w:rsidR="00D91F17" w:rsidRPr="00AD0B0E">
        <w:rPr>
          <w:rFonts w:asciiTheme="majorBidi" w:hAnsiTheme="majorBidi" w:cstheme="majorBidi"/>
          <w:bCs/>
          <w:color w:val="000000" w:themeColor="text1"/>
          <w:sz w:val="24"/>
          <w:szCs w:val="24"/>
        </w:rPr>
        <w:t xml:space="preserve"> exposures illustrates </w:t>
      </w:r>
      <w:r w:rsidR="00761F54" w:rsidRPr="00AD0B0E">
        <w:rPr>
          <w:rFonts w:asciiTheme="majorBidi" w:hAnsiTheme="majorBidi" w:cstheme="majorBidi"/>
          <w:sz w:val="24"/>
          <w:szCs w:val="24"/>
        </w:rPr>
        <w:t xml:space="preserve">the power of </w:t>
      </w:r>
      <w:r w:rsidR="00EC299C" w:rsidRPr="00AD0B0E">
        <w:rPr>
          <w:rFonts w:asciiTheme="majorBidi" w:hAnsiTheme="majorBidi" w:cstheme="majorBidi"/>
          <w:sz w:val="24"/>
          <w:szCs w:val="24"/>
        </w:rPr>
        <w:t xml:space="preserve">our </w:t>
      </w:r>
      <w:r w:rsidR="00072A39" w:rsidRPr="00AD0B0E">
        <w:rPr>
          <w:rFonts w:asciiTheme="majorBidi" w:hAnsiTheme="majorBidi" w:cstheme="majorBidi"/>
          <w:sz w:val="24"/>
          <w:szCs w:val="24"/>
        </w:rPr>
        <w:t xml:space="preserve">integrated emission dispersion </w:t>
      </w:r>
      <w:r w:rsidR="00761F54" w:rsidRPr="00AD0B0E">
        <w:rPr>
          <w:rFonts w:asciiTheme="majorBidi" w:hAnsiTheme="majorBidi" w:cstheme="majorBidi"/>
          <w:sz w:val="24"/>
          <w:szCs w:val="24"/>
        </w:rPr>
        <w:t xml:space="preserve">and exposure </w:t>
      </w:r>
      <w:r w:rsidR="00072A39" w:rsidRPr="00AD0B0E">
        <w:rPr>
          <w:rFonts w:asciiTheme="majorBidi" w:hAnsiTheme="majorBidi" w:cstheme="majorBidi"/>
          <w:sz w:val="24"/>
          <w:szCs w:val="24"/>
        </w:rPr>
        <w:t>model in policy analysis</w:t>
      </w:r>
      <w:r w:rsidR="00EC299C" w:rsidRPr="00AD0B0E">
        <w:rPr>
          <w:rFonts w:asciiTheme="majorBidi" w:hAnsiTheme="majorBidi" w:cstheme="majorBidi"/>
          <w:sz w:val="24"/>
          <w:szCs w:val="24"/>
        </w:rPr>
        <w:t>. This is particularly true when these models are further used for health impact assessments therefore translating exposures to health effects. The large discrepancy between NO</w:t>
      </w:r>
      <w:r w:rsidR="00EC299C" w:rsidRPr="00AD0B0E">
        <w:rPr>
          <w:rFonts w:asciiTheme="majorBidi" w:hAnsiTheme="majorBidi" w:cstheme="majorBidi"/>
          <w:sz w:val="24"/>
          <w:szCs w:val="24"/>
          <w:vertAlign w:val="subscript"/>
        </w:rPr>
        <w:t>2</w:t>
      </w:r>
      <w:r w:rsidR="00EC299C" w:rsidRPr="00AD0B0E">
        <w:rPr>
          <w:rFonts w:asciiTheme="majorBidi" w:hAnsiTheme="majorBidi" w:cstheme="majorBidi"/>
          <w:sz w:val="24"/>
          <w:szCs w:val="24"/>
        </w:rPr>
        <w:t xml:space="preserve"> daily concentrations </w:t>
      </w:r>
      <w:r w:rsidR="00EA2437" w:rsidRPr="00AD0B0E">
        <w:rPr>
          <w:rFonts w:asciiTheme="majorBidi" w:hAnsiTheme="majorBidi" w:cstheme="majorBidi"/>
          <w:sz w:val="24"/>
          <w:szCs w:val="24"/>
        </w:rPr>
        <w:t xml:space="preserve">across the study area </w:t>
      </w:r>
      <w:r w:rsidR="00EC299C" w:rsidRPr="00AD0B0E">
        <w:rPr>
          <w:rFonts w:asciiTheme="majorBidi" w:hAnsiTheme="majorBidi" w:cstheme="majorBidi"/>
          <w:sz w:val="24"/>
          <w:szCs w:val="24"/>
        </w:rPr>
        <w:t>and NO</w:t>
      </w:r>
      <w:r w:rsidR="00EC299C" w:rsidRPr="00AD0B0E">
        <w:rPr>
          <w:rFonts w:asciiTheme="majorBidi" w:hAnsiTheme="majorBidi" w:cstheme="majorBidi"/>
          <w:sz w:val="24"/>
          <w:szCs w:val="24"/>
          <w:vertAlign w:val="subscript"/>
        </w:rPr>
        <w:t>2</w:t>
      </w:r>
      <w:r w:rsidR="00EC299C" w:rsidRPr="00AD0B0E">
        <w:rPr>
          <w:rFonts w:asciiTheme="majorBidi" w:hAnsiTheme="majorBidi" w:cstheme="majorBidi"/>
          <w:sz w:val="24"/>
          <w:szCs w:val="24"/>
        </w:rPr>
        <w:t xml:space="preserve"> daily exposures clearly indicate</w:t>
      </w:r>
      <w:r w:rsidR="00D64E74" w:rsidRPr="00AD0B0E">
        <w:rPr>
          <w:rFonts w:asciiTheme="majorBidi" w:hAnsiTheme="majorBidi" w:cstheme="majorBidi"/>
          <w:sz w:val="24"/>
          <w:szCs w:val="24"/>
        </w:rPr>
        <w:t xml:space="preserve">s that </w:t>
      </w:r>
      <w:r w:rsidR="00EA2437" w:rsidRPr="00AD0B0E">
        <w:rPr>
          <w:rFonts w:asciiTheme="majorBidi" w:hAnsiTheme="majorBidi" w:cstheme="majorBidi"/>
          <w:sz w:val="24"/>
          <w:szCs w:val="24"/>
        </w:rPr>
        <w:t>the evaluation of the effects of transportation policies on air quality should include an analysis of population exposure</w:t>
      </w:r>
      <w:r w:rsidR="00D64E74" w:rsidRPr="00AD0B0E">
        <w:rPr>
          <w:rFonts w:asciiTheme="majorBidi" w:hAnsiTheme="majorBidi" w:cstheme="majorBidi"/>
          <w:sz w:val="24"/>
          <w:szCs w:val="24"/>
        </w:rPr>
        <w:t xml:space="preserve">. </w:t>
      </w:r>
    </w:p>
    <w:p w14:paraId="22B1436C" w14:textId="6B82F625" w:rsidR="006144D0" w:rsidRPr="00AD0B0E" w:rsidRDefault="007929C0" w:rsidP="007929C0">
      <w:pPr>
        <w:pStyle w:val="ListParagraph"/>
        <w:spacing w:after="0" w:line="360" w:lineRule="auto"/>
        <w:ind w:left="0" w:firstLine="567"/>
        <w:jc w:val="both"/>
        <w:rPr>
          <w:rFonts w:asciiTheme="majorBidi" w:hAnsiTheme="majorBidi" w:cstheme="majorBidi"/>
          <w:sz w:val="24"/>
          <w:szCs w:val="24"/>
        </w:rPr>
      </w:pPr>
      <w:r w:rsidRPr="00AD0B0E">
        <w:rPr>
          <w:rFonts w:asciiTheme="majorBidi" w:hAnsiTheme="majorBidi" w:cstheme="majorBidi"/>
          <w:sz w:val="24"/>
          <w:szCs w:val="24"/>
        </w:rPr>
        <w:t>In order to better understand the spatial variability in ambient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reductions as a result of the transit scenario and compare them with reductions in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exposures across individuals’ home locations, we developed two maps illustrated in Fig</w:t>
      </w:r>
      <w:r w:rsidR="00955F17" w:rsidRPr="00AD0B0E">
        <w:rPr>
          <w:rFonts w:asciiTheme="majorBidi" w:hAnsiTheme="majorBidi" w:cstheme="majorBidi"/>
          <w:sz w:val="24"/>
          <w:szCs w:val="24"/>
        </w:rPr>
        <w:t>. 11.</w:t>
      </w:r>
      <w:r w:rsidRPr="00AD0B0E">
        <w:rPr>
          <w:rFonts w:asciiTheme="majorBidi" w:hAnsiTheme="majorBidi" w:cstheme="majorBidi"/>
          <w:sz w:val="24"/>
          <w:szCs w:val="24"/>
        </w:rPr>
        <w:t xml:space="preserve"> 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a presents the reductions in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exposures computed as (</w:t>
      </w:r>
      <w:r w:rsidRPr="00AD0B0E">
        <w:rPr>
          <w:rFonts w:asciiTheme="majorBidi" w:hAnsiTheme="majorBidi" w:cstheme="majorBidi"/>
          <w:bCs/>
          <w:sz w:val="24"/>
          <w:szCs w:val="24"/>
        </w:rPr>
        <w:t>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exposure in Base - 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exposure in Scenario)/ 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exposure in Base</w:t>
      </w:r>
      <w:r w:rsidRPr="00AD0B0E">
        <w:rPr>
          <w:rFonts w:asciiTheme="majorBidi" w:hAnsiTheme="majorBidi" w:cstheme="majorBidi"/>
          <w:sz w:val="24"/>
          <w:szCs w:val="24"/>
        </w:rPr>
        <w:t>. 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b presents the reductions in ambient NO</w:t>
      </w:r>
      <w:r w:rsidRPr="00AD0B0E">
        <w:rPr>
          <w:rFonts w:asciiTheme="majorBidi" w:hAnsiTheme="majorBidi" w:cstheme="majorBidi"/>
          <w:sz w:val="24"/>
          <w:szCs w:val="24"/>
          <w:vertAlign w:val="subscript"/>
        </w:rPr>
        <w:t>2</w:t>
      </w:r>
      <w:r w:rsidRPr="00AD0B0E">
        <w:rPr>
          <w:rFonts w:asciiTheme="majorBidi" w:hAnsiTheme="majorBidi" w:cstheme="majorBidi"/>
          <w:sz w:val="24"/>
          <w:szCs w:val="24"/>
        </w:rPr>
        <w:t xml:space="preserve"> concentrations computed as (</w:t>
      </w:r>
      <w:r w:rsidRPr="00AD0B0E">
        <w:rPr>
          <w:rFonts w:asciiTheme="majorBidi" w:hAnsiTheme="majorBidi" w:cstheme="majorBidi"/>
          <w:bCs/>
          <w:sz w:val="24"/>
          <w:szCs w:val="24"/>
        </w:rPr>
        <w:t>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in Base - 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in Scenario)/ NO</w:t>
      </w:r>
      <w:r w:rsidRPr="00AD0B0E">
        <w:rPr>
          <w:rFonts w:asciiTheme="majorBidi" w:hAnsiTheme="majorBidi" w:cstheme="majorBidi"/>
          <w:bCs/>
          <w:sz w:val="24"/>
          <w:szCs w:val="24"/>
          <w:vertAlign w:val="subscript"/>
        </w:rPr>
        <w:t>2</w:t>
      </w:r>
      <w:r w:rsidRPr="00AD0B0E">
        <w:rPr>
          <w:rFonts w:asciiTheme="majorBidi" w:hAnsiTheme="majorBidi" w:cstheme="majorBidi"/>
          <w:bCs/>
          <w:sz w:val="24"/>
          <w:szCs w:val="24"/>
        </w:rPr>
        <w:t xml:space="preserve"> in Base</w:t>
      </w:r>
      <w:r w:rsidRPr="00AD0B0E">
        <w:rPr>
          <w:rFonts w:asciiTheme="majorBidi" w:hAnsiTheme="majorBidi" w:cstheme="majorBidi"/>
          <w:sz w:val="24"/>
          <w:szCs w:val="24"/>
        </w:rPr>
        <w:t>. Starting with 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b, we clearly observe h</w:t>
      </w:r>
      <w:r w:rsidR="006144D0" w:rsidRPr="00AD0B0E">
        <w:rPr>
          <w:rFonts w:asciiTheme="majorBidi" w:hAnsiTheme="majorBidi" w:cstheme="majorBidi"/>
          <w:sz w:val="24"/>
          <w:szCs w:val="24"/>
        </w:rPr>
        <w:t>igher reductions in NO</w:t>
      </w:r>
      <w:r w:rsidR="006144D0" w:rsidRPr="00AD0B0E">
        <w:rPr>
          <w:rFonts w:asciiTheme="majorBidi" w:hAnsiTheme="majorBidi" w:cstheme="majorBidi"/>
          <w:sz w:val="24"/>
          <w:szCs w:val="24"/>
          <w:vertAlign w:val="subscript"/>
        </w:rPr>
        <w:t>2</w:t>
      </w:r>
      <w:r w:rsidR="006144D0" w:rsidRPr="00AD0B0E">
        <w:rPr>
          <w:rFonts w:asciiTheme="majorBidi" w:hAnsiTheme="majorBidi" w:cstheme="majorBidi"/>
          <w:sz w:val="24"/>
          <w:szCs w:val="24"/>
        </w:rPr>
        <w:t xml:space="preserve"> concentrations in downtown areas due to the presence of transit and active transportation facilities</w:t>
      </w:r>
      <w:r w:rsidRPr="00AD0B0E">
        <w:rPr>
          <w:rFonts w:asciiTheme="majorBidi" w:hAnsiTheme="majorBidi" w:cstheme="majorBidi"/>
          <w:sz w:val="24"/>
          <w:szCs w:val="24"/>
        </w:rPr>
        <w:t xml:space="preserve"> affecting mode choice</w:t>
      </w:r>
      <w:r w:rsidR="006144D0" w:rsidRPr="00AD0B0E">
        <w:rPr>
          <w:rFonts w:asciiTheme="majorBidi" w:hAnsiTheme="majorBidi" w:cstheme="majorBidi"/>
          <w:sz w:val="24"/>
          <w:szCs w:val="24"/>
        </w:rPr>
        <w:t xml:space="preserve">. However, reductions in exposure </w:t>
      </w:r>
      <w:r w:rsidRPr="00AD0B0E">
        <w:rPr>
          <w:rFonts w:asciiTheme="majorBidi" w:hAnsiTheme="majorBidi" w:cstheme="majorBidi"/>
          <w:sz w:val="24"/>
          <w:szCs w:val="24"/>
        </w:rPr>
        <w:t>(Fig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 xml:space="preserve">a) </w:t>
      </w:r>
      <w:r w:rsidR="006144D0" w:rsidRPr="00AD0B0E">
        <w:rPr>
          <w:rFonts w:asciiTheme="majorBidi" w:hAnsiTheme="majorBidi" w:cstheme="majorBidi"/>
          <w:sz w:val="24"/>
          <w:szCs w:val="24"/>
        </w:rPr>
        <w:t>turned out to be higher for individuals living in peripheral areas in light of their mobility patterns, visiting the areas with highest reductions in NO</w:t>
      </w:r>
      <w:r w:rsidR="006144D0" w:rsidRPr="00AD0B0E">
        <w:rPr>
          <w:rFonts w:asciiTheme="majorBidi" w:hAnsiTheme="majorBidi" w:cstheme="majorBidi"/>
          <w:sz w:val="24"/>
          <w:szCs w:val="24"/>
          <w:vertAlign w:val="subscript"/>
        </w:rPr>
        <w:t>2</w:t>
      </w:r>
      <w:r w:rsidR="006144D0" w:rsidRPr="00AD0B0E">
        <w:rPr>
          <w:rFonts w:asciiTheme="majorBidi" w:hAnsiTheme="majorBidi" w:cstheme="majorBidi"/>
          <w:sz w:val="24"/>
          <w:szCs w:val="24"/>
        </w:rPr>
        <w:t xml:space="preserve"> concentrations and therefore significantly reducing their daily exposure</w:t>
      </w:r>
      <w:r w:rsidRPr="00AD0B0E">
        <w:rPr>
          <w:rFonts w:asciiTheme="majorBidi" w:hAnsiTheme="majorBidi" w:cstheme="majorBidi"/>
          <w:sz w:val="24"/>
          <w:szCs w:val="24"/>
        </w:rPr>
        <w:t>. In fact, 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a illustrates what we have already quantified at a region-level, that reductions in exposures are higher than reductions in ambient air quality. Reductions in exposures are also more expansive as seen by the large area in the warmer colours (Fig</w:t>
      </w:r>
      <w:r w:rsidR="00955F17" w:rsidRPr="00AD0B0E">
        <w:rPr>
          <w:rFonts w:asciiTheme="majorBidi" w:hAnsiTheme="majorBidi" w:cstheme="majorBidi"/>
          <w:sz w:val="24"/>
          <w:szCs w:val="24"/>
        </w:rPr>
        <w:t>.</w:t>
      </w:r>
      <w:r w:rsidRPr="00AD0B0E">
        <w:rPr>
          <w:rFonts w:asciiTheme="majorBidi" w:hAnsiTheme="majorBidi" w:cstheme="majorBidi"/>
          <w:sz w:val="24"/>
          <w:szCs w:val="24"/>
        </w:rPr>
        <w:t xml:space="preserve"> 1</w:t>
      </w:r>
      <w:r w:rsidR="00955F17" w:rsidRPr="00AD0B0E">
        <w:rPr>
          <w:rFonts w:asciiTheme="majorBidi" w:hAnsiTheme="majorBidi" w:cstheme="majorBidi"/>
          <w:sz w:val="24"/>
          <w:szCs w:val="24"/>
        </w:rPr>
        <w:t>1</w:t>
      </w:r>
      <w:r w:rsidRPr="00AD0B0E">
        <w:rPr>
          <w:rFonts w:asciiTheme="majorBidi" w:hAnsiTheme="majorBidi" w:cstheme="majorBidi"/>
          <w:sz w:val="24"/>
          <w:szCs w:val="24"/>
        </w:rPr>
        <w:t xml:space="preserve">a). </w:t>
      </w:r>
    </w:p>
    <w:p w14:paraId="6EE214F9" w14:textId="77777777" w:rsidR="003C5E5C" w:rsidRPr="00AD0B0E" w:rsidRDefault="003C5E5C" w:rsidP="003C5E5C">
      <w:pPr>
        <w:spacing w:line="360" w:lineRule="auto"/>
        <w:jc w:val="both"/>
        <w:rPr>
          <w:rFonts w:asciiTheme="majorBidi" w:hAnsiTheme="majorBidi" w:cstheme="majorBidi"/>
          <w:sz w:val="24"/>
          <w:szCs w:val="24"/>
        </w:rPr>
      </w:pPr>
    </w:p>
    <w:p w14:paraId="724B745D" w14:textId="77777777" w:rsidR="00505F3B" w:rsidRPr="00AD0B0E" w:rsidRDefault="00505F3B" w:rsidP="00EF60B5">
      <w:pPr>
        <w:spacing w:line="360" w:lineRule="auto"/>
        <w:jc w:val="both"/>
        <w:rPr>
          <w:rFonts w:asciiTheme="majorBidi" w:hAnsiTheme="majorBidi" w:cstheme="majorBidi"/>
          <w:sz w:val="24"/>
          <w:szCs w:val="24"/>
        </w:rPr>
      </w:pPr>
    </w:p>
    <w:p w14:paraId="53BC00CE" w14:textId="77777777" w:rsidR="0032147A" w:rsidRPr="00AD0B0E" w:rsidRDefault="00BC70E6" w:rsidP="000C15D9">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AD0B0E">
        <w:rPr>
          <w:rFonts w:ascii="Times New Roman" w:eastAsiaTheme="minorHAnsi" w:hAnsi="Times New Roman" w:cs="Times New Roman"/>
          <w:noProof/>
          <w:sz w:val="24"/>
          <w:szCs w:val="24"/>
        </w:rPr>
        <w:lastRenderedPageBreak/>
        <w:drawing>
          <wp:inline distT="0" distB="0" distL="0" distR="0" wp14:anchorId="6E1D10CE" wp14:editId="6C1A9855">
            <wp:extent cx="2941583" cy="21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t="5237"/>
                    <a:stretch/>
                  </pic:blipFill>
                  <pic:spPr bwMode="auto">
                    <a:xfrm>
                      <a:off x="0" y="0"/>
                      <a:ext cx="2941583" cy="2124000"/>
                    </a:xfrm>
                    <a:prstGeom prst="rect">
                      <a:avLst/>
                    </a:prstGeom>
                    <a:noFill/>
                    <a:ln>
                      <a:noFill/>
                    </a:ln>
                    <a:extLst>
                      <a:ext uri="{53640926-AAD7-44D8-BBD7-CCE9431645EC}">
                        <a14:shadowObscured xmlns:a14="http://schemas.microsoft.com/office/drawing/2010/main"/>
                      </a:ext>
                    </a:extLst>
                  </pic:spPr>
                </pic:pic>
              </a:graphicData>
            </a:graphic>
          </wp:inline>
        </w:drawing>
      </w:r>
      <w:r w:rsidRPr="00AD0B0E">
        <w:rPr>
          <w:rFonts w:ascii="Times New Roman" w:eastAsiaTheme="minorHAnsi" w:hAnsi="Times New Roman" w:cs="Times New Roman"/>
          <w:noProof/>
          <w:sz w:val="24"/>
          <w:szCs w:val="24"/>
        </w:rPr>
        <w:drawing>
          <wp:inline distT="0" distB="0" distL="0" distR="0" wp14:anchorId="5352EB7D" wp14:editId="2F2108EE">
            <wp:extent cx="2957078" cy="21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5734"/>
                    <a:stretch/>
                  </pic:blipFill>
                  <pic:spPr bwMode="auto">
                    <a:xfrm>
                      <a:off x="0" y="0"/>
                      <a:ext cx="2957078" cy="2124000"/>
                    </a:xfrm>
                    <a:prstGeom prst="rect">
                      <a:avLst/>
                    </a:prstGeom>
                    <a:noFill/>
                    <a:ln>
                      <a:noFill/>
                    </a:ln>
                    <a:extLst>
                      <a:ext uri="{53640926-AAD7-44D8-BBD7-CCE9431645EC}">
                        <a14:shadowObscured xmlns:a14="http://schemas.microsoft.com/office/drawing/2010/main"/>
                      </a:ext>
                    </a:extLst>
                  </pic:spPr>
                </pic:pic>
              </a:graphicData>
            </a:graphic>
          </wp:inline>
        </w:drawing>
      </w:r>
    </w:p>
    <w:p w14:paraId="6E77C3C3" w14:textId="77777777" w:rsidR="0032147A" w:rsidRPr="00AD0B0E" w:rsidRDefault="0032147A" w:rsidP="00484D20">
      <w:pPr>
        <w:autoSpaceDE w:val="0"/>
        <w:autoSpaceDN w:val="0"/>
        <w:adjustRightInd w:val="0"/>
        <w:spacing w:after="0" w:line="240" w:lineRule="auto"/>
        <w:rPr>
          <w:rFonts w:ascii="Times New Roman" w:hAnsi="Times New Roman"/>
          <w:sz w:val="24"/>
        </w:rPr>
      </w:pPr>
    </w:p>
    <w:p w14:paraId="039E0362" w14:textId="6F5B2F59" w:rsidR="007A10CE" w:rsidRPr="00AD0B0E" w:rsidRDefault="007A10CE" w:rsidP="00034935">
      <w:pPr>
        <w:jc w:val="center"/>
        <w:rPr>
          <w:rFonts w:asciiTheme="majorBidi" w:hAnsiTheme="majorBidi" w:cstheme="majorBidi"/>
          <w:bCs/>
        </w:rPr>
      </w:pPr>
      <w:r w:rsidRPr="00AD0B0E">
        <w:rPr>
          <w:rFonts w:asciiTheme="majorBidi" w:hAnsiTheme="majorBidi" w:cstheme="majorBidi"/>
          <w:b/>
        </w:rPr>
        <w:t xml:space="preserve">Fig. </w:t>
      </w:r>
      <w:r w:rsidR="00955F17" w:rsidRPr="00AD0B0E">
        <w:rPr>
          <w:rFonts w:asciiTheme="majorBidi" w:hAnsiTheme="majorBidi" w:cstheme="majorBidi"/>
          <w:b/>
        </w:rPr>
        <w:t>9</w:t>
      </w:r>
      <w:r w:rsidRPr="00AD0B0E">
        <w:rPr>
          <w:rFonts w:asciiTheme="majorBidi" w:hAnsiTheme="majorBidi" w:cstheme="majorBidi"/>
          <w:b/>
        </w:rPr>
        <w:t>.</w:t>
      </w:r>
      <w:r w:rsidRPr="00AD0B0E">
        <w:rPr>
          <w:rFonts w:asciiTheme="majorBidi" w:hAnsiTheme="majorBidi" w:cstheme="majorBidi"/>
          <w:bCs/>
        </w:rPr>
        <w:t xml:space="preserve"> Frequency distributions for </w:t>
      </w:r>
      <w:r w:rsidR="00432FA2" w:rsidRPr="00AD0B0E">
        <w:rPr>
          <w:rFonts w:asciiTheme="majorBidi" w:hAnsiTheme="majorBidi" w:cstheme="majorBidi"/>
          <w:bCs/>
        </w:rPr>
        <w:t>daily</w:t>
      </w:r>
      <w:r w:rsidRPr="00AD0B0E">
        <w:rPr>
          <w:rFonts w:asciiTheme="majorBidi" w:hAnsiTheme="majorBidi" w:cstheme="majorBidi"/>
          <w:bCs/>
        </w:rPr>
        <w:t xml:space="preserve"> NO</w:t>
      </w:r>
      <w:r w:rsidRPr="00AD0B0E">
        <w:rPr>
          <w:rFonts w:asciiTheme="majorBidi" w:hAnsiTheme="majorBidi" w:cstheme="majorBidi"/>
          <w:bCs/>
          <w:vertAlign w:val="subscript"/>
        </w:rPr>
        <w:t>2</w:t>
      </w:r>
      <w:r w:rsidRPr="00AD0B0E">
        <w:rPr>
          <w:rFonts w:asciiTheme="majorBidi" w:hAnsiTheme="majorBidi" w:cstheme="majorBidi"/>
          <w:bCs/>
        </w:rPr>
        <w:t xml:space="preserve"> exposures</w:t>
      </w:r>
      <w:r w:rsidR="00A54B56" w:rsidRPr="00AD0B0E">
        <w:rPr>
          <w:rFonts w:asciiTheme="majorBidi" w:hAnsiTheme="majorBidi" w:cstheme="majorBidi"/>
          <w:bCs/>
        </w:rPr>
        <w:t xml:space="preserve"> for 2008 base (left) and scenario (right)</w:t>
      </w:r>
      <w:r w:rsidR="00D2358A" w:rsidRPr="00AD0B0E">
        <w:rPr>
          <w:rFonts w:asciiTheme="majorBidi" w:hAnsiTheme="majorBidi" w:cstheme="majorBidi"/>
          <w:bCs/>
        </w:rPr>
        <w:t>.</w:t>
      </w:r>
    </w:p>
    <w:p w14:paraId="5FF47DAC" w14:textId="77777777" w:rsidR="00EF60B5" w:rsidRPr="00AD0B0E" w:rsidRDefault="00EF60B5" w:rsidP="00034935">
      <w:pPr>
        <w:jc w:val="center"/>
        <w:rPr>
          <w:rFonts w:asciiTheme="majorBidi" w:hAnsiTheme="majorBidi" w:cstheme="majorBidi"/>
          <w:bCs/>
        </w:rPr>
      </w:pPr>
    </w:p>
    <w:p w14:paraId="41861CBB" w14:textId="77777777" w:rsidR="001E5F63" w:rsidRPr="00AD0B0E" w:rsidRDefault="001E5F63" w:rsidP="008621E2">
      <w:pPr>
        <w:autoSpaceDE w:val="0"/>
        <w:autoSpaceDN w:val="0"/>
        <w:adjustRightInd w:val="0"/>
        <w:spacing w:after="0" w:line="240" w:lineRule="auto"/>
        <w:rPr>
          <w:rFonts w:ascii="Times New Roman" w:eastAsiaTheme="minorHAnsi" w:hAnsi="Times New Roman" w:cs="Times New Roman"/>
          <w:sz w:val="24"/>
          <w:szCs w:val="24"/>
          <w:lang w:eastAsia="en-US"/>
        </w:rPr>
      </w:pPr>
      <w:r w:rsidRPr="00AD0B0E">
        <w:rPr>
          <w:rFonts w:ascii="Times New Roman" w:eastAsiaTheme="minorHAnsi" w:hAnsi="Times New Roman" w:cs="Times New Roman"/>
          <w:noProof/>
          <w:sz w:val="24"/>
          <w:szCs w:val="24"/>
        </w:rPr>
        <w:drawing>
          <wp:inline distT="0" distB="0" distL="0" distR="0" wp14:anchorId="2160693B" wp14:editId="0AB1BCF3">
            <wp:extent cx="2916000" cy="25181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6000" cy="2518167"/>
                    </a:xfrm>
                    <a:prstGeom prst="rect">
                      <a:avLst/>
                    </a:prstGeom>
                    <a:noFill/>
                    <a:ln>
                      <a:noFill/>
                    </a:ln>
                  </pic:spPr>
                </pic:pic>
              </a:graphicData>
            </a:graphic>
          </wp:inline>
        </w:drawing>
      </w:r>
      <w:r w:rsidRPr="00AD0B0E">
        <w:rPr>
          <w:rFonts w:ascii="Times New Roman" w:eastAsiaTheme="minorHAnsi" w:hAnsi="Times New Roman" w:cs="Times New Roman"/>
          <w:noProof/>
          <w:sz w:val="24"/>
          <w:szCs w:val="24"/>
        </w:rPr>
        <w:drawing>
          <wp:inline distT="0" distB="0" distL="0" distR="0" wp14:anchorId="5FAA78D0" wp14:editId="29E9A8CB">
            <wp:extent cx="2969207" cy="2376000"/>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9207" cy="2376000"/>
                    </a:xfrm>
                    <a:prstGeom prst="rect">
                      <a:avLst/>
                    </a:prstGeom>
                    <a:noFill/>
                    <a:ln>
                      <a:noFill/>
                    </a:ln>
                  </pic:spPr>
                </pic:pic>
              </a:graphicData>
            </a:graphic>
          </wp:inline>
        </w:drawing>
      </w:r>
    </w:p>
    <w:p w14:paraId="51090554" w14:textId="77777777" w:rsidR="00EF60B5" w:rsidRPr="00AD0B0E" w:rsidRDefault="00EF60B5" w:rsidP="00EF60B5">
      <w:pPr>
        <w:spacing w:after="0" w:line="240" w:lineRule="auto"/>
        <w:jc w:val="center"/>
        <w:rPr>
          <w:rFonts w:asciiTheme="majorBidi" w:hAnsiTheme="majorBidi" w:cstheme="majorBidi"/>
          <w:b/>
        </w:rPr>
      </w:pPr>
    </w:p>
    <w:p w14:paraId="621E47B9" w14:textId="2D0986CB" w:rsidR="005530CC" w:rsidRPr="00AD0B0E" w:rsidRDefault="005530CC" w:rsidP="00EF60B5">
      <w:pPr>
        <w:spacing w:after="0" w:line="240" w:lineRule="auto"/>
        <w:jc w:val="center"/>
        <w:rPr>
          <w:rFonts w:asciiTheme="majorBidi" w:hAnsiTheme="majorBidi" w:cstheme="majorBidi"/>
          <w:bCs/>
        </w:rPr>
      </w:pPr>
      <w:r w:rsidRPr="00AD0B0E">
        <w:rPr>
          <w:rFonts w:asciiTheme="majorBidi" w:hAnsiTheme="majorBidi" w:cstheme="majorBidi"/>
          <w:b/>
        </w:rPr>
        <w:t>Fig. 1</w:t>
      </w:r>
      <w:r w:rsidR="00955F17" w:rsidRPr="00AD0B0E">
        <w:rPr>
          <w:rFonts w:asciiTheme="majorBidi" w:hAnsiTheme="majorBidi" w:cstheme="majorBidi"/>
          <w:b/>
        </w:rPr>
        <w:t>0</w:t>
      </w:r>
      <w:r w:rsidRPr="00AD0B0E">
        <w:rPr>
          <w:rFonts w:asciiTheme="majorBidi" w:hAnsiTheme="majorBidi" w:cstheme="majorBidi"/>
          <w:b/>
        </w:rPr>
        <w:t>.</w:t>
      </w:r>
      <w:r w:rsidRPr="00AD0B0E">
        <w:rPr>
          <w:rFonts w:asciiTheme="majorBidi" w:hAnsiTheme="majorBidi" w:cstheme="majorBidi"/>
          <w:bCs/>
        </w:rPr>
        <w:t xml:space="preserve"> Frequency distributions for </w:t>
      </w:r>
      <w:r w:rsidR="00EA2437" w:rsidRPr="00AD0B0E">
        <w:rPr>
          <w:rFonts w:asciiTheme="majorBidi" w:hAnsiTheme="majorBidi" w:cstheme="majorBidi"/>
          <w:bCs/>
        </w:rPr>
        <w:t>daily</w:t>
      </w:r>
      <w:r w:rsidRPr="00AD0B0E">
        <w:rPr>
          <w:rFonts w:asciiTheme="majorBidi" w:hAnsiTheme="majorBidi" w:cstheme="majorBidi"/>
          <w:bCs/>
        </w:rPr>
        <w:t xml:space="preserve"> NO</w:t>
      </w:r>
      <w:r w:rsidRPr="00AD0B0E">
        <w:rPr>
          <w:rFonts w:asciiTheme="majorBidi" w:hAnsiTheme="majorBidi" w:cstheme="majorBidi"/>
          <w:bCs/>
          <w:vertAlign w:val="subscript"/>
        </w:rPr>
        <w:t>2</w:t>
      </w:r>
      <w:r w:rsidRPr="00AD0B0E">
        <w:rPr>
          <w:rFonts w:asciiTheme="majorBidi" w:hAnsiTheme="majorBidi" w:cstheme="majorBidi"/>
          <w:bCs/>
        </w:rPr>
        <w:t xml:space="preserve"> </w:t>
      </w:r>
      <w:r w:rsidR="00EA2437" w:rsidRPr="00AD0B0E">
        <w:rPr>
          <w:rFonts w:asciiTheme="majorBidi" w:hAnsiTheme="majorBidi" w:cstheme="majorBidi"/>
          <w:bCs/>
        </w:rPr>
        <w:t>concentrations at home locations of individuals in the sample</w:t>
      </w:r>
      <w:r w:rsidRPr="00AD0B0E">
        <w:rPr>
          <w:rFonts w:asciiTheme="majorBidi" w:hAnsiTheme="majorBidi" w:cstheme="majorBidi"/>
          <w:bCs/>
        </w:rPr>
        <w:t xml:space="preserve"> for 2008 base (left) and scenario (right)</w:t>
      </w:r>
      <w:r w:rsidR="00D2358A" w:rsidRPr="00AD0B0E">
        <w:rPr>
          <w:rFonts w:asciiTheme="majorBidi" w:hAnsiTheme="majorBidi" w:cstheme="majorBidi"/>
          <w:bCs/>
        </w:rPr>
        <w:t>.</w:t>
      </w:r>
    </w:p>
    <w:p w14:paraId="3EB266BD" w14:textId="77777777" w:rsidR="001E5F63" w:rsidRPr="00AD0B0E" w:rsidRDefault="001E5F63" w:rsidP="001E5F63">
      <w:pPr>
        <w:autoSpaceDE w:val="0"/>
        <w:autoSpaceDN w:val="0"/>
        <w:adjustRightInd w:val="0"/>
        <w:spacing w:after="0" w:line="240" w:lineRule="auto"/>
        <w:rPr>
          <w:rFonts w:ascii="Times New Roman" w:eastAsiaTheme="minorHAnsi" w:hAnsi="Times New Roman" w:cs="Times New Roman"/>
          <w:sz w:val="24"/>
          <w:szCs w:val="24"/>
          <w:lang w:eastAsia="en-US"/>
        </w:rPr>
      </w:pPr>
    </w:p>
    <w:p w14:paraId="436E06C2" w14:textId="77777777" w:rsidR="00326E06" w:rsidRPr="00AD0B0E" w:rsidRDefault="00326E06" w:rsidP="001E5F63">
      <w:pPr>
        <w:autoSpaceDE w:val="0"/>
        <w:autoSpaceDN w:val="0"/>
        <w:adjustRightInd w:val="0"/>
        <w:spacing w:after="0" w:line="240" w:lineRule="auto"/>
        <w:rPr>
          <w:rFonts w:ascii="Times New Roman" w:eastAsiaTheme="minorHAnsi" w:hAnsi="Times New Roman" w:cs="Times New Roman"/>
          <w:sz w:val="24"/>
          <w:szCs w:val="24"/>
          <w:lang w:eastAsia="en-US"/>
        </w:rPr>
      </w:pPr>
    </w:p>
    <w:p w14:paraId="5E93FD94" w14:textId="77777777" w:rsidR="008F5FE7" w:rsidRPr="00AD0B0E" w:rsidRDefault="008F5FE7" w:rsidP="001E5F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Style w:val="TableGrid"/>
        <w:tblW w:w="91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8"/>
        <w:gridCol w:w="3877"/>
        <w:gridCol w:w="1306"/>
      </w:tblGrid>
      <w:tr w:rsidR="00326E06" w:rsidRPr="00AD0B0E" w14:paraId="333D19C7" w14:textId="77777777" w:rsidTr="00866302">
        <w:trPr>
          <w:trHeight w:val="3339"/>
          <w:jc w:val="center"/>
        </w:trPr>
        <w:tc>
          <w:tcPr>
            <w:tcW w:w="3938" w:type="dxa"/>
            <w:vAlign w:val="center"/>
          </w:tcPr>
          <w:p w14:paraId="486E16E3" w14:textId="77777777" w:rsidR="00326E06" w:rsidRPr="00AD0B0E" w:rsidRDefault="00326E06" w:rsidP="00866302">
            <w:pPr>
              <w:autoSpaceDE w:val="0"/>
              <w:autoSpaceDN w:val="0"/>
              <w:adjustRightInd w:val="0"/>
              <w:jc w:val="center"/>
              <w:rPr>
                <w:rFonts w:asciiTheme="majorBidi" w:hAnsiTheme="majorBidi" w:cstheme="majorBidi"/>
                <w:b/>
                <w:sz w:val="24"/>
                <w:szCs w:val="24"/>
              </w:rPr>
            </w:pPr>
            <w:r w:rsidRPr="00AD0B0E">
              <w:rPr>
                <w:rFonts w:asciiTheme="majorBidi" w:hAnsiTheme="majorBidi" w:cstheme="majorBidi"/>
                <w:b/>
                <w:noProof/>
                <w:sz w:val="24"/>
                <w:szCs w:val="24"/>
              </w:rPr>
              <w:lastRenderedPageBreak/>
              <w:drawing>
                <wp:inline distT="0" distB="0" distL="0" distR="0" wp14:anchorId="4E5C56B6" wp14:editId="477774A9">
                  <wp:extent cx="2355011" cy="1999965"/>
                  <wp:effectExtent l="0" t="0" r="7620" b="635"/>
                  <wp:docPr id="61" name="Picture 61" descr="I:\CAL_rd_1_6_2015\scenario analysis_DSP\Latest result Without point\Fig\8mob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scenario analysis_DSP\Latest result Without point\Fig\8mobredcu.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335"/>
                          <a:stretch/>
                        </pic:blipFill>
                        <pic:spPr bwMode="auto">
                          <a:xfrm>
                            <a:off x="0" y="0"/>
                            <a:ext cx="2352675" cy="1997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7" w:type="dxa"/>
            <w:vAlign w:val="center"/>
            <w:hideMark/>
          </w:tcPr>
          <w:p w14:paraId="4270E0A6" w14:textId="77777777" w:rsidR="00326E06" w:rsidRPr="00AD0B0E" w:rsidRDefault="00326E06" w:rsidP="00866302">
            <w:pPr>
              <w:autoSpaceDE w:val="0"/>
              <w:autoSpaceDN w:val="0"/>
              <w:adjustRightInd w:val="0"/>
              <w:ind w:left="-102"/>
              <w:jc w:val="center"/>
              <w:rPr>
                <w:rFonts w:asciiTheme="majorBidi" w:hAnsiTheme="majorBidi" w:cstheme="majorBidi"/>
                <w:b/>
                <w:sz w:val="24"/>
                <w:szCs w:val="24"/>
              </w:rPr>
            </w:pPr>
            <w:r w:rsidRPr="00AD0B0E">
              <w:rPr>
                <w:rFonts w:asciiTheme="majorBidi" w:hAnsiTheme="majorBidi" w:cstheme="majorBidi"/>
                <w:b/>
                <w:noProof/>
                <w:sz w:val="24"/>
                <w:szCs w:val="24"/>
              </w:rPr>
              <w:drawing>
                <wp:inline distT="0" distB="0" distL="0" distR="0" wp14:anchorId="4CC34A7D" wp14:editId="7B0D881B">
                  <wp:extent cx="2321781" cy="1940118"/>
                  <wp:effectExtent l="0" t="0" r="2540" b="3175"/>
                  <wp:docPr id="62" name="Picture 62" descr="I:\CAL_rd_1_6_2015\scenario analysis_DSP\Latest result Without point\Fig\8NO2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scenario analysis_DSP\Latest result Without point\Fig\8NO2redcu.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976"/>
                          <a:stretch/>
                        </pic:blipFill>
                        <pic:spPr bwMode="auto">
                          <a:xfrm>
                            <a:off x="0" y="0"/>
                            <a:ext cx="2324100" cy="1942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6" w:type="dxa"/>
            <w:vAlign w:val="center"/>
            <w:hideMark/>
          </w:tcPr>
          <w:p w14:paraId="7F672681" w14:textId="77777777" w:rsidR="00326E06" w:rsidRPr="00AD0B0E" w:rsidRDefault="00326E06" w:rsidP="00866302">
            <w:pPr>
              <w:autoSpaceDE w:val="0"/>
              <w:autoSpaceDN w:val="0"/>
              <w:adjustRightInd w:val="0"/>
              <w:spacing w:line="360" w:lineRule="auto"/>
              <w:ind w:left="-105"/>
              <w:jc w:val="center"/>
              <w:rPr>
                <w:rFonts w:asciiTheme="majorBidi" w:hAnsiTheme="majorBidi" w:cstheme="majorBidi"/>
                <w:b/>
                <w:sz w:val="24"/>
                <w:szCs w:val="24"/>
              </w:rPr>
            </w:pPr>
            <w:r w:rsidRPr="00AD0B0E">
              <w:rPr>
                <w:rFonts w:asciiTheme="majorBidi" w:hAnsiTheme="majorBidi" w:cstheme="majorBidi"/>
                <w:b/>
                <w:noProof/>
                <w:sz w:val="24"/>
                <w:szCs w:val="24"/>
              </w:rPr>
              <w:drawing>
                <wp:anchor distT="0" distB="0" distL="114300" distR="114300" simplePos="0" relativeHeight="251713536" behindDoc="0" locked="0" layoutInCell="1" allowOverlap="1" wp14:anchorId="512B66D3" wp14:editId="09147F9A">
                  <wp:simplePos x="0" y="0"/>
                  <wp:positionH relativeFrom="column">
                    <wp:posOffset>-59055</wp:posOffset>
                  </wp:positionH>
                  <wp:positionV relativeFrom="paragraph">
                    <wp:posOffset>119380</wp:posOffset>
                  </wp:positionV>
                  <wp:extent cx="1064895" cy="1359535"/>
                  <wp:effectExtent l="0" t="0" r="1905" b="0"/>
                  <wp:wrapNone/>
                  <wp:docPr id="63" name="Picture 63" descr="I:\CAL_rd_1_6_2015\scenario analysis_DSP\Latest result Without point\Fig\8-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scenario analysis_DSP\Latest result Without point\Fig\8-scale.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4895" cy="1359535"/>
                          </a:xfrm>
                          <a:prstGeom prst="rect">
                            <a:avLst/>
                          </a:prstGeom>
                          <a:noFill/>
                          <a:ln>
                            <a:noFill/>
                          </a:ln>
                        </pic:spPr>
                      </pic:pic>
                    </a:graphicData>
                  </a:graphic>
                </wp:anchor>
              </w:drawing>
            </w:r>
          </w:p>
        </w:tc>
      </w:tr>
    </w:tbl>
    <w:p w14:paraId="0CC85296" w14:textId="4BC3A6F1" w:rsidR="009E55DF" w:rsidRPr="00AD0B0E" w:rsidRDefault="009E55DF" w:rsidP="00757E18">
      <w:pPr>
        <w:spacing w:after="40"/>
        <w:ind w:left="1985"/>
        <w:rPr>
          <w:rFonts w:asciiTheme="majorBidi" w:hAnsiTheme="majorBidi" w:cstheme="majorBidi"/>
          <w:bCs/>
        </w:rPr>
      </w:pPr>
      <w:r w:rsidRPr="00AD0B0E">
        <w:rPr>
          <w:rFonts w:asciiTheme="majorBidi" w:hAnsiTheme="majorBidi" w:cstheme="majorBidi"/>
          <w:bCs/>
        </w:rPr>
        <w:t xml:space="preserve"> (</w:t>
      </w:r>
      <w:r w:rsidR="00757E18" w:rsidRPr="00AD0B0E">
        <w:rPr>
          <w:rFonts w:asciiTheme="majorBidi" w:hAnsiTheme="majorBidi" w:cstheme="majorBidi"/>
          <w:bCs/>
        </w:rPr>
        <w:t>a</w:t>
      </w:r>
      <w:r w:rsidRPr="00AD0B0E">
        <w:rPr>
          <w:rFonts w:asciiTheme="majorBidi" w:hAnsiTheme="majorBidi" w:cstheme="majorBidi"/>
          <w:bCs/>
        </w:rPr>
        <w:t>)</w:t>
      </w:r>
      <w:r w:rsidR="00757E18" w:rsidRPr="00AD0B0E">
        <w:rPr>
          <w:rFonts w:asciiTheme="majorBidi" w:hAnsiTheme="majorBidi" w:cstheme="majorBidi"/>
          <w:bCs/>
        </w:rPr>
        <w:t xml:space="preserve"> </w:t>
      </w:r>
      <w:r w:rsidR="00757E18" w:rsidRPr="00AD0B0E">
        <w:rPr>
          <w:rFonts w:asciiTheme="majorBidi" w:hAnsiTheme="majorBidi" w:cstheme="majorBidi"/>
          <w:bCs/>
        </w:rPr>
        <w:tab/>
      </w:r>
      <w:r w:rsidR="00757E18" w:rsidRPr="00AD0B0E">
        <w:rPr>
          <w:rFonts w:asciiTheme="majorBidi" w:hAnsiTheme="majorBidi" w:cstheme="majorBidi"/>
          <w:bCs/>
        </w:rPr>
        <w:tab/>
      </w:r>
      <w:r w:rsidR="00757E18" w:rsidRPr="00AD0B0E">
        <w:rPr>
          <w:rFonts w:asciiTheme="majorBidi" w:hAnsiTheme="majorBidi" w:cstheme="majorBidi"/>
          <w:bCs/>
        </w:rPr>
        <w:tab/>
      </w:r>
      <w:r w:rsidR="00757E18" w:rsidRPr="00AD0B0E">
        <w:rPr>
          <w:rFonts w:asciiTheme="majorBidi" w:hAnsiTheme="majorBidi" w:cstheme="majorBidi"/>
          <w:bCs/>
        </w:rPr>
        <w:tab/>
      </w:r>
      <w:r w:rsidR="00757E18" w:rsidRPr="00AD0B0E">
        <w:rPr>
          <w:rFonts w:asciiTheme="majorBidi" w:hAnsiTheme="majorBidi" w:cstheme="majorBidi"/>
          <w:bCs/>
        </w:rPr>
        <w:tab/>
      </w:r>
      <w:r w:rsidR="00757E18" w:rsidRPr="00AD0B0E">
        <w:rPr>
          <w:rFonts w:asciiTheme="majorBidi" w:hAnsiTheme="majorBidi" w:cstheme="majorBidi"/>
          <w:bCs/>
        </w:rPr>
        <w:tab/>
        <w:t>(</w:t>
      </w:r>
      <w:proofErr w:type="gramStart"/>
      <w:r w:rsidR="00757E18" w:rsidRPr="00AD0B0E">
        <w:rPr>
          <w:rFonts w:asciiTheme="majorBidi" w:hAnsiTheme="majorBidi" w:cstheme="majorBidi"/>
          <w:bCs/>
        </w:rPr>
        <w:t>b</w:t>
      </w:r>
      <w:proofErr w:type="gramEnd"/>
      <w:r w:rsidR="00757E18" w:rsidRPr="00AD0B0E">
        <w:rPr>
          <w:rFonts w:asciiTheme="majorBidi" w:hAnsiTheme="majorBidi" w:cstheme="majorBidi"/>
          <w:bCs/>
        </w:rPr>
        <w:t>)</w:t>
      </w:r>
    </w:p>
    <w:p w14:paraId="2216C3AF" w14:textId="57C43B50" w:rsidR="00326E06" w:rsidRPr="00AD0B0E" w:rsidRDefault="00955F17" w:rsidP="007213E9">
      <w:pPr>
        <w:spacing w:after="0" w:line="240" w:lineRule="auto"/>
        <w:jc w:val="center"/>
        <w:rPr>
          <w:rFonts w:asciiTheme="majorBidi" w:hAnsiTheme="majorBidi" w:cstheme="majorBidi"/>
          <w:bCs/>
        </w:rPr>
      </w:pPr>
      <w:proofErr w:type="gramStart"/>
      <w:r w:rsidRPr="00AD0B0E">
        <w:rPr>
          <w:rFonts w:asciiTheme="majorBidi" w:hAnsiTheme="majorBidi" w:cstheme="majorBidi"/>
          <w:b/>
          <w:bCs/>
        </w:rPr>
        <w:t>Fig. 11</w:t>
      </w:r>
      <w:r w:rsidRPr="00AD0B0E">
        <w:rPr>
          <w:rFonts w:asciiTheme="majorBidi" w:hAnsiTheme="majorBidi" w:cstheme="majorBidi"/>
          <w:b/>
        </w:rPr>
        <w:t>.</w:t>
      </w:r>
      <w:proofErr w:type="gramEnd"/>
      <w:r w:rsidRPr="00AD0B0E">
        <w:rPr>
          <w:rFonts w:asciiTheme="majorBidi" w:hAnsiTheme="majorBidi" w:cstheme="majorBidi"/>
          <w:bCs/>
        </w:rPr>
        <w:t xml:space="preserve"> </w:t>
      </w:r>
      <w:r w:rsidR="00326E06" w:rsidRPr="00AD0B0E">
        <w:rPr>
          <w:rFonts w:asciiTheme="majorBidi" w:hAnsiTheme="majorBidi" w:cstheme="majorBidi"/>
          <w:bCs/>
        </w:rPr>
        <w:t>Reduction in NO</w:t>
      </w:r>
      <w:r w:rsidR="00326E06" w:rsidRPr="00AD0B0E">
        <w:rPr>
          <w:rFonts w:asciiTheme="majorBidi" w:hAnsiTheme="majorBidi" w:cstheme="majorBidi"/>
          <w:bCs/>
          <w:vertAlign w:val="subscript"/>
        </w:rPr>
        <w:t>2</w:t>
      </w:r>
      <w:r w:rsidR="00326E06" w:rsidRPr="00AD0B0E">
        <w:rPr>
          <w:rFonts w:asciiTheme="majorBidi" w:hAnsiTheme="majorBidi" w:cstheme="majorBidi"/>
          <w:bCs/>
        </w:rPr>
        <w:t xml:space="preserve"> concentrations </w:t>
      </w:r>
      <w:r w:rsidR="008F5FE7" w:rsidRPr="00AD0B0E">
        <w:rPr>
          <w:rFonts w:asciiTheme="majorBidi" w:hAnsiTheme="majorBidi" w:cstheme="majorBidi"/>
          <w:bCs/>
        </w:rPr>
        <w:t>(</w:t>
      </w:r>
      <w:r w:rsidR="00F578C0" w:rsidRPr="00AD0B0E">
        <w:rPr>
          <w:rFonts w:asciiTheme="majorBidi" w:hAnsiTheme="majorBidi" w:cstheme="majorBidi"/>
          <w:bCs/>
        </w:rPr>
        <w:t>b</w:t>
      </w:r>
      <w:r w:rsidR="008F5FE7" w:rsidRPr="00AD0B0E">
        <w:rPr>
          <w:rFonts w:asciiTheme="majorBidi" w:hAnsiTheme="majorBidi" w:cstheme="majorBidi"/>
          <w:bCs/>
        </w:rPr>
        <w:t xml:space="preserve">) </w:t>
      </w:r>
      <w:r w:rsidR="00326E06" w:rsidRPr="00AD0B0E">
        <w:rPr>
          <w:rFonts w:asciiTheme="majorBidi" w:hAnsiTheme="majorBidi" w:cstheme="majorBidi"/>
          <w:bCs/>
        </w:rPr>
        <w:t>and daily NO</w:t>
      </w:r>
      <w:r w:rsidR="00326E06" w:rsidRPr="00AD0B0E">
        <w:rPr>
          <w:rFonts w:asciiTheme="majorBidi" w:hAnsiTheme="majorBidi" w:cstheme="majorBidi"/>
          <w:bCs/>
          <w:vertAlign w:val="subscript"/>
        </w:rPr>
        <w:t>2</w:t>
      </w:r>
      <w:r w:rsidR="00326E06" w:rsidRPr="00AD0B0E">
        <w:rPr>
          <w:rFonts w:asciiTheme="majorBidi" w:hAnsiTheme="majorBidi" w:cstheme="majorBidi"/>
          <w:bCs/>
        </w:rPr>
        <w:t xml:space="preserve"> exposure </w:t>
      </w:r>
      <w:r w:rsidR="008F5FE7" w:rsidRPr="00AD0B0E">
        <w:rPr>
          <w:rFonts w:asciiTheme="majorBidi" w:hAnsiTheme="majorBidi" w:cstheme="majorBidi"/>
          <w:bCs/>
        </w:rPr>
        <w:t>(</w:t>
      </w:r>
      <w:r w:rsidR="00F578C0" w:rsidRPr="00AD0B0E">
        <w:rPr>
          <w:rFonts w:asciiTheme="majorBidi" w:hAnsiTheme="majorBidi" w:cstheme="majorBidi"/>
          <w:bCs/>
        </w:rPr>
        <w:t>a</w:t>
      </w:r>
      <w:r w:rsidR="008F5FE7" w:rsidRPr="00AD0B0E">
        <w:rPr>
          <w:rFonts w:asciiTheme="majorBidi" w:hAnsiTheme="majorBidi" w:cstheme="majorBidi"/>
          <w:bCs/>
        </w:rPr>
        <w:t xml:space="preserve">) </w:t>
      </w:r>
      <w:r w:rsidR="0014633A" w:rsidRPr="00AD0B0E">
        <w:rPr>
          <w:rFonts w:asciiTheme="majorBidi" w:hAnsiTheme="majorBidi" w:cstheme="majorBidi"/>
          <w:bCs/>
        </w:rPr>
        <w:t xml:space="preserve">mapped </w:t>
      </w:r>
      <w:r w:rsidR="00326E06" w:rsidRPr="00AD0B0E">
        <w:rPr>
          <w:rFonts w:asciiTheme="majorBidi" w:hAnsiTheme="majorBidi" w:cstheme="majorBidi"/>
          <w:bCs/>
        </w:rPr>
        <w:t xml:space="preserve">across traffic analysis zones (the white zones represent the places with no individuals in our sample). Traffic analysis zones were chosen for better visualisation </w:t>
      </w:r>
    </w:p>
    <w:p w14:paraId="59EFB2CB" w14:textId="77777777" w:rsidR="00326E06" w:rsidRPr="00AD0B0E" w:rsidRDefault="00326E06" w:rsidP="001E5F63">
      <w:pPr>
        <w:autoSpaceDE w:val="0"/>
        <w:autoSpaceDN w:val="0"/>
        <w:adjustRightInd w:val="0"/>
        <w:spacing w:after="0" w:line="240" w:lineRule="auto"/>
        <w:rPr>
          <w:rFonts w:ascii="Times New Roman" w:eastAsiaTheme="minorHAnsi" w:hAnsi="Times New Roman" w:cs="Times New Roman"/>
          <w:sz w:val="24"/>
          <w:szCs w:val="24"/>
          <w:lang w:eastAsia="en-US"/>
        </w:rPr>
      </w:pPr>
    </w:p>
    <w:p w14:paraId="5D1C3507" w14:textId="77777777" w:rsidR="007A10CE" w:rsidRPr="00AD0B0E" w:rsidRDefault="007A10CE" w:rsidP="00A11C06">
      <w:pPr>
        <w:pStyle w:val="ListParagraph"/>
        <w:numPr>
          <w:ilvl w:val="0"/>
          <w:numId w:val="1"/>
        </w:numPr>
        <w:spacing w:after="0" w:line="360" w:lineRule="auto"/>
        <w:ind w:left="567" w:hanging="567"/>
        <w:jc w:val="both"/>
        <w:rPr>
          <w:rFonts w:asciiTheme="majorBidi" w:hAnsiTheme="majorBidi"/>
          <w:b/>
          <w:sz w:val="24"/>
        </w:rPr>
      </w:pPr>
      <w:r w:rsidRPr="00AD0B0E">
        <w:rPr>
          <w:rFonts w:asciiTheme="majorBidi" w:hAnsiTheme="majorBidi"/>
          <w:b/>
          <w:sz w:val="24"/>
        </w:rPr>
        <w:t>Conclusion</w:t>
      </w:r>
    </w:p>
    <w:p w14:paraId="1E2B3B9D" w14:textId="1FF46053" w:rsidR="007A10CE" w:rsidRPr="00AD0B0E" w:rsidRDefault="007A10CE" w:rsidP="004F5B63">
      <w:pPr>
        <w:spacing w:after="0" w:line="360" w:lineRule="auto"/>
        <w:ind w:firstLine="567"/>
        <w:jc w:val="both"/>
        <w:rPr>
          <w:rFonts w:asciiTheme="majorBidi" w:eastAsia="Times New Roman" w:hAnsiTheme="majorBidi" w:cstheme="majorBidi"/>
          <w:sz w:val="24"/>
          <w:szCs w:val="24"/>
        </w:rPr>
      </w:pPr>
      <w:r w:rsidRPr="00AD0B0E">
        <w:rPr>
          <w:rFonts w:asciiTheme="majorBidi" w:eastAsia="Times New Roman" w:hAnsiTheme="majorBidi" w:cstheme="majorBidi"/>
          <w:sz w:val="24"/>
          <w:szCs w:val="24"/>
        </w:rPr>
        <w:t xml:space="preserve">This paper </w:t>
      </w:r>
      <w:r w:rsidR="000C5EB9" w:rsidRPr="00AD0B0E">
        <w:rPr>
          <w:rFonts w:asciiTheme="majorBidi" w:eastAsia="Times New Roman" w:hAnsiTheme="majorBidi" w:cstheme="majorBidi"/>
          <w:sz w:val="24"/>
          <w:szCs w:val="24"/>
        </w:rPr>
        <w:t xml:space="preserve">describes </w:t>
      </w:r>
      <w:r w:rsidRPr="00AD0B0E">
        <w:rPr>
          <w:rFonts w:asciiTheme="majorBidi" w:eastAsia="Times New Roman" w:hAnsiTheme="majorBidi" w:cstheme="majorBidi"/>
          <w:sz w:val="24"/>
          <w:szCs w:val="24"/>
        </w:rPr>
        <w:t xml:space="preserve">the development and validation of a </w:t>
      </w:r>
      <w:r w:rsidR="00255F21" w:rsidRPr="00AD0B0E">
        <w:rPr>
          <w:rFonts w:asciiTheme="majorBidi" w:eastAsia="Times New Roman" w:hAnsiTheme="majorBidi" w:cstheme="majorBidi"/>
          <w:sz w:val="24"/>
          <w:szCs w:val="24"/>
        </w:rPr>
        <w:t xml:space="preserve">travel demand, </w:t>
      </w:r>
      <w:r w:rsidRPr="00AD0B0E">
        <w:rPr>
          <w:rFonts w:asciiTheme="majorBidi" w:eastAsia="Times New Roman" w:hAnsiTheme="majorBidi" w:cstheme="majorBidi"/>
          <w:sz w:val="24"/>
          <w:szCs w:val="24"/>
        </w:rPr>
        <w:t>emission</w:t>
      </w:r>
      <w:r w:rsidR="00255F21" w:rsidRPr="00AD0B0E">
        <w:rPr>
          <w:rFonts w:asciiTheme="majorBidi" w:eastAsia="Times New Roman" w:hAnsiTheme="majorBidi" w:cstheme="majorBidi"/>
          <w:sz w:val="24"/>
          <w:szCs w:val="24"/>
        </w:rPr>
        <w:t xml:space="preserve">, and </w:t>
      </w:r>
      <w:r w:rsidRPr="00AD0B0E">
        <w:rPr>
          <w:rFonts w:asciiTheme="majorBidi" w:eastAsia="Times New Roman" w:hAnsiTheme="majorBidi" w:cstheme="majorBidi"/>
          <w:sz w:val="24"/>
          <w:szCs w:val="24"/>
        </w:rPr>
        <w:t>dispersion model for the Montreal Metropolitan Area. The simulated meteorological variables and NO</w:t>
      </w:r>
      <w:r w:rsidRPr="00AD0B0E">
        <w:rPr>
          <w:rFonts w:asciiTheme="majorBidi" w:eastAsia="Times New Roman" w:hAnsiTheme="majorBidi" w:cstheme="majorBidi"/>
          <w:sz w:val="24"/>
          <w:szCs w:val="24"/>
          <w:vertAlign w:val="subscript"/>
        </w:rPr>
        <w:t>2</w:t>
      </w:r>
      <w:r w:rsidRPr="00AD0B0E">
        <w:rPr>
          <w:rFonts w:asciiTheme="majorBidi" w:eastAsia="Times New Roman" w:hAnsiTheme="majorBidi" w:cstheme="majorBidi"/>
          <w:sz w:val="24"/>
          <w:szCs w:val="24"/>
        </w:rPr>
        <w:t xml:space="preserve"> concentrations were compared with the corresponding observed values at different stations within the study area. In general, </w:t>
      </w:r>
      <w:r w:rsidR="001A275D" w:rsidRPr="00AD0B0E">
        <w:rPr>
          <w:rFonts w:asciiTheme="majorBidi" w:eastAsia="Times New Roman" w:hAnsiTheme="majorBidi" w:cstheme="majorBidi"/>
          <w:sz w:val="24"/>
          <w:szCs w:val="24"/>
        </w:rPr>
        <w:t xml:space="preserve">the meteorological model </w:t>
      </w:r>
      <w:r w:rsidRPr="00AD0B0E">
        <w:rPr>
          <w:rFonts w:asciiTheme="majorBidi" w:eastAsia="Times New Roman" w:hAnsiTheme="majorBidi" w:cstheme="majorBidi"/>
          <w:sz w:val="24"/>
          <w:szCs w:val="24"/>
        </w:rPr>
        <w:t xml:space="preserve">captures reasonably well the most frequent winds observed at the meteorological stations. This study also showed that simulated concentrations can be </w:t>
      </w:r>
      <w:r w:rsidR="00D91F17" w:rsidRPr="00AD0B0E">
        <w:rPr>
          <w:rFonts w:asciiTheme="majorBidi" w:eastAsia="Times New Roman" w:hAnsiTheme="majorBidi" w:cstheme="majorBidi"/>
          <w:sz w:val="24"/>
          <w:szCs w:val="24"/>
        </w:rPr>
        <w:t>reasonably</w:t>
      </w:r>
      <w:r w:rsidRPr="00AD0B0E">
        <w:rPr>
          <w:rFonts w:asciiTheme="majorBidi" w:eastAsia="Times New Roman" w:hAnsiTheme="majorBidi" w:cstheme="majorBidi"/>
          <w:sz w:val="24"/>
          <w:szCs w:val="24"/>
        </w:rPr>
        <w:t xml:space="preserve"> correlated with the observed data when detailed meteorological and dispersion characteristics are accounted for. However, the model underestimates observed concentrations </w:t>
      </w:r>
      <w:r w:rsidR="00E31E7E" w:rsidRPr="00AD0B0E">
        <w:rPr>
          <w:rFonts w:asciiTheme="majorBidi" w:eastAsia="Times New Roman" w:hAnsiTheme="majorBidi" w:cstheme="majorBidi"/>
          <w:sz w:val="24"/>
          <w:szCs w:val="24"/>
        </w:rPr>
        <w:t xml:space="preserve">mainly </w:t>
      </w:r>
      <w:r w:rsidRPr="00AD0B0E">
        <w:rPr>
          <w:rFonts w:asciiTheme="majorBidi" w:eastAsia="Times New Roman" w:hAnsiTheme="majorBidi" w:cstheme="majorBidi"/>
          <w:sz w:val="24"/>
          <w:szCs w:val="24"/>
        </w:rPr>
        <w:t xml:space="preserve">due to the fact that the emissions of trucks and residential/commercial point sources were not </w:t>
      </w:r>
      <w:r w:rsidR="00E31E7E" w:rsidRPr="00AD0B0E">
        <w:rPr>
          <w:rFonts w:asciiTheme="majorBidi" w:eastAsia="Times New Roman" w:hAnsiTheme="majorBidi" w:cstheme="majorBidi"/>
          <w:sz w:val="24"/>
          <w:szCs w:val="24"/>
        </w:rPr>
        <w:t>accounted</w:t>
      </w:r>
      <w:r w:rsidR="00214DD5" w:rsidRPr="00AD0B0E">
        <w:rPr>
          <w:rFonts w:asciiTheme="majorBidi" w:eastAsia="Times New Roman" w:hAnsiTheme="majorBidi" w:cstheme="majorBidi"/>
          <w:sz w:val="24"/>
          <w:szCs w:val="24"/>
        </w:rPr>
        <w:t xml:space="preserve"> for</w:t>
      </w:r>
      <w:r w:rsidRPr="00AD0B0E">
        <w:rPr>
          <w:rFonts w:asciiTheme="majorBidi" w:eastAsia="Times New Roman" w:hAnsiTheme="majorBidi" w:cstheme="majorBidi"/>
          <w:sz w:val="24"/>
          <w:szCs w:val="24"/>
        </w:rPr>
        <w:t xml:space="preserve">. </w:t>
      </w:r>
    </w:p>
    <w:p w14:paraId="7B9AC95A" w14:textId="7D2005A6" w:rsidR="00B4317B" w:rsidRPr="00AD0B0E" w:rsidRDefault="008501FE" w:rsidP="00233484">
      <w:pPr>
        <w:spacing w:after="0" w:line="360" w:lineRule="auto"/>
        <w:ind w:firstLine="567"/>
        <w:jc w:val="both"/>
        <w:rPr>
          <w:rFonts w:asciiTheme="majorBidi" w:eastAsia="Times New Roman" w:hAnsiTheme="majorBidi" w:cstheme="majorBidi"/>
          <w:sz w:val="24"/>
          <w:szCs w:val="24"/>
        </w:rPr>
      </w:pPr>
      <w:r w:rsidRPr="00AD0B0E">
        <w:rPr>
          <w:rFonts w:asciiTheme="majorBidi" w:hAnsiTheme="majorBidi"/>
          <w:color w:val="000000" w:themeColor="text1"/>
          <w:sz w:val="24"/>
        </w:rPr>
        <w:t xml:space="preserve">The </w:t>
      </w:r>
      <w:r w:rsidR="006048B8" w:rsidRPr="00AD0B0E">
        <w:rPr>
          <w:rFonts w:asciiTheme="majorBidi" w:hAnsiTheme="majorBidi"/>
          <w:color w:val="000000" w:themeColor="text1"/>
          <w:sz w:val="24"/>
        </w:rPr>
        <w:t>modelling</w:t>
      </w:r>
      <w:r w:rsidRPr="00AD0B0E">
        <w:rPr>
          <w:rFonts w:asciiTheme="majorBidi" w:hAnsiTheme="majorBidi"/>
          <w:color w:val="000000" w:themeColor="text1"/>
          <w:sz w:val="24"/>
        </w:rPr>
        <w:t xml:space="preserve"> system was used to evaluate the impact of an extensive regional transit improvement strategy revealing reductions in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concentrations by about 3.6% compared to the base case across the territory in addition to a decrease in the frequency and severity of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hot spots. Finally, a methodology for assessing individuals’ daily exposure is developed and we observed a reduction of about 21% in daily exposures of individuals compared to the base case. The difference between reductions in the mean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concentration across the study domain and the mean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exposure across the sample population results from the fact that NO</w:t>
      </w:r>
      <w:r w:rsidRPr="00AD0B0E">
        <w:rPr>
          <w:rFonts w:asciiTheme="majorBidi" w:hAnsiTheme="majorBidi"/>
          <w:color w:val="000000" w:themeColor="text1"/>
          <w:sz w:val="24"/>
          <w:vertAlign w:val="subscript"/>
        </w:rPr>
        <w:t>2</w:t>
      </w:r>
      <w:r w:rsidRPr="00AD0B0E">
        <w:rPr>
          <w:rFonts w:asciiTheme="majorBidi" w:hAnsiTheme="majorBidi"/>
          <w:color w:val="000000" w:themeColor="text1"/>
          <w:sz w:val="24"/>
        </w:rPr>
        <w:t xml:space="preserve"> concentrations dropped largely in the areas which attract the most individuals</w:t>
      </w:r>
      <w:r w:rsidR="00D91F17" w:rsidRPr="00AD0B0E">
        <w:rPr>
          <w:rFonts w:asciiTheme="majorBidi" w:hAnsiTheme="majorBidi"/>
          <w:color w:val="000000" w:themeColor="text1"/>
          <w:sz w:val="24"/>
        </w:rPr>
        <w:t xml:space="preserve"> and where most people live</w:t>
      </w:r>
      <w:r w:rsidRPr="00AD0B0E">
        <w:rPr>
          <w:rFonts w:asciiTheme="majorBidi" w:hAnsiTheme="majorBidi"/>
          <w:color w:val="000000" w:themeColor="text1"/>
          <w:sz w:val="24"/>
        </w:rPr>
        <w:t xml:space="preserve">. </w:t>
      </w:r>
    </w:p>
    <w:p w14:paraId="7C2B814B" w14:textId="77777777" w:rsidR="000E0138" w:rsidRPr="00AD0B0E" w:rsidRDefault="00B4317B" w:rsidP="00233484">
      <w:pPr>
        <w:spacing w:after="0" w:line="360" w:lineRule="auto"/>
        <w:ind w:firstLine="567"/>
        <w:jc w:val="both"/>
        <w:rPr>
          <w:rFonts w:asciiTheme="majorBidi" w:eastAsia="Times New Roman" w:hAnsiTheme="majorBidi" w:cstheme="majorBidi"/>
          <w:sz w:val="24"/>
          <w:szCs w:val="24"/>
        </w:rPr>
      </w:pPr>
      <w:r w:rsidRPr="00AD0B0E">
        <w:rPr>
          <w:rFonts w:asciiTheme="majorBidi" w:eastAsia="Times New Roman" w:hAnsiTheme="majorBidi" w:cstheme="majorBidi"/>
          <w:sz w:val="24"/>
          <w:szCs w:val="24"/>
        </w:rPr>
        <w:t>The strength of our modelling system is that it allows us to investigate the impacts of various policies on travel, emissions, air pollution, and exposure therefore illustrating the non-</w:t>
      </w:r>
      <w:r w:rsidRPr="00AD0B0E">
        <w:rPr>
          <w:rFonts w:asciiTheme="majorBidi" w:eastAsia="Times New Roman" w:hAnsiTheme="majorBidi" w:cstheme="majorBidi"/>
          <w:sz w:val="24"/>
          <w:szCs w:val="24"/>
        </w:rPr>
        <w:lastRenderedPageBreak/>
        <w:t xml:space="preserve">linearity of these effects. Evaluating policies solely based on their emission reduction potential may overestimate or underestimate their effect on air quality. Similarly, simulating air quality as a result of various policies does not allow us to infer the full effects on population exposure. Air quality improvements may occur in the least or the most </w:t>
      </w:r>
      <w:r w:rsidR="00D91F17" w:rsidRPr="00AD0B0E">
        <w:rPr>
          <w:rFonts w:asciiTheme="majorBidi" w:eastAsia="Times New Roman" w:hAnsiTheme="majorBidi" w:cstheme="majorBidi"/>
          <w:sz w:val="24"/>
          <w:szCs w:val="24"/>
        </w:rPr>
        <w:t xml:space="preserve">populated and/or </w:t>
      </w:r>
      <w:r w:rsidRPr="00AD0B0E">
        <w:rPr>
          <w:rFonts w:asciiTheme="majorBidi" w:eastAsia="Times New Roman" w:hAnsiTheme="majorBidi" w:cstheme="majorBidi"/>
          <w:sz w:val="24"/>
          <w:szCs w:val="24"/>
        </w:rPr>
        <w:t>visited areas</w:t>
      </w:r>
      <w:r w:rsidR="008B4AE3" w:rsidRPr="00AD0B0E">
        <w:rPr>
          <w:rFonts w:asciiTheme="majorBidi" w:eastAsia="Times New Roman" w:hAnsiTheme="majorBidi" w:cstheme="majorBidi"/>
          <w:sz w:val="24"/>
          <w:szCs w:val="24"/>
        </w:rPr>
        <w:t>, spatial variability matters</w:t>
      </w:r>
      <w:r w:rsidRPr="00AD0B0E">
        <w:rPr>
          <w:rFonts w:asciiTheme="majorBidi" w:eastAsia="Times New Roman" w:hAnsiTheme="majorBidi" w:cstheme="majorBidi"/>
          <w:sz w:val="24"/>
          <w:szCs w:val="24"/>
        </w:rPr>
        <w:t xml:space="preserve">. Our model system is primarily geared towards policy appraisal of transport plans, allowing policy evaluation to move beyond traditional performance measures </w:t>
      </w:r>
      <w:r w:rsidR="008702F6" w:rsidRPr="00AD0B0E">
        <w:rPr>
          <w:rFonts w:asciiTheme="majorBidi" w:eastAsia="Times New Roman" w:hAnsiTheme="majorBidi" w:cstheme="majorBidi"/>
          <w:sz w:val="24"/>
          <w:szCs w:val="24"/>
        </w:rPr>
        <w:t>putting</w:t>
      </w:r>
      <w:r w:rsidRPr="00AD0B0E">
        <w:rPr>
          <w:rFonts w:asciiTheme="majorBidi" w:eastAsia="Times New Roman" w:hAnsiTheme="majorBidi" w:cstheme="majorBidi"/>
          <w:sz w:val="24"/>
          <w:szCs w:val="24"/>
        </w:rPr>
        <w:t xml:space="preserve"> a greater emphasis on </w:t>
      </w:r>
      <w:r w:rsidR="008702F6" w:rsidRPr="00AD0B0E">
        <w:rPr>
          <w:rFonts w:asciiTheme="majorBidi" w:eastAsia="Times New Roman" w:hAnsiTheme="majorBidi" w:cstheme="majorBidi"/>
          <w:sz w:val="24"/>
          <w:szCs w:val="24"/>
        </w:rPr>
        <w:t xml:space="preserve">health. </w:t>
      </w:r>
    </w:p>
    <w:p w14:paraId="2C0C2756" w14:textId="695E0AD4" w:rsidR="00B21A50" w:rsidRPr="00AD0B0E" w:rsidRDefault="00B21A50" w:rsidP="00233484">
      <w:pPr>
        <w:spacing w:after="0" w:line="360" w:lineRule="auto"/>
        <w:ind w:firstLine="567"/>
        <w:jc w:val="both"/>
        <w:rPr>
          <w:rFonts w:asciiTheme="majorBidi" w:eastAsia="Times New Roman" w:hAnsiTheme="majorBidi" w:cstheme="majorBidi"/>
          <w:sz w:val="24"/>
          <w:szCs w:val="24"/>
        </w:rPr>
      </w:pPr>
      <w:r w:rsidRPr="00AD0B0E">
        <w:rPr>
          <w:rFonts w:asciiTheme="majorBidi" w:eastAsia="Times New Roman" w:hAnsiTheme="majorBidi" w:cstheme="majorBidi"/>
          <w:sz w:val="24"/>
          <w:szCs w:val="24"/>
        </w:rPr>
        <w:t xml:space="preserve">A number of limitations are associated with this study, some of which are the objective of future model developments. First, we only simulate a single day for travel. This limitation is an inherent </w:t>
      </w:r>
      <w:r w:rsidR="0041635B" w:rsidRPr="00AD0B0E">
        <w:rPr>
          <w:rFonts w:asciiTheme="majorBidi" w:eastAsia="Times New Roman" w:hAnsiTheme="majorBidi" w:cstheme="majorBidi"/>
          <w:sz w:val="24"/>
          <w:szCs w:val="24"/>
        </w:rPr>
        <w:t xml:space="preserve">downside of most travel surveys since they capture the daily travels of a single day at the household level. Despite this limitation, we conducted dispersion over various days and seasons in order to capture the very important effect of meteorology. </w:t>
      </w:r>
      <w:r w:rsidR="00923DA3" w:rsidRPr="00AD0B0E">
        <w:rPr>
          <w:rFonts w:asciiTheme="majorBidi" w:eastAsia="Times New Roman" w:hAnsiTheme="majorBidi" w:cstheme="majorBidi"/>
          <w:sz w:val="24"/>
          <w:szCs w:val="24"/>
        </w:rPr>
        <w:t>Under the same travel and traffic patterns, meteorological conditions may lead to largely different ground-level con</w:t>
      </w:r>
      <w:r w:rsidR="001A2876" w:rsidRPr="00AD0B0E">
        <w:rPr>
          <w:rFonts w:asciiTheme="majorBidi" w:eastAsia="Times New Roman" w:hAnsiTheme="majorBidi" w:cstheme="majorBidi"/>
          <w:sz w:val="24"/>
          <w:szCs w:val="24"/>
        </w:rPr>
        <w:t>centrations. Another limitation</w:t>
      </w:r>
      <w:r w:rsidR="00923DA3" w:rsidRPr="00AD0B0E">
        <w:rPr>
          <w:rFonts w:asciiTheme="majorBidi" w:eastAsia="Times New Roman" w:hAnsiTheme="majorBidi" w:cstheme="majorBidi"/>
          <w:sz w:val="24"/>
          <w:szCs w:val="24"/>
        </w:rPr>
        <w:t xml:space="preserve"> is associated </w:t>
      </w:r>
      <w:r w:rsidR="00CB0E3B" w:rsidRPr="00AD0B0E">
        <w:rPr>
          <w:rFonts w:asciiTheme="majorBidi" w:eastAsia="Times New Roman" w:hAnsiTheme="majorBidi" w:cstheme="majorBidi"/>
          <w:sz w:val="24"/>
          <w:szCs w:val="24"/>
        </w:rPr>
        <w:t xml:space="preserve">with the lack of commercial vehicle movements therefore our model includes household travel only. This limitation is partially overcome by the fact that our model will be mostly used to investigate the effects of scenarios affecting household travel. </w:t>
      </w:r>
      <w:r w:rsidR="001A2876" w:rsidRPr="00AD0B0E">
        <w:rPr>
          <w:rFonts w:asciiTheme="majorBidi" w:eastAsia="Times New Roman" w:hAnsiTheme="majorBidi" w:cstheme="majorBidi"/>
          <w:sz w:val="24"/>
          <w:szCs w:val="24"/>
        </w:rPr>
        <w:t>Finally, our dispersion model incorporates basic NO</w:t>
      </w:r>
      <w:r w:rsidR="001A2876" w:rsidRPr="00AD0B0E">
        <w:rPr>
          <w:rFonts w:asciiTheme="majorBidi" w:eastAsia="Times New Roman" w:hAnsiTheme="majorBidi" w:cstheme="majorBidi"/>
          <w:sz w:val="24"/>
          <w:szCs w:val="24"/>
          <w:vertAlign w:val="subscript"/>
        </w:rPr>
        <w:t>2</w:t>
      </w:r>
      <w:r w:rsidR="001A2876" w:rsidRPr="00AD0B0E">
        <w:rPr>
          <w:rFonts w:asciiTheme="majorBidi" w:eastAsia="Times New Roman" w:hAnsiTheme="majorBidi" w:cstheme="majorBidi"/>
          <w:sz w:val="24"/>
          <w:szCs w:val="24"/>
        </w:rPr>
        <w:t xml:space="preserve"> chemistry at the expense of an improved dispersion algorithm. Proper accounting for all transformations affecting NO</w:t>
      </w:r>
      <w:r w:rsidR="001A2876" w:rsidRPr="00AD0B0E">
        <w:rPr>
          <w:rFonts w:asciiTheme="majorBidi" w:eastAsia="Times New Roman" w:hAnsiTheme="majorBidi" w:cstheme="majorBidi"/>
          <w:sz w:val="24"/>
          <w:szCs w:val="24"/>
          <w:vertAlign w:val="subscript"/>
        </w:rPr>
        <w:t>2</w:t>
      </w:r>
      <w:r w:rsidR="001A2876" w:rsidRPr="00AD0B0E">
        <w:rPr>
          <w:rFonts w:asciiTheme="majorBidi" w:eastAsia="Times New Roman" w:hAnsiTheme="majorBidi" w:cstheme="majorBidi"/>
          <w:sz w:val="24"/>
          <w:szCs w:val="24"/>
        </w:rPr>
        <w:t xml:space="preserve"> can only be done with a chemical transport model. </w:t>
      </w:r>
      <w:r w:rsidR="00CB0E3B" w:rsidRPr="00AD0B0E">
        <w:rPr>
          <w:rFonts w:asciiTheme="majorBidi" w:eastAsia="Times New Roman" w:hAnsiTheme="majorBidi" w:cstheme="majorBidi"/>
          <w:sz w:val="24"/>
          <w:szCs w:val="24"/>
        </w:rPr>
        <w:t xml:space="preserve"> </w:t>
      </w:r>
    </w:p>
    <w:p w14:paraId="694DE947" w14:textId="77777777" w:rsidR="00006F74" w:rsidRPr="00AD0B0E" w:rsidRDefault="00006F74" w:rsidP="00233484">
      <w:pPr>
        <w:spacing w:after="0" w:line="360" w:lineRule="auto"/>
        <w:ind w:firstLine="567"/>
        <w:jc w:val="both"/>
        <w:rPr>
          <w:rFonts w:asciiTheme="majorBidi" w:eastAsia="Times New Roman" w:hAnsiTheme="majorBidi" w:cstheme="majorBidi"/>
          <w:sz w:val="24"/>
          <w:szCs w:val="24"/>
        </w:rPr>
      </w:pPr>
    </w:p>
    <w:p w14:paraId="6CFB3D3B" w14:textId="77777777" w:rsidR="007A10CE" w:rsidRPr="00AD0B0E" w:rsidRDefault="007A10CE" w:rsidP="00725C5A">
      <w:pPr>
        <w:spacing w:after="0" w:line="360" w:lineRule="auto"/>
        <w:jc w:val="both"/>
        <w:rPr>
          <w:rFonts w:asciiTheme="majorBidi" w:eastAsia="Times New Roman" w:hAnsiTheme="majorBidi" w:cstheme="majorBidi"/>
          <w:b/>
          <w:sz w:val="24"/>
          <w:szCs w:val="24"/>
        </w:rPr>
      </w:pPr>
      <w:r w:rsidRPr="00AD0B0E">
        <w:rPr>
          <w:rFonts w:asciiTheme="majorBidi" w:eastAsia="Times New Roman" w:hAnsiTheme="majorBidi" w:cstheme="majorBidi"/>
          <w:b/>
          <w:sz w:val="24"/>
          <w:szCs w:val="24"/>
        </w:rPr>
        <w:t>Acknowledgements</w:t>
      </w:r>
    </w:p>
    <w:p w14:paraId="716DDDCD" w14:textId="5F159E0D" w:rsidR="00302A55" w:rsidRPr="00AD0B0E" w:rsidRDefault="007A10CE" w:rsidP="00302A55">
      <w:pPr>
        <w:spacing w:after="0" w:line="360" w:lineRule="auto"/>
        <w:jc w:val="both"/>
        <w:rPr>
          <w:rFonts w:asciiTheme="majorBidi" w:hAnsiTheme="majorBidi" w:cstheme="majorBidi"/>
          <w:sz w:val="24"/>
          <w:szCs w:val="24"/>
        </w:rPr>
      </w:pPr>
      <w:r w:rsidRPr="00AD0B0E">
        <w:rPr>
          <w:rFonts w:asciiTheme="majorBidi" w:hAnsiTheme="majorBidi"/>
          <w:sz w:val="24"/>
        </w:rPr>
        <w:t xml:space="preserve">This work was funded by a Collaborative Health Research Projects grant by the government of Canada. </w:t>
      </w:r>
      <w:r w:rsidRPr="00AD0B0E">
        <w:rPr>
          <w:rFonts w:asciiTheme="majorBidi" w:eastAsia="Times New Roman" w:hAnsiTheme="majorBidi" w:cstheme="majorBidi"/>
          <w:sz w:val="24"/>
          <w:szCs w:val="24"/>
        </w:rPr>
        <w:t>It was also supported with matching funds from the Montreal Department of Public Health.</w:t>
      </w:r>
      <w:r w:rsidR="00532293" w:rsidRPr="00AD0B0E">
        <w:rPr>
          <w:rFonts w:ascii="Segoe UI" w:hAnsi="Segoe UI" w:cs="Segoe UI"/>
          <w:color w:val="000000"/>
          <w:sz w:val="27"/>
          <w:szCs w:val="27"/>
        </w:rPr>
        <w:t xml:space="preserve"> </w:t>
      </w:r>
      <w:r w:rsidR="00302A55" w:rsidRPr="00AD0B0E">
        <w:rPr>
          <w:rFonts w:asciiTheme="majorBidi" w:hAnsiTheme="majorBidi" w:cstheme="majorBidi"/>
          <w:sz w:val="24"/>
          <w:szCs w:val="24"/>
        </w:rPr>
        <w:t xml:space="preserve">Special thanks are extended to Joseph </w:t>
      </w:r>
      <w:proofErr w:type="spellStart"/>
      <w:r w:rsidR="00302A55" w:rsidRPr="00AD0B0E">
        <w:rPr>
          <w:rFonts w:asciiTheme="majorBidi" w:hAnsiTheme="majorBidi" w:cstheme="majorBidi"/>
          <w:sz w:val="24"/>
          <w:szCs w:val="24"/>
        </w:rPr>
        <w:t>Scire</w:t>
      </w:r>
      <w:proofErr w:type="spellEnd"/>
      <w:r w:rsidR="000A670A" w:rsidRPr="00AD0B0E">
        <w:rPr>
          <w:rFonts w:asciiTheme="majorBidi" w:hAnsiTheme="majorBidi" w:cstheme="majorBidi"/>
          <w:sz w:val="24"/>
          <w:szCs w:val="24"/>
        </w:rPr>
        <w:t xml:space="preserve">, David </w:t>
      </w:r>
      <w:proofErr w:type="spellStart"/>
      <w:r w:rsidR="000A670A" w:rsidRPr="00AD0B0E">
        <w:rPr>
          <w:rFonts w:asciiTheme="majorBidi" w:hAnsiTheme="majorBidi" w:cstheme="majorBidi"/>
          <w:sz w:val="24"/>
          <w:szCs w:val="24"/>
        </w:rPr>
        <w:t>Strimaitis</w:t>
      </w:r>
      <w:proofErr w:type="spellEnd"/>
      <w:r w:rsidR="00302A55" w:rsidRPr="00AD0B0E">
        <w:rPr>
          <w:rFonts w:asciiTheme="majorBidi" w:hAnsiTheme="majorBidi" w:cstheme="majorBidi"/>
          <w:sz w:val="24"/>
          <w:szCs w:val="24"/>
        </w:rPr>
        <w:t xml:space="preserve"> and the entire CALPUFF development team for their immense assistance throughout this study.  </w:t>
      </w:r>
    </w:p>
    <w:p w14:paraId="3C172F54" w14:textId="509B508C" w:rsidR="007A10CE" w:rsidRPr="00AD0B0E" w:rsidRDefault="007A10CE" w:rsidP="00302A55">
      <w:pPr>
        <w:spacing w:after="0" w:line="360" w:lineRule="auto"/>
        <w:ind w:firstLine="567"/>
        <w:jc w:val="both"/>
        <w:rPr>
          <w:rFonts w:asciiTheme="majorBidi" w:eastAsia="Times New Roman" w:hAnsiTheme="majorBidi" w:cstheme="majorBidi"/>
          <w:sz w:val="24"/>
          <w:szCs w:val="24"/>
        </w:rPr>
      </w:pPr>
    </w:p>
    <w:p w14:paraId="7665F0AF" w14:textId="77777777" w:rsidR="00B15E4A" w:rsidRPr="00AD0B0E" w:rsidRDefault="00B15E4A" w:rsidP="00725C5A">
      <w:pPr>
        <w:spacing w:after="0" w:line="360" w:lineRule="auto"/>
        <w:jc w:val="both"/>
        <w:rPr>
          <w:rFonts w:asciiTheme="majorBidi" w:eastAsia="Times New Roman" w:hAnsiTheme="majorBidi" w:cstheme="majorBidi"/>
          <w:sz w:val="24"/>
          <w:szCs w:val="24"/>
        </w:rPr>
      </w:pPr>
    </w:p>
    <w:p w14:paraId="3FCF4DC1" w14:textId="77777777" w:rsidR="00B15E4A" w:rsidRPr="00AD0B0E" w:rsidRDefault="00B15E4A" w:rsidP="00725C5A">
      <w:pPr>
        <w:spacing w:after="0" w:line="360" w:lineRule="auto"/>
        <w:jc w:val="both"/>
        <w:rPr>
          <w:rFonts w:asciiTheme="majorBidi" w:eastAsia="Times New Roman" w:hAnsiTheme="majorBidi" w:cstheme="majorBidi"/>
          <w:sz w:val="24"/>
          <w:szCs w:val="24"/>
        </w:rPr>
      </w:pPr>
    </w:p>
    <w:p w14:paraId="1EE30499" w14:textId="77777777" w:rsidR="00302A55" w:rsidRPr="00AD0B0E" w:rsidRDefault="00302A55" w:rsidP="00725C5A">
      <w:pPr>
        <w:spacing w:after="0" w:line="360" w:lineRule="auto"/>
        <w:jc w:val="both"/>
        <w:rPr>
          <w:rFonts w:asciiTheme="majorBidi" w:eastAsia="Times New Roman" w:hAnsiTheme="majorBidi" w:cstheme="majorBidi"/>
          <w:sz w:val="24"/>
          <w:szCs w:val="24"/>
        </w:rPr>
      </w:pPr>
    </w:p>
    <w:p w14:paraId="0EE6B969" w14:textId="77777777" w:rsidR="00B15E4A" w:rsidRPr="00AD0B0E" w:rsidRDefault="00B15E4A" w:rsidP="00725C5A">
      <w:pPr>
        <w:spacing w:after="0" w:line="360" w:lineRule="auto"/>
        <w:jc w:val="both"/>
        <w:rPr>
          <w:rFonts w:asciiTheme="majorBidi" w:eastAsia="Times New Roman" w:hAnsiTheme="majorBidi" w:cstheme="majorBidi"/>
          <w:sz w:val="24"/>
          <w:szCs w:val="24"/>
        </w:rPr>
      </w:pPr>
    </w:p>
    <w:p w14:paraId="4463B1E2" w14:textId="77777777" w:rsidR="00B15E4A" w:rsidRPr="00AD0B0E" w:rsidRDefault="00B15E4A" w:rsidP="00725C5A">
      <w:pPr>
        <w:spacing w:after="0" w:line="360" w:lineRule="auto"/>
        <w:jc w:val="both"/>
        <w:rPr>
          <w:rFonts w:asciiTheme="majorBidi" w:eastAsia="Times New Roman" w:hAnsiTheme="majorBidi" w:cstheme="majorBidi"/>
          <w:sz w:val="24"/>
          <w:szCs w:val="24"/>
        </w:rPr>
      </w:pPr>
    </w:p>
    <w:p w14:paraId="3FAC028B" w14:textId="77777777" w:rsidR="00B15E4A" w:rsidRPr="00AD0B0E" w:rsidRDefault="00B15E4A" w:rsidP="00725C5A">
      <w:pPr>
        <w:spacing w:after="0" w:line="360" w:lineRule="auto"/>
        <w:jc w:val="both"/>
        <w:rPr>
          <w:rFonts w:asciiTheme="majorBidi" w:eastAsia="Times New Roman" w:hAnsiTheme="majorBidi" w:cstheme="majorBidi"/>
          <w:sz w:val="24"/>
          <w:szCs w:val="24"/>
        </w:rPr>
      </w:pPr>
    </w:p>
    <w:p w14:paraId="607F90B1" w14:textId="77777777" w:rsidR="007A10CE" w:rsidRPr="00AD0B0E" w:rsidRDefault="007A10CE" w:rsidP="00725C5A">
      <w:pPr>
        <w:spacing w:after="0" w:line="360" w:lineRule="auto"/>
        <w:rPr>
          <w:rFonts w:asciiTheme="majorBidi" w:hAnsiTheme="majorBidi" w:cstheme="majorBidi"/>
          <w:b/>
          <w:bCs/>
          <w:sz w:val="24"/>
          <w:szCs w:val="24"/>
        </w:rPr>
      </w:pPr>
      <w:r w:rsidRPr="00AD0B0E">
        <w:rPr>
          <w:rFonts w:asciiTheme="majorBidi" w:hAnsiTheme="majorBidi" w:cstheme="majorBidi"/>
          <w:b/>
          <w:bCs/>
          <w:sz w:val="24"/>
          <w:szCs w:val="24"/>
        </w:rPr>
        <w:lastRenderedPageBreak/>
        <w:t>References</w:t>
      </w:r>
    </w:p>
    <w:p w14:paraId="000A71FD" w14:textId="77777777" w:rsidR="006A392E" w:rsidRPr="00AD0B0E" w:rsidRDefault="006A392E" w:rsidP="006A392E">
      <w:pPr>
        <w:spacing w:after="0" w:line="360" w:lineRule="auto"/>
        <w:ind w:left="720" w:hanging="720"/>
        <w:jc w:val="both"/>
        <w:rPr>
          <w:rFonts w:asciiTheme="majorBidi" w:eastAsia="Times New Roman" w:hAnsiTheme="majorBidi" w:cstheme="majorBidi"/>
          <w:bCs/>
          <w:noProof/>
          <w:sz w:val="24"/>
          <w:szCs w:val="24"/>
        </w:rPr>
      </w:pPr>
      <w:bookmarkStart w:id="1" w:name="_ENREF_2"/>
      <w:r w:rsidRPr="00AD0B0E">
        <w:rPr>
          <w:rFonts w:asciiTheme="majorBidi" w:eastAsia="Times New Roman" w:hAnsiTheme="majorBidi" w:cstheme="majorBidi"/>
          <w:bCs/>
          <w:noProof/>
          <w:sz w:val="24"/>
          <w:szCs w:val="24"/>
        </w:rPr>
        <w:t>Bae, C., Sandlin, G., Bassok, A., Kim, S., 2007. The exposure of disadvantaged populations in freeway air-pollution sheds: a case study of the Seattle and Portland regions. Environment And Planning B Planning and Design 34(1) 154.</w:t>
      </w:r>
    </w:p>
    <w:p w14:paraId="18DEB4B7"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Batterman, S.A., Zhang, K., Kononowech, R., 2010. Prediction and analysis of near-road concentrations using a reduced-form emission/dispersion model. Environmental Health 9 29-29.</w:t>
      </w:r>
      <w:bookmarkEnd w:id="1"/>
    </w:p>
    <w:p w14:paraId="32C77EDD" w14:textId="77777777" w:rsidR="00086591" w:rsidRPr="00AD0B0E" w:rsidRDefault="00086591"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Beckx, C., Panis, L.I., Arentze, T., Janssens, D., Torfs, R., Broekx, S., Wets, G., 2009. A dynamic activity-based population modelling approach to evaluate exposure to air pollution: methods and application to a Dutch urban area. Environmental Impact Assessment Review 29(3) 179-185.</w:t>
      </w:r>
    </w:p>
    <w:p w14:paraId="2A5AA879"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 w:name="_ENREF_3"/>
      <w:r w:rsidRPr="00AD0B0E">
        <w:rPr>
          <w:rFonts w:asciiTheme="majorBidi" w:hAnsiTheme="majorBidi" w:cstheme="majorBidi"/>
          <w:noProof/>
          <w:sz w:val="24"/>
          <w:szCs w:val="24"/>
        </w:rPr>
        <w:t>Bhalla, K., Shotten, M., Cohen, A., Brauer, M., Shahraz, S., Burnett, R., Leach-Kemon, K., Freedman, G., Murray, C., 2014. Transport for health: the global burden of disease from motorized road transport.</w:t>
      </w:r>
      <w:bookmarkEnd w:id="2"/>
    </w:p>
    <w:p w14:paraId="72FDE8AB" w14:textId="77777777"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Braubach, M., Tobollik, M., Mudu, P., Hiscock, R., Chapizanis, D., Sarigiannis, D.A., Keuken, M., Perez, L., Martuzzi, M., 2015. Development of a quantitative methodology to assess the impacts of urban transport interventions and related noise on well-being. International journal of environmental research and public health 12(6) 5792-5814.</w:t>
      </w:r>
    </w:p>
    <w:p w14:paraId="11D3E99A"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3" w:name="_ENREF_4"/>
      <w:r w:rsidRPr="00AD0B0E">
        <w:rPr>
          <w:rFonts w:asciiTheme="majorBidi" w:hAnsiTheme="majorBidi" w:cstheme="majorBidi"/>
          <w:noProof/>
          <w:sz w:val="24"/>
          <w:szCs w:val="24"/>
        </w:rPr>
        <w:t>Carper, E.A., Ottersburg, E., 2003. Significance of a Calpuff Near-Field Analysis, Proceedings A&amp;WMA 96th Annual Conference and Exhibition, San Diego USA.</w:t>
      </w:r>
      <w:bookmarkEnd w:id="3"/>
    </w:p>
    <w:p w14:paraId="09B567A1" w14:textId="77777777" w:rsidR="007A10CE" w:rsidRPr="00AD0B0E" w:rsidRDefault="007A10CE" w:rsidP="00320E08">
      <w:pPr>
        <w:spacing w:after="0" w:line="360" w:lineRule="auto"/>
        <w:ind w:left="720" w:hanging="720"/>
        <w:jc w:val="both"/>
        <w:rPr>
          <w:rFonts w:asciiTheme="majorBidi" w:hAnsiTheme="majorBidi" w:cstheme="majorBidi"/>
          <w:noProof/>
          <w:sz w:val="24"/>
          <w:szCs w:val="24"/>
        </w:rPr>
      </w:pPr>
      <w:bookmarkStart w:id="4" w:name="_ENREF_5"/>
      <w:r w:rsidRPr="00AD0B0E">
        <w:rPr>
          <w:rFonts w:asciiTheme="majorBidi" w:hAnsiTheme="majorBidi" w:cstheme="majorBidi"/>
          <w:noProof/>
          <w:sz w:val="24"/>
          <w:szCs w:val="24"/>
        </w:rPr>
        <w:t>Chang, J., Hanna, S., 2004. Air quality model performance evaluation. Meteorology and Atmospheric Physics 87(1-3) 167-196.</w:t>
      </w:r>
      <w:bookmarkEnd w:id="4"/>
    </w:p>
    <w:p w14:paraId="0F554530" w14:textId="77777777" w:rsidR="00086591" w:rsidRPr="00AD0B0E" w:rsidRDefault="00086591"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Chen, H., Namdeo, A., Bell, M., 2008. Classification of road traffic and roadside pollution concentrations for assessment of personal exposure. Environmental Modelling &amp; Software 23(3) 282-287.</w:t>
      </w:r>
    </w:p>
    <w:p w14:paraId="554BF0AB"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5" w:name="_ENREF_6"/>
      <w:r w:rsidRPr="00AD0B0E">
        <w:rPr>
          <w:rFonts w:asciiTheme="majorBidi" w:hAnsiTheme="majorBidi" w:cstheme="majorBidi"/>
          <w:noProof/>
          <w:sz w:val="24"/>
          <w:szCs w:val="24"/>
        </w:rPr>
        <w:t>Cheng, Y.-H., Li, Y.-S., 2010. Influences of traffic emissions and meteorological conditions on ambient PM10 and PM2. 5 levels at a highway toll station. Aerosol Air Qual. Res 10 456-462.</w:t>
      </w:r>
      <w:bookmarkEnd w:id="5"/>
    </w:p>
    <w:p w14:paraId="5D5CACBB"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6" w:name="_ENREF_7"/>
      <w:r w:rsidRPr="00AD0B0E">
        <w:rPr>
          <w:rFonts w:asciiTheme="majorBidi" w:hAnsiTheme="majorBidi" w:cstheme="majorBidi"/>
          <w:noProof/>
          <w:sz w:val="24"/>
          <w:szCs w:val="24"/>
        </w:rPr>
        <w:t>Clark, C., Crombie, R., Head, J., Van Kamp, I., Van Kempen, E., Stansfeld, S.A., 2012. Does traffic-related air pollution explain associations of aircraft and road traffic noise exposure on children's health and cognition? A secondary analysis of the United Kingdom sample from the RANCH Project. American journal of epidemiology 176(4) 327-337.</w:t>
      </w:r>
      <w:bookmarkEnd w:id="6"/>
    </w:p>
    <w:p w14:paraId="475B6F41"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7" w:name="_ENREF_8"/>
      <w:r w:rsidRPr="00AD0B0E">
        <w:rPr>
          <w:rFonts w:asciiTheme="majorBidi" w:hAnsiTheme="majorBidi" w:cstheme="majorBidi"/>
          <w:noProof/>
          <w:sz w:val="24"/>
          <w:szCs w:val="24"/>
        </w:rPr>
        <w:lastRenderedPageBreak/>
        <w:t>Cohen, J., Cook, R., Bailey, C.R., Carr, E., 2005. Relationship between motor vehicle emissions of hazardous pollutants, roadway proximity, and ambient concentrations in Portland, Oregon. Environmental Modelling &amp; Software 20(1) 7-12.</w:t>
      </w:r>
      <w:bookmarkEnd w:id="7"/>
    </w:p>
    <w:p w14:paraId="19C7EAFB"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8" w:name="_ENREF_9"/>
      <w:r w:rsidRPr="00AD0B0E">
        <w:rPr>
          <w:rFonts w:asciiTheme="majorBidi" w:hAnsiTheme="majorBidi" w:cstheme="majorBidi"/>
          <w:noProof/>
          <w:sz w:val="24"/>
          <w:szCs w:val="24"/>
        </w:rPr>
        <w:t>Crouse, D.L., Goldberg, M.S., Ross, N.A., 2009. A prediction-based approach to modelling temporal and spatial variability of traffic-related air pollution in Montreal, Canada. Atmospheric Environment 43(32) 5075-5084.</w:t>
      </w:r>
      <w:bookmarkEnd w:id="8"/>
    </w:p>
    <w:p w14:paraId="258E54E9"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9" w:name="_ENREF_10"/>
      <w:r w:rsidRPr="00AD0B0E">
        <w:rPr>
          <w:rFonts w:asciiTheme="majorBidi" w:hAnsiTheme="majorBidi" w:cstheme="majorBidi"/>
          <w:noProof/>
          <w:sz w:val="24"/>
          <w:szCs w:val="24"/>
        </w:rPr>
        <w:t>Crouse, D.L., Goldberg, M.S., Ross, N.A., Chen, H., Labrèche, F., 2010. Postmenopausal breast cancer is associated with exposure to traffic-related air pollution in Montreal, Canada: a case-control study. Environmental health perspectives 118(1) 1578-1583.</w:t>
      </w:r>
      <w:bookmarkEnd w:id="9"/>
    </w:p>
    <w:p w14:paraId="605C2B2F"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0" w:name="_ENREF_11"/>
      <w:r w:rsidRPr="00AD0B0E">
        <w:rPr>
          <w:rFonts w:asciiTheme="majorBidi" w:hAnsiTheme="majorBidi" w:cstheme="majorBidi"/>
          <w:noProof/>
          <w:sz w:val="24"/>
          <w:szCs w:val="24"/>
        </w:rPr>
        <w:t>De Nazelle, A., Nieuwenhuijsen, M.J., Antó, J.M., Brauer, M., Briggs, D., Braun-Fahrlander, C., Cavill, N., Cooper, A.R., Desqueyroux, H., Fruin, S., 2011. Improving health through policies that promote active travel: a review of evidence to support integrated health impact assessment. Environment International 37(4) 766-777.</w:t>
      </w:r>
      <w:bookmarkEnd w:id="10"/>
    </w:p>
    <w:p w14:paraId="1B8E10B5" w14:textId="77777777" w:rsidR="006A392E" w:rsidRPr="00AD0B0E" w:rsidRDefault="006A392E" w:rsidP="006A392E">
      <w:pPr>
        <w:spacing w:after="0" w:line="360" w:lineRule="auto"/>
        <w:ind w:left="720" w:hanging="720"/>
        <w:jc w:val="both"/>
        <w:rPr>
          <w:rFonts w:asciiTheme="majorBidi" w:eastAsia="Times New Roman" w:hAnsiTheme="majorBidi" w:cstheme="majorBidi"/>
          <w:bCs/>
          <w:noProof/>
          <w:sz w:val="24"/>
          <w:szCs w:val="24"/>
        </w:rPr>
      </w:pPr>
      <w:bookmarkStart w:id="11" w:name="_ENREF_34"/>
      <w:r w:rsidRPr="00AD0B0E">
        <w:rPr>
          <w:rFonts w:asciiTheme="majorBidi" w:eastAsia="Times New Roman" w:hAnsiTheme="majorBidi" w:cstheme="majorBidi"/>
          <w:bCs/>
          <w:noProof/>
          <w:sz w:val="24"/>
          <w:szCs w:val="24"/>
        </w:rPr>
        <w:t>De Ridder, K., Lefebre, F., Adriaensen, S., Arnold, U., Beckroege, W., Bronner, C., Damsgaard, O., Dostal, I., Dufek, J., Hirsch, J., 2008. Simulating the impact of urban sprawl on air quality and population exposure in the German Ruhr area. Part I: Reproducing the base state. Atmospheric Environment 42(30) 7059-7069.</w:t>
      </w:r>
      <w:bookmarkEnd w:id="11"/>
    </w:p>
    <w:p w14:paraId="4AF1A149"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2" w:name="_ENREF_12"/>
      <w:r w:rsidRPr="00AD0B0E">
        <w:rPr>
          <w:rFonts w:asciiTheme="majorBidi" w:hAnsiTheme="majorBidi" w:cstheme="majorBidi"/>
          <w:noProof/>
          <w:sz w:val="24"/>
          <w:szCs w:val="24"/>
        </w:rPr>
        <w:t>Den Boeft, J., Eerens, H.C., Den Tonkelaar, W., Zandveld, P., 1996. CAR International: a simple model to determine city street air quality. Science of The Total Environment 189 321-326.</w:t>
      </w:r>
      <w:bookmarkEnd w:id="12"/>
    </w:p>
    <w:p w14:paraId="32C546FC" w14:textId="77777777" w:rsidR="007A10CE" w:rsidRPr="00AD0B0E" w:rsidRDefault="007A10CE" w:rsidP="00006F74">
      <w:pPr>
        <w:spacing w:after="0" w:line="360" w:lineRule="auto"/>
        <w:ind w:left="720" w:hanging="720"/>
        <w:jc w:val="both"/>
        <w:rPr>
          <w:rFonts w:asciiTheme="majorBidi" w:hAnsiTheme="majorBidi" w:cstheme="majorBidi"/>
          <w:noProof/>
          <w:sz w:val="24"/>
          <w:szCs w:val="24"/>
          <w:lang w:val="fr-CA"/>
        </w:rPr>
      </w:pPr>
      <w:bookmarkStart w:id="13" w:name="_ENREF_13"/>
      <w:r w:rsidRPr="00AD0B0E">
        <w:rPr>
          <w:rFonts w:asciiTheme="majorBidi" w:hAnsiTheme="majorBidi" w:cstheme="majorBidi"/>
          <w:noProof/>
          <w:sz w:val="24"/>
          <w:szCs w:val="24"/>
        </w:rPr>
        <w:t xml:space="preserve">Deville Cavellin, L., Weichenthal, S., Tack, R., Ragettli, M.S., Smargiassi, A., Hatzopoulou, M., 2015. Investigating The Use Of Portable Air Pollution Sensors To Capture The Spatial Variability Of Traffic Related Air Pollution. </w:t>
      </w:r>
      <w:r w:rsidRPr="00AD0B0E">
        <w:rPr>
          <w:rFonts w:asciiTheme="majorBidi" w:hAnsiTheme="majorBidi" w:cstheme="majorBidi"/>
          <w:noProof/>
          <w:sz w:val="24"/>
          <w:szCs w:val="24"/>
          <w:lang w:val="fr-CA"/>
        </w:rPr>
        <w:t>Environmental Science &amp; Technology.</w:t>
      </w:r>
      <w:bookmarkEnd w:id="13"/>
    </w:p>
    <w:p w14:paraId="375ADAC2" w14:textId="77777777" w:rsidR="007F4059" w:rsidRPr="00AD0B0E" w:rsidRDefault="007F4059" w:rsidP="00582731">
      <w:pPr>
        <w:spacing w:after="0" w:line="360" w:lineRule="auto"/>
        <w:ind w:left="720" w:hanging="720"/>
        <w:jc w:val="both"/>
        <w:rPr>
          <w:rFonts w:asciiTheme="majorBidi" w:hAnsiTheme="majorBidi" w:cstheme="majorBidi"/>
          <w:noProof/>
          <w:sz w:val="24"/>
          <w:szCs w:val="28"/>
        </w:rPr>
      </w:pPr>
      <w:r w:rsidRPr="00AD0B0E">
        <w:rPr>
          <w:rFonts w:asciiTheme="majorBidi" w:hAnsiTheme="majorBidi" w:cstheme="majorBidi"/>
          <w:noProof/>
          <w:sz w:val="24"/>
          <w:szCs w:val="28"/>
        </w:rPr>
        <w:t>Dhondt, S., Beckx, C., Degraeuwe, B., Lefebvre, W., Kochan, B., Bellemans, T., Panis, L.I., Macharis, C., Putman, K., 2012. Integration of population mobility in the evaluation of air quality measures on local and regional scales. Atmospheric Environment 59 67-74.</w:t>
      </w:r>
    </w:p>
    <w:p w14:paraId="554106BD" w14:textId="77777777"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lang w:val="fr-CA"/>
        </w:rPr>
        <w:t xml:space="preserve">Dhondt, S., Kochan, B., Beckx, C., Lefebvre, W., Pirdavani, A., Degraeuwe, B., Bellemans, T., Panis, L.I., Macharis, C., Putman, K., 2013. </w:t>
      </w:r>
      <w:r w:rsidRPr="00AD0B0E">
        <w:rPr>
          <w:rFonts w:asciiTheme="majorBidi" w:hAnsiTheme="majorBidi" w:cstheme="majorBidi"/>
          <w:noProof/>
          <w:sz w:val="24"/>
          <w:szCs w:val="24"/>
        </w:rPr>
        <w:t>Integrated health impact assessment of travel behaviour: Model exploration and application to a fuel price increase. Environment international 51 45-58.</w:t>
      </w:r>
    </w:p>
    <w:p w14:paraId="5D01EC66" w14:textId="77777777" w:rsidR="00892C07" w:rsidRPr="00AD0B0E" w:rsidRDefault="00892C07" w:rsidP="00892C07">
      <w:pPr>
        <w:spacing w:after="0" w:line="360" w:lineRule="auto"/>
        <w:ind w:left="720" w:hanging="720"/>
        <w:jc w:val="both"/>
        <w:rPr>
          <w:rFonts w:asciiTheme="majorBidi" w:hAnsiTheme="majorBidi" w:cstheme="majorBidi"/>
          <w:noProof/>
          <w:sz w:val="24"/>
          <w:szCs w:val="28"/>
        </w:rPr>
      </w:pPr>
      <w:r w:rsidRPr="00AD0B0E">
        <w:rPr>
          <w:rFonts w:asciiTheme="majorBidi" w:hAnsiTheme="majorBidi" w:cstheme="majorBidi"/>
          <w:noProof/>
          <w:sz w:val="24"/>
          <w:szCs w:val="28"/>
        </w:rPr>
        <w:t xml:space="preserve">Dons, E., Beckx, C., Arentze, T., Wets, G., Panis, L., 2011. Using an activity-based framework to determine effects of a policy measure on population exposure to nitrogen dioxide. </w:t>
      </w:r>
      <w:r w:rsidRPr="00AD0B0E">
        <w:rPr>
          <w:rFonts w:asciiTheme="majorBidi" w:hAnsiTheme="majorBidi" w:cstheme="majorBidi"/>
          <w:noProof/>
          <w:sz w:val="24"/>
          <w:szCs w:val="28"/>
        </w:rPr>
        <w:lastRenderedPageBreak/>
        <w:t>Transportation Research Record: Journal of the Transportation Research Board(2233) 72-79.</w:t>
      </w:r>
    </w:p>
    <w:p w14:paraId="3AAC6EA8" w14:textId="77777777" w:rsidR="00923661" w:rsidRPr="00AD0B0E" w:rsidRDefault="00923661" w:rsidP="00320E08">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Eluru, N., V. Chakour, and A. El-Geneidy., 2012. "Travel Mode Choice and Transit Route Choice Behavior in Montreal: Insights from McGill University Members Commute Patterns," Public Transport: Planning and Operations Vol. 4, No. 2, pp. 129-149.</w:t>
      </w:r>
    </w:p>
    <w:p w14:paraId="0A02EB2A" w14:textId="77777777" w:rsidR="00320E08" w:rsidRPr="00AD0B0E" w:rsidRDefault="00320E08" w:rsidP="00320E08">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Gariazzo, C., Pelliccioni, A., Bolignano, A., 2016. A dynamic urban air pollution population exposure assessment study using model and population density data derived by mobile phone traffic. Atmospheric Environment 131 289-300.</w:t>
      </w:r>
    </w:p>
    <w:p w14:paraId="041DEF63" w14:textId="77777777"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Grabow, M.L., Spak, S.N., Holloway, T., Stone Jr, B., Mednick, A.C., Patz, J.A., 2012. Air quality and exercise-related health benefits from reduced car travel in the midwestern United States. Environmental health perspectives 120(1) 68.</w:t>
      </w:r>
    </w:p>
    <w:p w14:paraId="0B755FF7" w14:textId="77777777" w:rsidR="00086591" w:rsidRPr="00AD0B0E" w:rsidRDefault="00086591"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Grell, G.A., Dudhia, J., Stauffer, D.R., 1994. A description of the fifth-generation Penn State/NCAR mesoscale model (MM5).</w:t>
      </w:r>
    </w:p>
    <w:p w14:paraId="70AEE4C9" w14:textId="77777777" w:rsidR="00892C07" w:rsidRPr="00AD0B0E" w:rsidRDefault="00892C07" w:rsidP="00892C07">
      <w:pPr>
        <w:spacing w:after="0" w:line="360" w:lineRule="auto"/>
        <w:ind w:left="720" w:hanging="720"/>
        <w:jc w:val="both"/>
        <w:rPr>
          <w:rFonts w:asciiTheme="majorBidi" w:hAnsiTheme="majorBidi" w:cstheme="majorBidi"/>
          <w:noProof/>
          <w:sz w:val="24"/>
          <w:szCs w:val="28"/>
        </w:rPr>
      </w:pPr>
      <w:r w:rsidRPr="00AD0B0E">
        <w:rPr>
          <w:rFonts w:asciiTheme="majorBidi" w:hAnsiTheme="majorBidi" w:cstheme="majorBidi"/>
          <w:noProof/>
          <w:sz w:val="24"/>
          <w:szCs w:val="28"/>
        </w:rPr>
        <w:t>Hao, J.Y., Hatzopoulou, M., Miller, E.J., 2010. Integrating an activity-based travel demand model with dynamic traffic assignment and emission models. Transportation Research Record: Journal of the Transportation Research Board 2176(1) 1-13.</w:t>
      </w:r>
    </w:p>
    <w:p w14:paraId="30EF46A5"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4" w:name="_ENREF_14"/>
      <w:proofErr w:type="spellStart"/>
      <w:r w:rsidRPr="00AD0B0E">
        <w:rPr>
          <w:rFonts w:asciiTheme="majorBidi" w:hAnsiTheme="majorBidi"/>
          <w:sz w:val="24"/>
          <w:lang w:val="fr-CA"/>
        </w:rPr>
        <w:t>Hatzopoulou</w:t>
      </w:r>
      <w:proofErr w:type="spellEnd"/>
      <w:r w:rsidRPr="00AD0B0E">
        <w:rPr>
          <w:rFonts w:asciiTheme="majorBidi" w:hAnsiTheme="majorBidi"/>
          <w:sz w:val="24"/>
          <w:lang w:val="fr-CA"/>
        </w:rPr>
        <w:t xml:space="preserve">, M., Miller, E.J., 2010. </w:t>
      </w:r>
      <w:r w:rsidRPr="00AD0B0E">
        <w:rPr>
          <w:rFonts w:asciiTheme="majorBidi" w:hAnsiTheme="majorBidi" w:cstheme="majorBidi"/>
          <w:noProof/>
          <w:sz w:val="24"/>
          <w:szCs w:val="24"/>
        </w:rPr>
        <w:t>Linking an activity-based travel demand model with traffic emission and dispersion models: Transport’s contribution to air pollution in Toronto. Transportation Research Part D: Transport and Environment 15(6) 315-325.</w:t>
      </w:r>
      <w:bookmarkEnd w:id="14"/>
    </w:p>
    <w:p w14:paraId="6675FF75"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5" w:name="_ENREF_15"/>
      <w:r w:rsidRPr="00AD0B0E">
        <w:rPr>
          <w:rFonts w:asciiTheme="majorBidi" w:hAnsiTheme="majorBidi" w:cstheme="majorBidi"/>
          <w:noProof/>
          <w:sz w:val="24"/>
          <w:szCs w:val="24"/>
        </w:rPr>
        <w:t>Hertel, O., Berkowicz, R., Miljøundersøgelser, D., 1989. Modelling pollution from traffic in a street canyon: evaluation of data and model development. National Environmental Research Institute.</w:t>
      </w:r>
      <w:bookmarkEnd w:id="15"/>
    </w:p>
    <w:p w14:paraId="57D60B56" w14:textId="77777777" w:rsidR="00C67468" w:rsidRPr="00AD0B0E" w:rsidRDefault="00C67468"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Hoek, G., Beelen, R., de Hoogh, K., Vienneau, D., Gulliver, J., Fischer, P., Briggs, D., 2008. A review of land-use regression models to assess spatial variation of outdoor air pollution. Atmospheric Environment 42(33) 7561-7578.</w:t>
      </w:r>
    </w:p>
    <w:p w14:paraId="497DC84B" w14:textId="77777777" w:rsidR="00C67468" w:rsidRPr="00AD0B0E" w:rsidRDefault="00C67468"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Hosking, J., Jones, R., Percival, T., Turner, N., Ameratunga, S., 2011. Climate change: the implications for child health in Australasia. Journal of paediatrics and child health 47(8) 493-496.</w:t>
      </w:r>
    </w:p>
    <w:p w14:paraId="544EFAA6" w14:textId="77777777" w:rsidR="006A392E" w:rsidRPr="00AD0B0E" w:rsidRDefault="006A392E" w:rsidP="006A392E">
      <w:pPr>
        <w:spacing w:after="0" w:line="360" w:lineRule="auto"/>
        <w:ind w:left="720" w:hanging="720"/>
        <w:jc w:val="both"/>
        <w:rPr>
          <w:rFonts w:asciiTheme="majorBidi" w:eastAsia="Times New Roman" w:hAnsiTheme="majorBidi" w:cstheme="majorBidi"/>
          <w:bCs/>
          <w:noProof/>
          <w:sz w:val="24"/>
          <w:szCs w:val="24"/>
        </w:rPr>
      </w:pPr>
      <w:bookmarkStart w:id="16" w:name="_ENREF_60"/>
      <w:r w:rsidRPr="00AD0B0E">
        <w:rPr>
          <w:rFonts w:asciiTheme="majorBidi" w:eastAsia="Times New Roman" w:hAnsiTheme="majorBidi" w:cstheme="majorBidi"/>
          <w:bCs/>
          <w:noProof/>
          <w:sz w:val="24"/>
          <w:szCs w:val="24"/>
        </w:rPr>
        <w:t>Int Panis, L., Beckx, C., Broekx, S., De Vlieger, I., Schrooten, L., Degraeuwe, B., Pelkmans, L., 2011. PM, NOxand CO2 emission reductions from speed management policies in Europe. Transport Policy 18(1) 32-37.</w:t>
      </w:r>
      <w:bookmarkEnd w:id="16"/>
    </w:p>
    <w:p w14:paraId="7979CE38" w14:textId="77777777" w:rsidR="00C67468" w:rsidRPr="00AD0B0E" w:rsidRDefault="00C67468"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lastRenderedPageBreak/>
        <w:t>Johnson, M., Isakov, V., Touma, J., Mukerjee, S., Özkaynak, H., 2010. Evaluation of land-use regression models used to predict air quality concentrations in an urban area. Atmospheric Environment 44(30) 3660-3668.</w:t>
      </w:r>
    </w:p>
    <w:p w14:paraId="50E9268A"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7" w:name="_ENREF_17"/>
      <w:r w:rsidRPr="00AD0B0E">
        <w:rPr>
          <w:rFonts w:asciiTheme="majorBidi" w:hAnsiTheme="majorBidi" w:cstheme="majorBidi"/>
          <w:noProof/>
          <w:sz w:val="24"/>
          <w:szCs w:val="24"/>
        </w:rPr>
        <w:t>Klausmann A.M, J.S.S., 2005. Application of the CALMET meteorological model to wind resource assessment and forecasting, Wind Power 2005 Conference: Denver.</w:t>
      </w:r>
      <w:bookmarkEnd w:id="17"/>
    </w:p>
    <w:p w14:paraId="1B786110" w14:textId="05E20674"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 xml:space="preserve">Macmillan, A., Connor, J., Witten, K., Kearns, R., Rees, D., Woodward, A., 2014. The societal costs and benefits of commuter bicycling: simulating the effects of specific policies using system dynamics </w:t>
      </w:r>
      <w:r w:rsidR="006048B8" w:rsidRPr="00AD0B0E">
        <w:rPr>
          <w:rFonts w:asciiTheme="majorBidi" w:hAnsiTheme="majorBidi" w:cstheme="majorBidi"/>
          <w:noProof/>
          <w:sz w:val="24"/>
          <w:szCs w:val="24"/>
        </w:rPr>
        <w:t>modelling</w:t>
      </w:r>
      <w:r w:rsidRPr="00AD0B0E">
        <w:rPr>
          <w:rFonts w:asciiTheme="majorBidi" w:hAnsiTheme="majorBidi" w:cstheme="majorBidi"/>
          <w:noProof/>
          <w:sz w:val="24"/>
          <w:szCs w:val="24"/>
        </w:rPr>
        <w:t>. Environmental health perspectives 122(4) 335.</w:t>
      </w:r>
    </w:p>
    <w:p w14:paraId="74306FFC" w14:textId="77777777" w:rsidR="000001FF" w:rsidRPr="00AD0B0E" w:rsidRDefault="000001FF" w:rsidP="006A392E">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Maizlish, N., Woodcock, J., Co, S., Ostro, B., Fanai, A., Fairley, D., 2013. Health cobenefits and transportation-related reductions in greenhouse gas emissions in the San Francisco Bay area. American Journal of Public Health 103(4) 703-709.</w:t>
      </w:r>
    </w:p>
    <w:p w14:paraId="08FA9952" w14:textId="77777777" w:rsidR="006A392E" w:rsidRPr="00AD0B0E" w:rsidRDefault="006A392E" w:rsidP="006A392E">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McCreddin, A., Alam, M., McNabola, A., 2015. Modelling personal exposure to particulate air pollution: An assessment of time-integrated activity modelling, Monte Carlo simulation &amp; artificial neural network approaches. International journal of hygiene and environmental health 218(1) 107-116.</w:t>
      </w:r>
    </w:p>
    <w:p w14:paraId="01451A33" w14:textId="77777777"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Nieuwenhuijsen, M.J., Khreis, H., Verlinghieri, E., Rojas-Rueda, D., 2016. Transport And Health: A Marriage Of Convenience Or An Absolute Necessity. Environment international 88 150-152.</w:t>
      </w:r>
    </w:p>
    <w:p w14:paraId="530ACF8C"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8" w:name="_ENREF_18"/>
      <w:r w:rsidRPr="00AD0B0E">
        <w:rPr>
          <w:rFonts w:asciiTheme="majorBidi" w:hAnsiTheme="majorBidi" w:cstheme="majorBidi"/>
          <w:noProof/>
          <w:sz w:val="24"/>
          <w:szCs w:val="24"/>
        </w:rPr>
        <w:t>NOAA, 2012. National Oceanic and Atmospheric Administration. ftp://ftp.ncdc.noaa.gov/pub/data/noaa/2012.</w:t>
      </w:r>
      <w:bookmarkEnd w:id="18"/>
    </w:p>
    <w:p w14:paraId="60C91077"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19" w:name="_ENREF_19"/>
      <w:r w:rsidRPr="00AD0B0E">
        <w:rPr>
          <w:rFonts w:asciiTheme="majorBidi" w:hAnsiTheme="majorBidi"/>
          <w:sz w:val="24"/>
          <w:lang w:val="fr-CA"/>
        </w:rPr>
        <w:t xml:space="preserve">Parent, M.-É., Goldberg, M.S., Crouse, D.L., Ross, N.A., Chen, H., Valois, M.-F., </w:t>
      </w:r>
      <w:proofErr w:type="spellStart"/>
      <w:r w:rsidRPr="00AD0B0E">
        <w:rPr>
          <w:rFonts w:asciiTheme="majorBidi" w:hAnsiTheme="majorBidi"/>
          <w:sz w:val="24"/>
          <w:lang w:val="fr-CA"/>
        </w:rPr>
        <w:t>Liautaud</w:t>
      </w:r>
      <w:proofErr w:type="spellEnd"/>
      <w:r w:rsidRPr="00AD0B0E">
        <w:rPr>
          <w:rFonts w:asciiTheme="majorBidi" w:hAnsiTheme="majorBidi"/>
          <w:sz w:val="24"/>
          <w:lang w:val="fr-CA"/>
        </w:rPr>
        <w:t xml:space="preserve">, A., 2013. </w:t>
      </w:r>
      <w:r w:rsidRPr="00AD0B0E">
        <w:rPr>
          <w:rFonts w:asciiTheme="majorBidi" w:hAnsiTheme="majorBidi" w:cstheme="majorBidi"/>
          <w:noProof/>
          <w:sz w:val="24"/>
          <w:szCs w:val="24"/>
        </w:rPr>
        <w:t>Traffic-related air pollution and prostate cancer risk: a case–control study in Montreal, Canada. Occupational and environmental medicine oemed-2012-101211.</w:t>
      </w:r>
      <w:bookmarkEnd w:id="19"/>
    </w:p>
    <w:p w14:paraId="1C898C09" w14:textId="77777777" w:rsidR="000001FF" w:rsidRPr="00AD0B0E" w:rsidRDefault="000001FF"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Perez, L., Trüeb, S., Cowie, H., Keuken, M., Mudu, P., Ragettli, M., Sarigiannis, D., Tobollik, M., Tuomisto, J., Vienneau, D., 2015. Transport-related measures to mitigate climate change in Basel, Switzerland: A health-effectiveness comparison study. Environment international 85 111-119.</w:t>
      </w:r>
    </w:p>
    <w:p w14:paraId="63CDF0D6" w14:textId="77777777" w:rsidR="00D2144A" w:rsidRPr="00AD0B0E" w:rsidRDefault="00D2144A" w:rsidP="00D2144A">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PTV Vision, 2009. VISUM 11.0 Basics.PTV AG, Karlsruhe, Germany.</w:t>
      </w:r>
    </w:p>
    <w:p w14:paraId="6E9D2B17"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0" w:name="_ENREF_20"/>
      <w:r w:rsidRPr="00AD0B0E">
        <w:rPr>
          <w:rFonts w:asciiTheme="majorBidi" w:hAnsiTheme="majorBidi" w:cstheme="majorBidi"/>
          <w:noProof/>
          <w:sz w:val="24"/>
          <w:szCs w:val="24"/>
        </w:rPr>
        <w:t xml:space="preserve">Radonjic, Z., Agranat, V., Telenta, B., Hrebenyk, B., Chambers, D., Ritchie, T., 2013. Comparison of Near-field CFD and CALPUFF Modelling Results around a Backup Diesel Generating Station, Proceedings of the Air &amp; Waste Management Association’s </w:t>
      </w:r>
      <w:r w:rsidRPr="00AD0B0E">
        <w:rPr>
          <w:rFonts w:asciiTheme="majorBidi" w:hAnsiTheme="majorBidi" w:cstheme="majorBidi"/>
          <w:noProof/>
          <w:sz w:val="24"/>
          <w:szCs w:val="24"/>
        </w:rPr>
        <w:lastRenderedPageBreak/>
        <w:t>Conference Guideline on Air Quality Models: The Path Forward, Raleigh, North Carolina, USA.</w:t>
      </w:r>
      <w:bookmarkEnd w:id="20"/>
    </w:p>
    <w:p w14:paraId="161F7E45" w14:textId="77777777" w:rsidR="007F4059" w:rsidRPr="00AD0B0E" w:rsidRDefault="007F4059" w:rsidP="007F4059">
      <w:pPr>
        <w:spacing w:after="0" w:line="360" w:lineRule="auto"/>
        <w:ind w:left="720" w:hanging="720"/>
        <w:jc w:val="both"/>
        <w:rPr>
          <w:rFonts w:asciiTheme="majorBidi" w:hAnsiTheme="majorBidi" w:cstheme="majorBidi"/>
          <w:noProof/>
          <w:sz w:val="24"/>
          <w:szCs w:val="28"/>
        </w:rPr>
      </w:pPr>
      <w:r w:rsidRPr="00AD0B0E">
        <w:rPr>
          <w:rFonts w:asciiTheme="majorBidi" w:hAnsiTheme="majorBidi" w:cstheme="majorBidi"/>
          <w:noProof/>
          <w:sz w:val="24"/>
          <w:szCs w:val="28"/>
        </w:rPr>
        <w:t>Rowangould, G.M., 2015. A new approach for evaluating regional exposure to particulate matter emissions from motor vehicles. Transportation Research Part D: Transport and Environment 34 307-317.</w:t>
      </w:r>
    </w:p>
    <w:p w14:paraId="1E8AFA08"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1" w:name="_ENREF_21"/>
      <w:r w:rsidRPr="00AD0B0E">
        <w:rPr>
          <w:rFonts w:asciiTheme="majorBidi" w:hAnsiTheme="majorBidi" w:cstheme="majorBidi"/>
          <w:noProof/>
          <w:sz w:val="24"/>
          <w:szCs w:val="24"/>
        </w:rPr>
        <w:t>Scire, J.S., Robe, F.R., Fernau, M.E., Yamartino, R.J., 2000a. A user’s guide for the CALMET Meteorological Model. Earth Tech, USA 37.</w:t>
      </w:r>
      <w:bookmarkEnd w:id="21"/>
    </w:p>
    <w:p w14:paraId="54A6D54E"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2" w:name="_ENREF_22"/>
      <w:r w:rsidRPr="00AD0B0E">
        <w:rPr>
          <w:rFonts w:asciiTheme="majorBidi" w:hAnsiTheme="majorBidi" w:cstheme="majorBidi"/>
          <w:noProof/>
          <w:sz w:val="24"/>
          <w:szCs w:val="24"/>
        </w:rPr>
        <w:t>Scire, J.S., Strimaitis, D.G., Yamartino, R.J., 2000b. A user’s guide for the CALPUFF dispersion model. Earth Tech, Inc 521 1-521.</w:t>
      </w:r>
      <w:bookmarkEnd w:id="22"/>
    </w:p>
    <w:p w14:paraId="1F51E75B"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3" w:name="_ENREF_23"/>
      <w:r w:rsidRPr="00AD0B0E">
        <w:rPr>
          <w:rFonts w:asciiTheme="majorBidi" w:hAnsiTheme="majorBidi" w:cstheme="majorBidi"/>
          <w:noProof/>
          <w:sz w:val="24"/>
          <w:szCs w:val="24"/>
        </w:rPr>
        <w:t>Shekarrizfard, M., Karimi-Jashni, A., Hadad, K., 2012. Wavelet transform-based artificial neural networks (WT-ANN) in PM10 pollution level estimation, based on circular variables. Environmental Science and Pollution Research 19(1) 256-268.</w:t>
      </w:r>
      <w:bookmarkEnd w:id="23"/>
    </w:p>
    <w:p w14:paraId="2425559E" w14:textId="77777777" w:rsidR="007A10CE" w:rsidRPr="00AD0B0E" w:rsidRDefault="007A10CE" w:rsidP="00006F74">
      <w:pPr>
        <w:spacing w:after="0" w:line="360" w:lineRule="auto"/>
        <w:ind w:left="720" w:hanging="720"/>
        <w:jc w:val="both"/>
        <w:rPr>
          <w:rFonts w:asciiTheme="majorBidi" w:hAnsiTheme="majorBidi" w:cstheme="majorBidi"/>
          <w:noProof/>
          <w:sz w:val="24"/>
          <w:szCs w:val="24"/>
        </w:rPr>
      </w:pPr>
      <w:bookmarkStart w:id="24" w:name="_ENREF_25"/>
      <w:r w:rsidRPr="00AD0B0E">
        <w:rPr>
          <w:rFonts w:asciiTheme="majorBidi" w:hAnsiTheme="majorBidi" w:cstheme="majorBidi"/>
          <w:noProof/>
          <w:sz w:val="24"/>
          <w:szCs w:val="24"/>
        </w:rPr>
        <w:t>Sider, T., Alam, A., Zukari, M., Dugum, H., Goldstein, N., Eluru, N., Hatzopoulou, M., 2013. Land-use and socio-economics as determinants of traffic emissions and individual exposure to air pollution. Journal of Transport Geography 33 230-239.</w:t>
      </w:r>
      <w:bookmarkEnd w:id="24"/>
    </w:p>
    <w:p w14:paraId="475253C8" w14:textId="77777777" w:rsidR="005752CC" w:rsidRPr="00AD0B0E" w:rsidRDefault="005752CC"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Tobollik, M., Keuken, M., Sabel, C., Cowie, H., Tuomisto, J., Sarigiannis, D., Künzli, N., Perez, L., Mudu, P., 2016. Health impact assessment of transport policies in rotterdam: Decrease of total traffic and increase of electric car use. Environmental Research 146 350-358.</w:t>
      </w:r>
    </w:p>
    <w:p w14:paraId="251AF38A" w14:textId="77777777" w:rsidR="007F4059" w:rsidRPr="00AD0B0E" w:rsidRDefault="007F4059" w:rsidP="007F4059">
      <w:pPr>
        <w:spacing w:after="0" w:line="360" w:lineRule="auto"/>
        <w:ind w:left="720" w:hanging="720"/>
        <w:jc w:val="both"/>
        <w:rPr>
          <w:rFonts w:asciiTheme="majorBidi" w:hAnsiTheme="majorBidi" w:cstheme="majorBidi"/>
          <w:noProof/>
          <w:sz w:val="24"/>
          <w:szCs w:val="28"/>
        </w:rPr>
      </w:pPr>
      <w:bookmarkStart w:id="25" w:name="_ENREF_26"/>
      <w:r w:rsidRPr="00AD0B0E">
        <w:rPr>
          <w:rFonts w:asciiTheme="majorBidi" w:hAnsiTheme="majorBidi" w:cstheme="majorBidi"/>
          <w:noProof/>
          <w:sz w:val="24"/>
          <w:szCs w:val="28"/>
        </w:rPr>
        <w:t>Vallamsundar, S., Lin, J., Konduri, K., Zhou, X., Pendyala, R.M., 2016. A comprehensive modeling framework for transportation-induced population exposure assessment. Transportation Research Part D: Transport and Environment 46 94-113.</w:t>
      </w:r>
    </w:p>
    <w:p w14:paraId="3C650123" w14:textId="77777777" w:rsidR="005752CC" w:rsidRPr="00AD0B0E" w:rsidRDefault="005752CC"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Vardoulakis, S., Valiantis, M., Milner, J., ApSimon, H., 2007. Operational air pollution modelling in the UK—Street canyon applications and challenges. Atmospheric Environment 41(22) 4622-4637.</w:t>
      </w:r>
      <w:bookmarkEnd w:id="25"/>
    </w:p>
    <w:p w14:paraId="09E9819F" w14:textId="77777777" w:rsidR="00C67468" w:rsidRPr="00AD0B0E" w:rsidRDefault="00C67468"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t>Woodcock, J., Edwards, P., Tonne, C., Armstrong, B.G., Ashiru, O., Banister, D., Beevers, S., Chalabi, Z., Chowdhury, Z., Cohen, A., 2009. Public health benefits of strategies to reduce greenhouse-gas emissions: urban land transport. The Lancet 374(9705) 1930-1943.</w:t>
      </w:r>
    </w:p>
    <w:p w14:paraId="09717455" w14:textId="77777777" w:rsidR="00642239" w:rsidRPr="00AD0B0E" w:rsidRDefault="00642239" w:rsidP="00582731">
      <w:pPr>
        <w:spacing w:after="0" w:line="360" w:lineRule="auto"/>
        <w:ind w:left="720" w:hanging="720"/>
        <w:jc w:val="both"/>
        <w:rPr>
          <w:rFonts w:asciiTheme="majorBidi" w:hAnsiTheme="majorBidi" w:cstheme="majorBidi"/>
          <w:noProof/>
          <w:sz w:val="24"/>
          <w:szCs w:val="28"/>
        </w:rPr>
      </w:pPr>
      <w:r w:rsidRPr="00AD0B0E">
        <w:rPr>
          <w:rFonts w:asciiTheme="majorBidi" w:hAnsiTheme="majorBidi" w:cstheme="majorBidi"/>
          <w:noProof/>
          <w:sz w:val="24"/>
          <w:szCs w:val="28"/>
        </w:rPr>
        <w:t>Wu, S., Duncan, B.N., Jacob, D.J., Fiore, A.M., Wild, O., 2009. Chemical nonlinearities in relating intercontinental ozone pollution to anthropogenic emissions. Geophysical Research Letters 36(5).</w:t>
      </w:r>
    </w:p>
    <w:p w14:paraId="5E1E656F" w14:textId="77777777" w:rsidR="005752CC" w:rsidRPr="00AD0B0E" w:rsidRDefault="005752CC" w:rsidP="00006F74">
      <w:pPr>
        <w:spacing w:after="0" w:line="360" w:lineRule="auto"/>
        <w:ind w:left="720" w:hanging="720"/>
        <w:jc w:val="both"/>
        <w:rPr>
          <w:rFonts w:asciiTheme="majorBidi" w:hAnsiTheme="majorBidi" w:cstheme="majorBidi"/>
          <w:noProof/>
          <w:sz w:val="24"/>
          <w:szCs w:val="24"/>
        </w:rPr>
      </w:pPr>
      <w:r w:rsidRPr="00AD0B0E">
        <w:rPr>
          <w:rFonts w:asciiTheme="majorBidi" w:hAnsiTheme="majorBidi" w:cstheme="majorBidi"/>
          <w:noProof/>
          <w:sz w:val="24"/>
          <w:szCs w:val="24"/>
        </w:rPr>
        <w:lastRenderedPageBreak/>
        <w:t>Xia, T., Nitschke, M., Zhang, Y., Shah, P., Crabb, S., Hansen, A., 2015. Traffic-related air pollution and health co-benefits of alternative transport in Adelaide, South Australia. Environment international 74 281-290.</w:t>
      </w:r>
    </w:p>
    <w:p w14:paraId="4F2647C3" w14:textId="77777777" w:rsidR="005752CC" w:rsidRPr="00AD0B0E" w:rsidRDefault="005752CC" w:rsidP="005752CC">
      <w:pPr>
        <w:spacing w:after="0" w:line="240" w:lineRule="auto"/>
        <w:ind w:firstLine="720"/>
        <w:rPr>
          <w:rFonts w:asciiTheme="majorBidi" w:eastAsia="Times New Roman" w:hAnsiTheme="majorBidi" w:cstheme="majorBidi"/>
          <w:b/>
          <w:bCs/>
          <w:color w:val="000000"/>
          <w:sz w:val="24"/>
          <w:szCs w:val="24"/>
        </w:rPr>
      </w:pPr>
    </w:p>
    <w:p w14:paraId="0A9BE806" w14:textId="77777777" w:rsidR="004A0291" w:rsidRPr="00AD0B0E" w:rsidRDefault="004A0291" w:rsidP="005752CC">
      <w:pPr>
        <w:spacing w:after="0" w:line="240" w:lineRule="auto"/>
        <w:ind w:firstLine="720"/>
        <w:rPr>
          <w:rFonts w:asciiTheme="majorBidi" w:eastAsia="Times New Roman" w:hAnsiTheme="majorBidi" w:cstheme="majorBidi"/>
          <w:b/>
          <w:bCs/>
          <w:color w:val="000000"/>
          <w:sz w:val="24"/>
          <w:szCs w:val="24"/>
        </w:rPr>
      </w:pPr>
    </w:p>
    <w:p w14:paraId="07DDC800" w14:textId="77777777" w:rsidR="004A0291" w:rsidRPr="00AD0B0E" w:rsidRDefault="004A0291" w:rsidP="005752CC">
      <w:pPr>
        <w:spacing w:after="0" w:line="240" w:lineRule="auto"/>
        <w:ind w:firstLine="720"/>
        <w:rPr>
          <w:rFonts w:asciiTheme="majorBidi" w:eastAsia="Times New Roman" w:hAnsiTheme="majorBidi" w:cstheme="majorBidi"/>
          <w:b/>
          <w:bCs/>
          <w:color w:val="000000"/>
          <w:sz w:val="24"/>
          <w:szCs w:val="24"/>
        </w:rPr>
        <w:sectPr w:rsidR="004A0291" w:rsidRPr="00AD0B0E">
          <w:pgSz w:w="12240" w:h="15840"/>
          <w:pgMar w:top="709" w:right="1440" w:bottom="1440" w:left="1418" w:header="708" w:footer="708" w:gutter="0"/>
          <w:cols w:space="708"/>
          <w:titlePg/>
          <w:docGrid w:linePitch="360"/>
        </w:sectPr>
      </w:pPr>
    </w:p>
    <w:p w14:paraId="624E5747" w14:textId="77777777" w:rsidR="007A10CE" w:rsidRPr="00AD0B0E" w:rsidRDefault="008E18F8" w:rsidP="00590421">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lastRenderedPageBreak/>
        <w:t>Supplementary Materials</w:t>
      </w:r>
    </w:p>
    <w:p w14:paraId="7277303B" w14:textId="77777777" w:rsidR="008861E8" w:rsidRPr="00AD0B0E" w:rsidRDefault="008861E8" w:rsidP="00590421">
      <w:pPr>
        <w:spacing w:after="0" w:line="240" w:lineRule="auto"/>
        <w:jc w:val="center"/>
        <w:rPr>
          <w:rFonts w:asciiTheme="majorBidi" w:eastAsia="Times New Roman" w:hAnsiTheme="majorBidi" w:cstheme="majorBidi"/>
          <w:b/>
          <w:bCs/>
          <w:color w:val="000000"/>
          <w:sz w:val="20"/>
          <w:szCs w:val="20"/>
        </w:rPr>
      </w:pPr>
    </w:p>
    <w:p w14:paraId="618247C9" w14:textId="77777777" w:rsidR="007A10CE" w:rsidRPr="00AD0B0E" w:rsidRDefault="00F54BAE" w:rsidP="00072A39">
      <w:pPr>
        <w:spacing w:after="0" w:line="240" w:lineRule="auto"/>
        <w:ind w:firstLine="720"/>
        <w:jc w:val="center"/>
        <w:rPr>
          <w:rFonts w:asciiTheme="majorBidi" w:hAnsiTheme="majorBidi" w:cstheme="majorBidi"/>
          <w:sz w:val="20"/>
          <w:szCs w:val="20"/>
        </w:rPr>
      </w:pPr>
      <w:r w:rsidRPr="00AD0B0E">
        <w:rPr>
          <w:rFonts w:asciiTheme="majorBidi" w:eastAsia="Times New Roman" w:hAnsiTheme="majorBidi" w:cstheme="majorBidi"/>
          <w:b/>
          <w:bCs/>
          <w:color w:val="000000"/>
          <w:sz w:val="20"/>
          <w:szCs w:val="20"/>
        </w:rPr>
        <w:t>I</w:t>
      </w:r>
      <w:r w:rsidR="007A10CE" w:rsidRPr="00AD0B0E">
        <w:rPr>
          <w:rFonts w:asciiTheme="majorBidi" w:eastAsia="Times New Roman" w:hAnsiTheme="majorBidi" w:cstheme="majorBidi"/>
          <w:b/>
          <w:bCs/>
          <w:color w:val="000000"/>
          <w:sz w:val="20"/>
          <w:szCs w:val="20"/>
        </w:rPr>
        <w:t xml:space="preserve">- </w:t>
      </w:r>
      <w:r w:rsidR="007A10CE" w:rsidRPr="00AD0B0E">
        <w:rPr>
          <w:rFonts w:asciiTheme="majorBidi" w:hAnsiTheme="majorBidi" w:cstheme="majorBidi"/>
          <w:sz w:val="20"/>
          <w:szCs w:val="20"/>
        </w:rPr>
        <w:t>Descriptive statistics for observed and predicted NO</w:t>
      </w:r>
      <w:r w:rsidR="007A10CE" w:rsidRPr="00AD0B0E">
        <w:rPr>
          <w:rFonts w:asciiTheme="majorBidi" w:hAnsiTheme="majorBidi" w:cstheme="majorBidi"/>
          <w:sz w:val="20"/>
          <w:szCs w:val="20"/>
          <w:vertAlign w:val="subscript"/>
        </w:rPr>
        <w:t>2</w:t>
      </w:r>
      <w:r w:rsidR="007A10CE" w:rsidRPr="00AD0B0E">
        <w:rPr>
          <w:rFonts w:asciiTheme="majorBidi" w:hAnsiTheme="majorBidi" w:cstheme="majorBidi"/>
          <w:sz w:val="20"/>
          <w:szCs w:val="20"/>
        </w:rPr>
        <w:t xml:space="preserve"> concentrations (ppb) at 9 air quality stations (</w:t>
      </w:r>
      <w:r w:rsidR="007A10CE" w:rsidRPr="00AD0B0E">
        <w:rPr>
          <w:rFonts w:asciiTheme="majorBidi" w:eastAsia="Times New Roman" w:hAnsiTheme="majorBidi" w:cstheme="majorBidi"/>
          <w:color w:val="000000"/>
          <w:sz w:val="20"/>
          <w:szCs w:val="20"/>
        </w:rPr>
        <w:t>April)</w:t>
      </w:r>
      <w:r w:rsidR="001845E6" w:rsidRPr="00AD0B0E">
        <w:rPr>
          <w:rFonts w:asciiTheme="majorBidi" w:eastAsia="Times New Roman" w:hAnsiTheme="majorBidi" w:cstheme="majorBidi"/>
          <w:color w:val="000000"/>
          <w:sz w:val="20"/>
          <w:szCs w:val="20"/>
        </w:rPr>
        <w:t>.</w:t>
      </w:r>
    </w:p>
    <w:tbl>
      <w:tblPr>
        <w:tblW w:w="14585" w:type="dxa"/>
        <w:jc w:val="center"/>
        <w:tblBorders>
          <w:top w:val="single" w:sz="4" w:space="0" w:color="auto"/>
          <w:bottom w:val="single" w:sz="4" w:space="0" w:color="auto"/>
        </w:tblBorders>
        <w:tblLook w:val="04A0" w:firstRow="1" w:lastRow="0" w:firstColumn="1" w:lastColumn="0" w:noHBand="0" w:noVBand="1"/>
      </w:tblPr>
      <w:tblGrid>
        <w:gridCol w:w="361"/>
        <w:gridCol w:w="1563"/>
        <w:gridCol w:w="666"/>
        <w:gridCol w:w="766"/>
        <w:gridCol w:w="766"/>
        <w:gridCol w:w="766"/>
        <w:gridCol w:w="766"/>
        <w:gridCol w:w="766"/>
        <w:gridCol w:w="666"/>
        <w:gridCol w:w="766"/>
        <w:gridCol w:w="666"/>
        <w:gridCol w:w="766"/>
        <w:gridCol w:w="666"/>
        <w:gridCol w:w="766"/>
        <w:gridCol w:w="666"/>
        <w:gridCol w:w="666"/>
        <w:gridCol w:w="666"/>
        <w:gridCol w:w="666"/>
        <w:gridCol w:w="666"/>
        <w:gridCol w:w="539"/>
      </w:tblGrid>
      <w:tr w:rsidR="003A1FCC" w:rsidRPr="00AD0B0E" w14:paraId="7ACB5816" w14:textId="77777777" w:rsidTr="004262B5">
        <w:trPr>
          <w:trHeight w:val="413"/>
          <w:jc w:val="center"/>
        </w:trPr>
        <w:tc>
          <w:tcPr>
            <w:tcW w:w="1955" w:type="dxa"/>
            <w:gridSpan w:val="2"/>
            <w:tcBorders>
              <w:top w:val="single" w:sz="4" w:space="0" w:color="auto"/>
              <w:left w:val="nil"/>
              <w:bottom w:val="nil"/>
              <w:right w:val="nil"/>
            </w:tcBorders>
            <w:vAlign w:val="bottom"/>
          </w:tcPr>
          <w:p w14:paraId="5E08C9B4" w14:textId="77777777" w:rsidR="003A1FCC" w:rsidRPr="00AD0B0E" w:rsidRDefault="003A1FCC" w:rsidP="00725C5A">
            <w:pPr>
              <w:autoSpaceDE w:val="0"/>
              <w:autoSpaceDN w:val="0"/>
              <w:adjustRightInd w:val="0"/>
              <w:spacing w:after="0" w:line="240" w:lineRule="auto"/>
              <w:rPr>
                <w:rFonts w:asciiTheme="majorBidi" w:hAnsiTheme="majorBidi"/>
                <w:sz w:val="20"/>
                <w:szCs w:val="20"/>
              </w:rPr>
            </w:pPr>
          </w:p>
        </w:tc>
        <w:tc>
          <w:tcPr>
            <w:tcW w:w="0" w:type="auto"/>
            <w:gridSpan w:val="16"/>
            <w:tcBorders>
              <w:top w:val="single" w:sz="4" w:space="0" w:color="auto"/>
              <w:left w:val="nil"/>
              <w:bottom w:val="single" w:sz="4" w:space="0" w:color="auto"/>
              <w:right w:val="nil"/>
            </w:tcBorders>
            <w:vAlign w:val="bottom"/>
          </w:tcPr>
          <w:p w14:paraId="122ED682"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Stations</w:t>
            </w:r>
          </w:p>
        </w:tc>
        <w:tc>
          <w:tcPr>
            <w:tcW w:w="0" w:type="auto"/>
            <w:tcBorders>
              <w:top w:val="single" w:sz="4" w:space="0" w:color="auto"/>
              <w:left w:val="nil"/>
              <w:bottom w:val="single" w:sz="4" w:space="0" w:color="auto"/>
              <w:right w:val="nil"/>
            </w:tcBorders>
          </w:tcPr>
          <w:p w14:paraId="29E8041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nil"/>
            </w:tcBorders>
          </w:tcPr>
          <w:p w14:paraId="44F15EB6"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p>
        </w:tc>
      </w:tr>
      <w:tr w:rsidR="003A1FCC" w:rsidRPr="00AD0B0E" w14:paraId="2C7B2D8B" w14:textId="77777777" w:rsidTr="004262B5">
        <w:trPr>
          <w:trHeight w:val="292"/>
          <w:jc w:val="center"/>
        </w:trPr>
        <w:tc>
          <w:tcPr>
            <w:tcW w:w="1955" w:type="dxa"/>
            <w:gridSpan w:val="2"/>
            <w:tcBorders>
              <w:top w:val="nil"/>
              <w:left w:val="nil"/>
              <w:bottom w:val="single" w:sz="4" w:space="0" w:color="auto"/>
              <w:right w:val="nil"/>
            </w:tcBorders>
            <w:vAlign w:val="bottom"/>
          </w:tcPr>
          <w:p w14:paraId="65FF3A60"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Statistical index</w:t>
            </w:r>
          </w:p>
        </w:tc>
        <w:tc>
          <w:tcPr>
            <w:tcW w:w="0" w:type="auto"/>
            <w:gridSpan w:val="2"/>
            <w:tcBorders>
              <w:top w:val="single" w:sz="4" w:space="0" w:color="auto"/>
              <w:left w:val="nil"/>
              <w:bottom w:val="single" w:sz="4" w:space="0" w:color="auto"/>
              <w:right w:val="nil"/>
            </w:tcBorders>
            <w:vAlign w:val="bottom"/>
          </w:tcPr>
          <w:p w14:paraId="0B6F74C8"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66</w:t>
            </w:r>
          </w:p>
        </w:tc>
        <w:tc>
          <w:tcPr>
            <w:tcW w:w="0" w:type="auto"/>
            <w:gridSpan w:val="2"/>
            <w:tcBorders>
              <w:top w:val="single" w:sz="4" w:space="0" w:color="auto"/>
              <w:left w:val="nil"/>
              <w:bottom w:val="single" w:sz="4" w:space="0" w:color="auto"/>
              <w:right w:val="nil"/>
            </w:tcBorders>
            <w:vAlign w:val="bottom"/>
          </w:tcPr>
          <w:p w14:paraId="4DDFD274"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68</w:t>
            </w:r>
          </w:p>
        </w:tc>
        <w:tc>
          <w:tcPr>
            <w:tcW w:w="0" w:type="auto"/>
            <w:gridSpan w:val="2"/>
            <w:tcBorders>
              <w:top w:val="single" w:sz="4" w:space="0" w:color="auto"/>
              <w:left w:val="nil"/>
              <w:bottom w:val="single" w:sz="4" w:space="0" w:color="auto"/>
              <w:right w:val="nil"/>
            </w:tcBorders>
            <w:vAlign w:val="bottom"/>
          </w:tcPr>
          <w:p w14:paraId="1E999604"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28</w:t>
            </w:r>
          </w:p>
        </w:tc>
        <w:tc>
          <w:tcPr>
            <w:tcW w:w="0" w:type="auto"/>
            <w:gridSpan w:val="2"/>
            <w:tcBorders>
              <w:top w:val="single" w:sz="4" w:space="0" w:color="auto"/>
              <w:left w:val="nil"/>
              <w:bottom w:val="single" w:sz="4" w:space="0" w:color="auto"/>
              <w:right w:val="nil"/>
            </w:tcBorders>
            <w:vAlign w:val="bottom"/>
          </w:tcPr>
          <w:p w14:paraId="051CE42F"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61</w:t>
            </w:r>
          </w:p>
        </w:tc>
        <w:tc>
          <w:tcPr>
            <w:tcW w:w="0" w:type="auto"/>
            <w:gridSpan w:val="2"/>
            <w:tcBorders>
              <w:top w:val="single" w:sz="4" w:space="0" w:color="auto"/>
              <w:left w:val="nil"/>
              <w:bottom w:val="single" w:sz="4" w:space="0" w:color="auto"/>
              <w:right w:val="nil"/>
            </w:tcBorders>
            <w:vAlign w:val="bottom"/>
          </w:tcPr>
          <w:p w14:paraId="406A928D"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w:t>
            </w:r>
          </w:p>
        </w:tc>
        <w:tc>
          <w:tcPr>
            <w:tcW w:w="0" w:type="auto"/>
            <w:gridSpan w:val="2"/>
            <w:tcBorders>
              <w:top w:val="single" w:sz="4" w:space="0" w:color="auto"/>
              <w:left w:val="nil"/>
              <w:bottom w:val="single" w:sz="4" w:space="0" w:color="auto"/>
              <w:right w:val="nil"/>
            </w:tcBorders>
            <w:vAlign w:val="bottom"/>
          </w:tcPr>
          <w:p w14:paraId="5384FCE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29</w:t>
            </w:r>
          </w:p>
        </w:tc>
        <w:tc>
          <w:tcPr>
            <w:tcW w:w="0" w:type="auto"/>
            <w:gridSpan w:val="2"/>
            <w:tcBorders>
              <w:top w:val="single" w:sz="4" w:space="0" w:color="auto"/>
              <w:left w:val="nil"/>
              <w:bottom w:val="single" w:sz="4" w:space="0" w:color="auto"/>
              <w:right w:val="nil"/>
            </w:tcBorders>
            <w:vAlign w:val="bottom"/>
          </w:tcPr>
          <w:p w14:paraId="2FE6B69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7</w:t>
            </w:r>
          </w:p>
        </w:tc>
        <w:tc>
          <w:tcPr>
            <w:tcW w:w="0" w:type="auto"/>
            <w:gridSpan w:val="2"/>
            <w:tcBorders>
              <w:top w:val="single" w:sz="4" w:space="0" w:color="auto"/>
              <w:left w:val="nil"/>
              <w:bottom w:val="single" w:sz="4" w:space="0" w:color="auto"/>
              <w:right w:val="nil"/>
            </w:tcBorders>
            <w:vAlign w:val="bottom"/>
          </w:tcPr>
          <w:p w14:paraId="40F7405B"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3</w:t>
            </w:r>
          </w:p>
        </w:tc>
        <w:tc>
          <w:tcPr>
            <w:tcW w:w="0" w:type="auto"/>
            <w:gridSpan w:val="2"/>
            <w:tcBorders>
              <w:top w:val="single" w:sz="4" w:space="0" w:color="auto"/>
              <w:left w:val="nil"/>
              <w:bottom w:val="single" w:sz="4" w:space="0" w:color="auto"/>
              <w:right w:val="nil"/>
            </w:tcBorders>
            <w:vAlign w:val="bottom"/>
          </w:tcPr>
          <w:p w14:paraId="686CAECF" w14:textId="77777777" w:rsidR="003A1FCC" w:rsidRPr="00AD0B0E" w:rsidRDefault="003A1FCC" w:rsidP="003A1FCC">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12</w:t>
            </w:r>
          </w:p>
        </w:tc>
      </w:tr>
      <w:tr w:rsidR="0075325F" w:rsidRPr="00AD0B0E" w14:paraId="6EB44501" w14:textId="77777777" w:rsidTr="004262B5">
        <w:trPr>
          <w:trHeight w:val="387"/>
          <w:jc w:val="center"/>
        </w:trPr>
        <w:tc>
          <w:tcPr>
            <w:tcW w:w="1955" w:type="dxa"/>
            <w:gridSpan w:val="2"/>
            <w:tcBorders>
              <w:top w:val="single" w:sz="4" w:space="0" w:color="auto"/>
              <w:left w:val="nil"/>
              <w:bottom w:val="nil"/>
              <w:right w:val="nil"/>
            </w:tcBorders>
            <w:vAlign w:val="bottom"/>
          </w:tcPr>
          <w:p w14:paraId="0C8EE805"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 </w:t>
            </w:r>
          </w:p>
        </w:tc>
        <w:tc>
          <w:tcPr>
            <w:tcW w:w="0" w:type="auto"/>
            <w:tcBorders>
              <w:top w:val="single" w:sz="4" w:space="0" w:color="auto"/>
              <w:left w:val="nil"/>
              <w:bottom w:val="single" w:sz="4" w:space="0" w:color="auto"/>
              <w:right w:val="nil"/>
            </w:tcBorders>
            <w:vAlign w:val="bottom"/>
          </w:tcPr>
          <w:p w14:paraId="6167B5F8"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62BCE719"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03FA9B8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402D3DA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22A3A8B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B8CDF14"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6656F79A"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3165BA2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26A3DAB1"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7096E52"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3FDA3E91"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329F276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EB77562"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F1EF7B4"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6211C30D"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5E74C3EE"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408D651E"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0B6CF9B5"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r>
      <w:tr w:rsidR="0075325F" w:rsidRPr="00AD0B0E" w14:paraId="4A76E58C" w14:textId="77777777" w:rsidTr="0075325F">
        <w:trPr>
          <w:trHeight w:val="315"/>
          <w:jc w:val="center"/>
        </w:trPr>
        <w:tc>
          <w:tcPr>
            <w:tcW w:w="0" w:type="auto"/>
            <w:tcBorders>
              <w:top w:val="nil"/>
              <w:left w:val="nil"/>
              <w:bottom w:val="nil"/>
              <w:right w:val="nil"/>
            </w:tcBorders>
          </w:tcPr>
          <w:p w14:paraId="14C836AB"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N</w:t>
            </w:r>
          </w:p>
        </w:tc>
        <w:tc>
          <w:tcPr>
            <w:tcW w:w="1591" w:type="dxa"/>
            <w:tcBorders>
              <w:top w:val="nil"/>
              <w:left w:val="nil"/>
              <w:bottom w:val="nil"/>
              <w:right w:val="nil"/>
            </w:tcBorders>
          </w:tcPr>
          <w:p w14:paraId="5FE608F9" w14:textId="77777777" w:rsidR="003A1FCC" w:rsidRPr="00AD0B0E" w:rsidRDefault="003A1FCC" w:rsidP="00725C5A">
            <w:pPr>
              <w:autoSpaceDE w:val="0"/>
              <w:autoSpaceDN w:val="0"/>
              <w:adjustRightInd w:val="0"/>
              <w:spacing w:after="0" w:line="240" w:lineRule="auto"/>
              <w:rPr>
                <w:rFonts w:asciiTheme="majorBidi" w:hAnsiTheme="majorBidi" w:cstheme="majorBidi"/>
                <w:sz w:val="20"/>
                <w:szCs w:val="20"/>
              </w:rPr>
            </w:pPr>
          </w:p>
        </w:tc>
        <w:tc>
          <w:tcPr>
            <w:tcW w:w="0" w:type="auto"/>
            <w:tcBorders>
              <w:top w:val="single" w:sz="4" w:space="0" w:color="auto"/>
              <w:left w:val="nil"/>
              <w:bottom w:val="nil"/>
              <w:right w:val="nil"/>
            </w:tcBorders>
            <w:noWrap/>
            <w:vAlign w:val="center"/>
          </w:tcPr>
          <w:p w14:paraId="16F323E8"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08B540E5"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92</w:t>
            </w:r>
          </w:p>
        </w:tc>
        <w:tc>
          <w:tcPr>
            <w:tcW w:w="0" w:type="auto"/>
            <w:tcBorders>
              <w:top w:val="single" w:sz="4" w:space="0" w:color="auto"/>
              <w:left w:val="nil"/>
              <w:bottom w:val="nil"/>
              <w:right w:val="nil"/>
            </w:tcBorders>
            <w:noWrap/>
            <w:vAlign w:val="center"/>
          </w:tcPr>
          <w:p w14:paraId="2C873ADA" w14:textId="77777777" w:rsidR="003A1FCC"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5AE996BC"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164</w:t>
            </w:r>
          </w:p>
        </w:tc>
        <w:tc>
          <w:tcPr>
            <w:tcW w:w="0" w:type="auto"/>
            <w:tcBorders>
              <w:top w:val="single" w:sz="4" w:space="0" w:color="auto"/>
              <w:left w:val="nil"/>
              <w:bottom w:val="nil"/>
              <w:right w:val="nil"/>
            </w:tcBorders>
            <w:noWrap/>
            <w:vAlign w:val="center"/>
          </w:tcPr>
          <w:p w14:paraId="4E488675"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4F5B2061"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75F5F5F6"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77E9DE91"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8</w:t>
            </w:r>
          </w:p>
        </w:tc>
        <w:tc>
          <w:tcPr>
            <w:tcW w:w="0" w:type="auto"/>
            <w:tcBorders>
              <w:top w:val="single" w:sz="4" w:space="0" w:color="auto"/>
              <w:left w:val="nil"/>
              <w:bottom w:val="nil"/>
              <w:right w:val="nil"/>
            </w:tcBorders>
            <w:noWrap/>
            <w:vAlign w:val="center"/>
          </w:tcPr>
          <w:p w14:paraId="620C58C9"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0EB6F775"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1C3FEE37"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5BA27BFC"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037B61BF"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2F617EC8"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4A498071"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w:t>
            </w:r>
            <w:r w:rsidR="004262B5" w:rsidRPr="00AD0B0E">
              <w:rPr>
                <w:rFonts w:asciiTheme="majorBidi" w:eastAsia="Times New Roman" w:hAnsiTheme="majorBidi" w:cstheme="majorBidi"/>
                <w:color w:val="000000"/>
                <w:sz w:val="20"/>
                <w:szCs w:val="20"/>
              </w:rPr>
              <w:t>7</w:t>
            </w:r>
          </w:p>
        </w:tc>
        <w:tc>
          <w:tcPr>
            <w:tcW w:w="0" w:type="auto"/>
            <w:tcBorders>
              <w:top w:val="single" w:sz="4" w:space="0" w:color="auto"/>
              <w:left w:val="nil"/>
              <w:bottom w:val="nil"/>
              <w:right w:val="nil"/>
            </w:tcBorders>
            <w:noWrap/>
            <w:vAlign w:val="center"/>
          </w:tcPr>
          <w:p w14:paraId="00D15B54"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vAlign w:val="center"/>
          </w:tcPr>
          <w:p w14:paraId="7AA944AF" w14:textId="77777777" w:rsidR="003A1FCC"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vAlign w:val="center"/>
          </w:tcPr>
          <w:p w14:paraId="4ABCDCFE" w14:textId="77777777" w:rsidR="003A1FCC" w:rsidRPr="00AD0B0E" w:rsidRDefault="000975C2"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1F0FEF27" w14:textId="77777777" w:rsidTr="0075325F">
        <w:trPr>
          <w:trHeight w:val="300"/>
          <w:jc w:val="center"/>
        </w:trPr>
        <w:tc>
          <w:tcPr>
            <w:tcW w:w="1955" w:type="dxa"/>
            <w:gridSpan w:val="2"/>
            <w:tcBorders>
              <w:top w:val="nil"/>
              <w:left w:val="nil"/>
              <w:bottom w:val="nil"/>
              <w:right w:val="nil"/>
            </w:tcBorders>
          </w:tcPr>
          <w:p w14:paraId="4E510D91"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Mean</w:t>
            </w:r>
          </w:p>
        </w:tc>
        <w:tc>
          <w:tcPr>
            <w:tcW w:w="0" w:type="auto"/>
            <w:tcBorders>
              <w:top w:val="nil"/>
              <w:left w:val="nil"/>
              <w:bottom w:val="nil"/>
              <w:right w:val="nil"/>
            </w:tcBorders>
            <w:noWrap/>
            <w:vAlign w:val="center"/>
          </w:tcPr>
          <w:p w14:paraId="1682481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5.29</w:t>
            </w:r>
          </w:p>
        </w:tc>
        <w:tc>
          <w:tcPr>
            <w:tcW w:w="0" w:type="auto"/>
            <w:tcBorders>
              <w:top w:val="nil"/>
              <w:left w:val="nil"/>
              <w:bottom w:val="nil"/>
              <w:right w:val="nil"/>
            </w:tcBorders>
            <w:noWrap/>
            <w:vAlign w:val="center"/>
          </w:tcPr>
          <w:p w14:paraId="1F159BF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15.25</w:t>
            </w:r>
          </w:p>
        </w:tc>
        <w:tc>
          <w:tcPr>
            <w:tcW w:w="0" w:type="auto"/>
            <w:tcBorders>
              <w:top w:val="nil"/>
              <w:left w:val="nil"/>
              <w:bottom w:val="nil"/>
              <w:right w:val="nil"/>
            </w:tcBorders>
            <w:noWrap/>
            <w:vAlign w:val="center"/>
          </w:tcPr>
          <w:p w14:paraId="1B0C156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10.97</w:t>
            </w:r>
          </w:p>
        </w:tc>
        <w:tc>
          <w:tcPr>
            <w:tcW w:w="0" w:type="auto"/>
            <w:tcBorders>
              <w:top w:val="nil"/>
              <w:left w:val="nil"/>
              <w:bottom w:val="nil"/>
              <w:right w:val="nil"/>
            </w:tcBorders>
            <w:noWrap/>
            <w:vAlign w:val="center"/>
          </w:tcPr>
          <w:p w14:paraId="399D509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15.84</w:t>
            </w:r>
          </w:p>
        </w:tc>
        <w:tc>
          <w:tcPr>
            <w:tcW w:w="0" w:type="auto"/>
            <w:tcBorders>
              <w:top w:val="nil"/>
              <w:left w:val="nil"/>
              <w:bottom w:val="nil"/>
              <w:right w:val="nil"/>
            </w:tcBorders>
            <w:noWrap/>
            <w:vAlign w:val="center"/>
          </w:tcPr>
          <w:p w14:paraId="632920E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17.23</w:t>
            </w:r>
          </w:p>
        </w:tc>
        <w:tc>
          <w:tcPr>
            <w:tcW w:w="0" w:type="auto"/>
            <w:tcBorders>
              <w:top w:val="nil"/>
              <w:left w:val="nil"/>
              <w:bottom w:val="nil"/>
              <w:right w:val="nil"/>
            </w:tcBorders>
            <w:noWrap/>
            <w:vAlign w:val="center"/>
          </w:tcPr>
          <w:p w14:paraId="3BDFD6F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19.00</w:t>
            </w:r>
          </w:p>
        </w:tc>
        <w:tc>
          <w:tcPr>
            <w:tcW w:w="0" w:type="auto"/>
            <w:tcBorders>
              <w:top w:val="nil"/>
              <w:left w:val="nil"/>
              <w:bottom w:val="nil"/>
              <w:right w:val="nil"/>
            </w:tcBorders>
            <w:noWrap/>
            <w:vAlign w:val="center"/>
          </w:tcPr>
          <w:p w14:paraId="1545CF0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6.78</w:t>
            </w:r>
          </w:p>
        </w:tc>
        <w:tc>
          <w:tcPr>
            <w:tcW w:w="0" w:type="auto"/>
            <w:tcBorders>
              <w:top w:val="nil"/>
              <w:left w:val="nil"/>
              <w:bottom w:val="nil"/>
              <w:right w:val="nil"/>
            </w:tcBorders>
            <w:noWrap/>
            <w:vAlign w:val="center"/>
          </w:tcPr>
          <w:p w14:paraId="3223A2C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23.86</w:t>
            </w:r>
          </w:p>
        </w:tc>
        <w:tc>
          <w:tcPr>
            <w:tcW w:w="0" w:type="auto"/>
            <w:tcBorders>
              <w:top w:val="nil"/>
              <w:left w:val="nil"/>
              <w:bottom w:val="nil"/>
              <w:right w:val="nil"/>
            </w:tcBorders>
            <w:noWrap/>
            <w:vAlign w:val="center"/>
          </w:tcPr>
          <w:p w14:paraId="1C28430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5.31</w:t>
            </w:r>
          </w:p>
        </w:tc>
        <w:tc>
          <w:tcPr>
            <w:tcW w:w="0" w:type="auto"/>
            <w:tcBorders>
              <w:top w:val="nil"/>
              <w:left w:val="nil"/>
              <w:bottom w:val="nil"/>
              <w:right w:val="nil"/>
            </w:tcBorders>
            <w:noWrap/>
            <w:vAlign w:val="center"/>
          </w:tcPr>
          <w:p w14:paraId="4F9F0BE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12.97</w:t>
            </w:r>
          </w:p>
        </w:tc>
        <w:tc>
          <w:tcPr>
            <w:tcW w:w="0" w:type="auto"/>
            <w:tcBorders>
              <w:top w:val="nil"/>
              <w:left w:val="nil"/>
              <w:bottom w:val="nil"/>
              <w:right w:val="nil"/>
            </w:tcBorders>
            <w:noWrap/>
            <w:vAlign w:val="center"/>
          </w:tcPr>
          <w:p w14:paraId="2398598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5.47</w:t>
            </w:r>
          </w:p>
        </w:tc>
        <w:tc>
          <w:tcPr>
            <w:tcW w:w="0" w:type="auto"/>
            <w:tcBorders>
              <w:top w:val="nil"/>
              <w:left w:val="nil"/>
              <w:bottom w:val="nil"/>
              <w:right w:val="nil"/>
            </w:tcBorders>
            <w:noWrap/>
            <w:vAlign w:val="center"/>
          </w:tcPr>
          <w:p w14:paraId="26AFB49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15.72</w:t>
            </w:r>
          </w:p>
        </w:tc>
        <w:tc>
          <w:tcPr>
            <w:tcW w:w="0" w:type="auto"/>
            <w:tcBorders>
              <w:top w:val="nil"/>
              <w:left w:val="nil"/>
              <w:bottom w:val="nil"/>
              <w:right w:val="nil"/>
            </w:tcBorders>
            <w:noWrap/>
            <w:vAlign w:val="center"/>
          </w:tcPr>
          <w:p w14:paraId="3DAFB3D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5.36</w:t>
            </w:r>
          </w:p>
        </w:tc>
        <w:tc>
          <w:tcPr>
            <w:tcW w:w="0" w:type="auto"/>
            <w:tcBorders>
              <w:top w:val="nil"/>
              <w:left w:val="nil"/>
              <w:bottom w:val="nil"/>
              <w:right w:val="nil"/>
            </w:tcBorders>
            <w:noWrap/>
            <w:vAlign w:val="center"/>
          </w:tcPr>
          <w:p w14:paraId="1892EE5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11.76</w:t>
            </w:r>
          </w:p>
        </w:tc>
        <w:tc>
          <w:tcPr>
            <w:tcW w:w="0" w:type="auto"/>
            <w:tcBorders>
              <w:top w:val="nil"/>
              <w:left w:val="nil"/>
              <w:bottom w:val="nil"/>
              <w:right w:val="nil"/>
            </w:tcBorders>
            <w:noWrap/>
            <w:vAlign w:val="center"/>
          </w:tcPr>
          <w:p w14:paraId="57CD372C"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4.73</w:t>
            </w:r>
          </w:p>
        </w:tc>
        <w:tc>
          <w:tcPr>
            <w:tcW w:w="0" w:type="auto"/>
            <w:tcBorders>
              <w:top w:val="nil"/>
              <w:left w:val="nil"/>
              <w:bottom w:val="nil"/>
              <w:right w:val="nil"/>
            </w:tcBorders>
            <w:noWrap/>
            <w:vAlign w:val="center"/>
          </w:tcPr>
          <w:p w14:paraId="76CA711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9.53</w:t>
            </w:r>
          </w:p>
        </w:tc>
        <w:tc>
          <w:tcPr>
            <w:tcW w:w="0" w:type="auto"/>
            <w:tcBorders>
              <w:top w:val="nil"/>
              <w:left w:val="nil"/>
              <w:bottom w:val="nil"/>
              <w:right w:val="nil"/>
            </w:tcBorders>
            <w:vAlign w:val="center"/>
          </w:tcPr>
          <w:p w14:paraId="4F6184F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8.78</w:t>
            </w:r>
          </w:p>
        </w:tc>
        <w:tc>
          <w:tcPr>
            <w:tcW w:w="0" w:type="auto"/>
            <w:tcBorders>
              <w:top w:val="nil"/>
              <w:left w:val="nil"/>
              <w:bottom w:val="nil"/>
              <w:right w:val="nil"/>
            </w:tcBorders>
            <w:vAlign w:val="center"/>
          </w:tcPr>
          <w:p w14:paraId="6B36596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2AC721FC" w14:textId="77777777" w:rsidTr="0075325F">
        <w:trPr>
          <w:trHeight w:val="300"/>
          <w:jc w:val="center"/>
        </w:trPr>
        <w:tc>
          <w:tcPr>
            <w:tcW w:w="1955" w:type="dxa"/>
            <w:gridSpan w:val="2"/>
            <w:tcBorders>
              <w:top w:val="nil"/>
              <w:left w:val="nil"/>
              <w:bottom w:val="nil"/>
              <w:right w:val="nil"/>
            </w:tcBorders>
          </w:tcPr>
          <w:p w14:paraId="41566A08"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Error of Mean</w:t>
            </w:r>
          </w:p>
        </w:tc>
        <w:tc>
          <w:tcPr>
            <w:tcW w:w="0" w:type="auto"/>
            <w:tcBorders>
              <w:top w:val="nil"/>
              <w:left w:val="nil"/>
              <w:bottom w:val="nil"/>
              <w:right w:val="nil"/>
            </w:tcBorders>
            <w:noWrap/>
            <w:vAlign w:val="center"/>
          </w:tcPr>
          <w:p w14:paraId="2B2E9DF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0.64</w:t>
            </w:r>
          </w:p>
        </w:tc>
        <w:tc>
          <w:tcPr>
            <w:tcW w:w="0" w:type="auto"/>
            <w:tcBorders>
              <w:top w:val="nil"/>
              <w:left w:val="nil"/>
              <w:bottom w:val="nil"/>
              <w:right w:val="nil"/>
            </w:tcBorders>
            <w:noWrap/>
            <w:vAlign w:val="center"/>
          </w:tcPr>
          <w:p w14:paraId="366E8CC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1.54</w:t>
            </w:r>
          </w:p>
        </w:tc>
        <w:tc>
          <w:tcPr>
            <w:tcW w:w="0" w:type="auto"/>
            <w:tcBorders>
              <w:top w:val="nil"/>
              <w:left w:val="nil"/>
              <w:bottom w:val="nil"/>
              <w:right w:val="nil"/>
            </w:tcBorders>
            <w:noWrap/>
            <w:vAlign w:val="center"/>
          </w:tcPr>
          <w:p w14:paraId="4A1C9BA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0.85</w:t>
            </w:r>
          </w:p>
        </w:tc>
        <w:tc>
          <w:tcPr>
            <w:tcW w:w="0" w:type="auto"/>
            <w:tcBorders>
              <w:top w:val="nil"/>
              <w:left w:val="nil"/>
              <w:bottom w:val="nil"/>
              <w:right w:val="nil"/>
            </w:tcBorders>
            <w:noWrap/>
            <w:vAlign w:val="center"/>
          </w:tcPr>
          <w:p w14:paraId="468BD67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1.07</w:t>
            </w:r>
          </w:p>
        </w:tc>
        <w:tc>
          <w:tcPr>
            <w:tcW w:w="0" w:type="auto"/>
            <w:tcBorders>
              <w:top w:val="nil"/>
              <w:left w:val="nil"/>
              <w:bottom w:val="nil"/>
              <w:right w:val="nil"/>
            </w:tcBorders>
            <w:noWrap/>
            <w:vAlign w:val="center"/>
          </w:tcPr>
          <w:p w14:paraId="7DB0798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1.09</w:t>
            </w:r>
          </w:p>
        </w:tc>
        <w:tc>
          <w:tcPr>
            <w:tcW w:w="0" w:type="auto"/>
            <w:tcBorders>
              <w:top w:val="nil"/>
              <w:left w:val="nil"/>
              <w:bottom w:val="nil"/>
              <w:right w:val="nil"/>
            </w:tcBorders>
            <w:noWrap/>
            <w:vAlign w:val="center"/>
          </w:tcPr>
          <w:p w14:paraId="76336DD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0.89</w:t>
            </w:r>
          </w:p>
        </w:tc>
        <w:tc>
          <w:tcPr>
            <w:tcW w:w="0" w:type="auto"/>
            <w:tcBorders>
              <w:top w:val="nil"/>
              <w:left w:val="nil"/>
              <w:bottom w:val="nil"/>
              <w:right w:val="nil"/>
            </w:tcBorders>
            <w:noWrap/>
            <w:vAlign w:val="center"/>
          </w:tcPr>
          <w:p w14:paraId="2E09885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0.67</w:t>
            </w:r>
          </w:p>
        </w:tc>
        <w:tc>
          <w:tcPr>
            <w:tcW w:w="0" w:type="auto"/>
            <w:tcBorders>
              <w:top w:val="nil"/>
              <w:left w:val="nil"/>
              <w:bottom w:val="nil"/>
              <w:right w:val="nil"/>
            </w:tcBorders>
            <w:noWrap/>
            <w:vAlign w:val="center"/>
          </w:tcPr>
          <w:p w14:paraId="3EBFD36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0.88</w:t>
            </w:r>
          </w:p>
        </w:tc>
        <w:tc>
          <w:tcPr>
            <w:tcW w:w="0" w:type="auto"/>
            <w:tcBorders>
              <w:top w:val="nil"/>
              <w:left w:val="nil"/>
              <w:bottom w:val="nil"/>
              <w:right w:val="nil"/>
            </w:tcBorders>
            <w:noWrap/>
            <w:vAlign w:val="center"/>
          </w:tcPr>
          <w:p w14:paraId="601E354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0.61</w:t>
            </w:r>
          </w:p>
        </w:tc>
        <w:tc>
          <w:tcPr>
            <w:tcW w:w="0" w:type="auto"/>
            <w:tcBorders>
              <w:top w:val="nil"/>
              <w:left w:val="nil"/>
              <w:bottom w:val="nil"/>
              <w:right w:val="nil"/>
            </w:tcBorders>
            <w:noWrap/>
            <w:vAlign w:val="center"/>
          </w:tcPr>
          <w:p w14:paraId="01EE4E8B"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0.82</w:t>
            </w:r>
          </w:p>
        </w:tc>
        <w:tc>
          <w:tcPr>
            <w:tcW w:w="0" w:type="auto"/>
            <w:tcBorders>
              <w:top w:val="nil"/>
              <w:left w:val="nil"/>
              <w:bottom w:val="nil"/>
              <w:right w:val="nil"/>
            </w:tcBorders>
            <w:noWrap/>
            <w:vAlign w:val="center"/>
          </w:tcPr>
          <w:p w14:paraId="2E47DFF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0.62</w:t>
            </w:r>
          </w:p>
        </w:tc>
        <w:tc>
          <w:tcPr>
            <w:tcW w:w="0" w:type="auto"/>
            <w:tcBorders>
              <w:top w:val="nil"/>
              <w:left w:val="nil"/>
              <w:bottom w:val="nil"/>
              <w:right w:val="nil"/>
            </w:tcBorders>
            <w:noWrap/>
            <w:vAlign w:val="center"/>
          </w:tcPr>
          <w:p w14:paraId="166907A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0.85</w:t>
            </w:r>
          </w:p>
        </w:tc>
        <w:tc>
          <w:tcPr>
            <w:tcW w:w="0" w:type="auto"/>
            <w:tcBorders>
              <w:top w:val="nil"/>
              <w:left w:val="nil"/>
              <w:bottom w:val="nil"/>
              <w:right w:val="nil"/>
            </w:tcBorders>
            <w:noWrap/>
            <w:vAlign w:val="center"/>
          </w:tcPr>
          <w:p w14:paraId="5656EC6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0.58</w:t>
            </w:r>
          </w:p>
        </w:tc>
        <w:tc>
          <w:tcPr>
            <w:tcW w:w="0" w:type="auto"/>
            <w:tcBorders>
              <w:top w:val="nil"/>
              <w:left w:val="nil"/>
              <w:bottom w:val="nil"/>
              <w:right w:val="nil"/>
            </w:tcBorders>
            <w:noWrap/>
            <w:vAlign w:val="center"/>
          </w:tcPr>
          <w:p w14:paraId="5FB9073C"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0.73</w:t>
            </w:r>
          </w:p>
        </w:tc>
        <w:tc>
          <w:tcPr>
            <w:tcW w:w="0" w:type="auto"/>
            <w:tcBorders>
              <w:top w:val="nil"/>
              <w:left w:val="nil"/>
              <w:bottom w:val="nil"/>
              <w:right w:val="nil"/>
            </w:tcBorders>
            <w:noWrap/>
            <w:vAlign w:val="center"/>
          </w:tcPr>
          <w:p w14:paraId="5857696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0.58</w:t>
            </w:r>
          </w:p>
        </w:tc>
        <w:tc>
          <w:tcPr>
            <w:tcW w:w="0" w:type="auto"/>
            <w:tcBorders>
              <w:top w:val="nil"/>
              <w:left w:val="nil"/>
              <w:bottom w:val="nil"/>
              <w:right w:val="nil"/>
            </w:tcBorders>
            <w:noWrap/>
            <w:vAlign w:val="center"/>
          </w:tcPr>
          <w:p w14:paraId="2C728D4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0.51</w:t>
            </w:r>
          </w:p>
        </w:tc>
        <w:tc>
          <w:tcPr>
            <w:tcW w:w="0" w:type="auto"/>
            <w:tcBorders>
              <w:top w:val="nil"/>
              <w:left w:val="nil"/>
              <w:bottom w:val="nil"/>
              <w:right w:val="nil"/>
            </w:tcBorders>
            <w:vAlign w:val="center"/>
          </w:tcPr>
          <w:p w14:paraId="41A1900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0.60</w:t>
            </w:r>
          </w:p>
        </w:tc>
        <w:tc>
          <w:tcPr>
            <w:tcW w:w="0" w:type="auto"/>
            <w:tcBorders>
              <w:top w:val="nil"/>
              <w:left w:val="nil"/>
              <w:bottom w:val="nil"/>
              <w:right w:val="nil"/>
            </w:tcBorders>
            <w:vAlign w:val="center"/>
          </w:tcPr>
          <w:p w14:paraId="6E1EB30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6AF8C673" w14:textId="77777777" w:rsidTr="0075325F">
        <w:trPr>
          <w:trHeight w:val="300"/>
          <w:jc w:val="center"/>
        </w:trPr>
        <w:tc>
          <w:tcPr>
            <w:tcW w:w="1955" w:type="dxa"/>
            <w:gridSpan w:val="2"/>
            <w:tcBorders>
              <w:top w:val="nil"/>
              <w:left w:val="nil"/>
              <w:bottom w:val="nil"/>
              <w:right w:val="nil"/>
            </w:tcBorders>
          </w:tcPr>
          <w:p w14:paraId="346F7F90"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Median</w:t>
            </w:r>
          </w:p>
        </w:tc>
        <w:tc>
          <w:tcPr>
            <w:tcW w:w="0" w:type="auto"/>
            <w:tcBorders>
              <w:top w:val="nil"/>
              <w:left w:val="nil"/>
              <w:bottom w:val="nil"/>
              <w:right w:val="nil"/>
            </w:tcBorders>
            <w:noWrap/>
            <w:vAlign w:val="center"/>
          </w:tcPr>
          <w:p w14:paraId="347D87F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1.18</w:t>
            </w:r>
          </w:p>
        </w:tc>
        <w:tc>
          <w:tcPr>
            <w:tcW w:w="0" w:type="auto"/>
            <w:tcBorders>
              <w:top w:val="nil"/>
              <w:left w:val="nil"/>
              <w:bottom w:val="nil"/>
              <w:right w:val="nil"/>
            </w:tcBorders>
            <w:noWrap/>
            <w:vAlign w:val="center"/>
          </w:tcPr>
          <w:p w14:paraId="4ED4C6B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8.81</w:t>
            </w:r>
          </w:p>
        </w:tc>
        <w:tc>
          <w:tcPr>
            <w:tcW w:w="0" w:type="auto"/>
            <w:tcBorders>
              <w:top w:val="nil"/>
              <w:left w:val="nil"/>
              <w:bottom w:val="nil"/>
              <w:right w:val="nil"/>
            </w:tcBorders>
            <w:noWrap/>
            <w:vAlign w:val="center"/>
          </w:tcPr>
          <w:p w14:paraId="53D96EF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7.02</w:t>
            </w:r>
          </w:p>
        </w:tc>
        <w:tc>
          <w:tcPr>
            <w:tcW w:w="0" w:type="auto"/>
            <w:tcBorders>
              <w:top w:val="nil"/>
              <w:left w:val="nil"/>
              <w:bottom w:val="nil"/>
              <w:right w:val="nil"/>
            </w:tcBorders>
            <w:noWrap/>
            <w:vAlign w:val="center"/>
          </w:tcPr>
          <w:p w14:paraId="5782006C"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11.15</w:t>
            </w:r>
          </w:p>
        </w:tc>
        <w:tc>
          <w:tcPr>
            <w:tcW w:w="0" w:type="auto"/>
            <w:tcBorders>
              <w:top w:val="nil"/>
              <w:left w:val="nil"/>
              <w:bottom w:val="nil"/>
              <w:right w:val="nil"/>
            </w:tcBorders>
            <w:noWrap/>
            <w:vAlign w:val="center"/>
          </w:tcPr>
          <w:p w14:paraId="3157062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15.21</w:t>
            </w:r>
          </w:p>
        </w:tc>
        <w:tc>
          <w:tcPr>
            <w:tcW w:w="0" w:type="auto"/>
            <w:tcBorders>
              <w:top w:val="nil"/>
              <w:left w:val="nil"/>
              <w:bottom w:val="nil"/>
              <w:right w:val="nil"/>
            </w:tcBorders>
            <w:noWrap/>
            <w:vAlign w:val="center"/>
          </w:tcPr>
          <w:p w14:paraId="7293D49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15.87</w:t>
            </w:r>
          </w:p>
        </w:tc>
        <w:tc>
          <w:tcPr>
            <w:tcW w:w="0" w:type="auto"/>
            <w:tcBorders>
              <w:top w:val="nil"/>
              <w:left w:val="nil"/>
              <w:bottom w:val="nil"/>
              <w:right w:val="nil"/>
            </w:tcBorders>
            <w:noWrap/>
            <w:vAlign w:val="center"/>
          </w:tcPr>
          <w:p w14:paraId="2C50920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3.30</w:t>
            </w:r>
          </w:p>
        </w:tc>
        <w:tc>
          <w:tcPr>
            <w:tcW w:w="0" w:type="auto"/>
            <w:tcBorders>
              <w:top w:val="nil"/>
              <w:left w:val="nil"/>
              <w:bottom w:val="nil"/>
              <w:right w:val="nil"/>
            </w:tcBorders>
            <w:noWrap/>
            <w:vAlign w:val="center"/>
          </w:tcPr>
          <w:p w14:paraId="2A00093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20.57</w:t>
            </w:r>
          </w:p>
        </w:tc>
        <w:tc>
          <w:tcPr>
            <w:tcW w:w="0" w:type="auto"/>
            <w:tcBorders>
              <w:top w:val="nil"/>
              <w:left w:val="nil"/>
              <w:bottom w:val="nil"/>
              <w:right w:val="nil"/>
            </w:tcBorders>
            <w:noWrap/>
            <w:vAlign w:val="center"/>
          </w:tcPr>
          <w:p w14:paraId="5E6E4C8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1.40</w:t>
            </w:r>
          </w:p>
        </w:tc>
        <w:tc>
          <w:tcPr>
            <w:tcW w:w="0" w:type="auto"/>
            <w:tcBorders>
              <w:top w:val="nil"/>
              <w:left w:val="nil"/>
              <w:bottom w:val="nil"/>
              <w:right w:val="nil"/>
            </w:tcBorders>
            <w:noWrap/>
            <w:vAlign w:val="center"/>
          </w:tcPr>
          <w:p w14:paraId="487BF20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9.34</w:t>
            </w:r>
          </w:p>
        </w:tc>
        <w:tc>
          <w:tcPr>
            <w:tcW w:w="0" w:type="auto"/>
            <w:tcBorders>
              <w:top w:val="nil"/>
              <w:left w:val="nil"/>
              <w:bottom w:val="nil"/>
              <w:right w:val="nil"/>
            </w:tcBorders>
            <w:noWrap/>
            <w:vAlign w:val="center"/>
          </w:tcPr>
          <w:p w14:paraId="5600B57B"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1.57</w:t>
            </w:r>
          </w:p>
        </w:tc>
        <w:tc>
          <w:tcPr>
            <w:tcW w:w="0" w:type="auto"/>
            <w:tcBorders>
              <w:top w:val="nil"/>
              <w:left w:val="nil"/>
              <w:bottom w:val="nil"/>
              <w:right w:val="nil"/>
            </w:tcBorders>
            <w:noWrap/>
            <w:vAlign w:val="center"/>
          </w:tcPr>
          <w:p w14:paraId="743F1FB3"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13.07</w:t>
            </w:r>
          </w:p>
        </w:tc>
        <w:tc>
          <w:tcPr>
            <w:tcW w:w="0" w:type="auto"/>
            <w:tcBorders>
              <w:top w:val="nil"/>
              <w:left w:val="nil"/>
              <w:bottom w:val="nil"/>
              <w:right w:val="nil"/>
            </w:tcBorders>
            <w:noWrap/>
            <w:vAlign w:val="center"/>
          </w:tcPr>
          <w:p w14:paraId="34B0051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1.70</w:t>
            </w:r>
          </w:p>
        </w:tc>
        <w:tc>
          <w:tcPr>
            <w:tcW w:w="0" w:type="auto"/>
            <w:tcBorders>
              <w:top w:val="nil"/>
              <w:left w:val="nil"/>
              <w:bottom w:val="nil"/>
              <w:right w:val="nil"/>
            </w:tcBorders>
            <w:noWrap/>
            <w:vAlign w:val="center"/>
          </w:tcPr>
          <w:p w14:paraId="5FBF64D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8.41</w:t>
            </w:r>
          </w:p>
        </w:tc>
        <w:tc>
          <w:tcPr>
            <w:tcW w:w="0" w:type="auto"/>
            <w:tcBorders>
              <w:top w:val="nil"/>
              <w:left w:val="nil"/>
              <w:bottom w:val="nil"/>
              <w:right w:val="nil"/>
            </w:tcBorders>
            <w:noWrap/>
            <w:vAlign w:val="center"/>
          </w:tcPr>
          <w:p w14:paraId="4C8D96FA"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0.92</w:t>
            </w:r>
          </w:p>
        </w:tc>
        <w:tc>
          <w:tcPr>
            <w:tcW w:w="0" w:type="auto"/>
            <w:tcBorders>
              <w:top w:val="nil"/>
              <w:left w:val="nil"/>
              <w:bottom w:val="nil"/>
              <w:right w:val="nil"/>
            </w:tcBorders>
            <w:noWrap/>
            <w:vAlign w:val="center"/>
          </w:tcPr>
          <w:p w14:paraId="6EE5D81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7.57</w:t>
            </w:r>
          </w:p>
        </w:tc>
        <w:tc>
          <w:tcPr>
            <w:tcW w:w="0" w:type="auto"/>
            <w:tcBorders>
              <w:top w:val="nil"/>
              <w:left w:val="nil"/>
              <w:bottom w:val="nil"/>
              <w:right w:val="nil"/>
            </w:tcBorders>
            <w:vAlign w:val="center"/>
          </w:tcPr>
          <w:p w14:paraId="02A02AC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6.38</w:t>
            </w:r>
          </w:p>
        </w:tc>
        <w:tc>
          <w:tcPr>
            <w:tcW w:w="0" w:type="auto"/>
            <w:tcBorders>
              <w:top w:val="nil"/>
              <w:left w:val="nil"/>
              <w:bottom w:val="nil"/>
              <w:right w:val="nil"/>
            </w:tcBorders>
            <w:vAlign w:val="center"/>
          </w:tcPr>
          <w:p w14:paraId="5595B2CA"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19751363" w14:textId="77777777" w:rsidTr="0075325F">
        <w:trPr>
          <w:trHeight w:val="300"/>
          <w:jc w:val="center"/>
        </w:trPr>
        <w:tc>
          <w:tcPr>
            <w:tcW w:w="1955" w:type="dxa"/>
            <w:gridSpan w:val="2"/>
            <w:tcBorders>
              <w:top w:val="nil"/>
              <w:left w:val="nil"/>
              <w:bottom w:val="nil"/>
              <w:right w:val="nil"/>
            </w:tcBorders>
          </w:tcPr>
          <w:p w14:paraId="64E21D2A"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Deviation</w:t>
            </w:r>
          </w:p>
        </w:tc>
        <w:tc>
          <w:tcPr>
            <w:tcW w:w="0" w:type="auto"/>
            <w:tcBorders>
              <w:top w:val="nil"/>
              <w:left w:val="nil"/>
              <w:bottom w:val="nil"/>
              <w:right w:val="nil"/>
            </w:tcBorders>
            <w:noWrap/>
            <w:vAlign w:val="center"/>
          </w:tcPr>
          <w:p w14:paraId="5185C9F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8.25</w:t>
            </w:r>
          </w:p>
        </w:tc>
        <w:tc>
          <w:tcPr>
            <w:tcW w:w="0" w:type="auto"/>
            <w:tcBorders>
              <w:top w:val="nil"/>
              <w:left w:val="nil"/>
              <w:bottom w:val="nil"/>
              <w:right w:val="nil"/>
            </w:tcBorders>
            <w:noWrap/>
            <w:vAlign w:val="center"/>
          </w:tcPr>
          <w:p w14:paraId="14A216A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14.79</w:t>
            </w:r>
          </w:p>
        </w:tc>
        <w:tc>
          <w:tcPr>
            <w:tcW w:w="0" w:type="auto"/>
            <w:tcBorders>
              <w:top w:val="nil"/>
              <w:left w:val="nil"/>
              <w:bottom w:val="nil"/>
              <w:right w:val="nil"/>
            </w:tcBorders>
            <w:noWrap/>
            <w:vAlign w:val="center"/>
          </w:tcPr>
          <w:p w14:paraId="294B92D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10.95</w:t>
            </w:r>
          </w:p>
        </w:tc>
        <w:tc>
          <w:tcPr>
            <w:tcW w:w="0" w:type="auto"/>
            <w:tcBorders>
              <w:top w:val="nil"/>
              <w:left w:val="nil"/>
              <w:bottom w:val="nil"/>
              <w:right w:val="nil"/>
            </w:tcBorders>
            <w:noWrap/>
            <w:vAlign w:val="center"/>
          </w:tcPr>
          <w:p w14:paraId="534CB58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13.74</w:t>
            </w:r>
          </w:p>
        </w:tc>
        <w:tc>
          <w:tcPr>
            <w:tcW w:w="0" w:type="auto"/>
            <w:tcBorders>
              <w:top w:val="nil"/>
              <w:left w:val="nil"/>
              <w:bottom w:val="nil"/>
              <w:right w:val="nil"/>
            </w:tcBorders>
            <w:noWrap/>
            <w:vAlign w:val="center"/>
          </w:tcPr>
          <w:p w14:paraId="40DC756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14.07</w:t>
            </w:r>
          </w:p>
        </w:tc>
        <w:tc>
          <w:tcPr>
            <w:tcW w:w="0" w:type="auto"/>
            <w:tcBorders>
              <w:top w:val="nil"/>
              <w:left w:val="nil"/>
              <w:bottom w:val="nil"/>
              <w:right w:val="nil"/>
            </w:tcBorders>
            <w:noWrap/>
            <w:vAlign w:val="center"/>
          </w:tcPr>
          <w:p w14:paraId="648FB75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11.45</w:t>
            </w:r>
          </w:p>
        </w:tc>
        <w:tc>
          <w:tcPr>
            <w:tcW w:w="0" w:type="auto"/>
            <w:tcBorders>
              <w:top w:val="nil"/>
              <w:left w:val="nil"/>
              <w:bottom w:val="nil"/>
              <w:right w:val="nil"/>
            </w:tcBorders>
            <w:noWrap/>
            <w:vAlign w:val="center"/>
          </w:tcPr>
          <w:p w14:paraId="7879922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8.62</w:t>
            </w:r>
          </w:p>
        </w:tc>
        <w:tc>
          <w:tcPr>
            <w:tcW w:w="0" w:type="auto"/>
            <w:tcBorders>
              <w:top w:val="nil"/>
              <w:left w:val="nil"/>
              <w:bottom w:val="nil"/>
              <w:right w:val="nil"/>
            </w:tcBorders>
            <w:noWrap/>
            <w:vAlign w:val="center"/>
          </w:tcPr>
          <w:p w14:paraId="6AE873D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11.44</w:t>
            </w:r>
          </w:p>
        </w:tc>
        <w:tc>
          <w:tcPr>
            <w:tcW w:w="0" w:type="auto"/>
            <w:tcBorders>
              <w:top w:val="nil"/>
              <w:left w:val="nil"/>
              <w:bottom w:val="nil"/>
              <w:right w:val="nil"/>
            </w:tcBorders>
            <w:noWrap/>
            <w:vAlign w:val="center"/>
          </w:tcPr>
          <w:p w14:paraId="72B146F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7.93</w:t>
            </w:r>
          </w:p>
        </w:tc>
        <w:tc>
          <w:tcPr>
            <w:tcW w:w="0" w:type="auto"/>
            <w:tcBorders>
              <w:top w:val="nil"/>
              <w:left w:val="nil"/>
              <w:bottom w:val="nil"/>
              <w:right w:val="nil"/>
            </w:tcBorders>
            <w:noWrap/>
            <w:vAlign w:val="center"/>
          </w:tcPr>
          <w:p w14:paraId="15FB4FD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10.67</w:t>
            </w:r>
          </w:p>
        </w:tc>
        <w:tc>
          <w:tcPr>
            <w:tcW w:w="0" w:type="auto"/>
            <w:tcBorders>
              <w:top w:val="nil"/>
              <w:left w:val="nil"/>
              <w:bottom w:val="nil"/>
              <w:right w:val="nil"/>
            </w:tcBorders>
            <w:noWrap/>
            <w:vAlign w:val="center"/>
          </w:tcPr>
          <w:p w14:paraId="6531A45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7.99</w:t>
            </w:r>
          </w:p>
        </w:tc>
        <w:tc>
          <w:tcPr>
            <w:tcW w:w="0" w:type="auto"/>
            <w:tcBorders>
              <w:top w:val="nil"/>
              <w:left w:val="nil"/>
              <w:bottom w:val="nil"/>
              <w:right w:val="nil"/>
            </w:tcBorders>
            <w:noWrap/>
            <w:vAlign w:val="center"/>
          </w:tcPr>
          <w:p w14:paraId="3C79BBC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10.97</w:t>
            </w:r>
          </w:p>
        </w:tc>
        <w:tc>
          <w:tcPr>
            <w:tcW w:w="0" w:type="auto"/>
            <w:tcBorders>
              <w:top w:val="nil"/>
              <w:left w:val="nil"/>
              <w:bottom w:val="nil"/>
              <w:right w:val="nil"/>
            </w:tcBorders>
            <w:noWrap/>
            <w:vAlign w:val="center"/>
          </w:tcPr>
          <w:p w14:paraId="2524860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7.56</w:t>
            </w:r>
          </w:p>
        </w:tc>
        <w:tc>
          <w:tcPr>
            <w:tcW w:w="0" w:type="auto"/>
            <w:tcBorders>
              <w:top w:val="nil"/>
              <w:left w:val="nil"/>
              <w:bottom w:val="nil"/>
              <w:right w:val="nil"/>
            </w:tcBorders>
            <w:noWrap/>
            <w:vAlign w:val="center"/>
          </w:tcPr>
          <w:p w14:paraId="0537574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9.46</w:t>
            </w:r>
          </w:p>
        </w:tc>
        <w:tc>
          <w:tcPr>
            <w:tcW w:w="0" w:type="auto"/>
            <w:tcBorders>
              <w:top w:val="nil"/>
              <w:left w:val="nil"/>
              <w:bottom w:val="nil"/>
              <w:right w:val="nil"/>
            </w:tcBorders>
            <w:noWrap/>
            <w:vAlign w:val="center"/>
          </w:tcPr>
          <w:p w14:paraId="371BD4E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7.44</w:t>
            </w:r>
          </w:p>
        </w:tc>
        <w:tc>
          <w:tcPr>
            <w:tcW w:w="0" w:type="auto"/>
            <w:tcBorders>
              <w:top w:val="nil"/>
              <w:left w:val="nil"/>
              <w:bottom w:val="nil"/>
              <w:right w:val="nil"/>
            </w:tcBorders>
            <w:noWrap/>
            <w:vAlign w:val="center"/>
          </w:tcPr>
          <w:p w14:paraId="41C3456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6.56</w:t>
            </w:r>
          </w:p>
        </w:tc>
        <w:tc>
          <w:tcPr>
            <w:tcW w:w="0" w:type="auto"/>
            <w:tcBorders>
              <w:top w:val="nil"/>
              <w:left w:val="nil"/>
              <w:bottom w:val="nil"/>
              <w:right w:val="nil"/>
            </w:tcBorders>
            <w:vAlign w:val="center"/>
          </w:tcPr>
          <w:p w14:paraId="7B4B90E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7.73</w:t>
            </w:r>
          </w:p>
        </w:tc>
        <w:tc>
          <w:tcPr>
            <w:tcW w:w="0" w:type="auto"/>
            <w:tcBorders>
              <w:top w:val="nil"/>
              <w:left w:val="nil"/>
              <w:bottom w:val="nil"/>
              <w:right w:val="nil"/>
            </w:tcBorders>
            <w:vAlign w:val="center"/>
          </w:tcPr>
          <w:p w14:paraId="1D030F7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592F3B29" w14:textId="77777777" w:rsidTr="0075325F">
        <w:trPr>
          <w:trHeight w:val="300"/>
          <w:jc w:val="center"/>
        </w:trPr>
        <w:tc>
          <w:tcPr>
            <w:tcW w:w="1955" w:type="dxa"/>
            <w:gridSpan w:val="2"/>
            <w:tcBorders>
              <w:top w:val="nil"/>
              <w:left w:val="nil"/>
              <w:bottom w:val="nil"/>
              <w:right w:val="nil"/>
            </w:tcBorders>
          </w:tcPr>
          <w:p w14:paraId="3B75778F"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Variance</w:t>
            </w:r>
          </w:p>
        </w:tc>
        <w:tc>
          <w:tcPr>
            <w:tcW w:w="0" w:type="auto"/>
            <w:tcBorders>
              <w:top w:val="nil"/>
              <w:left w:val="nil"/>
              <w:bottom w:val="nil"/>
              <w:right w:val="nil"/>
            </w:tcBorders>
            <w:noWrap/>
            <w:vAlign w:val="center"/>
          </w:tcPr>
          <w:p w14:paraId="2478847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68.01</w:t>
            </w:r>
          </w:p>
        </w:tc>
        <w:tc>
          <w:tcPr>
            <w:tcW w:w="0" w:type="auto"/>
            <w:tcBorders>
              <w:top w:val="nil"/>
              <w:left w:val="nil"/>
              <w:bottom w:val="nil"/>
              <w:right w:val="nil"/>
            </w:tcBorders>
            <w:noWrap/>
            <w:vAlign w:val="center"/>
          </w:tcPr>
          <w:p w14:paraId="3E7D8E3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218.77</w:t>
            </w:r>
          </w:p>
        </w:tc>
        <w:tc>
          <w:tcPr>
            <w:tcW w:w="0" w:type="auto"/>
            <w:tcBorders>
              <w:top w:val="nil"/>
              <w:left w:val="nil"/>
              <w:bottom w:val="nil"/>
              <w:right w:val="nil"/>
            </w:tcBorders>
            <w:noWrap/>
            <w:vAlign w:val="center"/>
          </w:tcPr>
          <w:p w14:paraId="71C5791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119.92</w:t>
            </w:r>
          </w:p>
        </w:tc>
        <w:tc>
          <w:tcPr>
            <w:tcW w:w="0" w:type="auto"/>
            <w:tcBorders>
              <w:top w:val="nil"/>
              <w:left w:val="nil"/>
              <w:bottom w:val="nil"/>
              <w:right w:val="nil"/>
            </w:tcBorders>
            <w:noWrap/>
            <w:vAlign w:val="center"/>
          </w:tcPr>
          <w:p w14:paraId="3FC27E0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188.89</w:t>
            </w:r>
          </w:p>
        </w:tc>
        <w:tc>
          <w:tcPr>
            <w:tcW w:w="0" w:type="auto"/>
            <w:tcBorders>
              <w:top w:val="nil"/>
              <w:left w:val="nil"/>
              <w:bottom w:val="nil"/>
              <w:right w:val="nil"/>
            </w:tcBorders>
            <w:noWrap/>
            <w:vAlign w:val="center"/>
          </w:tcPr>
          <w:p w14:paraId="2368DDE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197.88</w:t>
            </w:r>
          </w:p>
        </w:tc>
        <w:tc>
          <w:tcPr>
            <w:tcW w:w="0" w:type="auto"/>
            <w:tcBorders>
              <w:top w:val="nil"/>
              <w:left w:val="nil"/>
              <w:bottom w:val="nil"/>
              <w:right w:val="nil"/>
            </w:tcBorders>
            <w:noWrap/>
            <w:vAlign w:val="center"/>
          </w:tcPr>
          <w:p w14:paraId="0914E1B3"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131.01</w:t>
            </w:r>
          </w:p>
        </w:tc>
        <w:tc>
          <w:tcPr>
            <w:tcW w:w="0" w:type="auto"/>
            <w:tcBorders>
              <w:top w:val="nil"/>
              <w:left w:val="nil"/>
              <w:bottom w:val="nil"/>
              <w:right w:val="nil"/>
            </w:tcBorders>
            <w:noWrap/>
            <w:vAlign w:val="center"/>
          </w:tcPr>
          <w:p w14:paraId="0123452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74.23</w:t>
            </w:r>
          </w:p>
        </w:tc>
        <w:tc>
          <w:tcPr>
            <w:tcW w:w="0" w:type="auto"/>
            <w:tcBorders>
              <w:top w:val="nil"/>
              <w:left w:val="nil"/>
              <w:bottom w:val="nil"/>
              <w:right w:val="nil"/>
            </w:tcBorders>
            <w:noWrap/>
            <w:vAlign w:val="center"/>
          </w:tcPr>
          <w:p w14:paraId="4120BAB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130.83</w:t>
            </w:r>
          </w:p>
        </w:tc>
        <w:tc>
          <w:tcPr>
            <w:tcW w:w="0" w:type="auto"/>
            <w:tcBorders>
              <w:top w:val="nil"/>
              <w:left w:val="nil"/>
              <w:bottom w:val="nil"/>
              <w:right w:val="nil"/>
            </w:tcBorders>
            <w:noWrap/>
            <w:vAlign w:val="center"/>
          </w:tcPr>
          <w:p w14:paraId="1FA6E3C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62.92</w:t>
            </w:r>
          </w:p>
        </w:tc>
        <w:tc>
          <w:tcPr>
            <w:tcW w:w="0" w:type="auto"/>
            <w:tcBorders>
              <w:top w:val="nil"/>
              <w:left w:val="nil"/>
              <w:bottom w:val="nil"/>
              <w:right w:val="nil"/>
            </w:tcBorders>
            <w:noWrap/>
            <w:vAlign w:val="center"/>
          </w:tcPr>
          <w:p w14:paraId="607C450B"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113.91</w:t>
            </w:r>
          </w:p>
        </w:tc>
        <w:tc>
          <w:tcPr>
            <w:tcW w:w="0" w:type="auto"/>
            <w:tcBorders>
              <w:top w:val="nil"/>
              <w:left w:val="nil"/>
              <w:bottom w:val="nil"/>
              <w:right w:val="nil"/>
            </w:tcBorders>
            <w:noWrap/>
            <w:vAlign w:val="center"/>
          </w:tcPr>
          <w:p w14:paraId="1A71A059"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63.80</w:t>
            </w:r>
          </w:p>
        </w:tc>
        <w:tc>
          <w:tcPr>
            <w:tcW w:w="0" w:type="auto"/>
            <w:tcBorders>
              <w:top w:val="nil"/>
              <w:left w:val="nil"/>
              <w:bottom w:val="nil"/>
              <w:right w:val="nil"/>
            </w:tcBorders>
            <w:noWrap/>
            <w:vAlign w:val="center"/>
          </w:tcPr>
          <w:p w14:paraId="142138A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120.29</w:t>
            </w:r>
          </w:p>
        </w:tc>
        <w:tc>
          <w:tcPr>
            <w:tcW w:w="0" w:type="auto"/>
            <w:tcBorders>
              <w:top w:val="nil"/>
              <w:left w:val="nil"/>
              <w:bottom w:val="nil"/>
              <w:right w:val="nil"/>
            </w:tcBorders>
            <w:noWrap/>
            <w:vAlign w:val="center"/>
          </w:tcPr>
          <w:p w14:paraId="5986E243"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57.11</w:t>
            </w:r>
          </w:p>
        </w:tc>
        <w:tc>
          <w:tcPr>
            <w:tcW w:w="0" w:type="auto"/>
            <w:tcBorders>
              <w:top w:val="nil"/>
              <w:left w:val="nil"/>
              <w:bottom w:val="nil"/>
              <w:right w:val="nil"/>
            </w:tcBorders>
            <w:noWrap/>
            <w:vAlign w:val="center"/>
          </w:tcPr>
          <w:p w14:paraId="26A319C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89.41</w:t>
            </w:r>
          </w:p>
        </w:tc>
        <w:tc>
          <w:tcPr>
            <w:tcW w:w="0" w:type="auto"/>
            <w:tcBorders>
              <w:top w:val="nil"/>
              <w:left w:val="nil"/>
              <w:bottom w:val="nil"/>
              <w:right w:val="nil"/>
            </w:tcBorders>
            <w:noWrap/>
            <w:vAlign w:val="center"/>
          </w:tcPr>
          <w:p w14:paraId="5A1FCCCA"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55.37</w:t>
            </w:r>
          </w:p>
        </w:tc>
        <w:tc>
          <w:tcPr>
            <w:tcW w:w="0" w:type="auto"/>
            <w:tcBorders>
              <w:top w:val="nil"/>
              <w:left w:val="nil"/>
              <w:bottom w:val="nil"/>
              <w:right w:val="nil"/>
            </w:tcBorders>
            <w:noWrap/>
            <w:vAlign w:val="center"/>
          </w:tcPr>
          <w:p w14:paraId="11004CC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43.06</w:t>
            </w:r>
          </w:p>
        </w:tc>
        <w:tc>
          <w:tcPr>
            <w:tcW w:w="0" w:type="auto"/>
            <w:tcBorders>
              <w:top w:val="nil"/>
              <w:left w:val="nil"/>
              <w:bottom w:val="nil"/>
              <w:right w:val="nil"/>
            </w:tcBorders>
            <w:vAlign w:val="center"/>
          </w:tcPr>
          <w:p w14:paraId="538D6D1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59.76</w:t>
            </w:r>
          </w:p>
        </w:tc>
        <w:tc>
          <w:tcPr>
            <w:tcW w:w="0" w:type="auto"/>
            <w:tcBorders>
              <w:top w:val="nil"/>
              <w:left w:val="nil"/>
              <w:bottom w:val="nil"/>
              <w:right w:val="nil"/>
            </w:tcBorders>
            <w:vAlign w:val="center"/>
          </w:tcPr>
          <w:p w14:paraId="739FEC0A"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692C4567" w14:textId="77777777" w:rsidTr="0075325F">
        <w:trPr>
          <w:trHeight w:val="300"/>
          <w:jc w:val="center"/>
        </w:trPr>
        <w:tc>
          <w:tcPr>
            <w:tcW w:w="1955" w:type="dxa"/>
            <w:gridSpan w:val="2"/>
            <w:tcBorders>
              <w:top w:val="nil"/>
              <w:left w:val="nil"/>
              <w:bottom w:val="nil"/>
              <w:right w:val="nil"/>
            </w:tcBorders>
          </w:tcPr>
          <w:p w14:paraId="03FD73BB"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Minimum</w:t>
            </w:r>
          </w:p>
        </w:tc>
        <w:tc>
          <w:tcPr>
            <w:tcW w:w="0" w:type="auto"/>
            <w:tcBorders>
              <w:top w:val="nil"/>
              <w:left w:val="nil"/>
              <w:bottom w:val="nil"/>
              <w:right w:val="nil"/>
            </w:tcBorders>
            <w:noWrap/>
            <w:vAlign w:val="center"/>
          </w:tcPr>
          <w:p w14:paraId="2D4D8CA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0.04</w:t>
            </w:r>
          </w:p>
        </w:tc>
        <w:tc>
          <w:tcPr>
            <w:tcW w:w="0" w:type="auto"/>
            <w:tcBorders>
              <w:top w:val="nil"/>
              <w:left w:val="nil"/>
              <w:bottom w:val="nil"/>
              <w:right w:val="nil"/>
            </w:tcBorders>
            <w:noWrap/>
            <w:vAlign w:val="center"/>
          </w:tcPr>
          <w:p w14:paraId="131898B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2.09</w:t>
            </w:r>
          </w:p>
        </w:tc>
        <w:tc>
          <w:tcPr>
            <w:tcW w:w="0" w:type="auto"/>
            <w:tcBorders>
              <w:top w:val="nil"/>
              <w:left w:val="nil"/>
              <w:bottom w:val="nil"/>
              <w:right w:val="nil"/>
            </w:tcBorders>
            <w:noWrap/>
            <w:vAlign w:val="center"/>
          </w:tcPr>
          <w:p w14:paraId="31A8507F"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0.13</w:t>
            </w:r>
          </w:p>
        </w:tc>
        <w:tc>
          <w:tcPr>
            <w:tcW w:w="0" w:type="auto"/>
            <w:tcBorders>
              <w:top w:val="nil"/>
              <w:left w:val="nil"/>
              <w:bottom w:val="nil"/>
              <w:right w:val="nil"/>
            </w:tcBorders>
            <w:noWrap/>
            <w:vAlign w:val="center"/>
          </w:tcPr>
          <w:p w14:paraId="2124D6B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1.68</w:t>
            </w:r>
          </w:p>
        </w:tc>
        <w:tc>
          <w:tcPr>
            <w:tcW w:w="0" w:type="auto"/>
            <w:tcBorders>
              <w:top w:val="nil"/>
              <w:left w:val="nil"/>
              <w:bottom w:val="nil"/>
              <w:right w:val="nil"/>
            </w:tcBorders>
            <w:noWrap/>
            <w:vAlign w:val="center"/>
          </w:tcPr>
          <w:p w14:paraId="1D4D849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0.07</w:t>
            </w:r>
          </w:p>
        </w:tc>
        <w:tc>
          <w:tcPr>
            <w:tcW w:w="0" w:type="auto"/>
            <w:tcBorders>
              <w:top w:val="nil"/>
              <w:left w:val="nil"/>
              <w:bottom w:val="nil"/>
              <w:right w:val="nil"/>
            </w:tcBorders>
            <w:noWrap/>
            <w:vAlign w:val="center"/>
          </w:tcPr>
          <w:p w14:paraId="41E38BF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4.87</w:t>
            </w:r>
          </w:p>
        </w:tc>
        <w:tc>
          <w:tcPr>
            <w:tcW w:w="0" w:type="auto"/>
            <w:tcBorders>
              <w:top w:val="nil"/>
              <w:left w:val="nil"/>
              <w:bottom w:val="nil"/>
              <w:right w:val="nil"/>
            </w:tcBorders>
            <w:noWrap/>
            <w:vAlign w:val="center"/>
          </w:tcPr>
          <w:p w14:paraId="517D3BA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0.36</w:t>
            </w:r>
          </w:p>
        </w:tc>
        <w:tc>
          <w:tcPr>
            <w:tcW w:w="0" w:type="auto"/>
            <w:tcBorders>
              <w:top w:val="nil"/>
              <w:left w:val="nil"/>
              <w:bottom w:val="nil"/>
              <w:right w:val="nil"/>
            </w:tcBorders>
            <w:noWrap/>
            <w:vAlign w:val="center"/>
          </w:tcPr>
          <w:p w14:paraId="4C67377C"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7.05</w:t>
            </w:r>
          </w:p>
        </w:tc>
        <w:tc>
          <w:tcPr>
            <w:tcW w:w="0" w:type="auto"/>
            <w:tcBorders>
              <w:top w:val="nil"/>
              <w:left w:val="nil"/>
              <w:bottom w:val="nil"/>
              <w:right w:val="nil"/>
            </w:tcBorders>
            <w:noWrap/>
            <w:vAlign w:val="center"/>
          </w:tcPr>
          <w:p w14:paraId="2EC86F8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0.12</w:t>
            </w:r>
          </w:p>
        </w:tc>
        <w:tc>
          <w:tcPr>
            <w:tcW w:w="0" w:type="auto"/>
            <w:tcBorders>
              <w:top w:val="nil"/>
              <w:left w:val="nil"/>
              <w:bottom w:val="nil"/>
              <w:right w:val="nil"/>
            </w:tcBorders>
            <w:noWrap/>
            <w:vAlign w:val="center"/>
          </w:tcPr>
          <w:p w14:paraId="5A6A917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2.65</w:t>
            </w:r>
          </w:p>
        </w:tc>
        <w:tc>
          <w:tcPr>
            <w:tcW w:w="0" w:type="auto"/>
            <w:tcBorders>
              <w:top w:val="nil"/>
              <w:left w:val="nil"/>
              <w:bottom w:val="nil"/>
              <w:right w:val="nil"/>
            </w:tcBorders>
            <w:noWrap/>
            <w:vAlign w:val="center"/>
          </w:tcPr>
          <w:p w14:paraId="455A4CE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0.05</w:t>
            </w:r>
          </w:p>
        </w:tc>
        <w:tc>
          <w:tcPr>
            <w:tcW w:w="0" w:type="auto"/>
            <w:tcBorders>
              <w:top w:val="nil"/>
              <w:left w:val="nil"/>
              <w:bottom w:val="nil"/>
              <w:right w:val="nil"/>
            </w:tcBorders>
            <w:noWrap/>
            <w:vAlign w:val="center"/>
          </w:tcPr>
          <w:p w14:paraId="3445243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3.03</w:t>
            </w:r>
          </w:p>
        </w:tc>
        <w:tc>
          <w:tcPr>
            <w:tcW w:w="0" w:type="auto"/>
            <w:tcBorders>
              <w:top w:val="nil"/>
              <w:left w:val="nil"/>
              <w:bottom w:val="nil"/>
              <w:right w:val="nil"/>
            </w:tcBorders>
            <w:noWrap/>
            <w:vAlign w:val="center"/>
          </w:tcPr>
          <w:p w14:paraId="5B8C2EB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0.04</w:t>
            </w:r>
          </w:p>
        </w:tc>
        <w:tc>
          <w:tcPr>
            <w:tcW w:w="0" w:type="auto"/>
            <w:tcBorders>
              <w:top w:val="nil"/>
              <w:left w:val="nil"/>
              <w:bottom w:val="nil"/>
              <w:right w:val="nil"/>
            </w:tcBorders>
            <w:noWrap/>
            <w:vAlign w:val="center"/>
          </w:tcPr>
          <w:p w14:paraId="2BE84A24"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1.55</w:t>
            </w:r>
          </w:p>
        </w:tc>
        <w:tc>
          <w:tcPr>
            <w:tcW w:w="0" w:type="auto"/>
            <w:tcBorders>
              <w:top w:val="nil"/>
              <w:left w:val="nil"/>
              <w:bottom w:val="nil"/>
              <w:right w:val="nil"/>
            </w:tcBorders>
            <w:noWrap/>
            <w:vAlign w:val="center"/>
          </w:tcPr>
          <w:p w14:paraId="09711B0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0.02</w:t>
            </w:r>
          </w:p>
        </w:tc>
        <w:tc>
          <w:tcPr>
            <w:tcW w:w="0" w:type="auto"/>
            <w:tcBorders>
              <w:top w:val="nil"/>
              <w:left w:val="nil"/>
              <w:bottom w:val="nil"/>
              <w:right w:val="nil"/>
            </w:tcBorders>
            <w:noWrap/>
            <w:vAlign w:val="center"/>
          </w:tcPr>
          <w:p w14:paraId="53259342"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2.02</w:t>
            </w:r>
          </w:p>
        </w:tc>
        <w:tc>
          <w:tcPr>
            <w:tcW w:w="0" w:type="auto"/>
            <w:tcBorders>
              <w:top w:val="nil"/>
              <w:left w:val="nil"/>
              <w:bottom w:val="nil"/>
              <w:right w:val="nil"/>
            </w:tcBorders>
            <w:vAlign w:val="center"/>
          </w:tcPr>
          <w:p w14:paraId="638F370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0.24</w:t>
            </w:r>
          </w:p>
        </w:tc>
        <w:tc>
          <w:tcPr>
            <w:tcW w:w="0" w:type="auto"/>
            <w:tcBorders>
              <w:top w:val="nil"/>
              <w:left w:val="nil"/>
              <w:bottom w:val="nil"/>
              <w:right w:val="nil"/>
            </w:tcBorders>
            <w:vAlign w:val="center"/>
          </w:tcPr>
          <w:p w14:paraId="083EB82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75325F" w:rsidRPr="00AD0B0E" w14:paraId="5D54666D" w14:textId="77777777" w:rsidTr="0075325F">
        <w:trPr>
          <w:trHeight w:val="315"/>
          <w:jc w:val="center"/>
        </w:trPr>
        <w:tc>
          <w:tcPr>
            <w:tcW w:w="1955" w:type="dxa"/>
            <w:gridSpan w:val="2"/>
            <w:tcBorders>
              <w:top w:val="nil"/>
              <w:left w:val="nil"/>
              <w:bottom w:val="single" w:sz="4" w:space="0" w:color="auto"/>
              <w:right w:val="nil"/>
            </w:tcBorders>
          </w:tcPr>
          <w:p w14:paraId="626F5CF4" w14:textId="77777777" w:rsidR="004262B5" w:rsidRPr="00AD0B0E" w:rsidRDefault="004262B5"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Maximum</w:t>
            </w:r>
          </w:p>
        </w:tc>
        <w:tc>
          <w:tcPr>
            <w:tcW w:w="0" w:type="auto"/>
            <w:tcBorders>
              <w:top w:val="nil"/>
              <w:left w:val="nil"/>
              <w:bottom w:val="single" w:sz="4" w:space="0" w:color="auto"/>
              <w:right w:val="nil"/>
            </w:tcBorders>
            <w:noWrap/>
            <w:vAlign w:val="center"/>
          </w:tcPr>
          <w:p w14:paraId="654DE2F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47.93</w:t>
            </w:r>
          </w:p>
        </w:tc>
        <w:tc>
          <w:tcPr>
            <w:tcW w:w="0" w:type="auto"/>
            <w:tcBorders>
              <w:top w:val="nil"/>
              <w:left w:val="nil"/>
              <w:bottom w:val="single" w:sz="4" w:space="0" w:color="auto"/>
              <w:right w:val="nil"/>
            </w:tcBorders>
            <w:noWrap/>
            <w:vAlign w:val="center"/>
          </w:tcPr>
          <w:p w14:paraId="780A08C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51.13</w:t>
            </w:r>
          </w:p>
        </w:tc>
        <w:tc>
          <w:tcPr>
            <w:tcW w:w="0" w:type="auto"/>
            <w:tcBorders>
              <w:top w:val="nil"/>
              <w:left w:val="nil"/>
              <w:bottom w:val="single" w:sz="4" w:space="0" w:color="auto"/>
              <w:right w:val="nil"/>
            </w:tcBorders>
            <w:noWrap/>
            <w:vAlign w:val="center"/>
          </w:tcPr>
          <w:p w14:paraId="33FED63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61.32</w:t>
            </w:r>
          </w:p>
        </w:tc>
        <w:tc>
          <w:tcPr>
            <w:tcW w:w="0" w:type="auto"/>
            <w:tcBorders>
              <w:top w:val="nil"/>
              <w:left w:val="nil"/>
              <w:bottom w:val="single" w:sz="4" w:space="0" w:color="auto"/>
              <w:right w:val="nil"/>
            </w:tcBorders>
            <w:noWrap/>
            <w:vAlign w:val="center"/>
          </w:tcPr>
          <w:p w14:paraId="526BD5D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59.10</w:t>
            </w:r>
          </w:p>
        </w:tc>
        <w:tc>
          <w:tcPr>
            <w:tcW w:w="0" w:type="auto"/>
            <w:tcBorders>
              <w:top w:val="nil"/>
              <w:left w:val="nil"/>
              <w:bottom w:val="single" w:sz="4" w:space="0" w:color="auto"/>
              <w:right w:val="nil"/>
            </w:tcBorders>
            <w:noWrap/>
            <w:vAlign w:val="center"/>
          </w:tcPr>
          <w:p w14:paraId="0DF864B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74.11</w:t>
            </w:r>
          </w:p>
        </w:tc>
        <w:tc>
          <w:tcPr>
            <w:tcW w:w="0" w:type="auto"/>
            <w:tcBorders>
              <w:top w:val="nil"/>
              <w:left w:val="nil"/>
              <w:bottom w:val="single" w:sz="4" w:space="0" w:color="auto"/>
              <w:right w:val="nil"/>
            </w:tcBorders>
            <w:noWrap/>
            <w:vAlign w:val="center"/>
          </w:tcPr>
          <w:p w14:paraId="0D3D7E4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55.01</w:t>
            </w:r>
          </w:p>
        </w:tc>
        <w:tc>
          <w:tcPr>
            <w:tcW w:w="0" w:type="auto"/>
            <w:tcBorders>
              <w:top w:val="nil"/>
              <w:left w:val="nil"/>
              <w:bottom w:val="single" w:sz="4" w:space="0" w:color="auto"/>
              <w:right w:val="nil"/>
            </w:tcBorders>
            <w:noWrap/>
            <w:vAlign w:val="center"/>
          </w:tcPr>
          <w:p w14:paraId="0B21440E"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52.08</w:t>
            </w:r>
          </w:p>
        </w:tc>
        <w:tc>
          <w:tcPr>
            <w:tcW w:w="0" w:type="auto"/>
            <w:tcBorders>
              <w:top w:val="nil"/>
              <w:left w:val="nil"/>
              <w:bottom w:val="single" w:sz="4" w:space="0" w:color="auto"/>
              <w:right w:val="nil"/>
            </w:tcBorders>
            <w:noWrap/>
            <w:vAlign w:val="center"/>
          </w:tcPr>
          <w:p w14:paraId="163C88A8"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62.96</w:t>
            </w:r>
          </w:p>
        </w:tc>
        <w:tc>
          <w:tcPr>
            <w:tcW w:w="0" w:type="auto"/>
            <w:tcBorders>
              <w:top w:val="nil"/>
              <w:left w:val="nil"/>
              <w:bottom w:val="single" w:sz="4" w:space="0" w:color="auto"/>
              <w:right w:val="nil"/>
            </w:tcBorders>
            <w:noWrap/>
            <w:vAlign w:val="center"/>
          </w:tcPr>
          <w:p w14:paraId="2B535805"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47.97</w:t>
            </w:r>
          </w:p>
        </w:tc>
        <w:tc>
          <w:tcPr>
            <w:tcW w:w="0" w:type="auto"/>
            <w:tcBorders>
              <w:top w:val="nil"/>
              <w:left w:val="nil"/>
              <w:bottom w:val="single" w:sz="4" w:space="0" w:color="auto"/>
              <w:right w:val="nil"/>
            </w:tcBorders>
            <w:noWrap/>
            <w:vAlign w:val="center"/>
          </w:tcPr>
          <w:p w14:paraId="37647A21"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52.63</w:t>
            </w:r>
          </w:p>
        </w:tc>
        <w:tc>
          <w:tcPr>
            <w:tcW w:w="0" w:type="auto"/>
            <w:tcBorders>
              <w:top w:val="nil"/>
              <w:left w:val="nil"/>
              <w:bottom w:val="single" w:sz="4" w:space="0" w:color="auto"/>
              <w:right w:val="nil"/>
            </w:tcBorders>
            <w:noWrap/>
            <w:vAlign w:val="center"/>
          </w:tcPr>
          <w:p w14:paraId="24AE145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47.35</w:t>
            </w:r>
          </w:p>
        </w:tc>
        <w:tc>
          <w:tcPr>
            <w:tcW w:w="0" w:type="auto"/>
            <w:tcBorders>
              <w:top w:val="nil"/>
              <w:left w:val="nil"/>
              <w:bottom w:val="single" w:sz="4" w:space="0" w:color="auto"/>
              <w:right w:val="nil"/>
            </w:tcBorders>
            <w:noWrap/>
            <w:vAlign w:val="center"/>
          </w:tcPr>
          <w:p w14:paraId="454E101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50.16</w:t>
            </w:r>
          </w:p>
        </w:tc>
        <w:tc>
          <w:tcPr>
            <w:tcW w:w="0" w:type="auto"/>
            <w:tcBorders>
              <w:top w:val="nil"/>
              <w:left w:val="nil"/>
              <w:bottom w:val="single" w:sz="4" w:space="0" w:color="auto"/>
              <w:right w:val="nil"/>
            </w:tcBorders>
            <w:noWrap/>
            <w:vAlign w:val="center"/>
          </w:tcPr>
          <w:p w14:paraId="5ECCF43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50.19</w:t>
            </w:r>
          </w:p>
        </w:tc>
        <w:tc>
          <w:tcPr>
            <w:tcW w:w="0" w:type="auto"/>
            <w:tcBorders>
              <w:top w:val="nil"/>
              <w:left w:val="nil"/>
              <w:bottom w:val="single" w:sz="4" w:space="0" w:color="auto"/>
              <w:right w:val="nil"/>
            </w:tcBorders>
            <w:noWrap/>
            <w:vAlign w:val="center"/>
          </w:tcPr>
          <w:p w14:paraId="77C1A6FD"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46.15</w:t>
            </w:r>
          </w:p>
        </w:tc>
        <w:tc>
          <w:tcPr>
            <w:tcW w:w="0" w:type="auto"/>
            <w:tcBorders>
              <w:top w:val="nil"/>
              <w:left w:val="nil"/>
              <w:bottom w:val="single" w:sz="4" w:space="0" w:color="auto"/>
              <w:right w:val="nil"/>
            </w:tcBorders>
            <w:noWrap/>
            <w:vAlign w:val="center"/>
          </w:tcPr>
          <w:p w14:paraId="5B301CEA"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47.60</w:t>
            </w:r>
          </w:p>
        </w:tc>
        <w:tc>
          <w:tcPr>
            <w:tcW w:w="0" w:type="auto"/>
            <w:tcBorders>
              <w:top w:val="nil"/>
              <w:left w:val="nil"/>
              <w:bottom w:val="single" w:sz="4" w:space="0" w:color="auto"/>
              <w:right w:val="nil"/>
            </w:tcBorders>
            <w:noWrap/>
            <w:vAlign w:val="center"/>
          </w:tcPr>
          <w:p w14:paraId="5FD21127"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35.64</w:t>
            </w:r>
          </w:p>
        </w:tc>
        <w:tc>
          <w:tcPr>
            <w:tcW w:w="0" w:type="auto"/>
            <w:tcBorders>
              <w:top w:val="nil"/>
              <w:left w:val="nil"/>
              <w:bottom w:val="single" w:sz="4" w:space="0" w:color="auto"/>
              <w:right w:val="nil"/>
            </w:tcBorders>
            <w:vAlign w:val="center"/>
          </w:tcPr>
          <w:p w14:paraId="18E8DE56"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30.61</w:t>
            </w:r>
          </w:p>
        </w:tc>
        <w:tc>
          <w:tcPr>
            <w:tcW w:w="0" w:type="auto"/>
            <w:tcBorders>
              <w:top w:val="nil"/>
              <w:left w:val="nil"/>
              <w:bottom w:val="single" w:sz="4" w:space="0" w:color="auto"/>
              <w:right w:val="nil"/>
            </w:tcBorders>
            <w:vAlign w:val="center"/>
          </w:tcPr>
          <w:p w14:paraId="38A64290" w14:textId="77777777" w:rsidR="004262B5" w:rsidRPr="00AD0B0E" w:rsidRDefault="004262B5"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bl>
    <w:p w14:paraId="09EA54D1" w14:textId="77777777" w:rsidR="000B3EF3" w:rsidRPr="00AD0B0E" w:rsidRDefault="000B3EF3" w:rsidP="000B3EF3">
      <w:pPr>
        <w:rPr>
          <w:rFonts w:asciiTheme="majorBidi" w:hAnsiTheme="majorBidi" w:cstheme="majorBidi"/>
          <w:sz w:val="20"/>
          <w:szCs w:val="20"/>
        </w:rPr>
      </w:pPr>
      <w:r w:rsidRPr="00AD0B0E">
        <w:rPr>
          <w:rFonts w:asciiTheme="majorBidi" w:hAnsiTheme="majorBidi" w:cstheme="majorBidi"/>
          <w:sz w:val="20"/>
          <w:szCs w:val="20"/>
        </w:rPr>
        <w:t>- Missing data</w:t>
      </w:r>
    </w:p>
    <w:p w14:paraId="7DC49B02" w14:textId="77777777" w:rsidR="007A10CE" w:rsidRPr="00AD0B0E" w:rsidRDefault="007A10CE" w:rsidP="00725C5A">
      <w:pPr>
        <w:spacing w:after="0" w:line="240" w:lineRule="auto"/>
        <w:ind w:firstLine="720"/>
        <w:jc w:val="center"/>
        <w:rPr>
          <w:rFonts w:asciiTheme="majorBidi" w:hAnsiTheme="majorBidi" w:cstheme="majorBidi"/>
          <w:sz w:val="20"/>
          <w:szCs w:val="20"/>
        </w:rPr>
      </w:pPr>
      <w:r w:rsidRPr="00AD0B0E">
        <w:rPr>
          <w:rFonts w:asciiTheme="majorBidi" w:eastAsia="Times New Roman" w:hAnsiTheme="majorBidi" w:cstheme="majorBidi"/>
          <w:b/>
          <w:bCs/>
          <w:color w:val="000000"/>
          <w:sz w:val="20"/>
          <w:szCs w:val="20"/>
        </w:rPr>
        <w:t>I</w:t>
      </w:r>
      <w:r w:rsidR="00590421" w:rsidRPr="00AD0B0E">
        <w:rPr>
          <w:rFonts w:asciiTheme="majorBidi" w:eastAsia="Times New Roman" w:hAnsiTheme="majorBidi" w:cstheme="majorBidi"/>
          <w:b/>
          <w:bCs/>
          <w:color w:val="000000"/>
          <w:sz w:val="20"/>
          <w:szCs w:val="20"/>
        </w:rPr>
        <w:t>I</w:t>
      </w:r>
      <w:r w:rsidRPr="00AD0B0E">
        <w:rPr>
          <w:rFonts w:asciiTheme="majorBidi" w:eastAsia="Times New Roman" w:hAnsiTheme="majorBidi" w:cstheme="majorBidi"/>
          <w:b/>
          <w:bCs/>
          <w:color w:val="000000"/>
          <w:sz w:val="20"/>
          <w:szCs w:val="20"/>
        </w:rPr>
        <w:t xml:space="preserve">- </w:t>
      </w:r>
      <w:r w:rsidRPr="00AD0B0E">
        <w:rPr>
          <w:rFonts w:asciiTheme="majorBidi" w:hAnsiTheme="majorBidi" w:cstheme="majorBidi"/>
          <w:sz w:val="20"/>
          <w:szCs w:val="20"/>
        </w:rPr>
        <w:t>Descriptive statistics for observed and predicted NO</w:t>
      </w:r>
      <w:r w:rsidRPr="00AD0B0E">
        <w:rPr>
          <w:rFonts w:asciiTheme="majorBidi" w:hAnsiTheme="majorBidi" w:cstheme="majorBidi"/>
          <w:sz w:val="20"/>
          <w:szCs w:val="20"/>
          <w:vertAlign w:val="subscript"/>
        </w:rPr>
        <w:t>2</w:t>
      </w:r>
      <w:r w:rsidRPr="00AD0B0E">
        <w:rPr>
          <w:rFonts w:asciiTheme="majorBidi" w:hAnsiTheme="majorBidi" w:cstheme="majorBidi"/>
          <w:sz w:val="20"/>
          <w:szCs w:val="20"/>
        </w:rPr>
        <w:t xml:space="preserve"> concentrations (ppb) at 9 air quality stations (</w:t>
      </w:r>
      <w:r w:rsidRPr="00AD0B0E">
        <w:rPr>
          <w:rFonts w:asciiTheme="majorBidi" w:eastAsia="Times New Roman" w:hAnsiTheme="majorBidi" w:cstheme="majorBidi"/>
          <w:color w:val="000000"/>
          <w:sz w:val="20"/>
          <w:szCs w:val="20"/>
        </w:rPr>
        <w:t>August)</w:t>
      </w:r>
      <w:r w:rsidR="001845E6" w:rsidRPr="00AD0B0E">
        <w:rPr>
          <w:rFonts w:asciiTheme="majorBidi" w:eastAsia="Times New Roman" w:hAnsiTheme="majorBidi" w:cstheme="majorBidi"/>
          <w:color w:val="000000"/>
          <w:sz w:val="20"/>
          <w:szCs w:val="20"/>
        </w:rPr>
        <w:t>.</w:t>
      </w:r>
    </w:p>
    <w:tbl>
      <w:tblPr>
        <w:tblW w:w="14739" w:type="dxa"/>
        <w:jc w:val="center"/>
        <w:tblBorders>
          <w:top w:val="single" w:sz="4" w:space="0" w:color="auto"/>
          <w:bottom w:val="single" w:sz="4" w:space="0" w:color="auto"/>
        </w:tblBorders>
        <w:tblLook w:val="04A0" w:firstRow="1" w:lastRow="0" w:firstColumn="1" w:lastColumn="0" w:noHBand="0" w:noVBand="1"/>
      </w:tblPr>
      <w:tblGrid>
        <w:gridCol w:w="361"/>
        <w:gridCol w:w="1275"/>
        <w:gridCol w:w="667"/>
        <w:gridCol w:w="767"/>
        <w:gridCol w:w="767"/>
        <w:gridCol w:w="767"/>
        <w:gridCol w:w="767"/>
        <w:gridCol w:w="767"/>
        <w:gridCol w:w="767"/>
        <w:gridCol w:w="766"/>
        <w:gridCol w:w="667"/>
        <w:gridCol w:w="766"/>
        <w:gridCol w:w="667"/>
        <w:gridCol w:w="766"/>
        <w:gridCol w:w="667"/>
        <w:gridCol w:w="667"/>
        <w:gridCol w:w="667"/>
        <w:gridCol w:w="767"/>
        <w:gridCol w:w="767"/>
        <w:gridCol w:w="667"/>
      </w:tblGrid>
      <w:tr w:rsidR="003A1FCC" w:rsidRPr="00AD0B0E" w14:paraId="6D5FEA56" w14:textId="77777777" w:rsidTr="00EA4297">
        <w:trPr>
          <w:trHeight w:val="413"/>
          <w:jc w:val="center"/>
        </w:trPr>
        <w:tc>
          <w:tcPr>
            <w:tcW w:w="1636" w:type="dxa"/>
            <w:gridSpan w:val="2"/>
            <w:tcBorders>
              <w:top w:val="single" w:sz="4" w:space="0" w:color="auto"/>
              <w:left w:val="nil"/>
              <w:bottom w:val="nil"/>
              <w:right w:val="nil"/>
            </w:tcBorders>
            <w:vAlign w:val="bottom"/>
          </w:tcPr>
          <w:p w14:paraId="7A7B87B2" w14:textId="77777777" w:rsidR="003A1FCC" w:rsidRPr="00AD0B0E" w:rsidRDefault="003A1FCC" w:rsidP="00725C5A">
            <w:pPr>
              <w:autoSpaceDE w:val="0"/>
              <w:autoSpaceDN w:val="0"/>
              <w:adjustRightInd w:val="0"/>
              <w:spacing w:after="0" w:line="240" w:lineRule="auto"/>
              <w:rPr>
                <w:rFonts w:asciiTheme="majorBidi" w:hAnsiTheme="majorBidi" w:cstheme="majorBidi"/>
                <w:sz w:val="20"/>
                <w:szCs w:val="20"/>
              </w:rPr>
            </w:pPr>
          </w:p>
        </w:tc>
        <w:tc>
          <w:tcPr>
            <w:tcW w:w="11669" w:type="dxa"/>
            <w:gridSpan w:val="16"/>
            <w:tcBorders>
              <w:top w:val="single" w:sz="4" w:space="0" w:color="auto"/>
              <w:left w:val="nil"/>
              <w:bottom w:val="single" w:sz="4" w:space="0" w:color="auto"/>
              <w:right w:val="nil"/>
            </w:tcBorders>
            <w:vAlign w:val="bottom"/>
          </w:tcPr>
          <w:p w14:paraId="7011AE20"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Stations</w:t>
            </w:r>
          </w:p>
        </w:tc>
        <w:tc>
          <w:tcPr>
            <w:tcW w:w="1434" w:type="dxa"/>
            <w:gridSpan w:val="2"/>
            <w:tcBorders>
              <w:top w:val="single" w:sz="4" w:space="0" w:color="auto"/>
              <w:left w:val="nil"/>
              <w:bottom w:val="single" w:sz="4" w:space="0" w:color="auto"/>
              <w:right w:val="nil"/>
            </w:tcBorders>
          </w:tcPr>
          <w:p w14:paraId="7151E234"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p>
        </w:tc>
      </w:tr>
      <w:tr w:rsidR="003A1FCC" w:rsidRPr="00AD0B0E" w14:paraId="785B1982" w14:textId="77777777" w:rsidTr="00EA4297">
        <w:trPr>
          <w:trHeight w:val="292"/>
          <w:jc w:val="center"/>
        </w:trPr>
        <w:tc>
          <w:tcPr>
            <w:tcW w:w="1636" w:type="dxa"/>
            <w:gridSpan w:val="2"/>
            <w:tcBorders>
              <w:top w:val="nil"/>
              <w:left w:val="nil"/>
              <w:bottom w:val="single" w:sz="4" w:space="0" w:color="auto"/>
              <w:right w:val="nil"/>
            </w:tcBorders>
            <w:vAlign w:val="bottom"/>
          </w:tcPr>
          <w:p w14:paraId="13ADD26A"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Statistical index</w:t>
            </w:r>
          </w:p>
        </w:tc>
        <w:tc>
          <w:tcPr>
            <w:tcW w:w="1434" w:type="dxa"/>
            <w:gridSpan w:val="2"/>
            <w:tcBorders>
              <w:top w:val="single" w:sz="4" w:space="0" w:color="auto"/>
              <w:left w:val="nil"/>
              <w:bottom w:val="single" w:sz="4" w:space="0" w:color="auto"/>
              <w:right w:val="nil"/>
            </w:tcBorders>
            <w:vAlign w:val="bottom"/>
          </w:tcPr>
          <w:p w14:paraId="0E6DF903"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66</w:t>
            </w:r>
          </w:p>
        </w:tc>
        <w:tc>
          <w:tcPr>
            <w:tcW w:w="1534" w:type="dxa"/>
            <w:gridSpan w:val="2"/>
            <w:tcBorders>
              <w:top w:val="single" w:sz="4" w:space="0" w:color="auto"/>
              <w:left w:val="nil"/>
              <w:bottom w:val="single" w:sz="4" w:space="0" w:color="auto"/>
              <w:right w:val="nil"/>
            </w:tcBorders>
            <w:vAlign w:val="bottom"/>
          </w:tcPr>
          <w:p w14:paraId="2BF6AD07"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68</w:t>
            </w:r>
          </w:p>
        </w:tc>
        <w:tc>
          <w:tcPr>
            <w:tcW w:w="1534" w:type="dxa"/>
            <w:gridSpan w:val="2"/>
            <w:tcBorders>
              <w:top w:val="single" w:sz="4" w:space="0" w:color="auto"/>
              <w:left w:val="nil"/>
              <w:bottom w:val="single" w:sz="4" w:space="0" w:color="auto"/>
              <w:right w:val="nil"/>
            </w:tcBorders>
            <w:vAlign w:val="bottom"/>
          </w:tcPr>
          <w:p w14:paraId="31589D37"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28</w:t>
            </w:r>
          </w:p>
        </w:tc>
        <w:tc>
          <w:tcPr>
            <w:tcW w:w="1533" w:type="dxa"/>
            <w:gridSpan w:val="2"/>
            <w:tcBorders>
              <w:top w:val="single" w:sz="4" w:space="0" w:color="auto"/>
              <w:left w:val="nil"/>
              <w:bottom w:val="single" w:sz="4" w:space="0" w:color="auto"/>
              <w:right w:val="nil"/>
            </w:tcBorders>
            <w:vAlign w:val="bottom"/>
          </w:tcPr>
          <w:p w14:paraId="2F941F3F"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61</w:t>
            </w:r>
          </w:p>
        </w:tc>
        <w:tc>
          <w:tcPr>
            <w:tcW w:w="1433" w:type="dxa"/>
            <w:gridSpan w:val="2"/>
            <w:tcBorders>
              <w:top w:val="single" w:sz="4" w:space="0" w:color="auto"/>
              <w:left w:val="nil"/>
              <w:bottom w:val="single" w:sz="4" w:space="0" w:color="auto"/>
              <w:right w:val="nil"/>
            </w:tcBorders>
            <w:vAlign w:val="bottom"/>
          </w:tcPr>
          <w:p w14:paraId="607F8CAD"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w:t>
            </w:r>
          </w:p>
        </w:tc>
        <w:tc>
          <w:tcPr>
            <w:tcW w:w="1433" w:type="dxa"/>
            <w:gridSpan w:val="2"/>
            <w:tcBorders>
              <w:top w:val="single" w:sz="4" w:space="0" w:color="auto"/>
              <w:left w:val="nil"/>
              <w:bottom w:val="single" w:sz="4" w:space="0" w:color="auto"/>
              <w:right w:val="nil"/>
            </w:tcBorders>
            <w:vAlign w:val="bottom"/>
          </w:tcPr>
          <w:p w14:paraId="1844AC0E"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29</w:t>
            </w:r>
          </w:p>
        </w:tc>
        <w:tc>
          <w:tcPr>
            <w:tcW w:w="1334" w:type="dxa"/>
            <w:gridSpan w:val="2"/>
            <w:tcBorders>
              <w:top w:val="single" w:sz="4" w:space="0" w:color="auto"/>
              <w:left w:val="nil"/>
              <w:bottom w:val="single" w:sz="4" w:space="0" w:color="auto"/>
              <w:right w:val="nil"/>
            </w:tcBorders>
            <w:vAlign w:val="bottom"/>
          </w:tcPr>
          <w:p w14:paraId="1D895B72"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7</w:t>
            </w:r>
          </w:p>
        </w:tc>
        <w:tc>
          <w:tcPr>
            <w:tcW w:w="1434" w:type="dxa"/>
            <w:gridSpan w:val="2"/>
            <w:tcBorders>
              <w:top w:val="single" w:sz="4" w:space="0" w:color="auto"/>
              <w:left w:val="nil"/>
              <w:bottom w:val="single" w:sz="4" w:space="0" w:color="auto"/>
              <w:right w:val="nil"/>
            </w:tcBorders>
            <w:vAlign w:val="bottom"/>
          </w:tcPr>
          <w:p w14:paraId="3985ED6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3</w:t>
            </w:r>
          </w:p>
        </w:tc>
        <w:tc>
          <w:tcPr>
            <w:tcW w:w="1434" w:type="dxa"/>
            <w:gridSpan w:val="2"/>
            <w:tcBorders>
              <w:top w:val="single" w:sz="4" w:space="0" w:color="auto"/>
              <w:left w:val="nil"/>
              <w:bottom w:val="single" w:sz="4" w:space="0" w:color="auto"/>
              <w:right w:val="nil"/>
            </w:tcBorders>
            <w:vAlign w:val="bottom"/>
          </w:tcPr>
          <w:p w14:paraId="61F11262" w14:textId="77777777" w:rsidR="003A1FCC" w:rsidRPr="00AD0B0E" w:rsidRDefault="003A1FCC" w:rsidP="003A1FCC">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12</w:t>
            </w:r>
          </w:p>
        </w:tc>
      </w:tr>
      <w:tr w:rsidR="003A1FCC" w:rsidRPr="00AD0B0E" w14:paraId="2E0DB881" w14:textId="77777777" w:rsidTr="00EA4297">
        <w:trPr>
          <w:trHeight w:val="387"/>
          <w:jc w:val="center"/>
        </w:trPr>
        <w:tc>
          <w:tcPr>
            <w:tcW w:w="1636" w:type="dxa"/>
            <w:gridSpan w:val="2"/>
            <w:tcBorders>
              <w:top w:val="single" w:sz="4" w:space="0" w:color="auto"/>
              <w:left w:val="nil"/>
              <w:bottom w:val="nil"/>
              <w:right w:val="nil"/>
            </w:tcBorders>
            <w:vAlign w:val="bottom"/>
          </w:tcPr>
          <w:p w14:paraId="59EE7D3F"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 </w:t>
            </w:r>
          </w:p>
        </w:tc>
        <w:tc>
          <w:tcPr>
            <w:tcW w:w="667" w:type="dxa"/>
            <w:tcBorders>
              <w:top w:val="single" w:sz="4" w:space="0" w:color="auto"/>
              <w:left w:val="nil"/>
              <w:bottom w:val="single" w:sz="4" w:space="0" w:color="auto"/>
              <w:right w:val="nil"/>
            </w:tcBorders>
            <w:vAlign w:val="bottom"/>
          </w:tcPr>
          <w:p w14:paraId="2D47BED1"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7" w:type="dxa"/>
            <w:tcBorders>
              <w:top w:val="single" w:sz="4" w:space="0" w:color="auto"/>
              <w:left w:val="nil"/>
              <w:bottom w:val="single" w:sz="4" w:space="0" w:color="auto"/>
              <w:right w:val="nil"/>
            </w:tcBorders>
            <w:vAlign w:val="bottom"/>
          </w:tcPr>
          <w:p w14:paraId="3470251A"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767" w:type="dxa"/>
            <w:tcBorders>
              <w:top w:val="single" w:sz="4" w:space="0" w:color="auto"/>
              <w:left w:val="nil"/>
              <w:bottom w:val="single" w:sz="4" w:space="0" w:color="auto"/>
              <w:right w:val="nil"/>
            </w:tcBorders>
            <w:vAlign w:val="bottom"/>
          </w:tcPr>
          <w:p w14:paraId="4D4C33B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7" w:type="dxa"/>
            <w:tcBorders>
              <w:top w:val="single" w:sz="4" w:space="0" w:color="auto"/>
              <w:left w:val="nil"/>
              <w:bottom w:val="single" w:sz="4" w:space="0" w:color="auto"/>
              <w:right w:val="nil"/>
            </w:tcBorders>
            <w:vAlign w:val="bottom"/>
          </w:tcPr>
          <w:p w14:paraId="7F696C3D"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767" w:type="dxa"/>
            <w:tcBorders>
              <w:top w:val="single" w:sz="4" w:space="0" w:color="auto"/>
              <w:left w:val="nil"/>
              <w:bottom w:val="single" w:sz="4" w:space="0" w:color="auto"/>
              <w:right w:val="nil"/>
            </w:tcBorders>
            <w:vAlign w:val="bottom"/>
          </w:tcPr>
          <w:p w14:paraId="0A6A622A"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7" w:type="dxa"/>
            <w:tcBorders>
              <w:top w:val="single" w:sz="4" w:space="0" w:color="auto"/>
              <w:left w:val="nil"/>
              <w:bottom w:val="single" w:sz="4" w:space="0" w:color="auto"/>
              <w:right w:val="nil"/>
            </w:tcBorders>
            <w:vAlign w:val="bottom"/>
          </w:tcPr>
          <w:p w14:paraId="2E449E6E"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767" w:type="dxa"/>
            <w:tcBorders>
              <w:top w:val="single" w:sz="4" w:space="0" w:color="auto"/>
              <w:left w:val="nil"/>
              <w:bottom w:val="single" w:sz="4" w:space="0" w:color="auto"/>
              <w:right w:val="nil"/>
            </w:tcBorders>
            <w:vAlign w:val="bottom"/>
          </w:tcPr>
          <w:p w14:paraId="197EAC25"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6" w:type="dxa"/>
            <w:tcBorders>
              <w:top w:val="single" w:sz="4" w:space="0" w:color="auto"/>
              <w:left w:val="nil"/>
              <w:bottom w:val="single" w:sz="4" w:space="0" w:color="auto"/>
              <w:right w:val="nil"/>
            </w:tcBorders>
            <w:vAlign w:val="bottom"/>
          </w:tcPr>
          <w:p w14:paraId="2B9EB42D"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667" w:type="dxa"/>
            <w:tcBorders>
              <w:top w:val="single" w:sz="4" w:space="0" w:color="auto"/>
              <w:left w:val="nil"/>
              <w:bottom w:val="single" w:sz="4" w:space="0" w:color="auto"/>
              <w:right w:val="nil"/>
            </w:tcBorders>
            <w:vAlign w:val="bottom"/>
          </w:tcPr>
          <w:p w14:paraId="0272E6B0"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6" w:type="dxa"/>
            <w:tcBorders>
              <w:top w:val="single" w:sz="4" w:space="0" w:color="auto"/>
              <w:left w:val="nil"/>
              <w:bottom w:val="single" w:sz="4" w:space="0" w:color="auto"/>
              <w:right w:val="nil"/>
            </w:tcBorders>
            <w:vAlign w:val="bottom"/>
          </w:tcPr>
          <w:p w14:paraId="0D08943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667" w:type="dxa"/>
            <w:tcBorders>
              <w:top w:val="single" w:sz="4" w:space="0" w:color="auto"/>
              <w:left w:val="nil"/>
              <w:bottom w:val="single" w:sz="4" w:space="0" w:color="auto"/>
              <w:right w:val="nil"/>
            </w:tcBorders>
            <w:vAlign w:val="bottom"/>
          </w:tcPr>
          <w:p w14:paraId="1D2B47F2"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6" w:type="dxa"/>
            <w:tcBorders>
              <w:top w:val="single" w:sz="4" w:space="0" w:color="auto"/>
              <w:left w:val="nil"/>
              <w:bottom w:val="single" w:sz="4" w:space="0" w:color="auto"/>
              <w:right w:val="nil"/>
            </w:tcBorders>
            <w:vAlign w:val="bottom"/>
          </w:tcPr>
          <w:p w14:paraId="2073D55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667" w:type="dxa"/>
            <w:tcBorders>
              <w:top w:val="single" w:sz="4" w:space="0" w:color="auto"/>
              <w:left w:val="nil"/>
              <w:bottom w:val="single" w:sz="4" w:space="0" w:color="auto"/>
              <w:right w:val="nil"/>
            </w:tcBorders>
            <w:vAlign w:val="bottom"/>
          </w:tcPr>
          <w:p w14:paraId="16CC2B4F"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667" w:type="dxa"/>
            <w:tcBorders>
              <w:top w:val="single" w:sz="4" w:space="0" w:color="auto"/>
              <w:left w:val="nil"/>
              <w:bottom w:val="single" w:sz="4" w:space="0" w:color="auto"/>
              <w:right w:val="nil"/>
            </w:tcBorders>
            <w:vAlign w:val="bottom"/>
          </w:tcPr>
          <w:p w14:paraId="31A6367A"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667" w:type="dxa"/>
            <w:tcBorders>
              <w:top w:val="single" w:sz="4" w:space="0" w:color="auto"/>
              <w:left w:val="nil"/>
              <w:bottom w:val="single" w:sz="4" w:space="0" w:color="auto"/>
              <w:right w:val="nil"/>
            </w:tcBorders>
            <w:vAlign w:val="bottom"/>
          </w:tcPr>
          <w:p w14:paraId="5084AE10"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67" w:type="dxa"/>
            <w:tcBorders>
              <w:top w:val="single" w:sz="4" w:space="0" w:color="auto"/>
              <w:left w:val="nil"/>
              <w:bottom w:val="single" w:sz="4" w:space="0" w:color="auto"/>
              <w:right w:val="nil"/>
            </w:tcBorders>
            <w:vAlign w:val="bottom"/>
          </w:tcPr>
          <w:p w14:paraId="0D1685CD"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767" w:type="dxa"/>
            <w:tcBorders>
              <w:top w:val="single" w:sz="4" w:space="0" w:color="auto"/>
              <w:left w:val="nil"/>
              <w:bottom w:val="single" w:sz="4" w:space="0" w:color="auto"/>
              <w:right w:val="nil"/>
            </w:tcBorders>
            <w:vAlign w:val="bottom"/>
          </w:tcPr>
          <w:p w14:paraId="3417CD82"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667" w:type="dxa"/>
            <w:tcBorders>
              <w:top w:val="single" w:sz="4" w:space="0" w:color="auto"/>
              <w:left w:val="nil"/>
              <w:bottom w:val="single" w:sz="4" w:space="0" w:color="auto"/>
              <w:right w:val="nil"/>
            </w:tcBorders>
            <w:vAlign w:val="bottom"/>
          </w:tcPr>
          <w:p w14:paraId="1033CB5F"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r>
      <w:tr w:rsidR="003A1FCC" w:rsidRPr="00AD0B0E" w14:paraId="5127A42E" w14:textId="77777777" w:rsidTr="0075325F">
        <w:trPr>
          <w:trHeight w:val="315"/>
          <w:jc w:val="center"/>
        </w:trPr>
        <w:tc>
          <w:tcPr>
            <w:tcW w:w="0" w:type="auto"/>
            <w:tcBorders>
              <w:top w:val="nil"/>
              <w:left w:val="nil"/>
              <w:bottom w:val="nil"/>
              <w:right w:val="nil"/>
            </w:tcBorders>
          </w:tcPr>
          <w:p w14:paraId="5F6C0128"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N</w:t>
            </w:r>
          </w:p>
        </w:tc>
        <w:tc>
          <w:tcPr>
            <w:tcW w:w="1275" w:type="dxa"/>
            <w:tcBorders>
              <w:top w:val="nil"/>
              <w:left w:val="nil"/>
              <w:bottom w:val="nil"/>
              <w:right w:val="nil"/>
            </w:tcBorders>
          </w:tcPr>
          <w:p w14:paraId="4D7542A2" w14:textId="77777777" w:rsidR="003A1FCC" w:rsidRPr="00AD0B0E" w:rsidRDefault="003A1FCC" w:rsidP="00725C5A">
            <w:pPr>
              <w:autoSpaceDE w:val="0"/>
              <w:autoSpaceDN w:val="0"/>
              <w:adjustRightInd w:val="0"/>
              <w:spacing w:after="0" w:line="240" w:lineRule="auto"/>
              <w:rPr>
                <w:rFonts w:asciiTheme="majorBidi" w:hAnsiTheme="majorBidi" w:cstheme="majorBidi"/>
                <w:sz w:val="20"/>
                <w:szCs w:val="20"/>
              </w:rPr>
            </w:pPr>
          </w:p>
        </w:tc>
        <w:tc>
          <w:tcPr>
            <w:tcW w:w="667" w:type="dxa"/>
            <w:tcBorders>
              <w:top w:val="single" w:sz="4" w:space="0" w:color="auto"/>
              <w:left w:val="nil"/>
              <w:bottom w:val="nil"/>
              <w:right w:val="nil"/>
            </w:tcBorders>
            <w:noWrap/>
            <w:vAlign w:val="center"/>
          </w:tcPr>
          <w:p w14:paraId="268A184B"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vertAlign w:val="superscript"/>
              </w:rPr>
            </w:pPr>
            <w:r w:rsidRPr="00AD0B0E">
              <w:rPr>
                <w:rFonts w:asciiTheme="majorBidi" w:eastAsia="Times New Roman" w:hAnsiTheme="majorBidi" w:cstheme="majorBidi"/>
                <w:color w:val="000000"/>
                <w:sz w:val="20"/>
                <w:szCs w:val="20"/>
              </w:rPr>
              <w:t>167</w:t>
            </w:r>
          </w:p>
        </w:tc>
        <w:tc>
          <w:tcPr>
            <w:tcW w:w="767" w:type="dxa"/>
            <w:tcBorders>
              <w:top w:val="single" w:sz="4" w:space="0" w:color="auto"/>
              <w:left w:val="nil"/>
              <w:bottom w:val="nil"/>
              <w:right w:val="nil"/>
            </w:tcBorders>
            <w:noWrap/>
            <w:vAlign w:val="center"/>
          </w:tcPr>
          <w:p w14:paraId="1AD2CE1D"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single" w:sz="4" w:space="0" w:color="auto"/>
              <w:left w:val="nil"/>
              <w:bottom w:val="nil"/>
              <w:right w:val="nil"/>
            </w:tcBorders>
            <w:noWrap/>
            <w:vAlign w:val="center"/>
          </w:tcPr>
          <w:p w14:paraId="2439F259"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7" w:type="dxa"/>
            <w:tcBorders>
              <w:top w:val="single" w:sz="4" w:space="0" w:color="auto"/>
              <w:left w:val="nil"/>
              <w:bottom w:val="nil"/>
              <w:right w:val="nil"/>
            </w:tcBorders>
            <w:noWrap/>
            <w:vAlign w:val="center"/>
          </w:tcPr>
          <w:p w14:paraId="5E130291"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7" w:type="dxa"/>
            <w:tcBorders>
              <w:top w:val="single" w:sz="4" w:space="0" w:color="auto"/>
              <w:left w:val="nil"/>
              <w:bottom w:val="nil"/>
              <w:right w:val="nil"/>
            </w:tcBorders>
            <w:noWrap/>
            <w:vAlign w:val="center"/>
          </w:tcPr>
          <w:p w14:paraId="1A566466"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7" w:type="dxa"/>
            <w:tcBorders>
              <w:top w:val="single" w:sz="4" w:space="0" w:color="auto"/>
              <w:left w:val="nil"/>
              <w:bottom w:val="nil"/>
              <w:right w:val="nil"/>
            </w:tcBorders>
            <w:noWrap/>
            <w:vAlign w:val="center"/>
          </w:tcPr>
          <w:p w14:paraId="7F5649DC"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53</w:t>
            </w:r>
          </w:p>
        </w:tc>
        <w:tc>
          <w:tcPr>
            <w:tcW w:w="767" w:type="dxa"/>
            <w:tcBorders>
              <w:top w:val="single" w:sz="4" w:space="0" w:color="auto"/>
              <w:left w:val="nil"/>
              <w:bottom w:val="nil"/>
              <w:right w:val="nil"/>
            </w:tcBorders>
            <w:noWrap/>
            <w:vAlign w:val="center"/>
          </w:tcPr>
          <w:p w14:paraId="2C5C6E97"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6" w:type="dxa"/>
            <w:tcBorders>
              <w:top w:val="single" w:sz="4" w:space="0" w:color="auto"/>
              <w:left w:val="nil"/>
              <w:bottom w:val="nil"/>
              <w:right w:val="nil"/>
            </w:tcBorders>
            <w:noWrap/>
            <w:vAlign w:val="center"/>
          </w:tcPr>
          <w:p w14:paraId="710B5F75"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667" w:type="dxa"/>
            <w:tcBorders>
              <w:top w:val="single" w:sz="4" w:space="0" w:color="auto"/>
              <w:left w:val="nil"/>
              <w:bottom w:val="nil"/>
              <w:right w:val="nil"/>
            </w:tcBorders>
            <w:noWrap/>
            <w:vAlign w:val="center"/>
          </w:tcPr>
          <w:p w14:paraId="5C5A0C14"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6" w:type="dxa"/>
            <w:tcBorders>
              <w:top w:val="single" w:sz="4" w:space="0" w:color="auto"/>
              <w:left w:val="nil"/>
              <w:bottom w:val="nil"/>
              <w:right w:val="nil"/>
            </w:tcBorders>
            <w:noWrap/>
            <w:vAlign w:val="center"/>
          </w:tcPr>
          <w:p w14:paraId="058E4FC8"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163</w:t>
            </w:r>
          </w:p>
        </w:tc>
        <w:tc>
          <w:tcPr>
            <w:tcW w:w="667" w:type="dxa"/>
            <w:tcBorders>
              <w:top w:val="single" w:sz="4" w:space="0" w:color="auto"/>
              <w:left w:val="nil"/>
              <w:bottom w:val="nil"/>
              <w:right w:val="nil"/>
            </w:tcBorders>
            <w:noWrap/>
            <w:vAlign w:val="center"/>
          </w:tcPr>
          <w:p w14:paraId="3F977071"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6" w:type="dxa"/>
            <w:tcBorders>
              <w:top w:val="single" w:sz="4" w:space="0" w:color="auto"/>
              <w:left w:val="nil"/>
              <w:bottom w:val="nil"/>
              <w:right w:val="nil"/>
            </w:tcBorders>
            <w:noWrap/>
            <w:vAlign w:val="center"/>
          </w:tcPr>
          <w:p w14:paraId="2FC16F27"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667" w:type="dxa"/>
            <w:tcBorders>
              <w:top w:val="single" w:sz="4" w:space="0" w:color="auto"/>
              <w:left w:val="nil"/>
              <w:bottom w:val="nil"/>
              <w:right w:val="nil"/>
            </w:tcBorders>
            <w:noWrap/>
            <w:vAlign w:val="center"/>
          </w:tcPr>
          <w:p w14:paraId="2AD1E550"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667" w:type="dxa"/>
            <w:tcBorders>
              <w:top w:val="single" w:sz="4" w:space="0" w:color="auto"/>
              <w:left w:val="nil"/>
              <w:bottom w:val="nil"/>
              <w:right w:val="nil"/>
            </w:tcBorders>
            <w:noWrap/>
            <w:vAlign w:val="center"/>
          </w:tcPr>
          <w:p w14:paraId="5157061A"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667" w:type="dxa"/>
            <w:tcBorders>
              <w:top w:val="single" w:sz="4" w:space="0" w:color="auto"/>
              <w:left w:val="nil"/>
              <w:bottom w:val="nil"/>
              <w:right w:val="nil"/>
            </w:tcBorders>
            <w:noWrap/>
            <w:vAlign w:val="center"/>
          </w:tcPr>
          <w:p w14:paraId="1291FDB2"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767" w:type="dxa"/>
            <w:tcBorders>
              <w:top w:val="single" w:sz="4" w:space="0" w:color="auto"/>
              <w:left w:val="nil"/>
              <w:bottom w:val="nil"/>
              <w:right w:val="nil"/>
            </w:tcBorders>
            <w:noWrap/>
            <w:vAlign w:val="center"/>
          </w:tcPr>
          <w:p w14:paraId="05BE5EDF" w14:textId="77777777" w:rsidR="003A1FCC" w:rsidRPr="00AD0B0E" w:rsidRDefault="003A1FCC"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164</w:t>
            </w:r>
          </w:p>
        </w:tc>
        <w:tc>
          <w:tcPr>
            <w:tcW w:w="767" w:type="dxa"/>
            <w:tcBorders>
              <w:top w:val="single" w:sz="4" w:space="0" w:color="auto"/>
              <w:left w:val="nil"/>
              <w:bottom w:val="nil"/>
              <w:right w:val="nil"/>
            </w:tcBorders>
            <w:vAlign w:val="center"/>
          </w:tcPr>
          <w:p w14:paraId="734A563E"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667" w:type="dxa"/>
            <w:tcBorders>
              <w:top w:val="single" w:sz="4" w:space="0" w:color="auto"/>
              <w:left w:val="nil"/>
              <w:bottom w:val="nil"/>
              <w:right w:val="nil"/>
            </w:tcBorders>
            <w:vAlign w:val="center"/>
          </w:tcPr>
          <w:p w14:paraId="05DB8270" w14:textId="77777777" w:rsidR="003A1FCC"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r>
      <w:tr w:rsidR="00EA4297" w:rsidRPr="00AD0B0E" w14:paraId="39835E17" w14:textId="77777777" w:rsidTr="0075325F">
        <w:trPr>
          <w:trHeight w:val="300"/>
          <w:jc w:val="center"/>
        </w:trPr>
        <w:tc>
          <w:tcPr>
            <w:tcW w:w="1636" w:type="dxa"/>
            <w:gridSpan w:val="2"/>
            <w:tcBorders>
              <w:top w:val="nil"/>
              <w:left w:val="nil"/>
              <w:bottom w:val="nil"/>
              <w:right w:val="nil"/>
            </w:tcBorders>
          </w:tcPr>
          <w:p w14:paraId="78D259F7"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Mean</w:t>
            </w:r>
          </w:p>
        </w:tc>
        <w:tc>
          <w:tcPr>
            <w:tcW w:w="667" w:type="dxa"/>
            <w:tcBorders>
              <w:top w:val="nil"/>
              <w:left w:val="nil"/>
              <w:bottom w:val="nil"/>
              <w:right w:val="nil"/>
            </w:tcBorders>
            <w:noWrap/>
            <w:vAlign w:val="center"/>
          </w:tcPr>
          <w:p w14:paraId="38D2501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4.92</w:t>
            </w:r>
          </w:p>
        </w:tc>
        <w:tc>
          <w:tcPr>
            <w:tcW w:w="767" w:type="dxa"/>
            <w:tcBorders>
              <w:top w:val="nil"/>
              <w:left w:val="nil"/>
              <w:bottom w:val="nil"/>
              <w:right w:val="nil"/>
            </w:tcBorders>
            <w:noWrap/>
            <w:vAlign w:val="center"/>
          </w:tcPr>
          <w:p w14:paraId="775769D4"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6F83E44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18.43</w:t>
            </w:r>
          </w:p>
        </w:tc>
        <w:tc>
          <w:tcPr>
            <w:tcW w:w="767" w:type="dxa"/>
            <w:tcBorders>
              <w:top w:val="nil"/>
              <w:left w:val="nil"/>
              <w:bottom w:val="nil"/>
              <w:right w:val="nil"/>
            </w:tcBorders>
            <w:noWrap/>
            <w:vAlign w:val="center"/>
          </w:tcPr>
          <w:p w14:paraId="31DA223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13.25</w:t>
            </w:r>
          </w:p>
        </w:tc>
        <w:tc>
          <w:tcPr>
            <w:tcW w:w="767" w:type="dxa"/>
            <w:tcBorders>
              <w:top w:val="nil"/>
              <w:left w:val="nil"/>
              <w:bottom w:val="nil"/>
              <w:right w:val="nil"/>
            </w:tcBorders>
            <w:noWrap/>
            <w:vAlign w:val="center"/>
          </w:tcPr>
          <w:p w14:paraId="18601D8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28.10</w:t>
            </w:r>
          </w:p>
        </w:tc>
        <w:tc>
          <w:tcPr>
            <w:tcW w:w="767" w:type="dxa"/>
            <w:tcBorders>
              <w:top w:val="nil"/>
              <w:left w:val="nil"/>
              <w:bottom w:val="nil"/>
              <w:right w:val="nil"/>
            </w:tcBorders>
            <w:noWrap/>
            <w:vAlign w:val="center"/>
          </w:tcPr>
          <w:p w14:paraId="3A5AAE8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13.45</w:t>
            </w:r>
          </w:p>
        </w:tc>
        <w:tc>
          <w:tcPr>
            <w:tcW w:w="767" w:type="dxa"/>
            <w:tcBorders>
              <w:top w:val="nil"/>
              <w:left w:val="nil"/>
              <w:bottom w:val="nil"/>
              <w:right w:val="nil"/>
            </w:tcBorders>
            <w:noWrap/>
            <w:vAlign w:val="center"/>
          </w:tcPr>
          <w:p w14:paraId="43E7022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9.22</w:t>
            </w:r>
          </w:p>
        </w:tc>
        <w:tc>
          <w:tcPr>
            <w:tcW w:w="766" w:type="dxa"/>
            <w:tcBorders>
              <w:top w:val="nil"/>
              <w:left w:val="nil"/>
              <w:bottom w:val="nil"/>
              <w:right w:val="nil"/>
            </w:tcBorders>
            <w:noWrap/>
            <w:vAlign w:val="center"/>
          </w:tcPr>
          <w:p w14:paraId="104A957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15.76</w:t>
            </w:r>
          </w:p>
        </w:tc>
        <w:tc>
          <w:tcPr>
            <w:tcW w:w="667" w:type="dxa"/>
            <w:tcBorders>
              <w:top w:val="nil"/>
              <w:left w:val="nil"/>
              <w:bottom w:val="nil"/>
              <w:right w:val="nil"/>
            </w:tcBorders>
            <w:noWrap/>
            <w:vAlign w:val="center"/>
          </w:tcPr>
          <w:p w14:paraId="1853F2E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6.18</w:t>
            </w:r>
          </w:p>
        </w:tc>
        <w:tc>
          <w:tcPr>
            <w:tcW w:w="766" w:type="dxa"/>
            <w:tcBorders>
              <w:top w:val="nil"/>
              <w:left w:val="nil"/>
              <w:bottom w:val="nil"/>
              <w:right w:val="nil"/>
            </w:tcBorders>
            <w:noWrap/>
            <w:vAlign w:val="center"/>
          </w:tcPr>
          <w:p w14:paraId="679991F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9.41</w:t>
            </w:r>
          </w:p>
        </w:tc>
        <w:tc>
          <w:tcPr>
            <w:tcW w:w="667" w:type="dxa"/>
            <w:tcBorders>
              <w:top w:val="nil"/>
              <w:left w:val="nil"/>
              <w:bottom w:val="nil"/>
              <w:right w:val="nil"/>
            </w:tcBorders>
            <w:noWrap/>
            <w:vAlign w:val="center"/>
          </w:tcPr>
          <w:p w14:paraId="098227C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5.00</w:t>
            </w:r>
          </w:p>
        </w:tc>
        <w:tc>
          <w:tcPr>
            <w:tcW w:w="766" w:type="dxa"/>
            <w:tcBorders>
              <w:top w:val="nil"/>
              <w:left w:val="nil"/>
              <w:bottom w:val="nil"/>
              <w:right w:val="nil"/>
            </w:tcBorders>
            <w:noWrap/>
            <w:vAlign w:val="center"/>
          </w:tcPr>
          <w:p w14:paraId="613C856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11.15</w:t>
            </w:r>
          </w:p>
        </w:tc>
        <w:tc>
          <w:tcPr>
            <w:tcW w:w="667" w:type="dxa"/>
            <w:tcBorders>
              <w:top w:val="nil"/>
              <w:left w:val="nil"/>
              <w:bottom w:val="nil"/>
              <w:right w:val="nil"/>
            </w:tcBorders>
            <w:noWrap/>
            <w:vAlign w:val="center"/>
          </w:tcPr>
          <w:p w14:paraId="69D5F21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6.45</w:t>
            </w:r>
          </w:p>
        </w:tc>
        <w:tc>
          <w:tcPr>
            <w:tcW w:w="667" w:type="dxa"/>
            <w:tcBorders>
              <w:top w:val="nil"/>
              <w:left w:val="nil"/>
              <w:bottom w:val="nil"/>
              <w:right w:val="nil"/>
            </w:tcBorders>
            <w:noWrap/>
            <w:vAlign w:val="center"/>
          </w:tcPr>
          <w:p w14:paraId="4FB649D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9.22</w:t>
            </w:r>
          </w:p>
        </w:tc>
        <w:tc>
          <w:tcPr>
            <w:tcW w:w="667" w:type="dxa"/>
            <w:tcBorders>
              <w:top w:val="nil"/>
              <w:left w:val="nil"/>
              <w:bottom w:val="nil"/>
              <w:right w:val="nil"/>
            </w:tcBorders>
            <w:noWrap/>
            <w:vAlign w:val="center"/>
          </w:tcPr>
          <w:p w14:paraId="1F3C320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3.25</w:t>
            </w:r>
          </w:p>
        </w:tc>
        <w:tc>
          <w:tcPr>
            <w:tcW w:w="767" w:type="dxa"/>
            <w:tcBorders>
              <w:top w:val="nil"/>
              <w:left w:val="nil"/>
              <w:bottom w:val="nil"/>
              <w:right w:val="nil"/>
            </w:tcBorders>
            <w:noWrap/>
            <w:vAlign w:val="center"/>
          </w:tcPr>
          <w:p w14:paraId="6358C7E1"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8.41</w:t>
            </w:r>
          </w:p>
        </w:tc>
        <w:tc>
          <w:tcPr>
            <w:tcW w:w="767" w:type="dxa"/>
            <w:tcBorders>
              <w:top w:val="nil"/>
              <w:left w:val="nil"/>
              <w:bottom w:val="nil"/>
              <w:right w:val="nil"/>
            </w:tcBorders>
            <w:vAlign w:val="center"/>
          </w:tcPr>
          <w:p w14:paraId="5FF8F48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8.24</w:t>
            </w:r>
          </w:p>
        </w:tc>
        <w:tc>
          <w:tcPr>
            <w:tcW w:w="667" w:type="dxa"/>
            <w:tcBorders>
              <w:top w:val="nil"/>
              <w:left w:val="nil"/>
              <w:bottom w:val="nil"/>
              <w:right w:val="nil"/>
            </w:tcBorders>
            <w:vAlign w:val="center"/>
          </w:tcPr>
          <w:p w14:paraId="6CCAC20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12.59</w:t>
            </w:r>
          </w:p>
        </w:tc>
      </w:tr>
      <w:tr w:rsidR="00EA4297" w:rsidRPr="00AD0B0E" w14:paraId="3EF5E6B8" w14:textId="77777777" w:rsidTr="0075325F">
        <w:trPr>
          <w:trHeight w:val="249"/>
          <w:jc w:val="center"/>
        </w:trPr>
        <w:tc>
          <w:tcPr>
            <w:tcW w:w="1636" w:type="dxa"/>
            <w:gridSpan w:val="2"/>
            <w:tcBorders>
              <w:top w:val="nil"/>
              <w:left w:val="nil"/>
              <w:bottom w:val="nil"/>
              <w:right w:val="nil"/>
            </w:tcBorders>
          </w:tcPr>
          <w:p w14:paraId="7FBD6B73"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Error of Mean</w:t>
            </w:r>
          </w:p>
        </w:tc>
        <w:tc>
          <w:tcPr>
            <w:tcW w:w="667" w:type="dxa"/>
            <w:tcBorders>
              <w:top w:val="nil"/>
              <w:left w:val="nil"/>
              <w:bottom w:val="nil"/>
              <w:right w:val="nil"/>
            </w:tcBorders>
            <w:noWrap/>
            <w:vAlign w:val="center"/>
          </w:tcPr>
          <w:p w14:paraId="20D0057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0.56</w:t>
            </w:r>
          </w:p>
        </w:tc>
        <w:tc>
          <w:tcPr>
            <w:tcW w:w="767" w:type="dxa"/>
            <w:tcBorders>
              <w:top w:val="nil"/>
              <w:left w:val="nil"/>
              <w:bottom w:val="nil"/>
              <w:right w:val="nil"/>
            </w:tcBorders>
            <w:noWrap/>
            <w:vAlign w:val="center"/>
          </w:tcPr>
          <w:p w14:paraId="676EE5F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24795454"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1.09</w:t>
            </w:r>
          </w:p>
        </w:tc>
        <w:tc>
          <w:tcPr>
            <w:tcW w:w="767" w:type="dxa"/>
            <w:tcBorders>
              <w:top w:val="nil"/>
              <w:left w:val="nil"/>
              <w:bottom w:val="nil"/>
              <w:right w:val="nil"/>
            </w:tcBorders>
            <w:noWrap/>
            <w:vAlign w:val="center"/>
          </w:tcPr>
          <w:p w14:paraId="5DA4F04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0.48</w:t>
            </w:r>
          </w:p>
        </w:tc>
        <w:tc>
          <w:tcPr>
            <w:tcW w:w="767" w:type="dxa"/>
            <w:tcBorders>
              <w:top w:val="nil"/>
              <w:left w:val="nil"/>
              <w:bottom w:val="nil"/>
              <w:right w:val="nil"/>
            </w:tcBorders>
            <w:noWrap/>
            <w:vAlign w:val="center"/>
          </w:tcPr>
          <w:p w14:paraId="1BA3DFB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1.51</w:t>
            </w:r>
          </w:p>
        </w:tc>
        <w:tc>
          <w:tcPr>
            <w:tcW w:w="767" w:type="dxa"/>
            <w:tcBorders>
              <w:top w:val="nil"/>
              <w:left w:val="nil"/>
              <w:bottom w:val="nil"/>
              <w:right w:val="nil"/>
            </w:tcBorders>
            <w:noWrap/>
            <w:vAlign w:val="center"/>
          </w:tcPr>
          <w:p w14:paraId="78CA4139"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0.77</w:t>
            </w:r>
          </w:p>
        </w:tc>
        <w:tc>
          <w:tcPr>
            <w:tcW w:w="767" w:type="dxa"/>
            <w:tcBorders>
              <w:top w:val="nil"/>
              <w:left w:val="nil"/>
              <w:bottom w:val="nil"/>
              <w:right w:val="nil"/>
            </w:tcBorders>
            <w:noWrap/>
            <w:vAlign w:val="center"/>
          </w:tcPr>
          <w:p w14:paraId="02352E6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0.82</w:t>
            </w:r>
          </w:p>
        </w:tc>
        <w:tc>
          <w:tcPr>
            <w:tcW w:w="766" w:type="dxa"/>
            <w:tcBorders>
              <w:top w:val="nil"/>
              <w:left w:val="nil"/>
              <w:bottom w:val="nil"/>
              <w:right w:val="nil"/>
            </w:tcBorders>
            <w:noWrap/>
            <w:vAlign w:val="center"/>
          </w:tcPr>
          <w:p w14:paraId="4D42FC3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0.45</w:t>
            </w:r>
          </w:p>
        </w:tc>
        <w:tc>
          <w:tcPr>
            <w:tcW w:w="667" w:type="dxa"/>
            <w:tcBorders>
              <w:top w:val="nil"/>
              <w:left w:val="nil"/>
              <w:bottom w:val="nil"/>
              <w:right w:val="nil"/>
            </w:tcBorders>
            <w:noWrap/>
            <w:vAlign w:val="center"/>
          </w:tcPr>
          <w:p w14:paraId="1DD2A40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0.62</w:t>
            </w:r>
          </w:p>
        </w:tc>
        <w:tc>
          <w:tcPr>
            <w:tcW w:w="766" w:type="dxa"/>
            <w:tcBorders>
              <w:top w:val="nil"/>
              <w:left w:val="nil"/>
              <w:bottom w:val="nil"/>
              <w:right w:val="nil"/>
            </w:tcBorders>
            <w:noWrap/>
            <w:vAlign w:val="center"/>
          </w:tcPr>
          <w:p w14:paraId="34EC3794"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0.40</w:t>
            </w:r>
          </w:p>
        </w:tc>
        <w:tc>
          <w:tcPr>
            <w:tcW w:w="667" w:type="dxa"/>
            <w:tcBorders>
              <w:top w:val="nil"/>
              <w:left w:val="nil"/>
              <w:bottom w:val="nil"/>
              <w:right w:val="nil"/>
            </w:tcBorders>
            <w:noWrap/>
            <w:vAlign w:val="center"/>
          </w:tcPr>
          <w:p w14:paraId="651CECB9"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0.49</w:t>
            </w:r>
          </w:p>
        </w:tc>
        <w:tc>
          <w:tcPr>
            <w:tcW w:w="766" w:type="dxa"/>
            <w:tcBorders>
              <w:top w:val="nil"/>
              <w:left w:val="nil"/>
              <w:bottom w:val="nil"/>
              <w:right w:val="nil"/>
            </w:tcBorders>
            <w:noWrap/>
            <w:vAlign w:val="center"/>
          </w:tcPr>
          <w:p w14:paraId="21B26BB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0.42</w:t>
            </w:r>
          </w:p>
        </w:tc>
        <w:tc>
          <w:tcPr>
            <w:tcW w:w="667" w:type="dxa"/>
            <w:tcBorders>
              <w:top w:val="nil"/>
              <w:left w:val="nil"/>
              <w:bottom w:val="nil"/>
              <w:right w:val="nil"/>
            </w:tcBorders>
            <w:noWrap/>
            <w:vAlign w:val="center"/>
          </w:tcPr>
          <w:p w14:paraId="54DC3F8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0.58</w:t>
            </w:r>
          </w:p>
        </w:tc>
        <w:tc>
          <w:tcPr>
            <w:tcW w:w="667" w:type="dxa"/>
            <w:tcBorders>
              <w:top w:val="nil"/>
              <w:left w:val="nil"/>
              <w:bottom w:val="nil"/>
              <w:right w:val="nil"/>
            </w:tcBorders>
            <w:noWrap/>
            <w:vAlign w:val="center"/>
          </w:tcPr>
          <w:p w14:paraId="207CE56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0.42</w:t>
            </w:r>
          </w:p>
        </w:tc>
        <w:tc>
          <w:tcPr>
            <w:tcW w:w="667" w:type="dxa"/>
            <w:tcBorders>
              <w:top w:val="nil"/>
              <w:left w:val="nil"/>
              <w:bottom w:val="nil"/>
              <w:right w:val="nil"/>
            </w:tcBorders>
            <w:noWrap/>
            <w:vAlign w:val="center"/>
          </w:tcPr>
          <w:p w14:paraId="727A247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0.29</w:t>
            </w:r>
          </w:p>
        </w:tc>
        <w:tc>
          <w:tcPr>
            <w:tcW w:w="767" w:type="dxa"/>
            <w:tcBorders>
              <w:top w:val="nil"/>
              <w:left w:val="nil"/>
              <w:bottom w:val="nil"/>
              <w:right w:val="nil"/>
            </w:tcBorders>
            <w:noWrap/>
            <w:vAlign w:val="center"/>
          </w:tcPr>
          <w:p w14:paraId="52D6E1D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0.38</w:t>
            </w:r>
          </w:p>
        </w:tc>
        <w:tc>
          <w:tcPr>
            <w:tcW w:w="767" w:type="dxa"/>
            <w:tcBorders>
              <w:top w:val="nil"/>
              <w:left w:val="nil"/>
              <w:bottom w:val="nil"/>
              <w:right w:val="nil"/>
            </w:tcBorders>
            <w:vAlign w:val="center"/>
          </w:tcPr>
          <w:p w14:paraId="18A20C6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0.83</w:t>
            </w:r>
          </w:p>
        </w:tc>
        <w:tc>
          <w:tcPr>
            <w:tcW w:w="667" w:type="dxa"/>
            <w:tcBorders>
              <w:top w:val="nil"/>
              <w:left w:val="nil"/>
              <w:bottom w:val="nil"/>
              <w:right w:val="nil"/>
            </w:tcBorders>
            <w:vAlign w:val="center"/>
          </w:tcPr>
          <w:p w14:paraId="1BC3BB5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0.41</w:t>
            </w:r>
          </w:p>
        </w:tc>
      </w:tr>
      <w:tr w:rsidR="00EA4297" w:rsidRPr="00AD0B0E" w14:paraId="487073CE" w14:textId="77777777" w:rsidTr="0075325F">
        <w:trPr>
          <w:trHeight w:val="300"/>
          <w:jc w:val="center"/>
        </w:trPr>
        <w:tc>
          <w:tcPr>
            <w:tcW w:w="1636" w:type="dxa"/>
            <w:gridSpan w:val="2"/>
            <w:tcBorders>
              <w:top w:val="nil"/>
              <w:left w:val="nil"/>
              <w:bottom w:val="nil"/>
              <w:right w:val="nil"/>
            </w:tcBorders>
          </w:tcPr>
          <w:p w14:paraId="7AA107F1"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Median</w:t>
            </w:r>
          </w:p>
        </w:tc>
        <w:tc>
          <w:tcPr>
            <w:tcW w:w="667" w:type="dxa"/>
            <w:tcBorders>
              <w:top w:val="nil"/>
              <w:left w:val="nil"/>
              <w:bottom w:val="nil"/>
              <w:right w:val="nil"/>
            </w:tcBorders>
            <w:noWrap/>
            <w:vAlign w:val="center"/>
          </w:tcPr>
          <w:p w14:paraId="0EBAA65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1.34</w:t>
            </w:r>
          </w:p>
        </w:tc>
        <w:tc>
          <w:tcPr>
            <w:tcW w:w="767" w:type="dxa"/>
            <w:tcBorders>
              <w:top w:val="nil"/>
              <w:left w:val="nil"/>
              <w:bottom w:val="nil"/>
              <w:right w:val="nil"/>
            </w:tcBorders>
            <w:noWrap/>
            <w:vAlign w:val="center"/>
          </w:tcPr>
          <w:p w14:paraId="298CCA0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192E2CC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13.80</w:t>
            </w:r>
          </w:p>
        </w:tc>
        <w:tc>
          <w:tcPr>
            <w:tcW w:w="767" w:type="dxa"/>
            <w:tcBorders>
              <w:top w:val="nil"/>
              <w:left w:val="nil"/>
              <w:bottom w:val="nil"/>
              <w:right w:val="nil"/>
            </w:tcBorders>
            <w:noWrap/>
            <w:vAlign w:val="center"/>
          </w:tcPr>
          <w:p w14:paraId="1B78B2C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12.44</w:t>
            </w:r>
          </w:p>
        </w:tc>
        <w:tc>
          <w:tcPr>
            <w:tcW w:w="767" w:type="dxa"/>
            <w:tcBorders>
              <w:top w:val="nil"/>
              <w:left w:val="nil"/>
              <w:bottom w:val="nil"/>
              <w:right w:val="nil"/>
            </w:tcBorders>
            <w:noWrap/>
            <w:vAlign w:val="center"/>
          </w:tcPr>
          <w:p w14:paraId="006F1FA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26.46</w:t>
            </w:r>
          </w:p>
        </w:tc>
        <w:tc>
          <w:tcPr>
            <w:tcW w:w="767" w:type="dxa"/>
            <w:tcBorders>
              <w:top w:val="nil"/>
              <w:left w:val="nil"/>
              <w:bottom w:val="nil"/>
              <w:right w:val="nil"/>
            </w:tcBorders>
            <w:noWrap/>
            <w:vAlign w:val="center"/>
          </w:tcPr>
          <w:p w14:paraId="421E660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12.46</w:t>
            </w:r>
          </w:p>
        </w:tc>
        <w:tc>
          <w:tcPr>
            <w:tcW w:w="767" w:type="dxa"/>
            <w:tcBorders>
              <w:top w:val="nil"/>
              <w:left w:val="nil"/>
              <w:bottom w:val="nil"/>
              <w:right w:val="nil"/>
            </w:tcBorders>
            <w:noWrap/>
            <w:vAlign w:val="center"/>
          </w:tcPr>
          <w:p w14:paraId="233D910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5.65</w:t>
            </w:r>
          </w:p>
        </w:tc>
        <w:tc>
          <w:tcPr>
            <w:tcW w:w="766" w:type="dxa"/>
            <w:tcBorders>
              <w:top w:val="nil"/>
              <w:left w:val="nil"/>
              <w:bottom w:val="nil"/>
              <w:right w:val="nil"/>
            </w:tcBorders>
            <w:noWrap/>
            <w:vAlign w:val="center"/>
          </w:tcPr>
          <w:p w14:paraId="0BF2C25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16.56</w:t>
            </w:r>
          </w:p>
        </w:tc>
        <w:tc>
          <w:tcPr>
            <w:tcW w:w="667" w:type="dxa"/>
            <w:tcBorders>
              <w:top w:val="nil"/>
              <w:left w:val="nil"/>
              <w:bottom w:val="nil"/>
              <w:right w:val="nil"/>
            </w:tcBorders>
            <w:noWrap/>
            <w:vAlign w:val="center"/>
          </w:tcPr>
          <w:p w14:paraId="7B157D6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2.90</w:t>
            </w:r>
          </w:p>
        </w:tc>
        <w:tc>
          <w:tcPr>
            <w:tcW w:w="766" w:type="dxa"/>
            <w:tcBorders>
              <w:top w:val="nil"/>
              <w:left w:val="nil"/>
              <w:bottom w:val="nil"/>
              <w:right w:val="nil"/>
            </w:tcBorders>
            <w:noWrap/>
            <w:vAlign w:val="center"/>
          </w:tcPr>
          <w:p w14:paraId="0278F2C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8.36</w:t>
            </w:r>
          </w:p>
        </w:tc>
        <w:tc>
          <w:tcPr>
            <w:tcW w:w="667" w:type="dxa"/>
            <w:tcBorders>
              <w:top w:val="nil"/>
              <w:left w:val="nil"/>
              <w:bottom w:val="nil"/>
              <w:right w:val="nil"/>
            </w:tcBorders>
            <w:noWrap/>
            <w:vAlign w:val="center"/>
          </w:tcPr>
          <w:p w14:paraId="7506504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2.39</w:t>
            </w:r>
          </w:p>
        </w:tc>
        <w:tc>
          <w:tcPr>
            <w:tcW w:w="766" w:type="dxa"/>
            <w:tcBorders>
              <w:top w:val="nil"/>
              <w:left w:val="nil"/>
              <w:bottom w:val="nil"/>
              <w:right w:val="nil"/>
            </w:tcBorders>
            <w:noWrap/>
            <w:vAlign w:val="center"/>
          </w:tcPr>
          <w:p w14:paraId="0E43609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10.65</w:t>
            </w:r>
          </w:p>
        </w:tc>
        <w:tc>
          <w:tcPr>
            <w:tcW w:w="667" w:type="dxa"/>
            <w:tcBorders>
              <w:top w:val="nil"/>
              <w:left w:val="nil"/>
              <w:bottom w:val="nil"/>
              <w:right w:val="nil"/>
            </w:tcBorders>
            <w:noWrap/>
            <w:vAlign w:val="center"/>
          </w:tcPr>
          <w:p w14:paraId="49DC1C8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3.59</w:t>
            </w:r>
          </w:p>
        </w:tc>
        <w:tc>
          <w:tcPr>
            <w:tcW w:w="667" w:type="dxa"/>
            <w:tcBorders>
              <w:top w:val="nil"/>
              <w:left w:val="nil"/>
              <w:bottom w:val="nil"/>
              <w:right w:val="nil"/>
            </w:tcBorders>
            <w:noWrap/>
            <w:vAlign w:val="center"/>
          </w:tcPr>
          <w:p w14:paraId="1C40157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8.22</w:t>
            </w:r>
          </w:p>
        </w:tc>
        <w:tc>
          <w:tcPr>
            <w:tcW w:w="667" w:type="dxa"/>
            <w:tcBorders>
              <w:top w:val="nil"/>
              <w:left w:val="nil"/>
              <w:bottom w:val="nil"/>
              <w:right w:val="nil"/>
            </w:tcBorders>
            <w:noWrap/>
            <w:vAlign w:val="center"/>
          </w:tcPr>
          <w:p w14:paraId="6183E0E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1.75</w:t>
            </w:r>
          </w:p>
        </w:tc>
        <w:tc>
          <w:tcPr>
            <w:tcW w:w="767" w:type="dxa"/>
            <w:tcBorders>
              <w:top w:val="nil"/>
              <w:left w:val="nil"/>
              <w:bottom w:val="nil"/>
              <w:right w:val="nil"/>
            </w:tcBorders>
            <w:noWrap/>
            <w:vAlign w:val="center"/>
          </w:tcPr>
          <w:p w14:paraId="1B56D42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7.27</w:t>
            </w:r>
          </w:p>
        </w:tc>
        <w:tc>
          <w:tcPr>
            <w:tcW w:w="767" w:type="dxa"/>
            <w:tcBorders>
              <w:top w:val="nil"/>
              <w:left w:val="nil"/>
              <w:bottom w:val="nil"/>
              <w:right w:val="nil"/>
            </w:tcBorders>
            <w:vAlign w:val="center"/>
          </w:tcPr>
          <w:p w14:paraId="6D14DF4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3.86</w:t>
            </w:r>
          </w:p>
        </w:tc>
        <w:tc>
          <w:tcPr>
            <w:tcW w:w="667" w:type="dxa"/>
            <w:tcBorders>
              <w:top w:val="nil"/>
              <w:left w:val="nil"/>
              <w:bottom w:val="nil"/>
              <w:right w:val="nil"/>
            </w:tcBorders>
            <w:vAlign w:val="center"/>
          </w:tcPr>
          <w:p w14:paraId="54C5EF0C"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12.06</w:t>
            </w:r>
          </w:p>
        </w:tc>
      </w:tr>
      <w:tr w:rsidR="00EA4297" w:rsidRPr="00AD0B0E" w14:paraId="679325F5" w14:textId="77777777" w:rsidTr="0075325F">
        <w:trPr>
          <w:trHeight w:val="300"/>
          <w:jc w:val="center"/>
        </w:trPr>
        <w:tc>
          <w:tcPr>
            <w:tcW w:w="1636" w:type="dxa"/>
            <w:gridSpan w:val="2"/>
            <w:tcBorders>
              <w:top w:val="nil"/>
              <w:left w:val="nil"/>
              <w:bottom w:val="nil"/>
              <w:right w:val="nil"/>
            </w:tcBorders>
          </w:tcPr>
          <w:p w14:paraId="1D177483"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Deviation</w:t>
            </w:r>
          </w:p>
        </w:tc>
        <w:tc>
          <w:tcPr>
            <w:tcW w:w="667" w:type="dxa"/>
            <w:tcBorders>
              <w:top w:val="nil"/>
              <w:left w:val="nil"/>
              <w:bottom w:val="nil"/>
              <w:right w:val="nil"/>
            </w:tcBorders>
            <w:noWrap/>
            <w:vAlign w:val="center"/>
          </w:tcPr>
          <w:p w14:paraId="27DD94C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7.30</w:t>
            </w:r>
          </w:p>
        </w:tc>
        <w:tc>
          <w:tcPr>
            <w:tcW w:w="767" w:type="dxa"/>
            <w:tcBorders>
              <w:top w:val="nil"/>
              <w:left w:val="nil"/>
              <w:bottom w:val="nil"/>
              <w:right w:val="nil"/>
            </w:tcBorders>
            <w:noWrap/>
            <w:vAlign w:val="center"/>
          </w:tcPr>
          <w:p w14:paraId="7AA1E2F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2F8E33C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14.06</w:t>
            </w:r>
          </w:p>
        </w:tc>
        <w:tc>
          <w:tcPr>
            <w:tcW w:w="767" w:type="dxa"/>
            <w:tcBorders>
              <w:top w:val="nil"/>
              <w:left w:val="nil"/>
              <w:bottom w:val="nil"/>
              <w:right w:val="nil"/>
            </w:tcBorders>
            <w:noWrap/>
            <w:vAlign w:val="center"/>
          </w:tcPr>
          <w:p w14:paraId="7D64CC0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6.14</w:t>
            </w:r>
          </w:p>
        </w:tc>
        <w:tc>
          <w:tcPr>
            <w:tcW w:w="767" w:type="dxa"/>
            <w:tcBorders>
              <w:top w:val="nil"/>
              <w:left w:val="nil"/>
              <w:bottom w:val="nil"/>
              <w:right w:val="nil"/>
            </w:tcBorders>
            <w:noWrap/>
            <w:vAlign w:val="center"/>
          </w:tcPr>
          <w:p w14:paraId="1EF422F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19.52</w:t>
            </w:r>
          </w:p>
        </w:tc>
        <w:tc>
          <w:tcPr>
            <w:tcW w:w="767" w:type="dxa"/>
            <w:tcBorders>
              <w:top w:val="nil"/>
              <w:left w:val="nil"/>
              <w:bottom w:val="nil"/>
              <w:right w:val="nil"/>
            </w:tcBorders>
            <w:noWrap/>
            <w:vAlign w:val="center"/>
          </w:tcPr>
          <w:p w14:paraId="16EEA32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5.63</w:t>
            </w:r>
          </w:p>
        </w:tc>
        <w:tc>
          <w:tcPr>
            <w:tcW w:w="767" w:type="dxa"/>
            <w:tcBorders>
              <w:top w:val="nil"/>
              <w:left w:val="nil"/>
              <w:bottom w:val="nil"/>
              <w:right w:val="nil"/>
            </w:tcBorders>
            <w:noWrap/>
            <w:vAlign w:val="center"/>
          </w:tcPr>
          <w:p w14:paraId="5BF673F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10.58</w:t>
            </w:r>
          </w:p>
        </w:tc>
        <w:tc>
          <w:tcPr>
            <w:tcW w:w="766" w:type="dxa"/>
            <w:tcBorders>
              <w:top w:val="nil"/>
              <w:left w:val="nil"/>
              <w:bottom w:val="nil"/>
              <w:right w:val="nil"/>
            </w:tcBorders>
            <w:noWrap/>
            <w:vAlign w:val="center"/>
          </w:tcPr>
          <w:p w14:paraId="18CCF38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5.82</w:t>
            </w:r>
          </w:p>
        </w:tc>
        <w:tc>
          <w:tcPr>
            <w:tcW w:w="667" w:type="dxa"/>
            <w:tcBorders>
              <w:top w:val="nil"/>
              <w:left w:val="nil"/>
              <w:bottom w:val="nil"/>
              <w:right w:val="nil"/>
            </w:tcBorders>
            <w:noWrap/>
            <w:vAlign w:val="center"/>
          </w:tcPr>
          <w:p w14:paraId="09A644A1"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8.08</w:t>
            </w:r>
          </w:p>
        </w:tc>
        <w:tc>
          <w:tcPr>
            <w:tcW w:w="766" w:type="dxa"/>
            <w:tcBorders>
              <w:top w:val="nil"/>
              <w:left w:val="nil"/>
              <w:bottom w:val="nil"/>
              <w:right w:val="nil"/>
            </w:tcBorders>
            <w:noWrap/>
            <w:vAlign w:val="center"/>
          </w:tcPr>
          <w:p w14:paraId="4AA380C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5.13</w:t>
            </w:r>
          </w:p>
        </w:tc>
        <w:tc>
          <w:tcPr>
            <w:tcW w:w="667" w:type="dxa"/>
            <w:tcBorders>
              <w:top w:val="nil"/>
              <w:left w:val="nil"/>
              <w:bottom w:val="nil"/>
              <w:right w:val="nil"/>
            </w:tcBorders>
            <w:noWrap/>
            <w:vAlign w:val="center"/>
          </w:tcPr>
          <w:p w14:paraId="7D8FECD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6.29</w:t>
            </w:r>
          </w:p>
        </w:tc>
        <w:tc>
          <w:tcPr>
            <w:tcW w:w="766" w:type="dxa"/>
            <w:tcBorders>
              <w:top w:val="nil"/>
              <w:left w:val="nil"/>
              <w:bottom w:val="nil"/>
              <w:right w:val="nil"/>
            </w:tcBorders>
            <w:noWrap/>
            <w:vAlign w:val="center"/>
          </w:tcPr>
          <w:p w14:paraId="157CF34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5.51</w:t>
            </w:r>
          </w:p>
        </w:tc>
        <w:tc>
          <w:tcPr>
            <w:tcW w:w="667" w:type="dxa"/>
            <w:tcBorders>
              <w:top w:val="nil"/>
              <w:left w:val="nil"/>
              <w:bottom w:val="nil"/>
              <w:right w:val="nil"/>
            </w:tcBorders>
            <w:noWrap/>
            <w:vAlign w:val="center"/>
          </w:tcPr>
          <w:p w14:paraId="758EC80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7.50</w:t>
            </w:r>
          </w:p>
        </w:tc>
        <w:tc>
          <w:tcPr>
            <w:tcW w:w="667" w:type="dxa"/>
            <w:tcBorders>
              <w:top w:val="nil"/>
              <w:left w:val="nil"/>
              <w:bottom w:val="nil"/>
              <w:right w:val="nil"/>
            </w:tcBorders>
            <w:noWrap/>
            <w:vAlign w:val="center"/>
          </w:tcPr>
          <w:p w14:paraId="019CCCC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5.50</w:t>
            </w:r>
          </w:p>
        </w:tc>
        <w:tc>
          <w:tcPr>
            <w:tcW w:w="667" w:type="dxa"/>
            <w:tcBorders>
              <w:top w:val="nil"/>
              <w:left w:val="nil"/>
              <w:bottom w:val="nil"/>
              <w:right w:val="nil"/>
            </w:tcBorders>
            <w:noWrap/>
            <w:vAlign w:val="center"/>
          </w:tcPr>
          <w:p w14:paraId="77698B8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3.74</w:t>
            </w:r>
          </w:p>
        </w:tc>
        <w:tc>
          <w:tcPr>
            <w:tcW w:w="767" w:type="dxa"/>
            <w:tcBorders>
              <w:top w:val="nil"/>
              <w:left w:val="nil"/>
              <w:bottom w:val="nil"/>
              <w:right w:val="nil"/>
            </w:tcBorders>
            <w:noWrap/>
            <w:vAlign w:val="center"/>
          </w:tcPr>
          <w:p w14:paraId="271B40B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4.91</w:t>
            </w:r>
          </w:p>
        </w:tc>
        <w:tc>
          <w:tcPr>
            <w:tcW w:w="767" w:type="dxa"/>
            <w:tcBorders>
              <w:top w:val="nil"/>
              <w:left w:val="nil"/>
              <w:bottom w:val="nil"/>
              <w:right w:val="nil"/>
            </w:tcBorders>
            <w:vAlign w:val="center"/>
          </w:tcPr>
          <w:p w14:paraId="5B8F97F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10.71</w:t>
            </w:r>
          </w:p>
        </w:tc>
        <w:tc>
          <w:tcPr>
            <w:tcW w:w="667" w:type="dxa"/>
            <w:tcBorders>
              <w:top w:val="nil"/>
              <w:left w:val="nil"/>
              <w:bottom w:val="nil"/>
              <w:right w:val="nil"/>
            </w:tcBorders>
            <w:vAlign w:val="center"/>
          </w:tcPr>
          <w:p w14:paraId="2EC5712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5.35</w:t>
            </w:r>
          </w:p>
        </w:tc>
      </w:tr>
      <w:tr w:rsidR="00EA4297" w:rsidRPr="00AD0B0E" w14:paraId="5FC61257" w14:textId="77777777" w:rsidTr="0075325F">
        <w:trPr>
          <w:trHeight w:val="300"/>
          <w:jc w:val="center"/>
        </w:trPr>
        <w:tc>
          <w:tcPr>
            <w:tcW w:w="1636" w:type="dxa"/>
            <w:gridSpan w:val="2"/>
            <w:tcBorders>
              <w:top w:val="nil"/>
              <w:left w:val="nil"/>
              <w:bottom w:val="nil"/>
              <w:right w:val="nil"/>
            </w:tcBorders>
          </w:tcPr>
          <w:p w14:paraId="13240FB5"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Variance</w:t>
            </w:r>
          </w:p>
        </w:tc>
        <w:tc>
          <w:tcPr>
            <w:tcW w:w="667" w:type="dxa"/>
            <w:tcBorders>
              <w:top w:val="nil"/>
              <w:left w:val="nil"/>
              <w:bottom w:val="nil"/>
              <w:right w:val="nil"/>
            </w:tcBorders>
            <w:noWrap/>
            <w:vAlign w:val="center"/>
          </w:tcPr>
          <w:p w14:paraId="697B553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53.29</w:t>
            </w:r>
          </w:p>
        </w:tc>
        <w:tc>
          <w:tcPr>
            <w:tcW w:w="767" w:type="dxa"/>
            <w:tcBorders>
              <w:top w:val="nil"/>
              <w:left w:val="nil"/>
              <w:bottom w:val="nil"/>
              <w:right w:val="nil"/>
            </w:tcBorders>
            <w:noWrap/>
            <w:vAlign w:val="center"/>
          </w:tcPr>
          <w:p w14:paraId="3B80FD3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5E7FFA54"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197.74</w:t>
            </w:r>
          </w:p>
        </w:tc>
        <w:tc>
          <w:tcPr>
            <w:tcW w:w="767" w:type="dxa"/>
            <w:tcBorders>
              <w:top w:val="nil"/>
              <w:left w:val="nil"/>
              <w:bottom w:val="nil"/>
              <w:right w:val="nil"/>
            </w:tcBorders>
            <w:noWrap/>
            <w:vAlign w:val="center"/>
          </w:tcPr>
          <w:p w14:paraId="6EB35B4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37.72</w:t>
            </w:r>
          </w:p>
        </w:tc>
        <w:tc>
          <w:tcPr>
            <w:tcW w:w="767" w:type="dxa"/>
            <w:tcBorders>
              <w:top w:val="nil"/>
              <w:left w:val="nil"/>
              <w:bottom w:val="nil"/>
              <w:right w:val="nil"/>
            </w:tcBorders>
            <w:noWrap/>
            <w:vAlign w:val="center"/>
          </w:tcPr>
          <w:p w14:paraId="71C2A3A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381.18</w:t>
            </w:r>
          </w:p>
        </w:tc>
        <w:tc>
          <w:tcPr>
            <w:tcW w:w="767" w:type="dxa"/>
            <w:tcBorders>
              <w:top w:val="nil"/>
              <w:left w:val="nil"/>
              <w:bottom w:val="nil"/>
              <w:right w:val="nil"/>
            </w:tcBorders>
            <w:noWrap/>
            <w:vAlign w:val="center"/>
          </w:tcPr>
          <w:p w14:paraId="530D92F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31.73</w:t>
            </w:r>
          </w:p>
        </w:tc>
        <w:tc>
          <w:tcPr>
            <w:tcW w:w="767" w:type="dxa"/>
            <w:tcBorders>
              <w:top w:val="nil"/>
              <w:left w:val="nil"/>
              <w:bottom w:val="nil"/>
              <w:right w:val="nil"/>
            </w:tcBorders>
            <w:noWrap/>
            <w:vAlign w:val="center"/>
          </w:tcPr>
          <w:p w14:paraId="4ACCD2D8"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111.93</w:t>
            </w:r>
          </w:p>
        </w:tc>
        <w:tc>
          <w:tcPr>
            <w:tcW w:w="766" w:type="dxa"/>
            <w:tcBorders>
              <w:top w:val="nil"/>
              <w:left w:val="nil"/>
              <w:bottom w:val="nil"/>
              <w:right w:val="nil"/>
            </w:tcBorders>
            <w:noWrap/>
            <w:vAlign w:val="center"/>
          </w:tcPr>
          <w:p w14:paraId="2EC187A1"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33.87</w:t>
            </w:r>
          </w:p>
        </w:tc>
        <w:tc>
          <w:tcPr>
            <w:tcW w:w="667" w:type="dxa"/>
            <w:tcBorders>
              <w:top w:val="nil"/>
              <w:left w:val="nil"/>
              <w:bottom w:val="nil"/>
              <w:right w:val="nil"/>
            </w:tcBorders>
            <w:noWrap/>
            <w:vAlign w:val="center"/>
          </w:tcPr>
          <w:p w14:paraId="517CF93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65.22</w:t>
            </w:r>
          </w:p>
        </w:tc>
        <w:tc>
          <w:tcPr>
            <w:tcW w:w="766" w:type="dxa"/>
            <w:tcBorders>
              <w:top w:val="nil"/>
              <w:left w:val="nil"/>
              <w:bottom w:val="nil"/>
              <w:right w:val="nil"/>
            </w:tcBorders>
            <w:noWrap/>
            <w:vAlign w:val="center"/>
          </w:tcPr>
          <w:p w14:paraId="42708E2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26.34</w:t>
            </w:r>
          </w:p>
        </w:tc>
        <w:tc>
          <w:tcPr>
            <w:tcW w:w="667" w:type="dxa"/>
            <w:tcBorders>
              <w:top w:val="nil"/>
              <w:left w:val="nil"/>
              <w:bottom w:val="nil"/>
              <w:right w:val="nil"/>
            </w:tcBorders>
            <w:noWrap/>
            <w:vAlign w:val="center"/>
          </w:tcPr>
          <w:p w14:paraId="7309BD89"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39.56</w:t>
            </w:r>
          </w:p>
        </w:tc>
        <w:tc>
          <w:tcPr>
            <w:tcW w:w="766" w:type="dxa"/>
            <w:tcBorders>
              <w:top w:val="nil"/>
              <w:left w:val="nil"/>
              <w:bottom w:val="nil"/>
              <w:right w:val="nil"/>
            </w:tcBorders>
            <w:noWrap/>
            <w:vAlign w:val="center"/>
          </w:tcPr>
          <w:p w14:paraId="57B93564"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30.32</w:t>
            </w:r>
          </w:p>
        </w:tc>
        <w:tc>
          <w:tcPr>
            <w:tcW w:w="667" w:type="dxa"/>
            <w:tcBorders>
              <w:top w:val="nil"/>
              <w:left w:val="nil"/>
              <w:bottom w:val="nil"/>
              <w:right w:val="nil"/>
            </w:tcBorders>
            <w:noWrap/>
            <w:vAlign w:val="center"/>
          </w:tcPr>
          <w:p w14:paraId="77422AA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56.26</w:t>
            </w:r>
          </w:p>
        </w:tc>
        <w:tc>
          <w:tcPr>
            <w:tcW w:w="667" w:type="dxa"/>
            <w:tcBorders>
              <w:top w:val="nil"/>
              <w:left w:val="nil"/>
              <w:bottom w:val="nil"/>
              <w:right w:val="nil"/>
            </w:tcBorders>
            <w:noWrap/>
            <w:vAlign w:val="center"/>
          </w:tcPr>
          <w:p w14:paraId="406AFCA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30.20</w:t>
            </w:r>
          </w:p>
        </w:tc>
        <w:tc>
          <w:tcPr>
            <w:tcW w:w="667" w:type="dxa"/>
            <w:tcBorders>
              <w:top w:val="nil"/>
              <w:left w:val="nil"/>
              <w:bottom w:val="nil"/>
              <w:right w:val="nil"/>
            </w:tcBorders>
            <w:noWrap/>
            <w:vAlign w:val="center"/>
          </w:tcPr>
          <w:p w14:paraId="636C085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13.96</w:t>
            </w:r>
          </w:p>
        </w:tc>
        <w:tc>
          <w:tcPr>
            <w:tcW w:w="767" w:type="dxa"/>
            <w:tcBorders>
              <w:top w:val="nil"/>
              <w:left w:val="nil"/>
              <w:bottom w:val="nil"/>
              <w:right w:val="nil"/>
            </w:tcBorders>
            <w:noWrap/>
            <w:vAlign w:val="center"/>
          </w:tcPr>
          <w:p w14:paraId="42897BE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24.13</w:t>
            </w:r>
          </w:p>
        </w:tc>
        <w:tc>
          <w:tcPr>
            <w:tcW w:w="767" w:type="dxa"/>
            <w:tcBorders>
              <w:top w:val="nil"/>
              <w:left w:val="nil"/>
              <w:bottom w:val="nil"/>
              <w:right w:val="nil"/>
            </w:tcBorders>
            <w:vAlign w:val="center"/>
          </w:tcPr>
          <w:p w14:paraId="2F63158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114.65</w:t>
            </w:r>
          </w:p>
        </w:tc>
        <w:tc>
          <w:tcPr>
            <w:tcW w:w="667" w:type="dxa"/>
            <w:tcBorders>
              <w:top w:val="nil"/>
              <w:left w:val="nil"/>
              <w:bottom w:val="nil"/>
              <w:right w:val="nil"/>
            </w:tcBorders>
            <w:vAlign w:val="center"/>
          </w:tcPr>
          <w:p w14:paraId="073D8FE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28.63</w:t>
            </w:r>
          </w:p>
        </w:tc>
      </w:tr>
      <w:tr w:rsidR="00EA4297" w:rsidRPr="00AD0B0E" w14:paraId="3A351CC3" w14:textId="77777777" w:rsidTr="0075325F">
        <w:trPr>
          <w:trHeight w:val="300"/>
          <w:jc w:val="center"/>
        </w:trPr>
        <w:tc>
          <w:tcPr>
            <w:tcW w:w="1636" w:type="dxa"/>
            <w:gridSpan w:val="2"/>
            <w:tcBorders>
              <w:top w:val="nil"/>
              <w:left w:val="nil"/>
              <w:bottom w:val="nil"/>
              <w:right w:val="nil"/>
            </w:tcBorders>
          </w:tcPr>
          <w:p w14:paraId="4CBA7EC1"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Minimum</w:t>
            </w:r>
          </w:p>
        </w:tc>
        <w:tc>
          <w:tcPr>
            <w:tcW w:w="667" w:type="dxa"/>
            <w:tcBorders>
              <w:top w:val="nil"/>
              <w:left w:val="nil"/>
              <w:bottom w:val="nil"/>
              <w:right w:val="nil"/>
            </w:tcBorders>
            <w:noWrap/>
            <w:vAlign w:val="center"/>
          </w:tcPr>
          <w:p w14:paraId="299D823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0.05</w:t>
            </w:r>
          </w:p>
        </w:tc>
        <w:tc>
          <w:tcPr>
            <w:tcW w:w="767" w:type="dxa"/>
            <w:tcBorders>
              <w:top w:val="nil"/>
              <w:left w:val="nil"/>
              <w:bottom w:val="nil"/>
              <w:right w:val="nil"/>
            </w:tcBorders>
            <w:noWrap/>
            <w:vAlign w:val="center"/>
          </w:tcPr>
          <w:p w14:paraId="1A993221"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nil"/>
              <w:right w:val="nil"/>
            </w:tcBorders>
            <w:noWrap/>
            <w:vAlign w:val="center"/>
          </w:tcPr>
          <w:p w14:paraId="0224CDA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1.03</w:t>
            </w:r>
          </w:p>
        </w:tc>
        <w:tc>
          <w:tcPr>
            <w:tcW w:w="767" w:type="dxa"/>
            <w:tcBorders>
              <w:top w:val="nil"/>
              <w:left w:val="nil"/>
              <w:bottom w:val="nil"/>
              <w:right w:val="nil"/>
            </w:tcBorders>
            <w:noWrap/>
            <w:vAlign w:val="center"/>
          </w:tcPr>
          <w:p w14:paraId="58F2DD01"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2.52</w:t>
            </w:r>
          </w:p>
        </w:tc>
        <w:tc>
          <w:tcPr>
            <w:tcW w:w="767" w:type="dxa"/>
            <w:tcBorders>
              <w:top w:val="nil"/>
              <w:left w:val="nil"/>
              <w:bottom w:val="nil"/>
              <w:right w:val="nil"/>
            </w:tcBorders>
            <w:noWrap/>
            <w:vAlign w:val="center"/>
          </w:tcPr>
          <w:p w14:paraId="78155EE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0.13</w:t>
            </w:r>
          </w:p>
        </w:tc>
        <w:tc>
          <w:tcPr>
            <w:tcW w:w="767" w:type="dxa"/>
            <w:tcBorders>
              <w:top w:val="nil"/>
              <w:left w:val="nil"/>
              <w:bottom w:val="nil"/>
              <w:right w:val="nil"/>
            </w:tcBorders>
            <w:noWrap/>
            <w:vAlign w:val="center"/>
          </w:tcPr>
          <w:p w14:paraId="66E7D30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5.96</w:t>
            </w:r>
          </w:p>
        </w:tc>
        <w:tc>
          <w:tcPr>
            <w:tcW w:w="767" w:type="dxa"/>
            <w:tcBorders>
              <w:top w:val="nil"/>
              <w:left w:val="nil"/>
              <w:bottom w:val="nil"/>
              <w:right w:val="nil"/>
            </w:tcBorders>
            <w:noWrap/>
            <w:vAlign w:val="center"/>
          </w:tcPr>
          <w:p w14:paraId="6698D75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0.36</w:t>
            </w:r>
          </w:p>
        </w:tc>
        <w:tc>
          <w:tcPr>
            <w:tcW w:w="766" w:type="dxa"/>
            <w:tcBorders>
              <w:top w:val="nil"/>
              <w:left w:val="nil"/>
              <w:bottom w:val="nil"/>
              <w:right w:val="nil"/>
            </w:tcBorders>
            <w:noWrap/>
            <w:vAlign w:val="center"/>
          </w:tcPr>
          <w:p w14:paraId="108B00B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4.32</w:t>
            </w:r>
          </w:p>
        </w:tc>
        <w:tc>
          <w:tcPr>
            <w:tcW w:w="667" w:type="dxa"/>
            <w:tcBorders>
              <w:top w:val="nil"/>
              <w:left w:val="nil"/>
              <w:bottom w:val="nil"/>
              <w:right w:val="nil"/>
            </w:tcBorders>
            <w:noWrap/>
            <w:vAlign w:val="center"/>
          </w:tcPr>
          <w:p w14:paraId="3FA78F4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0.27</w:t>
            </w:r>
          </w:p>
        </w:tc>
        <w:tc>
          <w:tcPr>
            <w:tcW w:w="766" w:type="dxa"/>
            <w:tcBorders>
              <w:top w:val="nil"/>
              <w:left w:val="nil"/>
              <w:bottom w:val="nil"/>
              <w:right w:val="nil"/>
            </w:tcBorders>
            <w:noWrap/>
            <w:vAlign w:val="center"/>
          </w:tcPr>
          <w:p w14:paraId="1A314B8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1.20</w:t>
            </w:r>
          </w:p>
        </w:tc>
        <w:tc>
          <w:tcPr>
            <w:tcW w:w="667" w:type="dxa"/>
            <w:tcBorders>
              <w:top w:val="nil"/>
              <w:left w:val="nil"/>
              <w:bottom w:val="nil"/>
              <w:right w:val="nil"/>
            </w:tcBorders>
            <w:noWrap/>
            <w:vAlign w:val="center"/>
          </w:tcPr>
          <w:p w14:paraId="702A2EC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0.10</w:t>
            </w:r>
          </w:p>
        </w:tc>
        <w:tc>
          <w:tcPr>
            <w:tcW w:w="766" w:type="dxa"/>
            <w:tcBorders>
              <w:top w:val="nil"/>
              <w:left w:val="nil"/>
              <w:bottom w:val="nil"/>
              <w:right w:val="nil"/>
            </w:tcBorders>
            <w:noWrap/>
            <w:vAlign w:val="center"/>
          </w:tcPr>
          <w:p w14:paraId="1D50D0B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1.84</w:t>
            </w:r>
          </w:p>
        </w:tc>
        <w:tc>
          <w:tcPr>
            <w:tcW w:w="667" w:type="dxa"/>
            <w:tcBorders>
              <w:top w:val="nil"/>
              <w:left w:val="nil"/>
              <w:bottom w:val="nil"/>
              <w:right w:val="nil"/>
            </w:tcBorders>
            <w:noWrap/>
            <w:vAlign w:val="center"/>
          </w:tcPr>
          <w:p w14:paraId="40631F3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0.10</w:t>
            </w:r>
          </w:p>
        </w:tc>
        <w:tc>
          <w:tcPr>
            <w:tcW w:w="667" w:type="dxa"/>
            <w:tcBorders>
              <w:top w:val="nil"/>
              <w:left w:val="nil"/>
              <w:bottom w:val="nil"/>
              <w:right w:val="nil"/>
            </w:tcBorders>
            <w:noWrap/>
            <w:vAlign w:val="center"/>
          </w:tcPr>
          <w:p w14:paraId="35B09589"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0.53</w:t>
            </w:r>
          </w:p>
        </w:tc>
        <w:tc>
          <w:tcPr>
            <w:tcW w:w="667" w:type="dxa"/>
            <w:tcBorders>
              <w:top w:val="nil"/>
              <w:left w:val="nil"/>
              <w:bottom w:val="nil"/>
              <w:right w:val="nil"/>
            </w:tcBorders>
            <w:noWrap/>
            <w:vAlign w:val="center"/>
          </w:tcPr>
          <w:p w14:paraId="5265707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0.03</w:t>
            </w:r>
          </w:p>
        </w:tc>
        <w:tc>
          <w:tcPr>
            <w:tcW w:w="767" w:type="dxa"/>
            <w:tcBorders>
              <w:top w:val="nil"/>
              <w:left w:val="nil"/>
              <w:bottom w:val="nil"/>
              <w:right w:val="nil"/>
            </w:tcBorders>
            <w:noWrap/>
            <w:vAlign w:val="center"/>
          </w:tcPr>
          <w:p w14:paraId="1898CBA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1.74</w:t>
            </w:r>
          </w:p>
        </w:tc>
        <w:tc>
          <w:tcPr>
            <w:tcW w:w="767" w:type="dxa"/>
            <w:tcBorders>
              <w:top w:val="nil"/>
              <w:left w:val="nil"/>
              <w:bottom w:val="nil"/>
              <w:right w:val="nil"/>
            </w:tcBorders>
            <w:vAlign w:val="center"/>
          </w:tcPr>
          <w:p w14:paraId="38C92BD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0.57</w:t>
            </w:r>
          </w:p>
        </w:tc>
        <w:tc>
          <w:tcPr>
            <w:tcW w:w="667" w:type="dxa"/>
            <w:tcBorders>
              <w:top w:val="nil"/>
              <w:left w:val="nil"/>
              <w:bottom w:val="nil"/>
              <w:right w:val="nil"/>
            </w:tcBorders>
            <w:vAlign w:val="center"/>
          </w:tcPr>
          <w:p w14:paraId="18A2D79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3.35</w:t>
            </w:r>
          </w:p>
        </w:tc>
      </w:tr>
      <w:tr w:rsidR="00EA4297" w:rsidRPr="00AD0B0E" w14:paraId="1A6744CB" w14:textId="77777777" w:rsidTr="0075325F">
        <w:trPr>
          <w:trHeight w:val="315"/>
          <w:jc w:val="center"/>
        </w:trPr>
        <w:tc>
          <w:tcPr>
            <w:tcW w:w="1636" w:type="dxa"/>
            <w:gridSpan w:val="2"/>
            <w:tcBorders>
              <w:top w:val="nil"/>
              <w:left w:val="nil"/>
              <w:bottom w:val="single" w:sz="4" w:space="0" w:color="auto"/>
              <w:right w:val="nil"/>
            </w:tcBorders>
          </w:tcPr>
          <w:p w14:paraId="229D3012" w14:textId="77777777" w:rsidR="00EA4297" w:rsidRPr="00AD0B0E" w:rsidRDefault="00EA429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Maximum</w:t>
            </w:r>
          </w:p>
        </w:tc>
        <w:tc>
          <w:tcPr>
            <w:tcW w:w="667" w:type="dxa"/>
            <w:tcBorders>
              <w:top w:val="nil"/>
              <w:left w:val="nil"/>
              <w:bottom w:val="single" w:sz="4" w:space="0" w:color="auto"/>
              <w:right w:val="nil"/>
            </w:tcBorders>
            <w:noWrap/>
            <w:vAlign w:val="center"/>
          </w:tcPr>
          <w:p w14:paraId="0349E41B"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35.52</w:t>
            </w:r>
          </w:p>
        </w:tc>
        <w:tc>
          <w:tcPr>
            <w:tcW w:w="767" w:type="dxa"/>
            <w:tcBorders>
              <w:top w:val="nil"/>
              <w:left w:val="nil"/>
              <w:bottom w:val="single" w:sz="4" w:space="0" w:color="auto"/>
              <w:right w:val="nil"/>
            </w:tcBorders>
            <w:noWrap/>
            <w:vAlign w:val="center"/>
          </w:tcPr>
          <w:p w14:paraId="44C090D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c>
          <w:tcPr>
            <w:tcW w:w="767" w:type="dxa"/>
            <w:tcBorders>
              <w:top w:val="nil"/>
              <w:left w:val="nil"/>
              <w:bottom w:val="single" w:sz="4" w:space="0" w:color="auto"/>
              <w:right w:val="nil"/>
            </w:tcBorders>
            <w:noWrap/>
            <w:vAlign w:val="center"/>
          </w:tcPr>
          <w:p w14:paraId="2A804D7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61.94</w:t>
            </w:r>
          </w:p>
        </w:tc>
        <w:tc>
          <w:tcPr>
            <w:tcW w:w="767" w:type="dxa"/>
            <w:tcBorders>
              <w:top w:val="nil"/>
              <w:left w:val="nil"/>
              <w:bottom w:val="single" w:sz="4" w:space="0" w:color="auto"/>
              <w:right w:val="nil"/>
            </w:tcBorders>
            <w:noWrap/>
            <w:vAlign w:val="center"/>
          </w:tcPr>
          <w:p w14:paraId="172886C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27.63</w:t>
            </w:r>
          </w:p>
        </w:tc>
        <w:tc>
          <w:tcPr>
            <w:tcW w:w="767" w:type="dxa"/>
            <w:tcBorders>
              <w:top w:val="nil"/>
              <w:left w:val="nil"/>
              <w:bottom w:val="single" w:sz="4" w:space="0" w:color="auto"/>
              <w:right w:val="nil"/>
            </w:tcBorders>
            <w:noWrap/>
            <w:vAlign w:val="center"/>
          </w:tcPr>
          <w:p w14:paraId="08C845A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63.13</w:t>
            </w:r>
          </w:p>
        </w:tc>
        <w:tc>
          <w:tcPr>
            <w:tcW w:w="767" w:type="dxa"/>
            <w:tcBorders>
              <w:top w:val="nil"/>
              <w:left w:val="nil"/>
              <w:bottom w:val="single" w:sz="4" w:space="0" w:color="auto"/>
              <w:right w:val="nil"/>
            </w:tcBorders>
            <w:noWrap/>
            <w:vAlign w:val="center"/>
          </w:tcPr>
          <w:p w14:paraId="0624258E"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31.99</w:t>
            </w:r>
          </w:p>
        </w:tc>
        <w:tc>
          <w:tcPr>
            <w:tcW w:w="767" w:type="dxa"/>
            <w:tcBorders>
              <w:top w:val="nil"/>
              <w:left w:val="nil"/>
              <w:bottom w:val="single" w:sz="4" w:space="0" w:color="auto"/>
              <w:right w:val="nil"/>
            </w:tcBorders>
            <w:noWrap/>
            <w:vAlign w:val="center"/>
          </w:tcPr>
          <w:p w14:paraId="33C179E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58.97</w:t>
            </w:r>
          </w:p>
        </w:tc>
        <w:tc>
          <w:tcPr>
            <w:tcW w:w="766" w:type="dxa"/>
            <w:tcBorders>
              <w:top w:val="nil"/>
              <w:left w:val="nil"/>
              <w:bottom w:val="single" w:sz="4" w:space="0" w:color="auto"/>
              <w:right w:val="nil"/>
            </w:tcBorders>
            <w:noWrap/>
            <w:vAlign w:val="center"/>
          </w:tcPr>
          <w:p w14:paraId="206F3B9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28.65</w:t>
            </w:r>
          </w:p>
        </w:tc>
        <w:tc>
          <w:tcPr>
            <w:tcW w:w="667" w:type="dxa"/>
            <w:tcBorders>
              <w:top w:val="nil"/>
              <w:left w:val="nil"/>
              <w:bottom w:val="single" w:sz="4" w:space="0" w:color="auto"/>
              <w:right w:val="nil"/>
            </w:tcBorders>
            <w:noWrap/>
            <w:vAlign w:val="center"/>
          </w:tcPr>
          <w:p w14:paraId="664CBB35"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40.05</w:t>
            </w:r>
          </w:p>
        </w:tc>
        <w:tc>
          <w:tcPr>
            <w:tcW w:w="766" w:type="dxa"/>
            <w:tcBorders>
              <w:top w:val="nil"/>
              <w:left w:val="nil"/>
              <w:bottom w:val="single" w:sz="4" w:space="0" w:color="auto"/>
              <w:right w:val="nil"/>
            </w:tcBorders>
            <w:noWrap/>
            <w:vAlign w:val="center"/>
          </w:tcPr>
          <w:p w14:paraId="28B6CD6D"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23.06</w:t>
            </w:r>
          </w:p>
        </w:tc>
        <w:tc>
          <w:tcPr>
            <w:tcW w:w="667" w:type="dxa"/>
            <w:tcBorders>
              <w:top w:val="nil"/>
              <w:left w:val="nil"/>
              <w:bottom w:val="single" w:sz="4" w:space="0" w:color="auto"/>
              <w:right w:val="nil"/>
            </w:tcBorders>
            <w:noWrap/>
            <w:vAlign w:val="center"/>
          </w:tcPr>
          <w:p w14:paraId="07F39B07"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36.25</w:t>
            </w:r>
          </w:p>
        </w:tc>
        <w:tc>
          <w:tcPr>
            <w:tcW w:w="766" w:type="dxa"/>
            <w:tcBorders>
              <w:top w:val="nil"/>
              <w:left w:val="nil"/>
              <w:bottom w:val="single" w:sz="4" w:space="0" w:color="auto"/>
              <w:right w:val="nil"/>
            </w:tcBorders>
            <w:noWrap/>
            <w:vAlign w:val="center"/>
          </w:tcPr>
          <w:p w14:paraId="278F1983"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25.79</w:t>
            </w:r>
          </w:p>
        </w:tc>
        <w:tc>
          <w:tcPr>
            <w:tcW w:w="667" w:type="dxa"/>
            <w:tcBorders>
              <w:top w:val="nil"/>
              <w:left w:val="nil"/>
              <w:bottom w:val="single" w:sz="4" w:space="0" w:color="auto"/>
              <w:right w:val="nil"/>
            </w:tcBorders>
            <w:noWrap/>
            <w:vAlign w:val="center"/>
          </w:tcPr>
          <w:p w14:paraId="37D2726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39.48</w:t>
            </w:r>
          </w:p>
        </w:tc>
        <w:tc>
          <w:tcPr>
            <w:tcW w:w="667" w:type="dxa"/>
            <w:tcBorders>
              <w:top w:val="nil"/>
              <w:left w:val="nil"/>
              <w:bottom w:val="single" w:sz="4" w:space="0" w:color="auto"/>
              <w:right w:val="nil"/>
            </w:tcBorders>
            <w:noWrap/>
            <w:vAlign w:val="center"/>
          </w:tcPr>
          <w:p w14:paraId="1F7AF17F"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25.90</w:t>
            </w:r>
          </w:p>
        </w:tc>
        <w:tc>
          <w:tcPr>
            <w:tcW w:w="667" w:type="dxa"/>
            <w:tcBorders>
              <w:top w:val="nil"/>
              <w:left w:val="nil"/>
              <w:bottom w:val="single" w:sz="4" w:space="0" w:color="auto"/>
              <w:right w:val="nil"/>
            </w:tcBorders>
            <w:noWrap/>
            <w:vAlign w:val="center"/>
          </w:tcPr>
          <w:p w14:paraId="4A8F4B16"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16.84</w:t>
            </w:r>
          </w:p>
        </w:tc>
        <w:tc>
          <w:tcPr>
            <w:tcW w:w="767" w:type="dxa"/>
            <w:tcBorders>
              <w:top w:val="nil"/>
              <w:left w:val="nil"/>
              <w:bottom w:val="single" w:sz="4" w:space="0" w:color="auto"/>
              <w:right w:val="nil"/>
            </w:tcBorders>
            <w:noWrap/>
            <w:vAlign w:val="center"/>
          </w:tcPr>
          <w:p w14:paraId="76405C70"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22.52</w:t>
            </w:r>
          </w:p>
        </w:tc>
        <w:tc>
          <w:tcPr>
            <w:tcW w:w="767" w:type="dxa"/>
            <w:tcBorders>
              <w:top w:val="nil"/>
              <w:left w:val="nil"/>
              <w:bottom w:val="single" w:sz="4" w:space="0" w:color="auto"/>
              <w:right w:val="nil"/>
            </w:tcBorders>
            <w:vAlign w:val="center"/>
          </w:tcPr>
          <w:p w14:paraId="1E271F8A"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57.76</w:t>
            </w:r>
          </w:p>
        </w:tc>
        <w:tc>
          <w:tcPr>
            <w:tcW w:w="667" w:type="dxa"/>
            <w:tcBorders>
              <w:top w:val="nil"/>
              <w:left w:val="nil"/>
              <w:bottom w:val="single" w:sz="4" w:space="0" w:color="auto"/>
              <w:right w:val="nil"/>
            </w:tcBorders>
            <w:vAlign w:val="center"/>
          </w:tcPr>
          <w:p w14:paraId="5DF1A582" w14:textId="77777777" w:rsidR="00EA4297" w:rsidRPr="00AD0B0E" w:rsidRDefault="00EA429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28.11</w:t>
            </w:r>
          </w:p>
        </w:tc>
      </w:tr>
    </w:tbl>
    <w:p w14:paraId="06C6EE0D" w14:textId="77777777" w:rsidR="007A10CE" w:rsidRPr="00AD0B0E" w:rsidRDefault="007A10CE" w:rsidP="00725C5A">
      <w:pPr>
        <w:rPr>
          <w:rFonts w:asciiTheme="majorBidi" w:hAnsiTheme="majorBidi" w:cstheme="majorBidi"/>
          <w:sz w:val="20"/>
          <w:szCs w:val="20"/>
        </w:rPr>
      </w:pPr>
      <w:r w:rsidRPr="00AD0B0E">
        <w:rPr>
          <w:rFonts w:asciiTheme="majorBidi" w:hAnsiTheme="majorBidi" w:cstheme="majorBidi"/>
          <w:sz w:val="20"/>
          <w:szCs w:val="20"/>
        </w:rPr>
        <w:t>- Missing data</w:t>
      </w:r>
    </w:p>
    <w:p w14:paraId="18A71515" w14:textId="77777777" w:rsidR="007A10CE" w:rsidRPr="00AD0B0E" w:rsidRDefault="007A10CE" w:rsidP="00725C5A">
      <w:pPr>
        <w:spacing w:after="0" w:line="240" w:lineRule="auto"/>
        <w:ind w:left="720" w:firstLine="720"/>
        <w:jc w:val="center"/>
        <w:rPr>
          <w:rFonts w:asciiTheme="majorBidi" w:hAnsiTheme="majorBidi" w:cstheme="majorBidi"/>
          <w:sz w:val="20"/>
          <w:szCs w:val="20"/>
        </w:rPr>
      </w:pPr>
      <w:r w:rsidRPr="00AD0B0E">
        <w:rPr>
          <w:rFonts w:asciiTheme="majorBidi" w:eastAsia="Times New Roman" w:hAnsiTheme="majorBidi" w:cstheme="majorBidi"/>
          <w:b/>
          <w:bCs/>
          <w:color w:val="000000"/>
          <w:sz w:val="20"/>
          <w:szCs w:val="20"/>
        </w:rPr>
        <w:lastRenderedPageBreak/>
        <w:t>I</w:t>
      </w:r>
      <w:r w:rsidR="00590421" w:rsidRPr="00AD0B0E">
        <w:rPr>
          <w:rFonts w:asciiTheme="majorBidi" w:eastAsia="Times New Roman" w:hAnsiTheme="majorBidi" w:cstheme="majorBidi"/>
          <w:b/>
          <w:bCs/>
          <w:color w:val="000000"/>
          <w:sz w:val="20"/>
          <w:szCs w:val="20"/>
        </w:rPr>
        <w:t>II</w:t>
      </w:r>
      <w:r w:rsidRPr="00AD0B0E">
        <w:rPr>
          <w:rFonts w:asciiTheme="majorBidi" w:eastAsia="Times New Roman" w:hAnsiTheme="majorBidi" w:cstheme="majorBidi"/>
          <w:b/>
          <w:bCs/>
          <w:color w:val="000000"/>
          <w:sz w:val="20"/>
          <w:szCs w:val="20"/>
        </w:rPr>
        <w:t xml:space="preserve">- </w:t>
      </w:r>
      <w:r w:rsidRPr="00AD0B0E">
        <w:rPr>
          <w:rFonts w:asciiTheme="majorBidi" w:hAnsiTheme="majorBidi" w:cstheme="majorBidi"/>
          <w:sz w:val="20"/>
          <w:szCs w:val="20"/>
        </w:rPr>
        <w:t>Descriptive statistics for observed and predicted NO</w:t>
      </w:r>
      <w:r w:rsidRPr="00AD0B0E">
        <w:rPr>
          <w:rFonts w:asciiTheme="majorBidi" w:hAnsiTheme="majorBidi" w:cstheme="majorBidi"/>
          <w:sz w:val="20"/>
          <w:szCs w:val="20"/>
          <w:vertAlign w:val="subscript"/>
        </w:rPr>
        <w:t>2</w:t>
      </w:r>
      <w:r w:rsidRPr="00AD0B0E">
        <w:rPr>
          <w:rFonts w:asciiTheme="majorBidi" w:hAnsiTheme="majorBidi" w:cstheme="majorBidi"/>
          <w:sz w:val="20"/>
          <w:szCs w:val="20"/>
        </w:rPr>
        <w:t xml:space="preserve"> concentrations (ppb) at 9 air quality stations (</w:t>
      </w:r>
      <w:r w:rsidRPr="00AD0B0E">
        <w:rPr>
          <w:rFonts w:asciiTheme="majorBidi" w:eastAsia="Times New Roman" w:hAnsiTheme="majorBidi" w:cstheme="majorBidi"/>
          <w:color w:val="000000"/>
          <w:sz w:val="20"/>
          <w:szCs w:val="20"/>
        </w:rPr>
        <w:t>January)</w:t>
      </w:r>
      <w:r w:rsidR="001845E6" w:rsidRPr="00AD0B0E">
        <w:rPr>
          <w:rFonts w:asciiTheme="majorBidi" w:eastAsia="Times New Roman" w:hAnsiTheme="majorBidi" w:cstheme="majorBidi"/>
          <w:color w:val="000000"/>
          <w:sz w:val="20"/>
          <w:szCs w:val="20"/>
        </w:rPr>
        <w:t>.</w:t>
      </w:r>
    </w:p>
    <w:tbl>
      <w:tblPr>
        <w:tblW w:w="14317" w:type="dxa"/>
        <w:jc w:val="center"/>
        <w:tblBorders>
          <w:top w:val="single" w:sz="4" w:space="0" w:color="auto"/>
          <w:bottom w:val="single" w:sz="4" w:space="0" w:color="auto"/>
        </w:tblBorders>
        <w:tblLook w:val="04A0" w:firstRow="1" w:lastRow="0" w:firstColumn="1" w:lastColumn="0" w:noHBand="0" w:noVBand="1"/>
      </w:tblPr>
      <w:tblGrid>
        <w:gridCol w:w="361"/>
        <w:gridCol w:w="1106"/>
        <w:gridCol w:w="667"/>
        <w:gridCol w:w="767"/>
        <w:gridCol w:w="667"/>
        <w:gridCol w:w="767"/>
        <w:gridCol w:w="767"/>
        <w:gridCol w:w="667"/>
        <w:gridCol w:w="667"/>
        <w:gridCol w:w="667"/>
        <w:gridCol w:w="667"/>
        <w:gridCol w:w="767"/>
        <w:gridCol w:w="667"/>
        <w:gridCol w:w="767"/>
        <w:gridCol w:w="667"/>
        <w:gridCol w:w="827"/>
        <w:gridCol w:w="760"/>
        <w:gridCol w:w="760"/>
        <w:gridCol w:w="666"/>
        <w:gridCol w:w="666"/>
      </w:tblGrid>
      <w:tr w:rsidR="00C14346" w:rsidRPr="00AD0B0E" w14:paraId="287DB01C" w14:textId="77777777" w:rsidTr="00C14346">
        <w:trPr>
          <w:trHeight w:val="413"/>
          <w:jc w:val="center"/>
        </w:trPr>
        <w:tc>
          <w:tcPr>
            <w:tcW w:w="1468" w:type="dxa"/>
            <w:gridSpan w:val="2"/>
            <w:tcBorders>
              <w:top w:val="single" w:sz="4" w:space="0" w:color="auto"/>
              <w:left w:val="nil"/>
              <w:bottom w:val="nil"/>
              <w:right w:val="nil"/>
            </w:tcBorders>
            <w:vAlign w:val="bottom"/>
          </w:tcPr>
          <w:p w14:paraId="5CE08E7C" w14:textId="77777777" w:rsidR="003A1FCC" w:rsidRPr="00AD0B0E" w:rsidRDefault="003A1FCC" w:rsidP="00725C5A">
            <w:pPr>
              <w:autoSpaceDE w:val="0"/>
              <w:autoSpaceDN w:val="0"/>
              <w:adjustRightInd w:val="0"/>
              <w:spacing w:after="0" w:line="240" w:lineRule="auto"/>
              <w:rPr>
                <w:rFonts w:asciiTheme="majorBidi" w:hAnsiTheme="majorBidi" w:cstheme="majorBidi"/>
                <w:sz w:val="20"/>
                <w:szCs w:val="20"/>
              </w:rPr>
            </w:pPr>
          </w:p>
        </w:tc>
        <w:tc>
          <w:tcPr>
            <w:tcW w:w="11515" w:type="dxa"/>
            <w:gridSpan w:val="16"/>
            <w:tcBorders>
              <w:top w:val="single" w:sz="4" w:space="0" w:color="auto"/>
              <w:left w:val="nil"/>
              <w:bottom w:val="single" w:sz="4" w:space="0" w:color="auto"/>
              <w:right w:val="nil"/>
            </w:tcBorders>
            <w:vAlign w:val="bottom"/>
          </w:tcPr>
          <w:p w14:paraId="2DC70C4E"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Stations</w:t>
            </w:r>
          </w:p>
        </w:tc>
        <w:tc>
          <w:tcPr>
            <w:tcW w:w="0" w:type="auto"/>
            <w:tcBorders>
              <w:top w:val="single" w:sz="4" w:space="0" w:color="auto"/>
              <w:left w:val="nil"/>
              <w:bottom w:val="single" w:sz="4" w:space="0" w:color="auto"/>
              <w:right w:val="nil"/>
            </w:tcBorders>
          </w:tcPr>
          <w:p w14:paraId="482FDD5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nil"/>
            </w:tcBorders>
          </w:tcPr>
          <w:p w14:paraId="6F4AED47"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p>
        </w:tc>
      </w:tr>
      <w:tr w:rsidR="00C14346" w:rsidRPr="00AD0B0E" w14:paraId="493BA33D" w14:textId="77777777" w:rsidTr="00C14346">
        <w:trPr>
          <w:trHeight w:val="292"/>
          <w:jc w:val="center"/>
        </w:trPr>
        <w:tc>
          <w:tcPr>
            <w:tcW w:w="1468" w:type="dxa"/>
            <w:gridSpan w:val="2"/>
            <w:tcBorders>
              <w:top w:val="nil"/>
              <w:left w:val="nil"/>
              <w:bottom w:val="single" w:sz="4" w:space="0" w:color="auto"/>
              <w:right w:val="nil"/>
            </w:tcBorders>
            <w:vAlign w:val="bottom"/>
          </w:tcPr>
          <w:p w14:paraId="78D9EAA0"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Statistical index</w:t>
            </w:r>
          </w:p>
        </w:tc>
        <w:tc>
          <w:tcPr>
            <w:tcW w:w="0" w:type="auto"/>
            <w:gridSpan w:val="2"/>
            <w:tcBorders>
              <w:top w:val="single" w:sz="4" w:space="0" w:color="auto"/>
              <w:left w:val="nil"/>
              <w:bottom w:val="single" w:sz="4" w:space="0" w:color="auto"/>
              <w:right w:val="nil"/>
            </w:tcBorders>
            <w:vAlign w:val="bottom"/>
          </w:tcPr>
          <w:p w14:paraId="5B0AEEC4"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66</w:t>
            </w:r>
          </w:p>
        </w:tc>
        <w:tc>
          <w:tcPr>
            <w:tcW w:w="0" w:type="auto"/>
            <w:gridSpan w:val="2"/>
            <w:tcBorders>
              <w:top w:val="single" w:sz="4" w:space="0" w:color="auto"/>
              <w:left w:val="nil"/>
              <w:bottom w:val="single" w:sz="4" w:space="0" w:color="auto"/>
              <w:right w:val="nil"/>
            </w:tcBorders>
            <w:vAlign w:val="bottom"/>
          </w:tcPr>
          <w:p w14:paraId="4D76ABBF"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68</w:t>
            </w:r>
          </w:p>
        </w:tc>
        <w:tc>
          <w:tcPr>
            <w:tcW w:w="0" w:type="auto"/>
            <w:gridSpan w:val="2"/>
            <w:tcBorders>
              <w:top w:val="single" w:sz="4" w:space="0" w:color="auto"/>
              <w:left w:val="nil"/>
              <w:bottom w:val="single" w:sz="4" w:space="0" w:color="auto"/>
              <w:right w:val="nil"/>
            </w:tcBorders>
            <w:vAlign w:val="bottom"/>
          </w:tcPr>
          <w:p w14:paraId="5CA7905B"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28</w:t>
            </w:r>
          </w:p>
        </w:tc>
        <w:tc>
          <w:tcPr>
            <w:tcW w:w="0" w:type="auto"/>
            <w:gridSpan w:val="2"/>
            <w:tcBorders>
              <w:top w:val="single" w:sz="4" w:space="0" w:color="auto"/>
              <w:left w:val="nil"/>
              <w:bottom w:val="single" w:sz="4" w:space="0" w:color="auto"/>
              <w:right w:val="nil"/>
            </w:tcBorders>
            <w:vAlign w:val="bottom"/>
          </w:tcPr>
          <w:p w14:paraId="2359E853"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61</w:t>
            </w:r>
          </w:p>
        </w:tc>
        <w:tc>
          <w:tcPr>
            <w:tcW w:w="0" w:type="auto"/>
            <w:gridSpan w:val="2"/>
            <w:tcBorders>
              <w:top w:val="single" w:sz="4" w:space="0" w:color="auto"/>
              <w:left w:val="nil"/>
              <w:bottom w:val="single" w:sz="4" w:space="0" w:color="auto"/>
              <w:right w:val="nil"/>
            </w:tcBorders>
            <w:vAlign w:val="bottom"/>
          </w:tcPr>
          <w:p w14:paraId="4B3275E5"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w:t>
            </w:r>
          </w:p>
        </w:tc>
        <w:tc>
          <w:tcPr>
            <w:tcW w:w="0" w:type="auto"/>
            <w:gridSpan w:val="2"/>
            <w:tcBorders>
              <w:top w:val="single" w:sz="4" w:space="0" w:color="auto"/>
              <w:left w:val="nil"/>
              <w:bottom w:val="single" w:sz="4" w:space="0" w:color="auto"/>
              <w:right w:val="nil"/>
            </w:tcBorders>
            <w:vAlign w:val="bottom"/>
          </w:tcPr>
          <w:p w14:paraId="69E19F71"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29</w:t>
            </w:r>
          </w:p>
        </w:tc>
        <w:tc>
          <w:tcPr>
            <w:tcW w:w="1493" w:type="dxa"/>
            <w:gridSpan w:val="2"/>
            <w:tcBorders>
              <w:top w:val="single" w:sz="4" w:space="0" w:color="auto"/>
              <w:left w:val="nil"/>
              <w:bottom w:val="single" w:sz="4" w:space="0" w:color="auto"/>
              <w:right w:val="nil"/>
            </w:tcBorders>
            <w:vAlign w:val="bottom"/>
          </w:tcPr>
          <w:p w14:paraId="0FAE964F"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7</w:t>
            </w:r>
          </w:p>
        </w:tc>
        <w:tc>
          <w:tcPr>
            <w:tcW w:w="1518" w:type="dxa"/>
            <w:gridSpan w:val="2"/>
            <w:tcBorders>
              <w:top w:val="single" w:sz="4" w:space="0" w:color="auto"/>
              <w:left w:val="nil"/>
              <w:bottom w:val="single" w:sz="4" w:space="0" w:color="auto"/>
              <w:right w:val="nil"/>
            </w:tcBorders>
            <w:vAlign w:val="bottom"/>
          </w:tcPr>
          <w:p w14:paraId="37C90986" w14:textId="77777777" w:rsidR="003A1FCC" w:rsidRPr="00AD0B0E" w:rsidRDefault="003A1FCC"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3</w:t>
            </w:r>
          </w:p>
        </w:tc>
        <w:tc>
          <w:tcPr>
            <w:tcW w:w="0" w:type="auto"/>
            <w:gridSpan w:val="2"/>
            <w:tcBorders>
              <w:top w:val="single" w:sz="4" w:space="0" w:color="auto"/>
              <w:left w:val="nil"/>
              <w:bottom w:val="single" w:sz="4" w:space="0" w:color="auto"/>
              <w:right w:val="nil"/>
            </w:tcBorders>
            <w:vAlign w:val="bottom"/>
          </w:tcPr>
          <w:p w14:paraId="367F35B1" w14:textId="77777777" w:rsidR="003A1FCC" w:rsidRPr="00AD0B0E" w:rsidRDefault="003A1FCC" w:rsidP="003A1FCC">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12</w:t>
            </w:r>
          </w:p>
        </w:tc>
      </w:tr>
      <w:tr w:rsidR="0075325F" w:rsidRPr="00AD0B0E" w14:paraId="0C5BE1F7" w14:textId="77777777" w:rsidTr="00C14346">
        <w:trPr>
          <w:trHeight w:val="387"/>
          <w:jc w:val="center"/>
        </w:trPr>
        <w:tc>
          <w:tcPr>
            <w:tcW w:w="1468" w:type="dxa"/>
            <w:gridSpan w:val="2"/>
            <w:tcBorders>
              <w:top w:val="single" w:sz="4" w:space="0" w:color="auto"/>
              <w:left w:val="nil"/>
              <w:bottom w:val="nil"/>
              <w:right w:val="nil"/>
            </w:tcBorders>
            <w:vAlign w:val="bottom"/>
          </w:tcPr>
          <w:p w14:paraId="0FF23022" w14:textId="77777777" w:rsidR="003A1FCC" w:rsidRPr="00AD0B0E" w:rsidRDefault="003A1FCC"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 </w:t>
            </w:r>
          </w:p>
        </w:tc>
        <w:tc>
          <w:tcPr>
            <w:tcW w:w="0" w:type="auto"/>
            <w:tcBorders>
              <w:top w:val="single" w:sz="4" w:space="0" w:color="auto"/>
              <w:left w:val="nil"/>
              <w:bottom w:val="single" w:sz="4" w:space="0" w:color="auto"/>
              <w:right w:val="nil"/>
            </w:tcBorders>
            <w:vAlign w:val="bottom"/>
          </w:tcPr>
          <w:p w14:paraId="592D3B14"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374046F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37EFE76C"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098DE4B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238C091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4E456B35"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582E9E67"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0F7FC092"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330B4AC6"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53406E70"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69D996BA"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5B7847D1"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30680C7F"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826" w:type="dxa"/>
            <w:tcBorders>
              <w:top w:val="single" w:sz="4" w:space="0" w:color="auto"/>
              <w:left w:val="nil"/>
              <w:bottom w:val="single" w:sz="4" w:space="0" w:color="auto"/>
              <w:right w:val="nil"/>
            </w:tcBorders>
            <w:vAlign w:val="bottom"/>
          </w:tcPr>
          <w:p w14:paraId="22B4295F"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759" w:type="dxa"/>
            <w:tcBorders>
              <w:top w:val="single" w:sz="4" w:space="0" w:color="auto"/>
              <w:left w:val="nil"/>
              <w:bottom w:val="single" w:sz="4" w:space="0" w:color="auto"/>
              <w:right w:val="nil"/>
            </w:tcBorders>
            <w:vAlign w:val="bottom"/>
          </w:tcPr>
          <w:p w14:paraId="74A3F50E"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759" w:type="dxa"/>
            <w:tcBorders>
              <w:top w:val="single" w:sz="4" w:space="0" w:color="auto"/>
              <w:left w:val="nil"/>
              <w:bottom w:val="single" w:sz="4" w:space="0" w:color="auto"/>
              <w:right w:val="nil"/>
            </w:tcBorders>
            <w:vAlign w:val="bottom"/>
          </w:tcPr>
          <w:p w14:paraId="50FD083B" w14:textId="77777777" w:rsidR="003A1FCC" w:rsidRPr="00AD0B0E" w:rsidRDefault="003A1FCC"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63199E0"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07E8E312" w14:textId="77777777" w:rsidR="003A1FCC" w:rsidRPr="00AD0B0E" w:rsidRDefault="003A1FCC" w:rsidP="003A1FCC">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r>
      <w:tr w:rsidR="00C14346" w:rsidRPr="00AD0B0E" w14:paraId="2E410BAE" w14:textId="77777777" w:rsidTr="0075325F">
        <w:trPr>
          <w:trHeight w:val="315"/>
          <w:jc w:val="center"/>
        </w:trPr>
        <w:tc>
          <w:tcPr>
            <w:tcW w:w="0" w:type="auto"/>
            <w:tcBorders>
              <w:top w:val="nil"/>
              <w:left w:val="nil"/>
              <w:bottom w:val="nil"/>
              <w:right w:val="nil"/>
            </w:tcBorders>
          </w:tcPr>
          <w:p w14:paraId="3BF86B97"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N</w:t>
            </w:r>
          </w:p>
        </w:tc>
        <w:tc>
          <w:tcPr>
            <w:tcW w:w="1107" w:type="dxa"/>
            <w:tcBorders>
              <w:top w:val="nil"/>
              <w:left w:val="nil"/>
              <w:bottom w:val="nil"/>
              <w:right w:val="nil"/>
            </w:tcBorders>
            <w:vAlign w:val="center"/>
          </w:tcPr>
          <w:p w14:paraId="444455CC" w14:textId="77777777" w:rsidR="00C14346" w:rsidRPr="00AD0B0E" w:rsidRDefault="00C14346" w:rsidP="00725C5A">
            <w:pPr>
              <w:autoSpaceDE w:val="0"/>
              <w:autoSpaceDN w:val="0"/>
              <w:adjustRightInd w:val="0"/>
              <w:spacing w:after="0" w:line="240" w:lineRule="auto"/>
              <w:rPr>
                <w:rFonts w:asciiTheme="majorBidi" w:hAnsiTheme="majorBidi" w:cstheme="majorBidi"/>
                <w:sz w:val="20"/>
                <w:szCs w:val="20"/>
              </w:rPr>
            </w:pPr>
          </w:p>
        </w:tc>
        <w:tc>
          <w:tcPr>
            <w:tcW w:w="0" w:type="auto"/>
            <w:tcBorders>
              <w:top w:val="single" w:sz="4" w:space="0" w:color="auto"/>
              <w:left w:val="nil"/>
              <w:bottom w:val="nil"/>
              <w:right w:val="nil"/>
            </w:tcBorders>
            <w:noWrap/>
            <w:vAlign w:val="center"/>
          </w:tcPr>
          <w:p w14:paraId="0C9C5A1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164</w:t>
            </w:r>
          </w:p>
        </w:tc>
        <w:tc>
          <w:tcPr>
            <w:tcW w:w="0" w:type="auto"/>
            <w:tcBorders>
              <w:top w:val="single" w:sz="4" w:space="0" w:color="auto"/>
              <w:left w:val="nil"/>
              <w:bottom w:val="nil"/>
              <w:right w:val="nil"/>
            </w:tcBorders>
            <w:noWrap/>
            <w:vAlign w:val="center"/>
          </w:tcPr>
          <w:p w14:paraId="6537E15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2BCBC18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42CC67D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36B81FA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165</w:t>
            </w:r>
          </w:p>
        </w:tc>
        <w:tc>
          <w:tcPr>
            <w:tcW w:w="0" w:type="auto"/>
            <w:tcBorders>
              <w:top w:val="single" w:sz="4" w:space="0" w:color="auto"/>
              <w:left w:val="nil"/>
              <w:bottom w:val="nil"/>
              <w:right w:val="nil"/>
            </w:tcBorders>
            <w:noWrap/>
            <w:vAlign w:val="center"/>
          </w:tcPr>
          <w:p w14:paraId="50A3629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270A570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52B8AFE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124047DF"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4711F68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172B5B9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756521FE"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43D5F653" w14:textId="77777777" w:rsidR="00C14346" w:rsidRPr="00AD0B0E" w:rsidRDefault="00C14346" w:rsidP="0075325F">
            <w:pPr>
              <w:spacing w:after="0"/>
              <w:jc w:val="center"/>
              <w:rPr>
                <w:rFonts w:asciiTheme="majorBidi" w:hAnsiTheme="majorBidi" w:cstheme="majorBidi"/>
                <w:sz w:val="20"/>
                <w:szCs w:val="20"/>
              </w:rPr>
            </w:pPr>
            <w:r w:rsidRPr="00AD0B0E">
              <w:rPr>
                <w:rFonts w:asciiTheme="majorBidi" w:hAnsiTheme="majorBidi" w:cstheme="majorBidi"/>
                <w:color w:val="000000"/>
                <w:sz w:val="20"/>
                <w:szCs w:val="20"/>
              </w:rPr>
              <w:t>167</w:t>
            </w:r>
          </w:p>
        </w:tc>
        <w:tc>
          <w:tcPr>
            <w:tcW w:w="826" w:type="dxa"/>
            <w:tcBorders>
              <w:top w:val="single" w:sz="4" w:space="0" w:color="auto"/>
              <w:left w:val="nil"/>
              <w:bottom w:val="nil"/>
              <w:right w:val="nil"/>
            </w:tcBorders>
            <w:noWrap/>
            <w:vAlign w:val="center"/>
          </w:tcPr>
          <w:p w14:paraId="02579B1C" w14:textId="77777777" w:rsidR="00C14346" w:rsidRPr="00AD0B0E" w:rsidRDefault="00C14346" w:rsidP="0075325F">
            <w:pPr>
              <w:spacing w:after="0"/>
              <w:jc w:val="center"/>
              <w:rPr>
                <w:rFonts w:asciiTheme="majorBidi" w:hAnsiTheme="majorBidi" w:cstheme="majorBidi"/>
                <w:sz w:val="20"/>
                <w:szCs w:val="20"/>
              </w:rPr>
            </w:pPr>
            <w:r w:rsidRPr="00AD0B0E">
              <w:rPr>
                <w:rFonts w:asciiTheme="majorBidi" w:hAnsiTheme="majorBidi" w:cstheme="majorBidi"/>
                <w:color w:val="000000"/>
                <w:sz w:val="20"/>
                <w:szCs w:val="20"/>
              </w:rPr>
              <w:t>-</w:t>
            </w:r>
          </w:p>
        </w:tc>
        <w:tc>
          <w:tcPr>
            <w:tcW w:w="759" w:type="dxa"/>
            <w:tcBorders>
              <w:top w:val="single" w:sz="4" w:space="0" w:color="auto"/>
              <w:left w:val="nil"/>
              <w:bottom w:val="nil"/>
              <w:right w:val="nil"/>
            </w:tcBorders>
            <w:noWrap/>
            <w:vAlign w:val="center"/>
          </w:tcPr>
          <w:p w14:paraId="75E6233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759" w:type="dxa"/>
            <w:tcBorders>
              <w:top w:val="single" w:sz="4" w:space="0" w:color="auto"/>
              <w:left w:val="nil"/>
              <w:bottom w:val="nil"/>
              <w:right w:val="nil"/>
            </w:tcBorders>
            <w:noWrap/>
            <w:vAlign w:val="center"/>
          </w:tcPr>
          <w:p w14:paraId="18E0D41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167</w:t>
            </w:r>
          </w:p>
        </w:tc>
        <w:tc>
          <w:tcPr>
            <w:tcW w:w="0" w:type="auto"/>
            <w:tcBorders>
              <w:top w:val="single" w:sz="4" w:space="0" w:color="auto"/>
              <w:left w:val="nil"/>
              <w:bottom w:val="nil"/>
              <w:right w:val="nil"/>
            </w:tcBorders>
            <w:vAlign w:val="center"/>
          </w:tcPr>
          <w:p w14:paraId="043627B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169</w:t>
            </w:r>
          </w:p>
        </w:tc>
        <w:tc>
          <w:tcPr>
            <w:tcW w:w="0" w:type="auto"/>
            <w:tcBorders>
              <w:top w:val="single" w:sz="4" w:space="0" w:color="auto"/>
              <w:left w:val="nil"/>
              <w:bottom w:val="nil"/>
              <w:right w:val="nil"/>
            </w:tcBorders>
            <w:vAlign w:val="center"/>
          </w:tcPr>
          <w:p w14:paraId="2C9D6BE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169</w:t>
            </w:r>
          </w:p>
        </w:tc>
      </w:tr>
      <w:tr w:rsidR="0075325F" w:rsidRPr="00AD0B0E" w14:paraId="70D889CD" w14:textId="77777777" w:rsidTr="0075325F">
        <w:trPr>
          <w:trHeight w:val="300"/>
          <w:jc w:val="center"/>
        </w:trPr>
        <w:tc>
          <w:tcPr>
            <w:tcW w:w="1468" w:type="dxa"/>
            <w:gridSpan w:val="2"/>
            <w:tcBorders>
              <w:top w:val="nil"/>
              <w:left w:val="nil"/>
              <w:bottom w:val="nil"/>
              <w:right w:val="nil"/>
            </w:tcBorders>
          </w:tcPr>
          <w:p w14:paraId="1069E3BC"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Mean</w:t>
            </w:r>
          </w:p>
        </w:tc>
        <w:tc>
          <w:tcPr>
            <w:tcW w:w="0" w:type="auto"/>
            <w:tcBorders>
              <w:top w:val="nil"/>
              <w:left w:val="nil"/>
              <w:bottom w:val="nil"/>
              <w:right w:val="nil"/>
            </w:tcBorders>
            <w:noWrap/>
            <w:vAlign w:val="center"/>
          </w:tcPr>
          <w:p w14:paraId="49526EC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7.16</w:t>
            </w:r>
          </w:p>
        </w:tc>
        <w:tc>
          <w:tcPr>
            <w:tcW w:w="0" w:type="auto"/>
            <w:tcBorders>
              <w:top w:val="nil"/>
              <w:left w:val="nil"/>
              <w:bottom w:val="nil"/>
              <w:right w:val="nil"/>
            </w:tcBorders>
            <w:noWrap/>
            <w:vAlign w:val="center"/>
          </w:tcPr>
          <w:p w14:paraId="7A6F9237"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17.20</w:t>
            </w:r>
          </w:p>
        </w:tc>
        <w:tc>
          <w:tcPr>
            <w:tcW w:w="0" w:type="auto"/>
            <w:tcBorders>
              <w:top w:val="nil"/>
              <w:left w:val="nil"/>
              <w:bottom w:val="nil"/>
              <w:right w:val="nil"/>
            </w:tcBorders>
            <w:noWrap/>
            <w:vAlign w:val="center"/>
          </w:tcPr>
          <w:p w14:paraId="2549395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11.39</w:t>
            </w:r>
          </w:p>
        </w:tc>
        <w:tc>
          <w:tcPr>
            <w:tcW w:w="0" w:type="auto"/>
            <w:tcBorders>
              <w:top w:val="nil"/>
              <w:left w:val="nil"/>
              <w:bottom w:val="nil"/>
              <w:right w:val="nil"/>
            </w:tcBorders>
            <w:noWrap/>
            <w:vAlign w:val="center"/>
          </w:tcPr>
          <w:p w14:paraId="0529DE6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19.62</w:t>
            </w:r>
          </w:p>
        </w:tc>
        <w:tc>
          <w:tcPr>
            <w:tcW w:w="0" w:type="auto"/>
            <w:tcBorders>
              <w:top w:val="nil"/>
              <w:left w:val="nil"/>
              <w:bottom w:val="nil"/>
              <w:right w:val="nil"/>
            </w:tcBorders>
            <w:noWrap/>
            <w:vAlign w:val="center"/>
          </w:tcPr>
          <w:p w14:paraId="3246E64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22.45</w:t>
            </w:r>
          </w:p>
        </w:tc>
        <w:tc>
          <w:tcPr>
            <w:tcW w:w="0" w:type="auto"/>
            <w:tcBorders>
              <w:top w:val="nil"/>
              <w:left w:val="nil"/>
              <w:bottom w:val="nil"/>
              <w:right w:val="nil"/>
            </w:tcBorders>
            <w:noWrap/>
            <w:vAlign w:val="center"/>
          </w:tcPr>
          <w:p w14:paraId="64FDBE4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18.28</w:t>
            </w:r>
          </w:p>
        </w:tc>
        <w:tc>
          <w:tcPr>
            <w:tcW w:w="0" w:type="auto"/>
            <w:tcBorders>
              <w:top w:val="nil"/>
              <w:left w:val="nil"/>
              <w:bottom w:val="nil"/>
              <w:right w:val="nil"/>
            </w:tcBorders>
            <w:noWrap/>
            <w:vAlign w:val="center"/>
          </w:tcPr>
          <w:p w14:paraId="7578E33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10.12</w:t>
            </w:r>
          </w:p>
        </w:tc>
        <w:tc>
          <w:tcPr>
            <w:tcW w:w="0" w:type="auto"/>
            <w:tcBorders>
              <w:top w:val="nil"/>
              <w:left w:val="nil"/>
              <w:bottom w:val="nil"/>
              <w:right w:val="nil"/>
            </w:tcBorders>
            <w:noWrap/>
            <w:vAlign w:val="center"/>
          </w:tcPr>
          <w:p w14:paraId="39B1646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20.15</w:t>
            </w:r>
          </w:p>
        </w:tc>
        <w:tc>
          <w:tcPr>
            <w:tcW w:w="0" w:type="auto"/>
            <w:tcBorders>
              <w:top w:val="nil"/>
              <w:left w:val="nil"/>
              <w:bottom w:val="nil"/>
              <w:right w:val="nil"/>
            </w:tcBorders>
            <w:noWrap/>
            <w:vAlign w:val="center"/>
          </w:tcPr>
          <w:p w14:paraId="6565E93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7.80</w:t>
            </w:r>
          </w:p>
        </w:tc>
        <w:tc>
          <w:tcPr>
            <w:tcW w:w="0" w:type="auto"/>
            <w:tcBorders>
              <w:top w:val="nil"/>
              <w:left w:val="nil"/>
              <w:bottom w:val="nil"/>
              <w:right w:val="nil"/>
            </w:tcBorders>
            <w:noWrap/>
            <w:vAlign w:val="center"/>
          </w:tcPr>
          <w:p w14:paraId="11B17B84"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16.50</w:t>
            </w:r>
          </w:p>
        </w:tc>
        <w:tc>
          <w:tcPr>
            <w:tcW w:w="0" w:type="auto"/>
            <w:tcBorders>
              <w:top w:val="nil"/>
              <w:left w:val="nil"/>
              <w:bottom w:val="nil"/>
              <w:right w:val="nil"/>
            </w:tcBorders>
            <w:noWrap/>
            <w:vAlign w:val="center"/>
          </w:tcPr>
          <w:p w14:paraId="60DC2CD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7.70</w:t>
            </w:r>
          </w:p>
        </w:tc>
        <w:tc>
          <w:tcPr>
            <w:tcW w:w="0" w:type="auto"/>
            <w:tcBorders>
              <w:top w:val="nil"/>
              <w:left w:val="nil"/>
              <w:bottom w:val="nil"/>
              <w:right w:val="nil"/>
            </w:tcBorders>
            <w:noWrap/>
            <w:vAlign w:val="center"/>
          </w:tcPr>
          <w:p w14:paraId="79B08B7E"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17.74</w:t>
            </w:r>
          </w:p>
        </w:tc>
        <w:tc>
          <w:tcPr>
            <w:tcW w:w="0" w:type="auto"/>
            <w:tcBorders>
              <w:top w:val="nil"/>
              <w:left w:val="nil"/>
              <w:bottom w:val="nil"/>
              <w:right w:val="nil"/>
            </w:tcBorders>
            <w:noWrap/>
            <w:vAlign w:val="center"/>
          </w:tcPr>
          <w:p w14:paraId="04E44FBF"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7.98</w:t>
            </w:r>
          </w:p>
        </w:tc>
        <w:tc>
          <w:tcPr>
            <w:tcW w:w="826" w:type="dxa"/>
            <w:tcBorders>
              <w:top w:val="nil"/>
              <w:left w:val="nil"/>
              <w:bottom w:val="nil"/>
              <w:right w:val="nil"/>
            </w:tcBorders>
            <w:noWrap/>
            <w:vAlign w:val="center"/>
          </w:tcPr>
          <w:p w14:paraId="45D40650"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7203002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7.16</w:t>
            </w:r>
          </w:p>
        </w:tc>
        <w:tc>
          <w:tcPr>
            <w:tcW w:w="759" w:type="dxa"/>
            <w:tcBorders>
              <w:top w:val="nil"/>
              <w:left w:val="nil"/>
              <w:bottom w:val="nil"/>
              <w:right w:val="nil"/>
            </w:tcBorders>
            <w:noWrap/>
            <w:vAlign w:val="center"/>
          </w:tcPr>
          <w:p w14:paraId="782ACBB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10.11</w:t>
            </w:r>
          </w:p>
        </w:tc>
        <w:tc>
          <w:tcPr>
            <w:tcW w:w="0" w:type="auto"/>
            <w:tcBorders>
              <w:top w:val="nil"/>
              <w:left w:val="nil"/>
              <w:bottom w:val="nil"/>
              <w:right w:val="nil"/>
            </w:tcBorders>
            <w:vAlign w:val="center"/>
          </w:tcPr>
          <w:p w14:paraId="1CD6E23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8.78</w:t>
            </w:r>
          </w:p>
        </w:tc>
        <w:tc>
          <w:tcPr>
            <w:tcW w:w="0" w:type="auto"/>
            <w:tcBorders>
              <w:top w:val="nil"/>
              <w:left w:val="nil"/>
              <w:bottom w:val="nil"/>
              <w:right w:val="nil"/>
            </w:tcBorders>
            <w:vAlign w:val="center"/>
          </w:tcPr>
          <w:p w14:paraId="7AB0EF4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17.52</w:t>
            </w:r>
          </w:p>
        </w:tc>
      </w:tr>
      <w:tr w:rsidR="0075325F" w:rsidRPr="00AD0B0E" w14:paraId="6047F29D" w14:textId="77777777" w:rsidTr="0075325F">
        <w:trPr>
          <w:trHeight w:val="300"/>
          <w:jc w:val="center"/>
        </w:trPr>
        <w:tc>
          <w:tcPr>
            <w:tcW w:w="1468" w:type="dxa"/>
            <w:gridSpan w:val="2"/>
            <w:tcBorders>
              <w:top w:val="nil"/>
              <w:left w:val="nil"/>
              <w:bottom w:val="nil"/>
              <w:right w:val="nil"/>
            </w:tcBorders>
          </w:tcPr>
          <w:p w14:paraId="3E2B6600"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Error of Mean</w:t>
            </w:r>
          </w:p>
        </w:tc>
        <w:tc>
          <w:tcPr>
            <w:tcW w:w="0" w:type="auto"/>
            <w:tcBorders>
              <w:top w:val="nil"/>
              <w:left w:val="nil"/>
              <w:bottom w:val="nil"/>
              <w:right w:val="nil"/>
            </w:tcBorders>
            <w:noWrap/>
            <w:vAlign w:val="center"/>
          </w:tcPr>
          <w:p w14:paraId="21F4D077"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0.55</w:t>
            </w:r>
          </w:p>
        </w:tc>
        <w:tc>
          <w:tcPr>
            <w:tcW w:w="0" w:type="auto"/>
            <w:tcBorders>
              <w:top w:val="nil"/>
              <w:left w:val="nil"/>
              <w:bottom w:val="nil"/>
              <w:right w:val="nil"/>
            </w:tcBorders>
            <w:noWrap/>
            <w:vAlign w:val="center"/>
          </w:tcPr>
          <w:p w14:paraId="47EE1D2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0.88</w:t>
            </w:r>
          </w:p>
        </w:tc>
        <w:tc>
          <w:tcPr>
            <w:tcW w:w="0" w:type="auto"/>
            <w:tcBorders>
              <w:top w:val="nil"/>
              <w:left w:val="nil"/>
              <w:bottom w:val="nil"/>
              <w:right w:val="nil"/>
            </w:tcBorders>
            <w:noWrap/>
            <w:vAlign w:val="center"/>
          </w:tcPr>
          <w:p w14:paraId="14E041C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0.63</w:t>
            </w:r>
          </w:p>
        </w:tc>
        <w:tc>
          <w:tcPr>
            <w:tcW w:w="0" w:type="auto"/>
            <w:tcBorders>
              <w:top w:val="nil"/>
              <w:left w:val="nil"/>
              <w:bottom w:val="nil"/>
              <w:right w:val="nil"/>
            </w:tcBorders>
            <w:noWrap/>
            <w:vAlign w:val="center"/>
          </w:tcPr>
          <w:p w14:paraId="7A48FB8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0.92</w:t>
            </w:r>
          </w:p>
        </w:tc>
        <w:tc>
          <w:tcPr>
            <w:tcW w:w="0" w:type="auto"/>
            <w:tcBorders>
              <w:top w:val="nil"/>
              <w:left w:val="nil"/>
              <w:bottom w:val="nil"/>
              <w:right w:val="nil"/>
            </w:tcBorders>
            <w:noWrap/>
            <w:vAlign w:val="center"/>
          </w:tcPr>
          <w:p w14:paraId="5CE69B1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1.45</w:t>
            </w:r>
          </w:p>
        </w:tc>
        <w:tc>
          <w:tcPr>
            <w:tcW w:w="0" w:type="auto"/>
            <w:tcBorders>
              <w:top w:val="nil"/>
              <w:left w:val="nil"/>
              <w:bottom w:val="nil"/>
              <w:right w:val="nil"/>
            </w:tcBorders>
            <w:noWrap/>
            <w:vAlign w:val="center"/>
          </w:tcPr>
          <w:p w14:paraId="15D8F05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0.69</w:t>
            </w:r>
          </w:p>
        </w:tc>
        <w:tc>
          <w:tcPr>
            <w:tcW w:w="0" w:type="auto"/>
            <w:tcBorders>
              <w:top w:val="nil"/>
              <w:left w:val="nil"/>
              <w:bottom w:val="nil"/>
              <w:right w:val="nil"/>
            </w:tcBorders>
            <w:noWrap/>
            <w:vAlign w:val="center"/>
          </w:tcPr>
          <w:p w14:paraId="3E880BE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0.65</w:t>
            </w:r>
          </w:p>
        </w:tc>
        <w:tc>
          <w:tcPr>
            <w:tcW w:w="0" w:type="auto"/>
            <w:tcBorders>
              <w:top w:val="nil"/>
              <w:left w:val="nil"/>
              <w:bottom w:val="nil"/>
              <w:right w:val="nil"/>
            </w:tcBorders>
            <w:noWrap/>
            <w:vAlign w:val="center"/>
          </w:tcPr>
          <w:p w14:paraId="043E34E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0.65</w:t>
            </w:r>
          </w:p>
        </w:tc>
        <w:tc>
          <w:tcPr>
            <w:tcW w:w="0" w:type="auto"/>
            <w:tcBorders>
              <w:top w:val="nil"/>
              <w:left w:val="nil"/>
              <w:bottom w:val="nil"/>
              <w:right w:val="nil"/>
            </w:tcBorders>
            <w:noWrap/>
            <w:vAlign w:val="center"/>
          </w:tcPr>
          <w:p w14:paraId="618139E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0.56</w:t>
            </w:r>
          </w:p>
        </w:tc>
        <w:tc>
          <w:tcPr>
            <w:tcW w:w="0" w:type="auto"/>
            <w:tcBorders>
              <w:top w:val="nil"/>
              <w:left w:val="nil"/>
              <w:bottom w:val="nil"/>
              <w:right w:val="nil"/>
            </w:tcBorders>
            <w:noWrap/>
            <w:vAlign w:val="center"/>
          </w:tcPr>
          <w:p w14:paraId="3597D3B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0.82</w:t>
            </w:r>
          </w:p>
        </w:tc>
        <w:tc>
          <w:tcPr>
            <w:tcW w:w="0" w:type="auto"/>
            <w:tcBorders>
              <w:top w:val="nil"/>
              <w:left w:val="nil"/>
              <w:bottom w:val="nil"/>
              <w:right w:val="nil"/>
            </w:tcBorders>
            <w:noWrap/>
            <w:vAlign w:val="center"/>
          </w:tcPr>
          <w:p w14:paraId="1CA1400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0.59</w:t>
            </w:r>
          </w:p>
        </w:tc>
        <w:tc>
          <w:tcPr>
            <w:tcW w:w="0" w:type="auto"/>
            <w:tcBorders>
              <w:top w:val="nil"/>
              <w:left w:val="nil"/>
              <w:bottom w:val="nil"/>
              <w:right w:val="nil"/>
            </w:tcBorders>
            <w:noWrap/>
            <w:vAlign w:val="center"/>
          </w:tcPr>
          <w:p w14:paraId="71217F97"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0.89</w:t>
            </w:r>
          </w:p>
        </w:tc>
        <w:tc>
          <w:tcPr>
            <w:tcW w:w="0" w:type="auto"/>
            <w:tcBorders>
              <w:top w:val="nil"/>
              <w:left w:val="nil"/>
              <w:bottom w:val="nil"/>
              <w:right w:val="nil"/>
            </w:tcBorders>
            <w:noWrap/>
            <w:vAlign w:val="center"/>
          </w:tcPr>
          <w:p w14:paraId="2D28AF27"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0.60</w:t>
            </w:r>
          </w:p>
        </w:tc>
        <w:tc>
          <w:tcPr>
            <w:tcW w:w="826" w:type="dxa"/>
            <w:tcBorders>
              <w:top w:val="nil"/>
              <w:left w:val="nil"/>
              <w:bottom w:val="nil"/>
              <w:right w:val="nil"/>
            </w:tcBorders>
            <w:noWrap/>
            <w:vAlign w:val="center"/>
          </w:tcPr>
          <w:p w14:paraId="0CD44935"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4709282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0.56</w:t>
            </w:r>
          </w:p>
        </w:tc>
        <w:tc>
          <w:tcPr>
            <w:tcW w:w="759" w:type="dxa"/>
            <w:tcBorders>
              <w:top w:val="nil"/>
              <w:left w:val="nil"/>
              <w:bottom w:val="nil"/>
              <w:right w:val="nil"/>
            </w:tcBorders>
            <w:noWrap/>
            <w:vAlign w:val="center"/>
          </w:tcPr>
          <w:p w14:paraId="45565F5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0.57</w:t>
            </w:r>
          </w:p>
        </w:tc>
        <w:tc>
          <w:tcPr>
            <w:tcW w:w="0" w:type="auto"/>
            <w:tcBorders>
              <w:top w:val="nil"/>
              <w:left w:val="nil"/>
              <w:bottom w:val="nil"/>
              <w:right w:val="nil"/>
            </w:tcBorders>
            <w:vAlign w:val="center"/>
          </w:tcPr>
          <w:p w14:paraId="1D93AFFF"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0.60</w:t>
            </w:r>
          </w:p>
        </w:tc>
        <w:tc>
          <w:tcPr>
            <w:tcW w:w="0" w:type="auto"/>
            <w:tcBorders>
              <w:top w:val="nil"/>
              <w:left w:val="nil"/>
              <w:bottom w:val="nil"/>
              <w:right w:val="nil"/>
            </w:tcBorders>
            <w:vAlign w:val="center"/>
          </w:tcPr>
          <w:p w14:paraId="45D38FFF"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0.70</w:t>
            </w:r>
          </w:p>
        </w:tc>
      </w:tr>
      <w:tr w:rsidR="0075325F" w:rsidRPr="00AD0B0E" w14:paraId="5F1FB961" w14:textId="77777777" w:rsidTr="0075325F">
        <w:trPr>
          <w:trHeight w:val="300"/>
          <w:jc w:val="center"/>
        </w:trPr>
        <w:tc>
          <w:tcPr>
            <w:tcW w:w="1468" w:type="dxa"/>
            <w:gridSpan w:val="2"/>
            <w:tcBorders>
              <w:top w:val="nil"/>
              <w:left w:val="nil"/>
              <w:bottom w:val="nil"/>
              <w:right w:val="nil"/>
            </w:tcBorders>
          </w:tcPr>
          <w:p w14:paraId="43336E17"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Median</w:t>
            </w:r>
          </w:p>
        </w:tc>
        <w:tc>
          <w:tcPr>
            <w:tcW w:w="0" w:type="auto"/>
            <w:tcBorders>
              <w:top w:val="nil"/>
              <w:left w:val="nil"/>
              <w:bottom w:val="nil"/>
              <w:right w:val="nil"/>
            </w:tcBorders>
            <w:noWrap/>
            <w:vAlign w:val="center"/>
          </w:tcPr>
          <w:p w14:paraId="27134844"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4.63</w:t>
            </w:r>
          </w:p>
        </w:tc>
        <w:tc>
          <w:tcPr>
            <w:tcW w:w="0" w:type="auto"/>
            <w:tcBorders>
              <w:top w:val="nil"/>
              <w:left w:val="nil"/>
              <w:bottom w:val="nil"/>
              <w:right w:val="nil"/>
            </w:tcBorders>
            <w:noWrap/>
            <w:vAlign w:val="center"/>
          </w:tcPr>
          <w:p w14:paraId="29C81F5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15.75</w:t>
            </w:r>
          </w:p>
        </w:tc>
        <w:tc>
          <w:tcPr>
            <w:tcW w:w="0" w:type="auto"/>
            <w:tcBorders>
              <w:top w:val="nil"/>
              <w:left w:val="nil"/>
              <w:bottom w:val="nil"/>
              <w:right w:val="nil"/>
            </w:tcBorders>
            <w:noWrap/>
            <w:vAlign w:val="center"/>
          </w:tcPr>
          <w:p w14:paraId="7D67F14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11.06</w:t>
            </w:r>
          </w:p>
        </w:tc>
        <w:tc>
          <w:tcPr>
            <w:tcW w:w="0" w:type="auto"/>
            <w:tcBorders>
              <w:top w:val="nil"/>
              <w:left w:val="nil"/>
              <w:bottom w:val="nil"/>
              <w:right w:val="nil"/>
            </w:tcBorders>
            <w:noWrap/>
            <w:vAlign w:val="center"/>
          </w:tcPr>
          <w:p w14:paraId="179FF70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19.51</w:t>
            </w:r>
          </w:p>
        </w:tc>
        <w:tc>
          <w:tcPr>
            <w:tcW w:w="0" w:type="auto"/>
            <w:tcBorders>
              <w:top w:val="nil"/>
              <w:left w:val="nil"/>
              <w:bottom w:val="nil"/>
              <w:right w:val="nil"/>
            </w:tcBorders>
            <w:noWrap/>
            <w:vAlign w:val="center"/>
          </w:tcPr>
          <w:p w14:paraId="6ED39C7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16.65</w:t>
            </w:r>
          </w:p>
        </w:tc>
        <w:tc>
          <w:tcPr>
            <w:tcW w:w="0" w:type="auto"/>
            <w:tcBorders>
              <w:top w:val="nil"/>
              <w:left w:val="nil"/>
              <w:bottom w:val="nil"/>
              <w:right w:val="nil"/>
            </w:tcBorders>
            <w:noWrap/>
            <w:vAlign w:val="center"/>
          </w:tcPr>
          <w:p w14:paraId="4727009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17.43</w:t>
            </w:r>
          </w:p>
        </w:tc>
        <w:tc>
          <w:tcPr>
            <w:tcW w:w="0" w:type="auto"/>
            <w:tcBorders>
              <w:top w:val="nil"/>
              <w:left w:val="nil"/>
              <w:bottom w:val="nil"/>
              <w:right w:val="nil"/>
            </w:tcBorders>
            <w:noWrap/>
            <w:vAlign w:val="center"/>
          </w:tcPr>
          <w:p w14:paraId="3E4E558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6.50</w:t>
            </w:r>
          </w:p>
        </w:tc>
        <w:tc>
          <w:tcPr>
            <w:tcW w:w="0" w:type="auto"/>
            <w:tcBorders>
              <w:top w:val="nil"/>
              <w:left w:val="nil"/>
              <w:bottom w:val="nil"/>
              <w:right w:val="nil"/>
            </w:tcBorders>
            <w:noWrap/>
            <w:vAlign w:val="center"/>
          </w:tcPr>
          <w:p w14:paraId="5E34107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20.08</w:t>
            </w:r>
          </w:p>
        </w:tc>
        <w:tc>
          <w:tcPr>
            <w:tcW w:w="0" w:type="auto"/>
            <w:tcBorders>
              <w:top w:val="nil"/>
              <w:left w:val="nil"/>
              <w:bottom w:val="nil"/>
              <w:right w:val="nil"/>
            </w:tcBorders>
            <w:noWrap/>
            <w:vAlign w:val="center"/>
          </w:tcPr>
          <w:p w14:paraId="0E6922D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5.08</w:t>
            </w:r>
          </w:p>
        </w:tc>
        <w:tc>
          <w:tcPr>
            <w:tcW w:w="0" w:type="auto"/>
            <w:tcBorders>
              <w:top w:val="nil"/>
              <w:left w:val="nil"/>
              <w:bottom w:val="nil"/>
              <w:right w:val="nil"/>
            </w:tcBorders>
            <w:noWrap/>
            <w:vAlign w:val="center"/>
          </w:tcPr>
          <w:p w14:paraId="726B4C8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15.38</w:t>
            </w:r>
          </w:p>
        </w:tc>
        <w:tc>
          <w:tcPr>
            <w:tcW w:w="0" w:type="auto"/>
            <w:tcBorders>
              <w:top w:val="nil"/>
              <w:left w:val="nil"/>
              <w:bottom w:val="nil"/>
              <w:right w:val="nil"/>
            </w:tcBorders>
            <w:noWrap/>
            <w:vAlign w:val="center"/>
          </w:tcPr>
          <w:p w14:paraId="1962D10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4.81</w:t>
            </w:r>
          </w:p>
        </w:tc>
        <w:tc>
          <w:tcPr>
            <w:tcW w:w="0" w:type="auto"/>
            <w:tcBorders>
              <w:top w:val="nil"/>
              <w:left w:val="nil"/>
              <w:bottom w:val="nil"/>
              <w:right w:val="nil"/>
            </w:tcBorders>
            <w:noWrap/>
            <w:vAlign w:val="center"/>
          </w:tcPr>
          <w:p w14:paraId="7EF8A245"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14.93</w:t>
            </w:r>
          </w:p>
        </w:tc>
        <w:tc>
          <w:tcPr>
            <w:tcW w:w="0" w:type="auto"/>
            <w:tcBorders>
              <w:top w:val="nil"/>
              <w:left w:val="nil"/>
              <w:bottom w:val="nil"/>
              <w:right w:val="nil"/>
            </w:tcBorders>
            <w:noWrap/>
            <w:vAlign w:val="center"/>
          </w:tcPr>
          <w:p w14:paraId="237636E4"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4.91</w:t>
            </w:r>
          </w:p>
        </w:tc>
        <w:tc>
          <w:tcPr>
            <w:tcW w:w="826" w:type="dxa"/>
            <w:tcBorders>
              <w:top w:val="nil"/>
              <w:left w:val="nil"/>
              <w:bottom w:val="nil"/>
              <w:right w:val="nil"/>
            </w:tcBorders>
            <w:noWrap/>
            <w:vAlign w:val="center"/>
          </w:tcPr>
          <w:p w14:paraId="09248C31"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5A22F297"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4.21</w:t>
            </w:r>
          </w:p>
        </w:tc>
        <w:tc>
          <w:tcPr>
            <w:tcW w:w="759" w:type="dxa"/>
            <w:tcBorders>
              <w:top w:val="nil"/>
              <w:left w:val="nil"/>
              <w:bottom w:val="nil"/>
              <w:right w:val="nil"/>
            </w:tcBorders>
            <w:noWrap/>
            <w:vAlign w:val="center"/>
          </w:tcPr>
          <w:p w14:paraId="09C16CF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8.62</w:t>
            </w:r>
          </w:p>
        </w:tc>
        <w:tc>
          <w:tcPr>
            <w:tcW w:w="0" w:type="auto"/>
            <w:tcBorders>
              <w:top w:val="nil"/>
              <w:left w:val="nil"/>
              <w:bottom w:val="nil"/>
              <w:right w:val="nil"/>
            </w:tcBorders>
            <w:vAlign w:val="center"/>
          </w:tcPr>
          <w:p w14:paraId="5C7D041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6.38</w:t>
            </w:r>
          </w:p>
        </w:tc>
        <w:tc>
          <w:tcPr>
            <w:tcW w:w="0" w:type="auto"/>
            <w:tcBorders>
              <w:top w:val="nil"/>
              <w:left w:val="nil"/>
              <w:bottom w:val="nil"/>
              <w:right w:val="nil"/>
            </w:tcBorders>
            <w:vAlign w:val="center"/>
          </w:tcPr>
          <w:p w14:paraId="4313869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17.13</w:t>
            </w:r>
          </w:p>
        </w:tc>
      </w:tr>
      <w:tr w:rsidR="0075325F" w:rsidRPr="00AD0B0E" w14:paraId="09636B11" w14:textId="77777777" w:rsidTr="0075325F">
        <w:trPr>
          <w:trHeight w:val="300"/>
          <w:jc w:val="center"/>
        </w:trPr>
        <w:tc>
          <w:tcPr>
            <w:tcW w:w="1468" w:type="dxa"/>
            <w:gridSpan w:val="2"/>
            <w:tcBorders>
              <w:top w:val="nil"/>
              <w:left w:val="nil"/>
              <w:bottom w:val="nil"/>
              <w:right w:val="nil"/>
            </w:tcBorders>
          </w:tcPr>
          <w:p w14:paraId="5F17AC9B"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Deviation</w:t>
            </w:r>
          </w:p>
        </w:tc>
        <w:tc>
          <w:tcPr>
            <w:tcW w:w="0" w:type="auto"/>
            <w:tcBorders>
              <w:top w:val="nil"/>
              <w:left w:val="nil"/>
              <w:bottom w:val="nil"/>
              <w:right w:val="nil"/>
            </w:tcBorders>
            <w:noWrap/>
            <w:vAlign w:val="center"/>
          </w:tcPr>
          <w:p w14:paraId="2A45A58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7.07</w:t>
            </w:r>
          </w:p>
        </w:tc>
        <w:tc>
          <w:tcPr>
            <w:tcW w:w="0" w:type="auto"/>
            <w:tcBorders>
              <w:top w:val="nil"/>
              <w:left w:val="nil"/>
              <w:bottom w:val="nil"/>
              <w:right w:val="nil"/>
            </w:tcBorders>
            <w:noWrap/>
            <w:vAlign w:val="center"/>
          </w:tcPr>
          <w:p w14:paraId="4CEB0E9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11.23</w:t>
            </w:r>
          </w:p>
        </w:tc>
        <w:tc>
          <w:tcPr>
            <w:tcW w:w="0" w:type="auto"/>
            <w:tcBorders>
              <w:top w:val="nil"/>
              <w:left w:val="nil"/>
              <w:bottom w:val="nil"/>
              <w:right w:val="nil"/>
            </w:tcBorders>
            <w:noWrap/>
            <w:vAlign w:val="center"/>
          </w:tcPr>
          <w:p w14:paraId="709CAB8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8.10</w:t>
            </w:r>
          </w:p>
        </w:tc>
        <w:tc>
          <w:tcPr>
            <w:tcW w:w="0" w:type="auto"/>
            <w:tcBorders>
              <w:top w:val="nil"/>
              <w:left w:val="nil"/>
              <w:bottom w:val="nil"/>
              <w:right w:val="nil"/>
            </w:tcBorders>
            <w:noWrap/>
            <w:vAlign w:val="center"/>
          </w:tcPr>
          <w:p w14:paraId="456E062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11.95</w:t>
            </w:r>
          </w:p>
        </w:tc>
        <w:tc>
          <w:tcPr>
            <w:tcW w:w="0" w:type="auto"/>
            <w:tcBorders>
              <w:top w:val="nil"/>
              <w:left w:val="nil"/>
              <w:bottom w:val="nil"/>
              <w:right w:val="nil"/>
            </w:tcBorders>
            <w:noWrap/>
            <w:vAlign w:val="center"/>
          </w:tcPr>
          <w:p w14:paraId="28EE0BF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18.72</w:t>
            </w:r>
          </w:p>
        </w:tc>
        <w:tc>
          <w:tcPr>
            <w:tcW w:w="0" w:type="auto"/>
            <w:tcBorders>
              <w:top w:val="nil"/>
              <w:left w:val="nil"/>
              <w:bottom w:val="nil"/>
              <w:right w:val="nil"/>
            </w:tcBorders>
            <w:noWrap/>
            <w:vAlign w:val="center"/>
          </w:tcPr>
          <w:p w14:paraId="4F4DAC64"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8.83</w:t>
            </w:r>
          </w:p>
        </w:tc>
        <w:tc>
          <w:tcPr>
            <w:tcW w:w="0" w:type="auto"/>
            <w:tcBorders>
              <w:top w:val="nil"/>
              <w:left w:val="nil"/>
              <w:bottom w:val="nil"/>
              <w:right w:val="nil"/>
            </w:tcBorders>
            <w:noWrap/>
            <w:vAlign w:val="center"/>
          </w:tcPr>
          <w:p w14:paraId="71DB51D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8.45</w:t>
            </w:r>
          </w:p>
        </w:tc>
        <w:tc>
          <w:tcPr>
            <w:tcW w:w="0" w:type="auto"/>
            <w:tcBorders>
              <w:top w:val="nil"/>
              <w:left w:val="nil"/>
              <w:bottom w:val="nil"/>
              <w:right w:val="nil"/>
            </w:tcBorders>
            <w:noWrap/>
            <w:vAlign w:val="center"/>
          </w:tcPr>
          <w:p w14:paraId="05E08DD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8.41</w:t>
            </w:r>
          </w:p>
        </w:tc>
        <w:tc>
          <w:tcPr>
            <w:tcW w:w="0" w:type="auto"/>
            <w:tcBorders>
              <w:top w:val="nil"/>
              <w:left w:val="nil"/>
              <w:bottom w:val="nil"/>
              <w:right w:val="nil"/>
            </w:tcBorders>
            <w:noWrap/>
            <w:vAlign w:val="center"/>
          </w:tcPr>
          <w:p w14:paraId="12AD283A"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7.26</w:t>
            </w:r>
          </w:p>
        </w:tc>
        <w:tc>
          <w:tcPr>
            <w:tcW w:w="0" w:type="auto"/>
            <w:tcBorders>
              <w:top w:val="nil"/>
              <w:left w:val="nil"/>
              <w:bottom w:val="nil"/>
              <w:right w:val="nil"/>
            </w:tcBorders>
            <w:noWrap/>
            <w:vAlign w:val="center"/>
          </w:tcPr>
          <w:p w14:paraId="17ECED5F"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10.58</w:t>
            </w:r>
          </w:p>
        </w:tc>
        <w:tc>
          <w:tcPr>
            <w:tcW w:w="0" w:type="auto"/>
            <w:tcBorders>
              <w:top w:val="nil"/>
              <w:left w:val="nil"/>
              <w:bottom w:val="nil"/>
              <w:right w:val="nil"/>
            </w:tcBorders>
            <w:noWrap/>
            <w:vAlign w:val="center"/>
          </w:tcPr>
          <w:p w14:paraId="775B271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7.65</w:t>
            </w:r>
          </w:p>
        </w:tc>
        <w:tc>
          <w:tcPr>
            <w:tcW w:w="0" w:type="auto"/>
            <w:tcBorders>
              <w:top w:val="nil"/>
              <w:left w:val="nil"/>
              <w:bottom w:val="nil"/>
              <w:right w:val="nil"/>
            </w:tcBorders>
            <w:noWrap/>
            <w:vAlign w:val="center"/>
          </w:tcPr>
          <w:p w14:paraId="7EF82F97"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11.57</w:t>
            </w:r>
          </w:p>
        </w:tc>
        <w:tc>
          <w:tcPr>
            <w:tcW w:w="0" w:type="auto"/>
            <w:tcBorders>
              <w:top w:val="nil"/>
              <w:left w:val="nil"/>
              <w:bottom w:val="nil"/>
              <w:right w:val="nil"/>
            </w:tcBorders>
            <w:noWrap/>
            <w:vAlign w:val="center"/>
          </w:tcPr>
          <w:p w14:paraId="1246AC91"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7.71</w:t>
            </w:r>
          </w:p>
        </w:tc>
        <w:tc>
          <w:tcPr>
            <w:tcW w:w="826" w:type="dxa"/>
            <w:tcBorders>
              <w:top w:val="nil"/>
              <w:left w:val="nil"/>
              <w:bottom w:val="nil"/>
              <w:right w:val="nil"/>
            </w:tcBorders>
            <w:noWrap/>
            <w:vAlign w:val="center"/>
          </w:tcPr>
          <w:p w14:paraId="3C570221"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70F98274"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7.24</w:t>
            </w:r>
          </w:p>
        </w:tc>
        <w:tc>
          <w:tcPr>
            <w:tcW w:w="759" w:type="dxa"/>
            <w:tcBorders>
              <w:top w:val="nil"/>
              <w:left w:val="nil"/>
              <w:bottom w:val="nil"/>
              <w:right w:val="nil"/>
            </w:tcBorders>
            <w:noWrap/>
            <w:vAlign w:val="center"/>
          </w:tcPr>
          <w:p w14:paraId="2F0E8D8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7.33</w:t>
            </w:r>
          </w:p>
        </w:tc>
        <w:tc>
          <w:tcPr>
            <w:tcW w:w="0" w:type="auto"/>
            <w:tcBorders>
              <w:top w:val="nil"/>
              <w:left w:val="nil"/>
              <w:bottom w:val="nil"/>
              <w:right w:val="nil"/>
            </w:tcBorders>
            <w:vAlign w:val="center"/>
          </w:tcPr>
          <w:p w14:paraId="5C57875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7.73</w:t>
            </w:r>
          </w:p>
        </w:tc>
        <w:tc>
          <w:tcPr>
            <w:tcW w:w="0" w:type="auto"/>
            <w:tcBorders>
              <w:top w:val="nil"/>
              <w:left w:val="nil"/>
              <w:bottom w:val="nil"/>
              <w:right w:val="nil"/>
            </w:tcBorders>
            <w:vAlign w:val="center"/>
          </w:tcPr>
          <w:p w14:paraId="24EF3F7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9.08</w:t>
            </w:r>
          </w:p>
        </w:tc>
      </w:tr>
      <w:tr w:rsidR="0075325F" w:rsidRPr="00AD0B0E" w14:paraId="0D86DF23" w14:textId="77777777" w:rsidTr="0075325F">
        <w:trPr>
          <w:trHeight w:val="300"/>
          <w:jc w:val="center"/>
        </w:trPr>
        <w:tc>
          <w:tcPr>
            <w:tcW w:w="1468" w:type="dxa"/>
            <w:gridSpan w:val="2"/>
            <w:tcBorders>
              <w:top w:val="nil"/>
              <w:left w:val="nil"/>
              <w:bottom w:val="nil"/>
              <w:right w:val="nil"/>
            </w:tcBorders>
          </w:tcPr>
          <w:p w14:paraId="460F17AF"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Variance</w:t>
            </w:r>
          </w:p>
        </w:tc>
        <w:tc>
          <w:tcPr>
            <w:tcW w:w="0" w:type="auto"/>
            <w:tcBorders>
              <w:top w:val="nil"/>
              <w:left w:val="nil"/>
              <w:bottom w:val="nil"/>
              <w:right w:val="nil"/>
            </w:tcBorders>
            <w:noWrap/>
            <w:vAlign w:val="center"/>
          </w:tcPr>
          <w:p w14:paraId="4C0C6A5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49.96</w:t>
            </w:r>
          </w:p>
        </w:tc>
        <w:tc>
          <w:tcPr>
            <w:tcW w:w="0" w:type="auto"/>
            <w:tcBorders>
              <w:top w:val="nil"/>
              <w:left w:val="nil"/>
              <w:bottom w:val="nil"/>
              <w:right w:val="nil"/>
            </w:tcBorders>
            <w:noWrap/>
            <w:vAlign w:val="center"/>
          </w:tcPr>
          <w:p w14:paraId="1359712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126.13</w:t>
            </w:r>
          </w:p>
        </w:tc>
        <w:tc>
          <w:tcPr>
            <w:tcW w:w="0" w:type="auto"/>
            <w:tcBorders>
              <w:top w:val="nil"/>
              <w:left w:val="nil"/>
              <w:bottom w:val="nil"/>
              <w:right w:val="nil"/>
            </w:tcBorders>
            <w:noWrap/>
            <w:vAlign w:val="center"/>
          </w:tcPr>
          <w:p w14:paraId="69572A0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65.64</w:t>
            </w:r>
          </w:p>
        </w:tc>
        <w:tc>
          <w:tcPr>
            <w:tcW w:w="0" w:type="auto"/>
            <w:tcBorders>
              <w:top w:val="nil"/>
              <w:left w:val="nil"/>
              <w:bottom w:val="nil"/>
              <w:right w:val="nil"/>
            </w:tcBorders>
            <w:noWrap/>
            <w:vAlign w:val="center"/>
          </w:tcPr>
          <w:p w14:paraId="4FF348B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142.69</w:t>
            </w:r>
          </w:p>
        </w:tc>
        <w:tc>
          <w:tcPr>
            <w:tcW w:w="0" w:type="auto"/>
            <w:tcBorders>
              <w:top w:val="nil"/>
              <w:left w:val="nil"/>
              <w:bottom w:val="nil"/>
              <w:right w:val="nil"/>
            </w:tcBorders>
            <w:noWrap/>
            <w:vAlign w:val="center"/>
          </w:tcPr>
          <w:p w14:paraId="4339AB5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350.44</w:t>
            </w:r>
          </w:p>
        </w:tc>
        <w:tc>
          <w:tcPr>
            <w:tcW w:w="0" w:type="auto"/>
            <w:tcBorders>
              <w:top w:val="nil"/>
              <w:left w:val="nil"/>
              <w:bottom w:val="nil"/>
              <w:right w:val="nil"/>
            </w:tcBorders>
            <w:noWrap/>
            <w:vAlign w:val="center"/>
          </w:tcPr>
          <w:p w14:paraId="166DE83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78.03</w:t>
            </w:r>
          </w:p>
        </w:tc>
        <w:tc>
          <w:tcPr>
            <w:tcW w:w="0" w:type="auto"/>
            <w:tcBorders>
              <w:top w:val="nil"/>
              <w:left w:val="nil"/>
              <w:bottom w:val="nil"/>
              <w:right w:val="nil"/>
            </w:tcBorders>
            <w:noWrap/>
            <w:vAlign w:val="center"/>
          </w:tcPr>
          <w:p w14:paraId="1171684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71.48</w:t>
            </w:r>
          </w:p>
        </w:tc>
        <w:tc>
          <w:tcPr>
            <w:tcW w:w="0" w:type="auto"/>
            <w:tcBorders>
              <w:top w:val="nil"/>
              <w:left w:val="nil"/>
              <w:bottom w:val="nil"/>
              <w:right w:val="nil"/>
            </w:tcBorders>
            <w:noWrap/>
            <w:vAlign w:val="center"/>
          </w:tcPr>
          <w:p w14:paraId="46B9784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70.79</w:t>
            </w:r>
          </w:p>
        </w:tc>
        <w:tc>
          <w:tcPr>
            <w:tcW w:w="0" w:type="auto"/>
            <w:tcBorders>
              <w:top w:val="nil"/>
              <w:left w:val="nil"/>
              <w:bottom w:val="nil"/>
              <w:right w:val="nil"/>
            </w:tcBorders>
            <w:noWrap/>
            <w:vAlign w:val="center"/>
          </w:tcPr>
          <w:p w14:paraId="54472C0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52.73</w:t>
            </w:r>
          </w:p>
        </w:tc>
        <w:tc>
          <w:tcPr>
            <w:tcW w:w="0" w:type="auto"/>
            <w:tcBorders>
              <w:top w:val="nil"/>
              <w:left w:val="nil"/>
              <w:bottom w:val="nil"/>
              <w:right w:val="nil"/>
            </w:tcBorders>
            <w:noWrap/>
            <w:vAlign w:val="center"/>
          </w:tcPr>
          <w:p w14:paraId="49700CC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111.92</w:t>
            </w:r>
          </w:p>
        </w:tc>
        <w:tc>
          <w:tcPr>
            <w:tcW w:w="0" w:type="auto"/>
            <w:tcBorders>
              <w:top w:val="nil"/>
              <w:left w:val="nil"/>
              <w:bottom w:val="nil"/>
              <w:right w:val="nil"/>
            </w:tcBorders>
            <w:noWrap/>
            <w:vAlign w:val="center"/>
          </w:tcPr>
          <w:p w14:paraId="6AA66BF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58.45</w:t>
            </w:r>
          </w:p>
        </w:tc>
        <w:tc>
          <w:tcPr>
            <w:tcW w:w="0" w:type="auto"/>
            <w:tcBorders>
              <w:top w:val="nil"/>
              <w:left w:val="nil"/>
              <w:bottom w:val="nil"/>
              <w:right w:val="nil"/>
            </w:tcBorders>
            <w:noWrap/>
            <w:vAlign w:val="center"/>
          </w:tcPr>
          <w:p w14:paraId="0D895F8B"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133.92</w:t>
            </w:r>
          </w:p>
        </w:tc>
        <w:tc>
          <w:tcPr>
            <w:tcW w:w="0" w:type="auto"/>
            <w:tcBorders>
              <w:top w:val="nil"/>
              <w:left w:val="nil"/>
              <w:bottom w:val="nil"/>
              <w:right w:val="nil"/>
            </w:tcBorders>
            <w:noWrap/>
            <w:vAlign w:val="center"/>
          </w:tcPr>
          <w:p w14:paraId="6A23056D"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59.44</w:t>
            </w:r>
          </w:p>
        </w:tc>
        <w:tc>
          <w:tcPr>
            <w:tcW w:w="826" w:type="dxa"/>
            <w:tcBorders>
              <w:top w:val="nil"/>
              <w:left w:val="nil"/>
              <w:bottom w:val="nil"/>
              <w:right w:val="nil"/>
            </w:tcBorders>
            <w:noWrap/>
            <w:vAlign w:val="center"/>
          </w:tcPr>
          <w:p w14:paraId="5C940DB3"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36DE637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52.44</w:t>
            </w:r>
          </w:p>
        </w:tc>
        <w:tc>
          <w:tcPr>
            <w:tcW w:w="759" w:type="dxa"/>
            <w:tcBorders>
              <w:top w:val="nil"/>
              <w:left w:val="nil"/>
              <w:bottom w:val="nil"/>
              <w:right w:val="nil"/>
            </w:tcBorders>
            <w:noWrap/>
            <w:vAlign w:val="center"/>
          </w:tcPr>
          <w:p w14:paraId="0C9ACB76"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53.77</w:t>
            </w:r>
          </w:p>
        </w:tc>
        <w:tc>
          <w:tcPr>
            <w:tcW w:w="0" w:type="auto"/>
            <w:tcBorders>
              <w:top w:val="nil"/>
              <w:left w:val="nil"/>
              <w:bottom w:val="nil"/>
              <w:right w:val="nil"/>
            </w:tcBorders>
            <w:vAlign w:val="center"/>
          </w:tcPr>
          <w:p w14:paraId="297C31A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59.76</w:t>
            </w:r>
          </w:p>
        </w:tc>
        <w:tc>
          <w:tcPr>
            <w:tcW w:w="0" w:type="auto"/>
            <w:tcBorders>
              <w:top w:val="nil"/>
              <w:left w:val="nil"/>
              <w:bottom w:val="nil"/>
              <w:right w:val="nil"/>
            </w:tcBorders>
            <w:vAlign w:val="center"/>
          </w:tcPr>
          <w:p w14:paraId="1C8AA27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82.53</w:t>
            </w:r>
          </w:p>
        </w:tc>
      </w:tr>
      <w:tr w:rsidR="0075325F" w:rsidRPr="00AD0B0E" w14:paraId="3B0F378A" w14:textId="77777777" w:rsidTr="0075325F">
        <w:trPr>
          <w:trHeight w:val="300"/>
          <w:jc w:val="center"/>
        </w:trPr>
        <w:tc>
          <w:tcPr>
            <w:tcW w:w="1468" w:type="dxa"/>
            <w:gridSpan w:val="2"/>
            <w:tcBorders>
              <w:top w:val="nil"/>
              <w:left w:val="nil"/>
              <w:bottom w:val="nil"/>
              <w:right w:val="nil"/>
            </w:tcBorders>
          </w:tcPr>
          <w:p w14:paraId="0A2AEE87"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Minimum</w:t>
            </w:r>
          </w:p>
        </w:tc>
        <w:tc>
          <w:tcPr>
            <w:tcW w:w="0" w:type="auto"/>
            <w:tcBorders>
              <w:top w:val="nil"/>
              <w:left w:val="nil"/>
              <w:bottom w:val="nil"/>
              <w:right w:val="nil"/>
            </w:tcBorders>
            <w:noWrap/>
            <w:vAlign w:val="center"/>
          </w:tcPr>
          <w:p w14:paraId="2C0D55F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0.03</w:t>
            </w:r>
          </w:p>
        </w:tc>
        <w:tc>
          <w:tcPr>
            <w:tcW w:w="0" w:type="auto"/>
            <w:tcBorders>
              <w:top w:val="nil"/>
              <w:left w:val="nil"/>
              <w:bottom w:val="nil"/>
              <w:right w:val="nil"/>
            </w:tcBorders>
            <w:noWrap/>
            <w:vAlign w:val="center"/>
          </w:tcPr>
          <w:p w14:paraId="16A86D1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2.09</w:t>
            </w:r>
          </w:p>
        </w:tc>
        <w:tc>
          <w:tcPr>
            <w:tcW w:w="0" w:type="auto"/>
            <w:tcBorders>
              <w:top w:val="nil"/>
              <w:left w:val="nil"/>
              <w:bottom w:val="nil"/>
              <w:right w:val="nil"/>
            </w:tcBorders>
            <w:noWrap/>
            <w:vAlign w:val="center"/>
          </w:tcPr>
          <w:p w14:paraId="566D6B8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0.08</w:t>
            </w:r>
          </w:p>
        </w:tc>
        <w:tc>
          <w:tcPr>
            <w:tcW w:w="0" w:type="auto"/>
            <w:tcBorders>
              <w:top w:val="nil"/>
              <w:left w:val="nil"/>
              <w:bottom w:val="nil"/>
              <w:right w:val="nil"/>
            </w:tcBorders>
            <w:noWrap/>
            <w:vAlign w:val="center"/>
          </w:tcPr>
          <w:p w14:paraId="3EC252D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2.99</w:t>
            </w:r>
          </w:p>
        </w:tc>
        <w:tc>
          <w:tcPr>
            <w:tcW w:w="0" w:type="auto"/>
            <w:tcBorders>
              <w:top w:val="nil"/>
              <w:left w:val="nil"/>
              <w:bottom w:val="nil"/>
              <w:right w:val="nil"/>
            </w:tcBorders>
            <w:noWrap/>
            <w:vAlign w:val="center"/>
          </w:tcPr>
          <w:p w14:paraId="3FF1ACB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0.23</w:t>
            </w:r>
          </w:p>
        </w:tc>
        <w:tc>
          <w:tcPr>
            <w:tcW w:w="0" w:type="auto"/>
            <w:tcBorders>
              <w:top w:val="nil"/>
              <w:left w:val="nil"/>
              <w:bottom w:val="nil"/>
              <w:right w:val="nil"/>
            </w:tcBorders>
            <w:noWrap/>
            <w:vAlign w:val="center"/>
          </w:tcPr>
          <w:p w14:paraId="357AFC4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4.62</w:t>
            </w:r>
          </w:p>
        </w:tc>
        <w:tc>
          <w:tcPr>
            <w:tcW w:w="0" w:type="auto"/>
            <w:tcBorders>
              <w:top w:val="nil"/>
              <w:left w:val="nil"/>
              <w:bottom w:val="nil"/>
              <w:right w:val="nil"/>
            </w:tcBorders>
            <w:noWrap/>
            <w:vAlign w:val="center"/>
          </w:tcPr>
          <w:p w14:paraId="4A2D4B4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0.46</w:t>
            </w:r>
          </w:p>
        </w:tc>
        <w:tc>
          <w:tcPr>
            <w:tcW w:w="0" w:type="auto"/>
            <w:tcBorders>
              <w:top w:val="nil"/>
              <w:left w:val="nil"/>
              <w:bottom w:val="nil"/>
              <w:right w:val="nil"/>
            </w:tcBorders>
            <w:noWrap/>
            <w:vAlign w:val="center"/>
          </w:tcPr>
          <w:p w14:paraId="46AD6C3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5.38</w:t>
            </w:r>
          </w:p>
        </w:tc>
        <w:tc>
          <w:tcPr>
            <w:tcW w:w="0" w:type="auto"/>
            <w:tcBorders>
              <w:top w:val="nil"/>
              <w:left w:val="nil"/>
              <w:bottom w:val="nil"/>
              <w:right w:val="nil"/>
            </w:tcBorders>
            <w:noWrap/>
            <w:vAlign w:val="center"/>
          </w:tcPr>
          <w:p w14:paraId="061E0F4B"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0.17</w:t>
            </w:r>
          </w:p>
        </w:tc>
        <w:tc>
          <w:tcPr>
            <w:tcW w:w="0" w:type="auto"/>
            <w:tcBorders>
              <w:top w:val="nil"/>
              <w:left w:val="nil"/>
              <w:bottom w:val="nil"/>
              <w:right w:val="nil"/>
            </w:tcBorders>
            <w:noWrap/>
            <w:vAlign w:val="center"/>
          </w:tcPr>
          <w:p w14:paraId="4A3D6D6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2.08</w:t>
            </w:r>
          </w:p>
        </w:tc>
        <w:tc>
          <w:tcPr>
            <w:tcW w:w="0" w:type="auto"/>
            <w:tcBorders>
              <w:top w:val="nil"/>
              <w:left w:val="nil"/>
              <w:bottom w:val="nil"/>
              <w:right w:val="nil"/>
            </w:tcBorders>
            <w:noWrap/>
            <w:vAlign w:val="center"/>
          </w:tcPr>
          <w:p w14:paraId="319A513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0.05</w:t>
            </w:r>
          </w:p>
        </w:tc>
        <w:tc>
          <w:tcPr>
            <w:tcW w:w="0" w:type="auto"/>
            <w:tcBorders>
              <w:top w:val="nil"/>
              <w:left w:val="nil"/>
              <w:bottom w:val="nil"/>
              <w:right w:val="nil"/>
            </w:tcBorders>
            <w:noWrap/>
            <w:vAlign w:val="center"/>
          </w:tcPr>
          <w:p w14:paraId="0829CA07"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2.00</w:t>
            </w:r>
          </w:p>
        </w:tc>
        <w:tc>
          <w:tcPr>
            <w:tcW w:w="0" w:type="auto"/>
            <w:tcBorders>
              <w:top w:val="nil"/>
              <w:left w:val="nil"/>
              <w:bottom w:val="nil"/>
              <w:right w:val="nil"/>
            </w:tcBorders>
            <w:noWrap/>
            <w:vAlign w:val="center"/>
          </w:tcPr>
          <w:p w14:paraId="4638205F"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0.32</w:t>
            </w:r>
          </w:p>
        </w:tc>
        <w:tc>
          <w:tcPr>
            <w:tcW w:w="826" w:type="dxa"/>
            <w:tcBorders>
              <w:top w:val="nil"/>
              <w:left w:val="nil"/>
              <w:bottom w:val="nil"/>
              <w:right w:val="nil"/>
            </w:tcBorders>
            <w:noWrap/>
            <w:vAlign w:val="center"/>
          </w:tcPr>
          <w:p w14:paraId="723EAE55"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nil"/>
              <w:right w:val="nil"/>
            </w:tcBorders>
            <w:noWrap/>
            <w:vAlign w:val="center"/>
          </w:tcPr>
          <w:p w14:paraId="69B2DA34"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0.10</w:t>
            </w:r>
          </w:p>
        </w:tc>
        <w:tc>
          <w:tcPr>
            <w:tcW w:w="759" w:type="dxa"/>
            <w:tcBorders>
              <w:top w:val="nil"/>
              <w:left w:val="nil"/>
              <w:bottom w:val="nil"/>
              <w:right w:val="nil"/>
            </w:tcBorders>
            <w:noWrap/>
            <w:vAlign w:val="center"/>
          </w:tcPr>
          <w:p w14:paraId="0D69E95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0.48</w:t>
            </w:r>
          </w:p>
        </w:tc>
        <w:tc>
          <w:tcPr>
            <w:tcW w:w="0" w:type="auto"/>
            <w:tcBorders>
              <w:top w:val="nil"/>
              <w:left w:val="nil"/>
              <w:bottom w:val="nil"/>
              <w:right w:val="nil"/>
            </w:tcBorders>
            <w:vAlign w:val="center"/>
          </w:tcPr>
          <w:p w14:paraId="33287589"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0.24</w:t>
            </w:r>
          </w:p>
        </w:tc>
        <w:tc>
          <w:tcPr>
            <w:tcW w:w="0" w:type="auto"/>
            <w:tcBorders>
              <w:top w:val="nil"/>
              <w:left w:val="nil"/>
              <w:bottom w:val="nil"/>
              <w:right w:val="nil"/>
            </w:tcBorders>
            <w:vAlign w:val="center"/>
          </w:tcPr>
          <w:p w14:paraId="3231C99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3.83</w:t>
            </w:r>
          </w:p>
        </w:tc>
      </w:tr>
      <w:tr w:rsidR="0075325F" w:rsidRPr="00AD0B0E" w14:paraId="074EDC8C" w14:textId="77777777" w:rsidTr="0075325F">
        <w:trPr>
          <w:trHeight w:val="315"/>
          <w:jc w:val="center"/>
        </w:trPr>
        <w:tc>
          <w:tcPr>
            <w:tcW w:w="1468" w:type="dxa"/>
            <w:gridSpan w:val="2"/>
            <w:tcBorders>
              <w:top w:val="nil"/>
              <w:left w:val="nil"/>
              <w:bottom w:val="single" w:sz="4" w:space="0" w:color="auto"/>
              <w:right w:val="nil"/>
            </w:tcBorders>
          </w:tcPr>
          <w:p w14:paraId="51D27DE0" w14:textId="77777777" w:rsidR="00C14346" w:rsidRPr="00AD0B0E" w:rsidRDefault="00C14346"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Maximum</w:t>
            </w:r>
          </w:p>
        </w:tc>
        <w:tc>
          <w:tcPr>
            <w:tcW w:w="0" w:type="auto"/>
            <w:tcBorders>
              <w:top w:val="nil"/>
              <w:left w:val="nil"/>
              <w:bottom w:val="single" w:sz="4" w:space="0" w:color="auto"/>
              <w:right w:val="nil"/>
            </w:tcBorders>
            <w:noWrap/>
            <w:vAlign w:val="center"/>
          </w:tcPr>
          <w:p w14:paraId="1333E4E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24.16</w:t>
            </w:r>
          </w:p>
        </w:tc>
        <w:tc>
          <w:tcPr>
            <w:tcW w:w="0" w:type="auto"/>
            <w:tcBorders>
              <w:top w:val="nil"/>
              <w:left w:val="nil"/>
              <w:bottom w:val="single" w:sz="4" w:space="0" w:color="auto"/>
              <w:right w:val="nil"/>
            </w:tcBorders>
            <w:noWrap/>
            <w:vAlign w:val="center"/>
          </w:tcPr>
          <w:p w14:paraId="48E216D0"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48.56</w:t>
            </w:r>
          </w:p>
        </w:tc>
        <w:tc>
          <w:tcPr>
            <w:tcW w:w="0" w:type="auto"/>
            <w:tcBorders>
              <w:top w:val="nil"/>
              <w:left w:val="nil"/>
              <w:bottom w:val="single" w:sz="4" w:space="0" w:color="auto"/>
              <w:right w:val="nil"/>
            </w:tcBorders>
            <w:noWrap/>
            <w:vAlign w:val="center"/>
          </w:tcPr>
          <w:p w14:paraId="249204AD"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42.44</w:t>
            </w:r>
          </w:p>
        </w:tc>
        <w:tc>
          <w:tcPr>
            <w:tcW w:w="0" w:type="auto"/>
            <w:tcBorders>
              <w:top w:val="nil"/>
              <w:left w:val="nil"/>
              <w:bottom w:val="single" w:sz="4" w:space="0" w:color="auto"/>
              <w:right w:val="nil"/>
            </w:tcBorders>
            <w:noWrap/>
            <w:vAlign w:val="center"/>
          </w:tcPr>
          <w:p w14:paraId="10CA35E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85.68</w:t>
            </w:r>
          </w:p>
        </w:tc>
        <w:tc>
          <w:tcPr>
            <w:tcW w:w="0" w:type="auto"/>
            <w:tcBorders>
              <w:top w:val="nil"/>
              <w:left w:val="nil"/>
              <w:bottom w:val="single" w:sz="4" w:space="0" w:color="auto"/>
              <w:right w:val="nil"/>
            </w:tcBorders>
            <w:noWrap/>
            <w:vAlign w:val="center"/>
          </w:tcPr>
          <w:p w14:paraId="38824BE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72.10</w:t>
            </w:r>
          </w:p>
        </w:tc>
        <w:tc>
          <w:tcPr>
            <w:tcW w:w="0" w:type="auto"/>
            <w:tcBorders>
              <w:top w:val="nil"/>
              <w:left w:val="nil"/>
              <w:bottom w:val="single" w:sz="4" w:space="0" w:color="auto"/>
              <w:right w:val="nil"/>
            </w:tcBorders>
            <w:noWrap/>
            <w:vAlign w:val="center"/>
          </w:tcPr>
          <w:p w14:paraId="79A6180E"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39.22</w:t>
            </w:r>
          </w:p>
        </w:tc>
        <w:tc>
          <w:tcPr>
            <w:tcW w:w="0" w:type="auto"/>
            <w:tcBorders>
              <w:top w:val="nil"/>
              <w:left w:val="nil"/>
              <w:bottom w:val="single" w:sz="4" w:space="0" w:color="auto"/>
              <w:right w:val="nil"/>
            </w:tcBorders>
            <w:noWrap/>
            <w:vAlign w:val="center"/>
          </w:tcPr>
          <w:p w14:paraId="73F5D40F"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35.38</w:t>
            </w:r>
          </w:p>
        </w:tc>
        <w:tc>
          <w:tcPr>
            <w:tcW w:w="0" w:type="auto"/>
            <w:tcBorders>
              <w:top w:val="nil"/>
              <w:left w:val="nil"/>
              <w:bottom w:val="single" w:sz="4" w:space="0" w:color="auto"/>
              <w:right w:val="nil"/>
            </w:tcBorders>
            <w:noWrap/>
            <w:vAlign w:val="center"/>
          </w:tcPr>
          <w:p w14:paraId="38D530C5"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40.46</w:t>
            </w:r>
          </w:p>
        </w:tc>
        <w:tc>
          <w:tcPr>
            <w:tcW w:w="0" w:type="auto"/>
            <w:tcBorders>
              <w:top w:val="nil"/>
              <w:left w:val="nil"/>
              <w:bottom w:val="single" w:sz="4" w:space="0" w:color="auto"/>
              <w:right w:val="nil"/>
            </w:tcBorders>
            <w:noWrap/>
            <w:vAlign w:val="center"/>
          </w:tcPr>
          <w:p w14:paraId="65BCD001"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25.64</w:t>
            </w:r>
          </w:p>
        </w:tc>
        <w:tc>
          <w:tcPr>
            <w:tcW w:w="0" w:type="auto"/>
            <w:tcBorders>
              <w:top w:val="nil"/>
              <w:left w:val="nil"/>
              <w:bottom w:val="single" w:sz="4" w:space="0" w:color="auto"/>
              <w:right w:val="nil"/>
            </w:tcBorders>
            <w:noWrap/>
            <w:vAlign w:val="center"/>
          </w:tcPr>
          <w:p w14:paraId="1784996C"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36.74</w:t>
            </w:r>
          </w:p>
        </w:tc>
        <w:tc>
          <w:tcPr>
            <w:tcW w:w="0" w:type="auto"/>
            <w:tcBorders>
              <w:top w:val="nil"/>
              <w:left w:val="nil"/>
              <w:bottom w:val="single" w:sz="4" w:space="0" w:color="auto"/>
              <w:right w:val="nil"/>
            </w:tcBorders>
            <w:noWrap/>
            <w:vAlign w:val="center"/>
          </w:tcPr>
          <w:p w14:paraId="54FE7CA8"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29.04</w:t>
            </w:r>
          </w:p>
        </w:tc>
        <w:tc>
          <w:tcPr>
            <w:tcW w:w="0" w:type="auto"/>
            <w:tcBorders>
              <w:top w:val="nil"/>
              <w:left w:val="nil"/>
              <w:bottom w:val="single" w:sz="4" w:space="0" w:color="auto"/>
              <w:right w:val="nil"/>
            </w:tcBorders>
            <w:noWrap/>
            <w:vAlign w:val="center"/>
          </w:tcPr>
          <w:p w14:paraId="42010A41"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41.88</w:t>
            </w:r>
          </w:p>
        </w:tc>
        <w:tc>
          <w:tcPr>
            <w:tcW w:w="0" w:type="auto"/>
            <w:tcBorders>
              <w:top w:val="nil"/>
              <w:left w:val="nil"/>
              <w:bottom w:val="single" w:sz="4" w:space="0" w:color="auto"/>
              <w:right w:val="nil"/>
            </w:tcBorders>
            <w:noWrap/>
            <w:vAlign w:val="center"/>
          </w:tcPr>
          <w:p w14:paraId="3CF3358E"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31.81</w:t>
            </w:r>
          </w:p>
        </w:tc>
        <w:tc>
          <w:tcPr>
            <w:tcW w:w="826" w:type="dxa"/>
            <w:tcBorders>
              <w:top w:val="nil"/>
              <w:left w:val="nil"/>
              <w:bottom w:val="single" w:sz="4" w:space="0" w:color="auto"/>
              <w:right w:val="nil"/>
            </w:tcBorders>
            <w:noWrap/>
            <w:vAlign w:val="center"/>
          </w:tcPr>
          <w:p w14:paraId="595A6F89" w14:textId="77777777" w:rsidR="00C14346" w:rsidRPr="00AD0B0E" w:rsidRDefault="00C14346" w:rsidP="0075325F">
            <w:pPr>
              <w:spacing w:after="0" w:line="240" w:lineRule="auto"/>
              <w:jc w:val="center"/>
              <w:rPr>
                <w:rFonts w:asciiTheme="majorBidi" w:hAnsiTheme="majorBidi" w:cstheme="majorBidi"/>
                <w:color w:val="000000"/>
                <w:sz w:val="20"/>
                <w:szCs w:val="20"/>
              </w:rPr>
            </w:pPr>
            <w:r w:rsidRPr="00AD0B0E">
              <w:rPr>
                <w:rFonts w:asciiTheme="majorBidi" w:hAnsiTheme="majorBidi" w:cstheme="majorBidi"/>
                <w:color w:val="000000"/>
                <w:sz w:val="20"/>
                <w:szCs w:val="20"/>
              </w:rPr>
              <w:t>-</w:t>
            </w:r>
          </w:p>
        </w:tc>
        <w:tc>
          <w:tcPr>
            <w:tcW w:w="759" w:type="dxa"/>
            <w:tcBorders>
              <w:top w:val="nil"/>
              <w:left w:val="nil"/>
              <w:bottom w:val="single" w:sz="4" w:space="0" w:color="auto"/>
              <w:right w:val="nil"/>
            </w:tcBorders>
            <w:noWrap/>
            <w:vAlign w:val="center"/>
          </w:tcPr>
          <w:p w14:paraId="7D75CAA2"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25.67</w:t>
            </w:r>
          </w:p>
        </w:tc>
        <w:tc>
          <w:tcPr>
            <w:tcW w:w="759" w:type="dxa"/>
            <w:tcBorders>
              <w:top w:val="nil"/>
              <w:left w:val="nil"/>
              <w:bottom w:val="single" w:sz="4" w:space="0" w:color="auto"/>
              <w:right w:val="nil"/>
            </w:tcBorders>
            <w:noWrap/>
            <w:vAlign w:val="center"/>
          </w:tcPr>
          <w:p w14:paraId="2AEBB05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23.62</w:t>
            </w:r>
          </w:p>
        </w:tc>
        <w:tc>
          <w:tcPr>
            <w:tcW w:w="0" w:type="auto"/>
            <w:tcBorders>
              <w:top w:val="nil"/>
              <w:left w:val="nil"/>
              <w:bottom w:val="single" w:sz="4" w:space="0" w:color="auto"/>
              <w:right w:val="nil"/>
            </w:tcBorders>
            <w:vAlign w:val="center"/>
          </w:tcPr>
          <w:p w14:paraId="2ED82337"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30.61</w:t>
            </w:r>
          </w:p>
        </w:tc>
        <w:tc>
          <w:tcPr>
            <w:tcW w:w="0" w:type="auto"/>
            <w:tcBorders>
              <w:top w:val="nil"/>
              <w:left w:val="nil"/>
              <w:bottom w:val="single" w:sz="4" w:space="0" w:color="auto"/>
              <w:right w:val="nil"/>
            </w:tcBorders>
            <w:vAlign w:val="center"/>
          </w:tcPr>
          <w:p w14:paraId="34CBBE43" w14:textId="77777777" w:rsidR="00C14346" w:rsidRPr="00AD0B0E" w:rsidRDefault="00C14346"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34.36</w:t>
            </w:r>
          </w:p>
        </w:tc>
      </w:tr>
    </w:tbl>
    <w:p w14:paraId="776F8FEB" w14:textId="77777777" w:rsidR="007A10CE" w:rsidRPr="00AD0B0E" w:rsidRDefault="007A10CE" w:rsidP="00725C5A">
      <w:pPr>
        <w:rPr>
          <w:rFonts w:asciiTheme="majorBidi" w:hAnsiTheme="majorBidi" w:cstheme="majorBidi"/>
          <w:sz w:val="20"/>
          <w:szCs w:val="20"/>
        </w:rPr>
      </w:pPr>
      <w:r w:rsidRPr="00AD0B0E">
        <w:rPr>
          <w:rFonts w:asciiTheme="majorBidi" w:hAnsiTheme="majorBidi" w:cstheme="majorBidi"/>
          <w:sz w:val="20"/>
          <w:szCs w:val="20"/>
        </w:rPr>
        <w:t>- Missing data</w:t>
      </w:r>
    </w:p>
    <w:p w14:paraId="0DF118E5" w14:textId="77777777" w:rsidR="007A10CE" w:rsidRPr="00AD0B0E" w:rsidRDefault="007A10CE" w:rsidP="00725C5A">
      <w:pPr>
        <w:spacing w:after="0" w:line="240" w:lineRule="auto"/>
        <w:jc w:val="center"/>
        <w:rPr>
          <w:rFonts w:asciiTheme="majorBidi" w:hAnsiTheme="majorBidi" w:cstheme="majorBidi"/>
          <w:sz w:val="20"/>
          <w:szCs w:val="20"/>
        </w:rPr>
      </w:pPr>
      <w:r w:rsidRPr="00AD0B0E">
        <w:rPr>
          <w:rFonts w:asciiTheme="majorBidi" w:eastAsia="Times New Roman" w:hAnsiTheme="majorBidi" w:cstheme="majorBidi"/>
          <w:b/>
          <w:bCs/>
          <w:color w:val="000000"/>
          <w:sz w:val="20"/>
          <w:szCs w:val="20"/>
        </w:rPr>
        <w:t>I</w:t>
      </w:r>
      <w:r w:rsidR="00590421" w:rsidRPr="00AD0B0E">
        <w:rPr>
          <w:rFonts w:asciiTheme="majorBidi" w:eastAsia="Times New Roman" w:hAnsiTheme="majorBidi" w:cstheme="majorBidi"/>
          <w:b/>
          <w:bCs/>
          <w:color w:val="000000"/>
          <w:sz w:val="20"/>
          <w:szCs w:val="20"/>
        </w:rPr>
        <w:t>V</w:t>
      </w:r>
      <w:r w:rsidRPr="00AD0B0E">
        <w:rPr>
          <w:rFonts w:asciiTheme="majorBidi" w:eastAsia="Times New Roman" w:hAnsiTheme="majorBidi" w:cstheme="majorBidi"/>
          <w:b/>
          <w:bCs/>
          <w:color w:val="000000"/>
          <w:sz w:val="20"/>
          <w:szCs w:val="20"/>
        </w:rPr>
        <w:t xml:space="preserve">- </w:t>
      </w:r>
      <w:r w:rsidRPr="00AD0B0E">
        <w:rPr>
          <w:rFonts w:asciiTheme="majorBidi" w:hAnsiTheme="majorBidi" w:cstheme="majorBidi"/>
          <w:sz w:val="20"/>
          <w:szCs w:val="20"/>
        </w:rPr>
        <w:t>Descriptive statistics for observed and predicted NO</w:t>
      </w:r>
      <w:r w:rsidRPr="00AD0B0E">
        <w:rPr>
          <w:rFonts w:asciiTheme="majorBidi" w:hAnsiTheme="majorBidi" w:cstheme="majorBidi"/>
          <w:sz w:val="20"/>
          <w:szCs w:val="20"/>
          <w:vertAlign w:val="subscript"/>
        </w:rPr>
        <w:t>2</w:t>
      </w:r>
      <w:r w:rsidRPr="00AD0B0E">
        <w:rPr>
          <w:rFonts w:asciiTheme="majorBidi" w:hAnsiTheme="majorBidi" w:cstheme="majorBidi"/>
          <w:sz w:val="20"/>
          <w:szCs w:val="20"/>
        </w:rPr>
        <w:t xml:space="preserve"> concentrations (ppb) at 9 air quality stations (</w:t>
      </w:r>
      <w:r w:rsidRPr="00AD0B0E">
        <w:rPr>
          <w:rFonts w:asciiTheme="majorBidi" w:eastAsia="Times New Roman" w:hAnsiTheme="majorBidi" w:cstheme="majorBidi"/>
          <w:color w:val="000000"/>
          <w:sz w:val="20"/>
          <w:szCs w:val="20"/>
        </w:rPr>
        <w:t>October)</w:t>
      </w:r>
      <w:r w:rsidR="001845E6" w:rsidRPr="00AD0B0E">
        <w:rPr>
          <w:rFonts w:asciiTheme="majorBidi" w:eastAsia="Times New Roman" w:hAnsiTheme="majorBidi" w:cstheme="majorBidi"/>
          <w:color w:val="000000"/>
          <w:sz w:val="20"/>
          <w:szCs w:val="20"/>
        </w:rPr>
        <w:t>.</w:t>
      </w:r>
    </w:p>
    <w:tbl>
      <w:tblPr>
        <w:tblW w:w="13702" w:type="dxa"/>
        <w:jc w:val="center"/>
        <w:tblBorders>
          <w:top w:val="single" w:sz="4" w:space="0" w:color="auto"/>
          <w:bottom w:val="single" w:sz="4" w:space="0" w:color="auto"/>
        </w:tblBorders>
        <w:tblLook w:val="04A0" w:firstRow="1" w:lastRow="0" w:firstColumn="1" w:lastColumn="0" w:noHBand="0" w:noVBand="1"/>
      </w:tblPr>
      <w:tblGrid>
        <w:gridCol w:w="366"/>
        <w:gridCol w:w="1075"/>
        <w:gridCol w:w="666"/>
        <w:gridCol w:w="666"/>
        <w:gridCol w:w="766"/>
        <w:gridCol w:w="666"/>
        <w:gridCol w:w="766"/>
        <w:gridCol w:w="666"/>
        <w:gridCol w:w="766"/>
        <w:gridCol w:w="666"/>
        <w:gridCol w:w="666"/>
        <w:gridCol w:w="666"/>
        <w:gridCol w:w="666"/>
        <w:gridCol w:w="666"/>
        <w:gridCol w:w="666"/>
        <w:gridCol w:w="666"/>
        <w:gridCol w:w="666"/>
        <w:gridCol w:w="666"/>
        <w:gridCol w:w="766"/>
        <w:gridCol w:w="539"/>
      </w:tblGrid>
      <w:tr w:rsidR="000655C7" w:rsidRPr="00AD0B0E" w14:paraId="48B65053" w14:textId="77777777" w:rsidTr="000655C7">
        <w:trPr>
          <w:trHeight w:val="413"/>
          <w:jc w:val="center"/>
        </w:trPr>
        <w:tc>
          <w:tcPr>
            <w:tcW w:w="1668" w:type="dxa"/>
            <w:gridSpan w:val="2"/>
            <w:tcBorders>
              <w:top w:val="single" w:sz="4" w:space="0" w:color="auto"/>
              <w:left w:val="nil"/>
              <w:bottom w:val="nil"/>
              <w:right w:val="nil"/>
            </w:tcBorders>
            <w:vAlign w:val="bottom"/>
          </w:tcPr>
          <w:p w14:paraId="7554B9AB" w14:textId="77777777" w:rsidR="000655C7" w:rsidRPr="00AD0B0E" w:rsidRDefault="000655C7" w:rsidP="00725C5A">
            <w:pPr>
              <w:autoSpaceDE w:val="0"/>
              <w:autoSpaceDN w:val="0"/>
              <w:adjustRightInd w:val="0"/>
              <w:spacing w:after="0" w:line="240" w:lineRule="auto"/>
              <w:rPr>
                <w:rFonts w:asciiTheme="majorBidi" w:hAnsiTheme="majorBidi" w:cstheme="majorBidi"/>
                <w:sz w:val="20"/>
                <w:szCs w:val="20"/>
              </w:rPr>
            </w:pPr>
          </w:p>
        </w:tc>
        <w:tc>
          <w:tcPr>
            <w:tcW w:w="0" w:type="auto"/>
            <w:gridSpan w:val="16"/>
            <w:tcBorders>
              <w:top w:val="single" w:sz="4" w:space="0" w:color="auto"/>
              <w:left w:val="nil"/>
              <w:bottom w:val="single" w:sz="4" w:space="0" w:color="auto"/>
              <w:right w:val="nil"/>
            </w:tcBorders>
            <w:vAlign w:val="bottom"/>
          </w:tcPr>
          <w:p w14:paraId="4E63C2F7"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Stations</w:t>
            </w:r>
          </w:p>
        </w:tc>
        <w:tc>
          <w:tcPr>
            <w:tcW w:w="0" w:type="auto"/>
            <w:tcBorders>
              <w:top w:val="single" w:sz="4" w:space="0" w:color="auto"/>
              <w:left w:val="nil"/>
              <w:bottom w:val="single" w:sz="4" w:space="0" w:color="auto"/>
              <w:right w:val="nil"/>
            </w:tcBorders>
          </w:tcPr>
          <w:p w14:paraId="643B62A8"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nil"/>
            </w:tcBorders>
          </w:tcPr>
          <w:p w14:paraId="5544BA92"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p>
        </w:tc>
      </w:tr>
      <w:tr w:rsidR="000655C7" w:rsidRPr="00AD0B0E" w14:paraId="759D86D5" w14:textId="77777777" w:rsidTr="000655C7">
        <w:trPr>
          <w:trHeight w:val="292"/>
          <w:jc w:val="center"/>
        </w:trPr>
        <w:tc>
          <w:tcPr>
            <w:tcW w:w="1668" w:type="dxa"/>
            <w:gridSpan w:val="2"/>
            <w:tcBorders>
              <w:top w:val="nil"/>
              <w:left w:val="nil"/>
              <w:bottom w:val="single" w:sz="4" w:space="0" w:color="auto"/>
              <w:right w:val="nil"/>
            </w:tcBorders>
            <w:vAlign w:val="bottom"/>
          </w:tcPr>
          <w:p w14:paraId="15345F77" w14:textId="77777777" w:rsidR="000655C7" w:rsidRPr="00AD0B0E" w:rsidRDefault="000655C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Statistical index</w:t>
            </w:r>
          </w:p>
        </w:tc>
        <w:tc>
          <w:tcPr>
            <w:tcW w:w="0" w:type="auto"/>
            <w:gridSpan w:val="2"/>
            <w:tcBorders>
              <w:top w:val="single" w:sz="4" w:space="0" w:color="auto"/>
              <w:left w:val="nil"/>
              <w:bottom w:val="single" w:sz="4" w:space="0" w:color="auto"/>
              <w:right w:val="nil"/>
            </w:tcBorders>
            <w:vAlign w:val="bottom"/>
          </w:tcPr>
          <w:p w14:paraId="153F0D82"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66</w:t>
            </w:r>
          </w:p>
        </w:tc>
        <w:tc>
          <w:tcPr>
            <w:tcW w:w="0" w:type="auto"/>
            <w:gridSpan w:val="2"/>
            <w:tcBorders>
              <w:top w:val="single" w:sz="4" w:space="0" w:color="auto"/>
              <w:left w:val="nil"/>
              <w:bottom w:val="single" w:sz="4" w:space="0" w:color="auto"/>
              <w:right w:val="nil"/>
            </w:tcBorders>
            <w:vAlign w:val="bottom"/>
          </w:tcPr>
          <w:p w14:paraId="2EF5ED53"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68</w:t>
            </w:r>
          </w:p>
        </w:tc>
        <w:tc>
          <w:tcPr>
            <w:tcW w:w="0" w:type="auto"/>
            <w:gridSpan w:val="2"/>
            <w:tcBorders>
              <w:top w:val="single" w:sz="4" w:space="0" w:color="auto"/>
              <w:left w:val="nil"/>
              <w:bottom w:val="single" w:sz="4" w:space="0" w:color="auto"/>
              <w:right w:val="nil"/>
            </w:tcBorders>
            <w:vAlign w:val="bottom"/>
          </w:tcPr>
          <w:p w14:paraId="2B9E4C5D"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28</w:t>
            </w:r>
          </w:p>
        </w:tc>
        <w:tc>
          <w:tcPr>
            <w:tcW w:w="0" w:type="auto"/>
            <w:gridSpan w:val="2"/>
            <w:tcBorders>
              <w:top w:val="single" w:sz="4" w:space="0" w:color="auto"/>
              <w:left w:val="nil"/>
              <w:bottom w:val="single" w:sz="4" w:space="0" w:color="auto"/>
              <w:right w:val="nil"/>
            </w:tcBorders>
            <w:vAlign w:val="bottom"/>
          </w:tcPr>
          <w:p w14:paraId="72E46300"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61</w:t>
            </w:r>
          </w:p>
        </w:tc>
        <w:tc>
          <w:tcPr>
            <w:tcW w:w="0" w:type="auto"/>
            <w:gridSpan w:val="2"/>
            <w:tcBorders>
              <w:top w:val="single" w:sz="4" w:space="0" w:color="auto"/>
              <w:left w:val="nil"/>
              <w:bottom w:val="single" w:sz="4" w:space="0" w:color="auto"/>
              <w:right w:val="nil"/>
            </w:tcBorders>
            <w:vAlign w:val="bottom"/>
          </w:tcPr>
          <w:p w14:paraId="3EB6E153"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w:t>
            </w:r>
          </w:p>
        </w:tc>
        <w:tc>
          <w:tcPr>
            <w:tcW w:w="0" w:type="auto"/>
            <w:gridSpan w:val="2"/>
            <w:tcBorders>
              <w:top w:val="single" w:sz="4" w:space="0" w:color="auto"/>
              <w:left w:val="nil"/>
              <w:bottom w:val="single" w:sz="4" w:space="0" w:color="auto"/>
              <w:right w:val="nil"/>
            </w:tcBorders>
            <w:vAlign w:val="bottom"/>
          </w:tcPr>
          <w:p w14:paraId="08EEFD67"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29</w:t>
            </w:r>
          </w:p>
        </w:tc>
        <w:tc>
          <w:tcPr>
            <w:tcW w:w="0" w:type="auto"/>
            <w:gridSpan w:val="2"/>
            <w:tcBorders>
              <w:top w:val="single" w:sz="4" w:space="0" w:color="auto"/>
              <w:left w:val="nil"/>
              <w:bottom w:val="single" w:sz="4" w:space="0" w:color="auto"/>
              <w:right w:val="nil"/>
            </w:tcBorders>
            <w:vAlign w:val="bottom"/>
          </w:tcPr>
          <w:p w14:paraId="537C2080"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7</w:t>
            </w:r>
          </w:p>
        </w:tc>
        <w:tc>
          <w:tcPr>
            <w:tcW w:w="0" w:type="auto"/>
            <w:gridSpan w:val="2"/>
            <w:tcBorders>
              <w:top w:val="single" w:sz="4" w:space="0" w:color="auto"/>
              <w:left w:val="nil"/>
              <w:bottom w:val="single" w:sz="4" w:space="0" w:color="auto"/>
              <w:right w:val="nil"/>
            </w:tcBorders>
            <w:vAlign w:val="bottom"/>
          </w:tcPr>
          <w:p w14:paraId="5BF79E4C" w14:textId="77777777" w:rsidR="000655C7" w:rsidRPr="00AD0B0E" w:rsidRDefault="000655C7" w:rsidP="00725C5A">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3</w:t>
            </w:r>
          </w:p>
        </w:tc>
        <w:tc>
          <w:tcPr>
            <w:tcW w:w="0" w:type="auto"/>
            <w:gridSpan w:val="2"/>
            <w:tcBorders>
              <w:top w:val="single" w:sz="4" w:space="0" w:color="auto"/>
              <w:left w:val="nil"/>
              <w:bottom w:val="single" w:sz="4" w:space="0" w:color="auto"/>
              <w:right w:val="nil"/>
            </w:tcBorders>
            <w:vAlign w:val="bottom"/>
          </w:tcPr>
          <w:p w14:paraId="4580B49B" w14:textId="77777777" w:rsidR="000655C7" w:rsidRPr="00AD0B0E" w:rsidRDefault="000655C7" w:rsidP="000655C7">
            <w:pPr>
              <w:spacing w:after="0" w:line="240" w:lineRule="auto"/>
              <w:jc w:val="center"/>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12</w:t>
            </w:r>
          </w:p>
        </w:tc>
      </w:tr>
      <w:tr w:rsidR="000655C7" w:rsidRPr="00AD0B0E" w14:paraId="4DA6E8D2" w14:textId="77777777" w:rsidTr="000655C7">
        <w:trPr>
          <w:trHeight w:val="387"/>
          <w:jc w:val="center"/>
        </w:trPr>
        <w:tc>
          <w:tcPr>
            <w:tcW w:w="1668" w:type="dxa"/>
            <w:gridSpan w:val="2"/>
            <w:tcBorders>
              <w:top w:val="single" w:sz="4" w:space="0" w:color="auto"/>
              <w:left w:val="nil"/>
              <w:bottom w:val="nil"/>
              <w:right w:val="nil"/>
            </w:tcBorders>
            <w:vAlign w:val="bottom"/>
          </w:tcPr>
          <w:p w14:paraId="374A8221" w14:textId="77777777" w:rsidR="000655C7" w:rsidRPr="00AD0B0E" w:rsidRDefault="000655C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 </w:t>
            </w:r>
          </w:p>
        </w:tc>
        <w:tc>
          <w:tcPr>
            <w:tcW w:w="0" w:type="auto"/>
            <w:tcBorders>
              <w:top w:val="single" w:sz="4" w:space="0" w:color="auto"/>
              <w:left w:val="nil"/>
              <w:bottom w:val="single" w:sz="4" w:space="0" w:color="auto"/>
              <w:right w:val="nil"/>
            </w:tcBorders>
            <w:vAlign w:val="bottom"/>
          </w:tcPr>
          <w:p w14:paraId="406F036E"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DE36BD3"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8AC67D4"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2917F254"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6B850D7"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38021728"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433F2535"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68834DA0"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045D822"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62813E22"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3397785"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1EAAE2A4"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1CC55F55"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5AE70ABB"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6C939361"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489DC35"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c>
          <w:tcPr>
            <w:tcW w:w="0" w:type="auto"/>
            <w:tcBorders>
              <w:top w:val="single" w:sz="4" w:space="0" w:color="auto"/>
              <w:left w:val="nil"/>
              <w:bottom w:val="single" w:sz="4" w:space="0" w:color="auto"/>
              <w:right w:val="nil"/>
            </w:tcBorders>
            <w:vAlign w:val="bottom"/>
          </w:tcPr>
          <w:p w14:paraId="67D1D3B7"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Sim</w:t>
            </w:r>
          </w:p>
        </w:tc>
        <w:tc>
          <w:tcPr>
            <w:tcW w:w="0" w:type="auto"/>
            <w:tcBorders>
              <w:top w:val="single" w:sz="4" w:space="0" w:color="auto"/>
              <w:left w:val="nil"/>
              <w:bottom w:val="single" w:sz="4" w:space="0" w:color="auto"/>
              <w:right w:val="nil"/>
            </w:tcBorders>
            <w:vAlign w:val="bottom"/>
          </w:tcPr>
          <w:p w14:paraId="77B3F40F" w14:textId="77777777" w:rsidR="000655C7" w:rsidRPr="00AD0B0E" w:rsidRDefault="000655C7" w:rsidP="00725C5A">
            <w:pPr>
              <w:spacing w:after="0" w:line="240" w:lineRule="auto"/>
              <w:jc w:val="center"/>
              <w:rPr>
                <w:rFonts w:asciiTheme="majorBidi" w:eastAsia="Times New Roman" w:hAnsiTheme="majorBidi" w:cstheme="majorBidi"/>
                <w:color w:val="000000"/>
                <w:sz w:val="20"/>
                <w:szCs w:val="20"/>
              </w:rPr>
            </w:pPr>
            <w:proofErr w:type="spellStart"/>
            <w:r w:rsidRPr="00AD0B0E">
              <w:rPr>
                <w:rFonts w:asciiTheme="majorBidi" w:eastAsia="Times New Roman" w:hAnsiTheme="majorBidi" w:cstheme="majorBidi"/>
                <w:color w:val="000000"/>
                <w:sz w:val="20"/>
                <w:szCs w:val="20"/>
              </w:rPr>
              <w:t>Obs</w:t>
            </w:r>
            <w:proofErr w:type="spellEnd"/>
          </w:p>
        </w:tc>
      </w:tr>
      <w:tr w:rsidR="000655C7" w:rsidRPr="00AD0B0E" w14:paraId="4537472F" w14:textId="77777777" w:rsidTr="0075325F">
        <w:trPr>
          <w:trHeight w:val="315"/>
          <w:jc w:val="center"/>
        </w:trPr>
        <w:tc>
          <w:tcPr>
            <w:tcW w:w="0" w:type="auto"/>
            <w:tcBorders>
              <w:top w:val="nil"/>
              <w:left w:val="nil"/>
              <w:bottom w:val="nil"/>
              <w:right w:val="nil"/>
            </w:tcBorders>
          </w:tcPr>
          <w:p w14:paraId="173EA66B" w14:textId="77777777" w:rsidR="000655C7" w:rsidRPr="00AD0B0E" w:rsidRDefault="000655C7"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N</w:t>
            </w:r>
          </w:p>
        </w:tc>
        <w:tc>
          <w:tcPr>
            <w:tcW w:w="1285" w:type="dxa"/>
            <w:tcBorders>
              <w:top w:val="nil"/>
              <w:left w:val="nil"/>
              <w:bottom w:val="nil"/>
              <w:right w:val="nil"/>
            </w:tcBorders>
          </w:tcPr>
          <w:p w14:paraId="59832073" w14:textId="77777777" w:rsidR="000655C7" w:rsidRPr="00AD0B0E" w:rsidRDefault="000655C7" w:rsidP="00725C5A">
            <w:pPr>
              <w:autoSpaceDE w:val="0"/>
              <w:autoSpaceDN w:val="0"/>
              <w:adjustRightInd w:val="0"/>
              <w:spacing w:after="0" w:line="240" w:lineRule="auto"/>
              <w:rPr>
                <w:rFonts w:asciiTheme="majorBidi" w:hAnsiTheme="majorBidi" w:cstheme="majorBidi"/>
                <w:sz w:val="20"/>
                <w:szCs w:val="20"/>
              </w:rPr>
            </w:pPr>
          </w:p>
        </w:tc>
        <w:tc>
          <w:tcPr>
            <w:tcW w:w="0" w:type="auto"/>
            <w:tcBorders>
              <w:top w:val="single" w:sz="4" w:space="0" w:color="auto"/>
              <w:left w:val="nil"/>
              <w:bottom w:val="nil"/>
              <w:right w:val="nil"/>
            </w:tcBorders>
            <w:noWrap/>
            <w:vAlign w:val="center"/>
          </w:tcPr>
          <w:p w14:paraId="1680C3DB"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64E6677F"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163</w:t>
            </w:r>
          </w:p>
        </w:tc>
        <w:tc>
          <w:tcPr>
            <w:tcW w:w="0" w:type="auto"/>
            <w:tcBorders>
              <w:top w:val="single" w:sz="4" w:space="0" w:color="auto"/>
              <w:left w:val="nil"/>
              <w:bottom w:val="nil"/>
              <w:right w:val="nil"/>
            </w:tcBorders>
            <w:noWrap/>
            <w:vAlign w:val="center"/>
          </w:tcPr>
          <w:p w14:paraId="761D6327"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6071BE36"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069AFEF4"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0333883F"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188</w:t>
            </w:r>
          </w:p>
        </w:tc>
        <w:tc>
          <w:tcPr>
            <w:tcW w:w="0" w:type="auto"/>
            <w:tcBorders>
              <w:top w:val="single" w:sz="4" w:space="0" w:color="auto"/>
              <w:left w:val="nil"/>
              <w:bottom w:val="nil"/>
              <w:right w:val="nil"/>
            </w:tcBorders>
            <w:noWrap/>
            <w:vAlign w:val="center"/>
          </w:tcPr>
          <w:p w14:paraId="6AFE95CD"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43C5CD2A"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165CA033"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7A7A7321"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167</w:t>
            </w:r>
          </w:p>
        </w:tc>
        <w:tc>
          <w:tcPr>
            <w:tcW w:w="0" w:type="auto"/>
            <w:tcBorders>
              <w:top w:val="single" w:sz="4" w:space="0" w:color="auto"/>
              <w:left w:val="nil"/>
              <w:bottom w:val="nil"/>
              <w:right w:val="nil"/>
            </w:tcBorders>
            <w:noWrap/>
            <w:vAlign w:val="center"/>
          </w:tcPr>
          <w:p w14:paraId="469FB871"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78739FD6"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188</w:t>
            </w:r>
          </w:p>
        </w:tc>
        <w:tc>
          <w:tcPr>
            <w:tcW w:w="0" w:type="auto"/>
            <w:tcBorders>
              <w:top w:val="single" w:sz="4" w:space="0" w:color="auto"/>
              <w:left w:val="nil"/>
              <w:bottom w:val="nil"/>
              <w:right w:val="nil"/>
            </w:tcBorders>
            <w:noWrap/>
            <w:vAlign w:val="center"/>
          </w:tcPr>
          <w:p w14:paraId="06C7DE50"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3CA8696C"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23E11D37"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168</w:t>
            </w:r>
          </w:p>
        </w:tc>
        <w:tc>
          <w:tcPr>
            <w:tcW w:w="0" w:type="auto"/>
            <w:tcBorders>
              <w:top w:val="single" w:sz="4" w:space="0" w:color="auto"/>
              <w:left w:val="nil"/>
              <w:bottom w:val="nil"/>
              <w:right w:val="nil"/>
            </w:tcBorders>
            <w:noWrap/>
            <w:vAlign w:val="center"/>
          </w:tcPr>
          <w:p w14:paraId="0E2A9DAD"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166</w:t>
            </w:r>
          </w:p>
        </w:tc>
        <w:tc>
          <w:tcPr>
            <w:tcW w:w="0" w:type="auto"/>
            <w:tcBorders>
              <w:top w:val="single" w:sz="4" w:space="0" w:color="auto"/>
              <w:left w:val="nil"/>
              <w:bottom w:val="nil"/>
              <w:right w:val="nil"/>
            </w:tcBorders>
            <w:vAlign w:val="center"/>
          </w:tcPr>
          <w:p w14:paraId="13EFAF65" w14:textId="77777777" w:rsidR="000655C7" w:rsidRPr="00AD0B0E" w:rsidRDefault="000655C7" w:rsidP="0075325F">
            <w:pPr>
              <w:spacing w:after="0" w:line="240" w:lineRule="auto"/>
              <w:jc w:val="center"/>
              <w:rPr>
                <w:rFonts w:asciiTheme="majorBidi" w:eastAsia="Times New Roman" w:hAnsiTheme="majorBidi" w:cstheme="majorBidi"/>
                <w:color w:val="000000"/>
                <w:sz w:val="20"/>
                <w:szCs w:val="20"/>
              </w:rPr>
            </w:pPr>
          </w:p>
        </w:tc>
        <w:tc>
          <w:tcPr>
            <w:tcW w:w="0" w:type="auto"/>
            <w:tcBorders>
              <w:top w:val="single" w:sz="4" w:space="0" w:color="auto"/>
              <w:left w:val="nil"/>
              <w:bottom w:val="nil"/>
              <w:right w:val="nil"/>
            </w:tcBorders>
            <w:vAlign w:val="center"/>
          </w:tcPr>
          <w:p w14:paraId="6D287C59" w14:textId="77777777" w:rsidR="000655C7" w:rsidRPr="00AD0B0E" w:rsidRDefault="000975C2"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20BBAC4F" w14:textId="77777777" w:rsidTr="0075325F">
        <w:trPr>
          <w:trHeight w:val="300"/>
          <w:jc w:val="center"/>
        </w:trPr>
        <w:tc>
          <w:tcPr>
            <w:tcW w:w="1668" w:type="dxa"/>
            <w:gridSpan w:val="2"/>
            <w:tcBorders>
              <w:top w:val="nil"/>
              <w:left w:val="nil"/>
              <w:bottom w:val="nil"/>
              <w:right w:val="nil"/>
            </w:tcBorders>
          </w:tcPr>
          <w:p w14:paraId="74B2C2CB"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Mean</w:t>
            </w:r>
          </w:p>
        </w:tc>
        <w:tc>
          <w:tcPr>
            <w:tcW w:w="0" w:type="auto"/>
            <w:tcBorders>
              <w:top w:val="nil"/>
              <w:left w:val="nil"/>
              <w:bottom w:val="nil"/>
              <w:right w:val="nil"/>
            </w:tcBorders>
            <w:noWrap/>
            <w:vAlign w:val="center"/>
          </w:tcPr>
          <w:p w14:paraId="08E7D51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5.47</w:t>
            </w:r>
          </w:p>
        </w:tc>
        <w:tc>
          <w:tcPr>
            <w:tcW w:w="0" w:type="auto"/>
            <w:tcBorders>
              <w:top w:val="nil"/>
              <w:left w:val="nil"/>
              <w:bottom w:val="nil"/>
              <w:right w:val="nil"/>
            </w:tcBorders>
            <w:noWrap/>
            <w:vAlign w:val="center"/>
          </w:tcPr>
          <w:p w14:paraId="40E6AA3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12.72</w:t>
            </w:r>
          </w:p>
        </w:tc>
        <w:tc>
          <w:tcPr>
            <w:tcW w:w="0" w:type="auto"/>
            <w:tcBorders>
              <w:top w:val="nil"/>
              <w:left w:val="nil"/>
              <w:bottom w:val="nil"/>
              <w:right w:val="nil"/>
            </w:tcBorders>
            <w:noWrap/>
            <w:vAlign w:val="center"/>
          </w:tcPr>
          <w:p w14:paraId="6C1C2E0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15.25</w:t>
            </w:r>
          </w:p>
        </w:tc>
        <w:tc>
          <w:tcPr>
            <w:tcW w:w="0" w:type="auto"/>
            <w:tcBorders>
              <w:top w:val="nil"/>
              <w:left w:val="nil"/>
              <w:bottom w:val="nil"/>
              <w:right w:val="nil"/>
            </w:tcBorders>
            <w:noWrap/>
            <w:vAlign w:val="center"/>
          </w:tcPr>
          <w:p w14:paraId="101DE78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16.53</w:t>
            </w:r>
          </w:p>
        </w:tc>
        <w:tc>
          <w:tcPr>
            <w:tcW w:w="0" w:type="auto"/>
            <w:tcBorders>
              <w:top w:val="nil"/>
              <w:left w:val="nil"/>
              <w:bottom w:val="nil"/>
              <w:right w:val="nil"/>
            </w:tcBorders>
            <w:noWrap/>
            <w:vAlign w:val="center"/>
          </w:tcPr>
          <w:p w14:paraId="6647258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13.16</w:t>
            </w:r>
          </w:p>
        </w:tc>
        <w:tc>
          <w:tcPr>
            <w:tcW w:w="0" w:type="auto"/>
            <w:tcBorders>
              <w:top w:val="nil"/>
              <w:left w:val="nil"/>
              <w:bottom w:val="nil"/>
              <w:right w:val="nil"/>
            </w:tcBorders>
            <w:noWrap/>
            <w:vAlign w:val="center"/>
          </w:tcPr>
          <w:p w14:paraId="52780BA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17.82</w:t>
            </w:r>
          </w:p>
        </w:tc>
        <w:tc>
          <w:tcPr>
            <w:tcW w:w="0" w:type="auto"/>
            <w:tcBorders>
              <w:top w:val="nil"/>
              <w:left w:val="nil"/>
              <w:bottom w:val="nil"/>
              <w:right w:val="nil"/>
            </w:tcBorders>
            <w:noWrap/>
            <w:vAlign w:val="center"/>
          </w:tcPr>
          <w:p w14:paraId="6262F9E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31.65</w:t>
            </w:r>
          </w:p>
        </w:tc>
        <w:tc>
          <w:tcPr>
            <w:tcW w:w="0" w:type="auto"/>
            <w:tcBorders>
              <w:top w:val="nil"/>
              <w:left w:val="nil"/>
              <w:bottom w:val="nil"/>
              <w:right w:val="nil"/>
            </w:tcBorders>
            <w:noWrap/>
            <w:vAlign w:val="center"/>
          </w:tcPr>
          <w:p w14:paraId="0A1ADC2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16.37</w:t>
            </w:r>
          </w:p>
        </w:tc>
        <w:tc>
          <w:tcPr>
            <w:tcW w:w="0" w:type="auto"/>
            <w:tcBorders>
              <w:top w:val="nil"/>
              <w:left w:val="nil"/>
              <w:bottom w:val="nil"/>
              <w:right w:val="nil"/>
            </w:tcBorders>
            <w:noWrap/>
            <w:vAlign w:val="center"/>
          </w:tcPr>
          <w:p w14:paraId="437CA2F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7.83</w:t>
            </w:r>
          </w:p>
        </w:tc>
        <w:tc>
          <w:tcPr>
            <w:tcW w:w="0" w:type="auto"/>
            <w:tcBorders>
              <w:top w:val="nil"/>
              <w:left w:val="nil"/>
              <w:bottom w:val="nil"/>
              <w:right w:val="nil"/>
            </w:tcBorders>
            <w:noWrap/>
            <w:vAlign w:val="center"/>
          </w:tcPr>
          <w:p w14:paraId="1F843BD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15.19</w:t>
            </w:r>
          </w:p>
        </w:tc>
        <w:tc>
          <w:tcPr>
            <w:tcW w:w="0" w:type="auto"/>
            <w:tcBorders>
              <w:top w:val="nil"/>
              <w:left w:val="nil"/>
              <w:bottom w:val="nil"/>
              <w:right w:val="nil"/>
            </w:tcBorders>
            <w:noWrap/>
            <w:vAlign w:val="center"/>
          </w:tcPr>
          <w:p w14:paraId="2EF9633B"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6.59</w:t>
            </w:r>
          </w:p>
        </w:tc>
        <w:tc>
          <w:tcPr>
            <w:tcW w:w="0" w:type="auto"/>
            <w:tcBorders>
              <w:top w:val="nil"/>
              <w:left w:val="nil"/>
              <w:bottom w:val="nil"/>
              <w:right w:val="nil"/>
            </w:tcBorders>
            <w:noWrap/>
            <w:vAlign w:val="center"/>
          </w:tcPr>
          <w:p w14:paraId="30608F0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14.02</w:t>
            </w:r>
          </w:p>
        </w:tc>
        <w:tc>
          <w:tcPr>
            <w:tcW w:w="0" w:type="auto"/>
            <w:tcBorders>
              <w:top w:val="nil"/>
              <w:left w:val="nil"/>
              <w:bottom w:val="nil"/>
              <w:right w:val="nil"/>
            </w:tcBorders>
            <w:noWrap/>
            <w:vAlign w:val="center"/>
          </w:tcPr>
          <w:p w14:paraId="035BA2B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9.11</w:t>
            </w:r>
          </w:p>
        </w:tc>
        <w:tc>
          <w:tcPr>
            <w:tcW w:w="0" w:type="auto"/>
            <w:tcBorders>
              <w:top w:val="nil"/>
              <w:left w:val="nil"/>
              <w:bottom w:val="nil"/>
              <w:right w:val="nil"/>
            </w:tcBorders>
            <w:noWrap/>
            <w:vAlign w:val="center"/>
          </w:tcPr>
          <w:p w14:paraId="6D7CF4A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11.72</w:t>
            </w:r>
          </w:p>
        </w:tc>
        <w:tc>
          <w:tcPr>
            <w:tcW w:w="0" w:type="auto"/>
            <w:tcBorders>
              <w:top w:val="nil"/>
              <w:left w:val="nil"/>
              <w:bottom w:val="nil"/>
              <w:right w:val="nil"/>
            </w:tcBorders>
            <w:noWrap/>
            <w:vAlign w:val="center"/>
          </w:tcPr>
          <w:p w14:paraId="6DC3A0A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5.57</w:t>
            </w:r>
          </w:p>
        </w:tc>
        <w:tc>
          <w:tcPr>
            <w:tcW w:w="0" w:type="auto"/>
            <w:tcBorders>
              <w:top w:val="nil"/>
              <w:left w:val="nil"/>
              <w:bottom w:val="nil"/>
              <w:right w:val="nil"/>
            </w:tcBorders>
            <w:noWrap/>
            <w:vAlign w:val="center"/>
          </w:tcPr>
          <w:p w14:paraId="04F6569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11.72</w:t>
            </w:r>
          </w:p>
        </w:tc>
        <w:tc>
          <w:tcPr>
            <w:tcW w:w="0" w:type="auto"/>
            <w:tcBorders>
              <w:top w:val="nil"/>
              <w:left w:val="nil"/>
              <w:bottom w:val="nil"/>
              <w:right w:val="nil"/>
            </w:tcBorders>
            <w:vAlign w:val="center"/>
          </w:tcPr>
          <w:p w14:paraId="7963F24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10.57</w:t>
            </w:r>
          </w:p>
        </w:tc>
        <w:tc>
          <w:tcPr>
            <w:tcW w:w="0" w:type="auto"/>
            <w:tcBorders>
              <w:top w:val="nil"/>
              <w:left w:val="nil"/>
              <w:bottom w:val="nil"/>
              <w:right w:val="nil"/>
            </w:tcBorders>
            <w:vAlign w:val="center"/>
          </w:tcPr>
          <w:p w14:paraId="0A52ACCB"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5DF3E3A8" w14:textId="77777777" w:rsidTr="0075325F">
        <w:trPr>
          <w:trHeight w:val="300"/>
          <w:jc w:val="center"/>
        </w:trPr>
        <w:tc>
          <w:tcPr>
            <w:tcW w:w="1668" w:type="dxa"/>
            <w:gridSpan w:val="2"/>
            <w:tcBorders>
              <w:top w:val="nil"/>
              <w:left w:val="nil"/>
              <w:bottom w:val="nil"/>
              <w:right w:val="nil"/>
            </w:tcBorders>
          </w:tcPr>
          <w:p w14:paraId="5ACE0DE4"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Error of Mean</w:t>
            </w:r>
          </w:p>
        </w:tc>
        <w:tc>
          <w:tcPr>
            <w:tcW w:w="0" w:type="auto"/>
            <w:tcBorders>
              <w:top w:val="nil"/>
              <w:left w:val="nil"/>
              <w:bottom w:val="nil"/>
              <w:right w:val="nil"/>
            </w:tcBorders>
            <w:noWrap/>
            <w:vAlign w:val="center"/>
          </w:tcPr>
          <w:p w14:paraId="2DF7D0B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0.45</w:t>
            </w:r>
          </w:p>
        </w:tc>
        <w:tc>
          <w:tcPr>
            <w:tcW w:w="0" w:type="auto"/>
            <w:tcBorders>
              <w:top w:val="nil"/>
              <w:left w:val="nil"/>
              <w:bottom w:val="nil"/>
              <w:right w:val="nil"/>
            </w:tcBorders>
            <w:noWrap/>
            <w:vAlign w:val="center"/>
          </w:tcPr>
          <w:p w14:paraId="170E39F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0.53</w:t>
            </w:r>
          </w:p>
        </w:tc>
        <w:tc>
          <w:tcPr>
            <w:tcW w:w="0" w:type="auto"/>
            <w:tcBorders>
              <w:top w:val="nil"/>
              <w:left w:val="nil"/>
              <w:bottom w:val="nil"/>
              <w:right w:val="nil"/>
            </w:tcBorders>
            <w:noWrap/>
            <w:vAlign w:val="center"/>
          </w:tcPr>
          <w:p w14:paraId="17D1C75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1.12</w:t>
            </w:r>
          </w:p>
        </w:tc>
        <w:tc>
          <w:tcPr>
            <w:tcW w:w="0" w:type="auto"/>
            <w:tcBorders>
              <w:top w:val="nil"/>
              <w:left w:val="nil"/>
              <w:bottom w:val="nil"/>
              <w:right w:val="nil"/>
            </w:tcBorders>
            <w:noWrap/>
            <w:vAlign w:val="center"/>
          </w:tcPr>
          <w:p w14:paraId="65DA1B7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0.64</w:t>
            </w:r>
          </w:p>
        </w:tc>
        <w:tc>
          <w:tcPr>
            <w:tcW w:w="0" w:type="auto"/>
            <w:tcBorders>
              <w:top w:val="nil"/>
              <w:left w:val="nil"/>
              <w:bottom w:val="nil"/>
              <w:right w:val="nil"/>
            </w:tcBorders>
            <w:noWrap/>
            <w:vAlign w:val="center"/>
          </w:tcPr>
          <w:p w14:paraId="7B5BA40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1.15</w:t>
            </w:r>
          </w:p>
        </w:tc>
        <w:tc>
          <w:tcPr>
            <w:tcW w:w="0" w:type="auto"/>
            <w:tcBorders>
              <w:top w:val="nil"/>
              <w:left w:val="nil"/>
              <w:bottom w:val="nil"/>
              <w:right w:val="nil"/>
            </w:tcBorders>
            <w:noWrap/>
            <w:vAlign w:val="center"/>
          </w:tcPr>
          <w:p w14:paraId="05B0828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0.47</w:t>
            </w:r>
          </w:p>
        </w:tc>
        <w:tc>
          <w:tcPr>
            <w:tcW w:w="0" w:type="auto"/>
            <w:tcBorders>
              <w:top w:val="nil"/>
              <w:left w:val="nil"/>
              <w:bottom w:val="nil"/>
              <w:right w:val="nil"/>
            </w:tcBorders>
            <w:noWrap/>
            <w:vAlign w:val="center"/>
          </w:tcPr>
          <w:p w14:paraId="5F8D252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1.69</w:t>
            </w:r>
          </w:p>
        </w:tc>
        <w:tc>
          <w:tcPr>
            <w:tcW w:w="0" w:type="auto"/>
            <w:tcBorders>
              <w:top w:val="nil"/>
              <w:left w:val="nil"/>
              <w:bottom w:val="nil"/>
              <w:right w:val="nil"/>
            </w:tcBorders>
            <w:noWrap/>
            <w:vAlign w:val="center"/>
          </w:tcPr>
          <w:p w14:paraId="44D813E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0.50</w:t>
            </w:r>
          </w:p>
        </w:tc>
        <w:tc>
          <w:tcPr>
            <w:tcW w:w="0" w:type="auto"/>
            <w:tcBorders>
              <w:top w:val="nil"/>
              <w:left w:val="nil"/>
              <w:bottom w:val="nil"/>
              <w:right w:val="nil"/>
            </w:tcBorders>
            <w:noWrap/>
            <w:vAlign w:val="center"/>
          </w:tcPr>
          <w:p w14:paraId="3080559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0.73</w:t>
            </w:r>
          </w:p>
        </w:tc>
        <w:tc>
          <w:tcPr>
            <w:tcW w:w="0" w:type="auto"/>
            <w:tcBorders>
              <w:top w:val="nil"/>
              <w:left w:val="nil"/>
              <w:bottom w:val="nil"/>
              <w:right w:val="nil"/>
            </w:tcBorders>
            <w:noWrap/>
            <w:vAlign w:val="center"/>
          </w:tcPr>
          <w:p w14:paraId="466159E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0.59</w:t>
            </w:r>
          </w:p>
        </w:tc>
        <w:tc>
          <w:tcPr>
            <w:tcW w:w="0" w:type="auto"/>
            <w:tcBorders>
              <w:top w:val="nil"/>
              <w:left w:val="nil"/>
              <w:bottom w:val="nil"/>
              <w:right w:val="nil"/>
            </w:tcBorders>
            <w:noWrap/>
            <w:vAlign w:val="center"/>
          </w:tcPr>
          <w:p w14:paraId="1FC3B689"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0.51</w:t>
            </w:r>
          </w:p>
        </w:tc>
        <w:tc>
          <w:tcPr>
            <w:tcW w:w="0" w:type="auto"/>
            <w:tcBorders>
              <w:top w:val="nil"/>
              <w:left w:val="nil"/>
              <w:bottom w:val="nil"/>
              <w:right w:val="nil"/>
            </w:tcBorders>
            <w:noWrap/>
            <w:vAlign w:val="center"/>
          </w:tcPr>
          <w:p w14:paraId="323E6CA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0.65</w:t>
            </w:r>
          </w:p>
        </w:tc>
        <w:tc>
          <w:tcPr>
            <w:tcW w:w="0" w:type="auto"/>
            <w:tcBorders>
              <w:top w:val="nil"/>
              <w:left w:val="nil"/>
              <w:bottom w:val="nil"/>
              <w:right w:val="nil"/>
            </w:tcBorders>
            <w:noWrap/>
            <w:vAlign w:val="center"/>
          </w:tcPr>
          <w:p w14:paraId="1FDB161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0.77</w:t>
            </w:r>
          </w:p>
        </w:tc>
        <w:tc>
          <w:tcPr>
            <w:tcW w:w="0" w:type="auto"/>
            <w:tcBorders>
              <w:top w:val="nil"/>
              <w:left w:val="nil"/>
              <w:bottom w:val="nil"/>
              <w:right w:val="nil"/>
            </w:tcBorders>
            <w:noWrap/>
            <w:vAlign w:val="center"/>
          </w:tcPr>
          <w:p w14:paraId="32EA440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0.46</w:t>
            </w:r>
          </w:p>
        </w:tc>
        <w:tc>
          <w:tcPr>
            <w:tcW w:w="0" w:type="auto"/>
            <w:tcBorders>
              <w:top w:val="nil"/>
              <w:left w:val="nil"/>
              <w:bottom w:val="nil"/>
              <w:right w:val="nil"/>
            </w:tcBorders>
            <w:noWrap/>
            <w:vAlign w:val="center"/>
          </w:tcPr>
          <w:p w14:paraId="6040565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0.46</w:t>
            </w:r>
          </w:p>
        </w:tc>
        <w:tc>
          <w:tcPr>
            <w:tcW w:w="0" w:type="auto"/>
            <w:tcBorders>
              <w:top w:val="nil"/>
              <w:left w:val="nil"/>
              <w:bottom w:val="nil"/>
              <w:right w:val="nil"/>
            </w:tcBorders>
            <w:noWrap/>
            <w:vAlign w:val="center"/>
          </w:tcPr>
          <w:p w14:paraId="1F3D68B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0.46</w:t>
            </w:r>
          </w:p>
        </w:tc>
        <w:tc>
          <w:tcPr>
            <w:tcW w:w="0" w:type="auto"/>
            <w:tcBorders>
              <w:top w:val="nil"/>
              <w:left w:val="nil"/>
              <w:bottom w:val="nil"/>
              <w:right w:val="nil"/>
            </w:tcBorders>
            <w:vAlign w:val="center"/>
          </w:tcPr>
          <w:p w14:paraId="11E6891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0.96</w:t>
            </w:r>
          </w:p>
        </w:tc>
        <w:tc>
          <w:tcPr>
            <w:tcW w:w="0" w:type="auto"/>
            <w:tcBorders>
              <w:top w:val="nil"/>
              <w:left w:val="nil"/>
              <w:bottom w:val="nil"/>
              <w:right w:val="nil"/>
            </w:tcBorders>
            <w:vAlign w:val="center"/>
          </w:tcPr>
          <w:p w14:paraId="5426576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259A9A41" w14:textId="77777777" w:rsidTr="0075325F">
        <w:trPr>
          <w:trHeight w:val="300"/>
          <w:jc w:val="center"/>
        </w:trPr>
        <w:tc>
          <w:tcPr>
            <w:tcW w:w="1668" w:type="dxa"/>
            <w:gridSpan w:val="2"/>
            <w:tcBorders>
              <w:top w:val="nil"/>
              <w:left w:val="nil"/>
              <w:bottom w:val="nil"/>
              <w:right w:val="nil"/>
            </w:tcBorders>
          </w:tcPr>
          <w:p w14:paraId="70718AAE"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Median</w:t>
            </w:r>
          </w:p>
        </w:tc>
        <w:tc>
          <w:tcPr>
            <w:tcW w:w="0" w:type="auto"/>
            <w:tcBorders>
              <w:top w:val="nil"/>
              <w:left w:val="nil"/>
              <w:bottom w:val="nil"/>
              <w:right w:val="nil"/>
            </w:tcBorders>
            <w:noWrap/>
            <w:vAlign w:val="center"/>
          </w:tcPr>
          <w:p w14:paraId="4EE22F9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3.67</w:t>
            </w:r>
          </w:p>
        </w:tc>
        <w:tc>
          <w:tcPr>
            <w:tcW w:w="0" w:type="auto"/>
            <w:tcBorders>
              <w:top w:val="nil"/>
              <w:left w:val="nil"/>
              <w:bottom w:val="nil"/>
              <w:right w:val="nil"/>
            </w:tcBorders>
            <w:noWrap/>
            <w:vAlign w:val="center"/>
          </w:tcPr>
          <w:p w14:paraId="5647BF5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11.94</w:t>
            </w:r>
          </w:p>
        </w:tc>
        <w:tc>
          <w:tcPr>
            <w:tcW w:w="0" w:type="auto"/>
            <w:tcBorders>
              <w:top w:val="nil"/>
              <w:left w:val="nil"/>
              <w:bottom w:val="nil"/>
              <w:right w:val="nil"/>
            </w:tcBorders>
            <w:noWrap/>
            <w:vAlign w:val="center"/>
          </w:tcPr>
          <w:p w14:paraId="19845B8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9.77</w:t>
            </w:r>
          </w:p>
        </w:tc>
        <w:tc>
          <w:tcPr>
            <w:tcW w:w="0" w:type="auto"/>
            <w:tcBorders>
              <w:top w:val="nil"/>
              <w:left w:val="nil"/>
              <w:bottom w:val="nil"/>
              <w:right w:val="nil"/>
            </w:tcBorders>
            <w:noWrap/>
            <w:vAlign w:val="center"/>
          </w:tcPr>
          <w:p w14:paraId="05B710C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15.12</w:t>
            </w:r>
          </w:p>
        </w:tc>
        <w:tc>
          <w:tcPr>
            <w:tcW w:w="0" w:type="auto"/>
            <w:tcBorders>
              <w:top w:val="nil"/>
              <w:left w:val="nil"/>
              <w:bottom w:val="nil"/>
              <w:right w:val="nil"/>
            </w:tcBorders>
            <w:noWrap/>
            <w:vAlign w:val="center"/>
          </w:tcPr>
          <w:p w14:paraId="5B0A41A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7.13</w:t>
            </w:r>
          </w:p>
        </w:tc>
        <w:tc>
          <w:tcPr>
            <w:tcW w:w="0" w:type="auto"/>
            <w:tcBorders>
              <w:top w:val="nil"/>
              <w:left w:val="nil"/>
              <w:bottom w:val="nil"/>
              <w:right w:val="nil"/>
            </w:tcBorders>
            <w:noWrap/>
            <w:vAlign w:val="center"/>
          </w:tcPr>
          <w:p w14:paraId="3385B4C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16.91</w:t>
            </w:r>
          </w:p>
        </w:tc>
        <w:tc>
          <w:tcPr>
            <w:tcW w:w="0" w:type="auto"/>
            <w:tcBorders>
              <w:top w:val="nil"/>
              <w:left w:val="nil"/>
              <w:bottom w:val="nil"/>
              <w:right w:val="nil"/>
            </w:tcBorders>
            <w:noWrap/>
            <w:vAlign w:val="center"/>
          </w:tcPr>
          <w:p w14:paraId="2B76167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26.46</w:t>
            </w:r>
          </w:p>
        </w:tc>
        <w:tc>
          <w:tcPr>
            <w:tcW w:w="0" w:type="auto"/>
            <w:tcBorders>
              <w:top w:val="nil"/>
              <w:left w:val="nil"/>
              <w:bottom w:val="nil"/>
              <w:right w:val="nil"/>
            </w:tcBorders>
            <w:noWrap/>
            <w:vAlign w:val="center"/>
          </w:tcPr>
          <w:p w14:paraId="6C48554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15.47</w:t>
            </w:r>
          </w:p>
        </w:tc>
        <w:tc>
          <w:tcPr>
            <w:tcW w:w="0" w:type="auto"/>
            <w:tcBorders>
              <w:top w:val="nil"/>
              <w:left w:val="nil"/>
              <w:bottom w:val="nil"/>
              <w:right w:val="nil"/>
            </w:tcBorders>
            <w:noWrap/>
            <w:vAlign w:val="center"/>
          </w:tcPr>
          <w:p w14:paraId="2DFB74C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4.96</w:t>
            </w:r>
          </w:p>
        </w:tc>
        <w:tc>
          <w:tcPr>
            <w:tcW w:w="0" w:type="auto"/>
            <w:tcBorders>
              <w:top w:val="nil"/>
              <w:left w:val="nil"/>
              <w:bottom w:val="nil"/>
              <w:right w:val="nil"/>
            </w:tcBorders>
            <w:noWrap/>
            <w:vAlign w:val="center"/>
          </w:tcPr>
          <w:p w14:paraId="22BBF24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13.65</w:t>
            </w:r>
          </w:p>
        </w:tc>
        <w:tc>
          <w:tcPr>
            <w:tcW w:w="0" w:type="auto"/>
            <w:tcBorders>
              <w:top w:val="nil"/>
              <w:left w:val="nil"/>
              <w:bottom w:val="nil"/>
              <w:right w:val="nil"/>
            </w:tcBorders>
            <w:noWrap/>
            <w:vAlign w:val="center"/>
          </w:tcPr>
          <w:p w14:paraId="1F4B3F0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4.22</w:t>
            </w:r>
          </w:p>
        </w:tc>
        <w:tc>
          <w:tcPr>
            <w:tcW w:w="0" w:type="auto"/>
            <w:tcBorders>
              <w:top w:val="nil"/>
              <w:left w:val="nil"/>
              <w:bottom w:val="nil"/>
              <w:right w:val="nil"/>
            </w:tcBorders>
            <w:noWrap/>
            <w:vAlign w:val="center"/>
          </w:tcPr>
          <w:p w14:paraId="24BEAFB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11.44</w:t>
            </w:r>
          </w:p>
        </w:tc>
        <w:tc>
          <w:tcPr>
            <w:tcW w:w="0" w:type="auto"/>
            <w:tcBorders>
              <w:top w:val="nil"/>
              <w:left w:val="nil"/>
              <w:bottom w:val="nil"/>
              <w:right w:val="nil"/>
            </w:tcBorders>
            <w:noWrap/>
            <w:vAlign w:val="center"/>
          </w:tcPr>
          <w:p w14:paraId="4267B8B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5.12</w:t>
            </w:r>
          </w:p>
        </w:tc>
        <w:tc>
          <w:tcPr>
            <w:tcW w:w="0" w:type="auto"/>
            <w:tcBorders>
              <w:top w:val="nil"/>
              <w:left w:val="nil"/>
              <w:bottom w:val="nil"/>
              <w:right w:val="nil"/>
            </w:tcBorders>
            <w:noWrap/>
            <w:vAlign w:val="center"/>
          </w:tcPr>
          <w:p w14:paraId="202688B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10.44</w:t>
            </w:r>
          </w:p>
        </w:tc>
        <w:tc>
          <w:tcPr>
            <w:tcW w:w="0" w:type="auto"/>
            <w:tcBorders>
              <w:top w:val="nil"/>
              <w:left w:val="nil"/>
              <w:bottom w:val="nil"/>
              <w:right w:val="nil"/>
            </w:tcBorders>
            <w:noWrap/>
            <w:vAlign w:val="center"/>
          </w:tcPr>
          <w:p w14:paraId="0157C9D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3.63</w:t>
            </w:r>
          </w:p>
        </w:tc>
        <w:tc>
          <w:tcPr>
            <w:tcW w:w="0" w:type="auto"/>
            <w:tcBorders>
              <w:top w:val="nil"/>
              <w:left w:val="nil"/>
              <w:bottom w:val="nil"/>
              <w:right w:val="nil"/>
            </w:tcBorders>
            <w:noWrap/>
            <w:vAlign w:val="center"/>
          </w:tcPr>
          <w:p w14:paraId="1FE6420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10.44</w:t>
            </w:r>
          </w:p>
        </w:tc>
        <w:tc>
          <w:tcPr>
            <w:tcW w:w="0" w:type="auto"/>
            <w:tcBorders>
              <w:top w:val="nil"/>
              <w:left w:val="nil"/>
              <w:bottom w:val="nil"/>
              <w:right w:val="nil"/>
            </w:tcBorders>
            <w:vAlign w:val="center"/>
          </w:tcPr>
          <w:p w14:paraId="5F7EC32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6.07</w:t>
            </w:r>
          </w:p>
        </w:tc>
        <w:tc>
          <w:tcPr>
            <w:tcW w:w="0" w:type="auto"/>
            <w:tcBorders>
              <w:top w:val="nil"/>
              <w:left w:val="nil"/>
              <w:bottom w:val="nil"/>
              <w:right w:val="nil"/>
            </w:tcBorders>
            <w:vAlign w:val="center"/>
          </w:tcPr>
          <w:p w14:paraId="1D10B91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4E318E3B" w14:textId="77777777" w:rsidTr="0075325F">
        <w:trPr>
          <w:trHeight w:val="300"/>
          <w:jc w:val="center"/>
        </w:trPr>
        <w:tc>
          <w:tcPr>
            <w:tcW w:w="1668" w:type="dxa"/>
            <w:gridSpan w:val="2"/>
            <w:tcBorders>
              <w:top w:val="nil"/>
              <w:left w:val="nil"/>
              <w:bottom w:val="nil"/>
              <w:right w:val="nil"/>
            </w:tcBorders>
          </w:tcPr>
          <w:p w14:paraId="371C67BC"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Std. Deviation</w:t>
            </w:r>
          </w:p>
        </w:tc>
        <w:tc>
          <w:tcPr>
            <w:tcW w:w="0" w:type="auto"/>
            <w:tcBorders>
              <w:top w:val="nil"/>
              <w:left w:val="nil"/>
              <w:bottom w:val="nil"/>
              <w:right w:val="nil"/>
            </w:tcBorders>
            <w:noWrap/>
            <w:vAlign w:val="center"/>
          </w:tcPr>
          <w:p w14:paraId="57C4730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5.80</w:t>
            </w:r>
          </w:p>
        </w:tc>
        <w:tc>
          <w:tcPr>
            <w:tcW w:w="0" w:type="auto"/>
            <w:tcBorders>
              <w:top w:val="nil"/>
              <w:left w:val="nil"/>
              <w:bottom w:val="nil"/>
              <w:right w:val="nil"/>
            </w:tcBorders>
            <w:noWrap/>
            <w:vAlign w:val="center"/>
          </w:tcPr>
          <w:p w14:paraId="267CFA2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6.83</w:t>
            </w:r>
          </w:p>
        </w:tc>
        <w:tc>
          <w:tcPr>
            <w:tcW w:w="0" w:type="auto"/>
            <w:tcBorders>
              <w:top w:val="nil"/>
              <w:left w:val="nil"/>
              <w:bottom w:val="nil"/>
              <w:right w:val="nil"/>
            </w:tcBorders>
            <w:noWrap/>
            <w:vAlign w:val="center"/>
          </w:tcPr>
          <w:p w14:paraId="23958F9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14.48</w:t>
            </w:r>
          </w:p>
        </w:tc>
        <w:tc>
          <w:tcPr>
            <w:tcW w:w="0" w:type="auto"/>
            <w:tcBorders>
              <w:top w:val="nil"/>
              <w:left w:val="nil"/>
              <w:bottom w:val="nil"/>
              <w:right w:val="nil"/>
            </w:tcBorders>
            <w:noWrap/>
            <w:vAlign w:val="center"/>
          </w:tcPr>
          <w:p w14:paraId="3BB39E5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8.23</w:t>
            </w:r>
          </w:p>
        </w:tc>
        <w:tc>
          <w:tcPr>
            <w:tcW w:w="0" w:type="auto"/>
            <w:tcBorders>
              <w:top w:val="nil"/>
              <w:left w:val="nil"/>
              <w:bottom w:val="nil"/>
              <w:right w:val="nil"/>
            </w:tcBorders>
            <w:noWrap/>
            <w:vAlign w:val="center"/>
          </w:tcPr>
          <w:p w14:paraId="74CEC97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14.87</w:t>
            </w:r>
          </w:p>
        </w:tc>
        <w:tc>
          <w:tcPr>
            <w:tcW w:w="0" w:type="auto"/>
            <w:tcBorders>
              <w:top w:val="nil"/>
              <w:left w:val="nil"/>
              <w:bottom w:val="nil"/>
              <w:right w:val="nil"/>
            </w:tcBorders>
            <w:noWrap/>
            <w:vAlign w:val="center"/>
          </w:tcPr>
          <w:p w14:paraId="3C14EF1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6.00</w:t>
            </w:r>
          </w:p>
        </w:tc>
        <w:tc>
          <w:tcPr>
            <w:tcW w:w="0" w:type="auto"/>
            <w:tcBorders>
              <w:top w:val="nil"/>
              <w:left w:val="nil"/>
              <w:bottom w:val="nil"/>
              <w:right w:val="nil"/>
            </w:tcBorders>
            <w:noWrap/>
            <w:vAlign w:val="center"/>
          </w:tcPr>
          <w:p w14:paraId="0A24489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21.82</w:t>
            </w:r>
          </w:p>
        </w:tc>
        <w:tc>
          <w:tcPr>
            <w:tcW w:w="0" w:type="auto"/>
            <w:tcBorders>
              <w:top w:val="nil"/>
              <w:left w:val="nil"/>
              <w:bottom w:val="nil"/>
              <w:right w:val="nil"/>
            </w:tcBorders>
            <w:noWrap/>
            <w:vAlign w:val="center"/>
          </w:tcPr>
          <w:p w14:paraId="2D02053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6.47</w:t>
            </w:r>
          </w:p>
        </w:tc>
        <w:tc>
          <w:tcPr>
            <w:tcW w:w="0" w:type="auto"/>
            <w:tcBorders>
              <w:top w:val="nil"/>
              <w:left w:val="nil"/>
              <w:bottom w:val="nil"/>
              <w:right w:val="nil"/>
            </w:tcBorders>
            <w:noWrap/>
            <w:vAlign w:val="center"/>
          </w:tcPr>
          <w:p w14:paraId="418F4E4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9.38</w:t>
            </w:r>
          </w:p>
        </w:tc>
        <w:tc>
          <w:tcPr>
            <w:tcW w:w="0" w:type="auto"/>
            <w:tcBorders>
              <w:top w:val="nil"/>
              <w:left w:val="nil"/>
              <w:bottom w:val="nil"/>
              <w:right w:val="nil"/>
            </w:tcBorders>
            <w:noWrap/>
            <w:vAlign w:val="center"/>
          </w:tcPr>
          <w:p w14:paraId="31BAA2DB"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7.57</w:t>
            </w:r>
          </w:p>
        </w:tc>
        <w:tc>
          <w:tcPr>
            <w:tcW w:w="0" w:type="auto"/>
            <w:tcBorders>
              <w:top w:val="nil"/>
              <w:left w:val="nil"/>
              <w:bottom w:val="nil"/>
              <w:right w:val="nil"/>
            </w:tcBorders>
            <w:noWrap/>
            <w:vAlign w:val="center"/>
          </w:tcPr>
          <w:p w14:paraId="600673B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6.55</w:t>
            </w:r>
          </w:p>
        </w:tc>
        <w:tc>
          <w:tcPr>
            <w:tcW w:w="0" w:type="auto"/>
            <w:tcBorders>
              <w:top w:val="nil"/>
              <w:left w:val="nil"/>
              <w:bottom w:val="nil"/>
              <w:right w:val="nil"/>
            </w:tcBorders>
            <w:noWrap/>
            <w:vAlign w:val="center"/>
          </w:tcPr>
          <w:p w14:paraId="72920A3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8.41</w:t>
            </w:r>
          </w:p>
        </w:tc>
        <w:tc>
          <w:tcPr>
            <w:tcW w:w="0" w:type="auto"/>
            <w:tcBorders>
              <w:top w:val="nil"/>
              <w:left w:val="nil"/>
              <w:bottom w:val="nil"/>
              <w:right w:val="nil"/>
            </w:tcBorders>
            <w:noWrap/>
            <w:vAlign w:val="center"/>
          </w:tcPr>
          <w:p w14:paraId="679FF9C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9.96</w:t>
            </w:r>
          </w:p>
        </w:tc>
        <w:tc>
          <w:tcPr>
            <w:tcW w:w="0" w:type="auto"/>
            <w:tcBorders>
              <w:top w:val="nil"/>
              <w:left w:val="nil"/>
              <w:bottom w:val="nil"/>
              <w:right w:val="nil"/>
            </w:tcBorders>
            <w:noWrap/>
            <w:vAlign w:val="center"/>
          </w:tcPr>
          <w:p w14:paraId="7F3D96D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5.89</w:t>
            </w:r>
          </w:p>
        </w:tc>
        <w:tc>
          <w:tcPr>
            <w:tcW w:w="0" w:type="auto"/>
            <w:tcBorders>
              <w:top w:val="nil"/>
              <w:left w:val="nil"/>
              <w:bottom w:val="nil"/>
              <w:right w:val="nil"/>
            </w:tcBorders>
            <w:noWrap/>
            <w:vAlign w:val="center"/>
          </w:tcPr>
          <w:p w14:paraId="78CF95C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5.92</w:t>
            </w:r>
          </w:p>
        </w:tc>
        <w:tc>
          <w:tcPr>
            <w:tcW w:w="0" w:type="auto"/>
            <w:tcBorders>
              <w:top w:val="nil"/>
              <w:left w:val="nil"/>
              <w:bottom w:val="nil"/>
              <w:right w:val="nil"/>
            </w:tcBorders>
            <w:noWrap/>
            <w:vAlign w:val="center"/>
          </w:tcPr>
          <w:p w14:paraId="4EB1186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5.89</w:t>
            </w:r>
          </w:p>
        </w:tc>
        <w:tc>
          <w:tcPr>
            <w:tcW w:w="0" w:type="auto"/>
            <w:tcBorders>
              <w:top w:val="nil"/>
              <w:left w:val="nil"/>
              <w:bottom w:val="nil"/>
              <w:right w:val="nil"/>
            </w:tcBorders>
            <w:vAlign w:val="center"/>
          </w:tcPr>
          <w:p w14:paraId="7B021B0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12.41</w:t>
            </w:r>
          </w:p>
        </w:tc>
        <w:tc>
          <w:tcPr>
            <w:tcW w:w="0" w:type="auto"/>
            <w:tcBorders>
              <w:top w:val="nil"/>
              <w:left w:val="nil"/>
              <w:bottom w:val="nil"/>
              <w:right w:val="nil"/>
            </w:tcBorders>
            <w:vAlign w:val="center"/>
          </w:tcPr>
          <w:p w14:paraId="1AD3E62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1C4B4E2E" w14:textId="77777777" w:rsidTr="0075325F">
        <w:trPr>
          <w:trHeight w:val="300"/>
          <w:jc w:val="center"/>
        </w:trPr>
        <w:tc>
          <w:tcPr>
            <w:tcW w:w="1668" w:type="dxa"/>
            <w:gridSpan w:val="2"/>
            <w:tcBorders>
              <w:top w:val="nil"/>
              <w:left w:val="nil"/>
              <w:bottom w:val="nil"/>
              <w:right w:val="nil"/>
            </w:tcBorders>
          </w:tcPr>
          <w:p w14:paraId="5E2A5761"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Variance</w:t>
            </w:r>
          </w:p>
        </w:tc>
        <w:tc>
          <w:tcPr>
            <w:tcW w:w="0" w:type="auto"/>
            <w:tcBorders>
              <w:top w:val="nil"/>
              <w:left w:val="nil"/>
              <w:bottom w:val="nil"/>
              <w:right w:val="nil"/>
            </w:tcBorders>
            <w:noWrap/>
            <w:vAlign w:val="center"/>
          </w:tcPr>
          <w:p w14:paraId="19671E4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33.68</w:t>
            </w:r>
          </w:p>
        </w:tc>
        <w:tc>
          <w:tcPr>
            <w:tcW w:w="0" w:type="auto"/>
            <w:tcBorders>
              <w:top w:val="nil"/>
              <w:left w:val="nil"/>
              <w:bottom w:val="nil"/>
              <w:right w:val="nil"/>
            </w:tcBorders>
            <w:noWrap/>
            <w:vAlign w:val="center"/>
          </w:tcPr>
          <w:p w14:paraId="24021F5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46.62</w:t>
            </w:r>
          </w:p>
        </w:tc>
        <w:tc>
          <w:tcPr>
            <w:tcW w:w="0" w:type="auto"/>
            <w:tcBorders>
              <w:top w:val="nil"/>
              <w:left w:val="nil"/>
              <w:bottom w:val="nil"/>
              <w:right w:val="nil"/>
            </w:tcBorders>
            <w:noWrap/>
            <w:vAlign w:val="center"/>
          </w:tcPr>
          <w:p w14:paraId="0078AB9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209.67</w:t>
            </w:r>
          </w:p>
        </w:tc>
        <w:tc>
          <w:tcPr>
            <w:tcW w:w="0" w:type="auto"/>
            <w:tcBorders>
              <w:top w:val="nil"/>
              <w:left w:val="nil"/>
              <w:bottom w:val="nil"/>
              <w:right w:val="nil"/>
            </w:tcBorders>
            <w:noWrap/>
            <w:vAlign w:val="center"/>
          </w:tcPr>
          <w:p w14:paraId="305A892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67.77</w:t>
            </w:r>
          </w:p>
        </w:tc>
        <w:tc>
          <w:tcPr>
            <w:tcW w:w="0" w:type="auto"/>
            <w:tcBorders>
              <w:top w:val="nil"/>
              <w:left w:val="nil"/>
              <w:bottom w:val="nil"/>
              <w:right w:val="nil"/>
            </w:tcBorders>
            <w:noWrap/>
            <w:vAlign w:val="center"/>
          </w:tcPr>
          <w:p w14:paraId="1C4D89B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221.21</w:t>
            </w:r>
          </w:p>
        </w:tc>
        <w:tc>
          <w:tcPr>
            <w:tcW w:w="0" w:type="auto"/>
            <w:tcBorders>
              <w:top w:val="nil"/>
              <w:left w:val="nil"/>
              <w:bottom w:val="nil"/>
              <w:right w:val="nil"/>
            </w:tcBorders>
            <w:noWrap/>
            <w:vAlign w:val="center"/>
          </w:tcPr>
          <w:p w14:paraId="65A84AC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36.06</w:t>
            </w:r>
          </w:p>
        </w:tc>
        <w:tc>
          <w:tcPr>
            <w:tcW w:w="0" w:type="auto"/>
            <w:tcBorders>
              <w:top w:val="nil"/>
              <w:left w:val="nil"/>
              <w:bottom w:val="nil"/>
              <w:right w:val="nil"/>
            </w:tcBorders>
            <w:noWrap/>
            <w:vAlign w:val="center"/>
          </w:tcPr>
          <w:p w14:paraId="044A16C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476.07</w:t>
            </w:r>
          </w:p>
        </w:tc>
        <w:tc>
          <w:tcPr>
            <w:tcW w:w="0" w:type="auto"/>
            <w:tcBorders>
              <w:top w:val="nil"/>
              <w:left w:val="nil"/>
              <w:bottom w:val="nil"/>
              <w:right w:val="nil"/>
            </w:tcBorders>
            <w:noWrap/>
            <w:vAlign w:val="center"/>
          </w:tcPr>
          <w:p w14:paraId="2958243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41.91</w:t>
            </w:r>
          </w:p>
        </w:tc>
        <w:tc>
          <w:tcPr>
            <w:tcW w:w="0" w:type="auto"/>
            <w:tcBorders>
              <w:top w:val="nil"/>
              <w:left w:val="nil"/>
              <w:bottom w:val="nil"/>
              <w:right w:val="nil"/>
            </w:tcBorders>
            <w:noWrap/>
            <w:vAlign w:val="center"/>
          </w:tcPr>
          <w:p w14:paraId="3572F32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88.05</w:t>
            </w:r>
          </w:p>
        </w:tc>
        <w:tc>
          <w:tcPr>
            <w:tcW w:w="0" w:type="auto"/>
            <w:tcBorders>
              <w:top w:val="nil"/>
              <w:left w:val="nil"/>
              <w:bottom w:val="nil"/>
              <w:right w:val="nil"/>
            </w:tcBorders>
            <w:noWrap/>
            <w:vAlign w:val="center"/>
          </w:tcPr>
          <w:p w14:paraId="15E610F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57.26</w:t>
            </w:r>
          </w:p>
        </w:tc>
        <w:tc>
          <w:tcPr>
            <w:tcW w:w="0" w:type="auto"/>
            <w:tcBorders>
              <w:top w:val="nil"/>
              <w:left w:val="nil"/>
              <w:bottom w:val="nil"/>
              <w:right w:val="nil"/>
            </w:tcBorders>
            <w:noWrap/>
            <w:vAlign w:val="center"/>
          </w:tcPr>
          <w:p w14:paraId="362543EC"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42.94</w:t>
            </w:r>
          </w:p>
        </w:tc>
        <w:tc>
          <w:tcPr>
            <w:tcW w:w="0" w:type="auto"/>
            <w:tcBorders>
              <w:top w:val="nil"/>
              <w:left w:val="nil"/>
              <w:bottom w:val="nil"/>
              <w:right w:val="nil"/>
            </w:tcBorders>
            <w:noWrap/>
            <w:vAlign w:val="center"/>
          </w:tcPr>
          <w:p w14:paraId="4EAB820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70.70</w:t>
            </w:r>
          </w:p>
        </w:tc>
        <w:tc>
          <w:tcPr>
            <w:tcW w:w="0" w:type="auto"/>
            <w:tcBorders>
              <w:top w:val="nil"/>
              <w:left w:val="nil"/>
              <w:bottom w:val="nil"/>
              <w:right w:val="nil"/>
            </w:tcBorders>
            <w:noWrap/>
            <w:vAlign w:val="center"/>
          </w:tcPr>
          <w:p w14:paraId="24A964AC"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99.11</w:t>
            </w:r>
          </w:p>
        </w:tc>
        <w:tc>
          <w:tcPr>
            <w:tcW w:w="0" w:type="auto"/>
            <w:tcBorders>
              <w:top w:val="nil"/>
              <w:left w:val="nil"/>
              <w:bottom w:val="nil"/>
              <w:right w:val="nil"/>
            </w:tcBorders>
            <w:noWrap/>
            <w:vAlign w:val="center"/>
          </w:tcPr>
          <w:p w14:paraId="1187F18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34.72</w:t>
            </w:r>
          </w:p>
        </w:tc>
        <w:tc>
          <w:tcPr>
            <w:tcW w:w="0" w:type="auto"/>
            <w:tcBorders>
              <w:top w:val="nil"/>
              <w:left w:val="nil"/>
              <w:bottom w:val="nil"/>
              <w:right w:val="nil"/>
            </w:tcBorders>
            <w:noWrap/>
            <w:vAlign w:val="center"/>
          </w:tcPr>
          <w:p w14:paraId="274A8A9C"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35.04</w:t>
            </w:r>
          </w:p>
        </w:tc>
        <w:tc>
          <w:tcPr>
            <w:tcW w:w="0" w:type="auto"/>
            <w:tcBorders>
              <w:top w:val="nil"/>
              <w:left w:val="nil"/>
              <w:bottom w:val="nil"/>
              <w:right w:val="nil"/>
            </w:tcBorders>
            <w:noWrap/>
            <w:vAlign w:val="center"/>
          </w:tcPr>
          <w:p w14:paraId="71B45B1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34.72</w:t>
            </w:r>
          </w:p>
        </w:tc>
        <w:tc>
          <w:tcPr>
            <w:tcW w:w="0" w:type="auto"/>
            <w:tcBorders>
              <w:top w:val="nil"/>
              <w:left w:val="nil"/>
              <w:bottom w:val="nil"/>
              <w:right w:val="nil"/>
            </w:tcBorders>
            <w:vAlign w:val="center"/>
          </w:tcPr>
          <w:p w14:paraId="2F1741B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153.91</w:t>
            </w:r>
          </w:p>
        </w:tc>
        <w:tc>
          <w:tcPr>
            <w:tcW w:w="0" w:type="auto"/>
            <w:tcBorders>
              <w:top w:val="nil"/>
              <w:left w:val="nil"/>
              <w:bottom w:val="nil"/>
              <w:right w:val="nil"/>
            </w:tcBorders>
            <w:vAlign w:val="center"/>
          </w:tcPr>
          <w:p w14:paraId="2A410AE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4B19A580" w14:textId="77777777" w:rsidTr="0075325F">
        <w:trPr>
          <w:trHeight w:val="300"/>
          <w:jc w:val="center"/>
        </w:trPr>
        <w:tc>
          <w:tcPr>
            <w:tcW w:w="1668" w:type="dxa"/>
            <w:gridSpan w:val="2"/>
            <w:tcBorders>
              <w:top w:val="nil"/>
              <w:left w:val="nil"/>
              <w:bottom w:val="nil"/>
              <w:right w:val="nil"/>
            </w:tcBorders>
          </w:tcPr>
          <w:p w14:paraId="1002F888"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Minimum</w:t>
            </w:r>
          </w:p>
        </w:tc>
        <w:tc>
          <w:tcPr>
            <w:tcW w:w="0" w:type="auto"/>
            <w:tcBorders>
              <w:top w:val="nil"/>
              <w:left w:val="nil"/>
              <w:bottom w:val="nil"/>
              <w:right w:val="nil"/>
            </w:tcBorders>
            <w:noWrap/>
            <w:vAlign w:val="center"/>
          </w:tcPr>
          <w:p w14:paraId="5D052743"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0.03</w:t>
            </w:r>
          </w:p>
        </w:tc>
        <w:tc>
          <w:tcPr>
            <w:tcW w:w="0" w:type="auto"/>
            <w:tcBorders>
              <w:top w:val="nil"/>
              <w:left w:val="nil"/>
              <w:bottom w:val="nil"/>
              <w:right w:val="nil"/>
            </w:tcBorders>
            <w:noWrap/>
            <w:vAlign w:val="center"/>
          </w:tcPr>
          <w:p w14:paraId="29C01579"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1.10</w:t>
            </w:r>
          </w:p>
        </w:tc>
        <w:tc>
          <w:tcPr>
            <w:tcW w:w="0" w:type="auto"/>
            <w:tcBorders>
              <w:top w:val="nil"/>
              <w:left w:val="nil"/>
              <w:bottom w:val="nil"/>
              <w:right w:val="nil"/>
            </w:tcBorders>
            <w:noWrap/>
            <w:vAlign w:val="center"/>
          </w:tcPr>
          <w:p w14:paraId="49049E8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0.43</w:t>
            </w:r>
          </w:p>
        </w:tc>
        <w:tc>
          <w:tcPr>
            <w:tcW w:w="0" w:type="auto"/>
            <w:tcBorders>
              <w:top w:val="nil"/>
              <w:left w:val="nil"/>
              <w:bottom w:val="nil"/>
              <w:right w:val="nil"/>
            </w:tcBorders>
            <w:noWrap/>
            <w:vAlign w:val="center"/>
          </w:tcPr>
          <w:p w14:paraId="51422CC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3.86</w:t>
            </w:r>
          </w:p>
        </w:tc>
        <w:tc>
          <w:tcPr>
            <w:tcW w:w="0" w:type="auto"/>
            <w:tcBorders>
              <w:top w:val="nil"/>
              <w:left w:val="nil"/>
              <w:bottom w:val="nil"/>
              <w:right w:val="nil"/>
            </w:tcBorders>
            <w:noWrap/>
            <w:vAlign w:val="center"/>
          </w:tcPr>
          <w:p w14:paraId="72BDC88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0.33</w:t>
            </w:r>
          </w:p>
        </w:tc>
        <w:tc>
          <w:tcPr>
            <w:tcW w:w="0" w:type="auto"/>
            <w:tcBorders>
              <w:top w:val="nil"/>
              <w:left w:val="nil"/>
              <w:bottom w:val="nil"/>
              <w:right w:val="nil"/>
            </w:tcBorders>
            <w:noWrap/>
            <w:vAlign w:val="center"/>
          </w:tcPr>
          <w:p w14:paraId="75C2E03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7.14</w:t>
            </w:r>
          </w:p>
        </w:tc>
        <w:tc>
          <w:tcPr>
            <w:tcW w:w="0" w:type="auto"/>
            <w:tcBorders>
              <w:top w:val="nil"/>
              <w:left w:val="nil"/>
              <w:bottom w:val="nil"/>
              <w:right w:val="nil"/>
            </w:tcBorders>
            <w:noWrap/>
            <w:vAlign w:val="center"/>
          </w:tcPr>
          <w:p w14:paraId="5021BEC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0.83</w:t>
            </w:r>
          </w:p>
        </w:tc>
        <w:tc>
          <w:tcPr>
            <w:tcW w:w="0" w:type="auto"/>
            <w:tcBorders>
              <w:top w:val="nil"/>
              <w:left w:val="nil"/>
              <w:bottom w:val="nil"/>
              <w:right w:val="nil"/>
            </w:tcBorders>
            <w:noWrap/>
            <w:vAlign w:val="center"/>
          </w:tcPr>
          <w:p w14:paraId="39A1D0A9"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4.82</w:t>
            </w:r>
          </w:p>
        </w:tc>
        <w:tc>
          <w:tcPr>
            <w:tcW w:w="0" w:type="auto"/>
            <w:tcBorders>
              <w:top w:val="nil"/>
              <w:left w:val="nil"/>
              <w:bottom w:val="nil"/>
              <w:right w:val="nil"/>
            </w:tcBorders>
            <w:noWrap/>
            <w:vAlign w:val="center"/>
          </w:tcPr>
          <w:p w14:paraId="0FCEA57C"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0.14</w:t>
            </w:r>
          </w:p>
        </w:tc>
        <w:tc>
          <w:tcPr>
            <w:tcW w:w="0" w:type="auto"/>
            <w:tcBorders>
              <w:top w:val="nil"/>
              <w:left w:val="nil"/>
              <w:bottom w:val="nil"/>
              <w:right w:val="nil"/>
            </w:tcBorders>
            <w:noWrap/>
            <w:vAlign w:val="center"/>
          </w:tcPr>
          <w:p w14:paraId="05AF417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2.73</w:t>
            </w:r>
          </w:p>
        </w:tc>
        <w:tc>
          <w:tcPr>
            <w:tcW w:w="0" w:type="auto"/>
            <w:tcBorders>
              <w:top w:val="nil"/>
              <w:left w:val="nil"/>
              <w:bottom w:val="nil"/>
              <w:right w:val="nil"/>
            </w:tcBorders>
            <w:noWrap/>
            <w:vAlign w:val="center"/>
          </w:tcPr>
          <w:p w14:paraId="2F6F4DA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0.06</w:t>
            </w:r>
          </w:p>
        </w:tc>
        <w:tc>
          <w:tcPr>
            <w:tcW w:w="0" w:type="auto"/>
            <w:tcBorders>
              <w:top w:val="nil"/>
              <w:left w:val="nil"/>
              <w:bottom w:val="nil"/>
              <w:right w:val="nil"/>
            </w:tcBorders>
            <w:noWrap/>
            <w:vAlign w:val="center"/>
          </w:tcPr>
          <w:p w14:paraId="5C027D7E"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2.35</w:t>
            </w:r>
          </w:p>
        </w:tc>
        <w:tc>
          <w:tcPr>
            <w:tcW w:w="0" w:type="auto"/>
            <w:tcBorders>
              <w:top w:val="nil"/>
              <w:left w:val="nil"/>
              <w:bottom w:val="nil"/>
              <w:right w:val="nil"/>
            </w:tcBorders>
            <w:noWrap/>
            <w:vAlign w:val="center"/>
          </w:tcPr>
          <w:p w14:paraId="669540B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0.25</w:t>
            </w:r>
          </w:p>
        </w:tc>
        <w:tc>
          <w:tcPr>
            <w:tcW w:w="0" w:type="auto"/>
            <w:tcBorders>
              <w:top w:val="nil"/>
              <w:left w:val="nil"/>
              <w:bottom w:val="nil"/>
              <w:right w:val="nil"/>
            </w:tcBorders>
            <w:noWrap/>
            <w:vAlign w:val="center"/>
          </w:tcPr>
          <w:p w14:paraId="06E05C37"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1.86</w:t>
            </w:r>
          </w:p>
        </w:tc>
        <w:tc>
          <w:tcPr>
            <w:tcW w:w="0" w:type="auto"/>
            <w:tcBorders>
              <w:top w:val="nil"/>
              <w:left w:val="nil"/>
              <w:bottom w:val="nil"/>
              <w:right w:val="nil"/>
            </w:tcBorders>
            <w:noWrap/>
            <w:vAlign w:val="center"/>
          </w:tcPr>
          <w:p w14:paraId="683E522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0.08</w:t>
            </w:r>
          </w:p>
        </w:tc>
        <w:tc>
          <w:tcPr>
            <w:tcW w:w="0" w:type="auto"/>
            <w:tcBorders>
              <w:top w:val="nil"/>
              <w:left w:val="nil"/>
              <w:bottom w:val="nil"/>
              <w:right w:val="nil"/>
            </w:tcBorders>
            <w:noWrap/>
            <w:vAlign w:val="center"/>
          </w:tcPr>
          <w:p w14:paraId="39E216B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1.86</w:t>
            </w:r>
          </w:p>
        </w:tc>
        <w:tc>
          <w:tcPr>
            <w:tcW w:w="0" w:type="auto"/>
            <w:tcBorders>
              <w:top w:val="nil"/>
              <w:left w:val="nil"/>
              <w:bottom w:val="nil"/>
              <w:right w:val="nil"/>
            </w:tcBorders>
            <w:vAlign w:val="center"/>
          </w:tcPr>
          <w:p w14:paraId="318DD940"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0.36</w:t>
            </w:r>
          </w:p>
        </w:tc>
        <w:tc>
          <w:tcPr>
            <w:tcW w:w="0" w:type="auto"/>
            <w:tcBorders>
              <w:top w:val="nil"/>
              <w:left w:val="nil"/>
              <w:bottom w:val="nil"/>
              <w:right w:val="nil"/>
            </w:tcBorders>
            <w:vAlign w:val="center"/>
          </w:tcPr>
          <w:p w14:paraId="29D4284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r w:rsidR="00FA32F4" w:rsidRPr="00AD0B0E" w14:paraId="3AB1B6BD" w14:textId="77777777" w:rsidTr="0075325F">
        <w:trPr>
          <w:trHeight w:val="315"/>
          <w:jc w:val="center"/>
        </w:trPr>
        <w:tc>
          <w:tcPr>
            <w:tcW w:w="1668" w:type="dxa"/>
            <w:gridSpan w:val="2"/>
            <w:tcBorders>
              <w:top w:val="nil"/>
              <w:left w:val="nil"/>
              <w:bottom w:val="single" w:sz="4" w:space="0" w:color="auto"/>
              <w:right w:val="nil"/>
            </w:tcBorders>
          </w:tcPr>
          <w:p w14:paraId="31EEEF73" w14:textId="77777777" w:rsidR="00FA32F4" w:rsidRPr="00AD0B0E" w:rsidRDefault="00FA32F4" w:rsidP="00725C5A">
            <w:pPr>
              <w:spacing w:after="0" w:line="240" w:lineRule="auto"/>
              <w:rPr>
                <w:rFonts w:asciiTheme="majorBidi" w:eastAsia="Times New Roman" w:hAnsiTheme="majorBidi" w:cstheme="majorBidi"/>
                <w:b/>
                <w:bCs/>
                <w:color w:val="000000"/>
                <w:sz w:val="20"/>
                <w:szCs w:val="20"/>
              </w:rPr>
            </w:pPr>
            <w:r w:rsidRPr="00AD0B0E">
              <w:rPr>
                <w:rFonts w:asciiTheme="majorBidi" w:eastAsia="Times New Roman" w:hAnsiTheme="majorBidi" w:cstheme="majorBidi"/>
                <w:b/>
                <w:bCs/>
                <w:color w:val="000000"/>
                <w:sz w:val="20"/>
                <w:szCs w:val="20"/>
              </w:rPr>
              <w:t>Maximum</w:t>
            </w:r>
          </w:p>
        </w:tc>
        <w:tc>
          <w:tcPr>
            <w:tcW w:w="0" w:type="auto"/>
            <w:tcBorders>
              <w:top w:val="nil"/>
              <w:left w:val="nil"/>
              <w:bottom w:val="single" w:sz="4" w:space="0" w:color="auto"/>
              <w:right w:val="nil"/>
            </w:tcBorders>
            <w:noWrap/>
            <w:vAlign w:val="center"/>
          </w:tcPr>
          <w:p w14:paraId="3664E159"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23.21</w:t>
            </w:r>
          </w:p>
        </w:tc>
        <w:tc>
          <w:tcPr>
            <w:tcW w:w="0" w:type="auto"/>
            <w:tcBorders>
              <w:top w:val="nil"/>
              <w:left w:val="nil"/>
              <w:bottom w:val="single" w:sz="4" w:space="0" w:color="auto"/>
              <w:right w:val="nil"/>
            </w:tcBorders>
            <w:noWrap/>
            <w:vAlign w:val="center"/>
          </w:tcPr>
          <w:p w14:paraId="5725F39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37.69</w:t>
            </w:r>
          </w:p>
        </w:tc>
        <w:tc>
          <w:tcPr>
            <w:tcW w:w="0" w:type="auto"/>
            <w:tcBorders>
              <w:top w:val="nil"/>
              <w:left w:val="nil"/>
              <w:bottom w:val="single" w:sz="4" w:space="0" w:color="auto"/>
              <w:right w:val="nil"/>
            </w:tcBorders>
            <w:noWrap/>
            <w:vAlign w:val="center"/>
          </w:tcPr>
          <w:p w14:paraId="65FFB78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59.32</w:t>
            </w:r>
          </w:p>
        </w:tc>
        <w:tc>
          <w:tcPr>
            <w:tcW w:w="0" w:type="auto"/>
            <w:tcBorders>
              <w:top w:val="nil"/>
              <w:left w:val="nil"/>
              <w:bottom w:val="single" w:sz="4" w:space="0" w:color="auto"/>
              <w:right w:val="nil"/>
            </w:tcBorders>
            <w:noWrap/>
            <w:vAlign w:val="center"/>
          </w:tcPr>
          <w:p w14:paraId="1E30D305"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40.90</w:t>
            </w:r>
          </w:p>
        </w:tc>
        <w:tc>
          <w:tcPr>
            <w:tcW w:w="0" w:type="auto"/>
            <w:tcBorders>
              <w:top w:val="nil"/>
              <w:left w:val="nil"/>
              <w:bottom w:val="single" w:sz="4" w:space="0" w:color="auto"/>
              <w:right w:val="nil"/>
            </w:tcBorders>
            <w:noWrap/>
            <w:vAlign w:val="center"/>
          </w:tcPr>
          <w:p w14:paraId="521C2EE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66.86</w:t>
            </w:r>
          </w:p>
        </w:tc>
        <w:tc>
          <w:tcPr>
            <w:tcW w:w="0" w:type="auto"/>
            <w:tcBorders>
              <w:top w:val="nil"/>
              <w:left w:val="nil"/>
              <w:bottom w:val="single" w:sz="4" w:space="0" w:color="auto"/>
              <w:right w:val="nil"/>
            </w:tcBorders>
            <w:noWrap/>
            <w:vAlign w:val="center"/>
          </w:tcPr>
          <w:p w14:paraId="1E3FFD5B"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36.26</w:t>
            </w:r>
          </w:p>
        </w:tc>
        <w:tc>
          <w:tcPr>
            <w:tcW w:w="0" w:type="auto"/>
            <w:tcBorders>
              <w:top w:val="nil"/>
              <w:left w:val="nil"/>
              <w:bottom w:val="single" w:sz="4" w:space="0" w:color="auto"/>
              <w:right w:val="nil"/>
            </w:tcBorders>
            <w:noWrap/>
            <w:vAlign w:val="center"/>
          </w:tcPr>
          <w:p w14:paraId="17E750B2"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76.63</w:t>
            </w:r>
          </w:p>
        </w:tc>
        <w:tc>
          <w:tcPr>
            <w:tcW w:w="0" w:type="auto"/>
            <w:tcBorders>
              <w:top w:val="nil"/>
              <w:left w:val="nil"/>
              <w:bottom w:val="single" w:sz="4" w:space="0" w:color="auto"/>
              <w:right w:val="nil"/>
            </w:tcBorders>
            <w:noWrap/>
            <w:vAlign w:val="center"/>
          </w:tcPr>
          <w:p w14:paraId="200F7ED4"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35.27</w:t>
            </w:r>
          </w:p>
        </w:tc>
        <w:tc>
          <w:tcPr>
            <w:tcW w:w="0" w:type="auto"/>
            <w:tcBorders>
              <w:top w:val="nil"/>
              <w:left w:val="nil"/>
              <w:bottom w:val="single" w:sz="4" w:space="0" w:color="auto"/>
              <w:right w:val="nil"/>
            </w:tcBorders>
            <w:noWrap/>
            <w:vAlign w:val="center"/>
          </w:tcPr>
          <w:p w14:paraId="0D814D68"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60.20</w:t>
            </w:r>
          </w:p>
        </w:tc>
        <w:tc>
          <w:tcPr>
            <w:tcW w:w="0" w:type="auto"/>
            <w:tcBorders>
              <w:top w:val="nil"/>
              <w:left w:val="nil"/>
              <w:bottom w:val="single" w:sz="4" w:space="0" w:color="auto"/>
              <w:right w:val="nil"/>
            </w:tcBorders>
            <w:noWrap/>
            <w:vAlign w:val="center"/>
          </w:tcPr>
          <w:p w14:paraId="34833FB6"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39.04</w:t>
            </w:r>
          </w:p>
        </w:tc>
        <w:tc>
          <w:tcPr>
            <w:tcW w:w="0" w:type="auto"/>
            <w:tcBorders>
              <w:top w:val="nil"/>
              <w:left w:val="nil"/>
              <w:bottom w:val="single" w:sz="4" w:space="0" w:color="auto"/>
              <w:right w:val="nil"/>
            </w:tcBorders>
            <w:noWrap/>
            <w:vAlign w:val="center"/>
          </w:tcPr>
          <w:p w14:paraId="2A2FF40C"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27.83</w:t>
            </w:r>
          </w:p>
        </w:tc>
        <w:tc>
          <w:tcPr>
            <w:tcW w:w="0" w:type="auto"/>
            <w:tcBorders>
              <w:top w:val="nil"/>
              <w:left w:val="nil"/>
              <w:bottom w:val="single" w:sz="4" w:space="0" w:color="auto"/>
              <w:right w:val="nil"/>
            </w:tcBorders>
            <w:noWrap/>
            <w:vAlign w:val="center"/>
          </w:tcPr>
          <w:p w14:paraId="0CB23C6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43.21</w:t>
            </w:r>
          </w:p>
        </w:tc>
        <w:tc>
          <w:tcPr>
            <w:tcW w:w="0" w:type="auto"/>
            <w:tcBorders>
              <w:top w:val="nil"/>
              <w:left w:val="nil"/>
              <w:bottom w:val="single" w:sz="4" w:space="0" w:color="auto"/>
              <w:right w:val="nil"/>
            </w:tcBorders>
            <w:noWrap/>
            <w:vAlign w:val="center"/>
          </w:tcPr>
          <w:p w14:paraId="2CC46FF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56.68</w:t>
            </w:r>
          </w:p>
        </w:tc>
        <w:tc>
          <w:tcPr>
            <w:tcW w:w="0" w:type="auto"/>
            <w:tcBorders>
              <w:top w:val="nil"/>
              <w:left w:val="nil"/>
              <w:bottom w:val="single" w:sz="4" w:space="0" w:color="auto"/>
              <w:right w:val="nil"/>
            </w:tcBorders>
            <w:noWrap/>
            <w:vAlign w:val="center"/>
          </w:tcPr>
          <w:p w14:paraId="07095A0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27.08</w:t>
            </w:r>
          </w:p>
        </w:tc>
        <w:tc>
          <w:tcPr>
            <w:tcW w:w="0" w:type="auto"/>
            <w:tcBorders>
              <w:top w:val="nil"/>
              <w:left w:val="nil"/>
              <w:bottom w:val="single" w:sz="4" w:space="0" w:color="auto"/>
              <w:right w:val="nil"/>
            </w:tcBorders>
            <w:noWrap/>
            <w:vAlign w:val="center"/>
          </w:tcPr>
          <w:p w14:paraId="0CCFE14A"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24.09</w:t>
            </w:r>
          </w:p>
        </w:tc>
        <w:tc>
          <w:tcPr>
            <w:tcW w:w="0" w:type="auto"/>
            <w:tcBorders>
              <w:top w:val="nil"/>
              <w:left w:val="nil"/>
              <w:bottom w:val="single" w:sz="4" w:space="0" w:color="auto"/>
              <w:right w:val="nil"/>
            </w:tcBorders>
            <w:noWrap/>
            <w:vAlign w:val="center"/>
          </w:tcPr>
          <w:p w14:paraId="1E029B71"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27.08</w:t>
            </w:r>
          </w:p>
        </w:tc>
        <w:tc>
          <w:tcPr>
            <w:tcW w:w="0" w:type="auto"/>
            <w:tcBorders>
              <w:top w:val="nil"/>
              <w:left w:val="nil"/>
              <w:bottom w:val="single" w:sz="4" w:space="0" w:color="auto"/>
              <w:right w:val="nil"/>
            </w:tcBorders>
            <w:vAlign w:val="center"/>
          </w:tcPr>
          <w:p w14:paraId="6512036F"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hAnsiTheme="majorBidi" w:cstheme="majorBidi"/>
                <w:color w:val="000000"/>
                <w:sz w:val="20"/>
                <w:szCs w:val="20"/>
              </w:rPr>
              <w:t>66.79</w:t>
            </w:r>
          </w:p>
        </w:tc>
        <w:tc>
          <w:tcPr>
            <w:tcW w:w="0" w:type="auto"/>
            <w:tcBorders>
              <w:top w:val="nil"/>
              <w:left w:val="nil"/>
              <w:bottom w:val="single" w:sz="4" w:space="0" w:color="auto"/>
              <w:right w:val="nil"/>
            </w:tcBorders>
            <w:vAlign w:val="center"/>
          </w:tcPr>
          <w:p w14:paraId="7F1A9ACD" w14:textId="77777777" w:rsidR="00FA32F4" w:rsidRPr="00AD0B0E" w:rsidRDefault="00FA32F4" w:rsidP="0075325F">
            <w:pPr>
              <w:spacing w:after="0" w:line="240" w:lineRule="auto"/>
              <w:jc w:val="center"/>
              <w:rPr>
                <w:rFonts w:asciiTheme="majorBidi" w:eastAsia="Times New Roman" w:hAnsiTheme="majorBidi" w:cstheme="majorBidi"/>
                <w:color w:val="000000"/>
                <w:sz w:val="20"/>
                <w:szCs w:val="20"/>
              </w:rPr>
            </w:pPr>
            <w:r w:rsidRPr="00AD0B0E">
              <w:rPr>
                <w:rFonts w:asciiTheme="majorBidi" w:eastAsia="Times New Roman" w:hAnsiTheme="majorBidi" w:cstheme="majorBidi"/>
                <w:color w:val="000000"/>
                <w:sz w:val="20"/>
                <w:szCs w:val="20"/>
              </w:rPr>
              <w:t>-</w:t>
            </w:r>
          </w:p>
        </w:tc>
      </w:tr>
    </w:tbl>
    <w:p w14:paraId="4EBC4BB3" w14:textId="77777777" w:rsidR="007A10CE" w:rsidRPr="008861E8" w:rsidRDefault="003A0772" w:rsidP="00725C5A">
      <w:pPr>
        <w:rPr>
          <w:rFonts w:asciiTheme="majorBidi" w:hAnsiTheme="majorBidi" w:cstheme="majorBidi"/>
          <w:sz w:val="20"/>
          <w:szCs w:val="20"/>
        </w:rPr>
      </w:pPr>
      <w:r w:rsidRPr="00AD0B0E">
        <w:rPr>
          <w:rFonts w:asciiTheme="majorBidi" w:hAnsiTheme="majorBidi" w:cstheme="majorBidi"/>
          <w:sz w:val="20"/>
          <w:szCs w:val="20"/>
        </w:rPr>
        <w:t>- Missing data</w:t>
      </w:r>
    </w:p>
    <w:sectPr w:rsidR="007A10CE" w:rsidRPr="008861E8" w:rsidSect="007A10CE">
      <w:type w:val="continuous"/>
      <w:pgSz w:w="15840" w:h="12240" w:orient="landscape"/>
      <w:pgMar w:top="1418"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F19EC" w14:textId="77777777" w:rsidR="00654A97" w:rsidRDefault="00654A97">
      <w:pPr>
        <w:spacing w:after="0" w:line="240" w:lineRule="auto"/>
      </w:pPr>
      <w:r>
        <w:separator/>
      </w:r>
    </w:p>
  </w:endnote>
  <w:endnote w:type="continuationSeparator" w:id="0">
    <w:p w14:paraId="505E74E8" w14:textId="77777777" w:rsidR="00654A97" w:rsidRDefault="00654A97">
      <w:pPr>
        <w:spacing w:after="0" w:line="240" w:lineRule="auto"/>
      </w:pPr>
      <w:r>
        <w:continuationSeparator/>
      </w:r>
    </w:p>
  </w:endnote>
  <w:endnote w:type="continuationNotice" w:id="1">
    <w:p w14:paraId="6E685363" w14:textId="77777777" w:rsidR="00654A97" w:rsidRDefault="00654A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enlo Regular">
    <w:altName w:val="Times New Roman"/>
    <w:charset w:val="00"/>
    <w:family w:val="auto"/>
    <w:pitch w:val="variable"/>
    <w:sig w:usb0="00000000" w:usb1="D200F9FB" w:usb2="02000028" w:usb3="00000000" w:csb0="000001D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308095"/>
      <w:docPartObj>
        <w:docPartGallery w:val="Page Numbers (Bottom of Page)"/>
        <w:docPartUnique/>
      </w:docPartObj>
    </w:sdtPr>
    <w:sdtEndPr>
      <w:rPr>
        <w:rFonts w:ascii="Times New Roman" w:hAnsi="Times New Roman" w:cs="Times New Roman"/>
        <w:noProof/>
      </w:rPr>
    </w:sdtEndPr>
    <w:sdtContent>
      <w:p w14:paraId="3F9A5497" w14:textId="77777777" w:rsidR="001F3928" w:rsidRPr="00A2719E" w:rsidRDefault="001F3928">
        <w:pPr>
          <w:pStyle w:val="Footer"/>
          <w:jc w:val="center"/>
          <w:rPr>
            <w:rFonts w:ascii="Times New Roman" w:hAnsi="Times New Roman" w:cs="Times New Roman"/>
          </w:rPr>
        </w:pPr>
        <w:r w:rsidRPr="00A2719E">
          <w:rPr>
            <w:rFonts w:ascii="Times New Roman" w:hAnsi="Times New Roman" w:cs="Times New Roman"/>
          </w:rPr>
          <w:fldChar w:fldCharType="begin"/>
        </w:r>
        <w:r w:rsidRPr="00A2719E">
          <w:rPr>
            <w:rFonts w:ascii="Times New Roman" w:hAnsi="Times New Roman" w:cs="Times New Roman"/>
          </w:rPr>
          <w:instrText xml:space="preserve"> PAGE   \* MERGEFORMAT </w:instrText>
        </w:r>
        <w:r w:rsidRPr="00A2719E">
          <w:rPr>
            <w:rFonts w:ascii="Times New Roman" w:hAnsi="Times New Roman" w:cs="Times New Roman"/>
          </w:rPr>
          <w:fldChar w:fldCharType="separate"/>
        </w:r>
        <w:r w:rsidR="00AD0B0E">
          <w:rPr>
            <w:rFonts w:ascii="Times New Roman" w:hAnsi="Times New Roman" w:cs="Times New Roman"/>
            <w:noProof/>
          </w:rPr>
          <w:t>2</w:t>
        </w:r>
        <w:r w:rsidRPr="00A2719E">
          <w:rPr>
            <w:rFonts w:ascii="Times New Roman" w:hAnsi="Times New Roman" w:cs="Times New Roman"/>
            <w:noProof/>
          </w:rPr>
          <w:fldChar w:fldCharType="end"/>
        </w:r>
      </w:p>
    </w:sdtContent>
  </w:sdt>
  <w:p w14:paraId="1EABF21C" w14:textId="77777777" w:rsidR="001F3928" w:rsidRDefault="001F39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153682"/>
      <w:docPartObj>
        <w:docPartGallery w:val="Page Numbers (Bottom of Page)"/>
        <w:docPartUnique/>
      </w:docPartObj>
    </w:sdtPr>
    <w:sdtEndPr>
      <w:rPr>
        <w:rFonts w:ascii="Times New Roman" w:hAnsi="Times New Roman" w:cs="Times New Roman"/>
        <w:noProof/>
      </w:rPr>
    </w:sdtEndPr>
    <w:sdtContent>
      <w:p w14:paraId="08817301" w14:textId="77777777" w:rsidR="001F3928" w:rsidRPr="00A2719E" w:rsidRDefault="001F3928">
        <w:pPr>
          <w:pStyle w:val="Footer"/>
          <w:jc w:val="center"/>
          <w:rPr>
            <w:rFonts w:ascii="Times New Roman" w:hAnsi="Times New Roman" w:cs="Times New Roman"/>
          </w:rPr>
        </w:pPr>
        <w:r w:rsidRPr="00A2719E">
          <w:rPr>
            <w:rFonts w:ascii="Times New Roman" w:hAnsi="Times New Roman" w:cs="Times New Roman"/>
          </w:rPr>
          <w:fldChar w:fldCharType="begin"/>
        </w:r>
        <w:r w:rsidRPr="00A2719E">
          <w:rPr>
            <w:rFonts w:ascii="Times New Roman" w:hAnsi="Times New Roman" w:cs="Times New Roman"/>
          </w:rPr>
          <w:instrText xml:space="preserve"> PAGE   \* MERGEFORMAT </w:instrText>
        </w:r>
        <w:r w:rsidRPr="00A2719E">
          <w:rPr>
            <w:rFonts w:ascii="Times New Roman" w:hAnsi="Times New Roman" w:cs="Times New Roman"/>
          </w:rPr>
          <w:fldChar w:fldCharType="separate"/>
        </w:r>
        <w:r w:rsidR="00AD0B0E">
          <w:rPr>
            <w:rFonts w:ascii="Times New Roman" w:hAnsi="Times New Roman" w:cs="Times New Roman"/>
            <w:noProof/>
          </w:rPr>
          <w:t>34</w:t>
        </w:r>
        <w:r w:rsidRPr="00A2719E">
          <w:rPr>
            <w:rFonts w:ascii="Times New Roman" w:hAnsi="Times New Roman" w:cs="Times New Roman"/>
            <w:noProof/>
          </w:rPr>
          <w:fldChar w:fldCharType="end"/>
        </w:r>
      </w:p>
    </w:sdtContent>
  </w:sdt>
  <w:p w14:paraId="6925A302" w14:textId="77777777" w:rsidR="001F3928" w:rsidRDefault="001F39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089236"/>
      <w:docPartObj>
        <w:docPartGallery w:val="Page Numbers (Bottom of Page)"/>
        <w:docPartUnique/>
      </w:docPartObj>
    </w:sdtPr>
    <w:sdtEndPr>
      <w:rPr>
        <w:rFonts w:ascii="Times New Roman" w:hAnsi="Times New Roman" w:cs="Times New Roman"/>
        <w:noProof/>
      </w:rPr>
    </w:sdtEndPr>
    <w:sdtContent>
      <w:p w14:paraId="0A5B84EE" w14:textId="77777777" w:rsidR="001F3928" w:rsidRPr="00285C10" w:rsidRDefault="001F3928">
        <w:pPr>
          <w:pStyle w:val="Footer"/>
          <w:jc w:val="center"/>
          <w:rPr>
            <w:rFonts w:ascii="Times New Roman" w:hAnsi="Times New Roman" w:cs="Times New Roman"/>
          </w:rPr>
        </w:pPr>
        <w:r w:rsidRPr="00285C10">
          <w:rPr>
            <w:rFonts w:ascii="Times New Roman" w:hAnsi="Times New Roman" w:cs="Times New Roman"/>
          </w:rPr>
          <w:fldChar w:fldCharType="begin"/>
        </w:r>
        <w:r w:rsidRPr="00285C10">
          <w:rPr>
            <w:rFonts w:ascii="Times New Roman" w:hAnsi="Times New Roman" w:cs="Times New Roman"/>
          </w:rPr>
          <w:instrText xml:space="preserve"> PAGE   \* MERGEFORMAT </w:instrText>
        </w:r>
        <w:r w:rsidRPr="00285C10">
          <w:rPr>
            <w:rFonts w:ascii="Times New Roman" w:hAnsi="Times New Roman" w:cs="Times New Roman"/>
          </w:rPr>
          <w:fldChar w:fldCharType="separate"/>
        </w:r>
        <w:r w:rsidR="00AD0B0E">
          <w:rPr>
            <w:rFonts w:ascii="Times New Roman" w:hAnsi="Times New Roman" w:cs="Times New Roman"/>
            <w:noProof/>
          </w:rPr>
          <w:t>35</w:t>
        </w:r>
        <w:r w:rsidRPr="00285C10">
          <w:rPr>
            <w:rFonts w:ascii="Times New Roman" w:hAnsi="Times New Roman" w:cs="Times New Roman"/>
            <w:noProof/>
          </w:rPr>
          <w:fldChar w:fldCharType="end"/>
        </w:r>
      </w:p>
    </w:sdtContent>
  </w:sdt>
  <w:p w14:paraId="74075455" w14:textId="77777777" w:rsidR="001F3928" w:rsidRDefault="001F39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8DD4B" w14:textId="77777777" w:rsidR="00654A97" w:rsidRDefault="00654A97">
      <w:pPr>
        <w:spacing w:after="0" w:line="240" w:lineRule="auto"/>
      </w:pPr>
      <w:r>
        <w:separator/>
      </w:r>
    </w:p>
  </w:footnote>
  <w:footnote w:type="continuationSeparator" w:id="0">
    <w:p w14:paraId="73AF54BD" w14:textId="77777777" w:rsidR="00654A97" w:rsidRDefault="00654A97">
      <w:pPr>
        <w:spacing w:after="0" w:line="240" w:lineRule="auto"/>
      </w:pPr>
      <w:r>
        <w:continuationSeparator/>
      </w:r>
    </w:p>
  </w:footnote>
  <w:footnote w:type="continuationNotice" w:id="1">
    <w:p w14:paraId="0A99EA06" w14:textId="77777777" w:rsidR="00654A97" w:rsidRDefault="00654A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FEA7E" w14:textId="77777777" w:rsidR="001F3928" w:rsidRPr="00B5084B" w:rsidRDefault="001F3928" w:rsidP="00725C5A">
    <w:pPr>
      <w:pStyle w:val="Header"/>
      <w:jc w:val="center"/>
      <w:rPr>
        <w:rFonts w:asciiTheme="majorBidi" w:hAnsiTheme="majorBidi" w:cstheme="majorBid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8F83" w14:textId="77777777" w:rsidR="001F3928" w:rsidRPr="00B5084B" w:rsidRDefault="001F3928" w:rsidP="00725C5A">
    <w:pPr>
      <w:pStyle w:val="Header"/>
      <w:jc w:val="center"/>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18D0"/>
    <w:multiLevelType w:val="hybridMultilevel"/>
    <w:tmpl w:val="556EC5B8"/>
    <w:lvl w:ilvl="0" w:tplc="7DDCD6C8">
      <w:start w:val="1"/>
      <w:numFmt w:val="lowerLetter"/>
      <w:lvlText w:val="(%1)"/>
      <w:lvlJc w:val="left"/>
      <w:pPr>
        <w:ind w:left="6153" w:hanging="360"/>
      </w:pPr>
      <w:rPr>
        <w:rFonts w:hint="default"/>
      </w:rPr>
    </w:lvl>
    <w:lvl w:ilvl="1" w:tplc="10090019" w:tentative="1">
      <w:start w:val="1"/>
      <w:numFmt w:val="lowerLetter"/>
      <w:lvlText w:val="%2."/>
      <w:lvlJc w:val="left"/>
      <w:pPr>
        <w:ind w:left="6873" w:hanging="360"/>
      </w:pPr>
    </w:lvl>
    <w:lvl w:ilvl="2" w:tplc="1009001B" w:tentative="1">
      <w:start w:val="1"/>
      <w:numFmt w:val="lowerRoman"/>
      <w:lvlText w:val="%3."/>
      <w:lvlJc w:val="right"/>
      <w:pPr>
        <w:ind w:left="7593" w:hanging="180"/>
      </w:pPr>
    </w:lvl>
    <w:lvl w:ilvl="3" w:tplc="1009000F" w:tentative="1">
      <w:start w:val="1"/>
      <w:numFmt w:val="decimal"/>
      <w:lvlText w:val="%4."/>
      <w:lvlJc w:val="left"/>
      <w:pPr>
        <w:ind w:left="8313" w:hanging="360"/>
      </w:pPr>
    </w:lvl>
    <w:lvl w:ilvl="4" w:tplc="10090019" w:tentative="1">
      <w:start w:val="1"/>
      <w:numFmt w:val="lowerLetter"/>
      <w:lvlText w:val="%5."/>
      <w:lvlJc w:val="left"/>
      <w:pPr>
        <w:ind w:left="9033" w:hanging="360"/>
      </w:pPr>
    </w:lvl>
    <w:lvl w:ilvl="5" w:tplc="1009001B" w:tentative="1">
      <w:start w:val="1"/>
      <w:numFmt w:val="lowerRoman"/>
      <w:lvlText w:val="%6."/>
      <w:lvlJc w:val="right"/>
      <w:pPr>
        <w:ind w:left="9753" w:hanging="180"/>
      </w:pPr>
    </w:lvl>
    <w:lvl w:ilvl="6" w:tplc="1009000F" w:tentative="1">
      <w:start w:val="1"/>
      <w:numFmt w:val="decimal"/>
      <w:lvlText w:val="%7."/>
      <w:lvlJc w:val="left"/>
      <w:pPr>
        <w:ind w:left="10473" w:hanging="360"/>
      </w:pPr>
    </w:lvl>
    <w:lvl w:ilvl="7" w:tplc="10090019" w:tentative="1">
      <w:start w:val="1"/>
      <w:numFmt w:val="lowerLetter"/>
      <w:lvlText w:val="%8."/>
      <w:lvlJc w:val="left"/>
      <w:pPr>
        <w:ind w:left="11193" w:hanging="360"/>
      </w:pPr>
    </w:lvl>
    <w:lvl w:ilvl="8" w:tplc="1009001B" w:tentative="1">
      <w:start w:val="1"/>
      <w:numFmt w:val="lowerRoman"/>
      <w:lvlText w:val="%9."/>
      <w:lvlJc w:val="right"/>
      <w:pPr>
        <w:ind w:left="11913" w:hanging="180"/>
      </w:pPr>
    </w:lvl>
  </w:abstractNum>
  <w:abstractNum w:abstractNumId="1">
    <w:nsid w:val="0F527691"/>
    <w:multiLevelType w:val="multilevel"/>
    <w:tmpl w:val="E2ECF780"/>
    <w:lvl w:ilvl="0">
      <w:start w:val="1"/>
      <w:numFmt w:val="decimal"/>
      <w:lvlText w:val="%1."/>
      <w:lvlJc w:val="left"/>
      <w:pPr>
        <w:ind w:left="786" w:hanging="360"/>
      </w:pPr>
      <w:rPr>
        <w:rFonts w:hint="default"/>
      </w:rPr>
    </w:lvl>
    <w:lvl w:ilvl="1">
      <w:start w:val="1"/>
      <w:numFmt w:val="decimal"/>
      <w:isLgl/>
      <w:lvlText w:val="%1.%2"/>
      <w:lvlJc w:val="left"/>
      <w:pPr>
        <w:ind w:left="-349" w:hanging="36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2">
    <w:nsid w:val="265C5044"/>
    <w:multiLevelType w:val="hybridMultilevel"/>
    <w:tmpl w:val="E634D922"/>
    <w:lvl w:ilvl="0" w:tplc="A8D44C06">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
    <w:nsid w:val="6E515646"/>
    <w:multiLevelType w:val="hybridMultilevel"/>
    <w:tmpl w:val="1C424EC6"/>
    <w:lvl w:ilvl="0" w:tplc="EC0C3330">
      <w:start w:val="1"/>
      <w:numFmt w:val="lowerLetter"/>
      <w:lvlText w:val="(%1)"/>
      <w:lvlJc w:val="left"/>
      <w:pPr>
        <w:ind w:left="6437" w:hanging="360"/>
      </w:pPr>
      <w:rPr>
        <w:rFonts w:hint="default"/>
      </w:rPr>
    </w:lvl>
    <w:lvl w:ilvl="1" w:tplc="10090019" w:tentative="1">
      <w:start w:val="1"/>
      <w:numFmt w:val="lowerLetter"/>
      <w:lvlText w:val="%2."/>
      <w:lvlJc w:val="left"/>
      <w:pPr>
        <w:ind w:left="7157" w:hanging="360"/>
      </w:pPr>
    </w:lvl>
    <w:lvl w:ilvl="2" w:tplc="1009001B" w:tentative="1">
      <w:start w:val="1"/>
      <w:numFmt w:val="lowerRoman"/>
      <w:lvlText w:val="%3."/>
      <w:lvlJc w:val="right"/>
      <w:pPr>
        <w:ind w:left="7877" w:hanging="180"/>
      </w:pPr>
    </w:lvl>
    <w:lvl w:ilvl="3" w:tplc="1009000F" w:tentative="1">
      <w:start w:val="1"/>
      <w:numFmt w:val="decimal"/>
      <w:lvlText w:val="%4."/>
      <w:lvlJc w:val="left"/>
      <w:pPr>
        <w:ind w:left="8597" w:hanging="360"/>
      </w:pPr>
    </w:lvl>
    <w:lvl w:ilvl="4" w:tplc="10090019" w:tentative="1">
      <w:start w:val="1"/>
      <w:numFmt w:val="lowerLetter"/>
      <w:lvlText w:val="%5."/>
      <w:lvlJc w:val="left"/>
      <w:pPr>
        <w:ind w:left="9317" w:hanging="360"/>
      </w:pPr>
    </w:lvl>
    <w:lvl w:ilvl="5" w:tplc="1009001B" w:tentative="1">
      <w:start w:val="1"/>
      <w:numFmt w:val="lowerRoman"/>
      <w:lvlText w:val="%6."/>
      <w:lvlJc w:val="right"/>
      <w:pPr>
        <w:ind w:left="10037" w:hanging="180"/>
      </w:pPr>
    </w:lvl>
    <w:lvl w:ilvl="6" w:tplc="1009000F" w:tentative="1">
      <w:start w:val="1"/>
      <w:numFmt w:val="decimal"/>
      <w:lvlText w:val="%7."/>
      <w:lvlJc w:val="left"/>
      <w:pPr>
        <w:ind w:left="10757" w:hanging="360"/>
      </w:pPr>
    </w:lvl>
    <w:lvl w:ilvl="7" w:tplc="10090019" w:tentative="1">
      <w:start w:val="1"/>
      <w:numFmt w:val="lowerLetter"/>
      <w:lvlText w:val="%8."/>
      <w:lvlJc w:val="left"/>
      <w:pPr>
        <w:ind w:left="11477" w:hanging="360"/>
      </w:pPr>
    </w:lvl>
    <w:lvl w:ilvl="8" w:tplc="1009001B" w:tentative="1">
      <w:start w:val="1"/>
      <w:numFmt w:val="lowerRoman"/>
      <w:lvlText w:val="%9."/>
      <w:lvlJc w:val="right"/>
      <w:pPr>
        <w:ind w:left="12197" w:hanging="180"/>
      </w:pPr>
    </w:lvl>
  </w:abstractNum>
  <w:num w:numId="1">
    <w:abstractNumId w:val="1"/>
  </w:num>
  <w:num w:numId="2">
    <w:abstractNumId w:val="2"/>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10CE"/>
    <w:rsid w:val="00000068"/>
    <w:rsid w:val="000001FF"/>
    <w:rsid w:val="000010F4"/>
    <w:rsid w:val="00001393"/>
    <w:rsid w:val="00001963"/>
    <w:rsid w:val="00002A85"/>
    <w:rsid w:val="00002DD0"/>
    <w:rsid w:val="00003210"/>
    <w:rsid w:val="00003229"/>
    <w:rsid w:val="0000324A"/>
    <w:rsid w:val="000032B2"/>
    <w:rsid w:val="00003647"/>
    <w:rsid w:val="00003AA6"/>
    <w:rsid w:val="00003D81"/>
    <w:rsid w:val="00003E47"/>
    <w:rsid w:val="00004915"/>
    <w:rsid w:val="00004C7B"/>
    <w:rsid w:val="00004ED2"/>
    <w:rsid w:val="00005858"/>
    <w:rsid w:val="00005E91"/>
    <w:rsid w:val="00005FE3"/>
    <w:rsid w:val="0000614A"/>
    <w:rsid w:val="000062CF"/>
    <w:rsid w:val="00006E06"/>
    <w:rsid w:val="00006F74"/>
    <w:rsid w:val="000073A3"/>
    <w:rsid w:val="0000768E"/>
    <w:rsid w:val="00007F7C"/>
    <w:rsid w:val="00010EAD"/>
    <w:rsid w:val="00011407"/>
    <w:rsid w:val="00011742"/>
    <w:rsid w:val="00011D1D"/>
    <w:rsid w:val="000122CB"/>
    <w:rsid w:val="00012819"/>
    <w:rsid w:val="00012942"/>
    <w:rsid w:val="00012B5C"/>
    <w:rsid w:val="00012D9A"/>
    <w:rsid w:val="00012E33"/>
    <w:rsid w:val="00012F75"/>
    <w:rsid w:val="00013A02"/>
    <w:rsid w:val="00013BD0"/>
    <w:rsid w:val="00014250"/>
    <w:rsid w:val="00015103"/>
    <w:rsid w:val="00015353"/>
    <w:rsid w:val="00015488"/>
    <w:rsid w:val="00015547"/>
    <w:rsid w:val="00016146"/>
    <w:rsid w:val="000161A0"/>
    <w:rsid w:val="000162D0"/>
    <w:rsid w:val="0001682A"/>
    <w:rsid w:val="00016D53"/>
    <w:rsid w:val="00016FAD"/>
    <w:rsid w:val="000176AF"/>
    <w:rsid w:val="00017F77"/>
    <w:rsid w:val="00020D0B"/>
    <w:rsid w:val="000212DA"/>
    <w:rsid w:val="000218E2"/>
    <w:rsid w:val="00021C65"/>
    <w:rsid w:val="00021D2A"/>
    <w:rsid w:val="00021FD6"/>
    <w:rsid w:val="00022007"/>
    <w:rsid w:val="000223C6"/>
    <w:rsid w:val="000223F6"/>
    <w:rsid w:val="00022422"/>
    <w:rsid w:val="00022C33"/>
    <w:rsid w:val="00022E2F"/>
    <w:rsid w:val="0002314D"/>
    <w:rsid w:val="000232EA"/>
    <w:rsid w:val="00023AE9"/>
    <w:rsid w:val="00023D23"/>
    <w:rsid w:val="0002431F"/>
    <w:rsid w:val="000243A4"/>
    <w:rsid w:val="00024620"/>
    <w:rsid w:val="00024BE6"/>
    <w:rsid w:val="00024D32"/>
    <w:rsid w:val="00025A64"/>
    <w:rsid w:val="0002611F"/>
    <w:rsid w:val="000261B4"/>
    <w:rsid w:val="00026E46"/>
    <w:rsid w:val="000271C3"/>
    <w:rsid w:val="000272A5"/>
    <w:rsid w:val="00027399"/>
    <w:rsid w:val="00027919"/>
    <w:rsid w:val="000279BF"/>
    <w:rsid w:val="00030DA6"/>
    <w:rsid w:val="00031611"/>
    <w:rsid w:val="00031EB9"/>
    <w:rsid w:val="0003231D"/>
    <w:rsid w:val="00032707"/>
    <w:rsid w:val="000330C8"/>
    <w:rsid w:val="000332B0"/>
    <w:rsid w:val="0003347E"/>
    <w:rsid w:val="000337A0"/>
    <w:rsid w:val="00033817"/>
    <w:rsid w:val="00033BE5"/>
    <w:rsid w:val="00034935"/>
    <w:rsid w:val="00035320"/>
    <w:rsid w:val="000354D0"/>
    <w:rsid w:val="00035B3D"/>
    <w:rsid w:val="00035C72"/>
    <w:rsid w:val="00035F8F"/>
    <w:rsid w:val="00036086"/>
    <w:rsid w:val="000364B5"/>
    <w:rsid w:val="0003654C"/>
    <w:rsid w:val="00036923"/>
    <w:rsid w:val="00036A99"/>
    <w:rsid w:val="00036AF9"/>
    <w:rsid w:val="00036E44"/>
    <w:rsid w:val="00037DD3"/>
    <w:rsid w:val="00040309"/>
    <w:rsid w:val="000408C2"/>
    <w:rsid w:val="00040EF7"/>
    <w:rsid w:val="00040FAD"/>
    <w:rsid w:val="00041C98"/>
    <w:rsid w:val="00041E01"/>
    <w:rsid w:val="00042159"/>
    <w:rsid w:val="00042912"/>
    <w:rsid w:val="00043BE1"/>
    <w:rsid w:val="00044267"/>
    <w:rsid w:val="000451B3"/>
    <w:rsid w:val="000451BA"/>
    <w:rsid w:val="000453EA"/>
    <w:rsid w:val="0004592E"/>
    <w:rsid w:val="0004604D"/>
    <w:rsid w:val="00046346"/>
    <w:rsid w:val="00046859"/>
    <w:rsid w:val="00047842"/>
    <w:rsid w:val="00047CA3"/>
    <w:rsid w:val="00047CBB"/>
    <w:rsid w:val="000505F1"/>
    <w:rsid w:val="00050787"/>
    <w:rsid w:val="00050951"/>
    <w:rsid w:val="000509F6"/>
    <w:rsid w:val="00051432"/>
    <w:rsid w:val="00051BBC"/>
    <w:rsid w:val="00051E6F"/>
    <w:rsid w:val="000528E2"/>
    <w:rsid w:val="00052ABF"/>
    <w:rsid w:val="00052D74"/>
    <w:rsid w:val="00053712"/>
    <w:rsid w:val="000537EC"/>
    <w:rsid w:val="00053C2F"/>
    <w:rsid w:val="00053C6D"/>
    <w:rsid w:val="00054130"/>
    <w:rsid w:val="00054206"/>
    <w:rsid w:val="00054402"/>
    <w:rsid w:val="0005489B"/>
    <w:rsid w:val="00054C44"/>
    <w:rsid w:val="00054F51"/>
    <w:rsid w:val="0005501D"/>
    <w:rsid w:val="000553E7"/>
    <w:rsid w:val="00055B7F"/>
    <w:rsid w:val="000564F9"/>
    <w:rsid w:val="00056987"/>
    <w:rsid w:val="00056F64"/>
    <w:rsid w:val="00057700"/>
    <w:rsid w:val="00060012"/>
    <w:rsid w:val="000600F8"/>
    <w:rsid w:val="00060886"/>
    <w:rsid w:val="000614ED"/>
    <w:rsid w:val="00061853"/>
    <w:rsid w:val="00061A60"/>
    <w:rsid w:val="00061E08"/>
    <w:rsid w:val="00061EE5"/>
    <w:rsid w:val="00062E72"/>
    <w:rsid w:val="00062EC5"/>
    <w:rsid w:val="00063312"/>
    <w:rsid w:val="00063394"/>
    <w:rsid w:val="00064299"/>
    <w:rsid w:val="00064DCC"/>
    <w:rsid w:val="00064E38"/>
    <w:rsid w:val="00065251"/>
    <w:rsid w:val="000655C7"/>
    <w:rsid w:val="000659BF"/>
    <w:rsid w:val="00065A02"/>
    <w:rsid w:val="00065ECB"/>
    <w:rsid w:val="000660B8"/>
    <w:rsid w:val="000660FF"/>
    <w:rsid w:val="00066924"/>
    <w:rsid w:val="00066DA9"/>
    <w:rsid w:val="000670DA"/>
    <w:rsid w:val="00067242"/>
    <w:rsid w:val="000677CB"/>
    <w:rsid w:val="00067D63"/>
    <w:rsid w:val="0007012C"/>
    <w:rsid w:val="00070313"/>
    <w:rsid w:val="00070601"/>
    <w:rsid w:val="00070901"/>
    <w:rsid w:val="0007094F"/>
    <w:rsid w:val="00071116"/>
    <w:rsid w:val="0007115A"/>
    <w:rsid w:val="00071219"/>
    <w:rsid w:val="00071501"/>
    <w:rsid w:val="0007164D"/>
    <w:rsid w:val="00071D47"/>
    <w:rsid w:val="00072276"/>
    <w:rsid w:val="0007248D"/>
    <w:rsid w:val="00072507"/>
    <w:rsid w:val="00072A0E"/>
    <w:rsid w:val="00072A39"/>
    <w:rsid w:val="00072A94"/>
    <w:rsid w:val="00072CEF"/>
    <w:rsid w:val="000730AE"/>
    <w:rsid w:val="0007321B"/>
    <w:rsid w:val="00073496"/>
    <w:rsid w:val="000737A3"/>
    <w:rsid w:val="00073844"/>
    <w:rsid w:val="00073A44"/>
    <w:rsid w:val="00073C07"/>
    <w:rsid w:val="000744F8"/>
    <w:rsid w:val="000749B6"/>
    <w:rsid w:val="00074B3A"/>
    <w:rsid w:val="000750FC"/>
    <w:rsid w:val="00075325"/>
    <w:rsid w:val="000755DB"/>
    <w:rsid w:val="00075941"/>
    <w:rsid w:val="00075D3C"/>
    <w:rsid w:val="00075E31"/>
    <w:rsid w:val="00075F93"/>
    <w:rsid w:val="0007680E"/>
    <w:rsid w:val="0007730B"/>
    <w:rsid w:val="00080065"/>
    <w:rsid w:val="000801E9"/>
    <w:rsid w:val="0008035F"/>
    <w:rsid w:val="00080876"/>
    <w:rsid w:val="00080A8B"/>
    <w:rsid w:val="000822FE"/>
    <w:rsid w:val="00082D0C"/>
    <w:rsid w:val="00082FF5"/>
    <w:rsid w:val="00083CFA"/>
    <w:rsid w:val="0008411B"/>
    <w:rsid w:val="00084C8F"/>
    <w:rsid w:val="0008515A"/>
    <w:rsid w:val="0008544F"/>
    <w:rsid w:val="00085AE8"/>
    <w:rsid w:val="00085DCC"/>
    <w:rsid w:val="00086591"/>
    <w:rsid w:val="0008680C"/>
    <w:rsid w:val="000868A0"/>
    <w:rsid w:val="00086D04"/>
    <w:rsid w:val="0008728C"/>
    <w:rsid w:val="000905E3"/>
    <w:rsid w:val="00090E98"/>
    <w:rsid w:val="000910FC"/>
    <w:rsid w:val="0009115D"/>
    <w:rsid w:val="00091517"/>
    <w:rsid w:val="00091809"/>
    <w:rsid w:val="00091951"/>
    <w:rsid w:val="00091B2C"/>
    <w:rsid w:val="00091D8A"/>
    <w:rsid w:val="00091DB2"/>
    <w:rsid w:val="00091E08"/>
    <w:rsid w:val="00091E16"/>
    <w:rsid w:val="000921F5"/>
    <w:rsid w:val="00092417"/>
    <w:rsid w:val="000928E0"/>
    <w:rsid w:val="00092DC8"/>
    <w:rsid w:val="00092FB6"/>
    <w:rsid w:val="0009300A"/>
    <w:rsid w:val="00093A0F"/>
    <w:rsid w:val="00093B4A"/>
    <w:rsid w:val="00093D63"/>
    <w:rsid w:val="00093E97"/>
    <w:rsid w:val="000940FB"/>
    <w:rsid w:val="0009412B"/>
    <w:rsid w:val="000942EA"/>
    <w:rsid w:val="000948F9"/>
    <w:rsid w:val="0009524B"/>
    <w:rsid w:val="000958ED"/>
    <w:rsid w:val="00095B35"/>
    <w:rsid w:val="00095F75"/>
    <w:rsid w:val="000961A9"/>
    <w:rsid w:val="00096834"/>
    <w:rsid w:val="0009690F"/>
    <w:rsid w:val="00096AFD"/>
    <w:rsid w:val="00097045"/>
    <w:rsid w:val="000973D7"/>
    <w:rsid w:val="000975C2"/>
    <w:rsid w:val="00097643"/>
    <w:rsid w:val="000976DC"/>
    <w:rsid w:val="0009776B"/>
    <w:rsid w:val="00097AE4"/>
    <w:rsid w:val="00097BDC"/>
    <w:rsid w:val="00097D67"/>
    <w:rsid w:val="000A00EA"/>
    <w:rsid w:val="000A096A"/>
    <w:rsid w:val="000A0B75"/>
    <w:rsid w:val="000A1879"/>
    <w:rsid w:val="000A1A4F"/>
    <w:rsid w:val="000A23C8"/>
    <w:rsid w:val="000A28AE"/>
    <w:rsid w:val="000A30F9"/>
    <w:rsid w:val="000A3704"/>
    <w:rsid w:val="000A399B"/>
    <w:rsid w:val="000A3AAE"/>
    <w:rsid w:val="000A3AD8"/>
    <w:rsid w:val="000A4BAB"/>
    <w:rsid w:val="000A509B"/>
    <w:rsid w:val="000A55D8"/>
    <w:rsid w:val="000A56DB"/>
    <w:rsid w:val="000A5880"/>
    <w:rsid w:val="000A630E"/>
    <w:rsid w:val="000A649A"/>
    <w:rsid w:val="000A64C4"/>
    <w:rsid w:val="000A670A"/>
    <w:rsid w:val="000A7526"/>
    <w:rsid w:val="000B0655"/>
    <w:rsid w:val="000B0A91"/>
    <w:rsid w:val="000B0FE4"/>
    <w:rsid w:val="000B1259"/>
    <w:rsid w:val="000B125F"/>
    <w:rsid w:val="000B16AC"/>
    <w:rsid w:val="000B1F9E"/>
    <w:rsid w:val="000B2456"/>
    <w:rsid w:val="000B2889"/>
    <w:rsid w:val="000B28EF"/>
    <w:rsid w:val="000B2CF7"/>
    <w:rsid w:val="000B3302"/>
    <w:rsid w:val="000B34FC"/>
    <w:rsid w:val="000B3EF3"/>
    <w:rsid w:val="000B4605"/>
    <w:rsid w:val="000B48A5"/>
    <w:rsid w:val="000B5492"/>
    <w:rsid w:val="000B5681"/>
    <w:rsid w:val="000B5A50"/>
    <w:rsid w:val="000B6681"/>
    <w:rsid w:val="000B6866"/>
    <w:rsid w:val="000B6A46"/>
    <w:rsid w:val="000B70FA"/>
    <w:rsid w:val="000B7A09"/>
    <w:rsid w:val="000C050F"/>
    <w:rsid w:val="000C0806"/>
    <w:rsid w:val="000C11BC"/>
    <w:rsid w:val="000C15D9"/>
    <w:rsid w:val="000C1977"/>
    <w:rsid w:val="000C1C20"/>
    <w:rsid w:val="000C1E84"/>
    <w:rsid w:val="000C256B"/>
    <w:rsid w:val="000C25C0"/>
    <w:rsid w:val="000C2EA7"/>
    <w:rsid w:val="000C3FB2"/>
    <w:rsid w:val="000C49BE"/>
    <w:rsid w:val="000C4B6D"/>
    <w:rsid w:val="000C4C4A"/>
    <w:rsid w:val="000C55DC"/>
    <w:rsid w:val="000C5EB9"/>
    <w:rsid w:val="000C7123"/>
    <w:rsid w:val="000C77EC"/>
    <w:rsid w:val="000C7846"/>
    <w:rsid w:val="000D0374"/>
    <w:rsid w:val="000D0BBE"/>
    <w:rsid w:val="000D10F6"/>
    <w:rsid w:val="000D1375"/>
    <w:rsid w:val="000D19CE"/>
    <w:rsid w:val="000D1AC4"/>
    <w:rsid w:val="000D250E"/>
    <w:rsid w:val="000D2A0A"/>
    <w:rsid w:val="000D2B13"/>
    <w:rsid w:val="000D308C"/>
    <w:rsid w:val="000D429E"/>
    <w:rsid w:val="000D45E8"/>
    <w:rsid w:val="000D45EA"/>
    <w:rsid w:val="000D4713"/>
    <w:rsid w:val="000D5124"/>
    <w:rsid w:val="000D5860"/>
    <w:rsid w:val="000D5D3C"/>
    <w:rsid w:val="000D6710"/>
    <w:rsid w:val="000D6F86"/>
    <w:rsid w:val="000D7054"/>
    <w:rsid w:val="000D714C"/>
    <w:rsid w:val="000D7278"/>
    <w:rsid w:val="000D7463"/>
    <w:rsid w:val="000D7493"/>
    <w:rsid w:val="000D7A47"/>
    <w:rsid w:val="000E0138"/>
    <w:rsid w:val="000E0254"/>
    <w:rsid w:val="000E046E"/>
    <w:rsid w:val="000E0A4E"/>
    <w:rsid w:val="000E0A9D"/>
    <w:rsid w:val="000E11CA"/>
    <w:rsid w:val="000E13D0"/>
    <w:rsid w:val="000E158F"/>
    <w:rsid w:val="000E19AF"/>
    <w:rsid w:val="000E1C92"/>
    <w:rsid w:val="000E23A4"/>
    <w:rsid w:val="000E252C"/>
    <w:rsid w:val="000E2855"/>
    <w:rsid w:val="000E2867"/>
    <w:rsid w:val="000E287F"/>
    <w:rsid w:val="000E2AC1"/>
    <w:rsid w:val="000E2E7B"/>
    <w:rsid w:val="000E3556"/>
    <w:rsid w:val="000E3895"/>
    <w:rsid w:val="000E397B"/>
    <w:rsid w:val="000E41D6"/>
    <w:rsid w:val="000E54E2"/>
    <w:rsid w:val="000E5562"/>
    <w:rsid w:val="000E56C7"/>
    <w:rsid w:val="000E6041"/>
    <w:rsid w:val="000E63BA"/>
    <w:rsid w:val="000E65A6"/>
    <w:rsid w:val="000E65F1"/>
    <w:rsid w:val="000E664F"/>
    <w:rsid w:val="000E6651"/>
    <w:rsid w:val="000E6862"/>
    <w:rsid w:val="000E6893"/>
    <w:rsid w:val="000E695C"/>
    <w:rsid w:val="000E6A46"/>
    <w:rsid w:val="000E6C59"/>
    <w:rsid w:val="000E6CE8"/>
    <w:rsid w:val="000E6E8D"/>
    <w:rsid w:val="000E71E5"/>
    <w:rsid w:val="000E7465"/>
    <w:rsid w:val="000E78FD"/>
    <w:rsid w:val="000E7983"/>
    <w:rsid w:val="000F005B"/>
    <w:rsid w:val="000F0280"/>
    <w:rsid w:val="000F0A36"/>
    <w:rsid w:val="000F0F4D"/>
    <w:rsid w:val="000F10C5"/>
    <w:rsid w:val="000F14C8"/>
    <w:rsid w:val="000F16BD"/>
    <w:rsid w:val="000F210A"/>
    <w:rsid w:val="000F21DB"/>
    <w:rsid w:val="000F2432"/>
    <w:rsid w:val="000F2523"/>
    <w:rsid w:val="000F2759"/>
    <w:rsid w:val="000F2C0C"/>
    <w:rsid w:val="000F3053"/>
    <w:rsid w:val="000F32C1"/>
    <w:rsid w:val="000F3755"/>
    <w:rsid w:val="000F3B5E"/>
    <w:rsid w:val="000F3DFF"/>
    <w:rsid w:val="000F3F5A"/>
    <w:rsid w:val="000F3FC9"/>
    <w:rsid w:val="000F45EC"/>
    <w:rsid w:val="000F4B81"/>
    <w:rsid w:val="000F5A86"/>
    <w:rsid w:val="000F5B03"/>
    <w:rsid w:val="000F5B14"/>
    <w:rsid w:val="000F5B73"/>
    <w:rsid w:val="000F5F71"/>
    <w:rsid w:val="000F601E"/>
    <w:rsid w:val="000F64FF"/>
    <w:rsid w:val="000F686C"/>
    <w:rsid w:val="000F6CCA"/>
    <w:rsid w:val="000F7017"/>
    <w:rsid w:val="000F72A7"/>
    <w:rsid w:val="000F7A26"/>
    <w:rsid w:val="000F7DA8"/>
    <w:rsid w:val="0010005F"/>
    <w:rsid w:val="001000EC"/>
    <w:rsid w:val="001008BF"/>
    <w:rsid w:val="00100A27"/>
    <w:rsid w:val="00100C8E"/>
    <w:rsid w:val="0010136B"/>
    <w:rsid w:val="001013B8"/>
    <w:rsid w:val="001013DE"/>
    <w:rsid w:val="001014A1"/>
    <w:rsid w:val="00101539"/>
    <w:rsid w:val="00101E9F"/>
    <w:rsid w:val="00102106"/>
    <w:rsid w:val="0010222A"/>
    <w:rsid w:val="00102298"/>
    <w:rsid w:val="00102343"/>
    <w:rsid w:val="0010273B"/>
    <w:rsid w:val="00102A7E"/>
    <w:rsid w:val="00102D3F"/>
    <w:rsid w:val="001033D1"/>
    <w:rsid w:val="0010398E"/>
    <w:rsid w:val="00103E90"/>
    <w:rsid w:val="00103F57"/>
    <w:rsid w:val="001042CD"/>
    <w:rsid w:val="00104370"/>
    <w:rsid w:val="00104B1E"/>
    <w:rsid w:val="0010565A"/>
    <w:rsid w:val="00105830"/>
    <w:rsid w:val="00105EA0"/>
    <w:rsid w:val="001062EA"/>
    <w:rsid w:val="00106C62"/>
    <w:rsid w:val="00106CC0"/>
    <w:rsid w:val="00107627"/>
    <w:rsid w:val="0011046B"/>
    <w:rsid w:val="0011075D"/>
    <w:rsid w:val="0011094C"/>
    <w:rsid w:val="00110A06"/>
    <w:rsid w:val="0011142D"/>
    <w:rsid w:val="0011176D"/>
    <w:rsid w:val="00111BBF"/>
    <w:rsid w:val="00111DB7"/>
    <w:rsid w:val="00112512"/>
    <w:rsid w:val="00112BA5"/>
    <w:rsid w:val="00113735"/>
    <w:rsid w:val="00113779"/>
    <w:rsid w:val="00113D56"/>
    <w:rsid w:val="00113F3C"/>
    <w:rsid w:val="0011405D"/>
    <w:rsid w:val="00114185"/>
    <w:rsid w:val="001141C3"/>
    <w:rsid w:val="00114500"/>
    <w:rsid w:val="00114508"/>
    <w:rsid w:val="001146FD"/>
    <w:rsid w:val="00114773"/>
    <w:rsid w:val="00114CF7"/>
    <w:rsid w:val="001150A8"/>
    <w:rsid w:val="001153E0"/>
    <w:rsid w:val="0011544A"/>
    <w:rsid w:val="0011572D"/>
    <w:rsid w:val="00115804"/>
    <w:rsid w:val="00116B4E"/>
    <w:rsid w:val="00116B6F"/>
    <w:rsid w:val="00116E22"/>
    <w:rsid w:val="00116FB4"/>
    <w:rsid w:val="00117024"/>
    <w:rsid w:val="00117094"/>
    <w:rsid w:val="00117207"/>
    <w:rsid w:val="0011735A"/>
    <w:rsid w:val="001173B5"/>
    <w:rsid w:val="0011748A"/>
    <w:rsid w:val="00117B4C"/>
    <w:rsid w:val="00117F6D"/>
    <w:rsid w:val="00120203"/>
    <w:rsid w:val="001203FF"/>
    <w:rsid w:val="0012048F"/>
    <w:rsid w:val="00120534"/>
    <w:rsid w:val="0012091B"/>
    <w:rsid w:val="00120A0A"/>
    <w:rsid w:val="00120F4E"/>
    <w:rsid w:val="00120F72"/>
    <w:rsid w:val="001212FF"/>
    <w:rsid w:val="00121572"/>
    <w:rsid w:val="00121823"/>
    <w:rsid w:val="0012193B"/>
    <w:rsid w:val="00121AA5"/>
    <w:rsid w:val="00121C9B"/>
    <w:rsid w:val="00121F50"/>
    <w:rsid w:val="00122858"/>
    <w:rsid w:val="0012292F"/>
    <w:rsid w:val="00123C18"/>
    <w:rsid w:val="00123C7E"/>
    <w:rsid w:val="0012409B"/>
    <w:rsid w:val="0012457D"/>
    <w:rsid w:val="00124777"/>
    <w:rsid w:val="00124BF9"/>
    <w:rsid w:val="00124FF2"/>
    <w:rsid w:val="00125A28"/>
    <w:rsid w:val="00125C69"/>
    <w:rsid w:val="001261EA"/>
    <w:rsid w:val="001266F2"/>
    <w:rsid w:val="001268A0"/>
    <w:rsid w:val="001268AE"/>
    <w:rsid w:val="00126B21"/>
    <w:rsid w:val="00126FE6"/>
    <w:rsid w:val="00127025"/>
    <w:rsid w:val="001278D9"/>
    <w:rsid w:val="00127C82"/>
    <w:rsid w:val="00127FAC"/>
    <w:rsid w:val="001304AD"/>
    <w:rsid w:val="0013087E"/>
    <w:rsid w:val="001309DE"/>
    <w:rsid w:val="001316EE"/>
    <w:rsid w:val="00131C2A"/>
    <w:rsid w:val="00131DF4"/>
    <w:rsid w:val="00131EB7"/>
    <w:rsid w:val="001322B5"/>
    <w:rsid w:val="00132334"/>
    <w:rsid w:val="0013241D"/>
    <w:rsid w:val="00134017"/>
    <w:rsid w:val="001343B8"/>
    <w:rsid w:val="001346B6"/>
    <w:rsid w:val="00134A82"/>
    <w:rsid w:val="0013505B"/>
    <w:rsid w:val="001350DA"/>
    <w:rsid w:val="001350EC"/>
    <w:rsid w:val="001352E9"/>
    <w:rsid w:val="00136626"/>
    <w:rsid w:val="00136928"/>
    <w:rsid w:val="00136FF9"/>
    <w:rsid w:val="00137259"/>
    <w:rsid w:val="0013727D"/>
    <w:rsid w:val="001373B2"/>
    <w:rsid w:val="00137708"/>
    <w:rsid w:val="00137C2C"/>
    <w:rsid w:val="00137E4C"/>
    <w:rsid w:val="00140514"/>
    <w:rsid w:val="00140580"/>
    <w:rsid w:val="001405A6"/>
    <w:rsid w:val="0014073B"/>
    <w:rsid w:val="00140781"/>
    <w:rsid w:val="0014139B"/>
    <w:rsid w:val="0014216F"/>
    <w:rsid w:val="001422AE"/>
    <w:rsid w:val="00142338"/>
    <w:rsid w:val="001424A4"/>
    <w:rsid w:val="001425F6"/>
    <w:rsid w:val="00142A58"/>
    <w:rsid w:val="001433BF"/>
    <w:rsid w:val="00143804"/>
    <w:rsid w:val="00143D11"/>
    <w:rsid w:val="00143D32"/>
    <w:rsid w:val="001441E9"/>
    <w:rsid w:val="001442A6"/>
    <w:rsid w:val="0014448C"/>
    <w:rsid w:val="001448AE"/>
    <w:rsid w:val="00144E18"/>
    <w:rsid w:val="00145777"/>
    <w:rsid w:val="00145A18"/>
    <w:rsid w:val="00145A80"/>
    <w:rsid w:val="00145B95"/>
    <w:rsid w:val="00145C36"/>
    <w:rsid w:val="00145C7B"/>
    <w:rsid w:val="00145E51"/>
    <w:rsid w:val="0014613D"/>
    <w:rsid w:val="0014615E"/>
    <w:rsid w:val="0014633A"/>
    <w:rsid w:val="00146938"/>
    <w:rsid w:val="00146C9C"/>
    <w:rsid w:val="00147508"/>
    <w:rsid w:val="001476D5"/>
    <w:rsid w:val="00147743"/>
    <w:rsid w:val="0015045A"/>
    <w:rsid w:val="001504C2"/>
    <w:rsid w:val="001505E0"/>
    <w:rsid w:val="00151821"/>
    <w:rsid w:val="001522C3"/>
    <w:rsid w:val="00152596"/>
    <w:rsid w:val="001526CD"/>
    <w:rsid w:val="00152933"/>
    <w:rsid w:val="0015304D"/>
    <w:rsid w:val="00153507"/>
    <w:rsid w:val="00153617"/>
    <w:rsid w:val="00153763"/>
    <w:rsid w:val="00153829"/>
    <w:rsid w:val="00153A47"/>
    <w:rsid w:val="001542FE"/>
    <w:rsid w:val="001551FD"/>
    <w:rsid w:val="0015691E"/>
    <w:rsid w:val="00156EEB"/>
    <w:rsid w:val="001574F3"/>
    <w:rsid w:val="00157710"/>
    <w:rsid w:val="00157782"/>
    <w:rsid w:val="001577DC"/>
    <w:rsid w:val="00160803"/>
    <w:rsid w:val="00160896"/>
    <w:rsid w:val="0016089E"/>
    <w:rsid w:val="00160EB5"/>
    <w:rsid w:val="00162958"/>
    <w:rsid w:val="00163938"/>
    <w:rsid w:val="00163DA9"/>
    <w:rsid w:val="00164A6A"/>
    <w:rsid w:val="00164C05"/>
    <w:rsid w:val="00165480"/>
    <w:rsid w:val="00166327"/>
    <w:rsid w:val="0016637E"/>
    <w:rsid w:val="00166AB8"/>
    <w:rsid w:val="00167372"/>
    <w:rsid w:val="00167C43"/>
    <w:rsid w:val="00170226"/>
    <w:rsid w:val="00170379"/>
    <w:rsid w:val="0017079A"/>
    <w:rsid w:val="00170AC3"/>
    <w:rsid w:val="00171DA2"/>
    <w:rsid w:val="00171DF2"/>
    <w:rsid w:val="0017208E"/>
    <w:rsid w:val="00172A76"/>
    <w:rsid w:val="0017346C"/>
    <w:rsid w:val="00173BD0"/>
    <w:rsid w:val="00173EEA"/>
    <w:rsid w:val="00173F63"/>
    <w:rsid w:val="0017479C"/>
    <w:rsid w:val="001749CD"/>
    <w:rsid w:val="0017521C"/>
    <w:rsid w:val="00176FB8"/>
    <w:rsid w:val="001771F8"/>
    <w:rsid w:val="001772DC"/>
    <w:rsid w:val="0017738A"/>
    <w:rsid w:val="001779F2"/>
    <w:rsid w:val="00177DCB"/>
    <w:rsid w:val="00177E67"/>
    <w:rsid w:val="00177F68"/>
    <w:rsid w:val="001800D1"/>
    <w:rsid w:val="00180D6A"/>
    <w:rsid w:val="00180F19"/>
    <w:rsid w:val="0018103D"/>
    <w:rsid w:val="0018130F"/>
    <w:rsid w:val="00181E21"/>
    <w:rsid w:val="00182589"/>
    <w:rsid w:val="00182672"/>
    <w:rsid w:val="00182F23"/>
    <w:rsid w:val="00183390"/>
    <w:rsid w:val="00183659"/>
    <w:rsid w:val="0018382F"/>
    <w:rsid w:val="00184072"/>
    <w:rsid w:val="00184255"/>
    <w:rsid w:val="001845E6"/>
    <w:rsid w:val="001846DE"/>
    <w:rsid w:val="00184FAB"/>
    <w:rsid w:val="00186241"/>
    <w:rsid w:val="00186360"/>
    <w:rsid w:val="00186390"/>
    <w:rsid w:val="0018674A"/>
    <w:rsid w:val="00186838"/>
    <w:rsid w:val="00187121"/>
    <w:rsid w:val="001874F3"/>
    <w:rsid w:val="001875F6"/>
    <w:rsid w:val="0018769A"/>
    <w:rsid w:val="00187785"/>
    <w:rsid w:val="0018789A"/>
    <w:rsid w:val="00190990"/>
    <w:rsid w:val="00190AA9"/>
    <w:rsid w:val="00190E2C"/>
    <w:rsid w:val="001911FE"/>
    <w:rsid w:val="00191C84"/>
    <w:rsid w:val="00192190"/>
    <w:rsid w:val="00192603"/>
    <w:rsid w:val="00192718"/>
    <w:rsid w:val="00192853"/>
    <w:rsid w:val="0019294C"/>
    <w:rsid w:val="00192A79"/>
    <w:rsid w:val="00192B47"/>
    <w:rsid w:val="0019302C"/>
    <w:rsid w:val="00193887"/>
    <w:rsid w:val="00193909"/>
    <w:rsid w:val="001939B9"/>
    <w:rsid w:val="00194295"/>
    <w:rsid w:val="001956F0"/>
    <w:rsid w:val="00195708"/>
    <w:rsid w:val="001957D9"/>
    <w:rsid w:val="00195A1F"/>
    <w:rsid w:val="00195B38"/>
    <w:rsid w:val="00195CD7"/>
    <w:rsid w:val="00195DA9"/>
    <w:rsid w:val="001962D8"/>
    <w:rsid w:val="00196451"/>
    <w:rsid w:val="001972C8"/>
    <w:rsid w:val="00197477"/>
    <w:rsid w:val="00197746"/>
    <w:rsid w:val="00197D37"/>
    <w:rsid w:val="001A0522"/>
    <w:rsid w:val="001A05E3"/>
    <w:rsid w:val="001A0A46"/>
    <w:rsid w:val="001A0D18"/>
    <w:rsid w:val="001A20CD"/>
    <w:rsid w:val="001A275D"/>
    <w:rsid w:val="001A2876"/>
    <w:rsid w:val="001A2CD8"/>
    <w:rsid w:val="001A3219"/>
    <w:rsid w:val="001A3891"/>
    <w:rsid w:val="001A3F71"/>
    <w:rsid w:val="001A40FB"/>
    <w:rsid w:val="001A5318"/>
    <w:rsid w:val="001A592C"/>
    <w:rsid w:val="001A5C92"/>
    <w:rsid w:val="001A613B"/>
    <w:rsid w:val="001A6554"/>
    <w:rsid w:val="001A6974"/>
    <w:rsid w:val="001A6C28"/>
    <w:rsid w:val="001A79EC"/>
    <w:rsid w:val="001A7EC4"/>
    <w:rsid w:val="001A7F5E"/>
    <w:rsid w:val="001B0180"/>
    <w:rsid w:val="001B0CEA"/>
    <w:rsid w:val="001B0EBB"/>
    <w:rsid w:val="001B148E"/>
    <w:rsid w:val="001B1648"/>
    <w:rsid w:val="001B172D"/>
    <w:rsid w:val="001B1AF2"/>
    <w:rsid w:val="001B278E"/>
    <w:rsid w:val="001B2A59"/>
    <w:rsid w:val="001B2A9B"/>
    <w:rsid w:val="001B3052"/>
    <w:rsid w:val="001B30AD"/>
    <w:rsid w:val="001B34CC"/>
    <w:rsid w:val="001B38E5"/>
    <w:rsid w:val="001B3A20"/>
    <w:rsid w:val="001B3E5B"/>
    <w:rsid w:val="001B3FF1"/>
    <w:rsid w:val="001B4394"/>
    <w:rsid w:val="001B47D1"/>
    <w:rsid w:val="001B4BFB"/>
    <w:rsid w:val="001B4C70"/>
    <w:rsid w:val="001B565E"/>
    <w:rsid w:val="001B5D04"/>
    <w:rsid w:val="001B5D07"/>
    <w:rsid w:val="001B612B"/>
    <w:rsid w:val="001B750E"/>
    <w:rsid w:val="001B7B27"/>
    <w:rsid w:val="001B7C8A"/>
    <w:rsid w:val="001C0864"/>
    <w:rsid w:val="001C0C39"/>
    <w:rsid w:val="001C13F9"/>
    <w:rsid w:val="001C14B5"/>
    <w:rsid w:val="001C1AC4"/>
    <w:rsid w:val="001C271D"/>
    <w:rsid w:val="001C2E72"/>
    <w:rsid w:val="001C3507"/>
    <w:rsid w:val="001C3626"/>
    <w:rsid w:val="001C3BDC"/>
    <w:rsid w:val="001C42DA"/>
    <w:rsid w:val="001C454F"/>
    <w:rsid w:val="001C4662"/>
    <w:rsid w:val="001C4D17"/>
    <w:rsid w:val="001C4DBE"/>
    <w:rsid w:val="001C551D"/>
    <w:rsid w:val="001C55AE"/>
    <w:rsid w:val="001C6206"/>
    <w:rsid w:val="001C6933"/>
    <w:rsid w:val="001C6F25"/>
    <w:rsid w:val="001C6F67"/>
    <w:rsid w:val="001C7343"/>
    <w:rsid w:val="001D011F"/>
    <w:rsid w:val="001D079B"/>
    <w:rsid w:val="001D2386"/>
    <w:rsid w:val="001D2405"/>
    <w:rsid w:val="001D24A2"/>
    <w:rsid w:val="001D3393"/>
    <w:rsid w:val="001D38A2"/>
    <w:rsid w:val="001D3D2E"/>
    <w:rsid w:val="001D3FD7"/>
    <w:rsid w:val="001D45CF"/>
    <w:rsid w:val="001D4D87"/>
    <w:rsid w:val="001D4F4E"/>
    <w:rsid w:val="001D5192"/>
    <w:rsid w:val="001D5C44"/>
    <w:rsid w:val="001D632B"/>
    <w:rsid w:val="001E039B"/>
    <w:rsid w:val="001E0421"/>
    <w:rsid w:val="001E05ED"/>
    <w:rsid w:val="001E0631"/>
    <w:rsid w:val="001E18EE"/>
    <w:rsid w:val="001E1A29"/>
    <w:rsid w:val="001E21A0"/>
    <w:rsid w:val="001E258B"/>
    <w:rsid w:val="001E28B2"/>
    <w:rsid w:val="001E2983"/>
    <w:rsid w:val="001E3C69"/>
    <w:rsid w:val="001E40C0"/>
    <w:rsid w:val="001E4901"/>
    <w:rsid w:val="001E49AB"/>
    <w:rsid w:val="001E4ABB"/>
    <w:rsid w:val="001E4C95"/>
    <w:rsid w:val="001E5292"/>
    <w:rsid w:val="001E553C"/>
    <w:rsid w:val="001E5742"/>
    <w:rsid w:val="001E581C"/>
    <w:rsid w:val="001E5C67"/>
    <w:rsid w:val="001E5F4C"/>
    <w:rsid w:val="001E5F63"/>
    <w:rsid w:val="001E657C"/>
    <w:rsid w:val="001E675A"/>
    <w:rsid w:val="001E691E"/>
    <w:rsid w:val="001E6D61"/>
    <w:rsid w:val="001E6EAC"/>
    <w:rsid w:val="001E70EC"/>
    <w:rsid w:val="001E7A65"/>
    <w:rsid w:val="001E7B96"/>
    <w:rsid w:val="001E7C33"/>
    <w:rsid w:val="001F048C"/>
    <w:rsid w:val="001F0679"/>
    <w:rsid w:val="001F0806"/>
    <w:rsid w:val="001F0BAD"/>
    <w:rsid w:val="001F0E88"/>
    <w:rsid w:val="001F0F6E"/>
    <w:rsid w:val="001F1173"/>
    <w:rsid w:val="001F1174"/>
    <w:rsid w:val="001F14AD"/>
    <w:rsid w:val="001F161F"/>
    <w:rsid w:val="001F1954"/>
    <w:rsid w:val="001F1F18"/>
    <w:rsid w:val="001F2046"/>
    <w:rsid w:val="001F224D"/>
    <w:rsid w:val="001F284B"/>
    <w:rsid w:val="001F295D"/>
    <w:rsid w:val="001F2991"/>
    <w:rsid w:val="001F2A7C"/>
    <w:rsid w:val="001F2DC8"/>
    <w:rsid w:val="001F2FB1"/>
    <w:rsid w:val="001F3928"/>
    <w:rsid w:val="001F395C"/>
    <w:rsid w:val="001F40A2"/>
    <w:rsid w:val="001F40DF"/>
    <w:rsid w:val="001F436F"/>
    <w:rsid w:val="001F4D93"/>
    <w:rsid w:val="001F572D"/>
    <w:rsid w:val="001F589D"/>
    <w:rsid w:val="001F7DDE"/>
    <w:rsid w:val="001F7E97"/>
    <w:rsid w:val="002004ED"/>
    <w:rsid w:val="002006EF"/>
    <w:rsid w:val="002008A6"/>
    <w:rsid w:val="00200F29"/>
    <w:rsid w:val="002012D8"/>
    <w:rsid w:val="00201457"/>
    <w:rsid w:val="00201655"/>
    <w:rsid w:val="0020196A"/>
    <w:rsid w:val="00201E98"/>
    <w:rsid w:val="00201FE4"/>
    <w:rsid w:val="00202288"/>
    <w:rsid w:val="002027AD"/>
    <w:rsid w:val="002036AC"/>
    <w:rsid w:val="0020388F"/>
    <w:rsid w:val="00203E79"/>
    <w:rsid w:val="002046CE"/>
    <w:rsid w:val="0020488A"/>
    <w:rsid w:val="00204BD8"/>
    <w:rsid w:val="00204D37"/>
    <w:rsid w:val="002051D2"/>
    <w:rsid w:val="0020560A"/>
    <w:rsid w:val="00205879"/>
    <w:rsid w:val="002058FB"/>
    <w:rsid w:val="00205D5F"/>
    <w:rsid w:val="002062B8"/>
    <w:rsid w:val="0020642E"/>
    <w:rsid w:val="00206F6F"/>
    <w:rsid w:val="002070A8"/>
    <w:rsid w:val="00207235"/>
    <w:rsid w:val="00207839"/>
    <w:rsid w:val="00207E25"/>
    <w:rsid w:val="002102D4"/>
    <w:rsid w:val="002103ED"/>
    <w:rsid w:val="00210416"/>
    <w:rsid w:val="00210A99"/>
    <w:rsid w:val="002110E5"/>
    <w:rsid w:val="00211324"/>
    <w:rsid w:val="0021138D"/>
    <w:rsid w:val="00211751"/>
    <w:rsid w:val="00211BAC"/>
    <w:rsid w:val="00211F36"/>
    <w:rsid w:val="0021287F"/>
    <w:rsid w:val="00212F9C"/>
    <w:rsid w:val="00213CEB"/>
    <w:rsid w:val="002140A2"/>
    <w:rsid w:val="0021420D"/>
    <w:rsid w:val="002144DE"/>
    <w:rsid w:val="00214DD5"/>
    <w:rsid w:val="002155CF"/>
    <w:rsid w:val="00216075"/>
    <w:rsid w:val="002164AD"/>
    <w:rsid w:val="00216BA9"/>
    <w:rsid w:val="00217533"/>
    <w:rsid w:val="00217CB4"/>
    <w:rsid w:val="002209F7"/>
    <w:rsid w:val="00221249"/>
    <w:rsid w:val="00221732"/>
    <w:rsid w:val="002223E9"/>
    <w:rsid w:val="002229D7"/>
    <w:rsid w:val="00222C37"/>
    <w:rsid w:val="00222DC8"/>
    <w:rsid w:val="00222FE2"/>
    <w:rsid w:val="0022304F"/>
    <w:rsid w:val="00223C7E"/>
    <w:rsid w:val="002245A1"/>
    <w:rsid w:val="002249E7"/>
    <w:rsid w:val="00225028"/>
    <w:rsid w:val="0022565B"/>
    <w:rsid w:val="00225787"/>
    <w:rsid w:val="0022642E"/>
    <w:rsid w:val="002265E6"/>
    <w:rsid w:val="002275A7"/>
    <w:rsid w:val="00227BDA"/>
    <w:rsid w:val="002301F6"/>
    <w:rsid w:val="002301FD"/>
    <w:rsid w:val="00231063"/>
    <w:rsid w:val="0023134D"/>
    <w:rsid w:val="00231574"/>
    <w:rsid w:val="0023185F"/>
    <w:rsid w:val="00231EBC"/>
    <w:rsid w:val="00231ECC"/>
    <w:rsid w:val="00232135"/>
    <w:rsid w:val="00232204"/>
    <w:rsid w:val="00232636"/>
    <w:rsid w:val="00232943"/>
    <w:rsid w:val="00232A51"/>
    <w:rsid w:val="00232AF0"/>
    <w:rsid w:val="00232C85"/>
    <w:rsid w:val="00232E0D"/>
    <w:rsid w:val="00232E13"/>
    <w:rsid w:val="00233484"/>
    <w:rsid w:val="002341F9"/>
    <w:rsid w:val="002344C5"/>
    <w:rsid w:val="00234C17"/>
    <w:rsid w:val="00234D51"/>
    <w:rsid w:val="00235216"/>
    <w:rsid w:val="002358BE"/>
    <w:rsid w:val="00236015"/>
    <w:rsid w:val="002360CA"/>
    <w:rsid w:val="00236326"/>
    <w:rsid w:val="00236511"/>
    <w:rsid w:val="00236580"/>
    <w:rsid w:val="00236803"/>
    <w:rsid w:val="00236985"/>
    <w:rsid w:val="00236BC9"/>
    <w:rsid w:val="00237425"/>
    <w:rsid w:val="00237730"/>
    <w:rsid w:val="00240472"/>
    <w:rsid w:val="0024073A"/>
    <w:rsid w:val="002410E2"/>
    <w:rsid w:val="002410F9"/>
    <w:rsid w:val="00241509"/>
    <w:rsid w:val="002415A2"/>
    <w:rsid w:val="0024160F"/>
    <w:rsid w:val="00241B84"/>
    <w:rsid w:val="00241FE5"/>
    <w:rsid w:val="002422CF"/>
    <w:rsid w:val="00242817"/>
    <w:rsid w:val="00242C93"/>
    <w:rsid w:val="00242E90"/>
    <w:rsid w:val="0024339C"/>
    <w:rsid w:val="00243809"/>
    <w:rsid w:val="00243A23"/>
    <w:rsid w:val="00243CC4"/>
    <w:rsid w:val="00243EA6"/>
    <w:rsid w:val="00244177"/>
    <w:rsid w:val="00244E29"/>
    <w:rsid w:val="00244ED8"/>
    <w:rsid w:val="00244F83"/>
    <w:rsid w:val="002450B4"/>
    <w:rsid w:val="002451E2"/>
    <w:rsid w:val="00245CBE"/>
    <w:rsid w:val="00246055"/>
    <w:rsid w:val="00246DE0"/>
    <w:rsid w:val="00247105"/>
    <w:rsid w:val="0024763F"/>
    <w:rsid w:val="00247AD8"/>
    <w:rsid w:val="00250337"/>
    <w:rsid w:val="00250A09"/>
    <w:rsid w:val="00250FB5"/>
    <w:rsid w:val="0025143A"/>
    <w:rsid w:val="00251478"/>
    <w:rsid w:val="0025156E"/>
    <w:rsid w:val="00251AD2"/>
    <w:rsid w:val="00252290"/>
    <w:rsid w:val="00252DD8"/>
    <w:rsid w:val="0025317A"/>
    <w:rsid w:val="0025355A"/>
    <w:rsid w:val="00253954"/>
    <w:rsid w:val="00253D9A"/>
    <w:rsid w:val="00254DD5"/>
    <w:rsid w:val="0025513D"/>
    <w:rsid w:val="00255464"/>
    <w:rsid w:val="002558AE"/>
    <w:rsid w:val="00255978"/>
    <w:rsid w:val="00255F21"/>
    <w:rsid w:val="002560DD"/>
    <w:rsid w:val="002562CF"/>
    <w:rsid w:val="002564FD"/>
    <w:rsid w:val="002569C1"/>
    <w:rsid w:val="002572AD"/>
    <w:rsid w:val="0025730D"/>
    <w:rsid w:val="00257C36"/>
    <w:rsid w:val="00257CE3"/>
    <w:rsid w:val="00260086"/>
    <w:rsid w:val="00260834"/>
    <w:rsid w:val="00260A20"/>
    <w:rsid w:val="00260B73"/>
    <w:rsid w:val="00260D2D"/>
    <w:rsid w:val="0026181D"/>
    <w:rsid w:val="00261883"/>
    <w:rsid w:val="00261BAE"/>
    <w:rsid w:val="00261D86"/>
    <w:rsid w:val="00262037"/>
    <w:rsid w:val="0026288C"/>
    <w:rsid w:val="00262C97"/>
    <w:rsid w:val="00262D98"/>
    <w:rsid w:val="00263304"/>
    <w:rsid w:val="002635C1"/>
    <w:rsid w:val="00263844"/>
    <w:rsid w:val="00263A12"/>
    <w:rsid w:val="00264CC4"/>
    <w:rsid w:val="00264EAB"/>
    <w:rsid w:val="00264FA1"/>
    <w:rsid w:val="00264FEA"/>
    <w:rsid w:val="0026518E"/>
    <w:rsid w:val="002656DE"/>
    <w:rsid w:val="00265755"/>
    <w:rsid w:val="00265F4A"/>
    <w:rsid w:val="00267ADC"/>
    <w:rsid w:val="00267D8A"/>
    <w:rsid w:val="00270238"/>
    <w:rsid w:val="002703A6"/>
    <w:rsid w:val="00270826"/>
    <w:rsid w:val="00270946"/>
    <w:rsid w:val="00270B00"/>
    <w:rsid w:val="00271128"/>
    <w:rsid w:val="00271497"/>
    <w:rsid w:val="00271654"/>
    <w:rsid w:val="002716A0"/>
    <w:rsid w:val="002726EC"/>
    <w:rsid w:val="00272754"/>
    <w:rsid w:val="00272B93"/>
    <w:rsid w:val="002732C2"/>
    <w:rsid w:val="002737F2"/>
    <w:rsid w:val="00273AEA"/>
    <w:rsid w:val="0027423B"/>
    <w:rsid w:val="00274276"/>
    <w:rsid w:val="00274533"/>
    <w:rsid w:val="00274A24"/>
    <w:rsid w:val="00274ADC"/>
    <w:rsid w:val="0027516C"/>
    <w:rsid w:val="002751A5"/>
    <w:rsid w:val="00275544"/>
    <w:rsid w:val="00275564"/>
    <w:rsid w:val="002755E0"/>
    <w:rsid w:val="0027560E"/>
    <w:rsid w:val="0027608D"/>
    <w:rsid w:val="002767B4"/>
    <w:rsid w:val="00276813"/>
    <w:rsid w:val="00276D51"/>
    <w:rsid w:val="00277095"/>
    <w:rsid w:val="00277798"/>
    <w:rsid w:val="002778A7"/>
    <w:rsid w:val="00277C55"/>
    <w:rsid w:val="002804F2"/>
    <w:rsid w:val="0028056C"/>
    <w:rsid w:val="0028075E"/>
    <w:rsid w:val="002818C2"/>
    <w:rsid w:val="0028199E"/>
    <w:rsid w:val="00281D75"/>
    <w:rsid w:val="0028228B"/>
    <w:rsid w:val="00282561"/>
    <w:rsid w:val="002830CD"/>
    <w:rsid w:val="0028315B"/>
    <w:rsid w:val="00283808"/>
    <w:rsid w:val="002839A6"/>
    <w:rsid w:val="00283EAB"/>
    <w:rsid w:val="00284811"/>
    <w:rsid w:val="00284A52"/>
    <w:rsid w:val="00284D88"/>
    <w:rsid w:val="002855D3"/>
    <w:rsid w:val="00285C10"/>
    <w:rsid w:val="00285C62"/>
    <w:rsid w:val="00285CDD"/>
    <w:rsid w:val="00285D53"/>
    <w:rsid w:val="00285E09"/>
    <w:rsid w:val="00285EEA"/>
    <w:rsid w:val="00286BC1"/>
    <w:rsid w:val="00286DE3"/>
    <w:rsid w:val="00286FC5"/>
    <w:rsid w:val="002873DA"/>
    <w:rsid w:val="0028741E"/>
    <w:rsid w:val="002875B1"/>
    <w:rsid w:val="0028793A"/>
    <w:rsid w:val="00287F7A"/>
    <w:rsid w:val="002900EC"/>
    <w:rsid w:val="0029043C"/>
    <w:rsid w:val="0029044E"/>
    <w:rsid w:val="002904CD"/>
    <w:rsid w:val="0029050B"/>
    <w:rsid w:val="00290922"/>
    <w:rsid w:val="00290C23"/>
    <w:rsid w:val="002912A2"/>
    <w:rsid w:val="002912AB"/>
    <w:rsid w:val="0029146A"/>
    <w:rsid w:val="00291A38"/>
    <w:rsid w:val="00291BE3"/>
    <w:rsid w:val="0029206D"/>
    <w:rsid w:val="002924B8"/>
    <w:rsid w:val="00292610"/>
    <w:rsid w:val="00293338"/>
    <w:rsid w:val="00293B50"/>
    <w:rsid w:val="002942DF"/>
    <w:rsid w:val="00294484"/>
    <w:rsid w:val="002944C8"/>
    <w:rsid w:val="00295193"/>
    <w:rsid w:val="00295B0B"/>
    <w:rsid w:val="00295FEA"/>
    <w:rsid w:val="0029651C"/>
    <w:rsid w:val="00296680"/>
    <w:rsid w:val="0029669E"/>
    <w:rsid w:val="002969C7"/>
    <w:rsid w:val="00296A27"/>
    <w:rsid w:val="00297667"/>
    <w:rsid w:val="00297E9D"/>
    <w:rsid w:val="002A0202"/>
    <w:rsid w:val="002A02BB"/>
    <w:rsid w:val="002A033A"/>
    <w:rsid w:val="002A0450"/>
    <w:rsid w:val="002A05FF"/>
    <w:rsid w:val="002A0663"/>
    <w:rsid w:val="002A1D98"/>
    <w:rsid w:val="002A1DF9"/>
    <w:rsid w:val="002A26B2"/>
    <w:rsid w:val="002A26BD"/>
    <w:rsid w:val="002A27A1"/>
    <w:rsid w:val="002A2B35"/>
    <w:rsid w:val="002A306D"/>
    <w:rsid w:val="002A38DF"/>
    <w:rsid w:val="002A3B1E"/>
    <w:rsid w:val="002A426B"/>
    <w:rsid w:val="002A4AE0"/>
    <w:rsid w:val="002A4BE0"/>
    <w:rsid w:val="002A4CDC"/>
    <w:rsid w:val="002A4F3C"/>
    <w:rsid w:val="002A4F7A"/>
    <w:rsid w:val="002A5229"/>
    <w:rsid w:val="002A54F7"/>
    <w:rsid w:val="002A60D7"/>
    <w:rsid w:val="002A61E8"/>
    <w:rsid w:val="002A65D5"/>
    <w:rsid w:val="002A6A5B"/>
    <w:rsid w:val="002A72D8"/>
    <w:rsid w:val="002A790A"/>
    <w:rsid w:val="002B022D"/>
    <w:rsid w:val="002B135E"/>
    <w:rsid w:val="002B185F"/>
    <w:rsid w:val="002B1AA4"/>
    <w:rsid w:val="002B1B78"/>
    <w:rsid w:val="002B1EDE"/>
    <w:rsid w:val="002B2267"/>
    <w:rsid w:val="002B27E5"/>
    <w:rsid w:val="002B2800"/>
    <w:rsid w:val="002B3014"/>
    <w:rsid w:val="002B30A7"/>
    <w:rsid w:val="002B3DFE"/>
    <w:rsid w:val="002B4393"/>
    <w:rsid w:val="002B46FA"/>
    <w:rsid w:val="002B4E2D"/>
    <w:rsid w:val="002B5272"/>
    <w:rsid w:val="002B537A"/>
    <w:rsid w:val="002B5623"/>
    <w:rsid w:val="002B5A49"/>
    <w:rsid w:val="002B5E81"/>
    <w:rsid w:val="002B5F4A"/>
    <w:rsid w:val="002B64BE"/>
    <w:rsid w:val="002B6987"/>
    <w:rsid w:val="002B6DE0"/>
    <w:rsid w:val="002B714B"/>
    <w:rsid w:val="002C00E5"/>
    <w:rsid w:val="002C01BB"/>
    <w:rsid w:val="002C0690"/>
    <w:rsid w:val="002C0868"/>
    <w:rsid w:val="002C0E00"/>
    <w:rsid w:val="002C127C"/>
    <w:rsid w:val="002C1BEE"/>
    <w:rsid w:val="002C1C09"/>
    <w:rsid w:val="002C231A"/>
    <w:rsid w:val="002C2978"/>
    <w:rsid w:val="002C2AF1"/>
    <w:rsid w:val="002C2BAA"/>
    <w:rsid w:val="002C3481"/>
    <w:rsid w:val="002C36ED"/>
    <w:rsid w:val="002C3730"/>
    <w:rsid w:val="002C3AE5"/>
    <w:rsid w:val="002C3BB1"/>
    <w:rsid w:val="002C3EBE"/>
    <w:rsid w:val="002C4370"/>
    <w:rsid w:val="002C45EB"/>
    <w:rsid w:val="002C46AA"/>
    <w:rsid w:val="002C509E"/>
    <w:rsid w:val="002C50B0"/>
    <w:rsid w:val="002C5159"/>
    <w:rsid w:val="002C51B8"/>
    <w:rsid w:val="002C5BBC"/>
    <w:rsid w:val="002C60A8"/>
    <w:rsid w:val="002C632E"/>
    <w:rsid w:val="002C63A4"/>
    <w:rsid w:val="002C658A"/>
    <w:rsid w:val="002C68F3"/>
    <w:rsid w:val="002C6B44"/>
    <w:rsid w:val="002C709B"/>
    <w:rsid w:val="002C7A04"/>
    <w:rsid w:val="002C7B1A"/>
    <w:rsid w:val="002D07C8"/>
    <w:rsid w:val="002D08B9"/>
    <w:rsid w:val="002D0ADF"/>
    <w:rsid w:val="002D0FCB"/>
    <w:rsid w:val="002D102E"/>
    <w:rsid w:val="002D10EF"/>
    <w:rsid w:val="002D1DD0"/>
    <w:rsid w:val="002D1FFF"/>
    <w:rsid w:val="002D22A1"/>
    <w:rsid w:val="002D275D"/>
    <w:rsid w:val="002D2B5F"/>
    <w:rsid w:val="002D372C"/>
    <w:rsid w:val="002D3E43"/>
    <w:rsid w:val="002D3E73"/>
    <w:rsid w:val="002D4765"/>
    <w:rsid w:val="002D491E"/>
    <w:rsid w:val="002D4985"/>
    <w:rsid w:val="002D6282"/>
    <w:rsid w:val="002D7501"/>
    <w:rsid w:val="002D7B83"/>
    <w:rsid w:val="002D7CE5"/>
    <w:rsid w:val="002D7E7A"/>
    <w:rsid w:val="002D7EB3"/>
    <w:rsid w:val="002E0204"/>
    <w:rsid w:val="002E0242"/>
    <w:rsid w:val="002E06A7"/>
    <w:rsid w:val="002E075D"/>
    <w:rsid w:val="002E079D"/>
    <w:rsid w:val="002E08CF"/>
    <w:rsid w:val="002E13EE"/>
    <w:rsid w:val="002E1702"/>
    <w:rsid w:val="002E1BB1"/>
    <w:rsid w:val="002E29EB"/>
    <w:rsid w:val="002E2DC2"/>
    <w:rsid w:val="002E2DF7"/>
    <w:rsid w:val="002E37B7"/>
    <w:rsid w:val="002E388C"/>
    <w:rsid w:val="002E3F82"/>
    <w:rsid w:val="002E4750"/>
    <w:rsid w:val="002E4A11"/>
    <w:rsid w:val="002E4A74"/>
    <w:rsid w:val="002E4CD2"/>
    <w:rsid w:val="002E4F47"/>
    <w:rsid w:val="002E5127"/>
    <w:rsid w:val="002E534A"/>
    <w:rsid w:val="002E54C7"/>
    <w:rsid w:val="002E56DF"/>
    <w:rsid w:val="002E5749"/>
    <w:rsid w:val="002E5F16"/>
    <w:rsid w:val="002E601F"/>
    <w:rsid w:val="002E625B"/>
    <w:rsid w:val="002E63CF"/>
    <w:rsid w:val="002E6938"/>
    <w:rsid w:val="002E6A9A"/>
    <w:rsid w:val="002E74F4"/>
    <w:rsid w:val="002F04B6"/>
    <w:rsid w:val="002F05B4"/>
    <w:rsid w:val="002F0658"/>
    <w:rsid w:val="002F096B"/>
    <w:rsid w:val="002F0AA7"/>
    <w:rsid w:val="002F1146"/>
    <w:rsid w:val="002F1503"/>
    <w:rsid w:val="002F2692"/>
    <w:rsid w:val="002F2814"/>
    <w:rsid w:val="002F296B"/>
    <w:rsid w:val="002F2FFC"/>
    <w:rsid w:val="002F347E"/>
    <w:rsid w:val="002F354A"/>
    <w:rsid w:val="002F3A3E"/>
    <w:rsid w:val="002F3B4A"/>
    <w:rsid w:val="002F48DB"/>
    <w:rsid w:val="002F53B8"/>
    <w:rsid w:val="002F54C5"/>
    <w:rsid w:val="002F5711"/>
    <w:rsid w:val="002F5D1B"/>
    <w:rsid w:val="002F6166"/>
    <w:rsid w:val="002F6CB2"/>
    <w:rsid w:val="002F6CB8"/>
    <w:rsid w:val="002F75DE"/>
    <w:rsid w:val="002F7A2C"/>
    <w:rsid w:val="003009F7"/>
    <w:rsid w:val="00300AF2"/>
    <w:rsid w:val="00301B37"/>
    <w:rsid w:val="00301B3F"/>
    <w:rsid w:val="00302196"/>
    <w:rsid w:val="00302543"/>
    <w:rsid w:val="0030285B"/>
    <w:rsid w:val="0030286D"/>
    <w:rsid w:val="00302877"/>
    <w:rsid w:val="00302A55"/>
    <w:rsid w:val="003035E9"/>
    <w:rsid w:val="00303828"/>
    <w:rsid w:val="0030393A"/>
    <w:rsid w:val="003042F2"/>
    <w:rsid w:val="00304968"/>
    <w:rsid w:val="00304F7D"/>
    <w:rsid w:val="003051CC"/>
    <w:rsid w:val="003056A8"/>
    <w:rsid w:val="00305979"/>
    <w:rsid w:val="00305A00"/>
    <w:rsid w:val="00305B9C"/>
    <w:rsid w:val="00305BDF"/>
    <w:rsid w:val="00306957"/>
    <w:rsid w:val="00306A83"/>
    <w:rsid w:val="0030736E"/>
    <w:rsid w:val="0030786D"/>
    <w:rsid w:val="00307FB0"/>
    <w:rsid w:val="003101E1"/>
    <w:rsid w:val="00311409"/>
    <w:rsid w:val="00311500"/>
    <w:rsid w:val="0031184A"/>
    <w:rsid w:val="00311ADC"/>
    <w:rsid w:val="00311F9F"/>
    <w:rsid w:val="003120FD"/>
    <w:rsid w:val="00312975"/>
    <w:rsid w:val="0031390E"/>
    <w:rsid w:val="003139A9"/>
    <w:rsid w:val="003152FA"/>
    <w:rsid w:val="003156E3"/>
    <w:rsid w:val="003158CD"/>
    <w:rsid w:val="00315B6C"/>
    <w:rsid w:val="00315D23"/>
    <w:rsid w:val="00315FF1"/>
    <w:rsid w:val="003162DF"/>
    <w:rsid w:val="00316CAA"/>
    <w:rsid w:val="00317557"/>
    <w:rsid w:val="0031772E"/>
    <w:rsid w:val="003178B2"/>
    <w:rsid w:val="0032058C"/>
    <w:rsid w:val="00320591"/>
    <w:rsid w:val="00320E08"/>
    <w:rsid w:val="00320E8A"/>
    <w:rsid w:val="0032147A"/>
    <w:rsid w:val="0032184E"/>
    <w:rsid w:val="00321E59"/>
    <w:rsid w:val="00321F7D"/>
    <w:rsid w:val="00321FCA"/>
    <w:rsid w:val="00321FDF"/>
    <w:rsid w:val="0032222F"/>
    <w:rsid w:val="00322ABF"/>
    <w:rsid w:val="00322B44"/>
    <w:rsid w:val="00322DEE"/>
    <w:rsid w:val="00323311"/>
    <w:rsid w:val="00323957"/>
    <w:rsid w:val="003241F2"/>
    <w:rsid w:val="0032421F"/>
    <w:rsid w:val="003242F3"/>
    <w:rsid w:val="00324A05"/>
    <w:rsid w:val="003258E1"/>
    <w:rsid w:val="00325DA3"/>
    <w:rsid w:val="00326693"/>
    <w:rsid w:val="00326954"/>
    <w:rsid w:val="00326E06"/>
    <w:rsid w:val="003271A0"/>
    <w:rsid w:val="00327C84"/>
    <w:rsid w:val="00327CF4"/>
    <w:rsid w:val="003311D2"/>
    <w:rsid w:val="00331F19"/>
    <w:rsid w:val="00331FD2"/>
    <w:rsid w:val="003320DA"/>
    <w:rsid w:val="003328B8"/>
    <w:rsid w:val="00332A60"/>
    <w:rsid w:val="00332D5B"/>
    <w:rsid w:val="00333629"/>
    <w:rsid w:val="00333DFD"/>
    <w:rsid w:val="00334833"/>
    <w:rsid w:val="00334941"/>
    <w:rsid w:val="00334F9B"/>
    <w:rsid w:val="00335863"/>
    <w:rsid w:val="00336266"/>
    <w:rsid w:val="003363E9"/>
    <w:rsid w:val="00336727"/>
    <w:rsid w:val="00336B42"/>
    <w:rsid w:val="00336B72"/>
    <w:rsid w:val="00337104"/>
    <w:rsid w:val="00337886"/>
    <w:rsid w:val="00340C88"/>
    <w:rsid w:val="00340E0E"/>
    <w:rsid w:val="00341252"/>
    <w:rsid w:val="003421B5"/>
    <w:rsid w:val="0034282A"/>
    <w:rsid w:val="00342881"/>
    <w:rsid w:val="00344DE3"/>
    <w:rsid w:val="00345501"/>
    <w:rsid w:val="00345C26"/>
    <w:rsid w:val="00346766"/>
    <w:rsid w:val="0034678E"/>
    <w:rsid w:val="00346D9B"/>
    <w:rsid w:val="00346FCA"/>
    <w:rsid w:val="003471B6"/>
    <w:rsid w:val="00347BD5"/>
    <w:rsid w:val="00347C3D"/>
    <w:rsid w:val="00347D98"/>
    <w:rsid w:val="003509D9"/>
    <w:rsid w:val="003509F5"/>
    <w:rsid w:val="00350A6C"/>
    <w:rsid w:val="00350B30"/>
    <w:rsid w:val="00350EFF"/>
    <w:rsid w:val="00350F08"/>
    <w:rsid w:val="003517C9"/>
    <w:rsid w:val="00351A68"/>
    <w:rsid w:val="00351BDB"/>
    <w:rsid w:val="00351CB6"/>
    <w:rsid w:val="00351D03"/>
    <w:rsid w:val="00351E1E"/>
    <w:rsid w:val="00351F01"/>
    <w:rsid w:val="00352084"/>
    <w:rsid w:val="0035218B"/>
    <w:rsid w:val="003531E4"/>
    <w:rsid w:val="003535BC"/>
    <w:rsid w:val="00353F8F"/>
    <w:rsid w:val="003545C0"/>
    <w:rsid w:val="0035466A"/>
    <w:rsid w:val="003546F6"/>
    <w:rsid w:val="00354738"/>
    <w:rsid w:val="003549DF"/>
    <w:rsid w:val="003549F3"/>
    <w:rsid w:val="0035534F"/>
    <w:rsid w:val="003554BA"/>
    <w:rsid w:val="003558D6"/>
    <w:rsid w:val="00355C58"/>
    <w:rsid w:val="00356328"/>
    <w:rsid w:val="00356E52"/>
    <w:rsid w:val="00357564"/>
    <w:rsid w:val="00360DB2"/>
    <w:rsid w:val="003610D5"/>
    <w:rsid w:val="00361F9C"/>
    <w:rsid w:val="003639F4"/>
    <w:rsid w:val="00363D09"/>
    <w:rsid w:val="00364069"/>
    <w:rsid w:val="00364285"/>
    <w:rsid w:val="003649F3"/>
    <w:rsid w:val="003649F8"/>
    <w:rsid w:val="003652FB"/>
    <w:rsid w:val="00365711"/>
    <w:rsid w:val="00365731"/>
    <w:rsid w:val="00365887"/>
    <w:rsid w:val="00365D6C"/>
    <w:rsid w:val="00366007"/>
    <w:rsid w:val="00366183"/>
    <w:rsid w:val="0036618B"/>
    <w:rsid w:val="00366C76"/>
    <w:rsid w:val="00367169"/>
    <w:rsid w:val="00367196"/>
    <w:rsid w:val="0036751B"/>
    <w:rsid w:val="00367B51"/>
    <w:rsid w:val="00367BF0"/>
    <w:rsid w:val="00367FCA"/>
    <w:rsid w:val="0037021C"/>
    <w:rsid w:val="00371004"/>
    <w:rsid w:val="0037108A"/>
    <w:rsid w:val="003717C0"/>
    <w:rsid w:val="00371A7F"/>
    <w:rsid w:val="00371BCB"/>
    <w:rsid w:val="00371D27"/>
    <w:rsid w:val="00371E23"/>
    <w:rsid w:val="00371FDC"/>
    <w:rsid w:val="00372118"/>
    <w:rsid w:val="0037246B"/>
    <w:rsid w:val="00373B41"/>
    <w:rsid w:val="00373EE1"/>
    <w:rsid w:val="00374422"/>
    <w:rsid w:val="00374D30"/>
    <w:rsid w:val="00374DEF"/>
    <w:rsid w:val="00374E77"/>
    <w:rsid w:val="0037546A"/>
    <w:rsid w:val="00375D6A"/>
    <w:rsid w:val="003761B3"/>
    <w:rsid w:val="00376782"/>
    <w:rsid w:val="003767D5"/>
    <w:rsid w:val="003769B1"/>
    <w:rsid w:val="00376C34"/>
    <w:rsid w:val="00376DF8"/>
    <w:rsid w:val="003771D6"/>
    <w:rsid w:val="00377274"/>
    <w:rsid w:val="00377367"/>
    <w:rsid w:val="00377A8C"/>
    <w:rsid w:val="00377BBE"/>
    <w:rsid w:val="00380287"/>
    <w:rsid w:val="003804F7"/>
    <w:rsid w:val="00380593"/>
    <w:rsid w:val="003805F2"/>
    <w:rsid w:val="00380CED"/>
    <w:rsid w:val="00381D1A"/>
    <w:rsid w:val="003825F0"/>
    <w:rsid w:val="003827AE"/>
    <w:rsid w:val="00382B2B"/>
    <w:rsid w:val="0038318F"/>
    <w:rsid w:val="003831D2"/>
    <w:rsid w:val="003833B6"/>
    <w:rsid w:val="0038393A"/>
    <w:rsid w:val="00384D21"/>
    <w:rsid w:val="0038500D"/>
    <w:rsid w:val="003856B6"/>
    <w:rsid w:val="00385747"/>
    <w:rsid w:val="00385DDD"/>
    <w:rsid w:val="00385FBB"/>
    <w:rsid w:val="00385FE5"/>
    <w:rsid w:val="003860A3"/>
    <w:rsid w:val="00386231"/>
    <w:rsid w:val="0038642B"/>
    <w:rsid w:val="003865B8"/>
    <w:rsid w:val="0038666D"/>
    <w:rsid w:val="00386703"/>
    <w:rsid w:val="00386969"/>
    <w:rsid w:val="00386E0F"/>
    <w:rsid w:val="00386E7B"/>
    <w:rsid w:val="00387E65"/>
    <w:rsid w:val="00387EC7"/>
    <w:rsid w:val="0039013A"/>
    <w:rsid w:val="00390236"/>
    <w:rsid w:val="0039049E"/>
    <w:rsid w:val="0039073A"/>
    <w:rsid w:val="003917A3"/>
    <w:rsid w:val="003917BD"/>
    <w:rsid w:val="00391E1F"/>
    <w:rsid w:val="00391E86"/>
    <w:rsid w:val="00392017"/>
    <w:rsid w:val="003927C9"/>
    <w:rsid w:val="003927FB"/>
    <w:rsid w:val="00392912"/>
    <w:rsid w:val="003929F3"/>
    <w:rsid w:val="00392BEA"/>
    <w:rsid w:val="00392FA6"/>
    <w:rsid w:val="003935A0"/>
    <w:rsid w:val="00393A34"/>
    <w:rsid w:val="00393AB7"/>
    <w:rsid w:val="00393C7C"/>
    <w:rsid w:val="00393D2D"/>
    <w:rsid w:val="0039407F"/>
    <w:rsid w:val="00394305"/>
    <w:rsid w:val="0039456E"/>
    <w:rsid w:val="00394679"/>
    <w:rsid w:val="00394828"/>
    <w:rsid w:val="00394C65"/>
    <w:rsid w:val="00394C72"/>
    <w:rsid w:val="00394E93"/>
    <w:rsid w:val="00395792"/>
    <w:rsid w:val="003958AB"/>
    <w:rsid w:val="0039594B"/>
    <w:rsid w:val="00395D91"/>
    <w:rsid w:val="00395EF6"/>
    <w:rsid w:val="00396205"/>
    <w:rsid w:val="00396790"/>
    <w:rsid w:val="00396B1E"/>
    <w:rsid w:val="00397410"/>
    <w:rsid w:val="003977E0"/>
    <w:rsid w:val="003A01A6"/>
    <w:rsid w:val="003A02C5"/>
    <w:rsid w:val="003A02F3"/>
    <w:rsid w:val="003A0772"/>
    <w:rsid w:val="003A0A3D"/>
    <w:rsid w:val="003A0B4A"/>
    <w:rsid w:val="003A14E6"/>
    <w:rsid w:val="003A150B"/>
    <w:rsid w:val="003A1772"/>
    <w:rsid w:val="003A1FCC"/>
    <w:rsid w:val="003A203F"/>
    <w:rsid w:val="003A211F"/>
    <w:rsid w:val="003A2369"/>
    <w:rsid w:val="003A36A7"/>
    <w:rsid w:val="003A3B7B"/>
    <w:rsid w:val="003A3D50"/>
    <w:rsid w:val="003A41F4"/>
    <w:rsid w:val="003A4E71"/>
    <w:rsid w:val="003A4F2F"/>
    <w:rsid w:val="003A4FC5"/>
    <w:rsid w:val="003A51A3"/>
    <w:rsid w:val="003A5228"/>
    <w:rsid w:val="003A529F"/>
    <w:rsid w:val="003A52CB"/>
    <w:rsid w:val="003A537C"/>
    <w:rsid w:val="003A5A47"/>
    <w:rsid w:val="003A5AD5"/>
    <w:rsid w:val="003A5AE7"/>
    <w:rsid w:val="003A5DD6"/>
    <w:rsid w:val="003A69F0"/>
    <w:rsid w:val="003A6B6C"/>
    <w:rsid w:val="003A6C33"/>
    <w:rsid w:val="003A6D23"/>
    <w:rsid w:val="003A73FD"/>
    <w:rsid w:val="003A7556"/>
    <w:rsid w:val="003A7A74"/>
    <w:rsid w:val="003A7F86"/>
    <w:rsid w:val="003A7F8F"/>
    <w:rsid w:val="003B0447"/>
    <w:rsid w:val="003B05EF"/>
    <w:rsid w:val="003B091B"/>
    <w:rsid w:val="003B0CC5"/>
    <w:rsid w:val="003B0DE9"/>
    <w:rsid w:val="003B117D"/>
    <w:rsid w:val="003B149C"/>
    <w:rsid w:val="003B1730"/>
    <w:rsid w:val="003B19AE"/>
    <w:rsid w:val="003B1F89"/>
    <w:rsid w:val="003B1FEE"/>
    <w:rsid w:val="003B2B43"/>
    <w:rsid w:val="003B2BDD"/>
    <w:rsid w:val="003B2C6D"/>
    <w:rsid w:val="003B2DB2"/>
    <w:rsid w:val="003B30E4"/>
    <w:rsid w:val="003B3138"/>
    <w:rsid w:val="003B3758"/>
    <w:rsid w:val="003B37E2"/>
    <w:rsid w:val="003B3B1A"/>
    <w:rsid w:val="003B3BDA"/>
    <w:rsid w:val="003B3D5C"/>
    <w:rsid w:val="003B3FC5"/>
    <w:rsid w:val="003B424F"/>
    <w:rsid w:val="003B4736"/>
    <w:rsid w:val="003B4883"/>
    <w:rsid w:val="003B4DA5"/>
    <w:rsid w:val="003B51D0"/>
    <w:rsid w:val="003B529C"/>
    <w:rsid w:val="003B5894"/>
    <w:rsid w:val="003B655F"/>
    <w:rsid w:val="003B6959"/>
    <w:rsid w:val="003B6CE1"/>
    <w:rsid w:val="003B6D3C"/>
    <w:rsid w:val="003B7EAC"/>
    <w:rsid w:val="003C037B"/>
    <w:rsid w:val="003C048E"/>
    <w:rsid w:val="003C050A"/>
    <w:rsid w:val="003C08B9"/>
    <w:rsid w:val="003C0B1A"/>
    <w:rsid w:val="003C0B86"/>
    <w:rsid w:val="003C0EC2"/>
    <w:rsid w:val="003C123B"/>
    <w:rsid w:val="003C14EF"/>
    <w:rsid w:val="003C1790"/>
    <w:rsid w:val="003C1BD5"/>
    <w:rsid w:val="003C21FE"/>
    <w:rsid w:val="003C22E0"/>
    <w:rsid w:val="003C356C"/>
    <w:rsid w:val="003C3859"/>
    <w:rsid w:val="003C3965"/>
    <w:rsid w:val="003C3A2A"/>
    <w:rsid w:val="003C429A"/>
    <w:rsid w:val="003C42D7"/>
    <w:rsid w:val="003C45E6"/>
    <w:rsid w:val="003C4885"/>
    <w:rsid w:val="003C48D8"/>
    <w:rsid w:val="003C5C6B"/>
    <w:rsid w:val="003C5E5C"/>
    <w:rsid w:val="003C62E1"/>
    <w:rsid w:val="003C63A2"/>
    <w:rsid w:val="003C68A0"/>
    <w:rsid w:val="003C6C57"/>
    <w:rsid w:val="003C6E13"/>
    <w:rsid w:val="003C6E64"/>
    <w:rsid w:val="003C6E95"/>
    <w:rsid w:val="003C7891"/>
    <w:rsid w:val="003D05DF"/>
    <w:rsid w:val="003D0886"/>
    <w:rsid w:val="003D0A6D"/>
    <w:rsid w:val="003D0D97"/>
    <w:rsid w:val="003D0F52"/>
    <w:rsid w:val="003D11CE"/>
    <w:rsid w:val="003D154A"/>
    <w:rsid w:val="003D1A94"/>
    <w:rsid w:val="003D1D8F"/>
    <w:rsid w:val="003D255A"/>
    <w:rsid w:val="003D25F2"/>
    <w:rsid w:val="003D2BE4"/>
    <w:rsid w:val="003D2E07"/>
    <w:rsid w:val="003D2EAE"/>
    <w:rsid w:val="003D3235"/>
    <w:rsid w:val="003D3479"/>
    <w:rsid w:val="003D3779"/>
    <w:rsid w:val="003D40A8"/>
    <w:rsid w:val="003D4D2A"/>
    <w:rsid w:val="003D4DD3"/>
    <w:rsid w:val="003D4F2D"/>
    <w:rsid w:val="003D4FD9"/>
    <w:rsid w:val="003D5BAD"/>
    <w:rsid w:val="003D631B"/>
    <w:rsid w:val="003D63D1"/>
    <w:rsid w:val="003D6538"/>
    <w:rsid w:val="003D6794"/>
    <w:rsid w:val="003D6B10"/>
    <w:rsid w:val="003D7811"/>
    <w:rsid w:val="003D7813"/>
    <w:rsid w:val="003D7D8C"/>
    <w:rsid w:val="003E0AE6"/>
    <w:rsid w:val="003E0B5C"/>
    <w:rsid w:val="003E0EBB"/>
    <w:rsid w:val="003E2314"/>
    <w:rsid w:val="003E2373"/>
    <w:rsid w:val="003E24C3"/>
    <w:rsid w:val="003E280E"/>
    <w:rsid w:val="003E2B7C"/>
    <w:rsid w:val="003E3584"/>
    <w:rsid w:val="003E3605"/>
    <w:rsid w:val="003E3765"/>
    <w:rsid w:val="003E3CEA"/>
    <w:rsid w:val="003E3D3D"/>
    <w:rsid w:val="003E490A"/>
    <w:rsid w:val="003E4DE5"/>
    <w:rsid w:val="003E4E0C"/>
    <w:rsid w:val="003E509E"/>
    <w:rsid w:val="003E51A2"/>
    <w:rsid w:val="003E542F"/>
    <w:rsid w:val="003E5E46"/>
    <w:rsid w:val="003E6960"/>
    <w:rsid w:val="003E6B0E"/>
    <w:rsid w:val="003E6B53"/>
    <w:rsid w:val="003E71F2"/>
    <w:rsid w:val="003E7640"/>
    <w:rsid w:val="003E789F"/>
    <w:rsid w:val="003F0326"/>
    <w:rsid w:val="003F0535"/>
    <w:rsid w:val="003F09C0"/>
    <w:rsid w:val="003F0BA8"/>
    <w:rsid w:val="003F0D17"/>
    <w:rsid w:val="003F0E43"/>
    <w:rsid w:val="003F126A"/>
    <w:rsid w:val="003F14E0"/>
    <w:rsid w:val="003F1929"/>
    <w:rsid w:val="003F1A34"/>
    <w:rsid w:val="003F1D1D"/>
    <w:rsid w:val="003F2655"/>
    <w:rsid w:val="003F2E6D"/>
    <w:rsid w:val="003F391B"/>
    <w:rsid w:val="003F3F95"/>
    <w:rsid w:val="003F42E5"/>
    <w:rsid w:val="003F4399"/>
    <w:rsid w:val="003F4449"/>
    <w:rsid w:val="003F4A2B"/>
    <w:rsid w:val="003F4BE6"/>
    <w:rsid w:val="003F500B"/>
    <w:rsid w:val="003F534E"/>
    <w:rsid w:val="003F5444"/>
    <w:rsid w:val="003F5823"/>
    <w:rsid w:val="003F5D8F"/>
    <w:rsid w:val="003F5F1F"/>
    <w:rsid w:val="003F6443"/>
    <w:rsid w:val="003F7336"/>
    <w:rsid w:val="003F7A77"/>
    <w:rsid w:val="003F7F8D"/>
    <w:rsid w:val="00400140"/>
    <w:rsid w:val="0040071E"/>
    <w:rsid w:val="004007AA"/>
    <w:rsid w:val="00400806"/>
    <w:rsid w:val="00400DF3"/>
    <w:rsid w:val="00401054"/>
    <w:rsid w:val="00401341"/>
    <w:rsid w:val="0040163D"/>
    <w:rsid w:val="00401C43"/>
    <w:rsid w:val="00401EBD"/>
    <w:rsid w:val="00401F0B"/>
    <w:rsid w:val="004023EA"/>
    <w:rsid w:val="0040268D"/>
    <w:rsid w:val="00402A01"/>
    <w:rsid w:val="00402E50"/>
    <w:rsid w:val="00402FF3"/>
    <w:rsid w:val="00403751"/>
    <w:rsid w:val="00403F78"/>
    <w:rsid w:val="00404171"/>
    <w:rsid w:val="004041BE"/>
    <w:rsid w:val="0040439F"/>
    <w:rsid w:val="0040466E"/>
    <w:rsid w:val="004046B3"/>
    <w:rsid w:val="00404966"/>
    <w:rsid w:val="004049A2"/>
    <w:rsid w:val="00405384"/>
    <w:rsid w:val="004056B6"/>
    <w:rsid w:val="00405F64"/>
    <w:rsid w:val="00405FC8"/>
    <w:rsid w:val="004060F0"/>
    <w:rsid w:val="00406222"/>
    <w:rsid w:val="0040633E"/>
    <w:rsid w:val="004075DF"/>
    <w:rsid w:val="00407823"/>
    <w:rsid w:val="00407B72"/>
    <w:rsid w:val="004100D7"/>
    <w:rsid w:val="004101DA"/>
    <w:rsid w:val="00410892"/>
    <w:rsid w:val="004108F1"/>
    <w:rsid w:val="0041093D"/>
    <w:rsid w:val="00410A21"/>
    <w:rsid w:val="00410D83"/>
    <w:rsid w:val="0041114C"/>
    <w:rsid w:val="0041182A"/>
    <w:rsid w:val="00411992"/>
    <w:rsid w:val="00411A42"/>
    <w:rsid w:val="00411C4F"/>
    <w:rsid w:val="00411D98"/>
    <w:rsid w:val="00412253"/>
    <w:rsid w:val="004123AA"/>
    <w:rsid w:val="004125F6"/>
    <w:rsid w:val="00412BF1"/>
    <w:rsid w:val="00413980"/>
    <w:rsid w:val="00413E0A"/>
    <w:rsid w:val="00413EB8"/>
    <w:rsid w:val="004141DA"/>
    <w:rsid w:val="00414547"/>
    <w:rsid w:val="004146D4"/>
    <w:rsid w:val="004149C8"/>
    <w:rsid w:val="0041509A"/>
    <w:rsid w:val="00415105"/>
    <w:rsid w:val="00415116"/>
    <w:rsid w:val="00415159"/>
    <w:rsid w:val="00415D75"/>
    <w:rsid w:val="00415F17"/>
    <w:rsid w:val="004160B0"/>
    <w:rsid w:val="0041635B"/>
    <w:rsid w:val="0041643A"/>
    <w:rsid w:val="00416BB9"/>
    <w:rsid w:val="004170CF"/>
    <w:rsid w:val="00417CC6"/>
    <w:rsid w:val="00417E12"/>
    <w:rsid w:val="00417E98"/>
    <w:rsid w:val="00420157"/>
    <w:rsid w:val="00420159"/>
    <w:rsid w:val="00420E95"/>
    <w:rsid w:val="00420FA6"/>
    <w:rsid w:val="00421018"/>
    <w:rsid w:val="004211AB"/>
    <w:rsid w:val="00421418"/>
    <w:rsid w:val="00421620"/>
    <w:rsid w:val="00421627"/>
    <w:rsid w:val="00422410"/>
    <w:rsid w:val="004227DA"/>
    <w:rsid w:val="004227E8"/>
    <w:rsid w:val="00422EF7"/>
    <w:rsid w:val="00423187"/>
    <w:rsid w:val="00423507"/>
    <w:rsid w:val="00423E9D"/>
    <w:rsid w:val="004241F9"/>
    <w:rsid w:val="0042448A"/>
    <w:rsid w:val="00424AD8"/>
    <w:rsid w:val="00424E02"/>
    <w:rsid w:val="004252F7"/>
    <w:rsid w:val="00425360"/>
    <w:rsid w:val="0042549A"/>
    <w:rsid w:val="00425511"/>
    <w:rsid w:val="004259AC"/>
    <w:rsid w:val="004259EC"/>
    <w:rsid w:val="00425BB9"/>
    <w:rsid w:val="00425E1A"/>
    <w:rsid w:val="00425E50"/>
    <w:rsid w:val="00425E72"/>
    <w:rsid w:val="004262B5"/>
    <w:rsid w:val="004266EF"/>
    <w:rsid w:val="0042689A"/>
    <w:rsid w:val="00426C47"/>
    <w:rsid w:val="00426CD0"/>
    <w:rsid w:val="004271ED"/>
    <w:rsid w:val="004278F7"/>
    <w:rsid w:val="004278FF"/>
    <w:rsid w:val="00427940"/>
    <w:rsid w:val="00430004"/>
    <w:rsid w:val="004302B7"/>
    <w:rsid w:val="004302E0"/>
    <w:rsid w:val="004308DC"/>
    <w:rsid w:val="00430EA2"/>
    <w:rsid w:val="004310C0"/>
    <w:rsid w:val="004314B2"/>
    <w:rsid w:val="004319FE"/>
    <w:rsid w:val="00432197"/>
    <w:rsid w:val="00432359"/>
    <w:rsid w:val="00432665"/>
    <w:rsid w:val="0043281B"/>
    <w:rsid w:val="00432832"/>
    <w:rsid w:val="00432834"/>
    <w:rsid w:val="00432870"/>
    <w:rsid w:val="004329C4"/>
    <w:rsid w:val="00432CF8"/>
    <w:rsid w:val="00432D76"/>
    <w:rsid w:val="00432FA2"/>
    <w:rsid w:val="004334BE"/>
    <w:rsid w:val="0043364A"/>
    <w:rsid w:val="0043365F"/>
    <w:rsid w:val="004337D7"/>
    <w:rsid w:val="004337E8"/>
    <w:rsid w:val="0043385D"/>
    <w:rsid w:val="00433E2E"/>
    <w:rsid w:val="004341C1"/>
    <w:rsid w:val="00434284"/>
    <w:rsid w:val="004347BE"/>
    <w:rsid w:val="0043492F"/>
    <w:rsid w:val="004363DD"/>
    <w:rsid w:val="004364D0"/>
    <w:rsid w:val="00436566"/>
    <w:rsid w:val="00437055"/>
    <w:rsid w:val="004373A7"/>
    <w:rsid w:val="004374E3"/>
    <w:rsid w:val="0043755D"/>
    <w:rsid w:val="004375F0"/>
    <w:rsid w:val="00437606"/>
    <w:rsid w:val="00437BFA"/>
    <w:rsid w:val="0044041D"/>
    <w:rsid w:val="00440B7E"/>
    <w:rsid w:val="00440FD4"/>
    <w:rsid w:val="0044104D"/>
    <w:rsid w:val="0044162C"/>
    <w:rsid w:val="0044167A"/>
    <w:rsid w:val="0044168C"/>
    <w:rsid w:val="00441ACE"/>
    <w:rsid w:val="00441E02"/>
    <w:rsid w:val="00441EE5"/>
    <w:rsid w:val="00442270"/>
    <w:rsid w:val="0044341F"/>
    <w:rsid w:val="00443877"/>
    <w:rsid w:val="00443AAE"/>
    <w:rsid w:val="0044441E"/>
    <w:rsid w:val="00444484"/>
    <w:rsid w:val="004444EA"/>
    <w:rsid w:val="00444E4E"/>
    <w:rsid w:val="0044578E"/>
    <w:rsid w:val="00445B07"/>
    <w:rsid w:val="00445BFD"/>
    <w:rsid w:val="00446988"/>
    <w:rsid w:val="00446E4A"/>
    <w:rsid w:val="0044754B"/>
    <w:rsid w:val="00447B73"/>
    <w:rsid w:val="004502A1"/>
    <w:rsid w:val="004502DB"/>
    <w:rsid w:val="00450517"/>
    <w:rsid w:val="004505B5"/>
    <w:rsid w:val="004507EC"/>
    <w:rsid w:val="00450A2F"/>
    <w:rsid w:val="00450CEF"/>
    <w:rsid w:val="00450D38"/>
    <w:rsid w:val="00451166"/>
    <w:rsid w:val="00451BD2"/>
    <w:rsid w:val="00451ECC"/>
    <w:rsid w:val="00452BD4"/>
    <w:rsid w:val="00453807"/>
    <w:rsid w:val="004538F7"/>
    <w:rsid w:val="00453A04"/>
    <w:rsid w:val="00453A0A"/>
    <w:rsid w:val="00453C5E"/>
    <w:rsid w:val="00453E95"/>
    <w:rsid w:val="00453F7A"/>
    <w:rsid w:val="004554E9"/>
    <w:rsid w:val="00455655"/>
    <w:rsid w:val="00455836"/>
    <w:rsid w:val="004559A0"/>
    <w:rsid w:val="00455ABD"/>
    <w:rsid w:val="00455B93"/>
    <w:rsid w:val="00455BDC"/>
    <w:rsid w:val="00455C0B"/>
    <w:rsid w:val="00455E4D"/>
    <w:rsid w:val="00456648"/>
    <w:rsid w:val="004566AE"/>
    <w:rsid w:val="004569A4"/>
    <w:rsid w:val="00456BBA"/>
    <w:rsid w:val="00457135"/>
    <w:rsid w:val="0045715F"/>
    <w:rsid w:val="004572DB"/>
    <w:rsid w:val="00457AE0"/>
    <w:rsid w:val="00457E4C"/>
    <w:rsid w:val="00457F52"/>
    <w:rsid w:val="004600AB"/>
    <w:rsid w:val="0046017B"/>
    <w:rsid w:val="00460C16"/>
    <w:rsid w:val="00460D4E"/>
    <w:rsid w:val="00461137"/>
    <w:rsid w:val="00461850"/>
    <w:rsid w:val="00461C99"/>
    <w:rsid w:val="00462510"/>
    <w:rsid w:val="00462842"/>
    <w:rsid w:val="00462902"/>
    <w:rsid w:val="0046293E"/>
    <w:rsid w:val="00462FB5"/>
    <w:rsid w:val="004631C7"/>
    <w:rsid w:val="0046417F"/>
    <w:rsid w:val="0046454D"/>
    <w:rsid w:val="004646EE"/>
    <w:rsid w:val="00464A3D"/>
    <w:rsid w:val="00464B64"/>
    <w:rsid w:val="00464BF3"/>
    <w:rsid w:val="00464F7F"/>
    <w:rsid w:val="00465479"/>
    <w:rsid w:val="00465BFC"/>
    <w:rsid w:val="004661BF"/>
    <w:rsid w:val="0046639C"/>
    <w:rsid w:val="00466A70"/>
    <w:rsid w:val="00466CB7"/>
    <w:rsid w:val="00466CBC"/>
    <w:rsid w:val="004672F4"/>
    <w:rsid w:val="004674E7"/>
    <w:rsid w:val="004675A3"/>
    <w:rsid w:val="004676AD"/>
    <w:rsid w:val="00467E59"/>
    <w:rsid w:val="00467F1C"/>
    <w:rsid w:val="00470B9B"/>
    <w:rsid w:val="0047119C"/>
    <w:rsid w:val="004718A2"/>
    <w:rsid w:val="00471B25"/>
    <w:rsid w:val="0047218A"/>
    <w:rsid w:val="0047223C"/>
    <w:rsid w:val="00473562"/>
    <w:rsid w:val="00473712"/>
    <w:rsid w:val="00473CCD"/>
    <w:rsid w:val="00474862"/>
    <w:rsid w:val="00474888"/>
    <w:rsid w:val="00474AAE"/>
    <w:rsid w:val="00474C46"/>
    <w:rsid w:val="00474DE1"/>
    <w:rsid w:val="00474F26"/>
    <w:rsid w:val="00474FF8"/>
    <w:rsid w:val="00475997"/>
    <w:rsid w:val="00475A8E"/>
    <w:rsid w:val="00475C5C"/>
    <w:rsid w:val="00475ED8"/>
    <w:rsid w:val="004762D2"/>
    <w:rsid w:val="004762FF"/>
    <w:rsid w:val="004763E6"/>
    <w:rsid w:val="004767F3"/>
    <w:rsid w:val="00476883"/>
    <w:rsid w:val="004768BA"/>
    <w:rsid w:val="00476DB3"/>
    <w:rsid w:val="00476F9A"/>
    <w:rsid w:val="0047716F"/>
    <w:rsid w:val="00477399"/>
    <w:rsid w:val="00477D86"/>
    <w:rsid w:val="00477DD5"/>
    <w:rsid w:val="00480083"/>
    <w:rsid w:val="004803B8"/>
    <w:rsid w:val="00480708"/>
    <w:rsid w:val="00480B36"/>
    <w:rsid w:val="00481173"/>
    <w:rsid w:val="00481B8C"/>
    <w:rsid w:val="00481BA6"/>
    <w:rsid w:val="00482758"/>
    <w:rsid w:val="00482876"/>
    <w:rsid w:val="00482A32"/>
    <w:rsid w:val="00482BAC"/>
    <w:rsid w:val="00482C42"/>
    <w:rsid w:val="00482DEA"/>
    <w:rsid w:val="00483062"/>
    <w:rsid w:val="00483067"/>
    <w:rsid w:val="004839BF"/>
    <w:rsid w:val="00484125"/>
    <w:rsid w:val="00484214"/>
    <w:rsid w:val="0048421C"/>
    <w:rsid w:val="004846CF"/>
    <w:rsid w:val="004848F6"/>
    <w:rsid w:val="00484A85"/>
    <w:rsid w:val="00484B57"/>
    <w:rsid w:val="00484CE2"/>
    <w:rsid w:val="00484D20"/>
    <w:rsid w:val="004850EE"/>
    <w:rsid w:val="00485263"/>
    <w:rsid w:val="0048535F"/>
    <w:rsid w:val="00485F42"/>
    <w:rsid w:val="004860C4"/>
    <w:rsid w:val="004861FC"/>
    <w:rsid w:val="004866F4"/>
    <w:rsid w:val="00487E26"/>
    <w:rsid w:val="00490347"/>
    <w:rsid w:val="0049040E"/>
    <w:rsid w:val="0049041E"/>
    <w:rsid w:val="004905FA"/>
    <w:rsid w:val="00490C01"/>
    <w:rsid w:val="00490DB2"/>
    <w:rsid w:val="00491488"/>
    <w:rsid w:val="00491502"/>
    <w:rsid w:val="00491E5E"/>
    <w:rsid w:val="00491E77"/>
    <w:rsid w:val="004920D8"/>
    <w:rsid w:val="0049277B"/>
    <w:rsid w:val="00492E59"/>
    <w:rsid w:val="00493E5B"/>
    <w:rsid w:val="00493EE9"/>
    <w:rsid w:val="004943D4"/>
    <w:rsid w:val="00494ABF"/>
    <w:rsid w:val="00495130"/>
    <w:rsid w:val="004953E2"/>
    <w:rsid w:val="0049553B"/>
    <w:rsid w:val="00495E74"/>
    <w:rsid w:val="00496227"/>
    <w:rsid w:val="0049660A"/>
    <w:rsid w:val="00496947"/>
    <w:rsid w:val="00496B41"/>
    <w:rsid w:val="00496C21"/>
    <w:rsid w:val="00497672"/>
    <w:rsid w:val="00497803"/>
    <w:rsid w:val="00497B51"/>
    <w:rsid w:val="00497BD7"/>
    <w:rsid w:val="004A0291"/>
    <w:rsid w:val="004A0362"/>
    <w:rsid w:val="004A0D5D"/>
    <w:rsid w:val="004A11B3"/>
    <w:rsid w:val="004A11C9"/>
    <w:rsid w:val="004A18F5"/>
    <w:rsid w:val="004A1997"/>
    <w:rsid w:val="004A1FA2"/>
    <w:rsid w:val="004A2291"/>
    <w:rsid w:val="004A250B"/>
    <w:rsid w:val="004A2868"/>
    <w:rsid w:val="004A3314"/>
    <w:rsid w:val="004A3C2C"/>
    <w:rsid w:val="004A405E"/>
    <w:rsid w:val="004A41D8"/>
    <w:rsid w:val="004A4207"/>
    <w:rsid w:val="004A473D"/>
    <w:rsid w:val="004A4D1C"/>
    <w:rsid w:val="004A506B"/>
    <w:rsid w:val="004A54EA"/>
    <w:rsid w:val="004A6684"/>
    <w:rsid w:val="004A67BC"/>
    <w:rsid w:val="004A689C"/>
    <w:rsid w:val="004A695F"/>
    <w:rsid w:val="004A6DA0"/>
    <w:rsid w:val="004A76F4"/>
    <w:rsid w:val="004A7A66"/>
    <w:rsid w:val="004A7CBF"/>
    <w:rsid w:val="004A7F04"/>
    <w:rsid w:val="004B0E35"/>
    <w:rsid w:val="004B0FFE"/>
    <w:rsid w:val="004B150D"/>
    <w:rsid w:val="004B1CD7"/>
    <w:rsid w:val="004B1E9D"/>
    <w:rsid w:val="004B2069"/>
    <w:rsid w:val="004B2802"/>
    <w:rsid w:val="004B2A88"/>
    <w:rsid w:val="004B2EF5"/>
    <w:rsid w:val="004B32D7"/>
    <w:rsid w:val="004B34FE"/>
    <w:rsid w:val="004B3652"/>
    <w:rsid w:val="004B36BE"/>
    <w:rsid w:val="004B36F9"/>
    <w:rsid w:val="004B3DBA"/>
    <w:rsid w:val="004B418C"/>
    <w:rsid w:val="004B45D2"/>
    <w:rsid w:val="004B49BA"/>
    <w:rsid w:val="004B4DFD"/>
    <w:rsid w:val="004B55FF"/>
    <w:rsid w:val="004B57B3"/>
    <w:rsid w:val="004B5C9F"/>
    <w:rsid w:val="004B610E"/>
    <w:rsid w:val="004B642E"/>
    <w:rsid w:val="004B6763"/>
    <w:rsid w:val="004B690D"/>
    <w:rsid w:val="004B6A4B"/>
    <w:rsid w:val="004B70D5"/>
    <w:rsid w:val="004B7B4E"/>
    <w:rsid w:val="004B7F67"/>
    <w:rsid w:val="004C004F"/>
    <w:rsid w:val="004C0083"/>
    <w:rsid w:val="004C0A47"/>
    <w:rsid w:val="004C0CA0"/>
    <w:rsid w:val="004C16C9"/>
    <w:rsid w:val="004C1A85"/>
    <w:rsid w:val="004C1C2E"/>
    <w:rsid w:val="004C1E43"/>
    <w:rsid w:val="004C2129"/>
    <w:rsid w:val="004C250B"/>
    <w:rsid w:val="004C28AA"/>
    <w:rsid w:val="004C34EA"/>
    <w:rsid w:val="004C3D7F"/>
    <w:rsid w:val="004C417A"/>
    <w:rsid w:val="004C421C"/>
    <w:rsid w:val="004C449C"/>
    <w:rsid w:val="004C4650"/>
    <w:rsid w:val="004C4681"/>
    <w:rsid w:val="004C5394"/>
    <w:rsid w:val="004C56B0"/>
    <w:rsid w:val="004C57AA"/>
    <w:rsid w:val="004C5F5D"/>
    <w:rsid w:val="004C63F8"/>
    <w:rsid w:val="004C6627"/>
    <w:rsid w:val="004C73F6"/>
    <w:rsid w:val="004C75C5"/>
    <w:rsid w:val="004C75F4"/>
    <w:rsid w:val="004D0941"/>
    <w:rsid w:val="004D1525"/>
    <w:rsid w:val="004D1577"/>
    <w:rsid w:val="004D2BF8"/>
    <w:rsid w:val="004D31EC"/>
    <w:rsid w:val="004D3B10"/>
    <w:rsid w:val="004D3ECA"/>
    <w:rsid w:val="004D4264"/>
    <w:rsid w:val="004D4762"/>
    <w:rsid w:val="004D4DD7"/>
    <w:rsid w:val="004D505E"/>
    <w:rsid w:val="004D5776"/>
    <w:rsid w:val="004D5979"/>
    <w:rsid w:val="004D6B8B"/>
    <w:rsid w:val="004D6DBB"/>
    <w:rsid w:val="004D72CF"/>
    <w:rsid w:val="004D7529"/>
    <w:rsid w:val="004D772A"/>
    <w:rsid w:val="004D77A4"/>
    <w:rsid w:val="004D7AE4"/>
    <w:rsid w:val="004D7B72"/>
    <w:rsid w:val="004D7E4F"/>
    <w:rsid w:val="004D7FDA"/>
    <w:rsid w:val="004E0041"/>
    <w:rsid w:val="004E04BA"/>
    <w:rsid w:val="004E06FA"/>
    <w:rsid w:val="004E0716"/>
    <w:rsid w:val="004E15A0"/>
    <w:rsid w:val="004E1D09"/>
    <w:rsid w:val="004E22E8"/>
    <w:rsid w:val="004E2360"/>
    <w:rsid w:val="004E2415"/>
    <w:rsid w:val="004E2A43"/>
    <w:rsid w:val="004E346D"/>
    <w:rsid w:val="004E3F62"/>
    <w:rsid w:val="004E4353"/>
    <w:rsid w:val="004E4A9C"/>
    <w:rsid w:val="004E4BD9"/>
    <w:rsid w:val="004E4C0B"/>
    <w:rsid w:val="004E4FE3"/>
    <w:rsid w:val="004E5F74"/>
    <w:rsid w:val="004E6166"/>
    <w:rsid w:val="004E65F8"/>
    <w:rsid w:val="004E6729"/>
    <w:rsid w:val="004E68E9"/>
    <w:rsid w:val="004E700A"/>
    <w:rsid w:val="004E7028"/>
    <w:rsid w:val="004E7170"/>
    <w:rsid w:val="004E73F6"/>
    <w:rsid w:val="004E7970"/>
    <w:rsid w:val="004E7F1A"/>
    <w:rsid w:val="004F00DE"/>
    <w:rsid w:val="004F00E5"/>
    <w:rsid w:val="004F0679"/>
    <w:rsid w:val="004F0B72"/>
    <w:rsid w:val="004F0D20"/>
    <w:rsid w:val="004F0F76"/>
    <w:rsid w:val="004F194B"/>
    <w:rsid w:val="004F1EAE"/>
    <w:rsid w:val="004F25FE"/>
    <w:rsid w:val="004F268C"/>
    <w:rsid w:val="004F2A36"/>
    <w:rsid w:val="004F2F16"/>
    <w:rsid w:val="004F3034"/>
    <w:rsid w:val="004F39B9"/>
    <w:rsid w:val="004F3B48"/>
    <w:rsid w:val="004F3DA7"/>
    <w:rsid w:val="004F3DFA"/>
    <w:rsid w:val="004F44D4"/>
    <w:rsid w:val="004F4C84"/>
    <w:rsid w:val="004F5111"/>
    <w:rsid w:val="004F535C"/>
    <w:rsid w:val="004F5473"/>
    <w:rsid w:val="004F5B63"/>
    <w:rsid w:val="004F6001"/>
    <w:rsid w:val="004F6346"/>
    <w:rsid w:val="004F63E6"/>
    <w:rsid w:val="004F64DE"/>
    <w:rsid w:val="004F6826"/>
    <w:rsid w:val="004F6918"/>
    <w:rsid w:val="004F70CC"/>
    <w:rsid w:val="004F7244"/>
    <w:rsid w:val="004F750E"/>
    <w:rsid w:val="004F7AE0"/>
    <w:rsid w:val="004F7F1E"/>
    <w:rsid w:val="004F7FD5"/>
    <w:rsid w:val="005000CE"/>
    <w:rsid w:val="0050094C"/>
    <w:rsid w:val="00500AB6"/>
    <w:rsid w:val="00500BFB"/>
    <w:rsid w:val="00500D01"/>
    <w:rsid w:val="00501535"/>
    <w:rsid w:val="0050194B"/>
    <w:rsid w:val="00501A1D"/>
    <w:rsid w:val="00501FFE"/>
    <w:rsid w:val="0050206C"/>
    <w:rsid w:val="0050221D"/>
    <w:rsid w:val="00502DF7"/>
    <w:rsid w:val="00502F52"/>
    <w:rsid w:val="00502F88"/>
    <w:rsid w:val="00502FEA"/>
    <w:rsid w:val="00503044"/>
    <w:rsid w:val="00503444"/>
    <w:rsid w:val="00503855"/>
    <w:rsid w:val="00503BC7"/>
    <w:rsid w:val="0050439E"/>
    <w:rsid w:val="00504534"/>
    <w:rsid w:val="0050496A"/>
    <w:rsid w:val="0050537D"/>
    <w:rsid w:val="0050562F"/>
    <w:rsid w:val="00505BB0"/>
    <w:rsid w:val="00505E51"/>
    <w:rsid w:val="00505F3B"/>
    <w:rsid w:val="005061C4"/>
    <w:rsid w:val="0050739D"/>
    <w:rsid w:val="0050744E"/>
    <w:rsid w:val="005079F4"/>
    <w:rsid w:val="00507C23"/>
    <w:rsid w:val="00507E7A"/>
    <w:rsid w:val="0051002D"/>
    <w:rsid w:val="005100CF"/>
    <w:rsid w:val="005100F3"/>
    <w:rsid w:val="0051111A"/>
    <w:rsid w:val="0051121D"/>
    <w:rsid w:val="005114DE"/>
    <w:rsid w:val="00512BE8"/>
    <w:rsid w:val="00512FA4"/>
    <w:rsid w:val="005142F1"/>
    <w:rsid w:val="005146B1"/>
    <w:rsid w:val="0051488B"/>
    <w:rsid w:val="00514FE8"/>
    <w:rsid w:val="00515188"/>
    <w:rsid w:val="00515478"/>
    <w:rsid w:val="00515B07"/>
    <w:rsid w:val="005160D7"/>
    <w:rsid w:val="005166D2"/>
    <w:rsid w:val="00516907"/>
    <w:rsid w:val="00516D9F"/>
    <w:rsid w:val="00516EE7"/>
    <w:rsid w:val="005171B4"/>
    <w:rsid w:val="005171EA"/>
    <w:rsid w:val="00517553"/>
    <w:rsid w:val="00517632"/>
    <w:rsid w:val="00517771"/>
    <w:rsid w:val="00517F3B"/>
    <w:rsid w:val="005202E7"/>
    <w:rsid w:val="00520448"/>
    <w:rsid w:val="005204AB"/>
    <w:rsid w:val="0052087D"/>
    <w:rsid w:val="00520DEB"/>
    <w:rsid w:val="005212F5"/>
    <w:rsid w:val="0052159B"/>
    <w:rsid w:val="005215BD"/>
    <w:rsid w:val="0052197A"/>
    <w:rsid w:val="00521CEF"/>
    <w:rsid w:val="00521DB5"/>
    <w:rsid w:val="00522420"/>
    <w:rsid w:val="0052267D"/>
    <w:rsid w:val="00522DD6"/>
    <w:rsid w:val="005231DF"/>
    <w:rsid w:val="005240B7"/>
    <w:rsid w:val="0052413A"/>
    <w:rsid w:val="005242BA"/>
    <w:rsid w:val="00524F2D"/>
    <w:rsid w:val="0052544E"/>
    <w:rsid w:val="00525830"/>
    <w:rsid w:val="00525845"/>
    <w:rsid w:val="00525A5D"/>
    <w:rsid w:val="0052601F"/>
    <w:rsid w:val="00526188"/>
    <w:rsid w:val="00526291"/>
    <w:rsid w:val="00526468"/>
    <w:rsid w:val="00526DDA"/>
    <w:rsid w:val="00526E0A"/>
    <w:rsid w:val="00526E80"/>
    <w:rsid w:val="005272F1"/>
    <w:rsid w:val="00527584"/>
    <w:rsid w:val="00527910"/>
    <w:rsid w:val="0052791E"/>
    <w:rsid w:val="00527BBE"/>
    <w:rsid w:val="00527D50"/>
    <w:rsid w:val="0053071E"/>
    <w:rsid w:val="00530C44"/>
    <w:rsid w:val="00530CC9"/>
    <w:rsid w:val="005310E0"/>
    <w:rsid w:val="00531632"/>
    <w:rsid w:val="00532293"/>
    <w:rsid w:val="00532584"/>
    <w:rsid w:val="005332DD"/>
    <w:rsid w:val="0053350D"/>
    <w:rsid w:val="005338F1"/>
    <w:rsid w:val="00533959"/>
    <w:rsid w:val="00533BB5"/>
    <w:rsid w:val="00533BE5"/>
    <w:rsid w:val="00534050"/>
    <w:rsid w:val="00534D4D"/>
    <w:rsid w:val="00534DF3"/>
    <w:rsid w:val="00534F65"/>
    <w:rsid w:val="00534FB5"/>
    <w:rsid w:val="005352A6"/>
    <w:rsid w:val="00535363"/>
    <w:rsid w:val="00535570"/>
    <w:rsid w:val="0053607C"/>
    <w:rsid w:val="005360F2"/>
    <w:rsid w:val="005372F5"/>
    <w:rsid w:val="00537569"/>
    <w:rsid w:val="00537579"/>
    <w:rsid w:val="0053760A"/>
    <w:rsid w:val="005377A1"/>
    <w:rsid w:val="00537AA4"/>
    <w:rsid w:val="00537BA4"/>
    <w:rsid w:val="00537E9C"/>
    <w:rsid w:val="00540062"/>
    <w:rsid w:val="005401DF"/>
    <w:rsid w:val="00540F1E"/>
    <w:rsid w:val="0054140A"/>
    <w:rsid w:val="005419C4"/>
    <w:rsid w:val="00541DED"/>
    <w:rsid w:val="00541EDF"/>
    <w:rsid w:val="00542113"/>
    <w:rsid w:val="00542E21"/>
    <w:rsid w:val="00543039"/>
    <w:rsid w:val="00543214"/>
    <w:rsid w:val="00543557"/>
    <w:rsid w:val="00543EBA"/>
    <w:rsid w:val="00543FD3"/>
    <w:rsid w:val="00544A48"/>
    <w:rsid w:val="00544B85"/>
    <w:rsid w:val="00544E0F"/>
    <w:rsid w:val="005450EC"/>
    <w:rsid w:val="00545110"/>
    <w:rsid w:val="00545FE4"/>
    <w:rsid w:val="0054620D"/>
    <w:rsid w:val="005468E2"/>
    <w:rsid w:val="00546D77"/>
    <w:rsid w:val="005470CE"/>
    <w:rsid w:val="0054738F"/>
    <w:rsid w:val="00547824"/>
    <w:rsid w:val="0054787F"/>
    <w:rsid w:val="00547944"/>
    <w:rsid w:val="0054796E"/>
    <w:rsid w:val="00547C39"/>
    <w:rsid w:val="005500E4"/>
    <w:rsid w:val="005509DF"/>
    <w:rsid w:val="00550D97"/>
    <w:rsid w:val="00550E47"/>
    <w:rsid w:val="00550F82"/>
    <w:rsid w:val="00551013"/>
    <w:rsid w:val="00551966"/>
    <w:rsid w:val="00551AAA"/>
    <w:rsid w:val="00551ABD"/>
    <w:rsid w:val="005520F1"/>
    <w:rsid w:val="00552282"/>
    <w:rsid w:val="00552509"/>
    <w:rsid w:val="0055285F"/>
    <w:rsid w:val="00552BE4"/>
    <w:rsid w:val="00552D35"/>
    <w:rsid w:val="00552F1A"/>
    <w:rsid w:val="005530CC"/>
    <w:rsid w:val="005533F1"/>
    <w:rsid w:val="00553426"/>
    <w:rsid w:val="005538BF"/>
    <w:rsid w:val="00553DBE"/>
    <w:rsid w:val="00553DD1"/>
    <w:rsid w:val="00553DF7"/>
    <w:rsid w:val="0055438B"/>
    <w:rsid w:val="00554391"/>
    <w:rsid w:val="005547AB"/>
    <w:rsid w:val="00554C26"/>
    <w:rsid w:val="00554EA0"/>
    <w:rsid w:val="00555001"/>
    <w:rsid w:val="00555431"/>
    <w:rsid w:val="00555469"/>
    <w:rsid w:val="00555ABE"/>
    <w:rsid w:val="005560C6"/>
    <w:rsid w:val="005566B6"/>
    <w:rsid w:val="0055677B"/>
    <w:rsid w:val="005569BE"/>
    <w:rsid w:val="0055735A"/>
    <w:rsid w:val="005577CC"/>
    <w:rsid w:val="00557858"/>
    <w:rsid w:val="00557B07"/>
    <w:rsid w:val="00557C14"/>
    <w:rsid w:val="00560149"/>
    <w:rsid w:val="005601B2"/>
    <w:rsid w:val="005606DF"/>
    <w:rsid w:val="00560828"/>
    <w:rsid w:val="00560A1C"/>
    <w:rsid w:val="00560D3E"/>
    <w:rsid w:val="005612C2"/>
    <w:rsid w:val="0056184C"/>
    <w:rsid w:val="00562BBF"/>
    <w:rsid w:val="00562CFC"/>
    <w:rsid w:val="0056366B"/>
    <w:rsid w:val="00563A5D"/>
    <w:rsid w:val="005644A3"/>
    <w:rsid w:val="005648A8"/>
    <w:rsid w:val="00564B94"/>
    <w:rsid w:val="00564F56"/>
    <w:rsid w:val="005654AB"/>
    <w:rsid w:val="00565636"/>
    <w:rsid w:val="00565746"/>
    <w:rsid w:val="0056604B"/>
    <w:rsid w:val="005661B3"/>
    <w:rsid w:val="0056633E"/>
    <w:rsid w:val="00566FE5"/>
    <w:rsid w:val="00567029"/>
    <w:rsid w:val="0056709D"/>
    <w:rsid w:val="005671BD"/>
    <w:rsid w:val="00567C2C"/>
    <w:rsid w:val="00567D31"/>
    <w:rsid w:val="00567EC5"/>
    <w:rsid w:val="005703B4"/>
    <w:rsid w:val="00570A84"/>
    <w:rsid w:val="00570DCD"/>
    <w:rsid w:val="0057119E"/>
    <w:rsid w:val="00571404"/>
    <w:rsid w:val="00571A01"/>
    <w:rsid w:val="00571D55"/>
    <w:rsid w:val="00571FF2"/>
    <w:rsid w:val="0057262C"/>
    <w:rsid w:val="005728D6"/>
    <w:rsid w:val="00572D21"/>
    <w:rsid w:val="005733B2"/>
    <w:rsid w:val="00573698"/>
    <w:rsid w:val="00573BD1"/>
    <w:rsid w:val="00573D13"/>
    <w:rsid w:val="005740DA"/>
    <w:rsid w:val="005742DF"/>
    <w:rsid w:val="00574CD2"/>
    <w:rsid w:val="005752CC"/>
    <w:rsid w:val="005752D3"/>
    <w:rsid w:val="00575C5E"/>
    <w:rsid w:val="00575ECA"/>
    <w:rsid w:val="00576638"/>
    <w:rsid w:val="00576CA2"/>
    <w:rsid w:val="0057713E"/>
    <w:rsid w:val="0057738A"/>
    <w:rsid w:val="005779E4"/>
    <w:rsid w:val="00577AE9"/>
    <w:rsid w:val="00577BAB"/>
    <w:rsid w:val="00580A1E"/>
    <w:rsid w:val="00580B22"/>
    <w:rsid w:val="005815DB"/>
    <w:rsid w:val="005815DF"/>
    <w:rsid w:val="00581C00"/>
    <w:rsid w:val="00582658"/>
    <w:rsid w:val="00582731"/>
    <w:rsid w:val="00582A8C"/>
    <w:rsid w:val="00582C44"/>
    <w:rsid w:val="005831B2"/>
    <w:rsid w:val="00583598"/>
    <w:rsid w:val="00583987"/>
    <w:rsid w:val="00583A7B"/>
    <w:rsid w:val="00583C74"/>
    <w:rsid w:val="00583EED"/>
    <w:rsid w:val="0058415B"/>
    <w:rsid w:val="005846CE"/>
    <w:rsid w:val="00584BE1"/>
    <w:rsid w:val="0058502B"/>
    <w:rsid w:val="00585162"/>
    <w:rsid w:val="00585364"/>
    <w:rsid w:val="005858DC"/>
    <w:rsid w:val="00585A37"/>
    <w:rsid w:val="00585E62"/>
    <w:rsid w:val="00586599"/>
    <w:rsid w:val="00586CBD"/>
    <w:rsid w:val="00586D01"/>
    <w:rsid w:val="00587286"/>
    <w:rsid w:val="00587736"/>
    <w:rsid w:val="00587C02"/>
    <w:rsid w:val="00587F38"/>
    <w:rsid w:val="005902D6"/>
    <w:rsid w:val="00590421"/>
    <w:rsid w:val="00590428"/>
    <w:rsid w:val="00590494"/>
    <w:rsid w:val="005905BF"/>
    <w:rsid w:val="00590735"/>
    <w:rsid w:val="0059077D"/>
    <w:rsid w:val="00590924"/>
    <w:rsid w:val="00590974"/>
    <w:rsid w:val="00590978"/>
    <w:rsid w:val="00590C4C"/>
    <w:rsid w:val="00590DAD"/>
    <w:rsid w:val="00591067"/>
    <w:rsid w:val="00591581"/>
    <w:rsid w:val="005915B5"/>
    <w:rsid w:val="00591760"/>
    <w:rsid w:val="00592265"/>
    <w:rsid w:val="00592938"/>
    <w:rsid w:val="005931E0"/>
    <w:rsid w:val="00593665"/>
    <w:rsid w:val="00593AC1"/>
    <w:rsid w:val="00593ACB"/>
    <w:rsid w:val="00593D2F"/>
    <w:rsid w:val="005943E0"/>
    <w:rsid w:val="005946D9"/>
    <w:rsid w:val="00594BB4"/>
    <w:rsid w:val="00595147"/>
    <w:rsid w:val="005955E7"/>
    <w:rsid w:val="00595941"/>
    <w:rsid w:val="00595BC5"/>
    <w:rsid w:val="00596719"/>
    <w:rsid w:val="00597709"/>
    <w:rsid w:val="005977CC"/>
    <w:rsid w:val="005A0286"/>
    <w:rsid w:val="005A03A9"/>
    <w:rsid w:val="005A0C80"/>
    <w:rsid w:val="005A145F"/>
    <w:rsid w:val="005A1743"/>
    <w:rsid w:val="005A23C1"/>
    <w:rsid w:val="005A3A85"/>
    <w:rsid w:val="005A4539"/>
    <w:rsid w:val="005A4CAF"/>
    <w:rsid w:val="005A4DFF"/>
    <w:rsid w:val="005A4EC2"/>
    <w:rsid w:val="005A4FB1"/>
    <w:rsid w:val="005A542C"/>
    <w:rsid w:val="005A5901"/>
    <w:rsid w:val="005A5DF1"/>
    <w:rsid w:val="005A5FA6"/>
    <w:rsid w:val="005A6261"/>
    <w:rsid w:val="005A7056"/>
    <w:rsid w:val="005A7663"/>
    <w:rsid w:val="005A76D3"/>
    <w:rsid w:val="005B0108"/>
    <w:rsid w:val="005B19EF"/>
    <w:rsid w:val="005B1A5B"/>
    <w:rsid w:val="005B1CB3"/>
    <w:rsid w:val="005B24BC"/>
    <w:rsid w:val="005B26AD"/>
    <w:rsid w:val="005B29B8"/>
    <w:rsid w:val="005B2D74"/>
    <w:rsid w:val="005B2F54"/>
    <w:rsid w:val="005B32BC"/>
    <w:rsid w:val="005B37E7"/>
    <w:rsid w:val="005B4824"/>
    <w:rsid w:val="005B4FCB"/>
    <w:rsid w:val="005B5043"/>
    <w:rsid w:val="005B5564"/>
    <w:rsid w:val="005B5972"/>
    <w:rsid w:val="005B5E2C"/>
    <w:rsid w:val="005B5FD2"/>
    <w:rsid w:val="005B60BC"/>
    <w:rsid w:val="005B6268"/>
    <w:rsid w:val="005B62C7"/>
    <w:rsid w:val="005B658C"/>
    <w:rsid w:val="005B6739"/>
    <w:rsid w:val="005B6799"/>
    <w:rsid w:val="005B694C"/>
    <w:rsid w:val="005B7B7E"/>
    <w:rsid w:val="005B7C30"/>
    <w:rsid w:val="005B7F0B"/>
    <w:rsid w:val="005B7F22"/>
    <w:rsid w:val="005C00E8"/>
    <w:rsid w:val="005C017E"/>
    <w:rsid w:val="005C01B2"/>
    <w:rsid w:val="005C03E0"/>
    <w:rsid w:val="005C11DC"/>
    <w:rsid w:val="005C161D"/>
    <w:rsid w:val="005C170B"/>
    <w:rsid w:val="005C1831"/>
    <w:rsid w:val="005C1C8B"/>
    <w:rsid w:val="005C2077"/>
    <w:rsid w:val="005C214D"/>
    <w:rsid w:val="005C2185"/>
    <w:rsid w:val="005C2E2F"/>
    <w:rsid w:val="005C3320"/>
    <w:rsid w:val="005C33EC"/>
    <w:rsid w:val="005C3824"/>
    <w:rsid w:val="005C3AD8"/>
    <w:rsid w:val="005C3BEF"/>
    <w:rsid w:val="005C3F96"/>
    <w:rsid w:val="005C3FF5"/>
    <w:rsid w:val="005C417E"/>
    <w:rsid w:val="005C47E4"/>
    <w:rsid w:val="005C4A08"/>
    <w:rsid w:val="005C5E10"/>
    <w:rsid w:val="005C5FC1"/>
    <w:rsid w:val="005C6135"/>
    <w:rsid w:val="005C6840"/>
    <w:rsid w:val="005C71F1"/>
    <w:rsid w:val="005C75D2"/>
    <w:rsid w:val="005C79BB"/>
    <w:rsid w:val="005C7E8E"/>
    <w:rsid w:val="005D01E1"/>
    <w:rsid w:val="005D05A2"/>
    <w:rsid w:val="005D05D6"/>
    <w:rsid w:val="005D0791"/>
    <w:rsid w:val="005D11A7"/>
    <w:rsid w:val="005D1590"/>
    <w:rsid w:val="005D196E"/>
    <w:rsid w:val="005D19E6"/>
    <w:rsid w:val="005D1AD8"/>
    <w:rsid w:val="005D1B2E"/>
    <w:rsid w:val="005D1D79"/>
    <w:rsid w:val="005D1FFD"/>
    <w:rsid w:val="005D24ED"/>
    <w:rsid w:val="005D2786"/>
    <w:rsid w:val="005D30AD"/>
    <w:rsid w:val="005D31D4"/>
    <w:rsid w:val="005D33BE"/>
    <w:rsid w:val="005D39B7"/>
    <w:rsid w:val="005D3F3F"/>
    <w:rsid w:val="005D4242"/>
    <w:rsid w:val="005D43AD"/>
    <w:rsid w:val="005D4E72"/>
    <w:rsid w:val="005D593F"/>
    <w:rsid w:val="005D59B8"/>
    <w:rsid w:val="005D6BD7"/>
    <w:rsid w:val="005D7306"/>
    <w:rsid w:val="005D76AA"/>
    <w:rsid w:val="005E1022"/>
    <w:rsid w:val="005E17FC"/>
    <w:rsid w:val="005E19CB"/>
    <w:rsid w:val="005E1DBE"/>
    <w:rsid w:val="005E2050"/>
    <w:rsid w:val="005E22F3"/>
    <w:rsid w:val="005E23B0"/>
    <w:rsid w:val="005E2AAC"/>
    <w:rsid w:val="005E2BF5"/>
    <w:rsid w:val="005E3858"/>
    <w:rsid w:val="005E49C3"/>
    <w:rsid w:val="005E4C19"/>
    <w:rsid w:val="005E532B"/>
    <w:rsid w:val="005E5EFB"/>
    <w:rsid w:val="005E6569"/>
    <w:rsid w:val="005E7316"/>
    <w:rsid w:val="005E756E"/>
    <w:rsid w:val="005E78A7"/>
    <w:rsid w:val="005E7A1D"/>
    <w:rsid w:val="005E7B5E"/>
    <w:rsid w:val="005E7E38"/>
    <w:rsid w:val="005E7FC8"/>
    <w:rsid w:val="005F01BD"/>
    <w:rsid w:val="005F0272"/>
    <w:rsid w:val="005F0E09"/>
    <w:rsid w:val="005F1EB1"/>
    <w:rsid w:val="005F221E"/>
    <w:rsid w:val="005F242E"/>
    <w:rsid w:val="005F3666"/>
    <w:rsid w:val="005F3854"/>
    <w:rsid w:val="005F4A9A"/>
    <w:rsid w:val="005F4B4C"/>
    <w:rsid w:val="005F4B5C"/>
    <w:rsid w:val="005F5274"/>
    <w:rsid w:val="005F569C"/>
    <w:rsid w:val="005F5C1B"/>
    <w:rsid w:val="005F5C26"/>
    <w:rsid w:val="005F5CA8"/>
    <w:rsid w:val="005F5F5F"/>
    <w:rsid w:val="005F60AF"/>
    <w:rsid w:val="005F687B"/>
    <w:rsid w:val="005F68E3"/>
    <w:rsid w:val="005F748D"/>
    <w:rsid w:val="005F7BDD"/>
    <w:rsid w:val="005F7C69"/>
    <w:rsid w:val="005F7FE0"/>
    <w:rsid w:val="0060003C"/>
    <w:rsid w:val="00600228"/>
    <w:rsid w:val="0060048A"/>
    <w:rsid w:val="00600D84"/>
    <w:rsid w:val="00600F1E"/>
    <w:rsid w:val="006015F2"/>
    <w:rsid w:val="006021DE"/>
    <w:rsid w:val="006026EE"/>
    <w:rsid w:val="00602F92"/>
    <w:rsid w:val="006032DF"/>
    <w:rsid w:val="00603478"/>
    <w:rsid w:val="00603513"/>
    <w:rsid w:val="0060372E"/>
    <w:rsid w:val="006037C7"/>
    <w:rsid w:val="006039B0"/>
    <w:rsid w:val="00603C85"/>
    <w:rsid w:val="00603ED2"/>
    <w:rsid w:val="0060412E"/>
    <w:rsid w:val="00604885"/>
    <w:rsid w:val="006048B8"/>
    <w:rsid w:val="006048BB"/>
    <w:rsid w:val="00604A92"/>
    <w:rsid w:val="006050F1"/>
    <w:rsid w:val="0060523A"/>
    <w:rsid w:val="00606264"/>
    <w:rsid w:val="006066DC"/>
    <w:rsid w:val="00607B6E"/>
    <w:rsid w:val="0061118B"/>
    <w:rsid w:val="00611472"/>
    <w:rsid w:val="00611748"/>
    <w:rsid w:val="00611B91"/>
    <w:rsid w:val="006123C8"/>
    <w:rsid w:val="006126B4"/>
    <w:rsid w:val="006127FD"/>
    <w:rsid w:val="00613857"/>
    <w:rsid w:val="00613F24"/>
    <w:rsid w:val="00613F58"/>
    <w:rsid w:val="006144D0"/>
    <w:rsid w:val="00614DDA"/>
    <w:rsid w:val="00614E8D"/>
    <w:rsid w:val="006150A3"/>
    <w:rsid w:val="006151F3"/>
    <w:rsid w:val="006152F5"/>
    <w:rsid w:val="00616807"/>
    <w:rsid w:val="0061680F"/>
    <w:rsid w:val="00616C4A"/>
    <w:rsid w:val="006171D7"/>
    <w:rsid w:val="00620253"/>
    <w:rsid w:val="0062039E"/>
    <w:rsid w:val="006204B5"/>
    <w:rsid w:val="006204D2"/>
    <w:rsid w:val="0062068A"/>
    <w:rsid w:val="006206B6"/>
    <w:rsid w:val="00620885"/>
    <w:rsid w:val="00620D27"/>
    <w:rsid w:val="00621246"/>
    <w:rsid w:val="006212A7"/>
    <w:rsid w:val="0062345D"/>
    <w:rsid w:val="00623711"/>
    <w:rsid w:val="00623ADB"/>
    <w:rsid w:val="006240A9"/>
    <w:rsid w:val="006253A4"/>
    <w:rsid w:val="00626190"/>
    <w:rsid w:val="006265A6"/>
    <w:rsid w:val="0062674F"/>
    <w:rsid w:val="00626DB8"/>
    <w:rsid w:val="00626DC7"/>
    <w:rsid w:val="00627066"/>
    <w:rsid w:val="006276A6"/>
    <w:rsid w:val="00630157"/>
    <w:rsid w:val="00630287"/>
    <w:rsid w:val="00630E76"/>
    <w:rsid w:val="006317C0"/>
    <w:rsid w:val="006319B7"/>
    <w:rsid w:val="006322E6"/>
    <w:rsid w:val="006329C6"/>
    <w:rsid w:val="00632B29"/>
    <w:rsid w:val="00632D42"/>
    <w:rsid w:val="00632E11"/>
    <w:rsid w:val="0063331A"/>
    <w:rsid w:val="0063373E"/>
    <w:rsid w:val="00633766"/>
    <w:rsid w:val="00633970"/>
    <w:rsid w:val="00633A29"/>
    <w:rsid w:val="00633FCB"/>
    <w:rsid w:val="00634634"/>
    <w:rsid w:val="00635460"/>
    <w:rsid w:val="00635716"/>
    <w:rsid w:val="0063572C"/>
    <w:rsid w:val="00635F2A"/>
    <w:rsid w:val="00635F57"/>
    <w:rsid w:val="006363AD"/>
    <w:rsid w:val="006364AC"/>
    <w:rsid w:val="006365CD"/>
    <w:rsid w:val="006366C2"/>
    <w:rsid w:val="0063698F"/>
    <w:rsid w:val="00637462"/>
    <w:rsid w:val="00637B2D"/>
    <w:rsid w:val="00637D95"/>
    <w:rsid w:val="006402A2"/>
    <w:rsid w:val="0064041E"/>
    <w:rsid w:val="006407B4"/>
    <w:rsid w:val="006408CD"/>
    <w:rsid w:val="00640BC6"/>
    <w:rsid w:val="00640C21"/>
    <w:rsid w:val="00640DDA"/>
    <w:rsid w:val="006416C9"/>
    <w:rsid w:val="00641CD2"/>
    <w:rsid w:val="00641E77"/>
    <w:rsid w:val="0064211D"/>
    <w:rsid w:val="00642151"/>
    <w:rsid w:val="00642239"/>
    <w:rsid w:val="00642434"/>
    <w:rsid w:val="00642798"/>
    <w:rsid w:val="00642D77"/>
    <w:rsid w:val="00643099"/>
    <w:rsid w:val="006430B8"/>
    <w:rsid w:val="0064328D"/>
    <w:rsid w:val="006432DB"/>
    <w:rsid w:val="0064371F"/>
    <w:rsid w:val="00643EB9"/>
    <w:rsid w:val="00644018"/>
    <w:rsid w:val="00644602"/>
    <w:rsid w:val="00644B63"/>
    <w:rsid w:val="00646739"/>
    <w:rsid w:val="006467B2"/>
    <w:rsid w:val="006469E1"/>
    <w:rsid w:val="00646A16"/>
    <w:rsid w:val="00646AB4"/>
    <w:rsid w:val="00646C34"/>
    <w:rsid w:val="006470DE"/>
    <w:rsid w:val="00647195"/>
    <w:rsid w:val="00647678"/>
    <w:rsid w:val="0064779C"/>
    <w:rsid w:val="006502C2"/>
    <w:rsid w:val="00650652"/>
    <w:rsid w:val="00650A67"/>
    <w:rsid w:val="00650C60"/>
    <w:rsid w:val="00650CFF"/>
    <w:rsid w:val="00650EB9"/>
    <w:rsid w:val="00651413"/>
    <w:rsid w:val="0065153D"/>
    <w:rsid w:val="00651553"/>
    <w:rsid w:val="006519DF"/>
    <w:rsid w:val="00651D98"/>
    <w:rsid w:val="006520EE"/>
    <w:rsid w:val="00652187"/>
    <w:rsid w:val="006527EB"/>
    <w:rsid w:val="00652C0C"/>
    <w:rsid w:val="00653058"/>
    <w:rsid w:val="006530CC"/>
    <w:rsid w:val="006536D2"/>
    <w:rsid w:val="00653BF7"/>
    <w:rsid w:val="00653F65"/>
    <w:rsid w:val="00654478"/>
    <w:rsid w:val="00654A97"/>
    <w:rsid w:val="00654D50"/>
    <w:rsid w:val="006551BA"/>
    <w:rsid w:val="00655545"/>
    <w:rsid w:val="0065595D"/>
    <w:rsid w:val="00655BB8"/>
    <w:rsid w:val="00655E10"/>
    <w:rsid w:val="00656064"/>
    <w:rsid w:val="00656404"/>
    <w:rsid w:val="00656840"/>
    <w:rsid w:val="00656B4E"/>
    <w:rsid w:val="006608FA"/>
    <w:rsid w:val="00661C54"/>
    <w:rsid w:val="00661F8A"/>
    <w:rsid w:val="0066219E"/>
    <w:rsid w:val="00662213"/>
    <w:rsid w:val="00662E64"/>
    <w:rsid w:val="0066313A"/>
    <w:rsid w:val="006637DF"/>
    <w:rsid w:val="00663BDE"/>
    <w:rsid w:val="00663C89"/>
    <w:rsid w:val="00664170"/>
    <w:rsid w:val="0066524C"/>
    <w:rsid w:val="00665D75"/>
    <w:rsid w:val="00665EC7"/>
    <w:rsid w:val="00666213"/>
    <w:rsid w:val="006667E7"/>
    <w:rsid w:val="00666F98"/>
    <w:rsid w:val="006672BC"/>
    <w:rsid w:val="00667C36"/>
    <w:rsid w:val="00667EFD"/>
    <w:rsid w:val="00670195"/>
    <w:rsid w:val="006705AC"/>
    <w:rsid w:val="00670A1B"/>
    <w:rsid w:val="00670DBA"/>
    <w:rsid w:val="00670E2C"/>
    <w:rsid w:val="0067156E"/>
    <w:rsid w:val="00672048"/>
    <w:rsid w:val="0067289F"/>
    <w:rsid w:val="00673135"/>
    <w:rsid w:val="0067317B"/>
    <w:rsid w:val="0067341A"/>
    <w:rsid w:val="00673AD4"/>
    <w:rsid w:val="00673AF7"/>
    <w:rsid w:val="00674414"/>
    <w:rsid w:val="006744CA"/>
    <w:rsid w:val="00674850"/>
    <w:rsid w:val="006749D1"/>
    <w:rsid w:val="00674A2A"/>
    <w:rsid w:val="00674F01"/>
    <w:rsid w:val="00675622"/>
    <w:rsid w:val="00675A25"/>
    <w:rsid w:val="00675EA2"/>
    <w:rsid w:val="006765B4"/>
    <w:rsid w:val="006766BC"/>
    <w:rsid w:val="006768BC"/>
    <w:rsid w:val="00676A5A"/>
    <w:rsid w:val="0068071A"/>
    <w:rsid w:val="00680B7C"/>
    <w:rsid w:val="006812BC"/>
    <w:rsid w:val="00681596"/>
    <w:rsid w:val="006817E0"/>
    <w:rsid w:val="00681B99"/>
    <w:rsid w:val="00681BC6"/>
    <w:rsid w:val="00681F58"/>
    <w:rsid w:val="006822BC"/>
    <w:rsid w:val="00682344"/>
    <w:rsid w:val="0068329D"/>
    <w:rsid w:val="0068340D"/>
    <w:rsid w:val="0068387F"/>
    <w:rsid w:val="00683B68"/>
    <w:rsid w:val="00683BEF"/>
    <w:rsid w:val="006841BC"/>
    <w:rsid w:val="006845CF"/>
    <w:rsid w:val="00684710"/>
    <w:rsid w:val="006848D2"/>
    <w:rsid w:val="006848F1"/>
    <w:rsid w:val="00684A87"/>
    <w:rsid w:val="0068501D"/>
    <w:rsid w:val="006856D4"/>
    <w:rsid w:val="00685D74"/>
    <w:rsid w:val="00685E30"/>
    <w:rsid w:val="00685F3A"/>
    <w:rsid w:val="00686A20"/>
    <w:rsid w:val="00686A6E"/>
    <w:rsid w:val="00686C0A"/>
    <w:rsid w:val="00686D8D"/>
    <w:rsid w:val="00686F67"/>
    <w:rsid w:val="00687054"/>
    <w:rsid w:val="00687228"/>
    <w:rsid w:val="006879EC"/>
    <w:rsid w:val="00690B8D"/>
    <w:rsid w:val="00691682"/>
    <w:rsid w:val="006917E3"/>
    <w:rsid w:val="0069193F"/>
    <w:rsid w:val="0069195A"/>
    <w:rsid w:val="00691AD2"/>
    <w:rsid w:val="00691C9A"/>
    <w:rsid w:val="0069225E"/>
    <w:rsid w:val="00692D73"/>
    <w:rsid w:val="00693161"/>
    <w:rsid w:val="006933ED"/>
    <w:rsid w:val="00693732"/>
    <w:rsid w:val="00693884"/>
    <w:rsid w:val="006941E8"/>
    <w:rsid w:val="0069430B"/>
    <w:rsid w:val="0069454F"/>
    <w:rsid w:val="006946BF"/>
    <w:rsid w:val="00696F85"/>
    <w:rsid w:val="0069729D"/>
    <w:rsid w:val="006973D0"/>
    <w:rsid w:val="006974FF"/>
    <w:rsid w:val="00697C33"/>
    <w:rsid w:val="006A06C0"/>
    <w:rsid w:val="006A0AFE"/>
    <w:rsid w:val="006A10AF"/>
    <w:rsid w:val="006A16A6"/>
    <w:rsid w:val="006A1821"/>
    <w:rsid w:val="006A2551"/>
    <w:rsid w:val="006A2748"/>
    <w:rsid w:val="006A2979"/>
    <w:rsid w:val="006A2CE5"/>
    <w:rsid w:val="006A2D1A"/>
    <w:rsid w:val="006A3521"/>
    <w:rsid w:val="006A362E"/>
    <w:rsid w:val="006A385E"/>
    <w:rsid w:val="006A392E"/>
    <w:rsid w:val="006A3947"/>
    <w:rsid w:val="006A3B22"/>
    <w:rsid w:val="006A463A"/>
    <w:rsid w:val="006A4738"/>
    <w:rsid w:val="006A48A7"/>
    <w:rsid w:val="006A48AF"/>
    <w:rsid w:val="006A4D2A"/>
    <w:rsid w:val="006A4EE4"/>
    <w:rsid w:val="006A603F"/>
    <w:rsid w:val="006A666F"/>
    <w:rsid w:val="006A66CA"/>
    <w:rsid w:val="006A7011"/>
    <w:rsid w:val="006A73DB"/>
    <w:rsid w:val="006A75A9"/>
    <w:rsid w:val="006A7DB9"/>
    <w:rsid w:val="006B0305"/>
    <w:rsid w:val="006B03F1"/>
    <w:rsid w:val="006B061F"/>
    <w:rsid w:val="006B10B7"/>
    <w:rsid w:val="006B114A"/>
    <w:rsid w:val="006B19E2"/>
    <w:rsid w:val="006B1E14"/>
    <w:rsid w:val="006B1F25"/>
    <w:rsid w:val="006B2334"/>
    <w:rsid w:val="006B2349"/>
    <w:rsid w:val="006B24D4"/>
    <w:rsid w:val="006B26BE"/>
    <w:rsid w:val="006B27F4"/>
    <w:rsid w:val="006B2850"/>
    <w:rsid w:val="006B28A4"/>
    <w:rsid w:val="006B2D8E"/>
    <w:rsid w:val="006B32EE"/>
    <w:rsid w:val="006B3F87"/>
    <w:rsid w:val="006B4129"/>
    <w:rsid w:val="006B48F6"/>
    <w:rsid w:val="006B4C87"/>
    <w:rsid w:val="006B4E70"/>
    <w:rsid w:val="006B4FF8"/>
    <w:rsid w:val="006B5ADC"/>
    <w:rsid w:val="006B6458"/>
    <w:rsid w:val="006B710E"/>
    <w:rsid w:val="006B7B75"/>
    <w:rsid w:val="006B7F4E"/>
    <w:rsid w:val="006C0568"/>
    <w:rsid w:val="006C070F"/>
    <w:rsid w:val="006C1522"/>
    <w:rsid w:val="006C188C"/>
    <w:rsid w:val="006C1A12"/>
    <w:rsid w:val="006C2259"/>
    <w:rsid w:val="006C249A"/>
    <w:rsid w:val="006C28DB"/>
    <w:rsid w:val="006C2A0B"/>
    <w:rsid w:val="006C2B2E"/>
    <w:rsid w:val="006C3B8A"/>
    <w:rsid w:val="006C3CC8"/>
    <w:rsid w:val="006C3E33"/>
    <w:rsid w:val="006C3E5B"/>
    <w:rsid w:val="006C428D"/>
    <w:rsid w:val="006C4352"/>
    <w:rsid w:val="006C4874"/>
    <w:rsid w:val="006C544A"/>
    <w:rsid w:val="006C54E0"/>
    <w:rsid w:val="006C5605"/>
    <w:rsid w:val="006C5C73"/>
    <w:rsid w:val="006C5CC5"/>
    <w:rsid w:val="006C5F56"/>
    <w:rsid w:val="006C64FD"/>
    <w:rsid w:val="006C6BD9"/>
    <w:rsid w:val="006C6D10"/>
    <w:rsid w:val="006C6ED1"/>
    <w:rsid w:val="006C70EE"/>
    <w:rsid w:val="006C72D4"/>
    <w:rsid w:val="006C76C8"/>
    <w:rsid w:val="006C7752"/>
    <w:rsid w:val="006C7F4D"/>
    <w:rsid w:val="006C7FA4"/>
    <w:rsid w:val="006D0238"/>
    <w:rsid w:val="006D05E5"/>
    <w:rsid w:val="006D077A"/>
    <w:rsid w:val="006D0880"/>
    <w:rsid w:val="006D0A89"/>
    <w:rsid w:val="006D147C"/>
    <w:rsid w:val="006D1549"/>
    <w:rsid w:val="006D16CE"/>
    <w:rsid w:val="006D1A03"/>
    <w:rsid w:val="006D2202"/>
    <w:rsid w:val="006D2875"/>
    <w:rsid w:val="006D28A4"/>
    <w:rsid w:val="006D37B7"/>
    <w:rsid w:val="006D38B0"/>
    <w:rsid w:val="006D3F03"/>
    <w:rsid w:val="006D4748"/>
    <w:rsid w:val="006D4BA6"/>
    <w:rsid w:val="006D4D50"/>
    <w:rsid w:val="006D4E15"/>
    <w:rsid w:val="006D4F65"/>
    <w:rsid w:val="006D5292"/>
    <w:rsid w:val="006D558A"/>
    <w:rsid w:val="006D566C"/>
    <w:rsid w:val="006D6279"/>
    <w:rsid w:val="006D64B8"/>
    <w:rsid w:val="006D6DC7"/>
    <w:rsid w:val="006D707D"/>
    <w:rsid w:val="006D724C"/>
    <w:rsid w:val="006D7F5D"/>
    <w:rsid w:val="006E0ABE"/>
    <w:rsid w:val="006E0B44"/>
    <w:rsid w:val="006E0FCE"/>
    <w:rsid w:val="006E1021"/>
    <w:rsid w:val="006E1064"/>
    <w:rsid w:val="006E148E"/>
    <w:rsid w:val="006E1653"/>
    <w:rsid w:val="006E1741"/>
    <w:rsid w:val="006E1D7C"/>
    <w:rsid w:val="006E1F61"/>
    <w:rsid w:val="006E21F8"/>
    <w:rsid w:val="006E2417"/>
    <w:rsid w:val="006E2508"/>
    <w:rsid w:val="006E29BD"/>
    <w:rsid w:val="006E2A3F"/>
    <w:rsid w:val="006E2B90"/>
    <w:rsid w:val="006E2C8C"/>
    <w:rsid w:val="006E2CEC"/>
    <w:rsid w:val="006E30A7"/>
    <w:rsid w:val="006E33AF"/>
    <w:rsid w:val="006E3621"/>
    <w:rsid w:val="006E3641"/>
    <w:rsid w:val="006E3862"/>
    <w:rsid w:val="006E39A4"/>
    <w:rsid w:val="006E41BF"/>
    <w:rsid w:val="006E4367"/>
    <w:rsid w:val="006E44DC"/>
    <w:rsid w:val="006E579C"/>
    <w:rsid w:val="006E57AD"/>
    <w:rsid w:val="006E5C58"/>
    <w:rsid w:val="006E5F36"/>
    <w:rsid w:val="006E6112"/>
    <w:rsid w:val="006E6144"/>
    <w:rsid w:val="006E61DB"/>
    <w:rsid w:val="006E61F5"/>
    <w:rsid w:val="006E6356"/>
    <w:rsid w:val="006E6479"/>
    <w:rsid w:val="006E6972"/>
    <w:rsid w:val="006E699F"/>
    <w:rsid w:val="006E6BFD"/>
    <w:rsid w:val="006E6CFB"/>
    <w:rsid w:val="006E6EB8"/>
    <w:rsid w:val="006E72B4"/>
    <w:rsid w:val="006E74DC"/>
    <w:rsid w:val="006E7E19"/>
    <w:rsid w:val="006E7F62"/>
    <w:rsid w:val="006F033F"/>
    <w:rsid w:val="006F0CAF"/>
    <w:rsid w:val="006F10D8"/>
    <w:rsid w:val="006F1675"/>
    <w:rsid w:val="006F1D07"/>
    <w:rsid w:val="006F1D32"/>
    <w:rsid w:val="006F2023"/>
    <w:rsid w:val="006F25DF"/>
    <w:rsid w:val="006F29BC"/>
    <w:rsid w:val="006F2B59"/>
    <w:rsid w:val="006F33E2"/>
    <w:rsid w:val="006F45CD"/>
    <w:rsid w:val="006F5894"/>
    <w:rsid w:val="006F66C0"/>
    <w:rsid w:val="006F7510"/>
    <w:rsid w:val="006F7601"/>
    <w:rsid w:val="006F782D"/>
    <w:rsid w:val="006F79A4"/>
    <w:rsid w:val="006F7D6A"/>
    <w:rsid w:val="00700280"/>
    <w:rsid w:val="00700E7D"/>
    <w:rsid w:val="00701653"/>
    <w:rsid w:val="00702739"/>
    <w:rsid w:val="00702770"/>
    <w:rsid w:val="00702BA9"/>
    <w:rsid w:val="007033B5"/>
    <w:rsid w:val="0070465C"/>
    <w:rsid w:val="00704B1A"/>
    <w:rsid w:val="00705081"/>
    <w:rsid w:val="00705163"/>
    <w:rsid w:val="00705602"/>
    <w:rsid w:val="00705A5E"/>
    <w:rsid w:val="00705C10"/>
    <w:rsid w:val="0070689B"/>
    <w:rsid w:val="0070742E"/>
    <w:rsid w:val="00707B55"/>
    <w:rsid w:val="00707FCE"/>
    <w:rsid w:val="00710007"/>
    <w:rsid w:val="00710E40"/>
    <w:rsid w:val="00711507"/>
    <w:rsid w:val="0071162B"/>
    <w:rsid w:val="007116F5"/>
    <w:rsid w:val="00711DFB"/>
    <w:rsid w:val="007126F6"/>
    <w:rsid w:val="007128F7"/>
    <w:rsid w:val="00712B4B"/>
    <w:rsid w:val="00712E09"/>
    <w:rsid w:val="00713552"/>
    <w:rsid w:val="00713970"/>
    <w:rsid w:val="00713A96"/>
    <w:rsid w:val="00713CA9"/>
    <w:rsid w:val="00714274"/>
    <w:rsid w:val="00715410"/>
    <w:rsid w:val="007166BF"/>
    <w:rsid w:val="007166F9"/>
    <w:rsid w:val="007168D3"/>
    <w:rsid w:val="00716989"/>
    <w:rsid w:val="00716E6C"/>
    <w:rsid w:val="00716E9A"/>
    <w:rsid w:val="00716F78"/>
    <w:rsid w:val="0071729B"/>
    <w:rsid w:val="00717305"/>
    <w:rsid w:val="007177D9"/>
    <w:rsid w:val="007202BF"/>
    <w:rsid w:val="0072045D"/>
    <w:rsid w:val="007208F8"/>
    <w:rsid w:val="00720DA6"/>
    <w:rsid w:val="00720F03"/>
    <w:rsid w:val="007213E9"/>
    <w:rsid w:val="007214CF"/>
    <w:rsid w:val="00721705"/>
    <w:rsid w:val="0072196C"/>
    <w:rsid w:val="00721A19"/>
    <w:rsid w:val="00721F6B"/>
    <w:rsid w:val="00722E72"/>
    <w:rsid w:val="00722F61"/>
    <w:rsid w:val="00723417"/>
    <w:rsid w:val="00723B29"/>
    <w:rsid w:val="00724015"/>
    <w:rsid w:val="0072426A"/>
    <w:rsid w:val="007246E3"/>
    <w:rsid w:val="007248E9"/>
    <w:rsid w:val="00724BBC"/>
    <w:rsid w:val="00724E24"/>
    <w:rsid w:val="00724E66"/>
    <w:rsid w:val="00724FFA"/>
    <w:rsid w:val="0072517C"/>
    <w:rsid w:val="0072531D"/>
    <w:rsid w:val="007254FB"/>
    <w:rsid w:val="0072551E"/>
    <w:rsid w:val="00725541"/>
    <w:rsid w:val="007256C5"/>
    <w:rsid w:val="00725C5A"/>
    <w:rsid w:val="00725EFB"/>
    <w:rsid w:val="007268BE"/>
    <w:rsid w:val="00726A66"/>
    <w:rsid w:val="00726AE6"/>
    <w:rsid w:val="00727897"/>
    <w:rsid w:val="00727CCA"/>
    <w:rsid w:val="00727E0F"/>
    <w:rsid w:val="0073006C"/>
    <w:rsid w:val="00730553"/>
    <w:rsid w:val="00730A7D"/>
    <w:rsid w:val="00730D34"/>
    <w:rsid w:val="00730EE4"/>
    <w:rsid w:val="00730FD1"/>
    <w:rsid w:val="007317FC"/>
    <w:rsid w:val="00731A40"/>
    <w:rsid w:val="00731FCB"/>
    <w:rsid w:val="00732268"/>
    <w:rsid w:val="00732537"/>
    <w:rsid w:val="007326F5"/>
    <w:rsid w:val="00732BCB"/>
    <w:rsid w:val="007330B1"/>
    <w:rsid w:val="007339CD"/>
    <w:rsid w:val="00733BDF"/>
    <w:rsid w:val="00733DB9"/>
    <w:rsid w:val="007347F9"/>
    <w:rsid w:val="00734A41"/>
    <w:rsid w:val="0073632C"/>
    <w:rsid w:val="007366A5"/>
    <w:rsid w:val="007371ED"/>
    <w:rsid w:val="00737B0F"/>
    <w:rsid w:val="00740178"/>
    <w:rsid w:val="00740433"/>
    <w:rsid w:val="00740561"/>
    <w:rsid w:val="0074097D"/>
    <w:rsid w:val="00740A02"/>
    <w:rsid w:val="00740C8F"/>
    <w:rsid w:val="00741072"/>
    <w:rsid w:val="00741378"/>
    <w:rsid w:val="007413FF"/>
    <w:rsid w:val="0074189E"/>
    <w:rsid w:val="00741C5E"/>
    <w:rsid w:val="0074213C"/>
    <w:rsid w:val="00742635"/>
    <w:rsid w:val="007427BF"/>
    <w:rsid w:val="00742911"/>
    <w:rsid w:val="007429CA"/>
    <w:rsid w:val="00742FD4"/>
    <w:rsid w:val="0074347A"/>
    <w:rsid w:val="00743735"/>
    <w:rsid w:val="00743928"/>
    <w:rsid w:val="00743B6E"/>
    <w:rsid w:val="0074434A"/>
    <w:rsid w:val="00744468"/>
    <w:rsid w:val="0074492C"/>
    <w:rsid w:val="00744A1A"/>
    <w:rsid w:val="00744C4B"/>
    <w:rsid w:val="00744F11"/>
    <w:rsid w:val="00745360"/>
    <w:rsid w:val="0074582E"/>
    <w:rsid w:val="00745B6F"/>
    <w:rsid w:val="00745E4A"/>
    <w:rsid w:val="007460E9"/>
    <w:rsid w:val="00746315"/>
    <w:rsid w:val="007468A6"/>
    <w:rsid w:val="0074710C"/>
    <w:rsid w:val="00747336"/>
    <w:rsid w:val="0074745D"/>
    <w:rsid w:val="0074762F"/>
    <w:rsid w:val="00747752"/>
    <w:rsid w:val="0074783C"/>
    <w:rsid w:val="00750436"/>
    <w:rsid w:val="007505A4"/>
    <w:rsid w:val="00751438"/>
    <w:rsid w:val="007514D6"/>
    <w:rsid w:val="00751EDC"/>
    <w:rsid w:val="00752099"/>
    <w:rsid w:val="0075273B"/>
    <w:rsid w:val="0075288A"/>
    <w:rsid w:val="007529E6"/>
    <w:rsid w:val="0075302A"/>
    <w:rsid w:val="0075325F"/>
    <w:rsid w:val="00753405"/>
    <w:rsid w:val="00753842"/>
    <w:rsid w:val="00753B5D"/>
    <w:rsid w:val="0075419E"/>
    <w:rsid w:val="007545DF"/>
    <w:rsid w:val="0075484F"/>
    <w:rsid w:val="00755126"/>
    <w:rsid w:val="007552F9"/>
    <w:rsid w:val="00755738"/>
    <w:rsid w:val="00756026"/>
    <w:rsid w:val="00756A5E"/>
    <w:rsid w:val="007570AB"/>
    <w:rsid w:val="00757569"/>
    <w:rsid w:val="0075757C"/>
    <w:rsid w:val="0075761D"/>
    <w:rsid w:val="00757C6D"/>
    <w:rsid w:val="00757E18"/>
    <w:rsid w:val="00757FE8"/>
    <w:rsid w:val="00760AE9"/>
    <w:rsid w:val="00760C59"/>
    <w:rsid w:val="007611BE"/>
    <w:rsid w:val="00761582"/>
    <w:rsid w:val="00761F54"/>
    <w:rsid w:val="00762073"/>
    <w:rsid w:val="00762880"/>
    <w:rsid w:val="00762DA0"/>
    <w:rsid w:val="00763B4C"/>
    <w:rsid w:val="00763EA3"/>
    <w:rsid w:val="0076409E"/>
    <w:rsid w:val="007649A8"/>
    <w:rsid w:val="007649DF"/>
    <w:rsid w:val="00764F69"/>
    <w:rsid w:val="00765C6D"/>
    <w:rsid w:val="00765FAC"/>
    <w:rsid w:val="0076676C"/>
    <w:rsid w:val="007668B7"/>
    <w:rsid w:val="00766A0C"/>
    <w:rsid w:val="00766CCA"/>
    <w:rsid w:val="00766D84"/>
    <w:rsid w:val="00767B52"/>
    <w:rsid w:val="00770553"/>
    <w:rsid w:val="007705BE"/>
    <w:rsid w:val="007709E5"/>
    <w:rsid w:val="00770D14"/>
    <w:rsid w:val="00770DB1"/>
    <w:rsid w:val="00770F74"/>
    <w:rsid w:val="00770FBA"/>
    <w:rsid w:val="00771288"/>
    <w:rsid w:val="00771A36"/>
    <w:rsid w:val="00771B97"/>
    <w:rsid w:val="00772084"/>
    <w:rsid w:val="00772272"/>
    <w:rsid w:val="007723F1"/>
    <w:rsid w:val="007737D8"/>
    <w:rsid w:val="00774A02"/>
    <w:rsid w:val="00774CB5"/>
    <w:rsid w:val="00774D0B"/>
    <w:rsid w:val="00775061"/>
    <w:rsid w:val="00775876"/>
    <w:rsid w:val="007758E5"/>
    <w:rsid w:val="0077597A"/>
    <w:rsid w:val="007759BD"/>
    <w:rsid w:val="00775C1F"/>
    <w:rsid w:val="00775D0F"/>
    <w:rsid w:val="00775E73"/>
    <w:rsid w:val="00775EF2"/>
    <w:rsid w:val="00776052"/>
    <w:rsid w:val="007760EF"/>
    <w:rsid w:val="007761D7"/>
    <w:rsid w:val="007763CE"/>
    <w:rsid w:val="00776556"/>
    <w:rsid w:val="007767F6"/>
    <w:rsid w:val="00776C5B"/>
    <w:rsid w:val="00776CB9"/>
    <w:rsid w:val="007775EE"/>
    <w:rsid w:val="00777AD8"/>
    <w:rsid w:val="00777DEC"/>
    <w:rsid w:val="0078011F"/>
    <w:rsid w:val="007802E0"/>
    <w:rsid w:val="0078059E"/>
    <w:rsid w:val="00780990"/>
    <w:rsid w:val="00780BF6"/>
    <w:rsid w:val="00780E7B"/>
    <w:rsid w:val="007811FD"/>
    <w:rsid w:val="00781264"/>
    <w:rsid w:val="0078136D"/>
    <w:rsid w:val="0078259E"/>
    <w:rsid w:val="0078281B"/>
    <w:rsid w:val="00782BF7"/>
    <w:rsid w:val="00782FD5"/>
    <w:rsid w:val="00783D47"/>
    <w:rsid w:val="007843AF"/>
    <w:rsid w:val="00784446"/>
    <w:rsid w:val="007845DD"/>
    <w:rsid w:val="00784C2F"/>
    <w:rsid w:val="00784DFD"/>
    <w:rsid w:val="00784F73"/>
    <w:rsid w:val="0078523A"/>
    <w:rsid w:val="0078547A"/>
    <w:rsid w:val="007854B1"/>
    <w:rsid w:val="0078560A"/>
    <w:rsid w:val="007859E3"/>
    <w:rsid w:val="00786773"/>
    <w:rsid w:val="00786B80"/>
    <w:rsid w:val="00786BBA"/>
    <w:rsid w:val="00786E22"/>
    <w:rsid w:val="007877DE"/>
    <w:rsid w:val="00787900"/>
    <w:rsid w:val="00787BE4"/>
    <w:rsid w:val="00790A14"/>
    <w:rsid w:val="00790E41"/>
    <w:rsid w:val="00791B48"/>
    <w:rsid w:val="00791E3B"/>
    <w:rsid w:val="0079208B"/>
    <w:rsid w:val="007926A7"/>
    <w:rsid w:val="007929C0"/>
    <w:rsid w:val="00792E62"/>
    <w:rsid w:val="00792FEF"/>
    <w:rsid w:val="0079308D"/>
    <w:rsid w:val="00793125"/>
    <w:rsid w:val="007935E8"/>
    <w:rsid w:val="007935FB"/>
    <w:rsid w:val="00793D5B"/>
    <w:rsid w:val="0079425B"/>
    <w:rsid w:val="007942D1"/>
    <w:rsid w:val="00794359"/>
    <w:rsid w:val="007945C6"/>
    <w:rsid w:val="0079488C"/>
    <w:rsid w:val="007950D7"/>
    <w:rsid w:val="00795311"/>
    <w:rsid w:val="00795E6C"/>
    <w:rsid w:val="007968F1"/>
    <w:rsid w:val="00796D64"/>
    <w:rsid w:val="0079729F"/>
    <w:rsid w:val="007979C9"/>
    <w:rsid w:val="00797E49"/>
    <w:rsid w:val="00797EA8"/>
    <w:rsid w:val="007A02F9"/>
    <w:rsid w:val="007A05A3"/>
    <w:rsid w:val="007A071E"/>
    <w:rsid w:val="007A0BF6"/>
    <w:rsid w:val="007A0EDB"/>
    <w:rsid w:val="007A10CE"/>
    <w:rsid w:val="007A137B"/>
    <w:rsid w:val="007A147B"/>
    <w:rsid w:val="007A1491"/>
    <w:rsid w:val="007A1EB8"/>
    <w:rsid w:val="007A20C5"/>
    <w:rsid w:val="007A21D2"/>
    <w:rsid w:val="007A2404"/>
    <w:rsid w:val="007A2602"/>
    <w:rsid w:val="007A2918"/>
    <w:rsid w:val="007A2C86"/>
    <w:rsid w:val="007A3091"/>
    <w:rsid w:val="007A3470"/>
    <w:rsid w:val="007A3707"/>
    <w:rsid w:val="007A3988"/>
    <w:rsid w:val="007A3B0A"/>
    <w:rsid w:val="007A4BCB"/>
    <w:rsid w:val="007A4E96"/>
    <w:rsid w:val="007A507C"/>
    <w:rsid w:val="007A5703"/>
    <w:rsid w:val="007A618C"/>
    <w:rsid w:val="007A61C4"/>
    <w:rsid w:val="007A63A3"/>
    <w:rsid w:val="007A654E"/>
    <w:rsid w:val="007A664D"/>
    <w:rsid w:val="007A6761"/>
    <w:rsid w:val="007A6CED"/>
    <w:rsid w:val="007A6E06"/>
    <w:rsid w:val="007A6F3C"/>
    <w:rsid w:val="007A7504"/>
    <w:rsid w:val="007A77F9"/>
    <w:rsid w:val="007B03DC"/>
    <w:rsid w:val="007B0887"/>
    <w:rsid w:val="007B0A64"/>
    <w:rsid w:val="007B0AC4"/>
    <w:rsid w:val="007B0B17"/>
    <w:rsid w:val="007B0CC1"/>
    <w:rsid w:val="007B0FCE"/>
    <w:rsid w:val="007B120F"/>
    <w:rsid w:val="007B1479"/>
    <w:rsid w:val="007B2253"/>
    <w:rsid w:val="007B2496"/>
    <w:rsid w:val="007B2621"/>
    <w:rsid w:val="007B29B8"/>
    <w:rsid w:val="007B3126"/>
    <w:rsid w:val="007B4003"/>
    <w:rsid w:val="007B412E"/>
    <w:rsid w:val="007B4656"/>
    <w:rsid w:val="007B4BAC"/>
    <w:rsid w:val="007B4E40"/>
    <w:rsid w:val="007B531F"/>
    <w:rsid w:val="007B5986"/>
    <w:rsid w:val="007B5D79"/>
    <w:rsid w:val="007B6605"/>
    <w:rsid w:val="007B689B"/>
    <w:rsid w:val="007B6B61"/>
    <w:rsid w:val="007B7784"/>
    <w:rsid w:val="007C0182"/>
    <w:rsid w:val="007C0DF9"/>
    <w:rsid w:val="007C1000"/>
    <w:rsid w:val="007C1596"/>
    <w:rsid w:val="007C1F2B"/>
    <w:rsid w:val="007C206E"/>
    <w:rsid w:val="007C2097"/>
    <w:rsid w:val="007C209C"/>
    <w:rsid w:val="007C219C"/>
    <w:rsid w:val="007C257C"/>
    <w:rsid w:val="007C2648"/>
    <w:rsid w:val="007C2852"/>
    <w:rsid w:val="007C2CF8"/>
    <w:rsid w:val="007C2E8C"/>
    <w:rsid w:val="007C3177"/>
    <w:rsid w:val="007C32F2"/>
    <w:rsid w:val="007C3566"/>
    <w:rsid w:val="007C384E"/>
    <w:rsid w:val="007C3A5E"/>
    <w:rsid w:val="007C3AAB"/>
    <w:rsid w:val="007C4035"/>
    <w:rsid w:val="007C46CE"/>
    <w:rsid w:val="007C4947"/>
    <w:rsid w:val="007C4E3A"/>
    <w:rsid w:val="007C5264"/>
    <w:rsid w:val="007C533C"/>
    <w:rsid w:val="007C543F"/>
    <w:rsid w:val="007C68E7"/>
    <w:rsid w:val="007C72B8"/>
    <w:rsid w:val="007C77FC"/>
    <w:rsid w:val="007C7908"/>
    <w:rsid w:val="007C7ECF"/>
    <w:rsid w:val="007D012A"/>
    <w:rsid w:val="007D02D9"/>
    <w:rsid w:val="007D0BC6"/>
    <w:rsid w:val="007D0E11"/>
    <w:rsid w:val="007D12B9"/>
    <w:rsid w:val="007D2EA6"/>
    <w:rsid w:val="007D2F13"/>
    <w:rsid w:val="007D312C"/>
    <w:rsid w:val="007D32F1"/>
    <w:rsid w:val="007D3675"/>
    <w:rsid w:val="007D3907"/>
    <w:rsid w:val="007D3A76"/>
    <w:rsid w:val="007D40F2"/>
    <w:rsid w:val="007D472F"/>
    <w:rsid w:val="007D4B20"/>
    <w:rsid w:val="007D4C4B"/>
    <w:rsid w:val="007D4C7A"/>
    <w:rsid w:val="007D4CBA"/>
    <w:rsid w:val="007D5069"/>
    <w:rsid w:val="007D54AE"/>
    <w:rsid w:val="007D575D"/>
    <w:rsid w:val="007D5BF0"/>
    <w:rsid w:val="007D5CD1"/>
    <w:rsid w:val="007D6278"/>
    <w:rsid w:val="007D6640"/>
    <w:rsid w:val="007D715E"/>
    <w:rsid w:val="007D7555"/>
    <w:rsid w:val="007D7609"/>
    <w:rsid w:val="007D771B"/>
    <w:rsid w:val="007D7CC2"/>
    <w:rsid w:val="007E05BC"/>
    <w:rsid w:val="007E07FE"/>
    <w:rsid w:val="007E0831"/>
    <w:rsid w:val="007E0B51"/>
    <w:rsid w:val="007E0D49"/>
    <w:rsid w:val="007E1156"/>
    <w:rsid w:val="007E16BB"/>
    <w:rsid w:val="007E1F3C"/>
    <w:rsid w:val="007E20AE"/>
    <w:rsid w:val="007E20C2"/>
    <w:rsid w:val="007E21D8"/>
    <w:rsid w:val="007E2781"/>
    <w:rsid w:val="007E284E"/>
    <w:rsid w:val="007E2B4A"/>
    <w:rsid w:val="007E3435"/>
    <w:rsid w:val="007E552E"/>
    <w:rsid w:val="007E614A"/>
    <w:rsid w:val="007E63A0"/>
    <w:rsid w:val="007E63A6"/>
    <w:rsid w:val="007E6983"/>
    <w:rsid w:val="007E6A9B"/>
    <w:rsid w:val="007E6B94"/>
    <w:rsid w:val="007E6E8F"/>
    <w:rsid w:val="007E78AE"/>
    <w:rsid w:val="007E7D0C"/>
    <w:rsid w:val="007E7EBA"/>
    <w:rsid w:val="007F004E"/>
    <w:rsid w:val="007F12F2"/>
    <w:rsid w:val="007F137C"/>
    <w:rsid w:val="007F1AF7"/>
    <w:rsid w:val="007F1C91"/>
    <w:rsid w:val="007F1CBF"/>
    <w:rsid w:val="007F213D"/>
    <w:rsid w:val="007F22D3"/>
    <w:rsid w:val="007F23CD"/>
    <w:rsid w:val="007F27A5"/>
    <w:rsid w:val="007F2BBA"/>
    <w:rsid w:val="007F2BED"/>
    <w:rsid w:val="007F2C5D"/>
    <w:rsid w:val="007F31BC"/>
    <w:rsid w:val="007F33D9"/>
    <w:rsid w:val="007F34BC"/>
    <w:rsid w:val="007F3952"/>
    <w:rsid w:val="007F3AB5"/>
    <w:rsid w:val="007F3BE9"/>
    <w:rsid w:val="007F3D0F"/>
    <w:rsid w:val="007F3E41"/>
    <w:rsid w:val="007F4059"/>
    <w:rsid w:val="007F42F0"/>
    <w:rsid w:val="007F4311"/>
    <w:rsid w:val="007F45CC"/>
    <w:rsid w:val="007F4EAF"/>
    <w:rsid w:val="007F4EE1"/>
    <w:rsid w:val="007F4F65"/>
    <w:rsid w:val="007F504F"/>
    <w:rsid w:val="007F5382"/>
    <w:rsid w:val="007F5482"/>
    <w:rsid w:val="007F5CF3"/>
    <w:rsid w:val="007F5E8D"/>
    <w:rsid w:val="007F5EF5"/>
    <w:rsid w:val="007F6551"/>
    <w:rsid w:val="007F661D"/>
    <w:rsid w:val="007F6825"/>
    <w:rsid w:val="007F6AEA"/>
    <w:rsid w:val="007F6C40"/>
    <w:rsid w:val="007F7336"/>
    <w:rsid w:val="007F7409"/>
    <w:rsid w:val="007F7617"/>
    <w:rsid w:val="007F77EE"/>
    <w:rsid w:val="007F7810"/>
    <w:rsid w:val="007F7A43"/>
    <w:rsid w:val="007F7A47"/>
    <w:rsid w:val="0080019F"/>
    <w:rsid w:val="0080104D"/>
    <w:rsid w:val="008010A2"/>
    <w:rsid w:val="00801B85"/>
    <w:rsid w:val="00801C96"/>
    <w:rsid w:val="00801CCE"/>
    <w:rsid w:val="00802006"/>
    <w:rsid w:val="00802230"/>
    <w:rsid w:val="008026EC"/>
    <w:rsid w:val="00802D52"/>
    <w:rsid w:val="00802F19"/>
    <w:rsid w:val="00803955"/>
    <w:rsid w:val="00803B77"/>
    <w:rsid w:val="00803B87"/>
    <w:rsid w:val="00803E64"/>
    <w:rsid w:val="008047E1"/>
    <w:rsid w:val="00804B15"/>
    <w:rsid w:val="00804E0D"/>
    <w:rsid w:val="00804ED5"/>
    <w:rsid w:val="008053CA"/>
    <w:rsid w:val="00805870"/>
    <w:rsid w:val="00805E9C"/>
    <w:rsid w:val="00806220"/>
    <w:rsid w:val="008063D1"/>
    <w:rsid w:val="00806C84"/>
    <w:rsid w:val="00806E30"/>
    <w:rsid w:val="008078C4"/>
    <w:rsid w:val="00807A28"/>
    <w:rsid w:val="00807A54"/>
    <w:rsid w:val="00807BDC"/>
    <w:rsid w:val="00807DA5"/>
    <w:rsid w:val="00810002"/>
    <w:rsid w:val="00810350"/>
    <w:rsid w:val="0081038E"/>
    <w:rsid w:val="00810B7E"/>
    <w:rsid w:val="008113DB"/>
    <w:rsid w:val="00811BF7"/>
    <w:rsid w:val="0081202A"/>
    <w:rsid w:val="00812148"/>
    <w:rsid w:val="008124E4"/>
    <w:rsid w:val="008125A5"/>
    <w:rsid w:val="00812C74"/>
    <w:rsid w:val="00812E5A"/>
    <w:rsid w:val="0081370C"/>
    <w:rsid w:val="008138F7"/>
    <w:rsid w:val="00813987"/>
    <w:rsid w:val="00813B38"/>
    <w:rsid w:val="00813FFA"/>
    <w:rsid w:val="008141E7"/>
    <w:rsid w:val="008143F4"/>
    <w:rsid w:val="0081500E"/>
    <w:rsid w:val="008150DB"/>
    <w:rsid w:val="008157A6"/>
    <w:rsid w:val="0081589A"/>
    <w:rsid w:val="00815A8A"/>
    <w:rsid w:val="0081604E"/>
    <w:rsid w:val="0081607F"/>
    <w:rsid w:val="0081694C"/>
    <w:rsid w:val="00816953"/>
    <w:rsid w:val="00817106"/>
    <w:rsid w:val="008172A0"/>
    <w:rsid w:val="00817831"/>
    <w:rsid w:val="0081789D"/>
    <w:rsid w:val="00817E64"/>
    <w:rsid w:val="008200DE"/>
    <w:rsid w:val="00820211"/>
    <w:rsid w:val="00820DDC"/>
    <w:rsid w:val="00820F73"/>
    <w:rsid w:val="0082165D"/>
    <w:rsid w:val="00821823"/>
    <w:rsid w:val="0082188E"/>
    <w:rsid w:val="00821995"/>
    <w:rsid w:val="00821FAB"/>
    <w:rsid w:val="0082215F"/>
    <w:rsid w:val="0082281B"/>
    <w:rsid w:val="00822C8B"/>
    <w:rsid w:val="00822EF8"/>
    <w:rsid w:val="00822F5C"/>
    <w:rsid w:val="008235BC"/>
    <w:rsid w:val="0082400D"/>
    <w:rsid w:val="008243FA"/>
    <w:rsid w:val="0082472C"/>
    <w:rsid w:val="008247D0"/>
    <w:rsid w:val="00824DC7"/>
    <w:rsid w:val="00824E89"/>
    <w:rsid w:val="008252FC"/>
    <w:rsid w:val="00825301"/>
    <w:rsid w:val="0082568C"/>
    <w:rsid w:val="00826BB9"/>
    <w:rsid w:val="00826F63"/>
    <w:rsid w:val="008270F9"/>
    <w:rsid w:val="008272B3"/>
    <w:rsid w:val="00827A17"/>
    <w:rsid w:val="00827BBE"/>
    <w:rsid w:val="00827D0A"/>
    <w:rsid w:val="00830395"/>
    <w:rsid w:val="008304B9"/>
    <w:rsid w:val="00830854"/>
    <w:rsid w:val="008309AD"/>
    <w:rsid w:val="00831C17"/>
    <w:rsid w:val="00831E41"/>
    <w:rsid w:val="00831FF3"/>
    <w:rsid w:val="0083221A"/>
    <w:rsid w:val="00832B56"/>
    <w:rsid w:val="0083350D"/>
    <w:rsid w:val="00833A04"/>
    <w:rsid w:val="00833DDE"/>
    <w:rsid w:val="008341D3"/>
    <w:rsid w:val="00834203"/>
    <w:rsid w:val="0083435B"/>
    <w:rsid w:val="00834548"/>
    <w:rsid w:val="0083496D"/>
    <w:rsid w:val="00834A31"/>
    <w:rsid w:val="00834DCC"/>
    <w:rsid w:val="00835827"/>
    <w:rsid w:val="00835DFB"/>
    <w:rsid w:val="008369E8"/>
    <w:rsid w:val="00836C54"/>
    <w:rsid w:val="008375C9"/>
    <w:rsid w:val="00837AF0"/>
    <w:rsid w:val="00837C29"/>
    <w:rsid w:val="00837ECF"/>
    <w:rsid w:val="008403B0"/>
    <w:rsid w:val="0084045A"/>
    <w:rsid w:val="00840A2E"/>
    <w:rsid w:val="00840BF3"/>
    <w:rsid w:val="008412DD"/>
    <w:rsid w:val="00841355"/>
    <w:rsid w:val="0084154B"/>
    <w:rsid w:val="008418C2"/>
    <w:rsid w:val="00841AA0"/>
    <w:rsid w:val="00841AD4"/>
    <w:rsid w:val="008421D1"/>
    <w:rsid w:val="00842401"/>
    <w:rsid w:val="00842CF9"/>
    <w:rsid w:val="00842E32"/>
    <w:rsid w:val="008431D0"/>
    <w:rsid w:val="0084361F"/>
    <w:rsid w:val="008439DF"/>
    <w:rsid w:val="008439E9"/>
    <w:rsid w:val="008440CD"/>
    <w:rsid w:val="008446C0"/>
    <w:rsid w:val="008448D4"/>
    <w:rsid w:val="00844E2A"/>
    <w:rsid w:val="008455E9"/>
    <w:rsid w:val="00845D70"/>
    <w:rsid w:val="00845E6A"/>
    <w:rsid w:val="00845F9B"/>
    <w:rsid w:val="008462C7"/>
    <w:rsid w:val="00846B66"/>
    <w:rsid w:val="008475FD"/>
    <w:rsid w:val="00847620"/>
    <w:rsid w:val="0084798D"/>
    <w:rsid w:val="00850168"/>
    <w:rsid w:val="008501FE"/>
    <w:rsid w:val="00850882"/>
    <w:rsid w:val="00850CEE"/>
    <w:rsid w:val="00850D17"/>
    <w:rsid w:val="0085142C"/>
    <w:rsid w:val="008514E9"/>
    <w:rsid w:val="008517FA"/>
    <w:rsid w:val="00851C38"/>
    <w:rsid w:val="0085205D"/>
    <w:rsid w:val="008521FB"/>
    <w:rsid w:val="008525BC"/>
    <w:rsid w:val="008525EF"/>
    <w:rsid w:val="00852FCC"/>
    <w:rsid w:val="00853201"/>
    <w:rsid w:val="0085335E"/>
    <w:rsid w:val="00853645"/>
    <w:rsid w:val="00854246"/>
    <w:rsid w:val="008545FB"/>
    <w:rsid w:val="00855504"/>
    <w:rsid w:val="0085573D"/>
    <w:rsid w:val="00855A3B"/>
    <w:rsid w:val="00855BE1"/>
    <w:rsid w:val="00855C78"/>
    <w:rsid w:val="008560F7"/>
    <w:rsid w:val="00856201"/>
    <w:rsid w:val="008564F0"/>
    <w:rsid w:val="008567D6"/>
    <w:rsid w:val="00856B74"/>
    <w:rsid w:val="0085725E"/>
    <w:rsid w:val="00857FC1"/>
    <w:rsid w:val="008603A9"/>
    <w:rsid w:val="00860A5C"/>
    <w:rsid w:val="00861A76"/>
    <w:rsid w:val="008621E2"/>
    <w:rsid w:val="008622BF"/>
    <w:rsid w:val="008622E9"/>
    <w:rsid w:val="00862838"/>
    <w:rsid w:val="008628EA"/>
    <w:rsid w:val="0086297E"/>
    <w:rsid w:val="00862D24"/>
    <w:rsid w:val="00863180"/>
    <w:rsid w:val="008631B3"/>
    <w:rsid w:val="0086385C"/>
    <w:rsid w:val="008638FC"/>
    <w:rsid w:val="00863A68"/>
    <w:rsid w:val="00863FAC"/>
    <w:rsid w:val="008641BF"/>
    <w:rsid w:val="00864382"/>
    <w:rsid w:val="0086474F"/>
    <w:rsid w:val="00864C79"/>
    <w:rsid w:val="00864D1C"/>
    <w:rsid w:val="00864E1E"/>
    <w:rsid w:val="00866302"/>
    <w:rsid w:val="0086642E"/>
    <w:rsid w:val="008666FB"/>
    <w:rsid w:val="00866D81"/>
    <w:rsid w:val="00866E7B"/>
    <w:rsid w:val="00867144"/>
    <w:rsid w:val="008674B1"/>
    <w:rsid w:val="00867B5C"/>
    <w:rsid w:val="00867DD0"/>
    <w:rsid w:val="00867FB2"/>
    <w:rsid w:val="008702F6"/>
    <w:rsid w:val="0087036C"/>
    <w:rsid w:val="00870D59"/>
    <w:rsid w:val="00870E77"/>
    <w:rsid w:val="00870F90"/>
    <w:rsid w:val="00870FEF"/>
    <w:rsid w:val="00871639"/>
    <w:rsid w:val="0087184D"/>
    <w:rsid w:val="00871A74"/>
    <w:rsid w:val="0087241D"/>
    <w:rsid w:val="00872BC0"/>
    <w:rsid w:val="00872C21"/>
    <w:rsid w:val="00872EAC"/>
    <w:rsid w:val="008734E3"/>
    <w:rsid w:val="00873DA9"/>
    <w:rsid w:val="00873EAE"/>
    <w:rsid w:val="00874382"/>
    <w:rsid w:val="00874A4B"/>
    <w:rsid w:val="008751DC"/>
    <w:rsid w:val="00875270"/>
    <w:rsid w:val="0087550F"/>
    <w:rsid w:val="00875AC6"/>
    <w:rsid w:val="00875CF3"/>
    <w:rsid w:val="00876573"/>
    <w:rsid w:val="008768C7"/>
    <w:rsid w:val="008768DC"/>
    <w:rsid w:val="008769A7"/>
    <w:rsid w:val="0087763D"/>
    <w:rsid w:val="008777E2"/>
    <w:rsid w:val="00877831"/>
    <w:rsid w:val="00877CFB"/>
    <w:rsid w:val="00877E42"/>
    <w:rsid w:val="00877E92"/>
    <w:rsid w:val="00880334"/>
    <w:rsid w:val="0088040A"/>
    <w:rsid w:val="00880522"/>
    <w:rsid w:val="00880567"/>
    <w:rsid w:val="00881591"/>
    <w:rsid w:val="00881A71"/>
    <w:rsid w:val="00881C25"/>
    <w:rsid w:val="008828F9"/>
    <w:rsid w:val="00882931"/>
    <w:rsid w:val="00883423"/>
    <w:rsid w:val="00883BF9"/>
    <w:rsid w:val="00883DB4"/>
    <w:rsid w:val="00883F19"/>
    <w:rsid w:val="008843D9"/>
    <w:rsid w:val="0088466E"/>
    <w:rsid w:val="00884934"/>
    <w:rsid w:val="00884A99"/>
    <w:rsid w:val="00884D8B"/>
    <w:rsid w:val="00884E93"/>
    <w:rsid w:val="00885065"/>
    <w:rsid w:val="00885517"/>
    <w:rsid w:val="00885956"/>
    <w:rsid w:val="00885F7A"/>
    <w:rsid w:val="008861E8"/>
    <w:rsid w:val="008868CB"/>
    <w:rsid w:val="00886BCF"/>
    <w:rsid w:val="00886E92"/>
    <w:rsid w:val="00887408"/>
    <w:rsid w:val="00887433"/>
    <w:rsid w:val="00887824"/>
    <w:rsid w:val="00887AFB"/>
    <w:rsid w:val="00887B35"/>
    <w:rsid w:val="00887C74"/>
    <w:rsid w:val="00887D46"/>
    <w:rsid w:val="00890617"/>
    <w:rsid w:val="008906B7"/>
    <w:rsid w:val="0089080C"/>
    <w:rsid w:val="00891252"/>
    <w:rsid w:val="008913E0"/>
    <w:rsid w:val="00891A51"/>
    <w:rsid w:val="00891AC5"/>
    <w:rsid w:val="008922C2"/>
    <w:rsid w:val="00892897"/>
    <w:rsid w:val="00892A22"/>
    <w:rsid w:val="00892C07"/>
    <w:rsid w:val="00893521"/>
    <w:rsid w:val="00893DB7"/>
    <w:rsid w:val="008942E4"/>
    <w:rsid w:val="00894631"/>
    <w:rsid w:val="00894C1B"/>
    <w:rsid w:val="00895215"/>
    <w:rsid w:val="0089542A"/>
    <w:rsid w:val="0089578F"/>
    <w:rsid w:val="00896031"/>
    <w:rsid w:val="008961CE"/>
    <w:rsid w:val="00896355"/>
    <w:rsid w:val="00896578"/>
    <w:rsid w:val="00896982"/>
    <w:rsid w:val="00896C9C"/>
    <w:rsid w:val="0089707B"/>
    <w:rsid w:val="008A00BF"/>
    <w:rsid w:val="008A109C"/>
    <w:rsid w:val="008A1256"/>
    <w:rsid w:val="008A135D"/>
    <w:rsid w:val="008A152D"/>
    <w:rsid w:val="008A19F9"/>
    <w:rsid w:val="008A1ABC"/>
    <w:rsid w:val="008A1CDC"/>
    <w:rsid w:val="008A285D"/>
    <w:rsid w:val="008A288A"/>
    <w:rsid w:val="008A2AFB"/>
    <w:rsid w:val="008A38DC"/>
    <w:rsid w:val="008A3BDE"/>
    <w:rsid w:val="008A3F7C"/>
    <w:rsid w:val="008A49AC"/>
    <w:rsid w:val="008A49E2"/>
    <w:rsid w:val="008A55A5"/>
    <w:rsid w:val="008A563D"/>
    <w:rsid w:val="008A596B"/>
    <w:rsid w:val="008A6B9D"/>
    <w:rsid w:val="008A6BDD"/>
    <w:rsid w:val="008A7AC5"/>
    <w:rsid w:val="008A7B99"/>
    <w:rsid w:val="008A7CCC"/>
    <w:rsid w:val="008B04E1"/>
    <w:rsid w:val="008B08D4"/>
    <w:rsid w:val="008B0DAD"/>
    <w:rsid w:val="008B2106"/>
    <w:rsid w:val="008B2507"/>
    <w:rsid w:val="008B2FF9"/>
    <w:rsid w:val="008B3224"/>
    <w:rsid w:val="008B32EF"/>
    <w:rsid w:val="008B3510"/>
    <w:rsid w:val="008B36EA"/>
    <w:rsid w:val="008B3B91"/>
    <w:rsid w:val="008B3D55"/>
    <w:rsid w:val="008B4030"/>
    <w:rsid w:val="008B49B4"/>
    <w:rsid w:val="008B4A98"/>
    <w:rsid w:val="008B4AE3"/>
    <w:rsid w:val="008B4C45"/>
    <w:rsid w:val="008B4EF6"/>
    <w:rsid w:val="008B5B36"/>
    <w:rsid w:val="008B6216"/>
    <w:rsid w:val="008B62D8"/>
    <w:rsid w:val="008B671A"/>
    <w:rsid w:val="008B6807"/>
    <w:rsid w:val="008B684F"/>
    <w:rsid w:val="008B721A"/>
    <w:rsid w:val="008B7726"/>
    <w:rsid w:val="008B7EE6"/>
    <w:rsid w:val="008B7FE7"/>
    <w:rsid w:val="008C05D4"/>
    <w:rsid w:val="008C0652"/>
    <w:rsid w:val="008C07E5"/>
    <w:rsid w:val="008C089B"/>
    <w:rsid w:val="008C1E95"/>
    <w:rsid w:val="008C1F6A"/>
    <w:rsid w:val="008C23A6"/>
    <w:rsid w:val="008C2A45"/>
    <w:rsid w:val="008C2E5E"/>
    <w:rsid w:val="008C2E74"/>
    <w:rsid w:val="008C33DC"/>
    <w:rsid w:val="008C35BE"/>
    <w:rsid w:val="008C3C63"/>
    <w:rsid w:val="008C4C9D"/>
    <w:rsid w:val="008C52CA"/>
    <w:rsid w:val="008C56C9"/>
    <w:rsid w:val="008C5754"/>
    <w:rsid w:val="008C5A49"/>
    <w:rsid w:val="008C5A60"/>
    <w:rsid w:val="008C5BD8"/>
    <w:rsid w:val="008C60AC"/>
    <w:rsid w:val="008C63BA"/>
    <w:rsid w:val="008C6A1A"/>
    <w:rsid w:val="008C6DEF"/>
    <w:rsid w:val="008C7437"/>
    <w:rsid w:val="008C7684"/>
    <w:rsid w:val="008C7936"/>
    <w:rsid w:val="008C7E89"/>
    <w:rsid w:val="008D045D"/>
    <w:rsid w:val="008D08F5"/>
    <w:rsid w:val="008D14C3"/>
    <w:rsid w:val="008D1946"/>
    <w:rsid w:val="008D1E27"/>
    <w:rsid w:val="008D23DD"/>
    <w:rsid w:val="008D2D02"/>
    <w:rsid w:val="008D2E42"/>
    <w:rsid w:val="008D2F47"/>
    <w:rsid w:val="008D2FA8"/>
    <w:rsid w:val="008D3B5D"/>
    <w:rsid w:val="008D4239"/>
    <w:rsid w:val="008D4521"/>
    <w:rsid w:val="008D468B"/>
    <w:rsid w:val="008D4734"/>
    <w:rsid w:val="008D476F"/>
    <w:rsid w:val="008D4AAC"/>
    <w:rsid w:val="008D4BF0"/>
    <w:rsid w:val="008D5639"/>
    <w:rsid w:val="008D5CD2"/>
    <w:rsid w:val="008D621E"/>
    <w:rsid w:val="008D63AE"/>
    <w:rsid w:val="008D67E3"/>
    <w:rsid w:val="008D6BF4"/>
    <w:rsid w:val="008D6C17"/>
    <w:rsid w:val="008D7525"/>
    <w:rsid w:val="008D7677"/>
    <w:rsid w:val="008E0218"/>
    <w:rsid w:val="008E0898"/>
    <w:rsid w:val="008E0955"/>
    <w:rsid w:val="008E0A15"/>
    <w:rsid w:val="008E136F"/>
    <w:rsid w:val="008E1394"/>
    <w:rsid w:val="008E18F8"/>
    <w:rsid w:val="008E1D3F"/>
    <w:rsid w:val="008E2B05"/>
    <w:rsid w:val="008E2EAB"/>
    <w:rsid w:val="008E321E"/>
    <w:rsid w:val="008E329F"/>
    <w:rsid w:val="008E335B"/>
    <w:rsid w:val="008E37F7"/>
    <w:rsid w:val="008E3832"/>
    <w:rsid w:val="008E399E"/>
    <w:rsid w:val="008E44CD"/>
    <w:rsid w:val="008E4688"/>
    <w:rsid w:val="008E47C2"/>
    <w:rsid w:val="008E4C5C"/>
    <w:rsid w:val="008E4C6F"/>
    <w:rsid w:val="008E5519"/>
    <w:rsid w:val="008E58EE"/>
    <w:rsid w:val="008E599D"/>
    <w:rsid w:val="008E5F71"/>
    <w:rsid w:val="008E66B9"/>
    <w:rsid w:val="008E6DDB"/>
    <w:rsid w:val="008E6E39"/>
    <w:rsid w:val="008E7E64"/>
    <w:rsid w:val="008E7F19"/>
    <w:rsid w:val="008F016E"/>
    <w:rsid w:val="008F06B9"/>
    <w:rsid w:val="008F088E"/>
    <w:rsid w:val="008F152B"/>
    <w:rsid w:val="008F26A9"/>
    <w:rsid w:val="008F2758"/>
    <w:rsid w:val="008F2777"/>
    <w:rsid w:val="008F28CC"/>
    <w:rsid w:val="008F2ABE"/>
    <w:rsid w:val="008F307F"/>
    <w:rsid w:val="008F3099"/>
    <w:rsid w:val="008F33EB"/>
    <w:rsid w:val="008F34EE"/>
    <w:rsid w:val="008F4043"/>
    <w:rsid w:val="008F4B67"/>
    <w:rsid w:val="008F4CC0"/>
    <w:rsid w:val="008F5A64"/>
    <w:rsid w:val="008F5FE7"/>
    <w:rsid w:val="008F60C2"/>
    <w:rsid w:val="008F62AE"/>
    <w:rsid w:val="008F63F8"/>
    <w:rsid w:val="008F69DC"/>
    <w:rsid w:val="008F6C3E"/>
    <w:rsid w:val="008F6EF9"/>
    <w:rsid w:val="008F7506"/>
    <w:rsid w:val="009003F6"/>
    <w:rsid w:val="0090057A"/>
    <w:rsid w:val="00900AB9"/>
    <w:rsid w:val="00901399"/>
    <w:rsid w:val="00901B34"/>
    <w:rsid w:val="00901FBD"/>
    <w:rsid w:val="00902090"/>
    <w:rsid w:val="009020DC"/>
    <w:rsid w:val="00902370"/>
    <w:rsid w:val="00902591"/>
    <w:rsid w:val="00902605"/>
    <w:rsid w:val="00902889"/>
    <w:rsid w:val="00902CAE"/>
    <w:rsid w:val="00902D6C"/>
    <w:rsid w:val="00902F9B"/>
    <w:rsid w:val="0090351E"/>
    <w:rsid w:val="009035BF"/>
    <w:rsid w:val="009038A8"/>
    <w:rsid w:val="00903AA5"/>
    <w:rsid w:val="00903C9B"/>
    <w:rsid w:val="009044E8"/>
    <w:rsid w:val="009049E5"/>
    <w:rsid w:val="00904E29"/>
    <w:rsid w:val="00904EB4"/>
    <w:rsid w:val="00905902"/>
    <w:rsid w:val="00905DA6"/>
    <w:rsid w:val="00905F54"/>
    <w:rsid w:val="0090604D"/>
    <w:rsid w:val="009064DE"/>
    <w:rsid w:val="00906730"/>
    <w:rsid w:val="00906AB4"/>
    <w:rsid w:val="00906B27"/>
    <w:rsid w:val="009070BD"/>
    <w:rsid w:val="00907265"/>
    <w:rsid w:val="009074F9"/>
    <w:rsid w:val="00907583"/>
    <w:rsid w:val="00907660"/>
    <w:rsid w:val="0090768E"/>
    <w:rsid w:val="0090776F"/>
    <w:rsid w:val="00910094"/>
    <w:rsid w:val="009101EB"/>
    <w:rsid w:val="00910499"/>
    <w:rsid w:val="009104B7"/>
    <w:rsid w:val="00910643"/>
    <w:rsid w:val="00910B41"/>
    <w:rsid w:val="009112A3"/>
    <w:rsid w:val="00911ED0"/>
    <w:rsid w:val="00912435"/>
    <w:rsid w:val="009124D0"/>
    <w:rsid w:val="009125F1"/>
    <w:rsid w:val="00912DB5"/>
    <w:rsid w:val="00912E1B"/>
    <w:rsid w:val="009133EF"/>
    <w:rsid w:val="00913989"/>
    <w:rsid w:val="00914848"/>
    <w:rsid w:val="00914A8B"/>
    <w:rsid w:val="009155F5"/>
    <w:rsid w:val="009157EB"/>
    <w:rsid w:val="00916527"/>
    <w:rsid w:val="00916A23"/>
    <w:rsid w:val="00916AEE"/>
    <w:rsid w:val="00916D0C"/>
    <w:rsid w:val="00916D1B"/>
    <w:rsid w:val="00917092"/>
    <w:rsid w:val="009178AB"/>
    <w:rsid w:val="0091799E"/>
    <w:rsid w:val="00917CD4"/>
    <w:rsid w:val="00917DC8"/>
    <w:rsid w:val="00920A84"/>
    <w:rsid w:val="00920AEF"/>
    <w:rsid w:val="009211E7"/>
    <w:rsid w:val="0092197B"/>
    <w:rsid w:val="0092200D"/>
    <w:rsid w:val="009224E9"/>
    <w:rsid w:val="0092272A"/>
    <w:rsid w:val="0092278D"/>
    <w:rsid w:val="00922B54"/>
    <w:rsid w:val="009235F7"/>
    <w:rsid w:val="00923661"/>
    <w:rsid w:val="00923DA3"/>
    <w:rsid w:val="0092409C"/>
    <w:rsid w:val="00924774"/>
    <w:rsid w:val="00924B78"/>
    <w:rsid w:val="00924EF1"/>
    <w:rsid w:val="0092528D"/>
    <w:rsid w:val="00925769"/>
    <w:rsid w:val="00925C66"/>
    <w:rsid w:val="00926C31"/>
    <w:rsid w:val="00927123"/>
    <w:rsid w:val="00927275"/>
    <w:rsid w:val="009276FD"/>
    <w:rsid w:val="00930886"/>
    <w:rsid w:val="00930922"/>
    <w:rsid w:val="009309EA"/>
    <w:rsid w:val="00930C12"/>
    <w:rsid w:val="00930EBB"/>
    <w:rsid w:val="00931909"/>
    <w:rsid w:val="00931A9D"/>
    <w:rsid w:val="00931BAC"/>
    <w:rsid w:val="00931D3E"/>
    <w:rsid w:val="00931E2A"/>
    <w:rsid w:val="0093232A"/>
    <w:rsid w:val="0093284C"/>
    <w:rsid w:val="00932F8B"/>
    <w:rsid w:val="00932FD4"/>
    <w:rsid w:val="00933397"/>
    <w:rsid w:val="0093385B"/>
    <w:rsid w:val="009339E0"/>
    <w:rsid w:val="0093436C"/>
    <w:rsid w:val="009343DC"/>
    <w:rsid w:val="00935168"/>
    <w:rsid w:val="009353D1"/>
    <w:rsid w:val="00935B09"/>
    <w:rsid w:val="00935E39"/>
    <w:rsid w:val="00935EBE"/>
    <w:rsid w:val="00936645"/>
    <w:rsid w:val="00936A8B"/>
    <w:rsid w:val="00936AF2"/>
    <w:rsid w:val="00936C4D"/>
    <w:rsid w:val="00937962"/>
    <w:rsid w:val="00937BAC"/>
    <w:rsid w:val="00937C5F"/>
    <w:rsid w:val="00940515"/>
    <w:rsid w:val="0094066F"/>
    <w:rsid w:val="009409D3"/>
    <w:rsid w:val="00940A4B"/>
    <w:rsid w:val="00940C90"/>
    <w:rsid w:val="00941184"/>
    <w:rsid w:val="009413B5"/>
    <w:rsid w:val="009413D0"/>
    <w:rsid w:val="0094163B"/>
    <w:rsid w:val="009416F2"/>
    <w:rsid w:val="00941AA1"/>
    <w:rsid w:val="0094210F"/>
    <w:rsid w:val="00942183"/>
    <w:rsid w:val="009424C3"/>
    <w:rsid w:val="00942B87"/>
    <w:rsid w:val="00943390"/>
    <w:rsid w:val="009441FC"/>
    <w:rsid w:val="009445BA"/>
    <w:rsid w:val="00944D90"/>
    <w:rsid w:val="00945198"/>
    <w:rsid w:val="00945779"/>
    <w:rsid w:val="00946298"/>
    <w:rsid w:val="00946370"/>
    <w:rsid w:val="00946847"/>
    <w:rsid w:val="00946CC1"/>
    <w:rsid w:val="00946DE7"/>
    <w:rsid w:val="009476B0"/>
    <w:rsid w:val="00950542"/>
    <w:rsid w:val="0095083D"/>
    <w:rsid w:val="00950A4F"/>
    <w:rsid w:val="00950B55"/>
    <w:rsid w:val="00950B64"/>
    <w:rsid w:val="00950FE5"/>
    <w:rsid w:val="009510FF"/>
    <w:rsid w:val="00951276"/>
    <w:rsid w:val="00951466"/>
    <w:rsid w:val="00951B02"/>
    <w:rsid w:val="00951DC5"/>
    <w:rsid w:val="00952028"/>
    <w:rsid w:val="009520F9"/>
    <w:rsid w:val="009523B0"/>
    <w:rsid w:val="0095268B"/>
    <w:rsid w:val="009530D4"/>
    <w:rsid w:val="009538BC"/>
    <w:rsid w:val="0095411A"/>
    <w:rsid w:val="00954B6E"/>
    <w:rsid w:val="00954BAC"/>
    <w:rsid w:val="00954BE3"/>
    <w:rsid w:val="0095515A"/>
    <w:rsid w:val="009552C1"/>
    <w:rsid w:val="00955898"/>
    <w:rsid w:val="00955F17"/>
    <w:rsid w:val="00956B15"/>
    <w:rsid w:val="0095759A"/>
    <w:rsid w:val="0095768B"/>
    <w:rsid w:val="009578FC"/>
    <w:rsid w:val="00957B0E"/>
    <w:rsid w:val="00957B16"/>
    <w:rsid w:val="009600BD"/>
    <w:rsid w:val="009604E5"/>
    <w:rsid w:val="00960546"/>
    <w:rsid w:val="00960F54"/>
    <w:rsid w:val="0096126C"/>
    <w:rsid w:val="00961384"/>
    <w:rsid w:val="009614E5"/>
    <w:rsid w:val="0096185C"/>
    <w:rsid w:val="009618DB"/>
    <w:rsid w:val="00961AAA"/>
    <w:rsid w:val="00961D22"/>
    <w:rsid w:val="0096243D"/>
    <w:rsid w:val="009626F5"/>
    <w:rsid w:val="0096291B"/>
    <w:rsid w:val="00962A35"/>
    <w:rsid w:val="00962BDC"/>
    <w:rsid w:val="00962EAA"/>
    <w:rsid w:val="0096335A"/>
    <w:rsid w:val="009633CE"/>
    <w:rsid w:val="00963940"/>
    <w:rsid w:val="009639F5"/>
    <w:rsid w:val="00963AFE"/>
    <w:rsid w:val="00963EEA"/>
    <w:rsid w:val="009641FB"/>
    <w:rsid w:val="009646FD"/>
    <w:rsid w:val="009648EB"/>
    <w:rsid w:val="00964B2C"/>
    <w:rsid w:val="00964CA1"/>
    <w:rsid w:val="0096512A"/>
    <w:rsid w:val="0096517F"/>
    <w:rsid w:val="0096589C"/>
    <w:rsid w:val="00965ACD"/>
    <w:rsid w:val="00965C1F"/>
    <w:rsid w:val="00965E6C"/>
    <w:rsid w:val="00965EE9"/>
    <w:rsid w:val="00966335"/>
    <w:rsid w:val="00966533"/>
    <w:rsid w:val="00966B70"/>
    <w:rsid w:val="0096713F"/>
    <w:rsid w:val="00967317"/>
    <w:rsid w:val="00967E38"/>
    <w:rsid w:val="0097036D"/>
    <w:rsid w:val="00970503"/>
    <w:rsid w:val="00970841"/>
    <w:rsid w:val="00970A9F"/>
    <w:rsid w:val="00971910"/>
    <w:rsid w:val="00971B01"/>
    <w:rsid w:val="00971E1A"/>
    <w:rsid w:val="00971EE8"/>
    <w:rsid w:val="009720F3"/>
    <w:rsid w:val="0097234B"/>
    <w:rsid w:val="009723BD"/>
    <w:rsid w:val="00972A20"/>
    <w:rsid w:val="00972C5B"/>
    <w:rsid w:val="00972CD3"/>
    <w:rsid w:val="00973116"/>
    <w:rsid w:val="00973A64"/>
    <w:rsid w:val="00973A8A"/>
    <w:rsid w:val="00973B90"/>
    <w:rsid w:val="00975953"/>
    <w:rsid w:val="00975E8D"/>
    <w:rsid w:val="00975F6E"/>
    <w:rsid w:val="00976443"/>
    <w:rsid w:val="0097667D"/>
    <w:rsid w:val="00976D0C"/>
    <w:rsid w:val="00976DB1"/>
    <w:rsid w:val="00977268"/>
    <w:rsid w:val="009772DE"/>
    <w:rsid w:val="00977350"/>
    <w:rsid w:val="009779DE"/>
    <w:rsid w:val="00977D92"/>
    <w:rsid w:val="009808B9"/>
    <w:rsid w:val="00980982"/>
    <w:rsid w:val="009813A0"/>
    <w:rsid w:val="00981B1B"/>
    <w:rsid w:val="00981BB3"/>
    <w:rsid w:val="00982061"/>
    <w:rsid w:val="00982224"/>
    <w:rsid w:val="00982F9C"/>
    <w:rsid w:val="009832D3"/>
    <w:rsid w:val="00983437"/>
    <w:rsid w:val="009835FC"/>
    <w:rsid w:val="0098417B"/>
    <w:rsid w:val="00985350"/>
    <w:rsid w:val="00985431"/>
    <w:rsid w:val="00985754"/>
    <w:rsid w:val="00985AE9"/>
    <w:rsid w:val="00985E24"/>
    <w:rsid w:val="00985E74"/>
    <w:rsid w:val="00986081"/>
    <w:rsid w:val="00986AD1"/>
    <w:rsid w:val="00986C8E"/>
    <w:rsid w:val="0099014B"/>
    <w:rsid w:val="0099017F"/>
    <w:rsid w:val="0099019D"/>
    <w:rsid w:val="0099055D"/>
    <w:rsid w:val="00990691"/>
    <w:rsid w:val="00990B03"/>
    <w:rsid w:val="0099102A"/>
    <w:rsid w:val="00991431"/>
    <w:rsid w:val="00992043"/>
    <w:rsid w:val="00992094"/>
    <w:rsid w:val="00992270"/>
    <w:rsid w:val="00992774"/>
    <w:rsid w:val="009932C7"/>
    <w:rsid w:val="0099349F"/>
    <w:rsid w:val="0099373A"/>
    <w:rsid w:val="00993C8E"/>
    <w:rsid w:val="0099441C"/>
    <w:rsid w:val="00994675"/>
    <w:rsid w:val="0099491D"/>
    <w:rsid w:val="00994EDB"/>
    <w:rsid w:val="0099568B"/>
    <w:rsid w:val="009958DB"/>
    <w:rsid w:val="00995EA6"/>
    <w:rsid w:val="00995FA5"/>
    <w:rsid w:val="00995FF6"/>
    <w:rsid w:val="00996040"/>
    <w:rsid w:val="009967B8"/>
    <w:rsid w:val="00996951"/>
    <w:rsid w:val="00996A2E"/>
    <w:rsid w:val="00996DDF"/>
    <w:rsid w:val="009977D1"/>
    <w:rsid w:val="00997ADF"/>
    <w:rsid w:val="00997D0F"/>
    <w:rsid w:val="00997D37"/>
    <w:rsid w:val="00997F1D"/>
    <w:rsid w:val="009A03C0"/>
    <w:rsid w:val="009A1410"/>
    <w:rsid w:val="009A1803"/>
    <w:rsid w:val="009A181F"/>
    <w:rsid w:val="009A1E8D"/>
    <w:rsid w:val="009A28FD"/>
    <w:rsid w:val="009A2C90"/>
    <w:rsid w:val="009A2EA8"/>
    <w:rsid w:val="009A2F6C"/>
    <w:rsid w:val="009A3803"/>
    <w:rsid w:val="009A38CA"/>
    <w:rsid w:val="009A44EC"/>
    <w:rsid w:val="009A48C9"/>
    <w:rsid w:val="009A5009"/>
    <w:rsid w:val="009A52D7"/>
    <w:rsid w:val="009A5868"/>
    <w:rsid w:val="009A6423"/>
    <w:rsid w:val="009A65B4"/>
    <w:rsid w:val="009A6AEC"/>
    <w:rsid w:val="009A6C69"/>
    <w:rsid w:val="009A6E56"/>
    <w:rsid w:val="009A7635"/>
    <w:rsid w:val="009A7675"/>
    <w:rsid w:val="009A7DC9"/>
    <w:rsid w:val="009B03DD"/>
    <w:rsid w:val="009B06E7"/>
    <w:rsid w:val="009B06FC"/>
    <w:rsid w:val="009B0840"/>
    <w:rsid w:val="009B08AF"/>
    <w:rsid w:val="009B0F2D"/>
    <w:rsid w:val="009B133D"/>
    <w:rsid w:val="009B134D"/>
    <w:rsid w:val="009B1394"/>
    <w:rsid w:val="009B16BD"/>
    <w:rsid w:val="009B18A8"/>
    <w:rsid w:val="009B19FC"/>
    <w:rsid w:val="009B1C0B"/>
    <w:rsid w:val="009B1C8C"/>
    <w:rsid w:val="009B1C95"/>
    <w:rsid w:val="009B1D3F"/>
    <w:rsid w:val="009B212A"/>
    <w:rsid w:val="009B237C"/>
    <w:rsid w:val="009B2411"/>
    <w:rsid w:val="009B26CF"/>
    <w:rsid w:val="009B2A90"/>
    <w:rsid w:val="009B303F"/>
    <w:rsid w:val="009B3254"/>
    <w:rsid w:val="009B3953"/>
    <w:rsid w:val="009B3C30"/>
    <w:rsid w:val="009B3F4B"/>
    <w:rsid w:val="009B4439"/>
    <w:rsid w:val="009B4CE6"/>
    <w:rsid w:val="009B4DA1"/>
    <w:rsid w:val="009B4DD5"/>
    <w:rsid w:val="009B526C"/>
    <w:rsid w:val="009B5642"/>
    <w:rsid w:val="009B5653"/>
    <w:rsid w:val="009B6935"/>
    <w:rsid w:val="009B6C28"/>
    <w:rsid w:val="009B720D"/>
    <w:rsid w:val="009B7433"/>
    <w:rsid w:val="009B78EE"/>
    <w:rsid w:val="009B7909"/>
    <w:rsid w:val="009B7B19"/>
    <w:rsid w:val="009B7CEB"/>
    <w:rsid w:val="009C00EE"/>
    <w:rsid w:val="009C10C1"/>
    <w:rsid w:val="009C11FD"/>
    <w:rsid w:val="009C18B2"/>
    <w:rsid w:val="009C2156"/>
    <w:rsid w:val="009C2547"/>
    <w:rsid w:val="009C26F7"/>
    <w:rsid w:val="009C278B"/>
    <w:rsid w:val="009C32C6"/>
    <w:rsid w:val="009C36EB"/>
    <w:rsid w:val="009C3C83"/>
    <w:rsid w:val="009C3F54"/>
    <w:rsid w:val="009C436E"/>
    <w:rsid w:val="009C4AE3"/>
    <w:rsid w:val="009C4E39"/>
    <w:rsid w:val="009C50F6"/>
    <w:rsid w:val="009C522A"/>
    <w:rsid w:val="009C6968"/>
    <w:rsid w:val="009C6B49"/>
    <w:rsid w:val="009C72D8"/>
    <w:rsid w:val="009C7D0B"/>
    <w:rsid w:val="009C7FA5"/>
    <w:rsid w:val="009D05A8"/>
    <w:rsid w:val="009D08C3"/>
    <w:rsid w:val="009D095A"/>
    <w:rsid w:val="009D0B20"/>
    <w:rsid w:val="009D0C03"/>
    <w:rsid w:val="009D177F"/>
    <w:rsid w:val="009D1833"/>
    <w:rsid w:val="009D1EE7"/>
    <w:rsid w:val="009D1F4B"/>
    <w:rsid w:val="009D2069"/>
    <w:rsid w:val="009D2764"/>
    <w:rsid w:val="009D33F5"/>
    <w:rsid w:val="009D3B00"/>
    <w:rsid w:val="009D3CC6"/>
    <w:rsid w:val="009D3F28"/>
    <w:rsid w:val="009D40BE"/>
    <w:rsid w:val="009D40F7"/>
    <w:rsid w:val="009D4616"/>
    <w:rsid w:val="009D5279"/>
    <w:rsid w:val="009D5331"/>
    <w:rsid w:val="009D612E"/>
    <w:rsid w:val="009D6306"/>
    <w:rsid w:val="009D66A8"/>
    <w:rsid w:val="009D66EF"/>
    <w:rsid w:val="009D689F"/>
    <w:rsid w:val="009D6CAF"/>
    <w:rsid w:val="009D75B2"/>
    <w:rsid w:val="009D79E5"/>
    <w:rsid w:val="009D7B56"/>
    <w:rsid w:val="009D7EEF"/>
    <w:rsid w:val="009D7F6C"/>
    <w:rsid w:val="009E0265"/>
    <w:rsid w:val="009E052C"/>
    <w:rsid w:val="009E06DF"/>
    <w:rsid w:val="009E0A81"/>
    <w:rsid w:val="009E1673"/>
    <w:rsid w:val="009E1792"/>
    <w:rsid w:val="009E1C77"/>
    <w:rsid w:val="009E1DB5"/>
    <w:rsid w:val="009E26CC"/>
    <w:rsid w:val="009E30F8"/>
    <w:rsid w:val="009E30F9"/>
    <w:rsid w:val="009E3E0D"/>
    <w:rsid w:val="009E41BF"/>
    <w:rsid w:val="009E424D"/>
    <w:rsid w:val="009E4C8F"/>
    <w:rsid w:val="009E4ED3"/>
    <w:rsid w:val="009E4F78"/>
    <w:rsid w:val="009E52FC"/>
    <w:rsid w:val="009E5531"/>
    <w:rsid w:val="009E55DF"/>
    <w:rsid w:val="009E55EB"/>
    <w:rsid w:val="009E5654"/>
    <w:rsid w:val="009E5927"/>
    <w:rsid w:val="009E5A36"/>
    <w:rsid w:val="009E5D41"/>
    <w:rsid w:val="009E5D7A"/>
    <w:rsid w:val="009E62FA"/>
    <w:rsid w:val="009E6E03"/>
    <w:rsid w:val="009E7696"/>
    <w:rsid w:val="009E7824"/>
    <w:rsid w:val="009E78B4"/>
    <w:rsid w:val="009E7F3F"/>
    <w:rsid w:val="009E7F48"/>
    <w:rsid w:val="009F010F"/>
    <w:rsid w:val="009F0243"/>
    <w:rsid w:val="009F09C0"/>
    <w:rsid w:val="009F1697"/>
    <w:rsid w:val="009F16B1"/>
    <w:rsid w:val="009F1EF2"/>
    <w:rsid w:val="009F22EF"/>
    <w:rsid w:val="009F237B"/>
    <w:rsid w:val="009F252D"/>
    <w:rsid w:val="009F2D07"/>
    <w:rsid w:val="009F3440"/>
    <w:rsid w:val="009F34FC"/>
    <w:rsid w:val="009F36FA"/>
    <w:rsid w:val="009F4168"/>
    <w:rsid w:val="009F4376"/>
    <w:rsid w:val="009F4EB7"/>
    <w:rsid w:val="009F5130"/>
    <w:rsid w:val="009F51DE"/>
    <w:rsid w:val="009F51F7"/>
    <w:rsid w:val="009F63D4"/>
    <w:rsid w:val="009F6F67"/>
    <w:rsid w:val="009F745A"/>
    <w:rsid w:val="009F7E12"/>
    <w:rsid w:val="009F7E7B"/>
    <w:rsid w:val="00A00394"/>
    <w:rsid w:val="00A003B1"/>
    <w:rsid w:val="00A012B6"/>
    <w:rsid w:val="00A01DB1"/>
    <w:rsid w:val="00A020C5"/>
    <w:rsid w:val="00A022FC"/>
    <w:rsid w:val="00A0269E"/>
    <w:rsid w:val="00A026D9"/>
    <w:rsid w:val="00A02819"/>
    <w:rsid w:val="00A0292B"/>
    <w:rsid w:val="00A02ADD"/>
    <w:rsid w:val="00A02E08"/>
    <w:rsid w:val="00A0308E"/>
    <w:rsid w:val="00A0359D"/>
    <w:rsid w:val="00A0384B"/>
    <w:rsid w:val="00A0384C"/>
    <w:rsid w:val="00A04B32"/>
    <w:rsid w:val="00A04B7A"/>
    <w:rsid w:val="00A059E9"/>
    <w:rsid w:val="00A05FF9"/>
    <w:rsid w:val="00A06209"/>
    <w:rsid w:val="00A0626F"/>
    <w:rsid w:val="00A0649A"/>
    <w:rsid w:val="00A075B9"/>
    <w:rsid w:val="00A075FD"/>
    <w:rsid w:val="00A07BC6"/>
    <w:rsid w:val="00A1060E"/>
    <w:rsid w:val="00A112E8"/>
    <w:rsid w:val="00A11B14"/>
    <w:rsid w:val="00A11B57"/>
    <w:rsid w:val="00A11C06"/>
    <w:rsid w:val="00A11F5C"/>
    <w:rsid w:val="00A1224D"/>
    <w:rsid w:val="00A12292"/>
    <w:rsid w:val="00A123BB"/>
    <w:rsid w:val="00A127FD"/>
    <w:rsid w:val="00A12AA6"/>
    <w:rsid w:val="00A13177"/>
    <w:rsid w:val="00A133BD"/>
    <w:rsid w:val="00A136BB"/>
    <w:rsid w:val="00A14149"/>
    <w:rsid w:val="00A14480"/>
    <w:rsid w:val="00A1463A"/>
    <w:rsid w:val="00A14720"/>
    <w:rsid w:val="00A147D8"/>
    <w:rsid w:val="00A14F40"/>
    <w:rsid w:val="00A15AD8"/>
    <w:rsid w:val="00A15F4E"/>
    <w:rsid w:val="00A165D5"/>
    <w:rsid w:val="00A16775"/>
    <w:rsid w:val="00A1683D"/>
    <w:rsid w:val="00A16E1B"/>
    <w:rsid w:val="00A16EF2"/>
    <w:rsid w:val="00A170AB"/>
    <w:rsid w:val="00A175B6"/>
    <w:rsid w:val="00A17CCB"/>
    <w:rsid w:val="00A17D17"/>
    <w:rsid w:val="00A2015A"/>
    <w:rsid w:val="00A209CF"/>
    <w:rsid w:val="00A20F37"/>
    <w:rsid w:val="00A22343"/>
    <w:rsid w:val="00A22C51"/>
    <w:rsid w:val="00A235D1"/>
    <w:rsid w:val="00A23771"/>
    <w:rsid w:val="00A24342"/>
    <w:rsid w:val="00A2475B"/>
    <w:rsid w:val="00A249F8"/>
    <w:rsid w:val="00A24E84"/>
    <w:rsid w:val="00A25932"/>
    <w:rsid w:val="00A25BA9"/>
    <w:rsid w:val="00A25DE8"/>
    <w:rsid w:val="00A2634B"/>
    <w:rsid w:val="00A26716"/>
    <w:rsid w:val="00A2719E"/>
    <w:rsid w:val="00A272B6"/>
    <w:rsid w:val="00A27441"/>
    <w:rsid w:val="00A27667"/>
    <w:rsid w:val="00A2781A"/>
    <w:rsid w:val="00A27EBC"/>
    <w:rsid w:val="00A27F40"/>
    <w:rsid w:val="00A301B4"/>
    <w:rsid w:val="00A304C3"/>
    <w:rsid w:val="00A30647"/>
    <w:rsid w:val="00A30E6E"/>
    <w:rsid w:val="00A312FF"/>
    <w:rsid w:val="00A31562"/>
    <w:rsid w:val="00A3177A"/>
    <w:rsid w:val="00A31806"/>
    <w:rsid w:val="00A31A93"/>
    <w:rsid w:val="00A31C59"/>
    <w:rsid w:val="00A32342"/>
    <w:rsid w:val="00A327A9"/>
    <w:rsid w:val="00A32BBA"/>
    <w:rsid w:val="00A3320D"/>
    <w:rsid w:val="00A33442"/>
    <w:rsid w:val="00A33584"/>
    <w:rsid w:val="00A338CF"/>
    <w:rsid w:val="00A3399C"/>
    <w:rsid w:val="00A34A88"/>
    <w:rsid w:val="00A34A8A"/>
    <w:rsid w:val="00A35048"/>
    <w:rsid w:val="00A35590"/>
    <w:rsid w:val="00A3562B"/>
    <w:rsid w:val="00A358B2"/>
    <w:rsid w:val="00A35A01"/>
    <w:rsid w:val="00A36124"/>
    <w:rsid w:val="00A36268"/>
    <w:rsid w:val="00A36289"/>
    <w:rsid w:val="00A3651B"/>
    <w:rsid w:val="00A36832"/>
    <w:rsid w:val="00A371BA"/>
    <w:rsid w:val="00A375B7"/>
    <w:rsid w:val="00A37A5B"/>
    <w:rsid w:val="00A37F8A"/>
    <w:rsid w:val="00A401CA"/>
    <w:rsid w:val="00A406BF"/>
    <w:rsid w:val="00A407F9"/>
    <w:rsid w:val="00A410CA"/>
    <w:rsid w:val="00A41CDF"/>
    <w:rsid w:val="00A42B58"/>
    <w:rsid w:val="00A4316B"/>
    <w:rsid w:val="00A43721"/>
    <w:rsid w:val="00A43D42"/>
    <w:rsid w:val="00A43DD7"/>
    <w:rsid w:val="00A43F98"/>
    <w:rsid w:val="00A44422"/>
    <w:rsid w:val="00A44B62"/>
    <w:rsid w:val="00A450F5"/>
    <w:rsid w:val="00A4511C"/>
    <w:rsid w:val="00A4523B"/>
    <w:rsid w:val="00A45378"/>
    <w:rsid w:val="00A45C45"/>
    <w:rsid w:val="00A45EE5"/>
    <w:rsid w:val="00A46828"/>
    <w:rsid w:val="00A468AC"/>
    <w:rsid w:val="00A46CAC"/>
    <w:rsid w:val="00A46E5E"/>
    <w:rsid w:val="00A4715B"/>
    <w:rsid w:val="00A47176"/>
    <w:rsid w:val="00A47487"/>
    <w:rsid w:val="00A47583"/>
    <w:rsid w:val="00A47736"/>
    <w:rsid w:val="00A47C45"/>
    <w:rsid w:val="00A47D63"/>
    <w:rsid w:val="00A47D87"/>
    <w:rsid w:val="00A50229"/>
    <w:rsid w:val="00A50CE5"/>
    <w:rsid w:val="00A50E8B"/>
    <w:rsid w:val="00A512F2"/>
    <w:rsid w:val="00A513DA"/>
    <w:rsid w:val="00A5177C"/>
    <w:rsid w:val="00A517D4"/>
    <w:rsid w:val="00A51C87"/>
    <w:rsid w:val="00A51E5B"/>
    <w:rsid w:val="00A51F85"/>
    <w:rsid w:val="00A525A9"/>
    <w:rsid w:val="00A52629"/>
    <w:rsid w:val="00A527FE"/>
    <w:rsid w:val="00A5315B"/>
    <w:rsid w:val="00A531C2"/>
    <w:rsid w:val="00A5337A"/>
    <w:rsid w:val="00A5389A"/>
    <w:rsid w:val="00A54B56"/>
    <w:rsid w:val="00A55284"/>
    <w:rsid w:val="00A55332"/>
    <w:rsid w:val="00A55510"/>
    <w:rsid w:val="00A555E1"/>
    <w:rsid w:val="00A55E40"/>
    <w:rsid w:val="00A56200"/>
    <w:rsid w:val="00A56C03"/>
    <w:rsid w:val="00A56DB8"/>
    <w:rsid w:val="00A579D4"/>
    <w:rsid w:val="00A57BAC"/>
    <w:rsid w:val="00A57F95"/>
    <w:rsid w:val="00A60257"/>
    <w:rsid w:val="00A602EF"/>
    <w:rsid w:val="00A60FFA"/>
    <w:rsid w:val="00A61067"/>
    <w:rsid w:val="00A61296"/>
    <w:rsid w:val="00A618CA"/>
    <w:rsid w:val="00A61A2E"/>
    <w:rsid w:val="00A620E2"/>
    <w:rsid w:val="00A62503"/>
    <w:rsid w:val="00A634CA"/>
    <w:rsid w:val="00A63E2D"/>
    <w:rsid w:val="00A642C1"/>
    <w:rsid w:val="00A6436B"/>
    <w:rsid w:val="00A64621"/>
    <w:rsid w:val="00A64A44"/>
    <w:rsid w:val="00A64D14"/>
    <w:rsid w:val="00A6501F"/>
    <w:rsid w:val="00A65192"/>
    <w:rsid w:val="00A6575D"/>
    <w:rsid w:val="00A65D54"/>
    <w:rsid w:val="00A65DA6"/>
    <w:rsid w:val="00A65DC1"/>
    <w:rsid w:val="00A663CA"/>
    <w:rsid w:val="00A6687E"/>
    <w:rsid w:val="00A676EC"/>
    <w:rsid w:val="00A6789D"/>
    <w:rsid w:val="00A678CD"/>
    <w:rsid w:val="00A67D42"/>
    <w:rsid w:val="00A67DC5"/>
    <w:rsid w:val="00A67DDF"/>
    <w:rsid w:val="00A702A2"/>
    <w:rsid w:val="00A702D0"/>
    <w:rsid w:val="00A704C3"/>
    <w:rsid w:val="00A70E46"/>
    <w:rsid w:val="00A71008"/>
    <w:rsid w:val="00A7105E"/>
    <w:rsid w:val="00A7180F"/>
    <w:rsid w:val="00A71B08"/>
    <w:rsid w:val="00A725F6"/>
    <w:rsid w:val="00A7267D"/>
    <w:rsid w:val="00A72B8C"/>
    <w:rsid w:val="00A72B94"/>
    <w:rsid w:val="00A72B9B"/>
    <w:rsid w:val="00A72C1F"/>
    <w:rsid w:val="00A72D02"/>
    <w:rsid w:val="00A72F95"/>
    <w:rsid w:val="00A7334A"/>
    <w:rsid w:val="00A73467"/>
    <w:rsid w:val="00A73AFD"/>
    <w:rsid w:val="00A73E93"/>
    <w:rsid w:val="00A73EAC"/>
    <w:rsid w:val="00A73FE4"/>
    <w:rsid w:val="00A74435"/>
    <w:rsid w:val="00A74465"/>
    <w:rsid w:val="00A7486F"/>
    <w:rsid w:val="00A74D33"/>
    <w:rsid w:val="00A75090"/>
    <w:rsid w:val="00A75481"/>
    <w:rsid w:val="00A75F84"/>
    <w:rsid w:val="00A76A89"/>
    <w:rsid w:val="00A76DF4"/>
    <w:rsid w:val="00A77098"/>
    <w:rsid w:val="00A77E4E"/>
    <w:rsid w:val="00A800B9"/>
    <w:rsid w:val="00A804FE"/>
    <w:rsid w:val="00A80C46"/>
    <w:rsid w:val="00A80C7D"/>
    <w:rsid w:val="00A811D2"/>
    <w:rsid w:val="00A814CF"/>
    <w:rsid w:val="00A81B42"/>
    <w:rsid w:val="00A81DCA"/>
    <w:rsid w:val="00A82063"/>
    <w:rsid w:val="00A8236A"/>
    <w:rsid w:val="00A828B7"/>
    <w:rsid w:val="00A82A6F"/>
    <w:rsid w:val="00A82D86"/>
    <w:rsid w:val="00A82FC6"/>
    <w:rsid w:val="00A83D64"/>
    <w:rsid w:val="00A83E1E"/>
    <w:rsid w:val="00A846CF"/>
    <w:rsid w:val="00A84E05"/>
    <w:rsid w:val="00A85236"/>
    <w:rsid w:val="00A85247"/>
    <w:rsid w:val="00A85500"/>
    <w:rsid w:val="00A85610"/>
    <w:rsid w:val="00A857DC"/>
    <w:rsid w:val="00A85FA6"/>
    <w:rsid w:val="00A8656D"/>
    <w:rsid w:val="00A865B8"/>
    <w:rsid w:val="00A866A0"/>
    <w:rsid w:val="00A86FCE"/>
    <w:rsid w:val="00A8732F"/>
    <w:rsid w:val="00A8780E"/>
    <w:rsid w:val="00A8797F"/>
    <w:rsid w:val="00A87D5A"/>
    <w:rsid w:val="00A90398"/>
    <w:rsid w:val="00A90670"/>
    <w:rsid w:val="00A907D6"/>
    <w:rsid w:val="00A9099E"/>
    <w:rsid w:val="00A909A3"/>
    <w:rsid w:val="00A90BC5"/>
    <w:rsid w:val="00A90C68"/>
    <w:rsid w:val="00A913B1"/>
    <w:rsid w:val="00A916A8"/>
    <w:rsid w:val="00A91C05"/>
    <w:rsid w:val="00A91FEF"/>
    <w:rsid w:val="00A9235B"/>
    <w:rsid w:val="00A9282D"/>
    <w:rsid w:val="00A92C22"/>
    <w:rsid w:val="00A92D05"/>
    <w:rsid w:val="00A92EC3"/>
    <w:rsid w:val="00A9310B"/>
    <w:rsid w:val="00A937E2"/>
    <w:rsid w:val="00A93AEA"/>
    <w:rsid w:val="00A9425D"/>
    <w:rsid w:val="00A9444C"/>
    <w:rsid w:val="00A94735"/>
    <w:rsid w:val="00A947DB"/>
    <w:rsid w:val="00A94EB2"/>
    <w:rsid w:val="00A953CA"/>
    <w:rsid w:val="00A957BE"/>
    <w:rsid w:val="00A95F72"/>
    <w:rsid w:val="00A962D2"/>
    <w:rsid w:val="00A963F7"/>
    <w:rsid w:val="00A96733"/>
    <w:rsid w:val="00A96FBD"/>
    <w:rsid w:val="00A97C2E"/>
    <w:rsid w:val="00AA027F"/>
    <w:rsid w:val="00AA05DB"/>
    <w:rsid w:val="00AA0803"/>
    <w:rsid w:val="00AA084A"/>
    <w:rsid w:val="00AA0EC8"/>
    <w:rsid w:val="00AA1130"/>
    <w:rsid w:val="00AA1886"/>
    <w:rsid w:val="00AA1965"/>
    <w:rsid w:val="00AA1D6E"/>
    <w:rsid w:val="00AA1E24"/>
    <w:rsid w:val="00AA1E91"/>
    <w:rsid w:val="00AA23AA"/>
    <w:rsid w:val="00AA24E2"/>
    <w:rsid w:val="00AA25A8"/>
    <w:rsid w:val="00AA2A2C"/>
    <w:rsid w:val="00AA2AB9"/>
    <w:rsid w:val="00AA3080"/>
    <w:rsid w:val="00AA3508"/>
    <w:rsid w:val="00AA36CC"/>
    <w:rsid w:val="00AA3951"/>
    <w:rsid w:val="00AA414C"/>
    <w:rsid w:val="00AA4AB7"/>
    <w:rsid w:val="00AA4DE9"/>
    <w:rsid w:val="00AA524E"/>
    <w:rsid w:val="00AA576F"/>
    <w:rsid w:val="00AA5B67"/>
    <w:rsid w:val="00AA5C49"/>
    <w:rsid w:val="00AA5DC4"/>
    <w:rsid w:val="00AA62C1"/>
    <w:rsid w:val="00AA6352"/>
    <w:rsid w:val="00AA6793"/>
    <w:rsid w:val="00AA6B57"/>
    <w:rsid w:val="00AA7357"/>
    <w:rsid w:val="00AA755E"/>
    <w:rsid w:val="00AA77DD"/>
    <w:rsid w:val="00AA781D"/>
    <w:rsid w:val="00AA79EC"/>
    <w:rsid w:val="00AA7AF3"/>
    <w:rsid w:val="00AA7E68"/>
    <w:rsid w:val="00AB0416"/>
    <w:rsid w:val="00AB0A19"/>
    <w:rsid w:val="00AB0F35"/>
    <w:rsid w:val="00AB1141"/>
    <w:rsid w:val="00AB121B"/>
    <w:rsid w:val="00AB17CA"/>
    <w:rsid w:val="00AB254C"/>
    <w:rsid w:val="00AB2691"/>
    <w:rsid w:val="00AB28E4"/>
    <w:rsid w:val="00AB2DA6"/>
    <w:rsid w:val="00AB305A"/>
    <w:rsid w:val="00AB30AE"/>
    <w:rsid w:val="00AB32F1"/>
    <w:rsid w:val="00AB3590"/>
    <w:rsid w:val="00AB3CF6"/>
    <w:rsid w:val="00AB3F61"/>
    <w:rsid w:val="00AB44D4"/>
    <w:rsid w:val="00AB4720"/>
    <w:rsid w:val="00AB4B37"/>
    <w:rsid w:val="00AB54D1"/>
    <w:rsid w:val="00AB5577"/>
    <w:rsid w:val="00AB589C"/>
    <w:rsid w:val="00AB682B"/>
    <w:rsid w:val="00AB6BAA"/>
    <w:rsid w:val="00AB6E83"/>
    <w:rsid w:val="00AB707C"/>
    <w:rsid w:val="00AB7197"/>
    <w:rsid w:val="00AB765E"/>
    <w:rsid w:val="00AB7BE9"/>
    <w:rsid w:val="00AB7E69"/>
    <w:rsid w:val="00AC00CD"/>
    <w:rsid w:val="00AC0662"/>
    <w:rsid w:val="00AC0761"/>
    <w:rsid w:val="00AC0A10"/>
    <w:rsid w:val="00AC1001"/>
    <w:rsid w:val="00AC12B0"/>
    <w:rsid w:val="00AC12BD"/>
    <w:rsid w:val="00AC1804"/>
    <w:rsid w:val="00AC1B10"/>
    <w:rsid w:val="00AC22BC"/>
    <w:rsid w:val="00AC24A2"/>
    <w:rsid w:val="00AC292E"/>
    <w:rsid w:val="00AC2969"/>
    <w:rsid w:val="00AC30D5"/>
    <w:rsid w:val="00AC33EF"/>
    <w:rsid w:val="00AC34D5"/>
    <w:rsid w:val="00AC3C5A"/>
    <w:rsid w:val="00AC3F54"/>
    <w:rsid w:val="00AC41A0"/>
    <w:rsid w:val="00AC4455"/>
    <w:rsid w:val="00AC4663"/>
    <w:rsid w:val="00AC48F3"/>
    <w:rsid w:val="00AC5C08"/>
    <w:rsid w:val="00AC5F89"/>
    <w:rsid w:val="00AC6029"/>
    <w:rsid w:val="00AC667F"/>
    <w:rsid w:val="00AC6C2C"/>
    <w:rsid w:val="00AC75AD"/>
    <w:rsid w:val="00AD07B7"/>
    <w:rsid w:val="00AD0B0E"/>
    <w:rsid w:val="00AD0F36"/>
    <w:rsid w:val="00AD0FA1"/>
    <w:rsid w:val="00AD13A3"/>
    <w:rsid w:val="00AD13E3"/>
    <w:rsid w:val="00AD14B5"/>
    <w:rsid w:val="00AD1AFC"/>
    <w:rsid w:val="00AD1D26"/>
    <w:rsid w:val="00AD1F72"/>
    <w:rsid w:val="00AD22EE"/>
    <w:rsid w:val="00AD22FC"/>
    <w:rsid w:val="00AD258A"/>
    <w:rsid w:val="00AD29E0"/>
    <w:rsid w:val="00AD2AE5"/>
    <w:rsid w:val="00AD2BB1"/>
    <w:rsid w:val="00AD2F60"/>
    <w:rsid w:val="00AD3467"/>
    <w:rsid w:val="00AD4014"/>
    <w:rsid w:val="00AD4406"/>
    <w:rsid w:val="00AD53DC"/>
    <w:rsid w:val="00AD54B7"/>
    <w:rsid w:val="00AD58B2"/>
    <w:rsid w:val="00AD5A46"/>
    <w:rsid w:val="00AD5F09"/>
    <w:rsid w:val="00AD6153"/>
    <w:rsid w:val="00AD61D1"/>
    <w:rsid w:val="00AD62FE"/>
    <w:rsid w:val="00AD6D98"/>
    <w:rsid w:val="00AD6E48"/>
    <w:rsid w:val="00AD6FF6"/>
    <w:rsid w:val="00AD704F"/>
    <w:rsid w:val="00AD70BF"/>
    <w:rsid w:val="00AD7109"/>
    <w:rsid w:val="00AD7ABE"/>
    <w:rsid w:val="00AE0B49"/>
    <w:rsid w:val="00AE0EDE"/>
    <w:rsid w:val="00AE1106"/>
    <w:rsid w:val="00AE158F"/>
    <w:rsid w:val="00AE1B69"/>
    <w:rsid w:val="00AE1F62"/>
    <w:rsid w:val="00AE2020"/>
    <w:rsid w:val="00AE2427"/>
    <w:rsid w:val="00AE2763"/>
    <w:rsid w:val="00AE2C96"/>
    <w:rsid w:val="00AE352C"/>
    <w:rsid w:val="00AE3948"/>
    <w:rsid w:val="00AE4AE6"/>
    <w:rsid w:val="00AE56DA"/>
    <w:rsid w:val="00AE56EC"/>
    <w:rsid w:val="00AE583F"/>
    <w:rsid w:val="00AE5903"/>
    <w:rsid w:val="00AE5A42"/>
    <w:rsid w:val="00AE5AC1"/>
    <w:rsid w:val="00AE5EF5"/>
    <w:rsid w:val="00AE5FF8"/>
    <w:rsid w:val="00AE663E"/>
    <w:rsid w:val="00AE66B4"/>
    <w:rsid w:val="00AE6AEA"/>
    <w:rsid w:val="00AE739E"/>
    <w:rsid w:val="00AE7555"/>
    <w:rsid w:val="00AE7C61"/>
    <w:rsid w:val="00AF0124"/>
    <w:rsid w:val="00AF0259"/>
    <w:rsid w:val="00AF034D"/>
    <w:rsid w:val="00AF041C"/>
    <w:rsid w:val="00AF0597"/>
    <w:rsid w:val="00AF05F8"/>
    <w:rsid w:val="00AF089A"/>
    <w:rsid w:val="00AF0C45"/>
    <w:rsid w:val="00AF1896"/>
    <w:rsid w:val="00AF1BC8"/>
    <w:rsid w:val="00AF29C6"/>
    <w:rsid w:val="00AF2E5F"/>
    <w:rsid w:val="00AF334B"/>
    <w:rsid w:val="00AF3716"/>
    <w:rsid w:val="00AF37AB"/>
    <w:rsid w:val="00AF3954"/>
    <w:rsid w:val="00AF4967"/>
    <w:rsid w:val="00AF4BA9"/>
    <w:rsid w:val="00AF509E"/>
    <w:rsid w:val="00AF53CD"/>
    <w:rsid w:val="00AF5588"/>
    <w:rsid w:val="00AF55B9"/>
    <w:rsid w:val="00AF5A91"/>
    <w:rsid w:val="00AF5CD5"/>
    <w:rsid w:val="00AF5F77"/>
    <w:rsid w:val="00AF6054"/>
    <w:rsid w:val="00AF6173"/>
    <w:rsid w:val="00AF6365"/>
    <w:rsid w:val="00AF63F6"/>
    <w:rsid w:val="00AF65D7"/>
    <w:rsid w:val="00AF67FD"/>
    <w:rsid w:val="00AF6F10"/>
    <w:rsid w:val="00AF7204"/>
    <w:rsid w:val="00AF77DC"/>
    <w:rsid w:val="00AF77F2"/>
    <w:rsid w:val="00AF7BF6"/>
    <w:rsid w:val="00AF7DAF"/>
    <w:rsid w:val="00AF7ED3"/>
    <w:rsid w:val="00B00D9F"/>
    <w:rsid w:val="00B01559"/>
    <w:rsid w:val="00B01805"/>
    <w:rsid w:val="00B020F3"/>
    <w:rsid w:val="00B021E0"/>
    <w:rsid w:val="00B0251E"/>
    <w:rsid w:val="00B02AA8"/>
    <w:rsid w:val="00B02C99"/>
    <w:rsid w:val="00B0333E"/>
    <w:rsid w:val="00B03775"/>
    <w:rsid w:val="00B03BF2"/>
    <w:rsid w:val="00B040D8"/>
    <w:rsid w:val="00B041EF"/>
    <w:rsid w:val="00B046DC"/>
    <w:rsid w:val="00B048DF"/>
    <w:rsid w:val="00B0511D"/>
    <w:rsid w:val="00B05562"/>
    <w:rsid w:val="00B057BF"/>
    <w:rsid w:val="00B059DA"/>
    <w:rsid w:val="00B05B2E"/>
    <w:rsid w:val="00B06612"/>
    <w:rsid w:val="00B0670A"/>
    <w:rsid w:val="00B067F5"/>
    <w:rsid w:val="00B06921"/>
    <w:rsid w:val="00B07108"/>
    <w:rsid w:val="00B07296"/>
    <w:rsid w:val="00B07770"/>
    <w:rsid w:val="00B07A91"/>
    <w:rsid w:val="00B07B24"/>
    <w:rsid w:val="00B105E1"/>
    <w:rsid w:val="00B10974"/>
    <w:rsid w:val="00B109E8"/>
    <w:rsid w:val="00B11229"/>
    <w:rsid w:val="00B11BF6"/>
    <w:rsid w:val="00B11C46"/>
    <w:rsid w:val="00B11DD3"/>
    <w:rsid w:val="00B12EBA"/>
    <w:rsid w:val="00B13312"/>
    <w:rsid w:val="00B13763"/>
    <w:rsid w:val="00B14CCC"/>
    <w:rsid w:val="00B14E22"/>
    <w:rsid w:val="00B1535F"/>
    <w:rsid w:val="00B15475"/>
    <w:rsid w:val="00B15C83"/>
    <w:rsid w:val="00B15E4A"/>
    <w:rsid w:val="00B15EBC"/>
    <w:rsid w:val="00B16137"/>
    <w:rsid w:val="00B16348"/>
    <w:rsid w:val="00B17BC6"/>
    <w:rsid w:val="00B2003E"/>
    <w:rsid w:val="00B20165"/>
    <w:rsid w:val="00B2077D"/>
    <w:rsid w:val="00B208DA"/>
    <w:rsid w:val="00B20AAD"/>
    <w:rsid w:val="00B20B63"/>
    <w:rsid w:val="00B20CF5"/>
    <w:rsid w:val="00B21A50"/>
    <w:rsid w:val="00B21FB1"/>
    <w:rsid w:val="00B224A1"/>
    <w:rsid w:val="00B22516"/>
    <w:rsid w:val="00B22719"/>
    <w:rsid w:val="00B22C3A"/>
    <w:rsid w:val="00B22E4A"/>
    <w:rsid w:val="00B23731"/>
    <w:rsid w:val="00B239EA"/>
    <w:rsid w:val="00B23FA3"/>
    <w:rsid w:val="00B2443F"/>
    <w:rsid w:val="00B2496E"/>
    <w:rsid w:val="00B25709"/>
    <w:rsid w:val="00B2622D"/>
    <w:rsid w:val="00B262A9"/>
    <w:rsid w:val="00B26CDC"/>
    <w:rsid w:val="00B26E4D"/>
    <w:rsid w:val="00B27BDE"/>
    <w:rsid w:val="00B30003"/>
    <w:rsid w:val="00B30018"/>
    <w:rsid w:val="00B30A2D"/>
    <w:rsid w:val="00B31C14"/>
    <w:rsid w:val="00B31D53"/>
    <w:rsid w:val="00B31FE9"/>
    <w:rsid w:val="00B320D6"/>
    <w:rsid w:val="00B32326"/>
    <w:rsid w:val="00B3314E"/>
    <w:rsid w:val="00B33240"/>
    <w:rsid w:val="00B3365A"/>
    <w:rsid w:val="00B33992"/>
    <w:rsid w:val="00B34187"/>
    <w:rsid w:val="00B34417"/>
    <w:rsid w:val="00B3465A"/>
    <w:rsid w:val="00B34E9F"/>
    <w:rsid w:val="00B350B3"/>
    <w:rsid w:val="00B352B9"/>
    <w:rsid w:val="00B365B0"/>
    <w:rsid w:val="00B36903"/>
    <w:rsid w:val="00B369ED"/>
    <w:rsid w:val="00B36EA7"/>
    <w:rsid w:val="00B37491"/>
    <w:rsid w:val="00B40E39"/>
    <w:rsid w:val="00B411D4"/>
    <w:rsid w:val="00B41863"/>
    <w:rsid w:val="00B41C0A"/>
    <w:rsid w:val="00B41E64"/>
    <w:rsid w:val="00B42223"/>
    <w:rsid w:val="00B42278"/>
    <w:rsid w:val="00B4317B"/>
    <w:rsid w:val="00B43810"/>
    <w:rsid w:val="00B446DC"/>
    <w:rsid w:val="00B44C80"/>
    <w:rsid w:val="00B451FF"/>
    <w:rsid w:val="00B456D5"/>
    <w:rsid w:val="00B45B99"/>
    <w:rsid w:val="00B46270"/>
    <w:rsid w:val="00B46E85"/>
    <w:rsid w:val="00B47111"/>
    <w:rsid w:val="00B4723B"/>
    <w:rsid w:val="00B47BE7"/>
    <w:rsid w:val="00B47C18"/>
    <w:rsid w:val="00B50E81"/>
    <w:rsid w:val="00B514F7"/>
    <w:rsid w:val="00B51616"/>
    <w:rsid w:val="00B52CB4"/>
    <w:rsid w:val="00B52EB8"/>
    <w:rsid w:val="00B53644"/>
    <w:rsid w:val="00B5365B"/>
    <w:rsid w:val="00B53A70"/>
    <w:rsid w:val="00B53FFD"/>
    <w:rsid w:val="00B54246"/>
    <w:rsid w:val="00B546C9"/>
    <w:rsid w:val="00B55902"/>
    <w:rsid w:val="00B55DFB"/>
    <w:rsid w:val="00B55E73"/>
    <w:rsid w:val="00B561D6"/>
    <w:rsid w:val="00B562E2"/>
    <w:rsid w:val="00B56884"/>
    <w:rsid w:val="00B56B70"/>
    <w:rsid w:val="00B56D33"/>
    <w:rsid w:val="00B56EF0"/>
    <w:rsid w:val="00B56F62"/>
    <w:rsid w:val="00B57B91"/>
    <w:rsid w:val="00B60083"/>
    <w:rsid w:val="00B60161"/>
    <w:rsid w:val="00B601A6"/>
    <w:rsid w:val="00B6070E"/>
    <w:rsid w:val="00B60F9E"/>
    <w:rsid w:val="00B61353"/>
    <w:rsid w:val="00B616FB"/>
    <w:rsid w:val="00B61A1D"/>
    <w:rsid w:val="00B61D04"/>
    <w:rsid w:val="00B61EA2"/>
    <w:rsid w:val="00B6206F"/>
    <w:rsid w:val="00B63248"/>
    <w:rsid w:val="00B63FCE"/>
    <w:rsid w:val="00B64E36"/>
    <w:rsid w:val="00B65B76"/>
    <w:rsid w:val="00B66004"/>
    <w:rsid w:val="00B665CA"/>
    <w:rsid w:val="00B66993"/>
    <w:rsid w:val="00B66C80"/>
    <w:rsid w:val="00B673F7"/>
    <w:rsid w:val="00B67832"/>
    <w:rsid w:val="00B67A4C"/>
    <w:rsid w:val="00B70121"/>
    <w:rsid w:val="00B70289"/>
    <w:rsid w:val="00B70779"/>
    <w:rsid w:val="00B708FD"/>
    <w:rsid w:val="00B70B8B"/>
    <w:rsid w:val="00B70FB6"/>
    <w:rsid w:val="00B7105A"/>
    <w:rsid w:val="00B71477"/>
    <w:rsid w:val="00B71606"/>
    <w:rsid w:val="00B71A51"/>
    <w:rsid w:val="00B71E27"/>
    <w:rsid w:val="00B72A1E"/>
    <w:rsid w:val="00B72B48"/>
    <w:rsid w:val="00B72CE1"/>
    <w:rsid w:val="00B7304E"/>
    <w:rsid w:val="00B73627"/>
    <w:rsid w:val="00B73AF6"/>
    <w:rsid w:val="00B73B9F"/>
    <w:rsid w:val="00B73CA7"/>
    <w:rsid w:val="00B74447"/>
    <w:rsid w:val="00B746F0"/>
    <w:rsid w:val="00B747ED"/>
    <w:rsid w:val="00B74DAC"/>
    <w:rsid w:val="00B74E4C"/>
    <w:rsid w:val="00B753F2"/>
    <w:rsid w:val="00B75696"/>
    <w:rsid w:val="00B757BC"/>
    <w:rsid w:val="00B75AA5"/>
    <w:rsid w:val="00B75EAA"/>
    <w:rsid w:val="00B76BC8"/>
    <w:rsid w:val="00B76D51"/>
    <w:rsid w:val="00B76D6C"/>
    <w:rsid w:val="00B76E8A"/>
    <w:rsid w:val="00B77769"/>
    <w:rsid w:val="00B77EB3"/>
    <w:rsid w:val="00B77F67"/>
    <w:rsid w:val="00B800CF"/>
    <w:rsid w:val="00B80CBF"/>
    <w:rsid w:val="00B80E18"/>
    <w:rsid w:val="00B80F1B"/>
    <w:rsid w:val="00B80FB4"/>
    <w:rsid w:val="00B819DB"/>
    <w:rsid w:val="00B81EED"/>
    <w:rsid w:val="00B821F5"/>
    <w:rsid w:val="00B82D71"/>
    <w:rsid w:val="00B82EC3"/>
    <w:rsid w:val="00B82F0D"/>
    <w:rsid w:val="00B82FB8"/>
    <w:rsid w:val="00B83343"/>
    <w:rsid w:val="00B83571"/>
    <w:rsid w:val="00B8360C"/>
    <w:rsid w:val="00B8398D"/>
    <w:rsid w:val="00B84264"/>
    <w:rsid w:val="00B8435D"/>
    <w:rsid w:val="00B84773"/>
    <w:rsid w:val="00B847CC"/>
    <w:rsid w:val="00B849BF"/>
    <w:rsid w:val="00B849CA"/>
    <w:rsid w:val="00B84E24"/>
    <w:rsid w:val="00B8574A"/>
    <w:rsid w:val="00B8591B"/>
    <w:rsid w:val="00B8679F"/>
    <w:rsid w:val="00B86899"/>
    <w:rsid w:val="00B86D01"/>
    <w:rsid w:val="00B870C8"/>
    <w:rsid w:val="00B877F7"/>
    <w:rsid w:val="00B87918"/>
    <w:rsid w:val="00B87E3C"/>
    <w:rsid w:val="00B90514"/>
    <w:rsid w:val="00B905C7"/>
    <w:rsid w:val="00B90921"/>
    <w:rsid w:val="00B90D88"/>
    <w:rsid w:val="00B9119B"/>
    <w:rsid w:val="00B9161A"/>
    <w:rsid w:val="00B918DA"/>
    <w:rsid w:val="00B91B01"/>
    <w:rsid w:val="00B91B12"/>
    <w:rsid w:val="00B91FB1"/>
    <w:rsid w:val="00B920FE"/>
    <w:rsid w:val="00B921B4"/>
    <w:rsid w:val="00B92627"/>
    <w:rsid w:val="00B929CB"/>
    <w:rsid w:val="00B92D89"/>
    <w:rsid w:val="00B931E7"/>
    <w:rsid w:val="00B9326E"/>
    <w:rsid w:val="00B932E8"/>
    <w:rsid w:val="00B940FD"/>
    <w:rsid w:val="00B943CE"/>
    <w:rsid w:val="00B9473C"/>
    <w:rsid w:val="00B94B71"/>
    <w:rsid w:val="00B95151"/>
    <w:rsid w:val="00B95602"/>
    <w:rsid w:val="00B95C2E"/>
    <w:rsid w:val="00B963A5"/>
    <w:rsid w:val="00B972D0"/>
    <w:rsid w:val="00B97665"/>
    <w:rsid w:val="00B9797B"/>
    <w:rsid w:val="00BA02DB"/>
    <w:rsid w:val="00BA0360"/>
    <w:rsid w:val="00BA0705"/>
    <w:rsid w:val="00BA0B10"/>
    <w:rsid w:val="00BA0BF4"/>
    <w:rsid w:val="00BA20F4"/>
    <w:rsid w:val="00BA2339"/>
    <w:rsid w:val="00BA25F9"/>
    <w:rsid w:val="00BA2771"/>
    <w:rsid w:val="00BA3149"/>
    <w:rsid w:val="00BA330E"/>
    <w:rsid w:val="00BA3B4B"/>
    <w:rsid w:val="00BA44EE"/>
    <w:rsid w:val="00BA47D9"/>
    <w:rsid w:val="00BA4BF2"/>
    <w:rsid w:val="00BA568A"/>
    <w:rsid w:val="00BA5801"/>
    <w:rsid w:val="00BA63A0"/>
    <w:rsid w:val="00BA63A3"/>
    <w:rsid w:val="00BA66E2"/>
    <w:rsid w:val="00BA687C"/>
    <w:rsid w:val="00BA7404"/>
    <w:rsid w:val="00BA7479"/>
    <w:rsid w:val="00BA77E4"/>
    <w:rsid w:val="00BA79AF"/>
    <w:rsid w:val="00BA7C5A"/>
    <w:rsid w:val="00BA7CA4"/>
    <w:rsid w:val="00BB05B4"/>
    <w:rsid w:val="00BB06F5"/>
    <w:rsid w:val="00BB0857"/>
    <w:rsid w:val="00BB08F3"/>
    <w:rsid w:val="00BB120A"/>
    <w:rsid w:val="00BB129B"/>
    <w:rsid w:val="00BB1C67"/>
    <w:rsid w:val="00BB1E32"/>
    <w:rsid w:val="00BB1F0D"/>
    <w:rsid w:val="00BB1F3D"/>
    <w:rsid w:val="00BB2241"/>
    <w:rsid w:val="00BB2666"/>
    <w:rsid w:val="00BB27F6"/>
    <w:rsid w:val="00BB2A2B"/>
    <w:rsid w:val="00BB2D29"/>
    <w:rsid w:val="00BB2E79"/>
    <w:rsid w:val="00BB36C6"/>
    <w:rsid w:val="00BB37B8"/>
    <w:rsid w:val="00BB3C94"/>
    <w:rsid w:val="00BB4299"/>
    <w:rsid w:val="00BB4578"/>
    <w:rsid w:val="00BB4F0A"/>
    <w:rsid w:val="00BB504B"/>
    <w:rsid w:val="00BB52E7"/>
    <w:rsid w:val="00BB54A5"/>
    <w:rsid w:val="00BB5819"/>
    <w:rsid w:val="00BB5F35"/>
    <w:rsid w:val="00BB60CE"/>
    <w:rsid w:val="00BB6A5B"/>
    <w:rsid w:val="00BB7247"/>
    <w:rsid w:val="00BB7BC7"/>
    <w:rsid w:val="00BB7D2B"/>
    <w:rsid w:val="00BB7D8C"/>
    <w:rsid w:val="00BC0149"/>
    <w:rsid w:val="00BC03D5"/>
    <w:rsid w:val="00BC03DD"/>
    <w:rsid w:val="00BC05D2"/>
    <w:rsid w:val="00BC06C3"/>
    <w:rsid w:val="00BC07A4"/>
    <w:rsid w:val="00BC0805"/>
    <w:rsid w:val="00BC1329"/>
    <w:rsid w:val="00BC1EC8"/>
    <w:rsid w:val="00BC250D"/>
    <w:rsid w:val="00BC2673"/>
    <w:rsid w:val="00BC2A34"/>
    <w:rsid w:val="00BC2AE7"/>
    <w:rsid w:val="00BC30C6"/>
    <w:rsid w:val="00BC378C"/>
    <w:rsid w:val="00BC3C18"/>
    <w:rsid w:val="00BC3DD4"/>
    <w:rsid w:val="00BC3FD1"/>
    <w:rsid w:val="00BC400B"/>
    <w:rsid w:val="00BC4545"/>
    <w:rsid w:val="00BC4B31"/>
    <w:rsid w:val="00BC4FED"/>
    <w:rsid w:val="00BC5399"/>
    <w:rsid w:val="00BC552B"/>
    <w:rsid w:val="00BC5A9B"/>
    <w:rsid w:val="00BC5C43"/>
    <w:rsid w:val="00BC5DF0"/>
    <w:rsid w:val="00BC6222"/>
    <w:rsid w:val="00BC645D"/>
    <w:rsid w:val="00BC6500"/>
    <w:rsid w:val="00BC6C98"/>
    <w:rsid w:val="00BC6D23"/>
    <w:rsid w:val="00BC70E6"/>
    <w:rsid w:val="00BC7445"/>
    <w:rsid w:val="00BC7481"/>
    <w:rsid w:val="00BC7D85"/>
    <w:rsid w:val="00BD0056"/>
    <w:rsid w:val="00BD0102"/>
    <w:rsid w:val="00BD0AFA"/>
    <w:rsid w:val="00BD0EF3"/>
    <w:rsid w:val="00BD159C"/>
    <w:rsid w:val="00BD19B7"/>
    <w:rsid w:val="00BD1DB8"/>
    <w:rsid w:val="00BD1DCC"/>
    <w:rsid w:val="00BD21DB"/>
    <w:rsid w:val="00BD2890"/>
    <w:rsid w:val="00BD292F"/>
    <w:rsid w:val="00BD2C33"/>
    <w:rsid w:val="00BD2D0D"/>
    <w:rsid w:val="00BD2D1C"/>
    <w:rsid w:val="00BD36AD"/>
    <w:rsid w:val="00BD3A95"/>
    <w:rsid w:val="00BD3CB2"/>
    <w:rsid w:val="00BD4894"/>
    <w:rsid w:val="00BD4D19"/>
    <w:rsid w:val="00BD4D2C"/>
    <w:rsid w:val="00BD4FF0"/>
    <w:rsid w:val="00BD58C3"/>
    <w:rsid w:val="00BD5BCC"/>
    <w:rsid w:val="00BD5EB9"/>
    <w:rsid w:val="00BD5FA5"/>
    <w:rsid w:val="00BD65DB"/>
    <w:rsid w:val="00BD6A2C"/>
    <w:rsid w:val="00BD6F68"/>
    <w:rsid w:val="00BD702F"/>
    <w:rsid w:val="00BD722C"/>
    <w:rsid w:val="00BD73B0"/>
    <w:rsid w:val="00BD74F8"/>
    <w:rsid w:val="00BD7587"/>
    <w:rsid w:val="00BE099A"/>
    <w:rsid w:val="00BE0B18"/>
    <w:rsid w:val="00BE1126"/>
    <w:rsid w:val="00BE16C3"/>
    <w:rsid w:val="00BE1805"/>
    <w:rsid w:val="00BE195E"/>
    <w:rsid w:val="00BE1C42"/>
    <w:rsid w:val="00BE2003"/>
    <w:rsid w:val="00BE2013"/>
    <w:rsid w:val="00BE20C2"/>
    <w:rsid w:val="00BE24F7"/>
    <w:rsid w:val="00BE261D"/>
    <w:rsid w:val="00BE308F"/>
    <w:rsid w:val="00BE3804"/>
    <w:rsid w:val="00BE3B41"/>
    <w:rsid w:val="00BE3DF4"/>
    <w:rsid w:val="00BE4054"/>
    <w:rsid w:val="00BE41C3"/>
    <w:rsid w:val="00BE47AC"/>
    <w:rsid w:val="00BE491D"/>
    <w:rsid w:val="00BE4BE1"/>
    <w:rsid w:val="00BE5676"/>
    <w:rsid w:val="00BE5886"/>
    <w:rsid w:val="00BE5BD1"/>
    <w:rsid w:val="00BE5CEA"/>
    <w:rsid w:val="00BE6FF6"/>
    <w:rsid w:val="00BE71A8"/>
    <w:rsid w:val="00BE74DC"/>
    <w:rsid w:val="00BE7641"/>
    <w:rsid w:val="00BE7D08"/>
    <w:rsid w:val="00BF0438"/>
    <w:rsid w:val="00BF190C"/>
    <w:rsid w:val="00BF192A"/>
    <w:rsid w:val="00BF2379"/>
    <w:rsid w:val="00BF272C"/>
    <w:rsid w:val="00BF2FB9"/>
    <w:rsid w:val="00BF346B"/>
    <w:rsid w:val="00BF38C4"/>
    <w:rsid w:val="00BF4223"/>
    <w:rsid w:val="00BF4590"/>
    <w:rsid w:val="00BF47D7"/>
    <w:rsid w:val="00BF49CE"/>
    <w:rsid w:val="00BF517B"/>
    <w:rsid w:val="00BF5761"/>
    <w:rsid w:val="00BF62DE"/>
    <w:rsid w:val="00BF62E9"/>
    <w:rsid w:val="00BF656E"/>
    <w:rsid w:val="00BF66C0"/>
    <w:rsid w:val="00BF6C8A"/>
    <w:rsid w:val="00BF73D9"/>
    <w:rsid w:val="00BF793B"/>
    <w:rsid w:val="00BF7AA4"/>
    <w:rsid w:val="00BF7F5E"/>
    <w:rsid w:val="00C00185"/>
    <w:rsid w:val="00C0044B"/>
    <w:rsid w:val="00C00832"/>
    <w:rsid w:val="00C00A35"/>
    <w:rsid w:val="00C011F8"/>
    <w:rsid w:val="00C014A7"/>
    <w:rsid w:val="00C01946"/>
    <w:rsid w:val="00C01966"/>
    <w:rsid w:val="00C01B3A"/>
    <w:rsid w:val="00C01C69"/>
    <w:rsid w:val="00C01D23"/>
    <w:rsid w:val="00C01FBA"/>
    <w:rsid w:val="00C02A6E"/>
    <w:rsid w:val="00C02ADC"/>
    <w:rsid w:val="00C02C25"/>
    <w:rsid w:val="00C0344D"/>
    <w:rsid w:val="00C03E8C"/>
    <w:rsid w:val="00C0440F"/>
    <w:rsid w:val="00C04715"/>
    <w:rsid w:val="00C05159"/>
    <w:rsid w:val="00C05738"/>
    <w:rsid w:val="00C057A3"/>
    <w:rsid w:val="00C0595D"/>
    <w:rsid w:val="00C05992"/>
    <w:rsid w:val="00C05B2F"/>
    <w:rsid w:val="00C05BBD"/>
    <w:rsid w:val="00C05E1D"/>
    <w:rsid w:val="00C061D9"/>
    <w:rsid w:val="00C06330"/>
    <w:rsid w:val="00C065F3"/>
    <w:rsid w:val="00C0679E"/>
    <w:rsid w:val="00C06CB5"/>
    <w:rsid w:val="00C07326"/>
    <w:rsid w:val="00C07335"/>
    <w:rsid w:val="00C07450"/>
    <w:rsid w:val="00C075BC"/>
    <w:rsid w:val="00C07650"/>
    <w:rsid w:val="00C0786C"/>
    <w:rsid w:val="00C07CA7"/>
    <w:rsid w:val="00C07F26"/>
    <w:rsid w:val="00C07F8C"/>
    <w:rsid w:val="00C103CE"/>
    <w:rsid w:val="00C10621"/>
    <w:rsid w:val="00C10DFC"/>
    <w:rsid w:val="00C11005"/>
    <w:rsid w:val="00C1114E"/>
    <w:rsid w:val="00C111EC"/>
    <w:rsid w:val="00C115EF"/>
    <w:rsid w:val="00C116A2"/>
    <w:rsid w:val="00C11B9A"/>
    <w:rsid w:val="00C11CB8"/>
    <w:rsid w:val="00C12478"/>
    <w:rsid w:val="00C129DA"/>
    <w:rsid w:val="00C1320B"/>
    <w:rsid w:val="00C13EEE"/>
    <w:rsid w:val="00C13F80"/>
    <w:rsid w:val="00C14346"/>
    <w:rsid w:val="00C148B3"/>
    <w:rsid w:val="00C14A77"/>
    <w:rsid w:val="00C1542B"/>
    <w:rsid w:val="00C15B38"/>
    <w:rsid w:val="00C15B83"/>
    <w:rsid w:val="00C16691"/>
    <w:rsid w:val="00C16F84"/>
    <w:rsid w:val="00C177EC"/>
    <w:rsid w:val="00C17D37"/>
    <w:rsid w:val="00C2002A"/>
    <w:rsid w:val="00C203EA"/>
    <w:rsid w:val="00C216BA"/>
    <w:rsid w:val="00C21841"/>
    <w:rsid w:val="00C21938"/>
    <w:rsid w:val="00C222EB"/>
    <w:rsid w:val="00C22F34"/>
    <w:rsid w:val="00C22F6D"/>
    <w:rsid w:val="00C2316F"/>
    <w:rsid w:val="00C23867"/>
    <w:rsid w:val="00C23968"/>
    <w:rsid w:val="00C23AF6"/>
    <w:rsid w:val="00C23DE7"/>
    <w:rsid w:val="00C24623"/>
    <w:rsid w:val="00C247DF"/>
    <w:rsid w:val="00C24868"/>
    <w:rsid w:val="00C24A28"/>
    <w:rsid w:val="00C257BD"/>
    <w:rsid w:val="00C259CE"/>
    <w:rsid w:val="00C259EA"/>
    <w:rsid w:val="00C25F4A"/>
    <w:rsid w:val="00C26A3A"/>
    <w:rsid w:val="00C26CFE"/>
    <w:rsid w:val="00C26DF8"/>
    <w:rsid w:val="00C26E49"/>
    <w:rsid w:val="00C26F0B"/>
    <w:rsid w:val="00C2719C"/>
    <w:rsid w:val="00C27239"/>
    <w:rsid w:val="00C2727C"/>
    <w:rsid w:val="00C27663"/>
    <w:rsid w:val="00C27AFD"/>
    <w:rsid w:val="00C27F3F"/>
    <w:rsid w:val="00C301E9"/>
    <w:rsid w:val="00C3075F"/>
    <w:rsid w:val="00C307EE"/>
    <w:rsid w:val="00C30825"/>
    <w:rsid w:val="00C30D2A"/>
    <w:rsid w:val="00C31441"/>
    <w:rsid w:val="00C31CB8"/>
    <w:rsid w:val="00C32249"/>
    <w:rsid w:val="00C32324"/>
    <w:rsid w:val="00C32E7C"/>
    <w:rsid w:val="00C3376A"/>
    <w:rsid w:val="00C338BB"/>
    <w:rsid w:val="00C339E0"/>
    <w:rsid w:val="00C33CB8"/>
    <w:rsid w:val="00C34568"/>
    <w:rsid w:val="00C34593"/>
    <w:rsid w:val="00C345DC"/>
    <w:rsid w:val="00C34787"/>
    <w:rsid w:val="00C349AA"/>
    <w:rsid w:val="00C34A35"/>
    <w:rsid w:val="00C34C17"/>
    <w:rsid w:val="00C34CE8"/>
    <w:rsid w:val="00C351B8"/>
    <w:rsid w:val="00C35E99"/>
    <w:rsid w:val="00C365F3"/>
    <w:rsid w:val="00C36A7F"/>
    <w:rsid w:val="00C37010"/>
    <w:rsid w:val="00C370A4"/>
    <w:rsid w:val="00C375CA"/>
    <w:rsid w:val="00C401A1"/>
    <w:rsid w:val="00C40237"/>
    <w:rsid w:val="00C40AA0"/>
    <w:rsid w:val="00C40EE6"/>
    <w:rsid w:val="00C41729"/>
    <w:rsid w:val="00C418B6"/>
    <w:rsid w:val="00C418BE"/>
    <w:rsid w:val="00C41A24"/>
    <w:rsid w:val="00C41F64"/>
    <w:rsid w:val="00C42D0F"/>
    <w:rsid w:val="00C44239"/>
    <w:rsid w:val="00C4439C"/>
    <w:rsid w:val="00C4445B"/>
    <w:rsid w:val="00C444C1"/>
    <w:rsid w:val="00C4454E"/>
    <w:rsid w:val="00C447DF"/>
    <w:rsid w:val="00C449F4"/>
    <w:rsid w:val="00C45352"/>
    <w:rsid w:val="00C45702"/>
    <w:rsid w:val="00C45EC7"/>
    <w:rsid w:val="00C4663E"/>
    <w:rsid w:val="00C46B1D"/>
    <w:rsid w:val="00C46BC1"/>
    <w:rsid w:val="00C46CF6"/>
    <w:rsid w:val="00C47459"/>
    <w:rsid w:val="00C47BCB"/>
    <w:rsid w:val="00C50094"/>
    <w:rsid w:val="00C50B6B"/>
    <w:rsid w:val="00C50EFA"/>
    <w:rsid w:val="00C50F2C"/>
    <w:rsid w:val="00C5206D"/>
    <w:rsid w:val="00C52322"/>
    <w:rsid w:val="00C523C7"/>
    <w:rsid w:val="00C5265E"/>
    <w:rsid w:val="00C52B89"/>
    <w:rsid w:val="00C532D2"/>
    <w:rsid w:val="00C5352C"/>
    <w:rsid w:val="00C54207"/>
    <w:rsid w:val="00C544E2"/>
    <w:rsid w:val="00C54BB2"/>
    <w:rsid w:val="00C553D1"/>
    <w:rsid w:val="00C55549"/>
    <w:rsid w:val="00C55977"/>
    <w:rsid w:val="00C55C65"/>
    <w:rsid w:val="00C55CB7"/>
    <w:rsid w:val="00C55D66"/>
    <w:rsid w:val="00C566F8"/>
    <w:rsid w:val="00C56828"/>
    <w:rsid w:val="00C56BF8"/>
    <w:rsid w:val="00C57139"/>
    <w:rsid w:val="00C573AD"/>
    <w:rsid w:val="00C5745C"/>
    <w:rsid w:val="00C5763F"/>
    <w:rsid w:val="00C6016F"/>
    <w:rsid w:val="00C60360"/>
    <w:rsid w:val="00C6096C"/>
    <w:rsid w:val="00C60BD3"/>
    <w:rsid w:val="00C60C2F"/>
    <w:rsid w:val="00C60C88"/>
    <w:rsid w:val="00C60CCF"/>
    <w:rsid w:val="00C616B7"/>
    <w:rsid w:val="00C61FA7"/>
    <w:rsid w:val="00C627AC"/>
    <w:rsid w:val="00C6283E"/>
    <w:rsid w:val="00C63295"/>
    <w:rsid w:val="00C63436"/>
    <w:rsid w:val="00C63542"/>
    <w:rsid w:val="00C6490E"/>
    <w:rsid w:val="00C64968"/>
    <w:rsid w:val="00C64DDA"/>
    <w:rsid w:val="00C6538C"/>
    <w:rsid w:val="00C65AF0"/>
    <w:rsid w:val="00C65E42"/>
    <w:rsid w:val="00C65E6E"/>
    <w:rsid w:val="00C66475"/>
    <w:rsid w:val="00C66EC8"/>
    <w:rsid w:val="00C67468"/>
    <w:rsid w:val="00C67A69"/>
    <w:rsid w:val="00C67BD3"/>
    <w:rsid w:val="00C70917"/>
    <w:rsid w:val="00C7096E"/>
    <w:rsid w:val="00C71500"/>
    <w:rsid w:val="00C71A3E"/>
    <w:rsid w:val="00C71DFD"/>
    <w:rsid w:val="00C71EAB"/>
    <w:rsid w:val="00C71F0F"/>
    <w:rsid w:val="00C722F7"/>
    <w:rsid w:val="00C72E42"/>
    <w:rsid w:val="00C72E54"/>
    <w:rsid w:val="00C7387C"/>
    <w:rsid w:val="00C744E8"/>
    <w:rsid w:val="00C74790"/>
    <w:rsid w:val="00C749FD"/>
    <w:rsid w:val="00C74AAA"/>
    <w:rsid w:val="00C75099"/>
    <w:rsid w:val="00C75427"/>
    <w:rsid w:val="00C757A4"/>
    <w:rsid w:val="00C7596C"/>
    <w:rsid w:val="00C75B49"/>
    <w:rsid w:val="00C75C85"/>
    <w:rsid w:val="00C767C6"/>
    <w:rsid w:val="00C76E2E"/>
    <w:rsid w:val="00C77CDC"/>
    <w:rsid w:val="00C8015B"/>
    <w:rsid w:val="00C809F1"/>
    <w:rsid w:val="00C80D94"/>
    <w:rsid w:val="00C81349"/>
    <w:rsid w:val="00C8138A"/>
    <w:rsid w:val="00C81407"/>
    <w:rsid w:val="00C81474"/>
    <w:rsid w:val="00C81DDE"/>
    <w:rsid w:val="00C81F52"/>
    <w:rsid w:val="00C82D48"/>
    <w:rsid w:val="00C831CB"/>
    <w:rsid w:val="00C84048"/>
    <w:rsid w:val="00C841A0"/>
    <w:rsid w:val="00C848A1"/>
    <w:rsid w:val="00C84B90"/>
    <w:rsid w:val="00C84F6C"/>
    <w:rsid w:val="00C84FB5"/>
    <w:rsid w:val="00C85206"/>
    <w:rsid w:val="00C856E1"/>
    <w:rsid w:val="00C8582C"/>
    <w:rsid w:val="00C863A8"/>
    <w:rsid w:val="00C86B87"/>
    <w:rsid w:val="00C86E53"/>
    <w:rsid w:val="00C871B2"/>
    <w:rsid w:val="00C871CE"/>
    <w:rsid w:val="00C87ED9"/>
    <w:rsid w:val="00C904F4"/>
    <w:rsid w:val="00C90849"/>
    <w:rsid w:val="00C90952"/>
    <w:rsid w:val="00C90B64"/>
    <w:rsid w:val="00C91B1E"/>
    <w:rsid w:val="00C91B6F"/>
    <w:rsid w:val="00C92164"/>
    <w:rsid w:val="00C921D4"/>
    <w:rsid w:val="00C92781"/>
    <w:rsid w:val="00C92B30"/>
    <w:rsid w:val="00C92D06"/>
    <w:rsid w:val="00C93113"/>
    <w:rsid w:val="00C933A5"/>
    <w:rsid w:val="00C93B1A"/>
    <w:rsid w:val="00C94204"/>
    <w:rsid w:val="00C9424C"/>
    <w:rsid w:val="00C94583"/>
    <w:rsid w:val="00C94D0E"/>
    <w:rsid w:val="00C950A0"/>
    <w:rsid w:val="00C9553E"/>
    <w:rsid w:val="00C956D8"/>
    <w:rsid w:val="00C9624A"/>
    <w:rsid w:val="00C96255"/>
    <w:rsid w:val="00C964C4"/>
    <w:rsid w:val="00C9700C"/>
    <w:rsid w:val="00C970A9"/>
    <w:rsid w:val="00C97AE8"/>
    <w:rsid w:val="00CA009F"/>
    <w:rsid w:val="00CA13F5"/>
    <w:rsid w:val="00CA15C1"/>
    <w:rsid w:val="00CA1956"/>
    <w:rsid w:val="00CA1F32"/>
    <w:rsid w:val="00CA1FAA"/>
    <w:rsid w:val="00CA1FD1"/>
    <w:rsid w:val="00CA2587"/>
    <w:rsid w:val="00CA2DDE"/>
    <w:rsid w:val="00CA38DF"/>
    <w:rsid w:val="00CA390D"/>
    <w:rsid w:val="00CA392E"/>
    <w:rsid w:val="00CA3CB4"/>
    <w:rsid w:val="00CA3D8C"/>
    <w:rsid w:val="00CA3FE9"/>
    <w:rsid w:val="00CA4102"/>
    <w:rsid w:val="00CA4752"/>
    <w:rsid w:val="00CA5635"/>
    <w:rsid w:val="00CA5662"/>
    <w:rsid w:val="00CA57C2"/>
    <w:rsid w:val="00CA5875"/>
    <w:rsid w:val="00CA5A93"/>
    <w:rsid w:val="00CA68D9"/>
    <w:rsid w:val="00CA6EB1"/>
    <w:rsid w:val="00CA6EF7"/>
    <w:rsid w:val="00CA702F"/>
    <w:rsid w:val="00CA72FF"/>
    <w:rsid w:val="00CA7927"/>
    <w:rsid w:val="00CB065E"/>
    <w:rsid w:val="00CB0C02"/>
    <w:rsid w:val="00CB0CEF"/>
    <w:rsid w:val="00CB0DCA"/>
    <w:rsid w:val="00CB0E3B"/>
    <w:rsid w:val="00CB16AA"/>
    <w:rsid w:val="00CB17C4"/>
    <w:rsid w:val="00CB1AF4"/>
    <w:rsid w:val="00CB1E93"/>
    <w:rsid w:val="00CB211E"/>
    <w:rsid w:val="00CB301F"/>
    <w:rsid w:val="00CB31B9"/>
    <w:rsid w:val="00CB3630"/>
    <w:rsid w:val="00CB382D"/>
    <w:rsid w:val="00CB38F0"/>
    <w:rsid w:val="00CB4CA3"/>
    <w:rsid w:val="00CB4D53"/>
    <w:rsid w:val="00CB4E82"/>
    <w:rsid w:val="00CB57C6"/>
    <w:rsid w:val="00CB61D5"/>
    <w:rsid w:val="00CB645F"/>
    <w:rsid w:val="00CB6D7E"/>
    <w:rsid w:val="00CB6EB8"/>
    <w:rsid w:val="00CB718E"/>
    <w:rsid w:val="00CB71C5"/>
    <w:rsid w:val="00CB74C5"/>
    <w:rsid w:val="00CC00AB"/>
    <w:rsid w:val="00CC036D"/>
    <w:rsid w:val="00CC070D"/>
    <w:rsid w:val="00CC0ACA"/>
    <w:rsid w:val="00CC1C6E"/>
    <w:rsid w:val="00CC2E36"/>
    <w:rsid w:val="00CC3609"/>
    <w:rsid w:val="00CC3975"/>
    <w:rsid w:val="00CC39EF"/>
    <w:rsid w:val="00CC3C83"/>
    <w:rsid w:val="00CC3C94"/>
    <w:rsid w:val="00CC43E3"/>
    <w:rsid w:val="00CC4426"/>
    <w:rsid w:val="00CC48A8"/>
    <w:rsid w:val="00CC48C0"/>
    <w:rsid w:val="00CC4A9C"/>
    <w:rsid w:val="00CC512D"/>
    <w:rsid w:val="00CC68EB"/>
    <w:rsid w:val="00CC68FC"/>
    <w:rsid w:val="00CC6A6E"/>
    <w:rsid w:val="00CC6A93"/>
    <w:rsid w:val="00CC6B73"/>
    <w:rsid w:val="00CC73A0"/>
    <w:rsid w:val="00CC76B5"/>
    <w:rsid w:val="00CD02A2"/>
    <w:rsid w:val="00CD0CFD"/>
    <w:rsid w:val="00CD0DDE"/>
    <w:rsid w:val="00CD13AE"/>
    <w:rsid w:val="00CD1936"/>
    <w:rsid w:val="00CD1CBF"/>
    <w:rsid w:val="00CD1D9D"/>
    <w:rsid w:val="00CD307A"/>
    <w:rsid w:val="00CD3A18"/>
    <w:rsid w:val="00CD5759"/>
    <w:rsid w:val="00CD59E0"/>
    <w:rsid w:val="00CD6567"/>
    <w:rsid w:val="00CD661B"/>
    <w:rsid w:val="00CD6813"/>
    <w:rsid w:val="00CD6FFB"/>
    <w:rsid w:val="00CD728D"/>
    <w:rsid w:val="00CD7598"/>
    <w:rsid w:val="00CD7BF7"/>
    <w:rsid w:val="00CE0355"/>
    <w:rsid w:val="00CE0A92"/>
    <w:rsid w:val="00CE0B59"/>
    <w:rsid w:val="00CE0BD0"/>
    <w:rsid w:val="00CE13D8"/>
    <w:rsid w:val="00CE145B"/>
    <w:rsid w:val="00CE158C"/>
    <w:rsid w:val="00CE1E76"/>
    <w:rsid w:val="00CE240C"/>
    <w:rsid w:val="00CE259B"/>
    <w:rsid w:val="00CE2C8C"/>
    <w:rsid w:val="00CE2F39"/>
    <w:rsid w:val="00CE3010"/>
    <w:rsid w:val="00CE3848"/>
    <w:rsid w:val="00CE3B2B"/>
    <w:rsid w:val="00CE3B8B"/>
    <w:rsid w:val="00CE4871"/>
    <w:rsid w:val="00CE49B2"/>
    <w:rsid w:val="00CE5115"/>
    <w:rsid w:val="00CE5622"/>
    <w:rsid w:val="00CE5CC5"/>
    <w:rsid w:val="00CE5D83"/>
    <w:rsid w:val="00CE5E3F"/>
    <w:rsid w:val="00CE6522"/>
    <w:rsid w:val="00CE6850"/>
    <w:rsid w:val="00CE6D6D"/>
    <w:rsid w:val="00CE74C9"/>
    <w:rsid w:val="00CE7881"/>
    <w:rsid w:val="00CE7A9D"/>
    <w:rsid w:val="00CF005A"/>
    <w:rsid w:val="00CF0225"/>
    <w:rsid w:val="00CF05CF"/>
    <w:rsid w:val="00CF07D8"/>
    <w:rsid w:val="00CF0AAD"/>
    <w:rsid w:val="00CF0C87"/>
    <w:rsid w:val="00CF139C"/>
    <w:rsid w:val="00CF13F8"/>
    <w:rsid w:val="00CF1A08"/>
    <w:rsid w:val="00CF1D56"/>
    <w:rsid w:val="00CF2035"/>
    <w:rsid w:val="00CF2464"/>
    <w:rsid w:val="00CF2B6F"/>
    <w:rsid w:val="00CF3010"/>
    <w:rsid w:val="00CF308C"/>
    <w:rsid w:val="00CF3476"/>
    <w:rsid w:val="00CF3E07"/>
    <w:rsid w:val="00CF3FA5"/>
    <w:rsid w:val="00CF3FDC"/>
    <w:rsid w:val="00CF40BD"/>
    <w:rsid w:val="00CF47D8"/>
    <w:rsid w:val="00CF48BA"/>
    <w:rsid w:val="00CF4B09"/>
    <w:rsid w:val="00CF4F2C"/>
    <w:rsid w:val="00CF4FE6"/>
    <w:rsid w:val="00CF50C6"/>
    <w:rsid w:val="00CF50D0"/>
    <w:rsid w:val="00CF595C"/>
    <w:rsid w:val="00CF5A6C"/>
    <w:rsid w:val="00CF5D0E"/>
    <w:rsid w:val="00CF615B"/>
    <w:rsid w:val="00CF6713"/>
    <w:rsid w:val="00CF6FAF"/>
    <w:rsid w:val="00CF7BCE"/>
    <w:rsid w:val="00D00344"/>
    <w:rsid w:val="00D004D9"/>
    <w:rsid w:val="00D005E3"/>
    <w:rsid w:val="00D00C8D"/>
    <w:rsid w:val="00D011D9"/>
    <w:rsid w:val="00D01386"/>
    <w:rsid w:val="00D01ECC"/>
    <w:rsid w:val="00D01FB4"/>
    <w:rsid w:val="00D0221C"/>
    <w:rsid w:val="00D02234"/>
    <w:rsid w:val="00D023BA"/>
    <w:rsid w:val="00D02C5B"/>
    <w:rsid w:val="00D02D67"/>
    <w:rsid w:val="00D02DD7"/>
    <w:rsid w:val="00D02EC9"/>
    <w:rsid w:val="00D033D9"/>
    <w:rsid w:val="00D03DCD"/>
    <w:rsid w:val="00D03E27"/>
    <w:rsid w:val="00D04193"/>
    <w:rsid w:val="00D045CD"/>
    <w:rsid w:val="00D047AB"/>
    <w:rsid w:val="00D054BB"/>
    <w:rsid w:val="00D05862"/>
    <w:rsid w:val="00D05B28"/>
    <w:rsid w:val="00D05CDC"/>
    <w:rsid w:val="00D05D0A"/>
    <w:rsid w:val="00D064FA"/>
    <w:rsid w:val="00D066BB"/>
    <w:rsid w:val="00D06BD5"/>
    <w:rsid w:val="00D070DA"/>
    <w:rsid w:val="00D07100"/>
    <w:rsid w:val="00D0744B"/>
    <w:rsid w:val="00D074DE"/>
    <w:rsid w:val="00D10739"/>
    <w:rsid w:val="00D109D8"/>
    <w:rsid w:val="00D11685"/>
    <w:rsid w:val="00D11977"/>
    <w:rsid w:val="00D11A10"/>
    <w:rsid w:val="00D11B2A"/>
    <w:rsid w:val="00D11D70"/>
    <w:rsid w:val="00D126DB"/>
    <w:rsid w:val="00D1290A"/>
    <w:rsid w:val="00D12EAF"/>
    <w:rsid w:val="00D13307"/>
    <w:rsid w:val="00D137B2"/>
    <w:rsid w:val="00D137DB"/>
    <w:rsid w:val="00D137F5"/>
    <w:rsid w:val="00D14504"/>
    <w:rsid w:val="00D1525D"/>
    <w:rsid w:val="00D15451"/>
    <w:rsid w:val="00D15F54"/>
    <w:rsid w:val="00D16393"/>
    <w:rsid w:val="00D16A6C"/>
    <w:rsid w:val="00D16A75"/>
    <w:rsid w:val="00D16A9C"/>
    <w:rsid w:val="00D16F5E"/>
    <w:rsid w:val="00D17BC4"/>
    <w:rsid w:val="00D2059E"/>
    <w:rsid w:val="00D2086C"/>
    <w:rsid w:val="00D20EA4"/>
    <w:rsid w:val="00D20ECE"/>
    <w:rsid w:val="00D2144A"/>
    <w:rsid w:val="00D21958"/>
    <w:rsid w:val="00D21A4F"/>
    <w:rsid w:val="00D220CC"/>
    <w:rsid w:val="00D2273B"/>
    <w:rsid w:val="00D22C08"/>
    <w:rsid w:val="00D22DC4"/>
    <w:rsid w:val="00D22E6D"/>
    <w:rsid w:val="00D22F74"/>
    <w:rsid w:val="00D22FFF"/>
    <w:rsid w:val="00D2358A"/>
    <w:rsid w:val="00D239D8"/>
    <w:rsid w:val="00D23D1F"/>
    <w:rsid w:val="00D23EAB"/>
    <w:rsid w:val="00D24495"/>
    <w:rsid w:val="00D24A56"/>
    <w:rsid w:val="00D25716"/>
    <w:rsid w:val="00D25A6E"/>
    <w:rsid w:val="00D261C8"/>
    <w:rsid w:val="00D26341"/>
    <w:rsid w:val="00D26569"/>
    <w:rsid w:val="00D267E4"/>
    <w:rsid w:val="00D26882"/>
    <w:rsid w:val="00D26964"/>
    <w:rsid w:val="00D26AAC"/>
    <w:rsid w:val="00D2712D"/>
    <w:rsid w:val="00D27486"/>
    <w:rsid w:val="00D27599"/>
    <w:rsid w:val="00D27BA4"/>
    <w:rsid w:val="00D3049A"/>
    <w:rsid w:val="00D30B05"/>
    <w:rsid w:val="00D30B7D"/>
    <w:rsid w:val="00D31028"/>
    <w:rsid w:val="00D31593"/>
    <w:rsid w:val="00D316BE"/>
    <w:rsid w:val="00D316DA"/>
    <w:rsid w:val="00D31D4D"/>
    <w:rsid w:val="00D32032"/>
    <w:rsid w:val="00D32175"/>
    <w:rsid w:val="00D32177"/>
    <w:rsid w:val="00D326D1"/>
    <w:rsid w:val="00D328E7"/>
    <w:rsid w:val="00D328EC"/>
    <w:rsid w:val="00D32D44"/>
    <w:rsid w:val="00D33541"/>
    <w:rsid w:val="00D3371F"/>
    <w:rsid w:val="00D33A90"/>
    <w:rsid w:val="00D340F4"/>
    <w:rsid w:val="00D34290"/>
    <w:rsid w:val="00D34EEA"/>
    <w:rsid w:val="00D35085"/>
    <w:rsid w:val="00D352C4"/>
    <w:rsid w:val="00D35351"/>
    <w:rsid w:val="00D361E3"/>
    <w:rsid w:val="00D3686E"/>
    <w:rsid w:val="00D36BCB"/>
    <w:rsid w:val="00D36F21"/>
    <w:rsid w:val="00D37D2A"/>
    <w:rsid w:val="00D37DA3"/>
    <w:rsid w:val="00D409F7"/>
    <w:rsid w:val="00D410B3"/>
    <w:rsid w:val="00D4139B"/>
    <w:rsid w:val="00D419DB"/>
    <w:rsid w:val="00D4219E"/>
    <w:rsid w:val="00D4227E"/>
    <w:rsid w:val="00D42461"/>
    <w:rsid w:val="00D43394"/>
    <w:rsid w:val="00D43C1F"/>
    <w:rsid w:val="00D43EDC"/>
    <w:rsid w:val="00D453FE"/>
    <w:rsid w:val="00D4560C"/>
    <w:rsid w:val="00D45694"/>
    <w:rsid w:val="00D4580E"/>
    <w:rsid w:val="00D45906"/>
    <w:rsid w:val="00D46A84"/>
    <w:rsid w:val="00D46A9D"/>
    <w:rsid w:val="00D46BBE"/>
    <w:rsid w:val="00D46D2B"/>
    <w:rsid w:val="00D46DC2"/>
    <w:rsid w:val="00D46FC2"/>
    <w:rsid w:val="00D47718"/>
    <w:rsid w:val="00D47C7A"/>
    <w:rsid w:val="00D47E0C"/>
    <w:rsid w:val="00D50489"/>
    <w:rsid w:val="00D50509"/>
    <w:rsid w:val="00D508E7"/>
    <w:rsid w:val="00D516CC"/>
    <w:rsid w:val="00D51CA0"/>
    <w:rsid w:val="00D52021"/>
    <w:rsid w:val="00D5204F"/>
    <w:rsid w:val="00D5244E"/>
    <w:rsid w:val="00D524BD"/>
    <w:rsid w:val="00D52A32"/>
    <w:rsid w:val="00D52D5C"/>
    <w:rsid w:val="00D53840"/>
    <w:rsid w:val="00D53BF6"/>
    <w:rsid w:val="00D53DE8"/>
    <w:rsid w:val="00D53DEB"/>
    <w:rsid w:val="00D53EED"/>
    <w:rsid w:val="00D540D2"/>
    <w:rsid w:val="00D54A81"/>
    <w:rsid w:val="00D54E8F"/>
    <w:rsid w:val="00D55057"/>
    <w:rsid w:val="00D550B6"/>
    <w:rsid w:val="00D5578A"/>
    <w:rsid w:val="00D56441"/>
    <w:rsid w:val="00D564B0"/>
    <w:rsid w:val="00D568BE"/>
    <w:rsid w:val="00D56F85"/>
    <w:rsid w:val="00D571ED"/>
    <w:rsid w:val="00D572BF"/>
    <w:rsid w:val="00D572F2"/>
    <w:rsid w:val="00D57465"/>
    <w:rsid w:val="00D57749"/>
    <w:rsid w:val="00D57AD7"/>
    <w:rsid w:val="00D6066D"/>
    <w:rsid w:val="00D60C05"/>
    <w:rsid w:val="00D60CF5"/>
    <w:rsid w:val="00D6133F"/>
    <w:rsid w:val="00D6144C"/>
    <w:rsid w:val="00D615E7"/>
    <w:rsid w:val="00D6181F"/>
    <w:rsid w:val="00D61857"/>
    <w:rsid w:val="00D618CF"/>
    <w:rsid w:val="00D624C3"/>
    <w:rsid w:val="00D638D0"/>
    <w:rsid w:val="00D63A94"/>
    <w:rsid w:val="00D63BD9"/>
    <w:rsid w:val="00D63DC3"/>
    <w:rsid w:val="00D63F02"/>
    <w:rsid w:val="00D64159"/>
    <w:rsid w:val="00D64541"/>
    <w:rsid w:val="00D64910"/>
    <w:rsid w:val="00D64E74"/>
    <w:rsid w:val="00D6504D"/>
    <w:rsid w:val="00D65227"/>
    <w:rsid w:val="00D65473"/>
    <w:rsid w:val="00D65571"/>
    <w:rsid w:val="00D655F6"/>
    <w:rsid w:val="00D66134"/>
    <w:rsid w:val="00D66659"/>
    <w:rsid w:val="00D66660"/>
    <w:rsid w:val="00D6690B"/>
    <w:rsid w:val="00D66D04"/>
    <w:rsid w:val="00D66E21"/>
    <w:rsid w:val="00D6750A"/>
    <w:rsid w:val="00D67FA9"/>
    <w:rsid w:val="00D70F87"/>
    <w:rsid w:val="00D716B2"/>
    <w:rsid w:val="00D7171C"/>
    <w:rsid w:val="00D7241E"/>
    <w:rsid w:val="00D72A99"/>
    <w:rsid w:val="00D72B5E"/>
    <w:rsid w:val="00D72B94"/>
    <w:rsid w:val="00D72F15"/>
    <w:rsid w:val="00D7305E"/>
    <w:rsid w:val="00D7312B"/>
    <w:rsid w:val="00D73E1A"/>
    <w:rsid w:val="00D73EC2"/>
    <w:rsid w:val="00D74802"/>
    <w:rsid w:val="00D748D9"/>
    <w:rsid w:val="00D75118"/>
    <w:rsid w:val="00D75503"/>
    <w:rsid w:val="00D75646"/>
    <w:rsid w:val="00D757D1"/>
    <w:rsid w:val="00D75FC7"/>
    <w:rsid w:val="00D762AA"/>
    <w:rsid w:val="00D7677A"/>
    <w:rsid w:val="00D76900"/>
    <w:rsid w:val="00D771C7"/>
    <w:rsid w:val="00D80712"/>
    <w:rsid w:val="00D809FB"/>
    <w:rsid w:val="00D80EEF"/>
    <w:rsid w:val="00D8193C"/>
    <w:rsid w:val="00D81A4E"/>
    <w:rsid w:val="00D8206A"/>
    <w:rsid w:val="00D82192"/>
    <w:rsid w:val="00D829DF"/>
    <w:rsid w:val="00D83161"/>
    <w:rsid w:val="00D8331F"/>
    <w:rsid w:val="00D836A7"/>
    <w:rsid w:val="00D83991"/>
    <w:rsid w:val="00D842FE"/>
    <w:rsid w:val="00D842FF"/>
    <w:rsid w:val="00D84471"/>
    <w:rsid w:val="00D84BE1"/>
    <w:rsid w:val="00D856AB"/>
    <w:rsid w:val="00D8637D"/>
    <w:rsid w:val="00D864B0"/>
    <w:rsid w:val="00D864FD"/>
    <w:rsid w:val="00D86BD9"/>
    <w:rsid w:val="00D86DC9"/>
    <w:rsid w:val="00D86E27"/>
    <w:rsid w:val="00D86F09"/>
    <w:rsid w:val="00D876CC"/>
    <w:rsid w:val="00D87734"/>
    <w:rsid w:val="00D878E3"/>
    <w:rsid w:val="00D87980"/>
    <w:rsid w:val="00D87C72"/>
    <w:rsid w:val="00D87F69"/>
    <w:rsid w:val="00D90193"/>
    <w:rsid w:val="00D90207"/>
    <w:rsid w:val="00D90F2C"/>
    <w:rsid w:val="00D915A2"/>
    <w:rsid w:val="00D916C8"/>
    <w:rsid w:val="00D91916"/>
    <w:rsid w:val="00D9193B"/>
    <w:rsid w:val="00D91F17"/>
    <w:rsid w:val="00D91F57"/>
    <w:rsid w:val="00D92494"/>
    <w:rsid w:val="00D9250D"/>
    <w:rsid w:val="00D926AB"/>
    <w:rsid w:val="00D926C6"/>
    <w:rsid w:val="00D926F4"/>
    <w:rsid w:val="00D92989"/>
    <w:rsid w:val="00D92EB6"/>
    <w:rsid w:val="00D93632"/>
    <w:rsid w:val="00D937FC"/>
    <w:rsid w:val="00D9453D"/>
    <w:rsid w:val="00D94B18"/>
    <w:rsid w:val="00D9531C"/>
    <w:rsid w:val="00D964B8"/>
    <w:rsid w:val="00D97749"/>
    <w:rsid w:val="00D97A12"/>
    <w:rsid w:val="00D97A19"/>
    <w:rsid w:val="00D97A3B"/>
    <w:rsid w:val="00D97BE1"/>
    <w:rsid w:val="00D97C3A"/>
    <w:rsid w:val="00DA0185"/>
    <w:rsid w:val="00DA04B4"/>
    <w:rsid w:val="00DA0608"/>
    <w:rsid w:val="00DA0A3F"/>
    <w:rsid w:val="00DA0CD8"/>
    <w:rsid w:val="00DA15E8"/>
    <w:rsid w:val="00DA1758"/>
    <w:rsid w:val="00DA23D8"/>
    <w:rsid w:val="00DA3242"/>
    <w:rsid w:val="00DA3702"/>
    <w:rsid w:val="00DA384F"/>
    <w:rsid w:val="00DA438E"/>
    <w:rsid w:val="00DA486A"/>
    <w:rsid w:val="00DA4880"/>
    <w:rsid w:val="00DA4C39"/>
    <w:rsid w:val="00DA54EA"/>
    <w:rsid w:val="00DA5767"/>
    <w:rsid w:val="00DA5A89"/>
    <w:rsid w:val="00DA5FD9"/>
    <w:rsid w:val="00DA5FF9"/>
    <w:rsid w:val="00DA648F"/>
    <w:rsid w:val="00DA6B97"/>
    <w:rsid w:val="00DA727A"/>
    <w:rsid w:val="00DA763F"/>
    <w:rsid w:val="00DA7644"/>
    <w:rsid w:val="00DA79FF"/>
    <w:rsid w:val="00DB020C"/>
    <w:rsid w:val="00DB0475"/>
    <w:rsid w:val="00DB0A91"/>
    <w:rsid w:val="00DB11BA"/>
    <w:rsid w:val="00DB132B"/>
    <w:rsid w:val="00DB1715"/>
    <w:rsid w:val="00DB1D74"/>
    <w:rsid w:val="00DB1F01"/>
    <w:rsid w:val="00DB2514"/>
    <w:rsid w:val="00DB31C5"/>
    <w:rsid w:val="00DB35B8"/>
    <w:rsid w:val="00DB3D22"/>
    <w:rsid w:val="00DB3DE5"/>
    <w:rsid w:val="00DB415A"/>
    <w:rsid w:val="00DB4CC4"/>
    <w:rsid w:val="00DB501F"/>
    <w:rsid w:val="00DB5532"/>
    <w:rsid w:val="00DB5DD6"/>
    <w:rsid w:val="00DB61C2"/>
    <w:rsid w:val="00DB6345"/>
    <w:rsid w:val="00DB63E5"/>
    <w:rsid w:val="00DB6A50"/>
    <w:rsid w:val="00DB6C5F"/>
    <w:rsid w:val="00DB6C73"/>
    <w:rsid w:val="00DB6E04"/>
    <w:rsid w:val="00DB77F9"/>
    <w:rsid w:val="00DB7A7B"/>
    <w:rsid w:val="00DB7CAB"/>
    <w:rsid w:val="00DC0CC3"/>
    <w:rsid w:val="00DC1D2A"/>
    <w:rsid w:val="00DC252A"/>
    <w:rsid w:val="00DC261C"/>
    <w:rsid w:val="00DC2BEB"/>
    <w:rsid w:val="00DC331F"/>
    <w:rsid w:val="00DC3A92"/>
    <w:rsid w:val="00DC3C0A"/>
    <w:rsid w:val="00DC407E"/>
    <w:rsid w:val="00DC453B"/>
    <w:rsid w:val="00DC4647"/>
    <w:rsid w:val="00DC5035"/>
    <w:rsid w:val="00DC52A6"/>
    <w:rsid w:val="00DC61A0"/>
    <w:rsid w:val="00DC65CF"/>
    <w:rsid w:val="00DC6949"/>
    <w:rsid w:val="00DC6C15"/>
    <w:rsid w:val="00DC6E8E"/>
    <w:rsid w:val="00DC6EC0"/>
    <w:rsid w:val="00DC7CEB"/>
    <w:rsid w:val="00DD0563"/>
    <w:rsid w:val="00DD0B3A"/>
    <w:rsid w:val="00DD1589"/>
    <w:rsid w:val="00DD202B"/>
    <w:rsid w:val="00DD20F4"/>
    <w:rsid w:val="00DD2357"/>
    <w:rsid w:val="00DD2925"/>
    <w:rsid w:val="00DD2AFF"/>
    <w:rsid w:val="00DD2EA6"/>
    <w:rsid w:val="00DD3527"/>
    <w:rsid w:val="00DD38B8"/>
    <w:rsid w:val="00DD3BAE"/>
    <w:rsid w:val="00DD403B"/>
    <w:rsid w:val="00DD4095"/>
    <w:rsid w:val="00DD45A6"/>
    <w:rsid w:val="00DD4F6A"/>
    <w:rsid w:val="00DD50F2"/>
    <w:rsid w:val="00DD6021"/>
    <w:rsid w:val="00DD6D89"/>
    <w:rsid w:val="00DE078B"/>
    <w:rsid w:val="00DE0932"/>
    <w:rsid w:val="00DE0A6D"/>
    <w:rsid w:val="00DE1251"/>
    <w:rsid w:val="00DE15CF"/>
    <w:rsid w:val="00DE1AE1"/>
    <w:rsid w:val="00DE28BF"/>
    <w:rsid w:val="00DE3043"/>
    <w:rsid w:val="00DE31CD"/>
    <w:rsid w:val="00DE3309"/>
    <w:rsid w:val="00DE371D"/>
    <w:rsid w:val="00DE3748"/>
    <w:rsid w:val="00DE40A8"/>
    <w:rsid w:val="00DE46E8"/>
    <w:rsid w:val="00DE4B0F"/>
    <w:rsid w:val="00DE4F49"/>
    <w:rsid w:val="00DE5116"/>
    <w:rsid w:val="00DE5371"/>
    <w:rsid w:val="00DE5593"/>
    <w:rsid w:val="00DE5657"/>
    <w:rsid w:val="00DE5935"/>
    <w:rsid w:val="00DE59A2"/>
    <w:rsid w:val="00DE5C1B"/>
    <w:rsid w:val="00DE6304"/>
    <w:rsid w:val="00DE6779"/>
    <w:rsid w:val="00DE6F34"/>
    <w:rsid w:val="00DE7108"/>
    <w:rsid w:val="00DE725E"/>
    <w:rsid w:val="00DE739C"/>
    <w:rsid w:val="00DE7992"/>
    <w:rsid w:val="00DE7DE6"/>
    <w:rsid w:val="00DE7E49"/>
    <w:rsid w:val="00DF036A"/>
    <w:rsid w:val="00DF0F67"/>
    <w:rsid w:val="00DF0FDC"/>
    <w:rsid w:val="00DF126D"/>
    <w:rsid w:val="00DF182E"/>
    <w:rsid w:val="00DF1FF7"/>
    <w:rsid w:val="00DF21A4"/>
    <w:rsid w:val="00DF21F4"/>
    <w:rsid w:val="00DF2766"/>
    <w:rsid w:val="00DF2A25"/>
    <w:rsid w:val="00DF2BED"/>
    <w:rsid w:val="00DF2ED1"/>
    <w:rsid w:val="00DF325E"/>
    <w:rsid w:val="00DF3464"/>
    <w:rsid w:val="00DF353B"/>
    <w:rsid w:val="00DF4526"/>
    <w:rsid w:val="00DF50B0"/>
    <w:rsid w:val="00DF5343"/>
    <w:rsid w:val="00DF53F0"/>
    <w:rsid w:val="00DF5663"/>
    <w:rsid w:val="00DF64D0"/>
    <w:rsid w:val="00DF64FB"/>
    <w:rsid w:val="00DF6876"/>
    <w:rsid w:val="00DF68CB"/>
    <w:rsid w:val="00DF6BAC"/>
    <w:rsid w:val="00DF735D"/>
    <w:rsid w:val="00E00843"/>
    <w:rsid w:val="00E00D25"/>
    <w:rsid w:val="00E01094"/>
    <w:rsid w:val="00E01D7C"/>
    <w:rsid w:val="00E01DDD"/>
    <w:rsid w:val="00E01F11"/>
    <w:rsid w:val="00E022C3"/>
    <w:rsid w:val="00E02399"/>
    <w:rsid w:val="00E02523"/>
    <w:rsid w:val="00E029D5"/>
    <w:rsid w:val="00E02A88"/>
    <w:rsid w:val="00E02FE7"/>
    <w:rsid w:val="00E03D4A"/>
    <w:rsid w:val="00E0440F"/>
    <w:rsid w:val="00E0444A"/>
    <w:rsid w:val="00E051F3"/>
    <w:rsid w:val="00E052F6"/>
    <w:rsid w:val="00E055F2"/>
    <w:rsid w:val="00E060C4"/>
    <w:rsid w:val="00E062C4"/>
    <w:rsid w:val="00E064A0"/>
    <w:rsid w:val="00E0654E"/>
    <w:rsid w:val="00E0663B"/>
    <w:rsid w:val="00E06955"/>
    <w:rsid w:val="00E06E23"/>
    <w:rsid w:val="00E06E33"/>
    <w:rsid w:val="00E06FC9"/>
    <w:rsid w:val="00E075AB"/>
    <w:rsid w:val="00E11721"/>
    <w:rsid w:val="00E117B2"/>
    <w:rsid w:val="00E11B1F"/>
    <w:rsid w:val="00E11FFF"/>
    <w:rsid w:val="00E12276"/>
    <w:rsid w:val="00E1259A"/>
    <w:rsid w:val="00E12DB5"/>
    <w:rsid w:val="00E12DBB"/>
    <w:rsid w:val="00E1300B"/>
    <w:rsid w:val="00E1324B"/>
    <w:rsid w:val="00E13312"/>
    <w:rsid w:val="00E13654"/>
    <w:rsid w:val="00E13952"/>
    <w:rsid w:val="00E14813"/>
    <w:rsid w:val="00E14EDE"/>
    <w:rsid w:val="00E15320"/>
    <w:rsid w:val="00E15872"/>
    <w:rsid w:val="00E15A76"/>
    <w:rsid w:val="00E15A80"/>
    <w:rsid w:val="00E16D10"/>
    <w:rsid w:val="00E1712F"/>
    <w:rsid w:val="00E171E6"/>
    <w:rsid w:val="00E17345"/>
    <w:rsid w:val="00E1736B"/>
    <w:rsid w:val="00E17E2B"/>
    <w:rsid w:val="00E20228"/>
    <w:rsid w:val="00E20341"/>
    <w:rsid w:val="00E20487"/>
    <w:rsid w:val="00E207E0"/>
    <w:rsid w:val="00E20CDE"/>
    <w:rsid w:val="00E21FC6"/>
    <w:rsid w:val="00E22494"/>
    <w:rsid w:val="00E228B9"/>
    <w:rsid w:val="00E22BB9"/>
    <w:rsid w:val="00E22E5D"/>
    <w:rsid w:val="00E23952"/>
    <w:rsid w:val="00E23D4F"/>
    <w:rsid w:val="00E24038"/>
    <w:rsid w:val="00E24226"/>
    <w:rsid w:val="00E24563"/>
    <w:rsid w:val="00E24598"/>
    <w:rsid w:val="00E247EE"/>
    <w:rsid w:val="00E24B80"/>
    <w:rsid w:val="00E25590"/>
    <w:rsid w:val="00E25871"/>
    <w:rsid w:val="00E2674A"/>
    <w:rsid w:val="00E276B7"/>
    <w:rsid w:val="00E27841"/>
    <w:rsid w:val="00E3092C"/>
    <w:rsid w:val="00E31E7E"/>
    <w:rsid w:val="00E32A26"/>
    <w:rsid w:val="00E32D1F"/>
    <w:rsid w:val="00E331CD"/>
    <w:rsid w:val="00E331DD"/>
    <w:rsid w:val="00E332F7"/>
    <w:rsid w:val="00E336FF"/>
    <w:rsid w:val="00E33B44"/>
    <w:rsid w:val="00E33D20"/>
    <w:rsid w:val="00E35198"/>
    <w:rsid w:val="00E35567"/>
    <w:rsid w:val="00E35715"/>
    <w:rsid w:val="00E35F6E"/>
    <w:rsid w:val="00E36022"/>
    <w:rsid w:val="00E36152"/>
    <w:rsid w:val="00E3689A"/>
    <w:rsid w:val="00E36A33"/>
    <w:rsid w:val="00E36D41"/>
    <w:rsid w:val="00E37E7D"/>
    <w:rsid w:val="00E40261"/>
    <w:rsid w:val="00E4061C"/>
    <w:rsid w:val="00E40EBD"/>
    <w:rsid w:val="00E41059"/>
    <w:rsid w:val="00E410AE"/>
    <w:rsid w:val="00E4114E"/>
    <w:rsid w:val="00E4157E"/>
    <w:rsid w:val="00E420FA"/>
    <w:rsid w:val="00E425CC"/>
    <w:rsid w:val="00E42CAC"/>
    <w:rsid w:val="00E430EA"/>
    <w:rsid w:val="00E43484"/>
    <w:rsid w:val="00E434CA"/>
    <w:rsid w:val="00E43F49"/>
    <w:rsid w:val="00E44204"/>
    <w:rsid w:val="00E44416"/>
    <w:rsid w:val="00E444C9"/>
    <w:rsid w:val="00E44740"/>
    <w:rsid w:val="00E4509E"/>
    <w:rsid w:val="00E4534E"/>
    <w:rsid w:val="00E4540E"/>
    <w:rsid w:val="00E45C2F"/>
    <w:rsid w:val="00E4604D"/>
    <w:rsid w:val="00E46E15"/>
    <w:rsid w:val="00E471B5"/>
    <w:rsid w:val="00E47B81"/>
    <w:rsid w:val="00E47BFB"/>
    <w:rsid w:val="00E47D52"/>
    <w:rsid w:val="00E47EE5"/>
    <w:rsid w:val="00E507C4"/>
    <w:rsid w:val="00E5089C"/>
    <w:rsid w:val="00E5157D"/>
    <w:rsid w:val="00E51763"/>
    <w:rsid w:val="00E51CD3"/>
    <w:rsid w:val="00E5202D"/>
    <w:rsid w:val="00E52FA4"/>
    <w:rsid w:val="00E53632"/>
    <w:rsid w:val="00E53A66"/>
    <w:rsid w:val="00E54086"/>
    <w:rsid w:val="00E540FE"/>
    <w:rsid w:val="00E546B2"/>
    <w:rsid w:val="00E547B6"/>
    <w:rsid w:val="00E547D4"/>
    <w:rsid w:val="00E55131"/>
    <w:rsid w:val="00E557F4"/>
    <w:rsid w:val="00E55A7E"/>
    <w:rsid w:val="00E55B75"/>
    <w:rsid w:val="00E56177"/>
    <w:rsid w:val="00E56649"/>
    <w:rsid w:val="00E566FC"/>
    <w:rsid w:val="00E567EC"/>
    <w:rsid w:val="00E56F35"/>
    <w:rsid w:val="00E56F38"/>
    <w:rsid w:val="00E57152"/>
    <w:rsid w:val="00E57BD6"/>
    <w:rsid w:val="00E57D50"/>
    <w:rsid w:val="00E57E85"/>
    <w:rsid w:val="00E57EC8"/>
    <w:rsid w:val="00E600CA"/>
    <w:rsid w:val="00E603D8"/>
    <w:rsid w:val="00E60435"/>
    <w:rsid w:val="00E6091E"/>
    <w:rsid w:val="00E60CE6"/>
    <w:rsid w:val="00E60ED2"/>
    <w:rsid w:val="00E61235"/>
    <w:rsid w:val="00E6162E"/>
    <w:rsid w:val="00E61744"/>
    <w:rsid w:val="00E61BB1"/>
    <w:rsid w:val="00E62279"/>
    <w:rsid w:val="00E626CE"/>
    <w:rsid w:val="00E63157"/>
    <w:rsid w:val="00E63388"/>
    <w:rsid w:val="00E634F3"/>
    <w:rsid w:val="00E63532"/>
    <w:rsid w:val="00E63655"/>
    <w:rsid w:val="00E6421B"/>
    <w:rsid w:val="00E648AE"/>
    <w:rsid w:val="00E64BCA"/>
    <w:rsid w:val="00E652B6"/>
    <w:rsid w:val="00E654A4"/>
    <w:rsid w:val="00E65613"/>
    <w:rsid w:val="00E659A4"/>
    <w:rsid w:val="00E65AC0"/>
    <w:rsid w:val="00E65CC0"/>
    <w:rsid w:val="00E6626A"/>
    <w:rsid w:val="00E70E69"/>
    <w:rsid w:val="00E712FC"/>
    <w:rsid w:val="00E71640"/>
    <w:rsid w:val="00E724E7"/>
    <w:rsid w:val="00E72A43"/>
    <w:rsid w:val="00E730D9"/>
    <w:rsid w:val="00E73463"/>
    <w:rsid w:val="00E734E4"/>
    <w:rsid w:val="00E738CD"/>
    <w:rsid w:val="00E74329"/>
    <w:rsid w:val="00E74C93"/>
    <w:rsid w:val="00E75198"/>
    <w:rsid w:val="00E757CB"/>
    <w:rsid w:val="00E760B3"/>
    <w:rsid w:val="00E760C8"/>
    <w:rsid w:val="00E76588"/>
    <w:rsid w:val="00E768B1"/>
    <w:rsid w:val="00E768D1"/>
    <w:rsid w:val="00E769E0"/>
    <w:rsid w:val="00E77126"/>
    <w:rsid w:val="00E772F5"/>
    <w:rsid w:val="00E7792B"/>
    <w:rsid w:val="00E77A12"/>
    <w:rsid w:val="00E77E32"/>
    <w:rsid w:val="00E77E76"/>
    <w:rsid w:val="00E80493"/>
    <w:rsid w:val="00E809AA"/>
    <w:rsid w:val="00E80C5C"/>
    <w:rsid w:val="00E80E0D"/>
    <w:rsid w:val="00E811BF"/>
    <w:rsid w:val="00E815A2"/>
    <w:rsid w:val="00E81AD2"/>
    <w:rsid w:val="00E81B91"/>
    <w:rsid w:val="00E81C99"/>
    <w:rsid w:val="00E825B5"/>
    <w:rsid w:val="00E82A27"/>
    <w:rsid w:val="00E8332C"/>
    <w:rsid w:val="00E834D7"/>
    <w:rsid w:val="00E83E05"/>
    <w:rsid w:val="00E83F5F"/>
    <w:rsid w:val="00E84569"/>
    <w:rsid w:val="00E8472A"/>
    <w:rsid w:val="00E8497C"/>
    <w:rsid w:val="00E84F74"/>
    <w:rsid w:val="00E851C0"/>
    <w:rsid w:val="00E851CA"/>
    <w:rsid w:val="00E8572F"/>
    <w:rsid w:val="00E85C6C"/>
    <w:rsid w:val="00E85E66"/>
    <w:rsid w:val="00E86662"/>
    <w:rsid w:val="00E86796"/>
    <w:rsid w:val="00E8680E"/>
    <w:rsid w:val="00E8706A"/>
    <w:rsid w:val="00E87173"/>
    <w:rsid w:val="00E87234"/>
    <w:rsid w:val="00E8762D"/>
    <w:rsid w:val="00E87937"/>
    <w:rsid w:val="00E879B1"/>
    <w:rsid w:val="00E879CF"/>
    <w:rsid w:val="00E87A26"/>
    <w:rsid w:val="00E87A6D"/>
    <w:rsid w:val="00E87B0C"/>
    <w:rsid w:val="00E901AD"/>
    <w:rsid w:val="00E902F2"/>
    <w:rsid w:val="00E90553"/>
    <w:rsid w:val="00E90970"/>
    <w:rsid w:val="00E90BBA"/>
    <w:rsid w:val="00E9120F"/>
    <w:rsid w:val="00E91682"/>
    <w:rsid w:val="00E91C05"/>
    <w:rsid w:val="00E91DD1"/>
    <w:rsid w:val="00E91DE9"/>
    <w:rsid w:val="00E91ED8"/>
    <w:rsid w:val="00E92374"/>
    <w:rsid w:val="00E92C7C"/>
    <w:rsid w:val="00E935E5"/>
    <w:rsid w:val="00E93669"/>
    <w:rsid w:val="00E93FCB"/>
    <w:rsid w:val="00E942A5"/>
    <w:rsid w:val="00E947FB"/>
    <w:rsid w:val="00E94F12"/>
    <w:rsid w:val="00E963DD"/>
    <w:rsid w:val="00E96432"/>
    <w:rsid w:val="00E96D76"/>
    <w:rsid w:val="00E976B9"/>
    <w:rsid w:val="00E978EE"/>
    <w:rsid w:val="00E97C35"/>
    <w:rsid w:val="00E97CAD"/>
    <w:rsid w:val="00EA0619"/>
    <w:rsid w:val="00EA06DA"/>
    <w:rsid w:val="00EA0E1C"/>
    <w:rsid w:val="00EA131D"/>
    <w:rsid w:val="00EA2425"/>
    <w:rsid w:val="00EA2437"/>
    <w:rsid w:val="00EA266C"/>
    <w:rsid w:val="00EA2836"/>
    <w:rsid w:val="00EA2885"/>
    <w:rsid w:val="00EA33DF"/>
    <w:rsid w:val="00EA37A6"/>
    <w:rsid w:val="00EA38FA"/>
    <w:rsid w:val="00EA39EF"/>
    <w:rsid w:val="00EA3BCC"/>
    <w:rsid w:val="00EA4087"/>
    <w:rsid w:val="00EA4297"/>
    <w:rsid w:val="00EA42EA"/>
    <w:rsid w:val="00EA43B6"/>
    <w:rsid w:val="00EA4642"/>
    <w:rsid w:val="00EA4A7D"/>
    <w:rsid w:val="00EA51FB"/>
    <w:rsid w:val="00EA5787"/>
    <w:rsid w:val="00EA5BA2"/>
    <w:rsid w:val="00EA60EF"/>
    <w:rsid w:val="00EA6585"/>
    <w:rsid w:val="00EA65EB"/>
    <w:rsid w:val="00EA6D6F"/>
    <w:rsid w:val="00EA7052"/>
    <w:rsid w:val="00EA7350"/>
    <w:rsid w:val="00EA7496"/>
    <w:rsid w:val="00EB04FC"/>
    <w:rsid w:val="00EB13FD"/>
    <w:rsid w:val="00EB21BD"/>
    <w:rsid w:val="00EB24BD"/>
    <w:rsid w:val="00EB24C3"/>
    <w:rsid w:val="00EB25CF"/>
    <w:rsid w:val="00EB294C"/>
    <w:rsid w:val="00EB2C8E"/>
    <w:rsid w:val="00EB2FF3"/>
    <w:rsid w:val="00EB33D7"/>
    <w:rsid w:val="00EB3426"/>
    <w:rsid w:val="00EB39D2"/>
    <w:rsid w:val="00EB3B22"/>
    <w:rsid w:val="00EB3DC9"/>
    <w:rsid w:val="00EB40B6"/>
    <w:rsid w:val="00EB428A"/>
    <w:rsid w:val="00EB47C2"/>
    <w:rsid w:val="00EB482F"/>
    <w:rsid w:val="00EB49A0"/>
    <w:rsid w:val="00EB4AF3"/>
    <w:rsid w:val="00EB5011"/>
    <w:rsid w:val="00EB54A6"/>
    <w:rsid w:val="00EB593B"/>
    <w:rsid w:val="00EB59BE"/>
    <w:rsid w:val="00EB5F64"/>
    <w:rsid w:val="00EB622E"/>
    <w:rsid w:val="00EB6648"/>
    <w:rsid w:val="00EB66C3"/>
    <w:rsid w:val="00EB69A9"/>
    <w:rsid w:val="00EB6D9F"/>
    <w:rsid w:val="00EB72BE"/>
    <w:rsid w:val="00EB72DE"/>
    <w:rsid w:val="00EB75F0"/>
    <w:rsid w:val="00EB7F99"/>
    <w:rsid w:val="00EC00D5"/>
    <w:rsid w:val="00EC028B"/>
    <w:rsid w:val="00EC11D8"/>
    <w:rsid w:val="00EC21B3"/>
    <w:rsid w:val="00EC2958"/>
    <w:rsid w:val="00EC299C"/>
    <w:rsid w:val="00EC2A05"/>
    <w:rsid w:val="00EC2FD2"/>
    <w:rsid w:val="00EC3D18"/>
    <w:rsid w:val="00EC4207"/>
    <w:rsid w:val="00EC46D5"/>
    <w:rsid w:val="00EC4DA2"/>
    <w:rsid w:val="00EC4FC3"/>
    <w:rsid w:val="00EC5315"/>
    <w:rsid w:val="00EC53D0"/>
    <w:rsid w:val="00EC5576"/>
    <w:rsid w:val="00EC58E2"/>
    <w:rsid w:val="00EC5DF1"/>
    <w:rsid w:val="00EC6560"/>
    <w:rsid w:val="00EC763D"/>
    <w:rsid w:val="00EC7730"/>
    <w:rsid w:val="00EC7892"/>
    <w:rsid w:val="00ED1649"/>
    <w:rsid w:val="00ED183D"/>
    <w:rsid w:val="00ED1A07"/>
    <w:rsid w:val="00ED212D"/>
    <w:rsid w:val="00ED23B9"/>
    <w:rsid w:val="00ED28D1"/>
    <w:rsid w:val="00ED2AB1"/>
    <w:rsid w:val="00ED2D67"/>
    <w:rsid w:val="00ED2F61"/>
    <w:rsid w:val="00ED3082"/>
    <w:rsid w:val="00ED33DF"/>
    <w:rsid w:val="00ED3639"/>
    <w:rsid w:val="00ED364E"/>
    <w:rsid w:val="00ED3929"/>
    <w:rsid w:val="00ED3C17"/>
    <w:rsid w:val="00ED4388"/>
    <w:rsid w:val="00ED439D"/>
    <w:rsid w:val="00ED43A2"/>
    <w:rsid w:val="00ED4E93"/>
    <w:rsid w:val="00ED526E"/>
    <w:rsid w:val="00ED53F1"/>
    <w:rsid w:val="00ED58FE"/>
    <w:rsid w:val="00ED59E8"/>
    <w:rsid w:val="00ED5ED1"/>
    <w:rsid w:val="00ED64FA"/>
    <w:rsid w:val="00ED6B91"/>
    <w:rsid w:val="00ED6B98"/>
    <w:rsid w:val="00ED6D54"/>
    <w:rsid w:val="00ED6DA4"/>
    <w:rsid w:val="00ED6FC2"/>
    <w:rsid w:val="00ED7EC1"/>
    <w:rsid w:val="00EE04E0"/>
    <w:rsid w:val="00EE06D8"/>
    <w:rsid w:val="00EE0CF7"/>
    <w:rsid w:val="00EE113C"/>
    <w:rsid w:val="00EE18EA"/>
    <w:rsid w:val="00EE1FF1"/>
    <w:rsid w:val="00EE2C26"/>
    <w:rsid w:val="00EE3425"/>
    <w:rsid w:val="00EE378F"/>
    <w:rsid w:val="00EE37CA"/>
    <w:rsid w:val="00EE380A"/>
    <w:rsid w:val="00EE39B0"/>
    <w:rsid w:val="00EE3C41"/>
    <w:rsid w:val="00EE4EBF"/>
    <w:rsid w:val="00EE57D9"/>
    <w:rsid w:val="00EE58D9"/>
    <w:rsid w:val="00EE5C45"/>
    <w:rsid w:val="00EE65AC"/>
    <w:rsid w:val="00EE6D0E"/>
    <w:rsid w:val="00EE7482"/>
    <w:rsid w:val="00EE74F5"/>
    <w:rsid w:val="00EE7AE6"/>
    <w:rsid w:val="00EE7D89"/>
    <w:rsid w:val="00EF0329"/>
    <w:rsid w:val="00EF05F8"/>
    <w:rsid w:val="00EF0632"/>
    <w:rsid w:val="00EF10E7"/>
    <w:rsid w:val="00EF11CE"/>
    <w:rsid w:val="00EF122C"/>
    <w:rsid w:val="00EF1338"/>
    <w:rsid w:val="00EF1363"/>
    <w:rsid w:val="00EF1661"/>
    <w:rsid w:val="00EF1BD2"/>
    <w:rsid w:val="00EF1EF7"/>
    <w:rsid w:val="00EF20B1"/>
    <w:rsid w:val="00EF25AF"/>
    <w:rsid w:val="00EF26A9"/>
    <w:rsid w:val="00EF2819"/>
    <w:rsid w:val="00EF324D"/>
    <w:rsid w:val="00EF3788"/>
    <w:rsid w:val="00EF3834"/>
    <w:rsid w:val="00EF389E"/>
    <w:rsid w:val="00EF3D62"/>
    <w:rsid w:val="00EF49B3"/>
    <w:rsid w:val="00EF4B0E"/>
    <w:rsid w:val="00EF4C3C"/>
    <w:rsid w:val="00EF5168"/>
    <w:rsid w:val="00EF5497"/>
    <w:rsid w:val="00EF5688"/>
    <w:rsid w:val="00EF588E"/>
    <w:rsid w:val="00EF60B5"/>
    <w:rsid w:val="00EF68C8"/>
    <w:rsid w:val="00EF6A8F"/>
    <w:rsid w:val="00EF6C80"/>
    <w:rsid w:val="00EF7B71"/>
    <w:rsid w:val="00EF7DEA"/>
    <w:rsid w:val="00F00C06"/>
    <w:rsid w:val="00F00EB0"/>
    <w:rsid w:val="00F010D0"/>
    <w:rsid w:val="00F01D5F"/>
    <w:rsid w:val="00F01E48"/>
    <w:rsid w:val="00F02648"/>
    <w:rsid w:val="00F0283F"/>
    <w:rsid w:val="00F02D17"/>
    <w:rsid w:val="00F03473"/>
    <w:rsid w:val="00F03FBA"/>
    <w:rsid w:val="00F04196"/>
    <w:rsid w:val="00F04501"/>
    <w:rsid w:val="00F0450F"/>
    <w:rsid w:val="00F04950"/>
    <w:rsid w:val="00F04F93"/>
    <w:rsid w:val="00F053D7"/>
    <w:rsid w:val="00F056A4"/>
    <w:rsid w:val="00F05AC5"/>
    <w:rsid w:val="00F060B3"/>
    <w:rsid w:val="00F0627D"/>
    <w:rsid w:val="00F06768"/>
    <w:rsid w:val="00F06B52"/>
    <w:rsid w:val="00F071C8"/>
    <w:rsid w:val="00F076DF"/>
    <w:rsid w:val="00F0777B"/>
    <w:rsid w:val="00F07E89"/>
    <w:rsid w:val="00F107B0"/>
    <w:rsid w:val="00F107C0"/>
    <w:rsid w:val="00F10C20"/>
    <w:rsid w:val="00F110A9"/>
    <w:rsid w:val="00F116F9"/>
    <w:rsid w:val="00F11BFC"/>
    <w:rsid w:val="00F123C4"/>
    <w:rsid w:val="00F126BB"/>
    <w:rsid w:val="00F12724"/>
    <w:rsid w:val="00F137BE"/>
    <w:rsid w:val="00F1395C"/>
    <w:rsid w:val="00F13C3E"/>
    <w:rsid w:val="00F13D5B"/>
    <w:rsid w:val="00F13EBE"/>
    <w:rsid w:val="00F140F0"/>
    <w:rsid w:val="00F14241"/>
    <w:rsid w:val="00F142DE"/>
    <w:rsid w:val="00F1442F"/>
    <w:rsid w:val="00F14541"/>
    <w:rsid w:val="00F14C93"/>
    <w:rsid w:val="00F1548F"/>
    <w:rsid w:val="00F15875"/>
    <w:rsid w:val="00F16751"/>
    <w:rsid w:val="00F16AFE"/>
    <w:rsid w:val="00F16E27"/>
    <w:rsid w:val="00F171D2"/>
    <w:rsid w:val="00F179FA"/>
    <w:rsid w:val="00F17B8D"/>
    <w:rsid w:val="00F17E06"/>
    <w:rsid w:val="00F2081D"/>
    <w:rsid w:val="00F20980"/>
    <w:rsid w:val="00F209E3"/>
    <w:rsid w:val="00F2105A"/>
    <w:rsid w:val="00F217ED"/>
    <w:rsid w:val="00F22077"/>
    <w:rsid w:val="00F2207E"/>
    <w:rsid w:val="00F2209A"/>
    <w:rsid w:val="00F2245D"/>
    <w:rsid w:val="00F22FC6"/>
    <w:rsid w:val="00F23134"/>
    <w:rsid w:val="00F23541"/>
    <w:rsid w:val="00F23D03"/>
    <w:rsid w:val="00F24149"/>
    <w:rsid w:val="00F242D6"/>
    <w:rsid w:val="00F246F5"/>
    <w:rsid w:val="00F24A4B"/>
    <w:rsid w:val="00F24AB9"/>
    <w:rsid w:val="00F24B3F"/>
    <w:rsid w:val="00F24CCB"/>
    <w:rsid w:val="00F24F72"/>
    <w:rsid w:val="00F2513A"/>
    <w:rsid w:val="00F25CAF"/>
    <w:rsid w:val="00F26570"/>
    <w:rsid w:val="00F26635"/>
    <w:rsid w:val="00F26B1B"/>
    <w:rsid w:val="00F26BE6"/>
    <w:rsid w:val="00F26E00"/>
    <w:rsid w:val="00F26F74"/>
    <w:rsid w:val="00F27027"/>
    <w:rsid w:val="00F278CC"/>
    <w:rsid w:val="00F27B7E"/>
    <w:rsid w:val="00F27CC6"/>
    <w:rsid w:val="00F301E1"/>
    <w:rsid w:val="00F30707"/>
    <w:rsid w:val="00F3099B"/>
    <w:rsid w:val="00F30BA3"/>
    <w:rsid w:val="00F313C4"/>
    <w:rsid w:val="00F31E3A"/>
    <w:rsid w:val="00F31F15"/>
    <w:rsid w:val="00F3206F"/>
    <w:rsid w:val="00F32333"/>
    <w:rsid w:val="00F323CD"/>
    <w:rsid w:val="00F323E2"/>
    <w:rsid w:val="00F327CC"/>
    <w:rsid w:val="00F3294E"/>
    <w:rsid w:val="00F32AF4"/>
    <w:rsid w:val="00F32BB1"/>
    <w:rsid w:val="00F32C9B"/>
    <w:rsid w:val="00F32DF1"/>
    <w:rsid w:val="00F32E59"/>
    <w:rsid w:val="00F3312D"/>
    <w:rsid w:val="00F3330B"/>
    <w:rsid w:val="00F33496"/>
    <w:rsid w:val="00F33557"/>
    <w:rsid w:val="00F33A25"/>
    <w:rsid w:val="00F33AB3"/>
    <w:rsid w:val="00F33C8C"/>
    <w:rsid w:val="00F33D06"/>
    <w:rsid w:val="00F34091"/>
    <w:rsid w:val="00F3455C"/>
    <w:rsid w:val="00F34DEE"/>
    <w:rsid w:val="00F354F1"/>
    <w:rsid w:val="00F35F2E"/>
    <w:rsid w:val="00F35FAB"/>
    <w:rsid w:val="00F360A0"/>
    <w:rsid w:val="00F36AAD"/>
    <w:rsid w:val="00F36DF8"/>
    <w:rsid w:val="00F36E9A"/>
    <w:rsid w:val="00F370C3"/>
    <w:rsid w:val="00F37108"/>
    <w:rsid w:val="00F37812"/>
    <w:rsid w:val="00F37B19"/>
    <w:rsid w:val="00F4002D"/>
    <w:rsid w:val="00F400FB"/>
    <w:rsid w:val="00F40D87"/>
    <w:rsid w:val="00F41172"/>
    <w:rsid w:val="00F41726"/>
    <w:rsid w:val="00F4172E"/>
    <w:rsid w:val="00F41CBF"/>
    <w:rsid w:val="00F41F47"/>
    <w:rsid w:val="00F4212E"/>
    <w:rsid w:val="00F4222C"/>
    <w:rsid w:val="00F42240"/>
    <w:rsid w:val="00F4291A"/>
    <w:rsid w:val="00F4297E"/>
    <w:rsid w:val="00F430D4"/>
    <w:rsid w:val="00F43199"/>
    <w:rsid w:val="00F4328A"/>
    <w:rsid w:val="00F4388B"/>
    <w:rsid w:val="00F438F3"/>
    <w:rsid w:val="00F43CF8"/>
    <w:rsid w:val="00F4420D"/>
    <w:rsid w:val="00F442E2"/>
    <w:rsid w:val="00F444E2"/>
    <w:rsid w:val="00F44562"/>
    <w:rsid w:val="00F4527D"/>
    <w:rsid w:val="00F4558E"/>
    <w:rsid w:val="00F468B7"/>
    <w:rsid w:val="00F46DA3"/>
    <w:rsid w:val="00F47302"/>
    <w:rsid w:val="00F47CBA"/>
    <w:rsid w:val="00F47D12"/>
    <w:rsid w:val="00F50664"/>
    <w:rsid w:val="00F507D2"/>
    <w:rsid w:val="00F50865"/>
    <w:rsid w:val="00F50CB8"/>
    <w:rsid w:val="00F50E67"/>
    <w:rsid w:val="00F51090"/>
    <w:rsid w:val="00F51194"/>
    <w:rsid w:val="00F51398"/>
    <w:rsid w:val="00F51765"/>
    <w:rsid w:val="00F5185F"/>
    <w:rsid w:val="00F51946"/>
    <w:rsid w:val="00F51DD4"/>
    <w:rsid w:val="00F52377"/>
    <w:rsid w:val="00F52EDE"/>
    <w:rsid w:val="00F5372B"/>
    <w:rsid w:val="00F539EE"/>
    <w:rsid w:val="00F54620"/>
    <w:rsid w:val="00F54BAE"/>
    <w:rsid w:val="00F550E5"/>
    <w:rsid w:val="00F5512B"/>
    <w:rsid w:val="00F556E7"/>
    <w:rsid w:val="00F55796"/>
    <w:rsid w:val="00F557E3"/>
    <w:rsid w:val="00F55CAD"/>
    <w:rsid w:val="00F55D92"/>
    <w:rsid w:val="00F5653F"/>
    <w:rsid w:val="00F56658"/>
    <w:rsid w:val="00F56EE5"/>
    <w:rsid w:val="00F578C0"/>
    <w:rsid w:val="00F60020"/>
    <w:rsid w:val="00F608DA"/>
    <w:rsid w:val="00F60FD9"/>
    <w:rsid w:val="00F6106A"/>
    <w:rsid w:val="00F6130F"/>
    <w:rsid w:val="00F61D2E"/>
    <w:rsid w:val="00F61D51"/>
    <w:rsid w:val="00F62835"/>
    <w:rsid w:val="00F62BB9"/>
    <w:rsid w:val="00F62BEC"/>
    <w:rsid w:val="00F62C8B"/>
    <w:rsid w:val="00F62CE4"/>
    <w:rsid w:val="00F62CFE"/>
    <w:rsid w:val="00F6355C"/>
    <w:rsid w:val="00F636DE"/>
    <w:rsid w:val="00F63890"/>
    <w:rsid w:val="00F63ACF"/>
    <w:rsid w:val="00F63B51"/>
    <w:rsid w:val="00F64423"/>
    <w:rsid w:val="00F6469A"/>
    <w:rsid w:val="00F655DE"/>
    <w:rsid w:val="00F65A96"/>
    <w:rsid w:val="00F66CF9"/>
    <w:rsid w:val="00F675E6"/>
    <w:rsid w:val="00F67A6F"/>
    <w:rsid w:val="00F67DDA"/>
    <w:rsid w:val="00F67EEA"/>
    <w:rsid w:val="00F7046D"/>
    <w:rsid w:val="00F707B1"/>
    <w:rsid w:val="00F708DA"/>
    <w:rsid w:val="00F7129B"/>
    <w:rsid w:val="00F713F1"/>
    <w:rsid w:val="00F71918"/>
    <w:rsid w:val="00F71D1F"/>
    <w:rsid w:val="00F71EA5"/>
    <w:rsid w:val="00F72EE3"/>
    <w:rsid w:val="00F73061"/>
    <w:rsid w:val="00F737D6"/>
    <w:rsid w:val="00F7396F"/>
    <w:rsid w:val="00F73AC4"/>
    <w:rsid w:val="00F73AE2"/>
    <w:rsid w:val="00F73C51"/>
    <w:rsid w:val="00F7402D"/>
    <w:rsid w:val="00F74E81"/>
    <w:rsid w:val="00F75AB6"/>
    <w:rsid w:val="00F75FA8"/>
    <w:rsid w:val="00F763D7"/>
    <w:rsid w:val="00F76796"/>
    <w:rsid w:val="00F7746B"/>
    <w:rsid w:val="00F775C5"/>
    <w:rsid w:val="00F77646"/>
    <w:rsid w:val="00F778DC"/>
    <w:rsid w:val="00F77AC9"/>
    <w:rsid w:val="00F77D2D"/>
    <w:rsid w:val="00F77F19"/>
    <w:rsid w:val="00F80085"/>
    <w:rsid w:val="00F800F6"/>
    <w:rsid w:val="00F8088C"/>
    <w:rsid w:val="00F80932"/>
    <w:rsid w:val="00F8113D"/>
    <w:rsid w:val="00F81371"/>
    <w:rsid w:val="00F81F02"/>
    <w:rsid w:val="00F822DE"/>
    <w:rsid w:val="00F8274D"/>
    <w:rsid w:val="00F828A7"/>
    <w:rsid w:val="00F82F98"/>
    <w:rsid w:val="00F833D3"/>
    <w:rsid w:val="00F83419"/>
    <w:rsid w:val="00F8426D"/>
    <w:rsid w:val="00F84390"/>
    <w:rsid w:val="00F84573"/>
    <w:rsid w:val="00F845DA"/>
    <w:rsid w:val="00F84AAA"/>
    <w:rsid w:val="00F84E14"/>
    <w:rsid w:val="00F85394"/>
    <w:rsid w:val="00F85FBD"/>
    <w:rsid w:val="00F865AF"/>
    <w:rsid w:val="00F86EEE"/>
    <w:rsid w:val="00F8701B"/>
    <w:rsid w:val="00F8770E"/>
    <w:rsid w:val="00F90189"/>
    <w:rsid w:val="00F902EF"/>
    <w:rsid w:val="00F9043C"/>
    <w:rsid w:val="00F90708"/>
    <w:rsid w:val="00F90A74"/>
    <w:rsid w:val="00F917BA"/>
    <w:rsid w:val="00F91C94"/>
    <w:rsid w:val="00F91D2A"/>
    <w:rsid w:val="00F92FFC"/>
    <w:rsid w:val="00F930DF"/>
    <w:rsid w:val="00F93CB6"/>
    <w:rsid w:val="00F9408A"/>
    <w:rsid w:val="00F940E9"/>
    <w:rsid w:val="00F94760"/>
    <w:rsid w:val="00F94DAB"/>
    <w:rsid w:val="00F94F28"/>
    <w:rsid w:val="00F9572B"/>
    <w:rsid w:val="00F95931"/>
    <w:rsid w:val="00F959C1"/>
    <w:rsid w:val="00F96181"/>
    <w:rsid w:val="00F968F5"/>
    <w:rsid w:val="00F96D2C"/>
    <w:rsid w:val="00F96EE7"/>
    <w:rsid w:val="00F9703F"/>
    <w:rsid w:val="00F97A8C"/>
    <w:rsid w:val="00FA01A5"/>
    <w:rsid w:val="00FA030B"/>
    <w:rsid w:val="00FA0641"/>
    <w:rsid w:val="00FA0916"/>
    <w:rsid w:val="00FA0E6B"/>
    <w:rsid w:val="00FA1421"/>
    <w:rsid w:val="00FA15C9"/>
    <w:rsid w:val="00FA1751"/>
    <w:rsid w:val="00FA2329"/>
    <w:rsid w:val="00FA254D"/>
    <w:rsid w:val="00FA268D"/>
    <w:rsid w:val="00FA29A8"/>
    <w:rsid w:val="00FA2D78"/>
    <w:rsid w:val="00FA32F4"/>
    <w:rsid w:val="00FA42B8"/>
    <w:rsid w:val="00FA55FE"/>
    <w:rsid w:val="00FA5760"/>
    <w:rsid w:val="00FA57C8"/>
    <w:rsid w:val="00FA5EFD"/>
    <w:rsid w:val="00FA5FA0"/>
    <w:rsid w:val="00FA67D9"/>
    <w:rsid w:val="00FA6A89"/>
    <w:rsid w:val="00FA6B5B"/>
    <w:rsid w:val="00FA707D"/>
    <w:rsid w:val="00FA71E5"/>
    <w:rsid w:val="00FA7878"/>
    <w:rsid w:val="00FB055B"/>
    <w:rsid w:val="00FB06C2"/>
    <w:rsid w:val="00FB0A50"/>
    <w:rsid w:val="00FB0AC5"/>
    <w:rsid w:val="00FB0ACF"/>
    <w:rsid w:val="00FB0E22"/>
    <w:rsid w:val="00FB16C8"/>
    <w:rsid w:val="00FB1B60"/>
    <w:rsid w:val="00FB24A5"/>
    <w:rsid w:val="00FB2950"/>
    <w:rsid w:val="00FB2EDD"/>
    <w:rsid w:val="00FB30DF"/>
    <w:rsid w:val="00FB31AE"/>
    <w:rsid w:val="00FB3522"/>
    <w:rsid w:val="00FB377B"/>
    <w:rsid w:val="00FB392F"/>
    <w:rsid w:val="00FB3CB2"/>
    <w:rsid w:val="00FB3FA5"/>
    <w:rsid w:val="00FB4078"/>
    <w:rsid w:val="00FB415D"/>
    <w:rsid w:val="00FB4930"/>
    <w:rsid w:val="00FB49AB"/>
    <w:rsid w:val="00FB4CB4"/>
    <w:rsid w:val="00FB5793"/>
    <w:rsid w:val="00FB583B"/>
    <w:rsid w:val="00FB58E3"/>
    <w:rsid w:val="00FB59FC"/>
    <w:rsid w:val="00FB5F18"/>
    <w:rsid w:val="00FB615E"/>
    <w:rsid w:val="00FB6440"/>
    <w:rsid w:val="00FB69DD"/>
    <w:rsid w:val="00FB6C4A"/>
    <w:rsid w:val="00FB6D46"/>
    <w:rsid w:val="00FB7247"/>
    <w:rsid w:val="00FB72B7"/>
    <w:rsid w:val="00FB76A5"/>
    <w:rsid w:val="00FB7AF2"/>
    <w:rsid w:val="00FC0440"/>
    <w:rsid w:val="00FC0531"/>
    <w:rsid w:val="00FC05AD"/>
    <w:rsid w:val="00FC0E13"/>
    <w:rsid w:val="00FC1122"/>
    <w:rsid w:val="00FC1193"/>
    <w:rsid w:val="00FC11B9"/>
    <w:rsid w:val="00FC11D3"/>
    <w:rsid w:val="00FC1366"/>
    <w:rsid w:val="00FC13BC"/>
    <w:rsid w:val="00FC1470"/>
    <w:rsid w:val="00FC1CA5"/>
    <w:rsid w:val="00FC23CF"/>
    <w:rsid w:val="00FC246C"/>
    <w:rsid w:val="00FC2CA2"/>
    <w:rsid w:val="00FC3247"/>
    <w:rsid w:val="00FC33FB"/>
    <w:rsid w:val="00FC35E8"/>
    <w:rsid w:val="00FC3603"/>
    <w:rsid w:val="00FC4031"/>
    <w:rsid w:val="00FC45AC"/>
    <w:rsid w:val="00FC45BB"/>
    <w:rsid w:val="00FC550A"/>
    <w:rsid w:val="00FC5528"/>
    <w:rsid w:val="00FC617B"/>
    <w:rsid w:val="00FC6363"/>
    <w:rsid w:val="00FC63CB"/>
    <w:rsid w:val="00FC6454"/>
    <w:rsid w:val="00FC6549"/>
    <w:rsid w:val="00FC655F"/>
    <w:rsid w:val="00FC6707"/>
    <w:rsid w:val="00FC7283"/>
    <w:rsid w:val="00FC759B"/>
    <w:rsid w:val="00FC7886"/>
    <w:rsid w:val="00FC7997"/>
    <w:rsid w:val="00FC7F91"/>
    <w:rsid w:val="00FD0297"/>
    <w:rsid w:val="00FD05E0"/>
    <w:rsid w:val="00FD0BC8"/>
    <w:rsid w:val="00FD0DBE"/>
    <w:rsid w:val="00FD10A7"/>
    <w:rsid w:val="00FD188F"/>
    <w:rsid w:val="00FD18E5"/>
    <w:rsid w:val="00FD2256"/>
    <w:rsid w:val="00FD3286"/>
    <w:rsid w:val="00FD3382"/>
    <w:rsid w:val="00FD386A"/>
    <w:rsid w:val="00FD3B1A"/>
    <w:rsid w:val="00FD425F"/>
    <w:rsid w:val="00FD4263"/>
    <w:rsid w:val="00FD43F8"/>
    <w:rsid w:val="00FD4A91"/>
    <w:rsid w:val="00FD4EA2"/>
    <w:rsid w:val="00FD5056"/>
    <w:rsid w:val="00FD5506"/>
    <w:rsid w:val="00FD56C4"/>
    <w:rsid w:val="00FD5934"/>
    <w:rsid w:val="00FD65F9"/>
    <w:rsid w:val="00FD68E0"/>
    <w:rsid w:val="00FD6908"/>
    <w:rsid w:val="00FD6DFF"/>
    <w:rsid w:val="00FD708C"/>
    <w:rsid w:val="00FD7559"/>
    <w:rsid w:val="00FD7E54"/>
    <w:rsid w:val="00FD7F72"/>
    <w:rsid w:val="00FD7FC2"/>
    <w:rsid w:val="00FE0161"/>
    <w:rsid w:val="00FE0BE4"/>
    <w:rsid w:val="00FE0D37"/>
    <w:rsid w:val="00FE1444"/>
    <w:rsid w:val="00FE15A3"/>
    <w:rsid w:val="00FE170B"/>
    <w:rsid w:val="00FE17CA"/>
    <w:rsid w:val="00FE2CDF"/>
    <w:rsid w:val="00FE357E"/>
    <w:rsid w:val="00FE3980"/>
    <w:rsid w:val="00FE4331"/>
    <w:rsid w:val="00FE4A8D"/>
    <w:rsid w:val="00FE5C39"/>
    <w:rsid w:val="00FE6154"/>
    <w:rsid w:val="00FE68C7"/>
    <w:rsid w:val="00FE6F94"/>
    <w:rsid w:val="00FE7380"/>
    <w:rsid w:val="00FE7825"/>
    <w:rsid w:val="00FE7F16"/>
    <w:rsid w:val="00FE7FFD"/>
    <w:rsid w:val="00FF0090"/>
    <w:rsid w:val="00FF0AEA"/>
    <w:rsid w:val="00FF0E5D"/>
    <w:rsid w:val="00FF1CC3"/>
    <w:rsid w:val="00FF2049"/>
    <w:rsid w:val="00FF2612"/>
    <w:rsid w:val="00FF35DF"/>
    <w:rsid w:val="00FF4298"/>
    <w:rsid w:val="00FF52BD"/>
    <w:rsid w:val="00FF5E26"/>
    <w:rsid w:val="00FF61B5"/>
    <w:rsid w:val="00FF61BC"/>
    <w:rsid w:val="00FF6D0C"/>
    <w:rsid w:val="00FF6F72"/>
    <w:rsid w:val="00FF73E7"/>
    <w:rsid w:val="00FF74D3"/>
    <w:rsid w:val="00FF74DD"/>
    <w:rsid w:val="00FF770D"/>
    <w:rsid w:val="00FF78B1"/>
    <w:rsid w:val="00FF7C71"/>
    <w:rsid w:val="00FF7DD7"/>
  </w:rsids>
  <m:mathPr>
    <m:mathFont m:val="Cambria Math"/>
    <m:brkBin m:val="before"/>
    <m:brkBinSub m:val="--"/>
    <m:smallFrac/>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2C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CE"/>
    <w:rPr>
      <w:rFonts w:eastAsiaTheme="minorEastAsia"/>
      <w:lang w:eastAsia="en-CA"/>
    </w:rPr>
  </w:style>
  <w:style w:type="paragraph" w:styleId="Heading2">
    <w:name w:val="heading 2"/>
    <w:basedOn w:val="Normal"/>
    <w:link w:val="Heading2Char"/>
    <w:uiPriority w:val="9"/>
    <w:qFormat/>
    <w:rsid w:val="007A10CE"/>
    <w:pPr>
      <w:spacing w:before="100" w:beforeAutospacing="1" w:after="100" w:afterAutospacing="1" w:line="240" w:lineRule="auto"/>
      <w:outlineLvl w:val="1"/>
    </w:pPr>
    <w:rPr>
      <w:rFonts w:ascii="Times New Roman" w:eastAsia="Times New Roman" w:hAnsi="Times New Roman" w:cs="Times New Roman"/>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10CE"/>
    <w:rPr>
      <w:rFonts w:ascii="Times New Roman" w:eastAsia="Times New Roman" w:hAnsi="Times New Roman" w:cs="Times New Roman"/>
      <w:b/>
      <w:bCs/>
      <w:sz w:val="36"/>
      <w:szCs w:val="36"/>
      <w:lang w:val="en-AU" w:eastAsia="en-AU"/>
    </w:rPr>
  </w:style>
  <w:style w:type="character" w:styleId="Hyperlink">
    <w:name w:val="Hyperlink"/>
    <w:uiPriority w:val="99"/>
    <w:unhideWhenUsed/>
    <w:rsid w:val="007A10CE"/>
    <w:rPr>
      <w:color w:val="0000FF"/>
      <w:u w:val="single"/>
    </w:rPr>
  </w:style>
  <w:style w:type="paragraph" w:customStyle="1" w:styleId="Default">
    <w:name w:val="Default"/>
    <w:rsid w:val="007A10CE"/>
    <w:pPr>
      <w:autoSpaceDE w:val="0"/>
      <w:autoSpaceDN w:val="0"/>
      <w:adjustRightInd w:val="0"/>
      <w:spacing w:after="0" w:line="240" w:lineRule="auto"/>
    </w:pPr>
    <w:rPr>
      <w:rFonts w:ascii="Times New Roman" w:eastAsiaTheme="minorEastAsia" w:hAnsi="Times New Roman" w:cs="Times New Roman"/>
      <w:color w:val="000000"/>
      <w:sz w:val="24"/>
      <w:szCs w:val="24"/>
      <w:lang w:eastAsia="en-CA"/>
    </w:rPr>
  </w:style>
  <w:style w:type="character" w:styleId="LineNumber">
    <w:name w:val="line number"/>
    <w:basedOn w:val="DefaultParagraphFont"/>
    <w:uiPriority w:val="99"/>
    <w:semiHidden/>
    <w:unhideWhenUsed/>
    <w:rsid w:val="007A10CE"/>
  </w:style>
  <w:style w:type="paragraph" w:styleId="Header">
    <w:name w:val="header"/>
    <w:basedOn w:val="Normal"/>
    <w:link w:val="HeaderChar"/>
    <w:uiPriority w:val="99"/>
    <w:unhideWhenUsed/>
    <w:rsid w:val="007A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0CE"/>
    <w:rPr>
      <w:rFonts w:eastAsiaTheme="minorEastAsia"/>
      <w:lang w:eastAsia="en-CA"/>
    </w:rPr>
  </w:style>
  <w:style w:type="paragraph" w:styleId="Footer">
    <w:name w:val="footer"/>
    <w:basedOn w:val="Normal"/>
    <w:link w:val="FooterChar"/>
    <w:uiPriority w:val="99"/>
    <w:unhideWhenUsed/>
    <w:rsid w:val="007A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0CE"/>
    <w:rPr>
      <w:rFonts w:eastAsiaTheme="minorEastAsia"/>
      <w:lang w:eastAsia="en-CA"/>
    </w:rPr>
  </w:style>
  <w:style w:type="paragraph" w:styleId="BalloonText">
    <w:name w:val="Balloon Text"/>
    <w:basedOn w:val="Normal"/>
    <w:link w:val="BalloonTextChar"/>
    <w:uiPriority w:val="99"/>
    <w:semiHidden/>
    <w:unhideWhenUsed/>
    <w:rsid w:val="007A1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CE"/>
    <w:rPr>
      <w:rFonts w:ascii="Tahoma" w:eastAsiaTheme="minorEastAsia" w:hAnsi="Tahoma" w:cs="Tahoma"/>
      <w:sz w:val="16"/>
      <w:szCs w:val="16"/>
      <w:lang w:eastAsia="en-CA"/>
    </w:rPr>
  </w:style>
  <w:style w:type="paragraph" w:styleId="ListParagraph">
    <w:name w:val="List Paragraph"/>
    <w:basedOn w:val="Normal"/>
    <w:uiPriority w:val="34"/>
    <w:qFormat/>
    <w:rsid w:val="007A10CE"/>
    <w:pPr>
      <w:ind w:left="720"/>
      <w:contextualSpacing/>
    </w:pPr>
  </w:style>
  <w:style w:type="character" w:styleId="PlaceholderText">
    <w:name w:val="Placeholder Text"/>
    <w:basedOn w:val="DefaultParagraphFont"/>
    <w:uiPriority w:val="99"/>
    <w:semiHidden/>
    <w:rsid w:val="007A10CE"/>
    <w:rPr>
      <w:color w:val="808080"/>
    </w:rPr>
  </w:style>
  <w:style w:type="character" w:customStyle="1" w:styleId="apple-converted-space">
    <w:name w:val="apple-converted-space"/>
    <w:basedOn w:val="DefaultParagraphFont"/>
    <w:rsid w:val="007A10CE"/>
  </w:style>
  <w:style w:type="paragraph" w:styleId="NormalWeb">
    <w:name w:val="Normal (Web)"/>
    <w:basedOn w:val="Normal"/>
    <w:uiPriority w:val="99"/>
    <w:unhideWhenUsed/>
    <w:rsid w:val="007A10C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A10CE"/>
    <w:rPr>
      <w:sz w:val="16"/>
      <w:szCs w:val="16"/>
    </w:rPr>
  </w:style>
  <w:style w:type="paragraph" w:styleId="CommentText">
    <w:name w:val="annotation text"/>
    <w:basedOn w:val="Normal"/>
    <w:link w:val="CommentTextChar"/>
    <w:uiPriority w:val="99"/>
    <w:unhideWhenUsed/>
    <w:rsid w:val="00023AE9"/>
    <w:pPr>
      <w:spacing w:line="240" w:lineRule="auto"/>
    </w:pPr>
    <w:rPr>
      <w:sz w:val="20"/>
      <w:szCs w:val="20"/>
    </w:rPr>
  </w:style>
  <w:style w:type="character" w:customStyle="1" w:styleId="CommentTextChar">
    <w:name w:val="Comment Text Char"/>
    <w:basedOn w:val="DefaultParagraphFont"/>
    <w:link w:val="CommentText"/>
    <w:uiPriority w:val="99"/>
    <w:rsid w:val="007A10CE"/>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7A10CE"/>
    <w:rPr>
      <w:b/>
      <w:bCs/>
    </w:rPr>
  </w:style>
  <w:style w:type="character" w:customStyle="1" w:styleId="CommentSubjectChar">
    <w:name w:val="Comment Subject Char"/>
    <w:basedOn w:val="CommentTextChar"/>
    <w:link w:val="CommentSubject"/>
    <w:uiPriority w:val="99"/>
    <w:semiHidden/>
    <w:rsid w:val="007A10CE"/>
    <w:rPr>
      <w:rFonts w:eastAsiaTheme="minorEastAsia"/>
      <w:b/>
      <w:bCs/>
      <w:sz w:val="20"/>
      <w:szCs w:val="20"/>
      <w:lang w:eastAsia="en-CA"/>
    </w:rPr>
  </w:style>
  <w:style w:type="table" w:styleId="TableGrid">
    <w:name w:val="Table Grid"/>
    <w:basedOn w:val="TableNormal"/>
    <w:uiPriority w:val="59"/>
    <w:rsid w:val="007A10CE"/>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10CE"/>
    <w:pPr>
      <w:spacing w:after="0" w:line="240" w:lineRule="auto"/>
    </w:pPr>
    <w:rPr>
      <w:rFonts w:eastAsiaTheme="minorEastAsia"/>
      <w:lang w:eastAsia="en-CA"/>
    </w:rPr>
  </w:style>
  <w:style w:type="paragraph" w:customStyle="1" w:styleId="svarticle">
    <w:name w:val="svarticle"/>
    <w:basedOn w:val="Normal"/>
    <w:rsid w:val="007A10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7A10CE"/>
  </w:style>
  <w:style w:type="character" w:customStyle="1" w:styleId="st">
    <w:name w:val="st"/>
    <w:basedOn w:val="DefaultParagraphFont"/>
    <w:rsid w:val="007A10CE"/>
  </w:style>
  <w:style w:type="character" w:styleId="Emphasis">
    <w:name w:val="Emphasis"/>
    <w:basedOn w:val="DefaultParagraphFont"/>
    <w:uiPriority w:val="20"/>
    <w:qFormat/>
    <w:rsid w:val="007A10CE"/>
    <w:rPr>
      <w:i/>
      <w:iCs/>
    </w:rPr>
  </w:style>
  <w:style w:type="character" w:customStyle="1" w:styleId="shorttext">
    <w:name w:val="short_text"/>
    <w:basedOn w:val="DefaultParagraphFont"/>
    <w:rsid w:val="007A10CE"/>
  </w:style>
  <w:style w:type="character" w:customStyle="1" w:styleId="hps">
    <w:name w:val="hps"/>
    <w:basedOn w:val="DefaultParagraphFont"/>
    <w:rsid w:val="007A10CE"/>
  </w:style>
  <w:style w:type="paragraph" w:customStyle="1" w:styleId="Body">
    <w:name w:val="Body"/>
    <w:rsid w:val="007A10CE"/>
    <w:pPr>
      <w:pBdr>
        <w:top w:val="nil"/>
        <w:left w:val="nil"/>
        <w:bottom w:val="nil"/>
        <w:right w:val="nil"/>
        <w:between w:val="nil"/>
        <w:bar w:val="nil"/>
      </w:pBdr>
    </w:pPr>
    <w:rPr>
      <w:rFonts w:ascii="Calibri" w:eastAsia="Arial Unicode MS" w:hAnsi="Arial Unicode MS" w:cs="Arial Unicode MS"/>
      <w:color w:val="000000"/>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CE"/>
    <w:rPr>
      <w:rFonts w:eastAsiaTheme="minorEastAsia"/>
      <w:lang w:eastAsia="en-CA"/>
    </w:rPr>
  </w:style>
  <w:style w:type="paragraph" w:styleId="Heading2">
    <w:name w:val="heading 2"/>
    <w:basedOn w:val="Normal"/>
    <w:link w:val="Heading2Char"/>
    <w:uiPriority w:val="9"/>
    <w:qFormat/>
    <w:rsid w:val="007A10CE"/>
    <w:pPr>
      <w:spacing w:before="100" w:beforeAutospacing="1" w:after="100" w:afterAutospacing="1" w:line="240" w:lineRule="auto"/>
      <w:outlineLvl w:val="1"/>
    </w:pPr>
    <w:rPr>
      <w:rFonts w:ascii="Times New Roman" w:eastAsia="Times New Roman" w:hAnsi="Times New Roman" w:cs="Times New Roman"/>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10CE"/>
    <w:rPr>
      <w:rFonts w:ascii="Times New Roman" w:eastAsia="Times New Roman" w:hAnsi="Times New Roman" w:cs="Times New Roman"/>
      <w:b/>
      <w:bCs/>
      <w:sz w:val="36"/>
      <w:szCs w:val="36"/>
      <w:lang w:val="en-AU" w:eastAsia="en-AU"/>
    </w:rPr>
  </w:style>
  <w:style w:type="character" w:styleId="Hyperlink">
    <w:name w:val="Hyperlink"/>
    <w:uiPriority w:val="99"/>
    <w:unhideWhenUsed/>
    <w:rsid w:val="007A10CE"/>
    <w:rPr>
      <w:color w:val="0000FF"/>
      <w:u w:val="single"/>
    </w:rPr>
  </w:style>
  <w:style w:type="paragraph" w:customStyle="1" w:styleId="Default">
    <w:name w:val="Default"/>
    <w:rsid w:val="007A10CE"/>
    <w:pPr>
      <w:autoSpaceDE w:val="0"/>
      <w:autoSpaceDN w:val="0"/>
      <w:adjustRightInd w:val="0"/>
      <w:spacing w:after="0" w:line="240" w:lineRule="auto"/>
    </w:pPr>
    <w:rPr>
      <w:rFonts w:ascii="Times New Roman" w:eastAsiaTheme="minorEastAsia" w:hAnsi="Times New Roman" w:cs="Times New Roman"/>
      <w:color w:val="000000"/>
      <w:sz w:val="24"/>
      <w:szCs w:val="24"/>
      <w:lang w:eastAsia="en-CA"/>
    </w:rPr>
  </w:style>
  <w:style w:type="character" w:styleId="LineNumber">
    <w:name w:val="line number"/>
    <w:basedOn w:val="DefaultParagraphFont"/>
    <w:uiPriority w:val="99"/>
    <w:semiHidden/>
    <w:unhideWhenUsed/>
    <w:rsid w:val="007A10CE"/>
  </w:style>
  <w:style w:type="paragraph" w:styleId="Header">
    <w:name w:val="header"/>
    <w:basedOn w:val="Normal"/>
    <w:link w:val="HeaderChar"/>
    <w:uiPriority w:val="99"/>
    <w:unhideWhenUsed/>
    <w:rsid w:val="007A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0CE"/>
    <w:rPr>
      <w:rFonts w:eastAsiaTheme="minorEastAsia"/>
      <w:lang w:eastAsia="en-CA"/>
    </w:rPr>
  </w:style>
  <w:style w:type="paragraph" w:styleId="Footer">
    <w:name w:val="footer"/>
    <w:basedOn w:val="Normal"/>
    <w:link w:val="FooterChar"/>
    <w:uiPriority w:val="99"/>
    <w:unhideWhenUsed/>
    <w:rsid w:val="007A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0CE"/>
    <w:rPr>
      <w:rFonts w:eastAsiaTheme="minorEastAsia"/>
      <w:lang w:eastAsia="en-CA"/>
    </w:rPr>
  </w:style>
  <w:style w:type="paragraph" w:styleId="BalloonText">
    <w:name w:val="Balloon Text"/>
    <w:basedOn w:val="Normal"/>
    <w:link w:val="BalloonTextChar"/>
    <w:uiPriority w:val="99"/>
    <w:semiHidden/>
    <w:unhideWhenUsed/>
    <w:rsid w:val="007A1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CE"/>
    <w:rPr>
      <w:rFonts w:ascii="Tahoma" w:eastAsiaTheme="minorEastAsia" w:hAnsi="Tahoma" w:cs="Tahoma"/>
      <w:sz w:val="16"/>
      <w:szCs w:val="16"/>
      <w:lang w:eastAsia="en-CA"/>
    </w:rPr>
  </w:style>
  <w:style w:type="paragraph" w:styleId="ListParagraph">
    <w:name w:val="List Paragraph"/>
    <w:basedOn w:val="Normal"/>
    <w:uiPriority w:val="34"/>
    <w:qFormat/>
    <w:rsid w:val="007A10CE"/>
    <w:pPr>
      <w:ind w:left="720"/>
      <w:contextualSpacing/>
    </w:pPr>
  </w:style>
  <w:style w:type="character" w:styleId="PlaceholderText">
    <w:name w:val="Placeholder Text"/>
    <w:basedOn w:val="DefaultParagraphFont"/>
    <w:uiPriority w:val="99"/>
    <w:semiHidden/>
    <w:rsid w:val="007A10CE"/>
    <w:rPr>
      <w:color w:val="808080"/>
    </w:rPr>
  </w:style>
  <w:style w:type="character" w:customStyle="1" w:styleId="apple-converted-space">
    <w:name w:val="apple-converted-space"/>
    <w:basedOn w:val="DefaultParagraphFont"/>
    <w:rsid w:val="007A10CE"/>
  </w:style>
  <w:style w:type="paragraph" w:styleId="NormalWeb">
    <w:name w:val="Normal (Web)"/>
    <w:basedOn w:val="Normal"/>
    <w:uiPriority w:val="99"/>
    <w:unhideWhenUsed/>
    <w:rsid w:val="007A10C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A10CE"/>
    <w:rPr>
      <w:sz w:val="16"/>
      <w:szCs w:val="16"/>
    </w:rPr>
  </w:style>
  <w:style w:type="paragraph" w:styleId="CommentText">
    <w:name w:val="annotation text"/>
    <w:basedOn w:val="Normal"/>
    <w:link w:val="CommentTextChar"/>
    <w:uiPriority w:val="99"/>
    <w:unhideWhenUsed/>
    <w:rsid w:val="00023AE9"/>
    <w:pPr>
      <w:spacing w:line="240" w:lineRule="auto"/>
    </w:pPr>
    <w:rPr>
      <w:sz w:val="20"/>
      <w:szCs w:val="20"/>
    </w:rPr>
  </w:style>
  <w:style w:type="character" w:customStyle="1" w:styleId="CommentTextChar">
    <w:name w:val="Comment Text Char"/>
    <w:basedOn w:val="DefaultParagraphFont"/>
    <w:link w:val="CommentText"/>
    <w:uiPriority w:val="99"/>
    <w:rsid w:val="007A10CE"/>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7A10CE"/>
    <w:rPr>
      <w:b/>
      <w:bCs/>
    </w:rPr>
  </w:style>
  <w:style w:type="character" w:customStyle="1" w:styleId="CommentSubjectChar">
    <w:name w:val="Comment Subject Char"/>
    <w:basedOn w:val="CommentTextChar"/>
    <w:link w:val="CommentSubject"/>
    <w:uiPriority w:val="99"/>
    <w:semiHidden/>
    <w:rsid w:val="007A10CE"/>
    <w:rPr>
      <w:rFonts w:eastAsiaTheme="minorEastAsia"/>
      <w:b/>
      <w:bCs/>
      <w:sz w:val="20"/>
      <w:szCs w:val="20"/>
      <w:lang w:eastAsia="en-CA"/>
    </w:rPr>
  </w:style>
  <w:style w:type="table" w:styleId="TableGrid">
    <w:name w:val="Table Grid"/>
    <w:basedOn w:val="TableNormal"/>
    <w:uiPriority w:val="59"/>
    <w:rsid w:val="007A10CE"/>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10CE"/>
    <w:pPr>
      <w:spacing w:after="0" w:line="240" w:lineRule="auto"/>
    </w:pPr>
    <w:rPr>
      <w:rFonts w:eastAsiaTheme="minorEastAsia"/>
      <w:lang w:eastAsia="en-CA"/>
    </w:rPr>
  </w:style>
  <w:style w:type="paragraph" w:customStyle="1" w:styleId="svarticle">
    <w:name w:val="svarticle"/>
    <w:basedOn w:val="Normal"/>
    <w:rsid w:val="007A10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7A10CE"/>
  </w:style>
  <w:style w:type="character" w:customStyle="1" w:styleId="st">
    <w:name w:val="st"/>
    <w:basedOn w:val="DefaultParagraphFont"/>
    <w:rsid w:val="007A10CE"/>
  </w:style>
  <w:style w:type="character" w:styleId="Emphasis">
    <w:name w:val="Emphasis"/>
    <w:basedOn w:val="DefaultParagraphFont"/>
    <w:uiPriority w:val="20"/>
    <w:qFormat/>
    <w:rsid w:val="007A10CE"/>
    <w:rPr>
      <w:i/>
      <w:iCs/>
    </w:rPr>
  </w:style>
  <w:style w:type="character" w:customStyle="1" w:styleId="shorttext">
    <w:name w:val="short_text"/>
    <w:basedOn w:val="DefaultParagraphFont"/>
    <w:rsid w:val="007A10CE"/>
  </w:style>
  <w:style w:type="character" w:customStyle="1" w:styleId="hps">
    <w:name w:val="hps"/>
    <w:basedOn w:val="DefaultParagraphFont"/>
    <w:rsid w:val="007A10CE"/>
  </w:style>
  <w:style w:type="paragraph" w:customStyle="1" w:styleId="Body">
    <w:name w:val="Body"/>
    <w:rsid w:val="007A10CE"/>
    <w:pPr>
      <w:pBdr>
        <w:top w:val="nil"/>
        <w:left w:val="nil"/>
        <w:bottom w:val="nil"/>
        <w:right w:val="nil"/>
        <w:between w:val="nil"/>
        <w:bar w:val="nil"/>
      </w:pBdr>
    </w:pPr>
    <w:rPr>
      <w:rFonts w:ascii="Calibri" w:eastAsia="Arial Unicode MS" w:hAnsi="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638333">
      <w:bodyDiv w:val="1"/>
      <w:marLeft w:val="0"/>
      <w:marRight w:val="0"/>
      <w:marTop w:val="0"/>
      <w:marBottom w:val="0"/>
      <w:divBdr>
        <w:top w:val="none" w:sz="0" w:space="0" w:color="auto"/>
        <w:left w:val="none" w:sz="0" w:space="0" w:color="auto"/>
        <w:bottom w:val="none" w:sz="0" w:space="0" w:color="auto"/>
        <w:right w:val="none" w:sz="0" w:space="0" w:color="auto"/>
      </w:divBdr>
      <w:divsChild>
        <w:div w:id="1236669271">
          <w:marLeft w:val="0"/>
          <w:marRight w:val="0"/>
          <w:marTop w:val="0"/>
          <w:marBottom w:val="0"/>
          <w:divBdr>
            <w:top w:val="none" w:sz="0" w:space="0" w:color="auto"/>
            <w:left w:val="none" w:sz="0" w:space="0" w:color="auto"/>
            <w:bottom w:val="none" w:sz="0" w:space="0" w:color="auto"/>
            <w:right w:val="none" w:sz="0" w:space="0" w:color="auto"/>
          </w:divBdr>
        </w:div>
        <w:div w:id="1905216211">
          <w:marLeft w:val="0"/>
          <w:marRight w:val="0"/>
          <w:marTop w:val="0"/>
          <w:marBottom w:val="0"/>
          <w:divBdr>
            <w:top w:val="none" w:sz="0" w:space="0" w:color="auto"/>
            <w:left w:val="none" w:sz="0" w:space="0" w:color="auto"/>
            <w:bottom w:val="none" w:sz="0" w:space="0" w:color="auto"/>
            <w:right w:val="none" w:sz="0" w:space="0" w:color="auto"/>
          </w:divBdr>
        </w:div>
      </w:divsChild>
    </w:div>
    <w:div w:id="762805015">
      <w:bodyDiv w:val="1"/>
      <w:marLeft w:val="0"/>
      <w:marRight w:val="0"/>
      <w:marTop w:val="0"/>
      <w:marBottom w:val="0"/>
      <w:divBdr>
        <w:top w:val="none" w:sz="0" w:space="0" w:color="auto"/>
        <w:left w:val="none" w:sz="0" w:space="0" w:color="auto"/>
        <w:bottom w:val="none" w:sz="0" w:space="0" w:color="auto"/>
        <w:right w:val="none" w:sz="0" w:space="0" w:color="auto"/>
      </w:divBdr>
    </w:div>
    <w:div w:id="1722751681">
      <w:bodyDiv w:val="1"/>
      <w:marLeft w:val="0"/>
      <w:marRight w:val="0"/>
      <w:marTop w:val="0"/>
      <w:marBottom w:val="0"/>
      <w:divBdr>
        <w:top w:val="none" w:sz="0" w:space="0" w:color="auto"/>
        <w:left w:val="none" w:sz="0" w:space="0" w:color="auto"/>
        <w:bottom w:val="none" w:sz="0" w:space="0" w:color="auto"/>
        <w:right w:val="none" w:sz="0" w:space="0" w:color="auto"/>
      </w:divBdr>
    </w:div>
    <w:div w:id="208024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3.xml"/><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chart" Target="charts/chart1.xml"/><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5.jpeg"/><Relationship Id="rId60" Type="http://schemas.openxmlformats.org/officeDocument/2006/relationships/image" Target="media/image42.png"/><Relationship Id="rId65"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hyperlink" Target="file:///C:\Users\Maryam\Desktop\marianne.hatzopoulou@utoronto.ca"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59" Type="http://schemas.openxmlformats.org/officeDocument/2006/relationships/image" Target="media/image41.png"/><Relationship Id="rId6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yam\Desktop\reflowchart\report%20Feb%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ymbol val="none"/>
          </c:marker>
          <c:val>
            <c:numRef>
              <c:f>'[report Feb 2016.xlsx]NOx'!$C$2:$C$25</c:f>
              <c:numCache>
                <c:formatCode>General</c:formatCode>
                <c:ptCount val="24"/>
                <c:pt idx="0">
                  <c:v>9.6726084277274638E-3</c:v>
                </c:pt>
                <c:pt idx="1">
                  <c:v>0</c:v>
                </c:pt>
                <c:pt idx="2">
                  <c:v>-2.4715976648985801E-3</c:v>
                </c:pt>
                <c:pt idx="3">
                  <c:v>2.2825275806741211E-2</c:v>
                </c:pt>
                <c:pt idx="4">
                  <c:v>0.17036280115728605</c:v>
                </c:pt>
                <c:pt idx="5">
                  <c:v>0.91638530370122651</c:v>
                </c:pt>
                <c:pt idx="6">
                  <c:v>1.9674659782362984</c:v>
                </c:pt>
                <c:pt idx="7">
                  <c:v>1.7581444863994615</c:v>
                </c:pt>
                <c:pt idx="8">
                  <c:v>0.22606340229365696</c:v>
                </c:pt>
                <c:pt idx="9">
                  <c:v>0.120147964852551</c:v>
                </c:pt>
                <c:pt idx="10">
                  <c:v>3.1283672600070818E-2</c:v>
                </c:pt>
                <c:pt idx="11">
                  <c:v>7.7321036074968014E-2</c:v>
                </c:pt>
                <c:pt idx="12">
                  <c:v>0.13678818095821099</c:v>
                </c:pt>
                <c:pt idx="13">
                  <c:v>0.18611839643128611</c:v>
                </c:pt>
                <c:pt idx="14">
                  <c:v>0.37726919483869198</c:v>
                </c:pt>
                <c:pt idx="15">
                  <c:v>1.9054742733079706</c:v>
                </c:pt>
                <c:pt idx="16">
                  <c:v>5.1136798029359154</c:v>
                </c:pt>
                <c:pt idx="17">
                  <c:v>2.2623118969410059</c:v>
                </c:pt>
                <c:pt idx="18">
                  <c:v>0.57713526977943896</c:v>
                </c:pt>
                <c:pt idx="19">
                  <c:v>9.3066203690060731E-2</c:v>
                </c:pt>
                <c:pt idx="20">
                  <c:v>7.3851009165828096E-2</c:v>
                </c:pt>
                <c:pt idx="21">
                  <c:v>0.17916406449933306</c:v>
                </c:pt>
                <c:pt idx="22">
                  <c:v>0.15644698809963312</c:v>
                </c:pt>
                <c:pt idx="23">
                  <c:v>7.6834323451414194E-2</c:v>
                </c:pt>
              </c:numCache>
            </c:numRef>
          </c:val>
          <c:smooth val="0"/>
        </c:ser>
        <c:dLbls>
          <c:showLegendKey val="0"/>
          <c:showVal val="0"/>
          <c:showCatName val="0"/>
          <c:showSerName val="0"/>
          <c:showPercent val="0"/>
          <c:showBubbleSize val="0"/>
        </c:dLbls>
        <c:hiLowLines/>
        <c:marker val="1"/>
        <c:smooth val="0"/>
        <c:axId val="111202688"/>
        <c:axId val="111204608"/>
      </c:lineChart>
      <c:catAx>
        <c:axId val="111202688"/>
        <c:scaling>
          <c:orientation val="minMax"/>
        </c:scaling>
        <c:delete val="0"/>
        <c:axPos val="b"/>
        <c:title>
          <c:tx>
            <c:rich>
              <a:bodyPr/>
              <a:lstStyle/>
              <a:p>
                <a:pPr>
                  <a:defRPr lang="en-CA" sz="1100"/>
                </a:pPr>
                <a:r>
                  <a:rPr lang="en-CA" sz="1100" dirty="0" smtClean="0"/>
                  <a:t>Time (Hour)</a:t>
                </a:r>
                <a:endParaRPr lang="en-CA" sz="1100" dirty="0"/>
              </a:p>
            </c:rich>
          </c:tx>
          <c:overlay val="0"/>
        </c:title>
        <c:majorTickMark val="out"/>
        <c:minorTickMark val="none"/>
        <c:tickLblPos val="nextTo"/>
        <c:txPr>
          <a:bodyPr/>
          <a:lstStyle/>
          <a:p>
            <a:pPr>
              <a:defRPr lang="en-CA" sz="1100"/>
            </a:pPr>
            <a:endParaRPr lang="en-US"/>
          </a:p>
        </c:txPr>
        <c:crossAx val="111204608"/>
        <c:crosses val="autoZero"/>
        <c:auto val="1"/>
        <c:lblAlgn val="ctr"/>
        <c:lblOffset val="100"/>
        <c:tickLblSkip val="1"/>
        <c:tickMarkSkip val="1"/>
        <c:noMultiLvlLbl val="0"/>
      </c:catAx>
      <c:valAx>
        <c:axId val="111204608"/>
        <c:scaling>
          <c:orientation val="minMax"/>
          <c:min val="0"/>
        </c:scaling>
        <c:delete val="0"/>
        <c:axPos val="l"/>
        <c:majorGridlines>
          <c:spPr>
            <a:ln>
              <a:noFill/>
              <a:prstDash val="sysDash"/>
            </a:ln>
          </c:spPr>
        </c:majorGridlines>
        <c:title>
          <c:tx>
            <c:rich>
              <a:bodyPr/>
              <a:lstStyle/>
              <a:p>
                <a:pPr>
                  <a:defRPr lang="en-CA" sz="1200"/>
                </a:pPr>
                <a:r>
                  <a:rPr lang="en-CA" sz="1200" dirty="0" smtClean="0"/>
                  <a:t>Difference in NO</a:t>
                </a:r>
                <a:r>
                  <a:rPr lang="en-CA" sz="1200" baseline="-25000" dirty="0" smtClean="0"/>
                  <a:t>x</a:t>
                </a:r>
                <a:r>
                  <a:rPr lang="en-CA" sz="1200" dirty="0" smtClean="0"/>
                  <a:t> </a:t>
                </a:r>
                <a:r>
                  <a:rPr lang="en-CA" sz="1200" baseline="0" dirty="0" smtClean="0"/>
                  <a:t>emissions</a:t>
                </a:r>
              </a:p>
              <a:p>
                <a:pPr>
                  <a:defRPr lang="en-CA" sz="1200"/>
                </a:pPr>
                <a:r>
                  <a:rPr lang="en-CA" sz="1200" baseline="0" dirty="0" smtClean="0"/>
                  <a:t>(base – scenario) </a:t>
                </a:r>
                <a:r>
                  <a:rPr lang="en-CA" sz="1200" baseline="0" dirty="0"/>
                  <a:t>(gram/km)</a:t>
                </a:r>
              </a:p>
            </c:rich>
          </c:tx>
          <c:overlay val="0"/>
        </c:title>
        <c:numFmt formatCode="General" sourceLinked="1"/>
        <c:majorTickMark val="out"/>
        <c:minorTickMark val="none"/>
        <c:tickLblPos val="nextTo"/>
        <c:txPr>
          <a:bodyPr/>
          <a:lstStyle/>
          <a:p>
            <a:pPr>
              <a:defRPr lang="en-CA" sz="1100"/>
            </a:pPr>
            <a:endParaRPr lang="en-US"/>
          </a:p>
        </c:txPr>
        <c:crossAx val="111202688"/>
        <c:crosses val="autoZero"/>
        <c:crossBetween val="between"/>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0C1D4-E990-4960-A8B8-6347B173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2427</TotalTime>
  <Pages>35</Pages>
  <Words>9487</Words>
  <Characters>54079</Characters>
  <Application>Microsoft Office Word</Application>
  <DocSecurity>0</DocSecurity>
  <Lines>450</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Civil Engineering, McGill Univ.</Company>
  <LinksUpToDate>false</LinksUpToDate>
  <CharactersWithSpaces>63440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Maryam</dc:creator>
  <cp:lastModifiedBy>Maryam</cp:lastModifiedBy>
  <cp:revision>71</cp:revision>
  <dcterms:created xsi:type="dcterms:W3CDTF">2016-09-02T20:19:00Z</dcterms:created>
  <dcterms:modified xsi:type="dcterms:W3CDTF">2017-02-16T18:03:00Z</dcterms:modified>
</cp:coreProperties>
</file>