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2EDFC" w14:textId="1860AA07" w:rsidR="006B388F" w:rsidRDefault="00784DA9" w:rsidP="00255A34">
      <w:pPr>
        <w:spacing w:after="0" w:line="240" w:lineRule="auto"/>
        <w:jc w:val="both"/>
        <w:rPr>
          <w:rFonts w:cs="Times New Roman"/>
          <w:b/>
          <w:sz w:val="24"/>
          <w:szCs w:val="24"/>
        </w:rPr>
      </w:pPr>
      <w:r>
        <w:rPr>
          <w:rFonts w:cs="Times New Roman"/>
          <w:b/>
          <w:sz w:val="24"/>
          <w:szCs w:val="24"/>
        </w:rPr>
        <w:t>An Integrated Choice and Latent Variable Model for Multiple Discrete Continuous Choice Kernels: Application Exploring the Association between Day</w:t>
      </w:r>
      <w:r w:rsidR="003D206F">
        <w:rPr>
          <w:rFonts w:cs="Times New Roman"/>
          <w:b/>
          <w:sz w:val="24"/>
          <w:szCs w:val="24"/>
        </w:rPr>
        <w:t xml:space="preserve"> L</w:t>
      </w:r>
      <w:r>
        <w:rPr>
          <w:rFonts w:cs="Times New Roman"/>
          <w:b/>
          <w:sz w:val="24"/>
          <w:szCs w:val="24"/>
        </w:rPr>
        <w:t xml:space="preserve">evel </w:t>
      </w:r>
      <w:r w:rsidR="00144404" w:rsidRPr="00AD27FE">
        <w:rPr>
          <w:rFonts w:cs="Times New Roman"/>
          <w:b/>
          <w:sz w:val="24"/>
          <w:szCs w:val="24"/>
        </w:rPr>
        <w:t xml:space="preserve">Moods </w:t>
      </w:r>
      <w:r>
        <w:rPr>
          <w:rFonts w:cs="Times New Roman"/>
          <w:b/>
          <w:sz w:val="24"/>
          <w:szCs w:val="24"/>
        </w:rPr>
        <w:t>and</w:t>
      </w:r>
      <w:r w:rsidRPr="00AD27FE">
        <w:rPr>
          <w:rFonts w:cs="Times New Roman"/>
          <w:b/>
          <w:sz w:val="24"/>
          <w:szCs w:val="24"/>
        </w:rPr>
        <w:t xml:space="preserve"> </w:t>
      </w:r>
      <w:r>
        <w:rPr>
          <w:rFonts w:cs="Times New Roman"/>
          <w:b/>
          <w:sz w:val="24"/>
          <w:szCs w:val="24"/>
        </w:rPr>
        <w:t xml:space="preserve">Discretionary </w:t>
      </w:r>
      <w:r w:rsidR="00144404" w:rsidRPr="00AD27FE">
        <w:rPr>
          <w:rFonts w:cs="Times New Roman"/>
          <w:b/>
          <w:sz w:val="24"/>
          <w:szCs w:val="24"/>
        </w:rPr>
        <w:t>Activity Engagement Choices</w:t>
      </w:r>
      <w:r w:rsidR="005E6DB9">
        <w:rPr>
          <w:rFonts w:cs="Times New Roman"/>
          <w:b/>
          <w:sz w:val="24"/>
          <w:szCs w:val="24"/>
        </w:rPr>
        <w:t xml:space="preserve"> </w:t>
      </w:r>
    </w:p>
    <w:p w14:paraId="53BD076D" w14:textId="77777777" w:rsidR="005E6DB9" w:rsidRPr="004345B4" w:rsidRDefault="005E6DB9" w:rsidP="00255A34">
      <w:pPr>
        <w:spacing w:after="0" w:line="240" w:lineRule="auto"/>
        <w:jc w:val="both"/>
        <w:rPr>
          <w:rFonts w:cs="Times New Roman"/>
          <w:b/>
          <w:sz w:val="24"/>
          <w:szCs w:val="24"/>
        </w:rPr>
      </w:pPr>
    </w:p>
    <w:p w14:paraId="6EC0A35A" w14:textId="3ED02E66" w:rsidR="00BB6B40" w:rsidRPr="004345B4" w:rsidRDefault="00BB6B40" w:rsidP="00255A34">
      <w:pPr>
        <w:spacing w:after="0" w:line="240" w:lineRule="auto"/>
        <w:jc w:val="both"/>
        <w:rPr>
          <w:rFonts w:cs="Times New Roman"/>
          <w:sz w:val="24"/>
          <w:szCs w:val="24"/>
        </w:rPr>
      </w:pPr>
      <w:r w:rsidRPr="004345B4">
        <w:rPr>
          <w:rFonts w:cs="Times New Roman"/>
          <w:sz w:val="24"/>
          <w:szCs w:val="24"/>
        </w:rPr>
        <w:t xml:space="preserve">Annesha Enam </w:t>
      </w:r>
    </w:p>
    <w:p w14:paraId="6F47A67C" w14:textId="1B7E695A" w:rsidR="00BB6B40" w:rsidRPr="004345B4" w:rsidRDefault="005E6DB9" w:rsidP="00255A34">
      <w:pPr>
        <w:spacing w:after="0" w:line="240" w:lineRule="auto"/>
        <w:jc w:val="both"/>
        <w:rPr>
          <w:rFonts w:cs="Times New Roman"/>
          <w:sz w:val="24"/>
          <w:szCs w:val="24"/>
        </w:rPr>
      </w:pPr>
      <w:r w:rsidRPr="004345B4">
        <w:rPr>
          <w:rFonts w:cs="Times New Roman"/>
          <w:sz w:val="24"/>
          <w:szCs w:val="24"/>
        </w:rPr>
        <w:t>Department of Civil and Environmental Engineering</w:t>
      </w:r>
      <w:r>
        <w:rPr>
          <w:rFonts w:cs="Times New Roman"/>
          <w:sz w:val="24"/>
          <w:szCs w:val="24"/>
        </w:rPr>
        <w:t xml:space="preserve">, </w:t>
      </w:r>
      <w:r w:rsidR="00BB6B40" w:rsidRPr="004345B4">
        <w:rPr>
          <w:rFonts w:cs="Times New Roman"/>
          <w:sz w:val="24"/>
          <w:szCs w:val="24"/>
        </w:rPr>
        <w:t xml:space="preserve">University of Connecticut, </w:t>
      </w:r>
    </w:p>
    <w:p w14:paraId="2ACAC761" w14:textId="33197442" w:rsidR="00BB6B40" w:rsidRPr="004345B4" w:rsidRDefault="005E6DB9" w:rsidP="00255A34">
      <w:pPr>
        <w:spacing w:after="0" w:line="240" w:lineRule="auto"/>
        <w:jc w:val="both"/>
        <w:rPr>
          <w:rFonts w:cs="Times New Roman"/>
          <w:sz w:val="24"/>
          <w:szCs w:val="24"/>
        </w:rPr>
      </w:pPr>
      <w:r>
        <w:rPr>
          <w:rFonts w:cs="Times New Roman"/>
          <w:sz w:val="24"/>
          <w:szCs w:val="24"/>
        </w:rPr>
        <w:t xml:space="preserve">261 Glenbrook Road, </w:t>
      </w:r>
      <w:r w:rsidR="00BB6B40" w:rsidRPr="004345B4">
        <w:rPr>
          <w:rFonts w:cs="Times New Roman"/>
          <w:sz w:val="24"/>
          <w:szCs w:val="24"/>
        </w:rPr>
        <w:t xml:space="preserve">Unit 3037, Storrs, CT 06269-3037 </w:t>
      </w:r>
    </w:p>
    <w:p w14:paraId="404F901B" w14:textId="17C4276D" w:rsidR="00BB6B40" w:rsidRPr="004345B4" w:rsidRDefault="00BB6B40" w:rsidP="00255A34">
      <w:pPr>
        <w:spacing w:after="0" w:line="240" w:lineRule="auto"/>
        <w:jc w:val="both"/>
        <w:rPr>
          <w:rFonts w:cs="Times New Roman"/>
          <w:sz w:val="24"/>
          <w:szCs w:val="24"/>
        </w:rPr>
      </w:pPr>
      <w:r w:rsidRPr="004345B4">
        <w:rPr>
          <w:rFonts w:cs="Times New Roman"/>
          <w:sz w:val="24"/>
          <w:szCs w:val="24"/>
        </w:rPr>
        <w:t>Ph: 860-486-2992; Fax: 860-486-2298</w:t>
      </w:r>
    </w:p>
    <w:p w14:paraId="47583AAB" w14:textId="77777777" w:rsidR="00BB6B40" w:rsidRPr="004345B4" w:rsidRDefault="00BB6B40" w:rsidP="00255A34">
      <w:pPr>
        <w:spacing w:after="0" w:line="240" w:lineRule="auto"/>
        <w:jc w:val="both"/>
        <w:rPr>
          <w:rFonts w:cs="Times New Roman"/>
          <w:sz w:val="24"/>
          <w:szCs w:val="24"/>
        </w:rPr>
      </w:pPr>
      <w:r w:rsidRPr="004345B4">
        <w:rPr>
          <w:rFonts w:cs="Times New Roman"/>
          <w:sz w:val="24"/>
          <w:szCs w:val="24"/>
        </w:rPr>
        <w:t xml:space="preserve">Email: </w:t>
      </w:r>
      <w:hyperlink r:id="rId8" w:history="1">
        <w:r w:rsidRPr="004345B4">
          <w:rPr>
            <w:rStyle w:val="Hyperlink"/>
            <w:rFonts w:cs="Times New Roman"/>
            <w:sz w:val="24"/>
            <w:szCs w:val="24"/>
          </w:rPr>
          <w:t>annesha.enam@uconn.edu</w:t>
        </w:r>
      </w:hyperlink>
    </w:p>
    <w:p w14:paraId="1ECF8A50" w14:textId="77777777" w:rsidR="00BB6B40" w:rsidRPr="004345B4" w:rsidRDefault="00BB6B40" w:rsidP="00255A34">
      <w:pPr>
        <w:spacing w:after="0" w:line="240" w:lineRule="auto"/>
        <w:jc w:val="both"/>
        <w:rPr>
          <w:rFonts w:cs="Times New Roman"/>
          <w:sz w:val="24"/>
          <w:szCs w:val="24"/>
        </w:rPr>
      </w:pPr>
    </w:p>
    <w:p w14:paraId="1AF9F0E3" w14:textId="776A7486" w:rsidR="00BB6B40" w:rsidRPr="004345B4" w:rsidRDefault="00BB6B40" w:rsidP="00255A34">
      <w:pPr>
        <w:spacing w:after="0" w:line="240" w:lineRule="auto"/>
        <w:jc w:val="both"/>
        <w:rPr>
          <w:rFonts w:cs="Times New Roman"/>
          <w:sz w:val="24"/>
          <w:szCs w:val="24"/>
        </w:rPr>
      </w:pPr>
      <w:r w:rsidRPr="004345B4">
        <w:rPr>
          <w:rFonts w:cs="Times New Roman"/>
          <w:sz w:val="24"/>
          <w:szCs w:val="24"/>
        </w:rPr>
        <w:t>Karthik C. Konduri</w:t>
      </w:r>
      <w:r w:rsidR="00D643FF">
        <w:rPr>
          <w:rFonts w:cs="Times New Roman"/>
          <w:sz w:val="24"/>
          <w:szCs w:val="24"/>
        </w:rPr>
        <w:t xml:space="preserve"> </w:t>
      </w:r>
      <w:r w:rsidR="00D643FF" w:rsidRPr="004345B4">
        <w:rPr>
          <w:rFonts w:cs="Times New Roman"/>
          <w:sz w:val="24"/>
          <w:szCs w:val="24"/>
        </w:rPr>
        <w:t>(</w:t>
      </w:r>
      <w:r w:rsidR="00D643FF" w:rsidRPr="00CE17CE">
        <w:rPr>
          <w:rFonts w:cs="Times New Roman"/>
          <w:i/>
          <w:sz w:val="24"/>
          <w:szCs w:val="24"/>
        </w:rPr>
        <w:t>Corresponding Author</w:t>
      </w:r>
      <w:r w:rsidR="00D643FF" w:rsidRPr="004345B4">
        <w:rPr>
          <w:rFonts w:cs="Times New Roman"/>
          <w:sz w:val="24"/>
          <w:szCs w:val="24"/>
        </w:rPr>
        <w:t>)</w:t>
      </w:r>
      <w:r w:rsidR="00144404">
        <w:rPr>
          <w:rFonts w:cs="Times New Roman"/>
          <w:sz w:val="24"/>
          <w:szCs w:val="24"/>
        </w:rPr>
        <w:t xml:space="preserve"> </w:t>
      </w:r>
    </w:p>
    <w:p w14:paraId="019AF56F" w14:textId="5B293FB0" w:rsidR="00BB6B40" w:rsidRPr="004345B4" w:rsidRDefault="00BB6B40" w:rsidP="00255A34">
      <w:pPr>
        <w:spacing w:after="0" w:line="240" w:lineRule="auto"/>
        <w:jc w:val="both"/>
        <w:rPr>
          <w:rFonts w:cs="Times New Roman"/>
          <w:sz w:val="24"/>
          <w:szCs w:val="24"/>
        </w:rPr>
      </w:pPr>
      <w:r w:rsidRPr="004345B4">
        <w:rPr>
          <w:rFonts w:cs="Times New Roman"/>
          <w:sz w:val="24"/>
          <w:szCs w:val="24"/>
        </w:rPr>
        <w:t>Department of Civil and Environmental Engineering</w:t>
      </w:r>
      <w:r w:rsidR="005E6DB9">
        <w:rPr>
          <w:rFonts w:cs="Times New Roman"/>
          <w:sz w:val="24"/>
          <w:szCs w:val="24"/>
        </w:rPr>
        <w:t xml:space="preserve">, </w:t>
      </w:r>
      <w:r w:rsidR="005E6DB9" w:rsidRPr="004345B4">
        <w:rPr>
          <w:rFonts w:cs="Times New Roman"/>
          <w:sz w:val="24"/>
          <w:szCs w:val="24"/>
        </w:rPr>
        <w:t>University of Connecticut</w:t>
      </w:r>
    </w:p>
    <w:p w14:paraId="30C642F2" w14:textId="14CB57FD" w:rsidR="00BB6B40" w:rsidRPr="004345B4" w:rsidRDefault="005E6DB9" w:rsidP="00255A34">
      <w:pPr>
        <w:spacing w:after="0" w:line="240" w:lineRule="auto"/>
        <w:jc w:val="both"/>
        <w:rPr>
          <w:rFonts w:cs="Times New Roman"/>
          <w:sz w:val="24"/>
          <w:szCs w:val="24"/>
        </w:rPr>
      </w:pPr>
      <w:r>
        <w:rPr>
          <w:rFonts w:cs="Times New Roman"/>
          <w:sz w:val="24"/>
          <w:szCs w:val="24"/>
        </w:rPr>
        <w:t xml:space="preserve">261 Glenbrook Road, </w:t>
      </w:r>
      <w:r w:rsidR="00BB6B40" w:rsidRPr="004345B4">
        <w:rPr>
          <w:rFonts w:cs="Times New Roman"/>
          <w:sz w:val="24"/>
          <w:szCs w:val="24"/>
        </w:rPr>
        <w:t xml:space="preserve">Unit 3037, Storrs, CT 06269-3037 </w:t>
      </w:r>
    </w:p>
    <w:p w14:paraId="41030A6B" w14:textId="526F93D8" w:rsidR="00BB6B40" w:rsidRPr="004345B4" w:rsidRDefault="00BB6B40" w:rsidP="00255A34">
      <w:pPr>
        <w:spacing w:after="0" w:line="240" w:lineRule="auto"/>
        <w:jc w:val="both"/>
        <w:rPr>
          <w:rFonts w:cs="Times New Roman"/>
          <w:sz w:val="24"/>
          <w:szCs w:val="24"/>
        </w:rPr>
      </w:pPr>
      <w:r w:rsidRPr="004345B4">
        <w:rPr>
          <w:rFonts w:cs="Times New Roman"/>
          <w:sz w:val="24"/>
          <w:szCs w:val="24"/>
        </w:rPr>
        <w:t>Ph: 860-486-2733; Fax: 860-486-2298</w:t>
      </w:r>
    </w:p>
    <w:p w14:paraId="2CB37B4F" w14:textId="03FC3D02" w:rsidR="00BB6B40" w:rsidRPr="004345B4" w:rsidRDefault="00BB6B40" w:rsidP="00255A34">
      <w:pPr>
        <w:spacing w:after="0" w:line="240" w:lineRule="auto"/>
        <w:jc w:val="both"/>
        <w:rPr>
          <w:rFonts w:cs="Times New Roman"/>
          <w:sz w:val="24"/>
          <w:szCs w:val="24"/>
        </w:rPr>
      </w:pPr>
      <w:r w:rsidRPr="004345B4">
        <w:rPr>
          <w:rFonts w:cs="Times New Roman"/>
          <w:sz w:val="24"/>
          <w:szCs w:val="24"/>
        </w:rPr>
        <w:t xml:space="preserve">Email: </w:t>
      </w:r>
      <w:hyperlink r:id="rId9" w:history="1">
        <w:r w:rsidR="007C27B5" w:rsidRPr="007C27B5">
          <w:rPr>
            <w:rStyle w:val="Hyperlink"/>
            <w:rFonts w:cs="Times New Roman"/>
            <w:sz w:val="24"/>
            <w:szCs w:val="24"/>
          </w:rPr>
          <w:t>karthik.konduri</w:t>
        </w:r>
        <w:r w:rsidR="007C27B5" w:rsidRPr="009A3279">
          <w:rPr>
            <w:rStyle w:val="Hyperlink"/>
            <w:rFonts w:cs="Times New Roman"/>
            <w:sz w:val="24"/>
            <w:szCs w:val="24"/>
          </w:rPr>
          <w:t>@ uconn.edu</w:t>
        </w:r>
      </w:hyperlink>
    </w:p>
    <w:p w14:paraId="7C8E4BFB" w14:textId="77777777" w:rsidR="00BB6B40" w:rsidRDefault="00BB6B40" w:rsidP="00255A34">
      <w:pPr>
        <w:spacing w:after="0" w:line="240" w:lineRule="auto"/>
        <w:jc w:val="both"/>
        <w:rPr>
          <w:rFonts w:cs="Times New Roman"/>
          <w:b/>
          <w:sz w:val="24"/>
          <w:szCs w:val="24"/>
        </w:rPr>
      </w:pPr>
    </w:p>
    <w:p w14:paraId="6C386E33" w14:textId="3F71C29C" w:rsidR="005E6DB9" w:rsidRPr="00AD27FE" w:rsidRDefault="005E6DB9" w:rsidP="00255A34">
      <w:pPr>
        <w:spacing w:after="0" w:line="240" w:lineRule="auto"/>
        <w:jc w:val="both"/>
        <w:rPr>
          <w:rFonts w:cs="Times New Roman"/>
          <w:sz w:val="24"/>
          <w:szCs w:val="24"/>
        </w:rPr>
      </w:pPr>
      <w:r w:rsidRPr="00AD27FE">
        <w:rPr>
          <w:rFonts w:cs="Times New Roman"/>
          <w:sz w:val="24"/>
          <w:szCs w:val="24"/>
        </w:rPr>
        <w:t>Abdul R</w:t>
      </w:r>
      <w:r w:rsidR="00786DE1">
        <w:rPr>
          <w:rFonts w:cs="Times New Roman"/>
          <w:sz w:val="24"/>
          <w:szCs w:val="24"/>
        </w:rPr>
        <w:t>.</w:t>
      </w:r>
      <w:r w:rsidRPr="00AD27FE">
        <w:rPr>
          <w:rFonts w:cs="Times New Roman"/>
          <w:sz w:val="24"/>
          <w:szCs w:val="24"/>
        </w:rPr>
        <w:t xml:space="preserve"> Pinjari</w:t>
      </w:r>
    </w:p>
    <w:p w14:paraId="28FCE268" w14:textId="77777777" w:rsidR="00324A8B" w:rsidRDefault="009331E8" w:rsidP="009331E8">
      <w:pPr>
        <w:pStyle w:val="NormalWeb"/>
        <w:spacing w:before="0" w:beforeAutospacing="0" w:after="0" w:afterAutospacing="0"/>
      </w:pPr>
      <w:r w:rsidRPr="008641D4">
        <w:t>Department of Civil Engineering, Indian Institute of Science</w:t>
      </w:r>
    </w:p>
    <w:p w14:paraId="779D89A6" w14:textId="43C86752" w:rsidR="009331E8" w:rsidRPr="008641D4" w:rsidRDefault="009331E8" w:rsidP="009331E8">
      <w:pPr>
        <w:pStyle w:val="NormalWeb"/>
        <w:spacing w:before="0" w:beforeAutospacing="0" w:after="0" w:afterAutospacing="0"/>
      </w:pPr>
      <w:r w:rsidRPr="008641D4">
        <w:t>Bangalore 560012, India</w:t>
      </w:r>
    </w:p>
    <w:p w14:paraId="71B68D4D" w14:textId="77777777" w:rsidR="009331E8" w:rsidRPr="008641D4" w:rsidRDefault="009331E8" w:rsidP="009331E8">
      <w:pPr>
        <w:pStyle w:val="NormalWeb"/>
        <w:spacing w:before="0" w:beforeAutospacing="0" w:after="0" w:afterAutospacing="0"/>
      </w:pPr>
      <w:r w:rsidRPr="008641D4">
        <w:t>Ph: +91-80-2293 2323</w:t>
      </w:r>
      <w:r>
        <w:t xml:space="preserve">; </w:t>
      </w:r>
      <w:r w:rsidRPr="008641D4">
        <w:t>Fax: +91-80-2360 0404</w:t>
      </w:r>
    </w:p>
    <w:p w14:paraId="0357C7AD" w14:textId="77777777" w:rsidR="009331E8" w:rsidRPr="008641D4" w:rsidRDefault="009331E8" w:rsidP="009331E8">
      <w:pPr>
        <w:pStyle w:val="NormalWeb"/>
        <w:spacing w:before="0" w:beforeAutospacing="0" w:after="0" w:afterAutospacing="0"/>
      </w:pPr>
      <w:r w:rsidRPr="008641D4">
        <w:t xml:space="preserve">Email: </w:t>
      </w:r>
      <w:hyperlink r:id="rId10" w:history="1">
        <w:r w:rsidRPr="008641D4">
          <w:rPr>
            <w:rStyle w:val="Hyperlink"/>
          </w:rPr>
          <w:t>abdul.pinjari@gmail.com</w:t>
        </w:r>
      </w:hyperlink>
    </w:p>
    <w:p w14:paraId="4C60073F" w14:textId="77777777" w:rsidR="005E6DB9" w:rsidRPr="004345B4" w:rsidRDefault="005E6DB9" w:rsidP="00255A34">
      <w:pPr>
        <w:spacing w:after="0" w:line="240" w:lineRule="auto"/>
        <w:jc w:val="both"/>
        <w:rPr>
          <w:rFonts w:cs="Times New Roman"/>
          <w:b/>
          <w:sz w:val="24"/>
          <w:szCs w:val="24"/>
        </w:rPr>
      </w:pPr>
    </w:p>
    <w:p w14:paraId="193CA370" w14:textId="77777777" w:rsidR="009A73D2" w:rsidRPr="009A73D2" w:rsidRDefault="009A73D2" w:rsidP="00255A34">
      <w:pPr>
        <w:spacing w:after="0" w:line="240" w:lineRule="auto"/>
        <w:jc w:val="both"/>
        <w:rPr>
          <w:rFonts w:cs="Times New Roman"/>
          <w:sz w:val="24"/>
          <w:szCs w:val="24"/>
        </w:rPr>
      </w:pPr>
      <w:r w:rsidRPr="009A73D2">
        <w:rPr>
          <w:rFonts w:cs="Times New Roman"/>
          <w:sz w:val="24"/>
          <w:szCs w:val="24"/>
        </w:rPr>
        <w:t>Naveen Eluru</w:t>
      </w:r>
    </w:p>
    <w:p w14:paraId="079FBE5F" w14:textId="782DDD67" w:rsidR="009A73D2" w:rsidRPr="009A73D2" w:rsidRDefault="009A73D2" w:rsidP="00255A34">
      <w:pPr>
        <w:spacing w:after="0" w:line="240" w:lineRule="auto"/>
        <w:jc w:val="both"/>
        <w:rPr>
          <w:rFonts w:cs="Times New Roman"/>
          <w:sz w:val="24"/>
          <w:szCs w:val="24"/>
        </w:rPr>
      </w:pPr>
      <w:r w:rsidRPr="009A73D2">
        <w:rPr>
          <w:rFonts w:cs="Times New Roman"/>
          <w:sz w:val="24"/>
          <w:szCs w:val="24"/>
        </w:rPr>
        <w:t>Department of Civil, Environmental and Construction Engineering</w:t>
      </w:r>
      <w:r w:rsidR="005E6DB9">
        <w:rPr>
          <w:rFonts w:cs="Times New Roman"/>
          <w:sz w:val="24"/>
          <w:szCs w:val="24"/>
        </w:rPr>
        <w:t xml:space="preserve">, </w:t>
      </w:r>
      <w:r w:rsidRPr="009A73D2">
        <w:rPr>
          <w:rFonts w:cs="Times New Roman"/>
          <w:sz w:val="24"/>
          <w:szCs w:val="24"/>
        </w:rPr>
        <w:t>University of Central Florida</w:t>
      </w:r>
    </w:p>
    <w:p w14:paraId="16570427" w14:textId="1293A119" w:rsidR="009A73D2" w:rsidRPr="009A73D2" w:rsidRDefault="009A73D2" w:rsidP="00255A34">
      <w:pPr>
        <w:spacing w:after="0" w:line="240" w:lineRule="auto"/>
        <w:jc w:val="both"/>
        <w:rPr>
          <w:rFonts w:cs="Times New Roman"/>
          <w:sz w:val="24"/>
          <w:szCs w:val="24"/>
        </w:rPr>
      </w:pPr>
      <w:r w:rsidRPr="009A73D2">
        <w:rPr>
          <w:rFonts w:cs="Times New Roman"/>
          <w:sz w:val="24"/>
          <w:szCs w:val="24"/>
        </w:rPr>
        <w:t>12800 Pegasus Drive, Room 301D, Orlando, Florida 32816</w:t>
      </w:r>
    </w:p>
    <w:p w14:paraId="7676A6DA" w14:textId="77777777" w:rsidR="009A73D2" w:rsidRDefault="009A73D2" w:rsidP="00255A34">
      <w:pPr>
        <w:spacing w:after="0" w:line="240" w:lineRule="auto"/>
        <w:jc w:val="both"/>
        <w:rPr>
          <w:rFonts w:cs="Times New Roman"/>
          <w:sz w:val="24"/>
          <w:szCs w:val="24"/>
        </w:rPr>
      </w:pPr>
      <w:r w:rsidRPr="009A73D2">
        <w:rPr>
          <w:rFonts w:cs="Times New Roman"/>
          <w:sz w:val="24"/>
          <w:szCs w:val="24"/>
        </w:rPr>
        <w:t>Ph: 407-823-4815; Fax: 407-823-3315</w:t>
      </w:r>
    </w:p>
    <w:p w14:paraId="22527BCB" w14:textId="42D61BD5" w:rsidR="00AE3888" w:rsidRDefault="00AE3888" w:rsidP="00255A34">
      <w:pPr>
        <w:spacing w:after="0" w:line="240" w:lineRule="auto"/>
        <w:jc w:val="both"/>
        <w:rPr>
          <w:rFonts w:cs="Times New Roman"/>
          <w:sz w:val="24"/>
          <w:szCs w:val="24"/>
        </w:rPr>
      </w:pPr>
      <w:r>
        <w:rPr>
          <w:rFonts w:cs="Times New Roman"/>
          <w:sz w:val="24"/>
          <w:szCs w:val="24"/>
        </w:rPr>
        <w:t xml:space="preserve">Email: </w:t>
      </w:r>
      <w:hyperlink r:id="rId11" w:history="1">
        <w:r w:rsidR="00640D10" w:rsidRPr="00946DBD">
          <w:rPr>
            <w:rStyle w:val="Hyperlink"/>
            <w:rFonts w:cs="Times New Roman"/>
            <w:sz w:val="24"/>
            <w:szCs w:val="24"/>
          </w:rPr>
          <w:t>naveen.eluru@ucf.edu</w:t>
        </w:r>
      </w:hyperlink>
    </w:p>
    <w:p w14:paraId="168B80C7" w14:textId="1263E2EB" w:rsidR="003E22CE" w:rsidRDefault="003E22CE" w:rsidP="00255A34">
      <w:pPr>
        <w:spacing w:after="0" w:line="240" w:lineRule="auto"/>
        <w:jc w:val="both"/>
        <w:rPr>
          <w:rFonts w:cs="Times New Roman"/>
          <w:sz w:val="24"/>
          <w:szCs w:val="24"/>
        </w:rPr>
      </w:pPr>
    </w:p>
    <w:p w14:paraId="2BD1BC0F" w14:textId="77777777" w:rsidR="00BB6B40" w:rsidRPr="004345B4" w:rsidRDefault="00BB6B40" w:rsidP="00255A34">
      <w:pPr>
        <w:spacing w:after="0" w:line="240" w:lineRule="auto"/>
        <w:jc w:val="both"/>
        <w:rPr>
          <w:rFonts w:cs="Times New Roman"/>
          <w:sz w:val="24"/>
          <w:szCs w:val="24"/>
        </w:rPr>
      </w:pPr>
    </w:p>
    <w:p w14:paraId="49AF0DFE" w14:textId="77777777" w:rsidR="00BB6B40" w:rsidRPr="004345B4" w:rsidRDefault="00BB6B40" w:rsidP="00255A34">
      <w:pPr>
        <w:spacing w:after="0" w:line="240" w:lineRule="auto"/>
        <w:jc w:val="both"/>
        <w:rPr>
          <w:rFonts w:cs="Times New Roman"/>
          <w:sz w:val="24"/>
          <w:szCs w:val="24"/>
        </w:rPr>
      </w:pPr>
    </w:p>
    <w:p w14:paraId="5BB8A07D" w14:textId="77777777" w:rsidR="00BB6B40" w:rsidRPr="004345B4" w:rsidRDefault="00BB6B40" w:rsidP="00255A34">
      <w:pPr>
        <w:spacing w:after="0" w:line="240" w:lineRule="auto"/>
        <w:jc w:val="both"/>
        <w:rPr>
          <w:rFonts w:cs="Times New Roman"/>
          <w:sz w:val="24"/>
          <w:szCs w:val="24"/>
        </w:rPr>
      </w:pPr>
    </w:p>
    <w:p w14:paraId="54F1C5BC" w14:textId="77777777" w:rsidR="00BB6B40" w:rsidRPr="004345B4" w:rsidRDefault="00BB6B40" w:rsidP="00255A34">
      <w:pPr>
        <w:spacing w:after="0" w:line="240" w:lineRule="auto"/>
        <w:jc w:val="both"/>
        <w:rPr>
          <w:rFonts w:cs="Times New Roman"/>
          <w:sz w:val="24"/>
          <w:szCs w:val="24"/>
        </w:rPr>
      </w:pPr>
    </w:p>
    <w:p w14:paraId="39AF1C12" w14:textId="77777777" w:rsidR="00672795" w:rsidRPr="004345B4" w:rsidRDefault="00672795" w:rsidP="00255A34">
      <w:pPr>
        <w:spacing w:after="0" w:line="240" w:lineRule="auto"/>
        <w:jc w:val="both"/>
        <w:rPr>
          <w:rFonts w:cs="Times New Roman"/>
          <w:sz w:val="24"/>
          <w:szCs w:val="24"/>
        </w:rPr>
      </w:pPr>
    </w:p>
    <w:p w14:paraId="0DD4B276" w14:textId="77777777" w:rsidR="00672795" w:rsidRPr="004345B4" w:rsidRDefault="00672795" w:rsidP="00255A34">
      <w:pPr>
        <w:spacing w:after="0" w:line="240" w:lineRule="auto"/>
        <w:jc w:val="both"/>
        <w:rPr>
          <w:rFonts w:cs="Times New Roman"/>
          <w:sz w:val="24"/>
          <w:szCs w:val="24"/>
        </w:rPr>
      </w:pPr>
    </w:p>
    <w:p w14:paraId="4AC6DD7A" w14:textId="77777777" w:rsidR="00672795" w:rsidRPr="004345B4" w:rsidRDefault="00672795" w:rsidP="00255A34">
      <w:pPr>
        <w:spacing w:after="0" w:line="240" w:lineRule="auto"/>
        <w:jc w:val="both"/>
        <w:rPr>
          <w:rFonts w:cs="Times New Roman"/>
          <w:sz w:val="24"/>
          <w:szCs w:val="24"/>
        </w:rPr>
      </w:pPr>
    </w:p>
    <w:p w14:paraId="7E113D31" w14:textId="77777777" w:rsidR="00BB6B40" w:rsidRPr="004345B4" w:rsidRDefault="00BB6B40" w:rsidP="00255A34">
      <w:pPr>
        <w:spacing w:after="0" w:line="240" w:lineRule="auto"/>
        <w:jc w:val="both"/>
        <w:rPr>
          <w:rFonts w:cs="Times New Roman"/>
          <w:sz w:val="24"/>
          <w:szCs w:val="24"/>
        </w:rPr>
      </w:pPr>
    </w:p>
    <w:p w14:paraId="76658D83" w14:textId="3E9F6F4B" w:rsidR="00BB6B40" w:rsidRDefault="00BB6B40" w:rsidP="00255A34">
      <w:pPr>
        <w:spacing w:after="0" w:line="240" w:lineRule="auto"/>
        <w:jc w:val="both"/>
        <w:rPr>
          <w:rFonts w:cs="Times New Roman"/>
          <w:sz w:val="24"/>
          <w:szCs w:val="24"/>
        </w:rPr>
      </w:pPr>
      <w:r w:rsidRPr="004345B4">
        <w:rPr>
          <w:rFonts w:cs="Times New Roman"/>
          <w:sz w:val="24"/>
          <w:szCs w:val="24"/>
        </w:rPr>
        <w:t xml:space="preserve">Submitted </w:t>
      </w:r>
      <w:r w:rsidR="00941742">
        <w:rPr>
          <w:rFonts w:cs="Times New Roman"/>
          <w:sz w:val="24"/>
          <w:szCs w:val="24"/>
        </w:rPr>
        <w:t xml:space="preserve">for Publication </w:t>
      </w:r>
      <w:r w:rsidRPr="004345B4">
        <w:rPr>
          <w:rFonts w:cs="Times New Roman"/>
          <w:sz w:val="24"/>
          <w:szCs w:val="24"/>
        </w:rPr>
        <w:t xml:space="preserve">to </w:t>
      </w:r>
    </w:p>
    <w:p w14:paraId="307E9C00" w14:textId="7D6A9508" w:rsidR="00662B15" w:rsidRDefault="00662B15" w:rsidP="00255A34">
      <w:pPr>
        <w:spacing w:after="0" w:line="240" w:lineRule="auto"/>
        <w:jc w:val="both"/>
        <w:rPr>
          <w:rFonts w:cs="Times New Roman"/>
          <w:sz w:val="24"/>
          <w:szCs w:val="24"/>
        </w:rPr>
      </w:pPr>
      <w:r>
        <w:rPr>
          <w:rFonts w:cs="Times New Roman"/>
          <w:sz w:val="24"/>
          <w:szCs w:val="24"/>
        </w:rPr>
        <w:t>Journal of Choice Mod</w:t>
      </w:r>
      <w:r w:rsidR="007C217B">
        <w:rPr>
          <w:rFonts w:cs="Times New Roman"/>
          <w:sz w:val="24"/>
          <w:szCs w:val="24"/>
        </w:rPr>
        <w:t>e</w:t>
      </w:r>
      <w:r w:rsidR="008A5BF8">
        <w:rPr>
          <w:rFonts w:cs="Times New Roman"/>
          <w:sz w:val="24"/>
          <w:szCs w:val="24"/>
        </w:rPr>
        <w:t>l</w:t>
      </w:r>
      <w:r w:rsidR="007C217B">
        <w:rPr>
          <w:rFonts w:cs="Times New Roman"/>
          <w:sz w:val="24"/>
          <w:szCs w:val="24"/>
        </w:rPr>
        <w:t>ling</w:t>
      </w:r>
    </w:p>
    <w:p w14:paraId="561C8E22" w14:textId="77777777" w:rsidR="00BB6B40" w:rsidRPr="004345B4" w:rsidRDefault="00BB6B40" w:rsidP="00D1528D">
      <w:pPr>
        <w:spacing w:after="0" w:line="240" w:lineRule="auto"/>
        <w:jc w:val="both"/>
        <w:rPr>
          <w:rFonts w:cs="Times New Roman"/>
          <w:sz w:val="24"/>
          <w:szCs w:val="24"/>
        </w:rPr>
      </w:pPr>
    </w:p>
    <w:p w14:paraId="20859096" w14:textId="77777777" w:rsidR="00BB6B40" w:rsidRPr="004345B4" w:rsidRDefault="00BB6B40">
      <w:pPr>
        <w:spacing w:after="0" w:line="240" w:lineRule="auto"/>
        <w:jc w:val="both"/>
        <w:rPr>
          <w:rFonts w:cs="Times New Roman"/>
          <w:sz w:val="24"/>
          <w:szCs w:val="24"/>
        </w:rPr>
      </w:pPr>
    </w:p>
    <w:p w14:paraId="4495FC1A" w14:textId="77777777" w:rsidR="00BB6B40" w:rsidRPr="004345B4" w:rsidRDefault="00BB6B40">
      <w:pPr>
        <w:spacing w:after="0" w:line="240" w:lineRule="auto"/>
        <w:jc w:val="both"/>
        <w:rPr>
          <w:rFonts w:cs="Times New Roman"/>
          <w:sz w:val="24"/>
          <w:szCs w:val="24"/>
        </w:rPr>
      </w:pPr>
    </w:p>
    <w:p w14:paraId="7E0E3654" w14:textId="280F5B61" w:rsidR="006B388F" w:rsidRPr="004345B4" w:rsidRDefault="003A5DB4">
      <w:pPr>
        <w:spacing w:after="0" w:line="240" w:lineRule="auto"/>
        <w:jc w:val="both"/>
        <w:rPr>
          <w:rFonts w:cs="Times New Roman"/>
          <w:b/>
          <w:sz w:val="24"/>
          <w:szCs w:val="24"/>
        </w:rPr>
      </w:pPr>
      <w:r>
        <w:rPr>
          <w:rFonts w:cs="Times New Roman"/>
          <w:sz w:val="24"/>
          <w:szCs w:val="24"/>
        </w:rPr>
        <w:t xml:space="preserve">June </w:t>
      </w:r>
      <w:r w:rsidR="00574AFF" w:rsidRPr="004345B4">
        <w:rPr>
          <w:rFonts w:cs="Times New Roman"/>
          <w:sz w:val="24"/>
          <w:szCs w:val="24"/>
        </w:rPr>
        <w:t>201</w:t>
      </w:r>
      <w:r w:rsidR="00574AFF">
        <w:rPr>
          <w:rFonts w:cs="Times New Roman"/>
          <w:sz w:val="24"/>
          <w:szCs w:val="24"/>
        </w:rPr>
        <w:t>7</w:t>
      </w:r>
      <w:r w:rsidR="00574AFF" w:rsidRPr="004345B4">
        <w:rPr>
          <w:rFonts w:cs="Times New Roman"/>
          <w:b/>
          <w:sz w:val="24"/>
          <w:szCs w:val="24"/>
        </w:rPr>
        <w:t xml:space="preserve"> </w:t>
      </w:r>
      <w:r w:rsidR="006B388F" w:rsidRPr="004345B4">
        <w:rPr>
          <w:rFonts w:cs="Times New Roman"/>
          <w:b/>
          <w:sz w:val="24"/>
          <w:szCs w:val="24"/>
        </w:rPr>
        <w:br w:type="page"/>
      </w:r>
    </w:p>
    <w:p w14:paraId="02471FD1" w14:textId="77777777" w:rsidR="005C6490" w:rsidRPr="004345B4" w:rsidRDefault="003B5702">
      <w:pPr>
        <w:spacing w:after="0" w:line="240" w:lineRule="auto"/>
        <w:jc w:val="both"/>
        <w:rPr>
          <w:rFonts w:cs="Times New Roman"/>
          <w:b/>
          <w:sz w:val="24"/>
          <w:szCs w:val="24"/>
        </w:rPr>
      </w:pPr>
      <w:r w:rsidRPr="00BC392C">
        <w:rPr>
          <w:rFonts w:cs="Times New Roman"/>
          <w:b/>
          <w:sz w:val="24"/>
          <w:szCs w:val="24"/>
        </w:rPr>
        <w:lastRenderedPageBreak/>
        <w:t>A</w:t>
      </w:r>
      <w:r w:rsidR="003B2CF9" w:rsidRPr="00BC392C">
        <w:rPr>
          <w:rFonts w:cs="Times New Roman"/>
          <w:b/>
          <w:sz w:val="24"/>
          <w:szCs w:val="24"/>
        </w:rPr>
        <w:t>BSTRACT</w:t>
      </w:r>
    </w:p>
    <w:p w14:paraId="2280B1E7" w14:textId="6481C515" w:rsidR="00C51379" w:rsidRPr="00B420F8" w:rsidRDefault="00462DB2">
      <w:pPr>
        <w:spacing w:after="0" w:line="240" w:lineRule="auto"/>
        <w:jc w:val="both"/>
        <w:rPr>
          <w:sz w:val="24"/>
          <w:szCs w:val="24"/>
        </w:rPr>
      </w:pPr>
      <w:r>
        <w:rPr>
          <w:rFonts w:cs="Times New Roman"/>
          <w:sz w:val="24"/>
          <w:szCs w:val="24"/>
        </w:rPr>
        <w:t>In the recent years, multiple discrete continuous (MDC) model</w:t>
      </w:r>
      <w:r w:rsidR="00FC1814">
        <w:rPr>
          <w:rFonts w:cs="Times New Roman"/>
          <w:sz w:val="24"/>
          <w:szCs w:val="24"/>
        </w:rPr>
        <w:t>s</w:t>
      </w:r>
      <w:r>
        <w:rPr>
          <w:rFonts w:cs="Times New Roman"/>
          <w:sz w:val="24"/>
          <w:szCs w:val="24"/>
        </w:rPr>
        <w:t xml:space="preserve"> have emerged as </w:t>
      </w:r>
      <w:r w:rsidR="00FC1814">
        <w:rPr>
          <w:rFonts w:cs="Times New Roman"/>
          <w:sz w:val="24"/>
          <w:szCs w:val="24"/>
        </w:rPr>
        <w:t xml:space="preserve">a </w:t>
      </w:r>
      <w:r>
        <w:rPr>
          <w:rFonts w:cs="Times New Roman"/>
          <w:sz w:val="24"/>
          <w:szCs w:val="24"/>
        </w:rPr>
        <w:t xml:space="preserve">popular framework to simultaneously model the choice of </w:t>
      </w:r>
      <w:r w:rsidR="00FC1814">
        <w:rPr>
          <w:rFonts w:cs="Times New Roman"/>
          <w:sz w:val="24"/>
          <w:szCs w:val="24"/>
        </w:rPr>
        <w:t xml:space="preserve">multiple </w:t>
      </w:r>
      <w:r>
        <w:rPr>
          <w:rFonts w:cs="Times New Roman"/>
          <w:sz w:val="24"/>
          <w:szCs w:val="24"/>
        </w:rPr>
        <w:t xml:space="preserve">goods </w:t>
      </w:r>
      <w:r w:rsidR="0055040B">
        <w:rPr>
          <w:rFonts w:cs="Times New Roman"/>
          <w:sz w:val="24"/>
          <w:szCs w:val="24"/>
        </w:rPr>
        <w:t xml:space="preserve">(that are imperfect substitutes to one another) </w:t>
      </w:r>
      <w:r>
        <w:rPr>
          <w:rFonts w:cs="Times New Roman"/>
          <w:sz w:val="24"/>
          <w:szCs w:val="24"/>
        </w:rPr>
        <w:t xml:space="preserve">and the </w:t>
      </w:r>
      <w:r w:rsidR="00DA3492">
        <w:rPr>
          <w:rFonts w:cs="Times New Roman"/>
          <w:sz w:val="24"/>
          <w:szCs w:val="24"/>
        </w:rPr>
        <w:t xml:space="preserve">associated </w:t>
      </w:r>
      <w:r>
        <w:rPr>
          <w:rFonts w:cs="Times New Roman"/>
          <w:sz w:val="24"/>
          <w:szCs w:val="24"/>
        </w:rPr>
        <w:t>consumption quantit</w:t>
      </w:r>
      <w:r w:rsidR="00DA3492">
        <w:rPr>
          <w:rFonts w:cs="Times New Roman"/>
          <w:sz w:val="24"/>
          <w:szCs w:val="24"/>
        </w:rPr>
        <w:t>ies</w:t>
      </w:r>
      <w:r>
        <w:rPr>
          <w:rFonts w:cs="Times New Roman"/>
          <w:sz w:val="24"/>
          <w:szCs w:val="24"/>
        </w:rPr>
        <w:t xml:space="preserve">. </w:t>
      </w:r>
      <w:r w:rsidR="00B66601">
        <w:rPr>
          <w:rFonts w:cs="Times New Roman"/>
          <w:sz w:val="24"/>
          <w:szCs w:val="24"/>
        </w:rPr>
        <w:t>The paper presents a</w:t>
      </w:r>
      <w:r w:rsidR="00564F9A">
        <w:rPr>
          <w:rFonts w:cs="Times New Roman"/>
          <w:sz w:val="24"/>
          <w:szCs w:val="24"/>
        </w:rPr>
        <w:t xml:space="preserve"> </w:t>
      </w:r>
      <w:r w:rsidR="00B66601">
        <w:rPr>
          <w:rFonts w:cs="Times New Roman"/>
          <w:sz w:val="24"/>
          <w:szCs w:val="24"/>
        </w:rPr>
        <w:t>n</w:t>
      </w:r>
      <w:r w:rsidR="00564F9A">
        <w:rPr>
          <w:rFonts w:cs="Times New Roman"/>
          <w:sz w:val="24"/>
          <w:szCs w:val="24"/>
        </w:rPr>
        <w:t>ew</w:t>
      </w:r>
      <w:r w:rsidR="00B66601">
        <w:rPr>
          <w:rFonts w:cs="Times New Roman"/>
          <w:sz w:val="24"/>
          <w:szCs w:val="24"/>
        </w:rPr>
        <w:t xml:space="preserve"> integrated choice and latent variable (ICLV) model </w:t>
      </w:r>
      <w:r w:rsidR="00564F9A">
        <w:rPr>
          <w:rFonts w:cs="Times New Roman"/>
          <w:sz w:val="24"/>
          <w:szCs w:val="24"/>
        </w:rPr>
        <w:t xml:space="preserve">implementation called the Hybrid Multiple Discrete Continuous </w:t>
      </w:r>
      <w:r w:rsidR="009F7CF1">
        <w:rPr>
          <w:rFonts w:cs="Times New Roman"/>
          <w:sz w:val="24"/>
          <w:szCs w:val="24"/>
        </w:rPr>
        <w:t xml:space="preserve">(HMDC) </w:t>
      </w:r>
      <w:r w:rsidR="00564F9A">
        <w:rPr>
          <w:rFonts w:cs="Times New Roman"/>
          <w:sz w:val="24"/>
          <w:szCs w:val="24"/>
        </w:rPr>
        <w:t xml:space="preserve">model that is capable of </w:t>
      </w:r>
      <w:r w:rsidR="00FC1814">
        <w:rPr>
          <w:rFonts w:cs="Times New Roman"/>
          <w:sz w:val="24"/>
          <w:szCs w:val="24"/>
        </w:rPr>
        <w:t xml:space="preserve">incorporating </w:t>
      </w:r>
      <w:r w:rsidR="00564F9A">
        <w:rPr>
          <w:rFonts w:cs="Times New Roman"/>
          <w:sz w:val="24"/>
          <w:szCs w:val="24"/>
        </w:rPr>
        <w:t xml:space="preserve">the </w:t>
      </w:r>
      <w:r w:rsidR="00FC1814">
        <w:rPr>
          <w:rFonts w:cs="Times New Roman"/>
          <w:sz w:val="24"/>
          <w:szCs w:val="24"/>
        </w:rPr>
        <w:t xml:space="preserve">influence </w:t>
      </w:r>
      <w:r w:rsidR="00564F9A">
        <w:rPr>
          <w:rFonts w:cs="Times New Roman"/>
          <w:sz w:val="24"/>
          <w:szCs w:val="24"/>
        </w:rPr>
        <w:t>of psychological factors (</w:t>
      </w:r>
      <w:r w:rsidR="00FC1814">
        <w:rPr>
          <w:rFonts w:cs="Times New Roman"/>
          <w:sz w:val="24"/>
          <w:szCs w:val="24"/>
        </w:rPr>
        <w:t xml:space="preserve">modeled </w:t>
      </w:r>
      <w:r w:rsidR="00564F9A">
        <w:rPr>
          <w:rFonts w:cs="Times New Roman"/>
          <w:sz w:val="24"/>
          <w:szCs w:val="24"/>
        </w:rPr>
        <w:t xml:space="preserve">as latent constructs) on </w:t>
      </w:r>
      <w:r w:rsidR="00FC1814">
        <w:rPr>
          <w:rFonts w:cs="Times New Roman"/>
          <w:sz w:val="24"/>
          <w:szCs w:val="24"/>
        </w:rPr>
        <w:t xml:space="preserve">MDC </w:t>
      </w:r>
      <w:r w:rsidR="00564F9A">
        <w:rPr>
          <w:rFonts w:cs="Times New Roman"/>
          <w:sz w:val="24"/>
          <w:szCs w:val="24"/>
        </w:rPr>
        <w:t>choice behaviors</w:t>
      </w:r>
      <w:r w:rsidR="00B66601">
        <w:rPr>
          <w:rFonts w:cs="Times New Roman"/>
          <w:sz w:val="24"/>
          <w:szCs w:val="24"/>
        </w:rPr>
        <w:t xml:space="preserve">. Estimation of ICLV models (with </w:t>
      </w:r>
      <w:r w:rsidR="00564F9A">
        <w:rPr>
          <w:rFonts w:cs="Times New Roman"/>
          <w:sz w:val="24"/>
          <w:szCs w:val="24"/>
        </w:rPr>
        <w:t xml:space="preserve">single </w:t>
      </w:r>
      <w:r w:rsidR="00B66601">
        <w:rPr>
          <w:rFonts w:cs="Times New Roman"/>
          <w:sz w:val="24"/>
          <w:szCs w:val="24"/>
        </w:rPr>
        <w:t>discrete choice kernels</w:t>
      </w:r>
      <w:r w:rsidR="00564F9A">
        <w:rPr>
          <w:rFonts w:cs="Times New Roman"/>
          <w:sz w:val="24"/>
          <w:szCs w:val="24"/>
        </w:rPr>
        <w:t xml:space="preserve"> and MDC kernels</w:t>
      </w:r>
      <w:r w:rsidR="00B66601">
        <w:rPr>
          <w:rFonts w:cs="Times New Roman"/>
          <w:sz w:val="24"/>
          <w:szCs w:val="24"/>
        </w:rPr>
        <w:t>) ha</w:t>
      </w:r>
      <w:r w:rsidR="00242376">
        <w:rPr>
          <w:rFonts w:cs="Times New Roman"/>
          <w:sz w:val="24"/>
          <w:szCs w:val="24"/>
        </w:rPr>
        <w:t xml:space="preserve">s been a challenge owing to the high dimensional integrals involved in the likelihood function. </w:t>
      </w:r>
      <w:r w:rsidR="00FC1814">
        <w:rPr>
          <w:rFonts w:cs="Times New Roman"/>
          <w:sz w:val="24"/>
          <w:szCs w:val="24"/>
        </w:rPr>
        <w:t xml:space="preserve">The typically used </w:t>
      </w:r>
      <w:r w:rsidR="00A876C3">
        <w:rPr>
          <w:rFonts w:cs="Times New Roman"/>
          <w:sz w:val="24"/>
          <w:szCs w:val="24"/>
        </w:rPr>
        <w:t>maximum simulated likelihood estimation (MSLE)</w:t>
      </w:r>
      <w:r w:rsidR="00B66601">
        <w:rPr>
          <w:rFonts w:cs="Times New Roman"/>
          <w:sz w:val="24"/>
          <w:szCs w:val="24"/>
        </w:rPr>
        <w:t xml:space="preserve"> approach</w:t>
      </w:r>
      <w:r w:rsidR="00242376">
        <w:rPr>
          <w:rFonts w:cs="Times New Roman"/>
          <w:sz w:val="24"/>
          <w:szCs w:val="24"/>
        </w:rPr>
        <w:t xml:space="preserve"> </w:t>
      </w:r>
      <w:r w:rsidR="00BC392C">
        <w:rPr>
          <w:rFonts w:cs="Times New Roman"/>
          <w:sz w:val="24"/>
          <w:szCs w:val="24"/>
        </w:rPr>
        <w:t>becomes</w:t>
      </w:r>
      <w:r w:rsidR="00242376">
        <w:rPr>
          <w:rFonts w:cs="Times New Roman"/>
          <w:sz w:val="24"/>
          <w:szCs w:val="24"/>
        </w:rPr>
        <w:t xml:space="preserve"> cumbersome when the dimensionality of </w:t>
      </w:r>
      <w:r w:rsidR="00FC1814">
        <w:rPr>
          <w:rFonts w:cs="Times New Roman"/>
          <w:sz w:val="24"/>
          <w:szCs w:val="24"/>
        </w:rPr>
        <w:t>integration</w:t>
      </w:r>
      <w:r w:rsidR="00242376">
        <w:rPr>
          <w:rFonts w:cs="Times New Roman"/>
          <w:sz w:val="24"/>
          <w:szCs w:val="24"/>
        </w:rPr>
        <w:t xml:space="preserve"> increases</w:t>
      </w:r>
      <w:r w:rsidR="00B66601">
        <w:rPr>
          <w:rFonts w:cs="Times New Roman"/>
          <w:sz w:val="24"/>
          <w:szCs w:val="24"/>
        </w:rPr>
        <w:t xml:space="preserve">. </w:t>
      </w:r>
      <w:r w:rsidR="00242376">
        <w:rPr>
          <w:rFonts w:cs="Times New Roman"/>
          <w:sz w:val="24"/>
          <w:szCs w:val="24"/>
        </w:rPr>
        <w:t xml:space="preserve">In this research, a </w:t>
      </w:r>
      <w:r w:rsidR="00A876C3">
        <w:rPr>
          <w:rFonts w:cs="Times New Roman"/>
          <w:sz w:val="24"/>
          <w:szCs w:val="24"/>
        </w:rPr>
        <w:t xml:space="preserve">composite marginal likelihood (CML) based estimation approach </w:t>
      </w:r>
      <w:r w:rsidR="00242376">
        <w:rPr>
          <w:rFonts w:cs="Times New Roman"/>
          <w:sz w:val="24"/>
          <w:szCs w:val="24"/>
        </w:rPr>
        <w:t xml:space="preserve">is proposed </w:t>
      </w:r>
      <w:r w:rsidR="00A876C3">
        <w:rPr>
          <w:rFonts w:cs="Times New Roman"/>
          <w:sz w:val="24"/>
          <w:szCs w:val="24"/>
        </w:rPr>
        <w:t xml:space="preserve">for </w:t>
      </w:r>
      <w:r w:rsidR="00FC1814">
        <w:rPr>
          <w:rFonts w:cs="Times New Roman"/>
          <w:sz w:val="24"/>
          <w:szCs w:val="24"/>
        </w:rPr>
        <w:t xml:space="preserve">parameter </w:t>
      </w:r>
      <w:r w:rsidR="00A876C3">
        <w:rPr>
          <w:rFonts w:cs="Times New Roman"/>
          <w:sz w:val="24"/>
          <w:szCs w:val="24"/>
        </w:rPr>
        <w:t xml:space="preserve">estimation of the </w:t>
      </w:r>
      <w:r w:rsidR="00242376">
        <w:rPr>
          <w:rFonts w:cs="Times New Roman"/>
          <w:sz w:val="24"/>
          <w:szCs w:val="24"/>
        </w:rPr>
        <w:t>HMDC</w:t>
      </w:r>
      <w:r w:rsidR="00FC1814">
        <w:rPr>
          <w:rFonts w:cs="Times New Roman"/>
          <w:sz w:val="24"/>
          <w:szCs w:val="24"/>
        </w:rPr>
        <w:t xml:space="preserve"> framework</w:t>
      </w:r>
      <w:r w:rsidR="00A876C3">
        <w:rPr>
          <w:rFonts w:cs="Times New Roman"/>
          <w:sz w:val="24"/>
          <w:szCs w:val="24"/>
        </w:rPr>
        <w:t xml:space="preserve">. </w:t>
      </w:r>
      <w:r w:rsidR="00CE47E9">
        <w:rPr>
          <w:rFonts w:cs="Times New Roman"/>
          <w:sz w:val="24"/>
          <w:szCs w:val="24"/>
        </w:rPr>
        <w:t xml:space="preserve">Unlike the ICLV model </w:t>
      </w:r>
      <w:r w:rsidR="00242376">
        <w:rPr>
          <w:rFonts w:cs="Times New Roman"/>
          <w:sz w:val="24"/>
          <w:szCs w:val="24"/>
        </w:rPr>
        <w:t xml:space="preserve">implementations </w:t>
      </w:r>
      <w:r w:rsidR="00CE47E9">
        <w:rPr>
          <w:rFonts w:cs="Times New Roman"/>
          <w:sz w:val="24"/>
          <w:szCs w:val="24"/>
        </w:rPr>
        <w:t xml:space="preserve">with </w:t>
      </w:r>
      <w:r w:rsidR="00242376">
        <w:rPr>
          <w:rFonts w:cs="Times New Roman"/>
          <w:sz w:val="24"/>
          <w:szCs w:val="24"/>
        </w:rPr>
        <w:t xml:space="preserve">single </w:t>
      </w:r>
      <w:r w:rsidR="00CE47E9">
        <w:rPr>
          <w:rFonts w:cs="Times New Roman"/>
          <w:sz w:val="24"/>
          <w:szCs w:val="24"/>
        </w:rPr>
        <w:t xml:space="preserve">discrete choice kernel, the dimension of the integral to be decomposed </w:t>
      </w:r>
      <w:r w:rsidR="00242376">
        <w:rPr>
          <w:rFonts w:cs="Times New Roman"/>
          <w:sz w:val="24"/>
          <w:szCs w:val="24"/>
        </w:rPr>
        <w:t xml:space="preserve">in the HMDC </w:t>
      </w:r>
      <w:r w:rsidR="00CE47E9">
        <w:rPr>
          <w:rFonts w:cs="Times New Roman"/>
          <w:sz w:val="24"/>
          <w:szCs w:val="24"/>
        </w:rPr>
        <w:t xml:space="preserve">varies across observations. This </w:t>
      </w:r>
      <w:r w:rsidR="00242376">
        <w:rPr>
          <w:rFonts w:cs="Times New Roman"/>
          <w:sz w:val="24"/>
          <w:szCs w:val="24"/>
        </w:rPr>
        <w:t xml:space="preserve">necessitated the use of </w:t>
      </w:r>
      <w:r w:rsidR="00CE47E9">
        <w:rPr>
          <w:rFonts w:cs="Times New Roman"/>
          <w:sz w:val="24"/>
          <w:szCs w:val="24"/>
        </w:rPr>
        <w:t xml:space="preserve">weights </w:t>
      </w:r>
      <w:r w:rsidR="006D2CC5">
        <w:rPr>
          <w:rFonts w:cs="Times New Roman"/>
          <w:sz w:val="24"/>
          <w:szCs w:val="24"/>
        </w:rPr>
        <w:t>when</w:t>
      </w:r>
      <w:r w:rsidR="00CE47E9">
        <w:rPr>
          <w:rFonts w:cs="Times New Roman"/>
          <w:sz w:val="24"/>
          <w:szCs w:val="24"/>
        </w:rPr>
        <w:t xml:space="preserve"> </w:t>
      </w:r>
      <w:r w:rsidR="00242376">
        <w:rPr>
          <w:rFonts w:cs="Times New Roman"/>
          <w:sz w:val="24"/>
          <w:szCs w:val="24"/>
        </w:rPr>
        <w:t xml:space="preserve">decomposing the </w:t>
      </w:r>
      <w:r w:rsidR="00CE47E9">
        <w:rPr>
          <w:rFonts w:cs="Times New Roman"/>
          <w:sz w:val="24"/>
          <w:szCs w:val="24"/>
        </w:rPr>
        <w:t xml:space="preserve">likelihood function </w:t>
      </w:r>
      <w:r w:rsidR="00242376">
        <w:rPr>
          <w:rFonts w:cs="Times New Roman"/>
          <w:sz w:val="24"/>
          <w:szCs w:val="24"/>
        </w:rPr>
        <w:t>using the CML approach</w:t>
      </w:r>
      <w:r w:rsidR="00CE47E9">
        <w:rPr>
          <w:rFonts w:cs="Times New Roman"/>
          <w:sz w:val="24"/>
          <w:szCs w:val="24"/>
        </w:rPr>
        <w:t xml:space="preserve">. </w:t>
      </w:r>
      <w:r w:rsidR="00242376">
        <w:rPr>
          <w:rFonts w:cs="Times New Roman"/>
          <w:sz w:val="24"/>
          <w:szCs w:val="24"/>
        </w:rPr>
        <w:t>A s</w:t>
      </w:r>
      <w:r w:rsidR="00CE47E9">
        <w:rPr>
          <w:rFonts w:cs="Times New Roman"/>
          <w:sz w:val="24"/>
          <w:szCs w:val="24"/>
        </w:rPr>
        <w:t>imulation study was conducted using synthetic dataset</w:t>
      </w:r>
      <w:r w:rsidR="006D2CC5">
        <w:rPr>
          <w:rFonts w:cs="Times New Roman"/>
          <w:sz w:val="24"/>
          <w:szCs w:val="24"/>
        </w:rPr>
        <w:t>s</w:t>
      </w:r>
      <w:r w:rsidR="00CE47E9">
        <w:rPr>
          <w:rFonts w:cs="Times New Roman"/>
          <w:sz w:val="24"/>
          <w:szCs w:val="24"/>
        </w:rPr>
        <w:t xml:space="preserve"> to demonstrate the superiority of the weighted CML approach over its unweighted counterpart in the presence of MDC choice kernel.</w:t>
      </w:r>
      <w:r w:rsidR="00C51379" w:rsidRPr="00BE37BE">
        <w:rPr>
          <w:rFonts w:cs="Times New Roman"/>
          <w:sz w:val="24"/>
          <w:szCs w:val="24"/>
        </w:rPr>
        <w:t xml:space="preserve"> </w:t>
      </w:r>
      <w:r w:rsidR="00CE47E9">
        <w:rPr>
          <w:rFonts w:cs="Times New Roman"/>
          <w:sz w:val="24"/>
          <w:szCs w:val="24"/>
        </w:rPr>
        <w:t xml:space="preserve">The applicability of the proposed model formulation and </w:t>
      </w:r>
      <w:r w:rsidR="006D2CC5">
        <w:rPr>
          <w:rFonts w:cs="Times New Roman"/>
          <w:sz w:val="24"/>
          <w:szCs w:val="24"/>
        </w:rPr>
        <w:t xml:space="preserve">associated </w:t>
      </w:r>
      <w:r w:rsidR="00CE47E9">
        <w:rPr>
          <w:rFonts w:cs="Times New Roman"/>
          <w:sz w:val="24"/>
          <w:szCs w:val="24"/>
        </w:rPr>
        <w:t xml:space="preserve">estimation routine was demonstrated using an empirical </w:t>
      </w:r>
      <w:r w:rsidR="006D2CC5">
        <w:rPr>
          <w:rFonts w:cs="Times New Roman"/>
          <w:sz w:val="24"/>
          <w:szCs w:val="24"/>
        </w:rPr>
        <w:t>case study</w:t>
      </w:r>
      <w:r w:rsidR="00FC1814">
        <w:rPr>
          <w:rFonts w:cs="Times New Roman"/>
          <w:sz w:val="24"/>
          <w:szCs w:val="24"/>
        </w:rPr>
        <w:t xml:space="preserve"> with</w:t>
      </w:r>
      <w:r w:rsidR="00CE47E9">
        <w:rPr>
          <w:rFonts w:cs="Times New Roman"/>
          <w:sz w:val="24"/>
          <w:szCs w:val="24"/>
        </w:rPr>
        <w:t xml:space="preserve"> data from the 2013 American Time Use Survey (ATUS)</w:t>
      </w:r>
      <w:r w:rsidR="00324A8B">
        <w:rPr>
          <w:rFonts w:cs="Times New Roman"/>
          <w:sz w:val="24"/>
          <w:szCs w:val="24"/>
        </w:rPr>
        <w:t xml:space="preserve">. </w:t>
      </w:r>
      <w:r>
        <w:rPr>
          <w:sz w:val="24"/>
          <w:szCs w:val="24"/>
        </w:rPr>
        <w:t xml:space="preserve">The empirical study </w:t>
      </w:r>
      <w:r w:rsidR="00D21AEB">
        <w:rPr>
          <w:sz w:val="24"/>
          <w:szCs w:val="24"/>
        </w:rPr>
        <w:t>identifies interesting association between day level moods and discretionary activity participation decision</w:t>
      </w:r>
      <w:r w:rsidR="004A0394">
        <w:rPr>
          <w:sz w:val="24"/>
          <w:szCs w:val="24"/>
        </w:rPr>
        <w:t>s</w:t>
      </w:r>
      <w:r w:rsidR="00E13DBA">
        <w:rPr>
          <w:sz w:val="24"/>
          <w:szCs w:val="24"/>
        </w:rPr>
        <w:t>.</w:t>
      </w:r>
      <w:r w:rsidR="006D2CC5">
        <w:rPr>
          <w:sz w:val="24"/>
          <w:szCs w:val="24"/>
        </w:rPr>
        <w:t xml:space="preserve"> </w:t>
      </w:r>
    </w:p>
    <w:p w14:paraId="3E35B15A" w14:textId="77777777" w:rsidR="00C51379" w:rsidRDefault="00C51379">
      <w:pPr>
        <w:spacing w:after="0" w:line="240" w:lineRule="auto"/>
        <w:jc w:val="both"/>
        <w:rPr>
          <w:rFonts w:cs="Times New Roman"/>
          <w:sz w:val="24"/>
          <w:szCs w:val="24"/>
        </w:rPr>
      </w:pPr>
      <w:r>
        <w:rPr>
          <w:sz w:val="23"/>
          <w:szCs w:val="23"/>
        </w:rPr>
        <w:t xml:space="preserve"> </w:t>
      </w:r>
    </w:p>
    <w:p w14:paraId="2CE199A5" w14:textId="7FD83DF6" w:rsidR="00C51379" w:rsidRPr="004345B4" w:rsidRDefault="00C51379">
      <w:pPr>
        <w:spacing w:after="0" w:line="240" w:lineRule="auto"/>
        <w:jc w:val="both"/>
        <w:rPr>
          <w:rFonts w:cs="Times New Roman"/>
          <w:sz w:val="24"/>
          <w:szCs w:val="24"/>
        </w:rPr>
      </w:pPr>
      <w:r w:rsidRPr="004345B4">
        <w:rPr>
          <w:rFonts w:cs="Times New Roman"/>
          <w:sz w:val="24"/>
          <w:szCs w:val="24"/>
        </w:rPr>
        <w:t>Keywords:</w:t>
      </w:r>
      <w:r>
        <w:rPr>
          <w:rFonts w:cs="Times New Roman"/>
          <w:sz w:val="24"/>
          <w:szCs w:val="24"/>
        </w:rPr>
        <w:t xml:space="preserve"> latent variable</w:t>
      </w:r>
      <w:r w:rsidR="00B0008E">
        <w:rPr>
          <w:rFonts w:cs="Times New Roman"/>
          <w:sz w:val="24"/>
          <w:szCs w:val="24"/>
        </w:rPr>
        <w:t>;</w:t>
      </w:r>
      <w:r>
        <w:rPr>
          <w:rFonts w:cs="Times New Roman"/>
          <w:sz w:val="24"/>
          <w:szCs w:val="24"/>
        </w:rPr>
        <w:t xml:space="preserve"> multiple discrete continuous (MDC) choice</w:t>
      </w:r>
      <w:r w:rsidR="00B0008E">
        <w:rPr>
          <w:rFonts w:cs="Times New Roman"/>
          <w:sz w:val="24"/>
          <w:szCs w:val="24"/>
        </w:rPr>
        <w:t>;</w:t>
      </w:r>
      <w:r>
        <w:rPr>
          <w:rFonts w:cs="Times New Roman"/>
          <w:sz w:val="24"/>
          <w:szCs w:val="24"/>
        </w:rPr>
        <w:t xml:space="preserve"> composite marginal likelihood (CML)</w:t>
      </w:r>
      <w:r w:rsidR="00B0008E">
        <w:rPr>
          <w:rFonts w:cs="Times New Roman"/>
          <w:sz w:val="24"/>
          <w:szCs w:val="24"/>
        </w:rPr>
        <w:t>;</w:t>
      </w:r>
      <w:r>
        <w:rPr>
          <w:rFonts w:cs="Times New Roman"/>
          <w:sz w:val="24"/>
          <w:szCs w:val="24"/>
        </w:rPr>
        <w:t xml:space="preserve"> </w:t>
      </w:r>
      <w:r w:rsidR="00B0008E">
        <w:rPr>
          <w:rFonts w:cs="Times New Roman"/>
          <w:sz w:val="24"/>
          <w:szCs w:val="24"/>
        </w:rPr>
        <w:t xml:space="preserve">integrated choice and latent variable (ICLV) model; </w:t>
      </w:r>
      <w:r w:rsidR="008462CC">
        <w:rPr>
          <w:rFonts w:cs="Times New Roman"/>
          <w:sz w:val="24"/>
          <w:szCs w:val="24"/>
        </w:rPr>
        <w:t>h</w:t>
      </w:r>
      <w:r w:rsidR="00B0008E">
        <w:rPr>
          <w:rFonts w:cs="Times New Roman"/>
          <w:sz w:val="24"/>
          <w:szCs w:val="24"/>
        </w:rPr>
        <w:t xml:space="preserve">ybrid </w:t>
      </w:r>
      <w:r w:rsidR="008462CC">
        <w:rPr>
          <w:rFonts w:cs="Times New Roman"/>
          <w:sz w:val="24"/>
          <w:szCs w:val="24"/>
        </w:rPr>
        <w:t>c</w:t>
      </w:r>
      <w:r w:rsidR="00B0008E">
        <w:rPr>
          <w:rFonts w:cs="Times New Roman"/>
          <w:sz w:val="24"/>
          <w:szCs w:val="24"/>
        </w:rPr>
        <w:t xml:space="preserve">hoice </w:t>
      </w:r>
      <w:r w:rsidR="008462CC">
        <w:rPr>
          <w:rFonts w:cs="Times New Roman"/>
          <w:sz w:val="24"/>
          <w:szCs w:val="24"/>
        </w:rPr>
        <w:t>m</w:t>
      </w:r>
      <w:r w:rsidR="00B0008E">
        <w:rPr>
          <w:rFonts w:cs="Times New Roman"/>
          <w:sz w:val="24"/>
          <w:szCs w:val="24"/>
        </w:rPr>
        <w:t xml:space="preserve">odel (HCM) </w:t>
      </w:r>
      <w:r w:rsidRPr="004345B4">
        <w:rPr>
          <w:rFonts w:cs="Times New Roman"/>
          <w:sz w:val="24"/>
          <w:szCs w:val="24"/>
        </w:rPr>
        <w:t xml:space="preserve"> </w:t>
      </w:r>
    </w:p>
    <w:p w14:paraId="703361D9" w14:textId="77777777" w:rsidR="00C51AFD" w:rsidRPr="004345B4" w:rsidRDefault="00C51AFD">
      <w:pPr>
        <w:spacing w:after="0" w:line="240" w:lineRule="auto"/>
        <w:jc w:val="both"/>
        <w:rPr>
          <w:rFonts w:cs="Times New Roman"/>
          <w:sz w:val="24"/>
          <w:szCs w:val="24"/>
        </w:rPr>
      </w:pPr>
      <w:r w:rsidRPr="004345B4">
        <w:rPr>
          <w:rFonts w:cs="Times New Roman"/>
          <w:sz w:val="24"/>
          <w:szCs w:val="24"/>
        </w:rPr>
        <w:br w:type="page"/>
      </w:r>
    </w:p>
    <w:p w14:paraId="1FD70136" w14:textId="65CED204" w:rsidR="001E3EC1" w:rsidRPr="00495F21" w:rsidRDefault="00ED1864" w:rsidP="00495F21">
      <w:pPr>
        <w:pStyle w:val="ListParagraph"/>
        <w:numPr>
          <w:ilvl w:val="0"/>
          <w:numId w:val="19"/>
        </w:numPr>
        <w:spacing w:after="0" w:line="240" w:lineRule="auto"/>
        <w:jc w:val="both"/>
        <w:rPr>
          <w:rFonts w:cs="Times New Roman"/>
          <w:b/>
          <w:sz w:val="24"/>
          <w:szCs w:val="24"/>
        </w:rPr>
      </w:pPr>
      <w:r w:rsidRPr="00495F21">
        <w:rPr>
          <w:rFonts w:cs="Times New Roman"/>
          <w:b/>
          <w:sz w:val="24"/>
          <w:szCs w:val="24"/>
        </w:rPr>
        <w:lastRenderedPageBreak/>
        <w:t>INTRODUCTION</w:t>
      </w:r>
    </w:p>
    <w:p w14:paraId="78C40B57" w14:textId="3CABDB54" w:rsidR="00A11433" w:rsidRPr="00A11433" w:rsidRDefault="00A11433" w:rsidP="00A11433">
      <w:pPr>
        <w:tabs>
          <w:tab w:val="left" w:pos="11572"/>
        </w:tabs>
        <w:spacing w:after="0" w:line="240" w:lineRule="auto"/>
        <w:jc w:val="both"/>
        <w:rPr>
          <w:rFonts w:cs="Times New Roman"/>
          <w:sz w:val="24"/>
          <w:szCs w:val="24"/>
        </w:rPr>
      </w:pPr>
      <w:r w:rsidRPr="00A11433">
        <w:rPr>
          <w:rFonts w:cs="Times New Roman"/>
          <w:sz w:val="24"/>
          <w:szCs w:val="24"/>
        </w:rPr>
        <w:t xml:space="preserve">There is a growing interest in the field of travel behavior research to incorporate psychological factors including attitudes, perceptions, beliefs, knowledge, emotions and learning for explaining the activity and travel behaviors exhibited by individuals (McFadden 1986, </w:t>
      </w:r>
      <w:r w:rsidR="001D5FAB" w:rsidRPr="00A11433">
        <w:rPr>
          <w:rFonts w:cs="Times New Roman"/>
          <w:sz w:val="24"/>
          <w:szCs w:val="24"/>
        </w:rPr>
        <w:t>Gärling 1998</w:t>
      </w:r>
      <w:r w:rsidR="001D5FAB">
        <w:rPr>
          <w:rFonts w:cs="Times New Roman"/>
          <w:sz w:val="24"/>
          <w:szCs w:val="24"/>
        </w:rPr>
        <w:t xml:space="preserve">, </w:t>
      </w:r>
      <w:r w:rsidRPr="00A11433">
        <w:rPr>
          <w:rFonts w:cs="Times New Roman"/>
          <w:sz w:val="24"/>
          <w:szCs w:val="24"/>
        </w:rPr>
        <w:t>Hess 2012). This interest is in part motivated by theoretical and methodological advances in behavioral economics that support the notion that heterogeneity in behavior is not just attributable to the socio-economic and demographic differences but is also due to the differences in the underlying psychological factors</w:t>
      </w:r>
      <w:r w:rsidR="00556814">
        <w:rPr>
          <w:rFonts w:cs="Times New Roman"/>
          <w:sz w:val="24"/>
          <w:szCs w:val="24"/>
        </w:rPr>
        <w:t>.</w:t>
      </w:r>
      <w:r w:rsidRPr="00A11433">
        <w:rPr>
          <w:rFonts w:cs="Times New Roman"/>
          <w:sz w:val="24"/>
          <w:szCs w:val="24"/>
        </w:rPr>
        <w:t xml:space="preserve"> </w:t>
      </w:r>
    </w:p>
    <w:p w14:paraId="408B61EF" w14:textId="77777777" w:rsidR="00E82196" w:rsidRDefault="00A11433" w:rsidP="00A11433">
      <w:pPr>
        <w:tabs>
          <w:tab w:val="left" w:pos="11572"/>
        </w:tabs>
        <w:spacing w:after="0" w:line="240" w:lineRule="auto"/>
        <w:ind w:firstLine="720"/>
        <w:jc w:val="both"/>
        <w:rPr>
          <w:rFonts w:cs="Times New Roman"/>
          <w:sz w:val="24"/>
          <w:szCs w:val="24"/>
        </w:rPr>
      </w:pPr>
      <w:r w:rsidRPr="00A11433">
        <w:rPr>
          <w:rFonts w:cs="Times New Roman"/>
          <w:sz w:val="24"/>
          <w:szCs w:val="24"/>
        </w:rPr>
        <w:t xml:space="preserve">Earliest efforts aimed at incorporating psychological factors for explaining individual behaviors in the transportation field can be traced back to the work by Golob et al. (1977). More recently with growing concerns of non-renewable energy consumption and greenhouse gas emissions, researchers have attempted to study the role of attitudes such as “pro environmental”, “addiction to car” on different dimensions of travel behaviors namely mode choice and vehicle type choice (Bolduc et al. 2005, Anable 2005, Daly et al. 2012, Glerum and Bierlaire 2012, Atasoy et al. 2013, Alvarez-Daziano and Bolduc 2013, Kamargianni and Polydoropoulou 2013, Hess and Spitz 2016). </w:t>
      </w:r>
    </w:p>
    <w:p w14:paraId="11EEF6F3" w14:textId="02EE3BBB" w:rsidR="00A11433" w:rsidRPr="00A11433" w:rsidRDefault="00A11433" w:rsidP="0069524C">
      <w:pPr>
        <w:tabs>
          <w:tab w:val="left" w:pos="11572"/>
        </w:tabs>
        <w:spacing w:after="0" w:line="240" w:lineRule="auto"/>
        <w:ind w:firstLine="720"/>
        <w:jc w:val="both"/>
        <w:rPr>
          <w:rFonts w:cs="Times New Roman"/>
          <w:sz w:val="24"/>
          <w:szCs w:val="24"/>
        </w:rPr>
      </w:pPr>
      <w:r w:rsidRPr="00A11433">
        <w:rPr>
          <w:rFonts w:cs="Times New Roman"/>
          <w:sz w:val="24"/>
          <w:szCs w:val="24"/>
        </w:rPr>
        <w:t xml:space="preserve">In most studies, </w:t>
      </w:r>
      <w:r w:rsidR="00556814">
        <w:rPr>
          <w:rFonts w:cs="Times New Roman"/>
          <w:sz w:val="24"/>
          <w:szCs w:val="24"/>
        </w:rPr>
        <w:t xml:space="preserve">the </w:t>
      </w:r>
      <w:r w:rsidRPr="00A11433">
        <w:rPr>
          <w:rFonts w:cs="Times New Roman"/>
          <w:sz w:val="24"/>
          <w:szCs w:val="24"/>
        </w:rPr>
        <w:t>random utility maximization framework proposed by McFadden (1986) is used. Psychological factors are constructed (“measured”) from associated indicators using either summary measures (e.g.</w:t>
      </w:r>
      <w:r w:rsidR="00556814">
        <w:rPr>
          <w:rFonts w:cs="Times New Roman"/>
          <w:sz w:val="24"/>
          <w:szCs w:val="24"/>
        </w:rPr>
        <w:t>,</w:t>
      </w:r>
      <w:r w:rsidRPr="00A11433">
        <w:rPr>
          <w:rFonts w:cs="Times New Roman"/>
          <w:sz w:val="24"/>
          <w:szCs w:val="24"/>
        </w:rPr>
        <w:t xml:space="preserve"> mean of all indicators) </w:t>
      </w:r>
      <w:r w:rsidR="00EA1A9F">
        <w:rPr>
          <w:rFonts w:cs="Times New Roman"/>
          <w:sz w:val="24"/>
          <w:szCs w:val="24"/>
        </w:rPr>
        <w:t>(Koppelman and Hauser 1978, Harris and Keane 1998)</w:t>
      </w:r>
      <w:r w:rsidRPr="00A11433">
        <w:rPr>
          <w:rFonts w:cs="Times New Roman"/>
          <w:sz w:val="24"/>
          <w:szCs w:val="24"/>
        </w:rPr>
        <w:t xml:space="preserve"> or data reduction techniques (e.g.</w:t>
      </w:r>
      <w:r w:rsidR="00556814">
        <w:rPr>
          <w:rFonts w:cs="Times New Roman"/>
          <w:sz w:val="24"/>
          <w:szCs w:val="24"/>
        </w:rPr>
        <w:t>,</w:t>
      </w:r>
      <w:r w:rsidRPr="00A11433">
        <w:rPr>
          <w:rFonts w:cs="Times New Roman"/>
          <w:sz w:val="24"/>
          <w:szCs w:val="24"/>
        </w:rPr>
        <w:t xml:space="preserve"> factor analysis) </w:t>
      </w:r>
      <w:r w:rsidR="00CF51D7">
        <w:rPr>
          <w:rFonts w:cs="Times New Roman"/>
          <w:sz w:val="24"/>
          <w:szCs w:val="24"/>
        </w:rPr>
        <w:t>(Madanat et al. 1995)</w:t>
      </w:r>
      <w:r w:rsidR="000E045D">
        <w:rPr>
          <w:rFonts w:cs="Times New Roman"/>
          <w:sz w:val="24"/>
          <w:szCs w:val="24"/>
        </w:rPr>
        <w:t>.</w:t>
      </w:r>
      <w:r w:rsidRPr="00A11433">
        <w:rPr>
          <w:rFonts w:cs="Times New Roman"/>
          <w:sz w:val="24"/>
          <w:szCs w:val="24"/>
        </w:rPr>
        <w:t xml:space="preserve"> The constructed factors are then included as explanatory variables in the RUM based model to study the relationship between the factors and the choice variables. </w:t>
      </w:r>
      <w:r w:rsidR="00D1237A">
        <w:rPr>
          <w:rFonts w:cs="Times New Roman"/>
          <w:sz w:val="24"/>
          <w:szCs w:val="24"/>
        </w:rPr>
        <w:t xml:space="preserve">It can be noted that, </w:t>
      </w:r>
      <w:r w:rsidRPr="00A11433">
        <w:rPr>
          <w:rFonts w:cs="Times New Roman"/>
          <w:sz w:val="24"/>
          <w:szCs w:val="24"/>
        </w:rPr>
        <w:t xml:space="preserve">the indicators do not capture all aspects of the </w:t>
      </w:r>
      <w:r w:rsidR="00D1237A">
        <w:rPr>
          <w:rFonts w:cs="Times New Roman"/>
          <w:sz w:val="24"/>
          <w:szCs w:val="24"/>
        </w:rPr>
        <w:t xml:space="preserve">underlying </w:t>
      </w:r>
      <w:r w:rsidRPr="00A11433">
        <w:rPr>
          <w:rFonts w:cs="Times New Roman"/>
          <w:sz w:val="24"/>
          <w:szCs w:val="24"/>
        </w:rPr>
        <w:t xml:space="preserve">psychological </w:t>
      </w:r>
      <w:r w:rsidR="00D1237A">
        <w:rPr>
          <w:rFonts w:cs="Times New Roman"/>
          <w:sz w:val="24"/>
          <w:szCs w:val="24"/>
        </w:rPr>
        <w:t>factors and are often associated with measurement errors</w:t>
      </w:r>
      <w:r w:rsidR="009F305A">
        <w:rPr>
          <w:rFonts w:cs="Times New Roman"/>
          <w:sz w:val="24"/>
          <w:szCs w:val="24"/>
        </w:rPr>
        <w:t>.</w:t>
      </w:r>
      <w:r w:rsidR="00607B93">
        <w:rPr>
          <w:rFonts w:cs="Times New Roman"/>
          <w:sz w:val="24"/>
          <w:szCs w:val="24"/>
        </w:rPr>
        <w:t xml:space="preserve"> </w:t>
      </w:r>
      <w:r w:rsidR="009F305A">
        <w:rPr>
          <w:rFonts w:cs="Times New Roman"/>
          <w:sz w:val="24"/>
          <w:szCs w:val="24"/>
        </w:rPr>
        <w:t xml:space="preserve"> </w:t>
      </w:r>
      <w:r w:rsidR="00607B93">
        <w:rPr>
          <w:rFonts w:cs="Times New Roman"/>
          <w:sz w:val="24"/>
          <w:szCs w:val="24"/>
        </w:rPr>
        <w:t>Consequently</w:t>
      </w:r>
      <w:r w:rsidR="000E045D">
        <w:rPr>
          <w:rFonts w:cs="Times New Roman"/>
          <w:sz w:val="24"/>
          <w:szCs w:val="24"/>
        </w:rPr>
        <w:t xml:space="preserve">, inconsistent and inefficient parameter estimates are obtained if the </w:t>
      </w:r>
      <w:r w:rsidR="00607B93">
        <w:rPr>
          <w:rFonts w:cs="Times New Roman"/>
          <w:sz w:val="24"/>
          <w:szCs w:val="24"/>
        </w:rPr>
        <w:t xml:space="preserve">measurement errors in the indicator variables are not </w:t>
      </w:r>
      <w:r w:rsidR="00D94AC3">
        <w:rPr>
          <w:rFonts w:cs="Times New Roman"/>
          <w:sz w:val="24"/>
          <w:szCs w:val="24"/>
        </w:rPr>
        <w:t xml:space="preserve">explicitly </w:t>
      </w:r>
      <w:r w:rsidR="00607B93">
        <w:rPr>
          <w:rFonts w:cs="Times New Roman"/>
          <w:sz w:val="24"/>
          <w:szCs w:val="24"/>
        </w:rPr>
        <w:t xml:space="preserve">accounted for </w:t>
      </w:r>
      <w:r w:rsidR="0055215E">
        <w:rPr>
          <w:rFonts w:cs="Times New Roman"/>
          <w:sz w:val="24"/>
          <w:szCs w:val="24"/>
        </w:rPr>
        <w:t xml:space="preserve">in the model formulation </w:t>
      </w:r>
      <w:r w:rsidR="00607B93">
        <w:rPr>
          <w:rFonts w:cs="Times New Roman"/>
          <w:sz w:val="24"/>
          <w:szCs w:val="24"/>
        </w:rPr>
        <w:t>(Ashok et al. 2002).</w:t>
      </w:r>
      <w:r w:rsidR="000E045D">
        <w:rPr>
          <w:rFonts w:cs="Times New Roman"/>
          <w:sz w:val="24"/>
          <w:szCs w:val="24"/>
        </w:rPr>
        <w:t xml:space="preserve"> </w:t>
      </w:r>
      <w:r w:rsidRPr="00A11433">
        <w:rPr>
          <w:rFonts w:cs="Times New Roman"/>
          <w:sz w:val="24"/>
          <w:szCs w:val="24"/>
        </w:rPr>
        <w:t xml:space="preserve">In an effort to address the measurement error issue (and other limitations of the RUM framework), the Hybrid Choice Modeling (HCM) framework was developed (Walker and Ben-Akiva 2002, and Ben-Akiva et al. 2002). </w:t>
      </w:r>
      <w:r w:rsidR="00AC4A7A">
        <w:rPr>
          <w:rFonts w:cs="Times New Roman"/>
          <w:sz w:val="24"/>
          <w:szCs w:val="24"/>
        </w:rPr>
        <w:t>I</w:t>
      </w:r>
      <w:r w:rsidRPr="00A11433">
        <w:rPr>
          <w:rFonts w:cs="Times New Roman"/>
          <w:sz w:val="24"/>
          <w:szCs w:val="24"/>
        </w:rPr>
        <w:t>n this paper, the specific variant of the HCM framework</w:t>
      </w:r>
      <w:r w:rsidR="00AC4A7A">
        <w:rPr>
          <w:rFonts w:cs="Times New Roman"/>
          <w:sz w:val="24"/>
          <w:szCs w:val="24"/>
        </w:rPr>
        <w:t xml:space="preserve"> (also referred to as Integrated Choice and Latent Variable (ICLV) model in the literature)</w:t>
      </w:r>
      <w:r w:rsidRPr="00A11433">
        <w:rPr>
          <w:rFonts w:cs="Times New Roman"/>
          <w:sz w:val="24"/>
          <w:szCs w:val="24"/>
        </w:rPr>
        <w:t xml:space="preserve"> that combines the Multiple Indicator Multiple Cause (MIMIC) model </w:t>
      </w:r>
      <w:r w:rsidR="00B043B8">
        <w:rPr>
          <w:rFonts w:cs="Times New Roman"/>
          <w:sz w:val="24"/>
          <w:szCs w:val="24"/>
        </w:rPr>
        <w:t xml:space="preserve">for constructing psychological factors </w:t>
      </w:r>
      <w:r w:rsidRPr="00A11433">
        <w:rPr>
          <w:rFonts w:cs="Times New Roman"/>
          <w:sz w:val="24"/>
          <w:szCs w:val="24"/>
        </w:rPr>
        <w:t xml:space="preserve">with RUM based model </w:t>
      </w:r>
      <w:r w:rsidR="00B043B8">
        <w:rPr>
          <w:rFonts w:cs="Times New Roman"/>
          <w:sz w:val="24"/>
          <w:szCs w:val="24"/>
        </w:rPr>
        <w:t xml:space="preserve">for representing the choice variables is of interest. </w:t>
      </w:r>
    </w:p>
    <w:p w14:paraId="22C044ED" w14:textId="6DB03FD0" w:rsidR="005A5034" w:rsidRDefault="00A11433" w:rsidP="00A11433">
      <w:pPr>
        <w:tabs>
          <w:tab w:val="left" w:pos="11572"/>
        </w:tabs>
        <w:spacing w:after="0" w:line="240" w:lineRule="auto"/>
        <w:ind w:firstLine="720"/>
        <w:jc w:val="both"/>
        <w:rPr>
          <w:rFonts w:cs="Times New Roman"/>
          <w:sz w:val="24"/>
          <w:szCs w:val="24"/>
        </w:rPr>
      </w:pPr>
      <w:r w:rsidRPr="00A11433">
        <w:rPr>
          <w:rFonts w:cs="Times New Roman"/>
          <w:sz w:val="24"/>
          <w:szCs w:val="24"/>
        </w:rPr>
        <w:t xml:space="preserve">Over the years, a number of implementations of ICLV models have been developed and applied to study the role of psychological factors on different dimensions of activity and travel choices (see Kim et al. 2014 for a review of recent progress in HCM). In most ICLV implementations, the choice component has been limited to a “single discrete” choice dimension (wherein individual makes a choice of a single alternative from available alternative set). However, numerous activity-travel choice situations (and </w:t>
      </w:r>
      <w:r w:rsidR="00BB19D2">
        <w:rPr>
          <w:rFonts w:cs="Times New Roman"/>
          <w:sz w:val="24"/>
          <w:szCs w:val="24"/>
        </w:rPr>
        <w:t xml:space="preserve">more generally </w:t>
      </w:r>
      <w:r w:rsidRPr="00A11433">
        <w:rPr>
          <w:rFonts w:cs="Times New Roman"/>
          <w:sz w:val="24"/>
          <w:szCs w:val="24"/>
        </w:rPr>
        <w:t>in other consumer behavior research</w:t>
      </w:r>
      <w:r w:rsidR="00602945">
        <w:rPr>
          <w:rFonts w:cs="Times New Roman"/>
          <w:sz w:val="24"/>
          <w:szCs w:val="24"/>
        </w:rPr>
        <w:t xml:space="preserve"> arenas</w:t>
      </w:r>
      <w:r w:rsidRPr="00A11433">
        <w:rPr>
          <w:rFonts w:cs="Times New Roman"/>
          <w:sz w:val="24"/>
          <w:szCs w:val="24"/>
        </w:rPr>
        <w:t xml:space="preserve">) are characterized by </w:t>
      </w:r>
      <w:r w:rsidR="0033362D">
        <w:rPr>
          <w:rFonts w:cs="Times New Roman"/>
          <w:sz w:val="24"/>
          <w:szCs w:val="24"/>
        </w:rPr>
        <w:t>“</w:t>
      </w:r>
      <w:r w:rsidRPr="00A11433">
        <w:rPr>
          <w:rFonts w:cs="Times New Roman"/>
          <w:sz w:val="24"/>
          <w:szCs w:val="24"/>
        </w:rPr>
        <w:t>multiple discreteness</w:t>
      </w:r>
      <w:r w:rsidR="0033362D">
        <w:rPr>
          <w:rFonts w:cs="Times New Roman"/>
          <w:sz w:val="24"/>
          <w:szCs w:val="24"/>
        </w:rPr>
        <w:t>”</w:t>
      </w:r>
      <w:r w:rsidR="004A5D70">
        <w:rPr>
          <w:rFonts w:cs="Times New Roman"/>
          <w:sz w:val="24"/>
          <w:szCs w:val="24"/>
        </w:rPr>
        <w:t>;</w:t>
      </w:r>
      <w:r w:rsidRPr="00A11433">
        <w:rPr>
          <w:rFonts w:cs="Times New Roman"/>
          <w:sz w:val="24"/>
          <w:szCs w:val="24"/>
        </w:rPr>
        <w:t xml:space="preserve"> i.e.</w:t>
      </w:r>
      <w:r w:rsidR="004A5D70">
        <w:rPr>
          <w:rFonts w:cs="Times New Roman"/>
          <w:sz w:val="24"/>
          <w:szCs w:val="24"/>
        </w:rPr>
        <w:t>,</w:t>
      </w:r>
      <w:r w:rsidRPr="00A11433">
        <w:rPr>
          <w:rFonts w:cs="Times New Roman"/>
          <w:sz w:val="24"/>
          <w:szCs w:val="24"/>
        </w:rPr>
        <w:t xml:space="preserve"> individuals potentially choose more than one alternative from the available choice set of alternatives. Additionally, for the selected alternatives, they also make the choice of how much of the alternative to </w:t>
      </w:r>
      <w:r w:rsidR="0033362D">
        <w:rPr>
          <w:rFonts w:cs="Times New Roman"/>
          <w:sz w:val="24"/>
          <w:szCs w:val="24"/>
        </w:rPr>
        <w:t>“</w:t>
      </w:r>
      <w:r w:rsidRPr="00A11433">
        <w:rPr>
          <w:rFonts w:cs="Times New Roman"/>
          <w:sz w:val="24"/>
          <w:szCs w:val="24"/>
        </w:rPr>
        <w:t>consume</w:t>
      </w:r>
      <w:r w:rsidR="0033362D">
        <w:rPr>
          <w:rFonts w:cs="Times New Roman"/>
          <w:sz w:val="24"/>
          <w:szCs w:val="24"/>
        </w:rPr>
        <w:t>”</w:t>
      </w:r>
      <w:r w:rsidRPr="00A11433">
        <w:rPr>
          <w:rFonts w:cs="Times New Roman"/>
          <w:sz w:val="24"/>
          <w:szCs w:val="24"/>
        </w:rPr>
        <w:t xml:space="preserve"> subject to resource constraint(s) (Bhat 2005). Such choice dimensions are characterized as multiple discrete-continuous (MDC). In the literature, activity-travel behaviors are increasingly being characterized and modeled as MDC variables to accurately account for the underlying decision-making process</w:t>
      </w:r>
      <w:r w:rsidR="00BB19D2">
        <w:rPr>
          <w:rFonts w:cs="Times New Roman"/>
          <w:sz w:val="24"/>
          <w:szCs w:val="24"/>
        </w:rPr>
        <w:t xml:space="preserve"> (e.g. choice of goods under presence of budget constraints, and satiation effect among others)</w:t>
      </w:r>
      <w:r w:rsidRPr="00A11433">
        <w:rPr>
          <w:rFonts w:cs="Times New Roman"/>
          <w:sz w:val="24"/>
          <w:szCs w:val="24"/>
        </w:rPr>
        <w:t xml:space="preserve">. Examples of MDC choices include study of vehicle fleet composition and usage </w:t>
      </w:r>
      <w:r w:rsidRPr="00A11433">
        <w:rPr>
          <w:rFonts w:cs="Times New Roman"/>
          <w:sz w:val="24"/>
          <w:szCs w:val="24"/>
        </w:rPr>
        <w:lastRenderedPageBreak/>
        <w:t xml:space="preserve">(Bhat et al. 2009, Jäggi et al. 2012, Pinjari et al. 2016), activity participation and time allocation choices (Sener et al. 2008, Bhat et al. 2010), vacation types and time spent (LaMondia et al. 2008, Lingling et al. 2011), </w:t>
      </w:r>
      <w:r w:rsidR="00250916">
        <w:rPr>
          <w:rFonts w:cs="Times New Roman"/>
          <w:sz w:val="24"/>
          <w:szCs w:val="24"/>
        </w:rPr>
        <w:t>vacation destination choices</w:t>
      </w:r>
      <w:r w:rsidR="00AA0AF2">
        <w:rPr>
          <w:rFonts w:cs="Times New Roman"/>
          <w:sz w:val="24"/>
          <w:szCs w:val="24"/>
        </w:rPr>
        <w:t xml:space="preserve"> (</w:t>
      </w:r>
      <w:r w:rsidR="009331E8">
        <w:rPr>
          <w:rFonts w:cs="Times New Roman"/>
          <w:sz w:val="24"/>
          <w:szCs w:val="24"/>
        </w:rPr>
        <w:t>Von Haefen et al. 2004</w:t>
      </w:r>
      <w:r w:rsidR="004C2CF5">
        <w:rPr>
          <w:rFonts w:cs="Times New Roman"/>
          <w:sz w:val="24"/>
          <w:szCs w:val="24"/>
        </w:rPr>
        <w:t xml:space="preserve">, </w:t>
      </w:r>
      <w:r w:rsidR="00AA0AF2">
        <w:rPr>
          <w:rFonts w:cs="Times New Roman"/>
          <w:sz w:val="24"/>
          <w:szCs w:val="24"/>
        </w:rPr>
        <w:t>Van Nostrand et al. 2013),</w:t>
      </w:r>
      <w:r w:rsidR="00250916">
        <w:rPr>
          <w:rFonts w:cs="Times New Roman"/>
          <w:sz w:val="24"/>
          <w:szCs w:val="24"/>
        </w:rPr>
        <w:t xml:space="preserve"> </w:t>
      </w:r>
      <w:r w:rsidRPr="00A11433">
        <w:rPr>
          <w:rFonts w:cs="Times New Roman"/>
          <w:sz w:val="24"/>
          <w:szCs w:val="24"/>
        </w:rPr>
        <w:t>and land use choices (Pinjari et al. 2009, Kaza et al. 2011) among others. The study of individual behaviors as MDC choices is also widespread in other fields such as marketing</w:t>
      </w:r>
      <w:r w:rsidR="004C2CF5">
        <w:rPr>
          <w:rFonts w:cs="Times New Roman"/>
          <w:sz w:val="24"/>
          <w:szCs w:val="24"/>
        </w:rPr>
        <w:t xml:space="preserve"> and</w:t>
      </w:r>
      <w:r w:rsidR="004C2CF5" w:rsidRPr="00A11433">
        <w:rPr>
          <w:rFonts w:cs="Times New Roman"/>
          <w:sz w:val="24"/>
          <w:szCs w:val="24"/>
        </w:rPr>
        <w:t xml:space="preserve"> </w:t>
      </w:r>
      <w:r w:rsidRPr="00A11433">
        <w:rPr>
          <w:rFonts w:cs="Times New Roman"/>
          <w:sz w:val="24"/>
          <w:szCs w:val="24"/>
        </w:rPr>
        <w:t xml:space="preserve">economics. For example, Shin et al. (2016) study commodity bundling in Korean telecommunications market as MDC choices. Richards et al. (2012) use MDC models for </w:t>
      </w:r>
      <w:r w:rsidR="004C2CF5">
        <w:rPr>
          <w:rFonts w:cs="Times New Roman"/>
          <w:sz w:val="24"/>
          <w:szCs w:val="24"/>
        </w:rPr>
        <w:t>a</w:t>
      </w:r>
      <w:r w:rsidR="004C2CF5" w:rsidRPr="00A11433">
        <w:rPr>
          <w:rFonts w:cs="Times New Roman"/>
          <w:sz w:val="24"/>
          <w:szCs w:val="24"/>
        </w:rPr>
        <w:t xml:space="preserve"> </w:t>
      </w:r>
      <w:r w:rsidRPr="00A11433">
        <w:rPr>
          <w:rFonts w:cs="Times New Roman"/>
          <w:sz w:val="24"/>
          <w:szCs w:val="24"/>
        </w:rPr>
        <w:t xml:space="preserve">study of shopping behaviors. Jeong et al. (2011) and Biying et al. (2012) study energy consumption behaviors as MDC choices. Despite the growing popularity of study of consumer choices as MDC variables, there </w:t>
      </w:r>
      <w:r w:rsidR="005A5034">
        <w:rPr>
          <w:rFonts w:cs="Times New Roman"/>
          <w:sz w:val="24"/>
          <w:szCs w:val="24"/>
        </w:rPr>
        <w:t>is</w:t>
      </w:r>
      <w:r w:rsidR="00A87450">
        <w:rPr>
          <w:rFonts w:cs="Times New Roman"/>
          <w:sz w:val="24"/>
          <w:szCs w:val="24"/>
        </w:rPr>
        <w:t xml:space="preserve"> </w:t>
      </w:r>
      <w:r w:rsidR="005A5034">
        <w:rPr>
          <w:rFonts w:cs="Times New Roman"/>
          <w:sz w:val="24"/>
          <w:szCs w:val="24"/>
        </w:rPr>
        <w:t>lack of</w:t>
      </w:r>
      <w:r w:rsidRPr="00A11433">
        <w:rPr>
          <w:rFonts w:cs="Times New Roman"/>
          <w:sz w:val="24"/>
          <w:szCs w:val="24"/>
        </w:rPr>
        <w:t xml:space="preserve"> ICLV implementation </w:t>
      </w:r>
      <w:r w:rsidR="005A5034">
        <w:rPr>
          <w:rFonts w:cs="Times New Roman"/>
          <w:sz w:val="24"/>
          <w:szCs w:val="24"/>
        </w:rPr>
        <w:t xml:space="preserve">in the literature </w:t>
      </w:r>
      <w:r w:rsidRPr="00A11433">
        <w:rPr>
          <w:rFonts w:cs="Times New Roman"/>
          <w:sz w:val="24"/>
          <w:szCs w:val="24"/>
        </w:rPr>
        <w:t xml:space="preserve">that </w:t>
      </w:r>
      <w:r w:rsidR="005A5034">
        <w:rPr>
          <w:rFonts w:cs="Times New Roman"/>
          <w:sz w:val="24"/>
          <w:szCs w:val="24"/>
        </w:rPr>
        <w:t>is</w:t>
      </w:r>
      <w:r w:rsidR="005A5034" w:rsidRPr="00A11433">
        <w:rPr>
          <w:rFonts w:cs="Times New Roman"/>
          <w:sz w:val="24"/>
          <w:szCs w:val="24"/>
        </w:rPr>
        <w:t xml:space="preserve"> </w:t>
      </w:r>
      <w:r w:rsidRPr="00A11433">
        <w:rPr>
          <w:rFonts w:cs="Times New Roman"/>
          <w:sz w:val="24"/>
          <w:szCs w:val="24"/>
        </w:rPr>
        <w:t xml:space="preserve">able to accommodate a MDC choice kernel. </w:t>
      </w:r>
      <w:r w:rsidR="005B4FC7" w:rsidRPr="00495F21">
        <w:rPr>
          <w:rFonts w:cs="Times New Roman"/>
          <w:i/>
          <w:sz w:val="24"/>
          <w:szCs w:val="24"/>
        </w:rPr>
        <w:t xml:space="preserve">In this research, a new Hybrid Multiple Discrete Continuous (HMDC) </w:t>
      </w:r>
      <w:r w:rsidR="004C2CF5">
        <w:rPr>
          <w:rFonts w:cs="Times New Roman"/>
          <w:i/>
          <w:sz w:val="24"/>
          <w:szCs w:val="24"/>
        </w:rPr>
        <w:t xml:space="preserve">choice </w:t>
      </w:r>
      <w:r w:rsidR="005B4FC7" w:rsidRPr="00495F21">
        <w:rPr>
          <w:rFonts w:cs="Times New Roman"/>
          <w:i/>
          <w:sz w:val="24"/>
          <w:szCs w:val="24"/>
        </w:rPr>
        <w:t>model formulation and associated estimation routine are presented</w:t>
      </w:r>
      <w:r w:rsidR="00602945">
        <w:rPr>
          <w:rFonts w:cs="Times New Roman"/>
          <w:i/>
          <w:sz w:val="24"/>
          <w:szCs w:val="24"/>
        </w:rPr>
        <w:t xml:space="preserve"> </w:t>
      </w:r>
      <w:r w:rsidR="005B4FC7" w:rsidRPr="00495F21">
        <w:rPr>
          <w:rFonts w:cs="Times New Roman"/>
          <w:i/>
          <w:sz w:val="24"/>
          <w:szCs w:val="24"/>
        </w:rPr>
        <w:t xml:space="preserve">that allows the study of </w:t>
      </w:r>
      <w:r w:rsidR="004C2CF5">
        <w:rPr>
          <w:rFonts w:cs="Times New Roman"/>
          <w:i/>
          <w:sz w:val="24"/>
          <w:szCs w:val="24"/>
        </w:rPr>
        <w:t xml:space="preserve">the influence of </w:t>
      </w:r>
      <w:r w:rsidR="005B4FC7" w:rsidRPr="00495F21">
        <w:rPr>
          <w:rFonts w:cs="Times New Roman"/>
          <w:i/>
          <w:sz w:val="24"/>
          <w:szCs w:val="24"/>
        </w:rPr>
        <w:t>psychological constructs on MDC choice dimensions</w:t>
      </w:r>
      <w:r w:rsidR="005B4FC7" w:rsidRPr="005B4FC7">
        <w:rPr>
          <w:rFonts w:cs="Times New Roman"/>
          <w:sz w:val="24"/>
          <w:szCs w:val="24"/>
        </w:rPr>
        <w:t>.</w:t>
      </w:r>
      <w:r w:rsidR="005B4FC7">
        <w:rPr>
          <w:rFonts w:cs="Times New Roman"/>
          <w:sz w:val="24"/>
          <w:szCs w:val="24"/>
        </w:rPr>
        <w:t xml:space="preserve"> </w:t>
      </w:r>
    </w:p>
    <w:p w14:paraId="1784845F" w14:textId="2594FF09" w:rsidR="00A11433" w:rsidRDefault="004C2CF5" w:rsidP="00A11433">
      <w:pPr>
        <w:tabs>
          <w:tab w:val="left" w:pos="11572"/>
        </w:tabs>
        <w:spacing w:after="0" w:line="240" w:lineRule="auto"/>
        <w:ind w:firstLine="720"/>
        <w:jc w:val="both"/>
        <w:rPr>
          <w:rFonts w:cs="Times New Roman"/>
          <w:sz w:val="24"/>
          <w:szCs w:val="24"/>
        </w:rPr>
      </w:pPr>
      <w:r>
        <w:rPr>
          <w:rFonts w:cs="Times New Roman"/>
          <w:sz w:val="24"/>
          <w:szCs w:val="24"/>
        </w:rPr>
        <w:t xml:space="preserve">The </w:t>
      </w:r>
      <w:r w:rsidR="002E33F8">
        <w:rPr>
          <w:rFonts w:cs="Times New Roman"/>
          <w:sz w:val="24"/>
          <w:szCs w:val="24"/>
        </w:rPr>
        <w:t xml:space="preserve">Maximum simulated likelihood </w:t>
      </w:r>
      <w:r w:rsidR="00023E5C">
        <w:rPr>
          <w:rFonts w:cs="Times New Roman"/>
          <w:sz w:val="24"/>
          <w:szCs w:val="24"/>
        </w:rPr>
        <w:t xml:space="preserve">estimation (MSLE) </w:t>
      </w:r>
      <w:r w:rsidR="002E33F8">
        <w:rPr>
          <w:rFonts w:cs="Times New Roman"/>
          <w:sz w:val="24"/>
          <w:szCs w:val="24"/>
        </w:rPr>
        <w:t xml:space="preserve">technique has served as the </w:t>
      </w:r>
      <w:r w:rsidR="00BB37EA">
        <w:rPr>
          <w:rFonts w:cs="Times New Roman"/>
          <w:sz w:val="24"/>
          <w:szCs w:val="24"/>
        </w:rPr>
        <w:t>workhorse for</w:t>
      </w:r>
      <w:r w:rsidR="002E33F8">
        <w:rPr>
          <w:rFonts w:cs="Times New Roman"/>
          <w:sz w:val="24"/>
          <w:szCs w:val="24"/>
        </w:rPr>
        <w:t xml:space="preserve"> </w:t>
      </w:r>
      <w:r w:rsidR="00023E5C">
        <w:rPr>
          <w:rFonts w:cs="Times New Roman"/>
          <w:sz w:val="24"/>
          <w:szCs w:val="24"/>
        </w:rPr>
        <w:t xml:space="preserve">evaluating integrals involved in the </w:t>
      </w:r>
      <w:r w:rsidR="002E33F8">
        <w:rPr>
          <w:rFonts w:cs="Times New Roman"/>
          <w:sz w:val="24"/>
          <w:szCs w:val="24"/>
        </w:rPr>
        <w:t>ICLV model implementations</w:t>
      </w:r>
      <w:r w:rsidR="003C29B9">
        <w:rPr>
          <w:rFonts w:cs="Times New Roman"/>
          <w:sz w:val="24"/>
          <w:szCs w:val="24"/>
        </w:rPr>
        <w:t xml:space="preserve"> (Kim et al. 2014).</w:t>
      </w:r>
      <w:r w:rsidR="00270980">
        <w:rPr>
          <w:rFonts w:cs="Times New Roman"/>
          <w:sz w:val="24"/>
          <w:szCs w:val="24"/>
        </w:rPr>
        <w:t xml:space="preserve"> </w:t>
      </w:r>
      <w:r w:rsidR="007F5036">
        <w:rPr>
          <w:rFonts w:cs="Times New Roman"/>
          <w:sz w:val="24"/>
          <w:szCs w:val="24"/>
        </w:rPr>
        <w:t xml:space="preserve">The computational intensity of </w:t>
      </w:r>
      <w:r w:rsidR="000C04F4">
        <w:rPr>
          <w:rFonts w:cs="Times New Roman"/>
          <w:sz w:val="24"/>
          <w:szCs w:val="24"/>
        </w:rPr>
        <w:t xml:space="preserve">the MSLE approach </w:t>
      </w:r>
      <w:r w:rsidR="002E33F8">
        <w:rPr>
          <w:rFonts w:cs="Times New Roman"/>
          <w:sz w:val="24"/>
          <w:szCs w:val="24"/>
        </w:rPr>
        <w:t xml:space="preserve">has </w:t>
      </w:r>
      <w:r w:rsidR="00023E5C">
        <w:rPr>
          <w:rFonts w:cs="Times New Roman"/>
          <w:sz w:val="24"/>
          <w:szCs w:val="24"/>
        </w:rPr>
        <w:t xml:space="preserve">limited </w:t>
      </w:r>
      <w:r w:rsidR="000C04F4">
        <w:rPr>
          <w:rFonts w:cs="Times New Roman"/>
          <w:sz w:val="24"/>
          <w:szCs w:val="24"/>
        </w:rPr>
        <w:t xml:space="preserve">empirical researchers from </w:t>
      </w:r>
      <w:r w:rsidR="00023E5C">
        <w:rPr>
          <w:rFonts w:cs="Times New Roman"/>
          <w:sz w:val="24"/>
          <w:szCs w:val="24"/>
        </w:rPr>
        <w:t>exploring</w:t>
      </w:r>
      <w:r w:rsidR="002E33F8">
        <w:rPr>
          <w:rFonts w:cs="Times New Roman"/>
          <w:sz w:val="24"/>
          <w:szCs w:val="24"/>
        </w:rPr>
        <w:t xml:space="preserve"> </w:t>
      </w:r>
      <w:r w:rsidR="00996869">
        <w:rPr>
          <w:rFonts w:cs="Times New Roman"/>
          <w:sz w:val="24"/>
          <w:szCs w:val="24"/>
        </w:rPr>
        <w:t xml:space="preserve">the </w:t>
      </w:r>
      <w:r w:rsidR="00023E5C">
        <w:rPr>
          <w:rFonts w:cs="Times New Roman"/>
          <w:sz w:val="24"/>
          <w:szCs w:val="24"/>
        </w:rPr>
        <w:t>full breadth of</w:t>
      </w:r>
      <w:r w:rsidR="00996869">
        <w:rPr>
          <w:rFonts w:cs="Times New Roman"/>
          <w:sz w:val="24"/>
          <w:szCs w:val="24"/>
        </w:rPr>
        <w:t xml:space="preserve"> ICLV </w:t>
      </w:r>
      <w:r w:rsidR="00BB37EA">
        <w:rPr>
          <w:rFonts w:cs="Times New Roman"/>
          <w:sz w:val="24"/>
          <w:szCs w:val="24"/>
        </w:rPr>
        <w:t xml:space="preserve">model </w:t>
      </w:r>
      <w:r w:rsidR="00023E5C">
        <w:rPr>
          <w:rFonts w:cs="Times New Roman"/>
          <w:sz w:val="24"/>
          <w:szCs w:val="24"/>
        </w:rPr>
        <w:t>specification</w:t>
      </w:r>
      <w:r w:rsidR="000C04F4">
        <w:rPr>
          <w:rFonts w:cs="Times New Roman"/>
          <w:sz w:val="24"/>
          <w:szCs w:val="24"/>
        </w:rPr>
        <w:t>,</w:t>
      </w:r>
      <w:r w:rsidR="00023E5C">
        <w:rPr>
          <w:rFonts w:cs="Times New Roman"/>
          <w:sz w:val="24"/>
          <w:szCs w:val="24"/>
        </w:rPr>
        <w:t xml:space="preserve"> </w:t>
      </w:r>
      <w:r w:rsidR="000C04F4">
        <w:rPr>
          <w:rFonts w:cs="Times New Roman"/>
          <w:sz w:val="24"/>
          <w:szCs w:val="24"/>
        </w:rPr>
        <w:t>such as</w:t>
      </w:r>
      <w:r w:rsidR="00023E5C">
        <w:rPr>
          <w:rFonts w:cs="Times New Roman"/>
          <w:sz w:val="24"/>
          <w:szCs w:val="24"/>
        </w:rPr>
        <w:t xml:space="preserve"> </w:t>
      </w:r>
      <w:r w:rsidR="000C04F4">
        <w:rPr>
          <w:rFonts w:cs="Times New Roman"/>
          <w:sz w:val="24"/>
          <w:szCs w:val="24"/>
        </w:rPr>
        <w:t xml:space="preserve">the </w:t>
      </w:r>
      <w:r w:rsidR="00023E5C">
        <w:rPr>
          <w:rFonts w:cs="Times New Roman"/>
          <w:sz w:val="24"/>
          <w:szCs w:val="24"/>
        </w:rPr>
        <w:t xml:space="preserve">number </w:t>
      </w:r>
      <w:r w:rsidR="000C04F4">
        <w:rPr>
          <w:rFonts w:cs="Times New Roman"/>
          <w:sz w:val="24"/>
          <w:szCs w:val="24"/>
        </w:rPr>
        <w:t xml:space="preserve">of latent variables to explore, interactions between latent variables and sociodemographic variables, </w:t>
      </w:r>
      <w:r w:rsidR="00023E5C">
        <w:rPr>
          <w:rFonts w:cs="Times New Roman"/>
          <w:sz w:val="24"/>
          <w:szCs w:val="24"/>
        </w:rPr>
        <w:t>and correlation</w:t>
      </w:r>
      <w:r w:rsidR="00D30CCE">
        <w:rPr>
          <w:rFonts w:cs="Times New Roman"/>
          <w:sz w:val="24"/>
          <w:szCs w:val="24"/>
        </w:rPr>
        <w:t>s</w:t>
      </w:r>
      <w:r w:rsidR="00023E5C">
        <w:rPr>
          <w:rFonts w:cs="Times New Roman"/>
          <w:sz w:val="24"/>
          <w:szCs w:val="24"/>
        </w:rPr>
        <w:t xml:space="preserve"> </w:t>
      </w:r>
      <w:r w:rsidR="000C04F4">
        <w:rPr>
          <w:rFonts w:cs="Times New Roman"/>
          <w:sz w:val="24"/>
          <w:szCs w:val="24"/>
        </w:rPr>
        <w:t>among</w:t>
      </w:r>
      <w:r w:rsidR="00023E5C">
        <w:rPr>
          <w:rFonts w:cs="Times New Roman"/>
          <w:sz w:val="24"/>
          <w:szCs w:val="24"/>
        </w:rPr>
        <w:t xml:space="preserve"> latent variables and </w:t>
      </w:r>
      <w:r w:rsidR="000C04F4">
        <w:rPr>
          <w:rFonts w:cs="Times New Roman"/>
          <w:sz w:val="24"/>
          <w:szCs w:val="24"/>
        </w:rPr>
        <w:t xml:space="preserve">among </w:t>
      </w:r>
      <w:r w:rsidR="00023E5C">
        <w:rPr>
          <w:rFonts w:cs="Times New Roman"/>
          <w:sz w:val="24"/>
          <w:szCs w:val="24"/>
        </w:rPr>
        <w:t>choice alternatives</w:t>
      </w:r>
      <w:r w:rsidR="002E33F8">
        <w:rPr>
          <w:rFonts w:cs="Times New Roman"/>
          <w:sz w:val="24"/>
          <w:szCs w:val="24"/>
        </w:rPr>
        <w:t xml:space="preserve">. </w:t>
      </w:r>
      <w:r w:rsidR="000C04F4">
        <w:rPr>
          <w:rFonts w:cs="Times New Roman"/>
          <w:sz w:val="24"/>
          <w:szCs w:val="24"/>
        </w:rPr>
        <w:t>T</w:t>
      </w:r>
      <w:r w:rsidR="002A11A3">
        <w:rPr>
          <w:rFonts w:cs="Times New Roman"/>
          <w:sz w:val="24"/>
          <w:szCs w:val="24"/>
        </w:rPr>
        <w:t xml:space="preserve">o overcome </w:t>
      </w:r>
      <w:r w:rsidR="00023E5C">
        <w:rPr>
          <w:rFonts w:cs="Times New Roman"/>
          <w:sz w:val="24"/>
          <w:szCs w:val="24"/>
        </w:rPr>
        <w:t xml:space="preserve">the </w:t>
      </w:r>
      <w:r w:rsidR="002A11A3">
        <w:rPr>
          <w:rFonts w:cs="Times New Roman"/>
          <w:sz w:val="24"/>
          <w:szCs w:val="24"/>
        </w:rPr>
        <w:t>limitation</w:t>
      </w:r>
      <w:r w:rsidR="00023E5C">
        <w:rPr>
          <w:rFonts w:cs="Times New Roman"/>
          <w:sz w:val="24"/>
          <w:szCs w:val="24"/>
        </w:rPr>
        <w:t>s</w:t>
      </w:r>
      <w:r w:rsidR="002A11A3">
        <w:rPr>
          <w:rFonts w:cs="Times New Roman"/>
          <w:sz w:val="24"/>
          <w:szCs w:val="24"/>
        </w:rPr>
        <w:t xml:space="preserve"> of MSLE, a</w:t>
      </w:r>
      <w:r w:rsidR="003C29B9">
        <w:rPr>
          <w:rFonts w:cs="Times New Roman"/>
          <w:sz w:val="24"/>
          <w:szCs w:val="24"/>
        </w:rPr>
        <w:t>lter</w:t>
      </w:r>
      <w:r w:rsidR="00383D71">
        <w:rPr>
          <w:rFonts w:cs="Times New Roman"/>
          <w:sz w:val="24"/>
          <w:szCs w:val="24"/>
        </w:rPr>
        <w:t>native</w:t>
      </w:r>
      <w:r w:rsidR="003C29B9">
        <w:rPr>
          <w:rFonts w:cs="Times New Roman"/>
          <w:sz w:val="24"/>
          <w:szCs w:val="24"/>
        </w:rPr>
        <w:t xml:space="preserve"> estimation approach</w:t>
      </w:r>
      <w:r w:rsidR="002A11A3">
        <w:rPr>
          <w:rFonts w:cs="Times New Roman"/>
          <w:sz w:val="24"/>
          <w:szCs w:val="24"/>
        </w:rPr>
        <w:t>es</w:t>
      </w:r>
      <w:r w:rsidR="003C29B9">
        <w:rPr>
          <w:rFonts w:cs="Times New Roman"/>
          <w:sz w:val="24"/>
          <w:szCs w:val="24"/>
        </w:rPr>
        <w:t xml:space="preserve"> </w:t>
      </w:r>
      <w:r w:rsidR="002F12AE">
        <w:rPr>
          <w:rFonts w:cs="Times New Roman"/>
          <w:sz w:val="24"/>
          <w:szCs w:val="24"/>
        </w:rPr>
        <w:t>such as composite marginal likelihood approach (Bhat and Dubey 2014)</w:t>
      </w:r>
      <w:r w:rsidR="00023E5C">
        <w:rPr>
          <w:rFonts w:cs="Times New Roman"/>
          <w:sz w:val="24"/>
          <w:szCs w:val="24"/>
        </w:rPr>
        <w:t xml:space="preserve"> and</w:t>
      </w:r>
      <w:r w:rsidR="002F12AE">
        <w:rPr>
          <w:rFonts w:cs="Times New Roman"/>
          <w:sz w:val="24"/>
          <w:szCs w:val="24"/>
        </w:rPr>
        <w:t xml:space="preserve"> Bayesian approach (Daziano 2015) </w:t>
      </w:r>
      <w:r w:rsidR="003C29B9">
        <w:rPr>
          <w:rFonts w:cs="Times New Roman"/>
          <w:sz w:val="24"/>
          <w:szCs w:val="24"/>
        </w:rPr>
        <w:t>ha</w:t>
      </w:r>
      <w:r w:rsidR="002A11A3">
        <w:rPr>
          <w:rFonts w:cs="Times New Roman"/>
          <w:sz w:val="24"/>
          <w:szCs w:val="24"/>
        </w:rPr>
        <w:t>ve</w:t>
      </w:r>
      <w:r w:rsidR="003C29B9">
        <w:rPr>
          <w:rFonts w:cs="Times New Roman"/>
          <w:sz w:val="24"/>
          <w:szCs w:val="24"/>
        </w:rPr>
        <w:t xml:space="preserve"> been proposed in the recent years</w:t>
      </w:r>
      <w:r w:rsidR="002A11A3">
        <w:rPr>
          <w:rFonts w:cs="Times New Roman"/>
          <w:sz w:val="24"/>
          <w:szCs w:val="24"/>
        </w:rPr>
        <w:t xml:space="preserve">. </w:t>
      </w:r>
      <w:r w:rsidR="00270980">
        <w:rPr>
          <w:rFonts w:cs="Times New Roman"/>
          <w:sz w:val="24"/>
          <w:szCs w:val="24"/>
        </w:rPr>
        <w:t xml:space="preserve">The current exploration </w:t>
      </w:r>
      <w:r w:rsidR="007B44E8">
        <w:rPr>
          <w:rFonts w:cs="Times New Roman"/>
          <w:sz w:val="24"/>
          <w:szCs w:val="24"/>
        </w:rPr>
        <w:t>proposes</w:t>
      </w:r>
      <w:r w:rsidR="00270980">
        <w:rPr>
          <w:rFonts w:cs="Times New Roman"/>
          <w:sz w:val="24"/>
          <w:szCs w:val="24"/>
        </w:rPr>
        <w:t xml:space="preserve"> a CML based estimation approach</w:t>
      </w:r>
      <w:r w:rsidR="007B44E8">
        <w:rPr>
          <w:rFonts w:cs="Times New Roman"/>
          <w:sz w:val="24"/>
          <w:szCs w:val="24"/>
        </w:rPr>
        <w:t xml:space="preserve"> with analytical approximation for normal cumulative density function (known as MACML in the literature, </w:t>
      </w:r>
      <w:r w:rsidR="000C04F4">
        <w:rPr>
          <w:rFonts w:cs="Times New Roman"/>
          <w:sz w:val="24"/>
          <w:szCs w:val="24"/>
        </w:rPr>
        <w:t xml:space="preserve">due to </w:t>
      </w:r>
      <w:r w:rsidR="007B44E8">
        <w:rPr>
          <w:rFonts w:cs="Times New Roman"/>
          <w:sz w:val="24"/>
          <w:szCs w:val="24"/>
        </w:rPr>
        <w:t>Bhat 2011)</w:t>
      </w:r>
      <w:r w:rsidR="00996869">
        <w:rPr>
          <w:rFonts w:cs="Times New Roman"/>
          <w:sz w:val="24"/>
          <w:szCs w:val="24"/>
        </w:rPr>
        <w:t xml:space="preserve"> similar to Bhat et al. (2016)</w:t>
      </w:r>
      <w:r w:rsidR="00270980">
        <w:rPr>
          <w:rFonts w:cs="Times New Roman"/>
          <w:sz w:val="24"/>
          <w:szCs w:val="24"/>
        </w:rPr>
        <w:t xml:space="preserve">. </w:t>
      </w:r>
      <w:r w:rsidR="00BB3B67">
        <w:rPr>
          <w:rFonts w:cs="Times New Roman"/>
          <w:sz w:val="24"/>
          <w:szCs w:val="24"/>
        </w:rPr>
        <w:t>Unlike Bhat et al. (2016)</w:t>
      </w:r>
      <w:r w:rsidR="00996869">
        <w:rPr>
          <w:rFonts w:cs="Times New Roman"/>
          <w:sz w:val="24"/>
          <w:szCs w:val="24"/>
        </w:rPr>
        <w:t xml:space="preserve">, </w:t>
      </w:r>
      <w:r w:rsidR="000C04F4">
        <w:rPr>
          <w:rFonts w:cs="Times New Roman"/>
          <w:sz w:val="24"/>
          <w:szCs w:val="24"/>
        </w:rPr>
        <w:t xml:space="preserve">however, </w:t>
      </w:r>
      <w:r w:rsidR="00996869">
        <w:rPr>
          <w:rFonts w:cs="Times New Roman"/>
          <w:sz w:val="24"/>
          <w:szCs w:val="24"/>
        </w:rPr>
        <w:t xml:space="preserve">the current research </w:t>
      </w:r>
      <w:r w:rsidR="00BB3B67">
        <w:rPr>
          <w:rFonts w:cs="Times New Roman"/>
          <w:sz w:val="24"/>
          <w:szCs w:val="24"/>
        </w:rPr>
        <w:t>employs</w:t>
      </w:r>
      <w:r w:rsidR="000C04F4">
        <w:rPr>
          <w:rFonts w:cs="Times New Roman"/>
          <w:sz w:val="24"/>
          <w:szCs w:val="24"/>
        </w:rPr>
        <w:t xml:space="preserve"> a</w:t>
      </w:r>
      <w:r w:rsidR="00996869">
        <w:rPr>
          <w:rFonts w:cs="Times New Roman"/>
          <w:sz w:val="24"/>
          <w:szCs w:val="24"/>
        </w:rPr>
        <w:t xml:space="preserve"> </w:t>
      </w:r>
      <w:r w:rsidR="00996869" w:rsidRPr="00BC392C">
        <w:rPr>
          <w:rFonts w:cs="Times New Roman"/>
          <w:i/>
          <w:sz w:val="24"/>
          <w:szCs w:val="24"/>
        </w:rPr>
        <w:t>weighted</w:t>
      </w:r>
      <w:r w:rsidR="00996869">
        <w:rPr>
          <w:rFonts w:cs="Times New Roman"/>
          <w:sz w:val="24"/>
          <w:szCs w:val="24"/>
        </w:rPr>
        <w:t xml:space="preserve"> CML approximation for estimating ICLV model</w:t>
      </w:r>
      <w:r w:rsidR="000C04F4">
        <w:rPr>
          <w:rFonts w:cs="Times New Roman"/>
          <w:sz w:val="24"/>
          <w:szCs w:val="24"/>
        </w:rPr>
        <w:t>s</w:t>
      </w:r>
      <w:r w:rsidR="00996869">
        <w:rPr>
          <w:rFonts w:cs="Times New Roman"/>
          <w:sz w:val="24"/>
          <w:szCs w:val="24"/>
        </w:rPr>
        <w:t xml:space="preserve"> </w:t>
      </w:r>
      <w:r w:rsidR="000C04F4">
        <w:rPr>
          <w:rFonts w:cs="Times New Roman"/>
          <w:sz w:val="24"/>
          <w:szCs w:val="24"/>
        </w:rPr>
        <w:t>with</w:t>
      </w:r>
      <w:r w:rsidR="00996869">
        <w:rPr>
          <w:rFonts w:cs="Times New Roman"/>
          <w:sz w:val="24"/>
          <w:szCs w:val="24"/>
        </w:rPr>
        <w:t xml:space="preserve"> MDC</w:t>
      </w:r>
      <w:r w:rsidR="0069524C">
        <w:rPr>
          <w:rFonts w:cs="Times New Roman"/>
          <w:sz w:val="24"/>
          <w:szCs w:val="24"/>
        </w:rPr>
        <w:t xml:space="preserve"> kernel</w:t>
      </w:r>
      <w:r w:rsidR="00996869">
        <w:rPr>
          <w:rFonts w:cs="Times New Roman"/>
          <w:sz w:val="24"/>
          <w:szCs w:val="24"/>
        </w:rPr>
        <w:t xml:space="preserve">. </w:t>
      </w:r>
      <w:r w:rsidR="00996869" w:rsidRPr="00E91CD7">
        <w:rPr>
          <w:rFonts w:cs="Times New Roman"/>
          <w:i/>
          <w:sz w:val="24"/>
          <w:szCs w:val="24"/>
        </w:rPr>
        <w:t>T</w:t>
      </w:r>
      <w:r w:rsidR="00A11433" w:rsidRPr="00495F21">
        <w:rPr>
          <w:rFonts w:cs="Times New Roman"/>
          <w:i/>
          <w:sz w:val="24"/>
          <w:szCs w:val="24"/>
        </w:rPr>
        <w:t>he current paper is perhaps the first to highlight and demonstrate the importance of weights in the composite marginal likelihood (CML) estimation routine</w:t>
      </w:r>
      <w:r w:rsidR="00670D9E">
        <w:rPr>
          <w:rFonts w:cs="Times New Roman"/>
          <w:i/>
          <w:sz w:val="24"/>
          <w:szCs w:val="24"/>
        </w:rPr>
        <w:t xml:space="preserve"> </w:t>
      </w:r>
      <w:r w:rsidR="00CF04A6">
        <w:rPr>
          <w:rFonts w:cs="Times New Roman"/>
          <w:i/>
          <w:sz w:val="24"/>
          <w:szCs w:val="24"/>
        </w:rPr>
        <w:t>for ICLV models</w:t>
      </w:r>
      <w:r w:rsidR="00A11433" w:rsidRPr="00A11433">
        <w:rPr>
          <w:rFonts w:cs="Times New Roman"/>
          <w:sz w:val="24"/>
          <w:szCs w:val="24"/>
        </w:rPr>
        <w:t xml:space="preserve">. </w:t>
      </w:r>
      <w:r w:rsidR="00996869">
        <w:rPr>
          <w:rFonts w:cs="Times New Roman"/>
          <w:sz w:val="24"/>
          <w:szCs w:val="24"/>
        </w:rPr>
        <w:t xml:space="preserve">The presented research demonstrates substantial gain in the parameter consistency offered by the weighted CML routine over the unweighted CML routine. </w:t>
      </w:r>
      <w:r w:rsidR="00B07B27">
        <w:rPr>
          <w:rFonts w:cs="Times New Roman"/>
          <w:sz w:val="24"/>
          <w:szCs w:val="24"/>
        </w:rPr>
        <w:t xml:space="preserve">Further discussion on the choice of weight and the comparison of results between parameter estimates of the HMDC model using a weighted and unweighted CML estimation technique are provided in </w:t>
      </w:r>
      <w:r w:rsidR="00C33813">
        <w:rPr>
          <w:rFonts w:cs="Times New Roman"/>
          <w:sz w:val="24"/>
          <w:szCs w:val="24"/>
        </w:rPr>
        <w:t xml:space="preserve">Section </w:t>
      </w:r>
      <w:r w:rsidR="00B07B27">
        <w:rPr>
          <w:rFonts w:cs="Times New Roman"/>
          <w:sz w:val="24"/>
          <w:szCs w:val="24"/>
        </w:rPr>
        <w:t>3 of the paper.</w:t>
      </w:r>
    </w:p>
    <w:p w14:paraId="533683C7" w14:textId="1FE9F109" w:rsidR="00563DAF" w:rsidRDefault="00CB256C" w:rsidP="00CB256C">
      <w:pPr>
        <w:tabs>
          <w:tab w:val="left" w:pos="11572"/>
        </w:tabs>
        <w:spacing w:after="0" w:line="240" w:lineRule="auto"/>
        <w:ind w:firstLine="720"/>
        <w:jc w:val="both"/>
        <w:rPr>
          <w:rFonts w:cs="Times New Roman"/>
          <w:sz w:val="24"/>
          <w:szCs w:val="24"/>
        </w:rPr>
      </w:pPr>
      <w:r w:rsidRPr="00495F21">
        <w:rPr>
          <w:rFonts w:cs="Times New Roman"/>
          <w:sz w:val="24"/>
          <w:szCs w:val="24"/>
        </w:rPr>
        <w:t xml:space="preserve">It should be noted that, though ICLV framework has been </w:t>
      </w:r>
      <w:r w:rsidR="0055215E">
        <w:rPr>
          <w:rFonts w:cs="Times New Roman"/>
          <w:sz w:val="24"/>
          <w:szCs w:val="24"/>
        </w:rPr>
        <w:t>a</w:t>
      </w:r>
      <w:r w:rsidR="0055215E" w:rsidRPr="00495F21">
        <w:rPr>
          <w:rFonts w:cs="Times New Roman"/>
          <w:sz w:val="24"/>
          <w:szCs w:val="24"/>
        </w:rPr>
        <w:t xml:space="preserve"> mainstay</w:t>
      </w:r>
      <w:r w:rsidRPr="00495F21">
        <w:rPr>
          <w:rFonts w:cs="Times New Roman"/>
          <w:sz w:val="24"/>
          <w:szCs w:val="24"/>
        </w:rPr>
        <w:t xml:space="preserve"> for analyzing the influence of psychological factors on different choice dimensions, it has received its fair share of scrutiny</w:t>
      </w:r>
      <w:r w:rsidR="00C33813">
        <w:rPr>
          <w:rFonts w:cs="Times New Roman"/>
          <w:sz w:val="24"/>
          <w:szCs w:val="24"/>
        </w:rPr>
        <w:t xml:space="preserve">. </w:t>
      </w:r>
      <w:r w:rsidRPr="00495F21">
        <w:rPr>
          <w:rFonts w:cs="Times New Roman"/>
          <w:sz w:val="24"/>
          <w:szCs w:val="24"/>
        </w:rPr>
        <w:t>Chorus and Kroesen (2014) note that cross-sectional data only offer evidence of inter-person variabilities, as opposed to changes in individual-level behavior</w:t>
      </w:r>
      <w:r w:rsidR="003B003E">
        <w:rPr>
          <w:rFonts w:cs="Times New Roman"/>
          <w:sz w:val="24"/>
          <w:szCs w:val="24"/>
        </w:rPr>
        <w:t>.</w:t>
      </w:r>
      <w:r w:rsidR="003B003E" w:rsidRPr="00495F21">
        <w:rPr>
          <w:rFonts w:cs="Times New Roman"/>
          <w:sz w:val="24"/>
          <w:szCs w:val="24"/>
        </w:rPr>
        <w:t xml:space="preserve"> </w:t>
      </w:r>
      <w:r w:rsidR="003B003E">
        <w:rPr>
          <w:rFonts w:cs="Times New Roman"/>
          <w:sz w:val="24"/>
          <w:szCs w:val="24"/>
        </w:rPr>
        <w:t xml:space="preserve">Consequently, </w:t>
      </w:r>
      <w:r w:rsidRPr="00495F21">
        <w:rPr>
          <w:rFonts w:cs="Times New Roman"/>
          <w:sz w:val="24"/>
          <w:szCs w:val="24"/>
        </w:rPr>
        <w:t xml:space="preserve">policy interventions </w:t>
      </w:r>
      <w:r w:rsidR="00EB282B">
        <w:rPr>
          <w:rFonts w:cs="Times New Roman"/>
          <w:sz w:val="24"/>
          <w:szCs w:val="24"/>
        </w:rPr>
        <w:t>aiming</w:t>
      </w:r>
      <w:r w:rsidR="006E5F05">
        <w:rPr>
          <w:rFonts w:cs="Times New Roman"/>
          <w:sz w:val="24"/>
          <w:szCs w:val="24"/>
        </w:rPr>
        <w:t xml:space="preserve"> </w:t>
      </w:r>
      <w:r w:rsidR="00EB282B">
        <w:rPr>
          <w:rFonts w:cs="Times New Roman"/>
          <w:sz w:val="24"/>
          <w:szCs w:val="24"/>
        </w:rPr>
        <w:t>at</w:t>
      </w:r>
      <w:r w:rsidR="006E5F05" w:rsidRPr="00495F21">
        <w:rPr>
          <w:rFonts w:cs="Times New Roman"/>
          <w:sz w:val="24"/>
          <w:szCs w:val="24"/>
        </w:rPr>
        <w:t xml:space="preserve"> </w:t>
      </w:r>
      <w:r w:rsidRPr="00495F21">
        <w:rPr>
          <w:rFonts w:cs="Times New Roman"/>
          <w:sz w:val="24"/>
          <w:szCs w:val="24"/>
        </w:rPr>
        <w:t>alter</w:t>
      </w:r>
      <w:r w:rsidR="006E5F05">
        <w:rPr>
          <w:rFonts w:cs="Times New Roman"/>
          <w:sz w:val="24"/>
          <w:szCs w:val="24"/>
        </w:rPr>
        <w:t xml:space="preserve">ing </w:t>
      </w:r>
      <w:r w:rsidRPr="00495F21">
        <w:rPr>
          <w:rFonts w:cs="Times New Roman"/>
          <w:sz w:val="24"/>
          <w:szCs w:val="24"/>
        </w:rPr>
        <w:t xml:space="preserve">the level of latent variables </w:t>
      </w:r>
      <w:r w:rsidR="00EB282B">
        <w:rPr>
          <w:rFonts w:cs="Times New Roman"/>
          <w:sz w:val="24"/>
          <w:szCs w:val="24"/>
        </w:rPr>
        <w:t xml:space="preserve">for changing the choice outcomes </w:t>
      </w:r>
      <w:r w:rsidRPr="00495F21">
        <w:rPr>
          <w:rFonts w:cs="Times New Roman"/>
          <w:sz w:val="24"/>
          <w:szCs w:val="24"/>
        </w:rPr>
        <w:t xml:space="preserve">are not supported by cross-sectional </w:t>
      </w:r>
      <w:r w:rsidR="003B003E" w:rsidRPr="00495F21">
        <w:rPr>
          <w:rFonts w:cs="Times New Roman"/>
          <w:sz w:val="24"/>
          <w:szCs w:val="24"/>
        </w:rPr>
        <w:t>data</w:t>
      </w:r>
      <w:r w:rsidR="003B003E">
        <w:rPr>
          <w:rFonts w:cs="Times New Roman"/>
          <w:sz w:val="24"/>
          <w:szCs w:val="24"/>
        </w:rPr>
        <w:t xml:space="preserve"> driven ICLV implementations</w:t>
      </w:r>
      <w:r w:rsidRPr="00495F21">
        <w:rPr>
          <w:rFonts w:cs="Times New Roman"/>
          <w:sz w:val="24"/>
          <w:szCs w:val="24"/>
        </w:rPr>
        <w:t xml:space="preserve">. </w:t>
      </w:r>
      <w:r w:rsidR="00294919" w:rsidRPr="00495F21">
        <w:rPr>
          <w:rFonts w:cs="Times New Roman"/>
          <w:sz w:val="24"/>
          <w:szCs w:val="24"/>
        </w:rPr>
        <w:t>Despite the criticism, r</w:t>
      </w:r>
      <w:r w:rsidRPr="00495F21">
        <w:rPr>
          <w:rFonts w:cs="Times New Roman"/>
          <w:sz w:val="24"/>
          <w:szCs w:val="24"/>
        </w:rPr>
        <w:t xml:space="preserve">esearchers have continued to highlight the importance of the </w:t>
      </w:r>
      <w:r w:rsidR="00294919" w:rsidRPr="00495F21">
        <w:rPr>
          <w:rFonts w:cs="Times New Roman"/>
          <w:sz w:val="24"/>
          <w:szCs w:val="24"/>
        </w:rPr>
        <w:t>ICLV</w:t>
      </w:r>
      <w:r w:rsidRPr="00495F21">
        <w:rPr>
          <w:rFonts w:cs="Times New Roman"/>
          <w:sz w:val="24"/>
          <w:szCs w:val="24"/>
        </w:rPr>
        <w:t xml:space="preserve"> framework in terms of its ability to better reflect on consumer behavior (Bolduc and Daziano 2010). More recently, Vij and Walker (2016) conducted a systematic analysis based on multiple synthetic datasets to highlight the contribution of the </w:t>
      </w:r>
      <w:r w:rsidR="00294919" w:rsidRPr="00495F21">
        <w:rPr>
          <w:rFonts w:cs="Times New Roman"/>
          <w:sz w:val="24"/>
          <w:szCs w:val="24"/>
        </w:rPr>
        <w:t>ICLV</w:t>
      </w:r>
      <w:r w:rsidRPr="00495F21">
        <w:rPr>
          <w:rFonts w:cs="Times New Roman"/>
          <w:sz w:val="24"/>
          <w:szCs w:val="24"/>
        </w:rPr>
        <w:t xml:space="preserve"> framework over the </w:t>
      </w:r>
      <w:r w:rsidR="00294919" w:rsidRPr="00495F21">
        <w:rPr>
          <w:rFonts w:cs="Times New Roman"/>
          <w:sz w:val="24"/>
          <w:szCs w:val="24"/>
        </w:rPr>
        <w:t xml:space="preserve">traditional RUM based </w:t>
      </w:r>
      <w:r w:rsidRPr="00495F21">
        <w:rPr>
          <w:rFonts w:cs="Times New Roman"/>
          <w:sz w:val="24"/>
          <w:szCs w:val="24"/>
        </w:rPr>
        <w:t xml:space="preserve">choice models that leave the source of heterogeneity to unobserved </w:t>
      </w:r>
      <w:r w:rsidR="00294919" w:rsidRPr="00495F21">
        <w:rPr>
          <w:rFonts w:cs="Times New Roman"/>
          <w:sz w:val="24"/>
          <w:szCs w:val="24"/>
        </w:rPr>
        <w:t xml:space="preserve">error </w:t>
      </w:r>
      <w:r w:rsidRPr="00495F21">
        <w:rPr>
          <w:rFonts w:cs="Times New Roman"/>
          <w:sz w:val="24"/>
          <w:szCs w:val="24"/>
        </w:rPr>
        <w:t xml:space="preserve">components. </w:t>
      </w:r>
      <w:r w:rsidR="00294919" w:rsidRPr="00495F21">
        <w:rPr>
          <w:rFonts w:cs="Times New Roman"/>
          <w:sz w:val="24"/>
          <w:szCs w:val="24"/>
        </w:rPr>
        <w:t xml:space="preserve">The authors </w:t>
      </w:r>
      <w:r w:rsidRPr="00495F21">
        <w:rPr>
          <w:rFonts w:cs="Times New Roman"/>
          <w:sz w:val="24"/>
          <w:szCs w:val="24"/>
        </w:rPr>
        <w:t xml:space="preserve">reemphasize the importance of the </w:t>
      </w:r>
      <w:r w:rsidR="00294919" w:rsidRPr="00495F21">
        <w:rPr>
          <w:rFonts w:cs="Times New Roman"/>
          <w:sz w:val="24"/>
          <w:szCs w:val="24"/>
        </w:rPr>
        <w:t>ICLV</w:t>
      </w:r>
      <w:r w:rsidRPr="00495F21">
        <w:rPr>
          <w:rFonts w:cs="Times New Roman"/>
          <w:sz w:val="24"/>
          <w:szCs w:val="24"/>
        </w:rPr>
        <w:t xml:space="preserve"> framework for lending structure to the underlying heterogeneity and for decomposing the influence of observed variables into constituent components, each of which might be attributable to different latent constructs. Given the statistical rigor and potential appeal </w:t>
      </w:r>
      <w:r w:rsidRPr="00495F21">
        <w:rPr>
          <w:rFonts w:cs="Times New Roman"/>
          <w:sz w:val="24"/>
          <w:szCs w:val="24"/>
        </w:rPr>
        <w:lastRenderedPageBreak/>
        <w:t>in disentangling the structure in the unobserved heterogeneity</w:t>
      </w:r>
      <w:r w:rsidR="00294919" w:rsidRPr="00495F21">
        <w:rPr>
          <w:rFonts w:cs="Times New Roman"/>
          <w:sz w:val="24"/>
          <w:szCs w:val="24"/>
        </w:rPr>
        <w:t>,</w:t>
      </w:r>
      <w:r w:rsidRPr="00495F21">
        <w:rPr>
          <w:rFonts w:cs="Times New Roman"/>
          <w:sz w:val="24"/>
          <w:szCs w:val="24"/>
        </w:rPr>
        <w:t xml:space="preserve"> the current research </w:t>
      </w:r>
      <w:r w:rsidR="00294919" w:rsidRPr="00495F21">
        <w:rPr>
          <w:rFonts w:cs="Times New Roman"/>
          <w:sz w:val="24"/>
          <w:szCs w:val="24"/>
        </w:rPr>
        <w:t xml:space="preserve">attempts to add to </w:t>
      </w:r>
      <w:r w:rsidR="00407513">
        <w:rPr>
          <w:rFonts w:cs="Times New Roman"/>
          <w:sz w:val="24"/>
          <w:szCs w:val="24"/>
        </w:rPr>
        <w:t xml:space="preserve">the </w:t>
      </w:r>
      <w:r w:rsidR="00294919" w:rsidRPr="00495F21">
        <w:rPr>
          <w:rFonts w:cs="Times New Roman"/>
          <w:sz w:val="24"/>
          <w:szCs w:val="24"/>
        </w:rPr>
        <w:t xml:space="preserve">body of ICLV </w:t>
      </w:r>
      <w:r w:rsidR="006F2505">
        <w:rPr>
          <w:rFonts w:cs="Times New Roman"/>
          <w:sz w:val="24"/>
          <w:szCs w:val="24"/>
        </w:rPr>
        <w:t>modeling and estimation approaches</w:t>
      </w:r>
      <w:r w:rsidR="00294919" w:rsidRPr="00495F21">
        <w:rPr>
          <w:rFonts w:cs="Times New Roman"/>
          <w:sz w:val="24"/>
          <w:szCs w:val="24"/>
        </w:rPr>
        <w:t>.</w:t>
      </w:r>
    </w:p>
    <w:p w14:paraId="629A8F2D" w14:textId="6CD099F8" w:rsidR="00CB256C" w:rsidRDefault="00563DAF" w:rsidP="00CB256C">
      <w:pPr>
        <w:tabs>
          <w:tab w:val="left" w:pos="11572"/>
        </w:tabs>
        <w:spacing w:after="0" w:line="240" w:lineRule="auto"/>
        <w:ind w:firstLine="720"/>
        <w:jc w:val="both"/>
        <w:rPr>
          <w:rFonts w:cs="Times New Roman"/>
          <w:sz w:val="24"/>
          <w:szCs w:val="24"/>
        </w:rPr>
      </w:pPr>
      <w:r>
        <w:rPr>
          <w:rFonts w:cs="Times New Roman"/>
          <w:sz w:val="24"/>
          <w:szCs w:val="24"/>
        </w:rPr>
        <w:t xml:space="preserve">In addition to the aforementioned methodological contribution, this paper demonstrates the applicability of the proposed HMDC model </w:t>
      </w:r>
      <w:r w:rsidRPr="00A11433">
        <w:rPr>
          <w:rFonts w:cs="Times New Roman"/>
          <w:sz w:val="24"/>
          <w:szCs w:val="24"/>
        </w:rPr>
        <w:t xml:space="preserve">using the 2013 American Time Use Survey dataset to explore the association between </w:t>
      </w:r>
      <w:r w:rsidR="00F61CFE">
        <w:rPr>
          <w:rFonts w:cs="Times New Roman"/>
          <w:sz w:val="24"/>
          <w:szCs w:val="24"/>
        </w:rPr>
        <w:t xml:space="preserve">individuals’ </w:t>
      </w:r>
      <w:r w:rsidR="001F41B4">
        <w:rPr>
          <w:rFonts w:cs="Times New Roman"/>
          <w:sz w:val="24"/>
          <w:szCs w:val="24"/>
        </w:rPr>
        <w:t xml:space="preserve">experienced </w:t>
      </w:r>
      <w:r w:rsidRPr="00A11433">
        <w:rPr>
          <w:rFonts w:cs="Times New Roman"/>
          <w:sz w:val="24"/>
          <w:szCs w:val="24"/>
        </w:rPr>
        <w:t xml:space="preserve">moods </w:t>
      </w:r>
      <w:r>
        <w:rPr>
          <w:rFonts w:cs="Times New Roman"/>
          <w:sz w:val="24"/>
          <w:szCs w:val="24"/>
        </w:rPr>
        <w:t>(such as happiness, sadness, pain</w:t>
      </w:r>
      <w:r w:rsidR="00B85E74">
        <w:rPr>
          <w:rFonts w:cs="Times New Roman"/>
          <w:sz w:val="24"/>
          <w:szCs w:val="24"/>
        </w:rPr>
        <w:t>, stress and tiredness</w:t>
      </w:r>
      <w:r>
        <w:rPr>
          <w:rFonts w:cs="Times New Roman"/>
          <w:sz w:val="24"/>
          <w:szCs w:val="24"/>
        </w:rPr>
        <w:t xml:space="preserve">) </w:t>
      </w:r>
      <w:r w:rsidRPr="00A11433">
        <w:rPr>
          <w:rFonts w:cs="Times New Roman"/>
          <w:sz w:val="24"/>
          <w:szCs w:val="24"/>
        </w:rPr>
        <w:t xml:space="preserve">and </w:t>
      </w:r>
      <w:r w:rsidR="00F61CFE">
        <w:rPr>
          <w:rFonts w:cs="Times New Roman"/>
          <w:sz w:val="24"/>
          <w:szCs w:val="24"/>
        </w:rPr>
        <w:t xml:space="preserve">their </w:t>
      </w:r>
      <w:r w:rsidRPr="00A11433">
        <w:rPr>
          <w:rFonts w:cs="Times New Roman"/>
          <w:sz w:val="24"/>
          <w:szCs w:val="24"/>
        </w:rPr>
        <w:t xml:space="preserve">discretionary activity engagement </w:t>
      </w:r>
      <w:r w:rsidR="00F61CFE">
        <w:rPr>
          <w:rFonts w:cs="Times New Roman"/>
          <w:sz w:val="24"/>
          <w:szCs w:val="24"/>
        </w:rPr>
        <w:t xml:space="preserve">and time allocation </w:t>
      </w:r>
      <w:r w:rsidR="001F41B4">
        <w:rPr>
          <w:rFonts w:cs="Times New Roman"/>
          <w:sz w:val="24"/>
          <w:szCs w:val="24"/>
        </w:rPr>
        <w:t>in a day</w:t>
      </w:r>
      <w:r w:rsidRPr="00A11433">
        <w:rPr>
          <w:rFonts w:cs="Times New Roman"/>
          <w:sz w:val="24"/>
          <w:szCs w:val="24"/>
        </w:rPr>
        <w:t>.</w:t>
      </w:r>
      <w:r>
        <w:rPr>
          <w:rFonts w:cs="Times New Roman"/>
          <w:sz w:val="24"/>
          <w:szCs w:val="24"/>
        </w:rPr>
        <w:t xml:space="preserve"> </w:t>
      </w:r>
      <w:r w:rsidR="00294919" w:rsidRPr="00495F21">
        <w:rPr>
          <w:rFonts w:cs="Times New Roman"/>
          <w:sz w:val="24"/>
          <w:szCs w:val="24"/>
        </w:rPr>
        <w:t xml:space="preserve"> </w:t>
      </w:r>
    </w:p>
    <w:p w14:paraId="56B7633E" w14:textId="680EC36E" w:rsidR="00A11433" w:rsidRDefault="00A11433" w:rsidP="00A11433">
      <w:pPr>
        <w:tabs>
          <w:tab w:val="left" w:pos="11572"/>
        </w:tabs>
        <w:spacing w:after="0" w:line="240" w:lineRule="auto"/>
        <w:ind w:firstLine="720"/>
        <w:jc w:val="both"/>
        <w:rPr>
          <w:rFonts w:cs="Times New Roman"/>
          <w:sz w:val="24"/>
          <w:szCs w:val="24"/>
        </w:rPr>
      </w:pPr>
      <w:r w:rsidRPr="00A11433">
        <w:rPr>
          <w:rFonts w:cs="Times New Roman"/>
          <w:sz w:val="24"/>
          <w:szCs w:val="24"/>
        </w:rPr>
        <w:t xml:space="preserve">The rest of the paper is organized as follows. </w:t>
      </w:r>
      <w:r w:rsidR="00563DAF">
        <w:rPr>
          <w:rFonts w:cs="Times New Roman"/>
          <w:sz w:val="24"/>
          <w:szCs w:val="24"/>
        </w:rPr>
        <w:t>S</w:t>
      </w:r>
      <w:r w:rsidRPr="00A11433">
        <w:rPr>
          <w:rFonts w:cs="Times New Roman"/>
          <w:sz w:val="24"/>
          <w:szCs w:val="24"/>
        </w:rPr>
        <w:t>ection 2</w:t>
      </w:r>
      <w:r w:rsidR="00563DAF">
        <w:rPr>
          <w:rFonts w:cs="Times New Roman"/>
          <w:sz w:val="24"/>
          <w:szCs w:val="24"/>
        </w:rPr>
        <w:t xml:space="preserve"> presents</w:t>
      </w:r>
      <w:r w:rsidR="00563DAF" w:rsidRPr="00A11433">
        <w:rPr>
          <w:rFonts w:cs="Times New Roman"/>
          <w:sz w:val="24"/>
          <w:szCs w:val="24"/>
        </w:rPr>
        <w:t xml:space="preserve"> </w:t>
      </w:r>
      <w:r w:rsidRPr="00A11433">
        <w:rPr>
          <w:rFonts w:cs="Times New Roman"/>
          <w:sz w:val="24"/>
          <w:szCs w:val="24"/>
        </w:rPr>
        <w:t xml:space="preserve">the HMDC model formulation </w:t>
      </w:r>
      <w:r w:rsidR="00563DAF">
        <w:rPr>
          <w:rFonts w:cs="Times New Roman"/>
          <w:sz w:val="24"/>
          <w:szCs w:val="24"/>
        </w:rPr>
        <w:t>along with the proposed</w:t>
      </w:r>
      <w:r w:rsidRPr="00A11433">
        <w:rPr>
          <w:rFonts w:cs="Times New Roman"/>
          <w:sz w:val="24"/>
          <w:szCs w:val="24"/>
        </w:rPr>
        <w:t xml:space="preserve"> approach to parameter estimation and inference. </w:t>
      </w:r>
      <w:r w:rsidR="00C81DB2">
        <w:rPr>
          <w:rFonts w:cs="Times New Roman"/>
          <w:sz w:val="24"/>
          <w:szCs w:val="24"/>
        </w:rPr>
        <w:t>S</w:t>
      </w:r>
      <w:r w:rsidRPr="00A11433">
        <w:rPr>
          <w:rFonts w:cs="Times New Roman"/>
          <w:sz w:val="24"/>
          <w:szCs w:val="24"/>
        </w:rPr>
        <w:t>ection</w:t>
      </w:r>
      <w:r w:rsidR="00C81DB2">
        <w:rPr>
          <w:rFonts w:cs="Times New Roman"/>
          <w:sz w:val="24"/>
          <w:szCs w:val="24"/>
        </w:rPr>
        <w:t xml:space="preserve"> 3 presents</w:t>
      </w:r>
      <w:r w:rsidR="00C81DB2" w:rsidRPr="00A11433">
        <w:rPr>
          <w:rFonts w:cs="Times New Roman"/>
          <w:sz w:val="24"/>
          <w:szCs w:val="24"/>
        </w:rPr>
        <w:t xml:space="preserve"> </w:t>
      </w:r>
      <w:r w:rsidRPr="00A11433">
        <w:rPr>
          <w:rFonts w:cs="Times New Roman"/>
          <w:sz w:val="24"/>
          <w:szCs w:val="24"/>
        </w:rPr>
        <w:t xml:space="preserve">a simulation study </w:t>
      </w:r>
      <w:r w:rsidR="00C81DB2">
        <w:rPr>
          <w:rFonts w:cs="Times New Roman"/>
          <w:sz w:val="24"/>
          <w:szCs w:val="24"/>
        </w:rPr>
        <w:t>to</w:t>
      </w:r>
      <w:r w:rsidRPr="00A11433">
        <w:rPr>
          <w:rFonts w:cs="Times New Roman"/>
          <w:sz w:val="24"/>
          <w:szCs w:val="24"/>
        </w:rPr>
        <w:t xml:space="preserve"> demonstrate the ability of the proposed estimation approach to recover consistent and efficient estimates of the parameters. </w:t>
      </w:r>
      <w:r w:rsidR="00F61CFE">
        <w:rPr>
          <w:rFonts w:cs="Times New Roman"/>
          <w:sz w:val="24"/>
          <w:szCs w:val="24"/>
        </w:rPr>
        <w:t>Section 4</w:t>
      </w:r>
      <w:r w:rsidRPr="00A11433">
        <w:rPr>
          <w:rFonts w:cs="Times New Roman"/>
          <w:sz w:val="24"/>
          <w:szCs w:val="24"/>
        </w:rPr>
        <w:t xml:space="preserve"> </w:t>
      </w:r>
      <w:r w:rsidR="00F61CFE">
        <w:rPr>
          <w:rFonts w:cs="Times New Roman"/>
          <w:sz w:val="24"/>
          <w:szCs w:val="24"/>
        </w:rPr>
        <w:t xml:space="preserve">presents an empirical application of </w:t>
      </w:r>
      <w:r w:rsidRPr="00A11433">
        <w:rPr>
          <w:rFonts w:cs="Times New Roman"/>
          <w:sz w:val="24"/>
          <w:szCs w:val="24"/>
        </w:rPr>
        <w:t xml:space="preserve">the HMDC model </w:t>
      </w:r>
      <w:r w:rsidR="001F41B4">
        <w:rPr>
          <w:rFonts w:cs="Times New Roman"/>
          <w:sz w:val="24"/>
          <w:szCs w:val="24"/>
        </w:rPr>
        <w:t xml:space="preserve">to </w:t>
      </w:r>
      <w:r w:rsidRPr="00A11433">
        <w:rPr>
          <w:rFonts w:cs="Times New Roman"/>
          <w:sz w:val="24"/>
          <w:szCs w:val="24"/>
        </w:rPr>
        <w:t xml:space="preserve">explore association between </w:t>
      </w:r>
      <w:r w:rsidR="00F61CFE">
        <w:rPr>
          <w:rFonts w:cs="Times New Roman"/>
          <w:sz w:val="24"/>
          <w:szCs w:val="24"/>
        </w:rPr>
        <w:t xml:space="preserve">individuals’ </w:t>
      </w:r>
      <w:r w:rsidRPr="00A11433">
        <w:rPr>
          <w:rFonts w:cs="Times New Roman"/>
          <w:sz w:val="24"/>
          <w:szCs w:val="24"/>
        </w:rPr>
        <w:t xml:space="preserve">moods and </w:t>
      </w:r>
      <w:r w:rsidR="00F61CFE">
        <w:rPr>
          <w:rFonts w:cs="Times New Roman"/>
          <w:sz w:val="24"/>
          <w:szCs w:val="24"/>
        </w:rPr>
        <w:t>their time-use</w:t>
      </w:r>
      <w:r w:rsidRPr="00A11433">
        <w:rPr>
          <w:rFonts w:cs="Times New Roman"/>
          <w:sz w:val="24"/>
          <w:szCs w:val="24"/>
        </w:rPr>
        <w:t xml:space="preserve">. The </w:t>
      </w:r>
      <w:r w:rsidR="00E23CDF">
        <w:rPr>
          <w:rFonts w:cs="Times New Roman"/>
          <w:sz w:val="24"/>
          <w:szCs w:val="24"/>
        </w:rPr>
        <w:t xml:space="preserve">estimated </w:t>
      </w:r>
      <w:r w:rsidRPr="00A11433">
        <w:rPr>
          <w:rFonts w:cs="Times New Roman"/>
          <w:sz w:val="24"/>
          <w:szCs w:val="24"/>
        </w:rPr>
        <w:t xml:space="preserve">HMDC model is also validated using </w:t>
      </w:r>
      <w:r w:rsidR="00E23CDF">
        <w:rPr>
          <w:rFonts w:cs="Times New Roman"/>
          <w:sz w:val="24"/>
          <w:szCs w:val="24"/>
        </w:rPr>
        <w:t xml:space="preserve">a </w:t>
      </w:r>
      <w:r w:rsidRPr="00A11433">
        <w:rPr>
          <w:rFonts w:cs="Times New Roman"/>
          <w:sz w:val="24"/>
          <w:szCs w:val="24"/>
        </w:rPr>
        <w:t xml:space="preserve">holdout sample in this section. </w:t>
      </w:r>
      <w:r w:rsidR="00F61CFE">
        <w:rPr>
          <w:rFonts w:cs="Times New Roman"/>
          <w:sz w:val="24"/>
          <w:szCs w:val="24"/>
        </w:rPr>
        <w:t>S</w:t>
      </w:r>
      <w:r w:rsidRPr="00A11433">
        <w:rPr>
          <w:rFonts w:cs="Times New Roman"/>
          <w:sz w:val="24"/>
          <w:szCs w:val="24"/>
        </w:rPr>
        <w:t>ection 5</w:t>
      </w:r>
      <w:r w:rsidR="00F61CFE">
        <w:rPr>
          <w:rFonts w:cs="Times New Roman"/>
          <w:sz w:val="24"/>
          <w:szCs w:val="24"/>
        </w:rPr>
        <w:t xml:space="preserve"> concludes the paper with a summary of</w:t>
      </w:r>
      <w:r w:rsidRPr="00A11433">
        <w:rPr>
          <w:rFonts w:cs="Times New Roman"/>
          <w:sz w:val="24"/>
          <w:szCs w:val="24"/>
        </w:rPr>
        <w:t xml:space="preserve"> contributions</w:t>
      </w:r>
      <w:r w:rsidR="00F61CFE">
        <w:rPr>
          <w:rFonts w:cs="Times New Roman"/>
          <w:sz w:val="24"/>
          <w:szCs w:val="24"/>
        </w:rPr>
        <w:t>,</w:t>
      </w:r>
      <w:r w:rsidRPr="00A11433">
        <w:rPr>
          <w:rFonts w:cs="Times New Roman"/>
          <w:sz w:val="24"/>
          <w:szCs w:val="24"/>
        </w:rPr>
        <w:t xml:space="preserve"> findings</w:t>
      </w:r>
      <w:r w:rsidR="00F61CFE">
        <w:rPr>
          <w:rFonts w:cs="Times New Roman"/>
          <w:sz w:val="24"/>
          <w:szCs w:val="24"/>
        </w:rPr>
        <w:t>,</w:t>
      </w:r>
      <w:r w:rsidRPr="00A11433">
        <w:rPr>
          <w:rFonts w:cs="Times New Roman"/>
          <w:sz w:val="24"/>
          <w:szCs w:val="24"/>
        </w:rPr>
        <w:t xml:space="preserve"> and avenues for future research.</w:t>
      </w:r>
    </w:p>
    <w:p w14:paraId="24C03AA7" w14:textId="77777777" w:rsidR="00F90179" w:rsidRDefault="00F90179" w:rsidP="00495F21">
      <w:pPr>
        <w:tabs>
          <w:tab w:val="left" w:pos="11572"/>
        </w:tabs>
        <w:spacing w:after="0" w:line="240" w:lineRule="auto"/>
        <w:jc w:val="both"/>
        <w:rPr>
          <w:rFonts w:cs="Times New Roman"/>
          <w:sz w:val="24"/>
          <w:szCs w:val="24"/>
        </w:rPr>
      </w:pPr>
    </w:p>
    <w:p w14:paraId="58CFEE65" w14:textId="7EB34025" w:rsidR="000E0795" w:rsidRPr="00495F21" w:rsidRDefault="001F560C" w:rsidP="00495F21">
      <w:pPr>
        <w:pStyle w:val="ListParagraph"/>
        <w:numPr>
          <w:ilvl w:val="0"/>
          <w:numId w:val="19"/>
        </w:numPr>
        <w:tabs>
          <w:tab w:val="left" w:pos="11572"/>
        </w:tabs>
        <w:spacing w:after="0" w:line="240" w:lineRule="auto"/>
        <w:jc w:val="both"/>
        <w:rPr>
          <w:rFonts w:cs="Times New Roman"/>
          <w:b/>
          <w:sz w:val="24"/>
          <w:szCs w:val="24"/>
        </w:rPr>
      </w:pPr>
      <w:r w:rsidRPr="00495F21">
        <w:rPr>
          <w:rFonts w:cs="Times New Roman"/>
          <w:b/>
          <w:sz w:val="24"/>
          <w:szCs w:val="24"/>
        </w:rPr>
        <w:t>METHODOLOGY</w:t>
      </w:r>
    </w:p>
    <w:p w14:paraId="20308231" w14:textId="1AAA8471" w:rsidR="00535BF2" w:rsidRDefault="004823EA">
      <w:pPr>
        <w:spacing w:after="0" w:line="240" w:lineRule="auto"/>
        <w:jc w:val="both"/>
        <w:rPr>
          <w:rFonts w:cs="Times New Roman"/>
          <w:sz w:val="24"/>
          <w:szCs w:val="24"/>
        </w:rPr>
      </w:pPr>
      <w:r>
        <w:rPr>
          <w:rFonts w:cs="Times New Roman"/>
          <w:sz w:val="24"/>
          <w:szCs w:val="24"/>
        </w:rPr>
        <w:t xml:space="preserve">The HMDC formulation extends the existing ICLV model </w:t>
      </w:r>
      <w:r w:rsidR="005B4FC7">
        <w:rPr>
          <w:rFonts w:cs="Times New Roman"/>
          <w:sz w:val="24"/>
          <w:szCs w:val="24"/>
        </w:rPr>
        <w:t xml:space="preserve">implementations </w:t>
      </w:r>
      <w:r>
        <w:rPr>
          <w:rFonts w:cs="Times New Roman"/>
          <w:sz w:val="24"/>
          <w:szCs w:val="24"/>
        </w:rPr>
        <w:t xml:space="preserve">by replacing the </w:t>
      </w:r>
      <w:r w:rsidR="00CA151A">
        <w:rPr>
          <w:rFonts w:cs="Times New Roman"/>
          <w:sz w:val="24"/>
          <w:szCs w:val="24"/>
        </w:rPr>
        <w:t xml:space="preserve">single discrete </w:t>
      </w:r>
      <w:r>
        <w:rPr>
          <w:rFonts w:cs="Times New Roman"/>
          <w:sz w:val="24"/>
          <w:szCs w:val="24"/>
        </w:rPr>
        <w:t xml:space="preserve">choice kernel with a MDC choice kernel. The choice kernel in the HMDC assumes the multiple discrete continuous probit (MDCP) structure proposed by Bhat et al. (2013). </w:t>
      </w:r>
      <w:r w:rsidR="005B4FC7">
        <w:rPr>
          <w:rFonts w:cs="Times New Roman"/>
          <w:sz w:val="24"/>
          <w:szCs w:val="24"/>
        </w:rPr>
        <w:t>The estimation</w:t>
      </w:r>
      <w:r w:rsidR="00C8729D">
        <w:rPr>
          <w:rFonts w:cs="Times New Roman"/>
          <w:sz w:val="24"/>
          <w:szCs w:val="24"/>
        </w:rPr>
        <w:t xml:space="preserve"> of the HMDC model</w:t>
      </w:r>
      <w:r w:rsidR="005B4FC7">
        <w:rPr>
          <w:rFonts w:cs="Times New Roman"/>
          <w:sz w:val="24"/>
          <w:szCs w:val="24"/>
        </w:rPr>
        <w:t xml:space="preserve"> </w:t>
      </w:r>
      <w:r>
        <w:rPr>
          <w:rFonts w:cs="Times New Roman"/>
          <w:sz w:val="24"/>
          <w:szCs w:val="24"/>
        </w:rPr>
        <w:t xml:space="preserve">proceeds by combining the pairwise </w:t>
      </w:r>
      <w:r w:rsidRPr="004F6E64">
        <w:rPr>
          <w:rFonts w:cs="Times New Roman"/>
          <w:sz w:val="24"/>
          <w:szCs w:val="24"/>
        </w:rPr>
        <w:t xml:space="preserve">composite marginal likelihood </w:t>
      </w:r>
      <w:r>
        <w:rPr>
          <w:rFonts w:cs="Times New Roman"/>
          <w:sz w:val="24"/>
          <w:szCs w:val="24"/>
        </w:rPr>
        <w:t xml:space="preserve">(CML) (Varin 2008) with the </w:t>
      </w:r>
      <w:r w:rsidRPr="004F6E64">
        <w:rPr>
          <w:rFonts w:cs="Times New Roman"/>
          <w:sz w:val="24"/>
          <w:szCs w:val="24"/>
        </w:rPr>
        <w:t xml:space="preserve">maximum approximated composite marginal likelihood (MACML) </w:t>
      </w:r>
      <w:r>
        <w:rPr>
          <w:rFonts w:cs="Times New Roman"/>
          <w:sz w:val="24"/>
          <w:szCs w:val="24"/>
        </w:rPr>
        <w:t xml:space="preserve">(Bhat 2011). </w:t>
      </w:r>
      <w:r w:rsidRPr="00495F21">
        <w:rPr>
          <w:rFonts w:cs="Times New Roman"/>
          <w:i/>
          <w:sz w:val="24"/>
          <w:szCs w:val="24"/>
        </w:rPr>
        <w:t xml:space="preserve">However, unlike Bhat </w:t>
      </w:r>
      <w:r w:rsidR="00BB775E">
        <w:rPr>
          <w:rFonts w:cs="Times New Roman"/>
          <w:i/>
          <w:sz w:val="24"/>
          <w:szCs w:val="24"/>
        </w:rPr>
        <w:t xml:space="preserve">et al. </w:t>
      </w:r>
      <w:r w:rsidRPr="00495F21">
        <w:rPr>
          <w:rFonts w:cs="Times New Roman"/>
          <w:i/>
          <w:sz w:val="24"/>
          <w:szCs w:val="24"/>
        </w:rPr>
        <w:t>(</w:t>
      </w:r>
      <w:r w:rsidR="00BB775E" w:rsidRPr="00495F21">
        <w:rPr>
          <w:rFonts w:cs="Times New Roman"/>
          <w:i/>
          <w:sz w:val="24"/>
          <w:szCs w:val="24"/>
        </w:rPr>
        <w:t>201</w:t>
      </w:r>
      <w:r w:rsidR="00BB775E">
        <w:rPr>
          <w:rFonts w:cs="Times New Roman"/>
          <w:i/>
          <w:sz w:val="24"/>
          <w:szCs w:val="24"/>
        </w:rPr>
        <w:t>6</w:t>
      </w:r>
      <w:r w:rsidRPr="00495F21">
        <w:rPr>
          <w:rFonts w:cs="Times New Roman"/>
          <w:i/>
          <w:sz w:val="24"/>
          <w:szCs w:val="24"/>
        </w:rPr>
        <w:t xml:space="preserve">), parameter estimation for HMDC </w:t>
      </w:r>
      <w:r w:rsidRPr="00C8729D">
        <w:rPr>
          <w:rFonts w:cs="Times New Roman"/>
          <w:i/>
          <w:sz w:val="24"/>
          <w:szCs w:val="24"/>
        </w:rPr>
        <w:t xml:space="preserve">employs </w:t>
      </w:r>
      <w:r w:rsidR="003C4509">
        <w:rPr>
          <w:rFonts w:cs="Times New Roman"/>
          <w:i/>
          <w:sz w:val="24"/>
          <w:szCs w:val="24"/>
        </w:rPr>
        <w:t>a</w:t>
      </w:r>
      <w:r w:rsidR="003C4509" w:rsidRPr="005B4FC7">
        <w:rPr>
          <w:rFonts w:cs="Times New Roman"/>
          <w:i/>
          <w:sz w:val="24"/>
          <w:szCs w:val="24"/>
        </w:rPr>
        <w:t xml:space="preserve"> </w:t>
      </w:r>
      <w:r w:rsidRPr="005B4FC7">
        <w:rPr>
          <w:rFonts w:cs="Times New Roman"/>
          <w:i/>
          <w:sz w:val="24"/>
          <w:szCs w:val="24"/>
        </w:rPr>
        <w:t>weighted version of the pairwise CML approximation</w:t>
      </w:r>
      <w:r>
        <w:rPr>
          <w:rFonts w:cs="Times New Roman"/>
          <w:sz w:val="24"/>
          <w:szCs w:val="24"/>
        </w:rPr>
        <w:t>. Below</w:t>
      </w:r>
      <w:r w:rsidR="00535BF2">
        <w:rPr>
          <w:rFonts w:cs="Times New Roman"/>
          <w:sz w:val="24"/>
          <w:szCs w:val="24"/>
        </w:rPr>
        <w:t xml:space="preserve">, the model formulation is presented followed by a discussion of the approach for estimating </w:t>
      </w:r>
      <w:r w:rsidR="00930F80">
        <w:rPr>
          <w:rFonts w:cs="Times New Roman"/>
          <w:sz w:val="24"/>
          <w:szCs w:val="24"/>
        </w:rPr>
        <w:t xml:space="preserve">model </w:t>
      </w:r>
      <w:r w:rsidR="00535BF2">
        <w:rPr>
          <w:rFonts w:cs="Times New Roman"/>
          <w:sz w:val="24"/>
          <w:szCs w:val="24"/>
        </w:rPr>
        <w:t>parameters.</w:t>
      </w:r>
    </w:p>
    <w:p w14:paraId="610BF445" w14:textId="77777777" w:rsidR="00A971FD" w:rsidRPr="00615DBE" w:rsidRDefault="00A971FD">
      <w:pPr>
        <w:tabs>
          <w:tab w:val="left" w:pos="11572"/>
        </w:tabs>
        <w:spacing w:after="0" w:line="240" w:lineRule="auto"/>
        <w:jc w:val="both"/>
        <w:rPr>
          <w:rFonts w:cs="Times New Roman"/>
          <w:sz w:val="24"/>
          <w:szCs w:val="24"/>
        </w:rPr>
      </w:pPr>
    </w:p>
    <w:p w14:paraId="74889884" w14:textId="4EBB32E8" w:rsidR="00EF30FB" w:rsidRPr="00495F21" w:rsidRDefault="00665E59" w:rsidP="00495F21">
      <w:pPr>
        <w:pStyle w:val="ListParagraph"/>
        <w:numPr>
          <w:ilvl w:val="1"/>
          <w:numId w:val="21"/>
        </w:numPr>
        <w:tabs>
          <w:tab w:val="left" w:pos="11572"/>
        </w:tabs>
        <w:spacing w:after="0" w:line="240" w:lineRule="auto"/>
        <w:jc w:val="both"/>
        <w:rPr>
          <w:rFonts w:cs="Times New Roman"/>
          <w:b/>
          <w:sz w:val="24"/>
          <w:szCs w:val="24"/>
        </w:rPr>
      </w:pPr>
      <w:r w:rsidRPr="00495F21">
        <w:rPr>
          <w:rFonts w:cs="Times New Roman"/>
          <w:b/>
          <w:sz w:val="24"/>
          <w:szCs w:val="24"/>
        </w:rPr>
        <w:t>M</w:t>
      </w:r>
      <w:r w:rsidR="0005273D" w:rsidRPr="00495F21">
        <w:rPr>
          <w:rFonts w:cs="Times New Roman"/>
          <w:b/>
          <w:sz w:val="24"/>
          <w:szCs w:val="24"/>
        </w:rPr>
        <w:t>odel</w:t>
      </w:r>
      <w:r w:rsidRPr="00495F21">
        <w:rPr>
          <w:rFonts w:cs="Times New Roman"/>
          <w:b/>
          <w:sz w:val="24"/>
          <w:szCs w:val="24"/>
        </w:rPr>
        <w:t xml:space="preserve"> F</w:t>
      </w:r>
      <w:r w:rsidR="0005273D" w:rsidRPr="00495F21">
        <w:rPr>
          <w:rFonts w:cs="Times New Roman"/>
          <w:b/>
          <w:sz w:val="24"/>
          <w:szCs w:val="24"/>
        </w:rPr>
        <w:t>ormulation</w:t>
      </w:r>
    </w:p>
    <w:p w14:paraId="743060CB" w14:textId="709B1267" w:rsidR="005C0B70" w:rsidRDefault="005C0B70">
      <w:pPr>
        <w:tabs>
          <w:tab w:val="left" w:pos="11572"/>
        </w:tabs>
        <w:spacing w:after="0" w:line="240" w:lineRule="auto"/>
        <w:jc w:val="both"/>
        <w:rPr>
          <w:rFonts w:cs="Times New Roman"/>
          <w:sz w:val="24"/>
          <w:szCs w:val="24"/>
        </w:rPr>
      </w:pPr>
      <w:r>
        <w:rPr>
          <w:rFonts w:cs="Times New Roman"/>
          <w:sz w:val="24"/>
          <w:szCs w:val="24"/>
        </w:rPr>
        <w:t xml:space="preserve">Similar to the </w:t>
      </w:r>
      <w:r w:rsidR="00B53CC9">
        <w:rPr>
          <w:rFonts w:cs="Times New Roman"/>
          <w:sz w:val="24"/>
          <w:szCs w:val="24"/>
        </w:rPr>
        <w:t>ICLV</w:t>
      </w:r>
      <w:r w:rsidR="0083164B">
        <w:rPr>
          <w:rFonts w:cs="Times New Roman"/>
          <w:sz w:val="24"/>
          <w:szCs w:val="24"/>
        </w:rPr>
        <w:t xml:space="preserve"> </w:t>
      </w:r>
      <w:r w:rsidR="00FC10F3">
        <w:rPr>
          <w:rFonts w:cs="Times New Roman"/>
          <w:sz w:val="24"/>
          <w:szCs w:val="24"/>
        </w:rPr>
        <w:t>framework</w:t>
      </w:r>
      <w:r>
        <w:rPr>
          <w:rFonts w:cs="Times New Roman"/>
          <w:sz w:val="24"/>
          <w:szCs w:val="24"/>
        </w:rPr>
        <w:t>, HMDC model formulation consists of three main components</w:t>
      </w:r>
      <w:r w:rsidR="00511871">
        <w:rPr>
          <w:rFonts w:cs="Times New Roman"/>
          <w:sz w:val="24"/>
          <w:szCs w:val="24"/>
        </w:rPr>
        <w:t>:</w:t>
      </w:r>
      <w:r>
        <w:rPr>
          <w:rFonts w:cs="Times New Roman"/>
          <w:sz w:val="24"/>
          <w:szCs w:val="24"/>
        </w:rPr>
        <w:t xml:space="preserve"> 1) structural equation model of the latent variables, 2) measurement equation model of the latent variables and 3) MDC choice model. </w:t>
      </w:r>
      <w:r w:rsidR="00B25A8D">
        <w:rPr>
          <w:rFonts w:cs="Times New Roman"/>
          <w:sz w:val="24"/>
          <w:szCs w:val="24"/>
        </w:rPr>
        <w:t xml:space="preserve">Figure 1 presents an overview of the proposed HMDC model formulation. </w:t>
      </w:r>
      <w:r w:rsidR="00804361">
        <w:rPr>
          <w:rFonts w:cs="Times New Roman"/>
          <w:sz w:val="24"/>
          <w:szCs w:val="24"/>
        </w:rPr>
        <w:t>In the traditional ICLV model, the utility in the choice model component is measured via one choice indic</w:t>
      </w:r>
      <w:r w:rsidR="00B04795">
        <w:rPr>
          <w:rFonts w:cs="Times New Roman"/>
          <w:sz w:val="24"/>
          <w:szCs w:val="24"/>
        </w:rPr>
        <w:t>a</w:t>
      </w:r>
      <w:r w:rsidR="00804361">
        <w:rPr>
          <w:rFonts w:cs="Times New Roman"/>
          <w:sz w:val="24"/>
          <w:szCs w:val="24"/>
        </w:rPr>
        <w:t xml:space="preserve">tor whereas in the HMDC model, the utility </w:t>
      </w:r>
      <w:r w:rsidR="007C5FD6">
        <w:rPr>
          <w:rFonts w:cs="Times New Roman"/>
          <w:sz w:val="24"/>
          <w:szCs w:val="24"/>
        </w:rPr>
        <w:t xml:space="preserve">of </w:t>
      </w:r>
      <w:r w:rsidR="00804361">
        <w:rPr>
          <w:rFonts w:cs="Times New Roman"/>
          <w:sz w:val="24"/>
          <w:szCs w:val="24"/>
        </w:rPr>
        <w:t xml:space="preserve">the choice model is measured via </w:t>
      </w:r>
      <w:r w:rsidR="005D2486">
        <w:rPr>
          <w:rFonts w:cs="Times New Roman"/>
          <w:sz w:val="24"/>
          <w:szCs w:val="24"/>
        </w:rPr>
        <w:t>consumption quantities of</w:t>
      </w:r>
      <w:r w:rsidR="00804361">
        <w:rPr>
          <w:rFonts w:cs="Times New Roman"/>
          <w:sz w:val="24"/>
          <w:szCs w:val="24"/>
        </w:rPr>
        <w:t xml:space="preserve"> multiple alternatives as indicators. </w:t>
      </w:r>
      <w:r w:rsidR="0013285A">
        <w:rPr>
          <w:rFonts w:cs="Times New Roman"/>
          <w:sz w:val="24"/>
          <w:szCs w:val="24"/>
        </w:rPr>
        <w:t>In the remaining subsection</w:t>
      </w:r>
      <w:r w:rsidR="00D80A35">
        <w:rPr>
          <w:rFonts w:cs="Times New Roman"/>
          <w:sz w:val="24"/>
          <w:szCs w:val="24"/>
        </w:rPr>
        <w:t>s (in 2.1.1, 2.1.2 and 2.1.3)</w:t>
      </w:r>
      <w:r w:rsidR="0013285A">
        <w:rPr>
          <w:rFonts w:cs="Times New Roman"/>
          <w:sz w:val="24"/>
          <w:szCs w:val="24"/>
        </w:rPr>
        <w:t xml:space="preserve">, the formulation of each of the three components </w:t>
      </w:r>
      <w:r w:rsidR="00804361">
        <w:rPr>
          <w:rFonts w:cs="Times New Roman"/>
          <w:sz w:val="24"/>
          <w:szCs w:val="24"/>
        </w:rPr>
        <w:t xml:space="preserve">of the HMDC model </w:t>
      </w:r>
      <w:r w:rsidR="0013285A">
        <w:rPr>
          <w:rFonts w:cs="Times New Roman"/>
          <w:sz w:val="24"/>
          <w:szCs w:val="24"/>
        </w:rPr>
        <w:t>is presented in detail.</w:t>
      </w:r>
    </w:p>
    <w:p w14:paraId="6EA83891" w14:textId="77777777" w:rsidR="005C0B70" w:rsidRDefault="005C0B70">
      <w:pPr>
        <w:tabs>
          <w:tab w:val="left" w:pos="11572"/>
        </w:tabs>
        <w:spacing w:after="0" w:line="240" w:lineRule="auto"/>
        <w:jc w:val="both"/>
        <w:rPr>
          <w:rFonts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25A8D" w:rsidRPr="00615DBE" w14:paraId="50BE335E" w14:textId="77777777" w:rsidTr="00DC215B">
        <w:trPr>
          <w:trHeight w:val="4040"/>
        </w:trPr>
        <w:tc>
          <w:tcPr>
            <w:tcW w:w="9576" w:type="dxa"/>
          </w:tcPr>
          <w:p w14:paraId="48A08294" w14:textId="77777777" w:rsidR="00B25A8D" w:rsidRPr="00615DBE" w:rsidRDefault="00B25A8D">
            <w:pPr>
              <w:jc w:val="both"/>
              <w:rPr>
                <w:rFonts w:cs="Times New Roman"/>
              </w:rPr>
            </w:pPr>
            <w:r>
              <w:rPr>
                <w:rFonts w:cs="Times New Roman"/>
                <w:noProof/>
              </w:rPr>
              <w:lastRenderedPageBreak/>
              <mc:AlternateContent>
                <mc:Choice Requires="wpg">
                  <w:drawing>
                    <wp:anchor distT="0" distB="0" distL="114300" distR="114300" simplePos="0" relativeHeight="251704320" behindDoc="0" locked="0" layoutInCell="1" allowOverlap="1" wp14:anchorId="63D8A2E7" wp14:editId="08EE76A0">
                      <wp:simplePos x="0" y="0"/>
                      <wp:positionH relativeFrom="column">
                        <wp:posOffset>-367462</wp:posOffset>
                      </wp:positionH>
                      <wp:positionV relativeFrom="paragraph">
                        <wp:posOffset>112395</wp:posOffset>
                      </wp:positionV>
                      <wp:extent cx="7048176" cy="2665055"/>
                      <wp:effectExtent l="0" t="0" r="635" b="2540"/>
                      <wp:wrapNone/>
                      <wp:docPr id="454" name="Group 454"/>
                      <wp:cNvGraphicFramePr/>
                      <a:graphic xmlns:a="http://schemas.openxmlformats.org/drawingml/2006/main">
                        <a:graphicData uri="http://schemas.microsoft.com/office/word/2010/wordprocessingGroup">
                          <wpg:wgp>
                            <wpg:cNvGrpSpPr/>
                            <wpg:grpSpPr>
                              <a:xfrm>
                                <a:off x="0" y="0"/>
                                <a:ext cx="7048176" cy="2665055"/>
                                <a:chOff x="0" y="0"/>
                                <a:chExt cx="7048176" cy="2665055"/>
                              </a:xfrm>
                            </wpg:grpSpPr>
                            <wps:wsp>
                              <wps:cNvPr id="18" name="Text Box 18"/>
                              <wps:cNvSpPr txBox="1"/>
                              <wps:spPr>
                                <a:xfrm>
                                  <a:off x="5379396" y="1186775"/>
                                  <a:ext cx="1668780" cy="1478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EF980" w14:textId="77777777" w:rsidR="001804F4" w:rsidRDefault="001804F4" w:rsidP="00B25A8D">
                                    <w:pPr>
                                      <w:spacing w:after="0"/>
                                      <w:rPr>
                                        <w:rFonts w:cs="Times New Roman"/>
                                        <w:sz w:val="20"/>
                                      </w:rPr>
                                    </w:pPr>
                                    <w:r>
                                      <w:rPr>
                                        <w:rFonts w:cs="Times New Roman"/>
                                        <w:sz w:val="20"/>
                                      </w:rPr>
                                      <w:t>Observed Variables</w:t>
                                    </w:r>
                                  </w:p>
                                  <w:p w14:paraId="0AE665F7" w14:textId="77777777" w:rsidR="001804F4" w:rsidRPr="00003D6E" w:rsidRDefault="001804F4" w:rsidP="00B25A8D">
                                    <w:pPr>
                                      <w:spacing w:after="0"/>
                                      <w:rPr>
                                        <w:rFonts w:cs="Times New Roman"/>
                                        <w:sz w:val="8"/>
                                      </w:rPr>
                                    </w:pPr>
                                  </w:p>
                                  <w:p w14:paraId="43E26CA1" w14:textId="77777777" w:rsidR="001804F4" w:rsidRDefault="001804F4" w:rsidP="00B25A8D">
                                    <w:pPr>
                                      <w:spacing w:after="0"/>
                                      <w:rPr>
                                        <w:rFonts w:cs="Times New Roman"/>
                                        <w:sz w:val="20"/>
                                      </w:rPr>
                                    </w:pPr>
                                    <w:r>
                                      <w:rPr>
                                        <w:rFonts w:cs="Times New Roman"/>
                                        <w:sz w:val="20"/>
                                      </w:rPr>
                                      <w:t>Latent Variables</w:t>
                                    </w:r>
                                  </w:p>
                                  <w:p w14:paraId="606E234B" w14:textId="77777777" w:rsidR="001804F4" w:rsidRPr="00003D6E" w:rsidRDefault="001804F4" w:rsidP="00B25A8D">
                                    <w:pPr>
                                      <w:spacing w:after="0"/>
                                      <w:rPr>
                                        <w:rFonts w:cs="Times New Roman"/>
                                        <w:sz w:val="8"/>
                                      </w:rPr>
                                    </w:pPr>
                                  </w:p>
                                  <w:p w14:paraId="7C4CE708" w14:textId="77777777" w:rsidR="001804F4" w:rsidRDefault="001804F4" w:rsidP="00B25A8D">
                                    <w:pPr>
                                      <w:spacing w:after="0"/>
                                      <w:rPr>
                                        <w:rFonts w:cs="Times New Roman"/>
                                        <w:sz w:val="20"/>
                                      </w:rPr>
                                    </w:pPr>
                                    <w:r>
                                      <w:rPr>
                                        <w:rFonts w:cs="Times New Roman"/>
                                        <w:sz w:val="20"/>
                                      </w:rPr>
                                      <w:t>Structural Relation</w:t>
                                    </w:r>
                                  </w:p>
                                  <w:p w14:paraId="2D48289A" w14:textId="77777777" w:rsidR="001804F4" w:rsidRPr="00003D6E" w:rsidRDefault="001804F4" w:rsidP="00B25A8D">
                                    <w:pPr>
                                      <w:spacing w:after="0"/>
                                      <w:rPr>
                                        <w:rFonts w:cs="Times New Roman"/>
                                        <w:sz w:val="4"/>
                                      </w:rPr>
                                    </w:pPr>
                                  </w:p>
                                  <w:p w14:paraId="444A57D0" w14:textId="77777777" w:rsidR="001804F4" w:rsidRDefault="001804F4" w:rsidP="00B25A8D">
                                    <w:pPr>
                                      <w:spacing w:after="0"/>
                                      <w:rPr>
                                        <w:rFonts w:cs="Times New Roman"/>
                                        <w:sz w:val="20"/>
                                      </w:rPr>
                                    </w:pPr>
                                    <w:r>
                                      <w:rPr>
                                        <w:rFonts w:cs="Times New Roman"/>
                                        <w:sz w:val="20"/>
                                      </w:rPr>
                                      <w:t>Measurement Relation</w:t>
                                    </w:r>
                                  </w:p>
                                  <w:p w14:paraId="7317A56B" w14:textId="77777777" w:rsidR="001804F4" w:rsidRPr="00003D6E" w:rsidRDefault="001804F4" w:rsidP="00B25A8D">
                                    <w:pPr>
                                      <w:spacing w:after="0"/>
                                      <w:rPr>
                                        <w:rFonts w:cs="Times New Roman"/>
                                        <w:sz w:val="6"/>
                                      </w:rPr>
                                    </w:pPr>
                                  </w:p>
                                  <w:p w14:paraId="6D31F86C" w14:textId="77777777" w:rsidR="001804F4" w:rsidRDefault="001804F4" w:rsidP="00B25A8D">
                                    <w:pPr>
                                      <w:spacing w:after="0"/>
                                      <w:rPr>
                                        <w:rFonts w:cs="Times New Roman"/>
                                        <w:sz w:val="20"/>
                                      </w:rPr>
                                    </w:pPr>
                                    <w:r>
                                      <w:rPr>
                                        <w:rFonts w:cs="Times New Roman"/>
                                        <w:sz w:val="20"/>
                                      </w:rPr>
                                      <w:t>Contribution of Error</w:t>
                                    </w:r>
                                  </w:p>
                                  <w:p w14:paraId="31143F7F" w14:textId="77777777" w:rsidR="001804F4" w:rsidRDefault="001804F4" w:rsidP="00B25A8D">
                                    <w:pPr>
                                      <w:rPr>
                                        <w:rFonts w:cs="Times New Roman"/>
                                        <w:sz w:val="20"/>
                                      </w:rPr>
                                    </w:pPr>
                                  </w:p>
                                  <w:p w14:paraId="70D4B324" w14:textId="77777777" w:rsidR="001804F4" w:rsidRPr="00CD70F8" w:rsidRDefault="001804F4" w:rsidP="00B25A8D">
                                    <w:pPr>
                                      <w:rPr>
                                        <w:rFonts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53" name="Group 453"/>
                              <wpg:cNvGrpSpPr/>
                              <wpg:grpSpPr>
                                <a:xfrm>
                                  <a:off x="0" y="0"/>
                                  <a:ext cx="6288405" cy="2521585"/>
                                  <a:chOff x="0" y="0"/>
                                  <a:chExt cx="6288405" cy="2521585"/>
                                </a:xfrm>
                              </wpg:grpSpPr>
                              <wps:wsp>
                                <wps:cNvPr id="153" name="Straight Arrow Connector 152"/>
                                <wps:cNvCnPr/>
                                <wps:spPr>
                                  <a:xfrm>
                                    <a:off x="4737370" y="1799617"/>
                                    <a:ext cx="580390" cy="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wps:wsp>
                                <wps:cNvPr id="155" name="Straight Arrow Connector 154"/>
                                <wps:cNvCnPr/>
                                <wps:spPr>
                                  <a:xfrm>
                                    <a:off x="4737370" y="1994171"/>
                                    <a:ext cx="592455" cy="0"/>
                                  </a:xfrm>
                                  <a:prstGeom prst="straightConnector1">
                                    <a:avLst/>
                                  </a:prstGeom>
                                  <a:ln>
                                    <a:prstDash val="dash"/>
                                    <a:tailEnd type="arrow"/>
                                  </a:ln>
                                </wps:spPr>
                                <wps:style>
                                  <a:lnRef idx="2">
                                    <a:schemeClr val="dk1"/>
                                  </a:lnRef>
                                  <a:fillRef idx="0">
                                    <a:schemeClr val="dk1"/>
                                  </a:fillRef>
                                  <a:effectRef idx="1">
                                    <a:schemeClr val="dk1"/>
                                  </a:effectRef>
                                  <a:fontRef idx="minor">
                                    <a:schemeClr val="tx1"/>
                                  </a:fontRef>
                                </wps:style>
                                <wps:bodyPr/>
                              </wps:wsp>
                              <wps:wsp>
                                <wps:cNvPr id="213" name="Rectangle 212"/>
                                <wps:cNvSpPr/>
                                <wps:spPr>
                                  <a:xfrm>
                                    <a:off x="4737370" y="1254868"/>
                                    <a:ext cx="475615" cy="152400"/>
                                  </a:xfrm>
                                  <a:prstGeom prst="rect">
                                    <a:avLst/>
                                  </a:prstGeom>
                                </wps:spPr>
                                <wps:style>
                                  <a:lnRef idx="2">
                                    <a:schemeClr val="dk1"/>
                                  </a:lnRef>
                                  <a:fillRef idx="1">
                                    <a:schemeClr val="lt1"/>
                                  </a:fillRef>
                                  <a:effectRef idx="0">
                                    <a:schemeClr val="dk1"/>
                                  </a:effectRef>
                                  <a:fontRef idx="minor">
                                    <a:schemeClr val="dk1"/>
                                  </a:fontRef>
                                </wps:style>
                                <wps:bodyPr rtlCol="0" anchor="ctr"/>
                              </wps:wsp>
                              <wps:wsp>
                                <wps:cNvPr id="215" name="Oval 214"/>
                                <wps:cNvSpPr/>
                                <wps:spPr>
                                  <a:xfrm>
                                    <a:off x="4747098" y="1498060"/>
                                    <a:ext cx="494665" cy="142875"/>
                                  </a:xfrm>
                                  <a:prstGeom prst="ellipse">
                                    <a:avLst/>
                                  </a:prstGeom>
                                </wps:spPr>
                                <wps:style>
                                  <a:lnRef idx="2">
                                    <a:schemeClr val="dk1"/>
                                  </a:lnRef>
                                  <a:fillRef idx="1">
                                    <a:schemeClr val="lt1"/>
                                  </a:fillRef>
                                  <a:effectRef idx="0">
                                    <a:schemeClr val="dk1"/>
                                  </a:effectRef>
                                  <a:fontRef idx="minor">
                                    <a:schemeClr val="dk1"/>
                                  </a:fontRef>
                                </wps:style>
                                <wps:bodyPr rtlCol="0" anchor="ctr"/>
                              </wps:wsp>
                              <wps:wsp>
                                <wps:cNvPr id="17" name="Straight Arrow Connector 17"/>
                                <wps:cNvCnPr/>
                                <wps:spPr>
                                  <a:xfrm>
                                    <a:off x="4747098" y="2198451"/>
                                    <a:ext cx="606425" cy="0"/>
                                  </a:xfrm>
                                  <a:prstGeom prst="straightConnector1">
                                    <a:avLst/>
                                  </a:prstGeom>
                                  <a:ln w="28575">
                                    <a:prstDash val="sysDot"/>
                                    <a:tailEnd type="arrow"/>
                                  </a:ln>
                                </wps:spPr>
                                <wps:style>
                                  <a:lnRef idx="1">
                                    <a:schemeClr val="dk1"/>
                                  </a:lnRef>
                                  <a:fillRef idx="0">
                                    <a:schemeClr val="dk1"/>
                                  </a:fillRef>
                                  <a:effectRef idx="0">
                                    <a:schemeClr val="dk1"/>
                                  </a:effectRef>
                                  <a:fontRef idx="minor">
                                    <a:schemeClr val="tx1"/>
                                  </a:fontRef>
                                </wps:style>
                                <wps:bodyPr/>
                              </wps:wsp>
                              <wpg:grpSp>
                                <wpg:cNvPr id="452" name="Group 452"/>
                                <wpg:cNvGrpSpPr/>
                                <wpg:grpSpPr>
                                  <a:xfrm>
                                    <a:off x="0" y="0"/>
                                    <a:ext cx="6288405" cy="2521585"/>
                                    <a:chOff x="0" y="0"/>
                                    <a:chExt cx="6288405" cy="2521585"/>
                                  </a:xfrm>
                                </wpg:grpSpPr>
                                <wpg:grpSp>
                                  <wpg:cNvPr id="27" name="Group 28"/>
                                  <wpg:cNvGrpSpPr/>
                                  <wpg:grpSpPr>
                                    <a:xfrm>
                                      <a:off x="0" y="0"/>
                                      <a:ext cx="6288405" cy="2521585"/>
                                      <a:chOff x="-1684179" y="267948"/>
                                      <a:chExt cx="10458580" cy="4829670"/>
                                    </a:xfrm>
                                  </wpg:grpSpPr>
                                  <wpg:grpSp>
                                    <wpg:cNvPr id="28" name="Group 28"/>
                                    <wpg:cNvGrpSpPr/>
                                    <wpg:grpSpPr>
                                      <a:xfrm>
                                        <a:off x="-1684179" y="360398"/>
                                        <a:ext cx="10458580" cy="4737220"/>
                                        <a:chOff x="-1684179" y="360398"/>
                                        <a:chExt cx="10458580" cy="4737220"/>
                                      </a:xfrm>
                                    </wpg:grpSpPr>
                                    <wpg:grpSp>
                                      <wpg:cNvPr id="30" name="Group 30"/>
                                      <wpg:cNvGrpSpPr/>
                                      <wpg:grpSpPr>
                                        <a:xfrm>
                                          <a:off x="-1684179" y="360398"/>
                                          <a:ext cx="4617879" cy="4737220"/>
                                          <a:chOff x="-1684179" y="360398"/>
                                          <a:chExt cx="4617879" cy="4737220"/>
                                        </a:xfrm>
                                      </wpg:grpSpPr>
                                      <wps:wsp>
                                        <wps:cNvPr id="31" name="TextBox 56"/>
                                        <wps:cNvSpPr txBox="1"/>
                                        <wps:spPr>
                                          <a:xfrm>
                                            <a:off x="571403" y="360398"/>
                                            <a:ext cx="2209799" cy="923331"/>
                                          </a:xfrm>
                                          <a:prstGeom prst="rect">
                                            <a:avLst/>
                                          </a:prstGeom>
                                        </wps:spPr>
                                        <wps:style>
                                          <a:lnRef idx="2">
                                            <a:schemeClr val="dk1"/>
                                          </a:lnRef>
                                          <a:fillRef idx="1">
                                            <a:schemeClr val="lt1"/>
                                          </a:fillRef>
                                          <a:effectRef idx="0">
                                            <a:schemeClr val="dk1"/>
                                          </a:effectRef>
                                          <a:fontRef idx="minor">
                                            <a:schemeClr val="dk1"/>
                                          </a:fontRef>
                                        </wps:style>
                                        <wps:txbx>
                                          <w:txbxContent>
                                            <w:p w14:paraId="2AE95B46" w14:textId="77777777" w:rsidR="001804F4" w:rsidRPr="000953C8" w:rsidRDefault="001804F4" w:rsidP="00B25A8D">
                                              <w:pPr>
                                                <w:pStyle w:val="NormalWeb"/>
                                                <w:spacing w:before="0" w:beforeAutospacing="0" w:after="0" w:afterAutospacing="0"/>
                                                <w:jc w:val="center"/>
                                                <w:rPr>
                                                  <w:sz w:val="20"/>
                                                  <w:szCs w:val="20"/>
                                                </w:rPr>
                                              </w:pPr>
                                              <w:r w:rsidRPr="000953C8">
                                                <w:rPr>
                                                  <w:sz w:val="20"/>
                                                  <w:szCs w:val="20"/>
                                                </w:rPr>
                                                <w:t>E</w:t>
                                              </w:r>
                                              <w:r>
                                                <w:rPr>
                                                  <w:sz w:val="20"/>
                                                  <w:szCs w:val="20"/>
                                                </w:rPr>
                                                <w:t>xplanatory Variables</w:t>
                                              </w:r>
                                            </w:p>
                                          </w:txbxContent>
                                        </wps:txbx>
                                        <wps:bodyPr wrap="square" rtlCol="0">
                                          <a:noAutofit/>
                                        </wps:bodyPr>
                                      </wps:wsp>
                                      <wps:wsp>
                                        <wps:cNvPr id="32" name="Straight Arrow Connector 32"/>
                                        <wps:cNvCnPr/>
                                        <wps:spPr>
                                          <a:xfrm>
                                            <a:off x="1676181" y="1314643"/>
                                            <a:ext cx="219" cy="119305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33" name="Oval 33"/>
                                        <wps:cNvSpPr/>
                                        <wps:spPr>
                                          <a:xfrm>
                                            <a:off x="419101" y="2549879"/>
                                            <a:ext cx="2514599" cy="914401"/>
                                          </a:xfrm>
                                          <a:prstGeom prst="ellipse">
                                            <a:avLst/>
                                          </a:prstGeom>
                                        </wps:spPr>
                                        <wps:style>
                                          <a:lnRef idx="2">
                                            <a:schemeClr val="dk1"/>
                                          </a:lnRef>
                                          <a:fillRef idx="1">
                                            <a:schemeClr val="lt1"/>
                                          </a:fillRef>
                                          <a:effectRef idx="0">
                                            <a:schemeClr val="dk1"/>
                                          </a:effectRef>
                                          <a:fontRef idx="minor">
                                            <a:schemeClr val="dk1"/>
                                          </a:fontRef>
                                        </wps:style>
                                        <wps:txbx>
                                          <w:txbxContent>
                                            <w:p w14:paraId="555F552F" w14:textId="77777777" w:rsidR="001804F4" w:rsidRPr="000953C8" w:rsidRDefault="001804F4" w:rsidP="00B25A8D">
                                              <w:pPr>
                                                <w:pStyle w:val="NormalWeb"/>
                                                <w:spacing w:before="0" w:beforeAutospacing="0" w:after="0" w:afterAutospacing="0"/>
                                                <w:jc w:val="center"/>
                                                <w:rPr>
                                                  <w:sz w:val="20"/>
                                                  <w:szCs w:val="20"/>
                                                </w:rPr>
                                              </w:pPr>
                                              <w:r w:rsidRPr="000953C8">
                                                <w:rPr>
                                                  <w:color w:val="000000" w:themeColor="dark1"/>
                                                  <w:kern w:val="24"/>
                                                  <w:sz w:val="20"/>
                                                  <w:szCs w:val="20"/>
                                                </w:rPr>
                                                <w:t xml:space="preserve">Utility </w:t>
                                              </w:r>
                                            </w:p>
                                          </w:txbxContent>
                                        </wps:txbx>
                                        <wps:bodyPr rtlCol="0" anchor="ctr"/>
                                      </wps:wsp>
                                      <wps:wsp>
                                        <wps:cNvPr id="34" name="Straight Arrow Connector 34"/>
                                        <wps:cNvCnPr>
                                          <a:stCxn id="33" idx="4"/>
                                          <a:endCxn id="35" idx="0"/>
                                        </wps:cNvCnPr>
                                        <wps:spPr>
                                          <a:xfrm flipH="1">
                                            <a:off x="-579278" y="3464279"/>
                                            <a:ext cx="2255679" cy="833919"/>
                                          </a:xfrm>
                                          <a:prstGeom prst="straightConnector1">
                                            <a:avLst/>
                                          </a:prstGeom>
                                          <a:ln>
                                            <a:prstDash val="dash"/>
                                            <a:tailEnd type="arrow"/>
                                          </a:ln>
                                        </wps:spPr>
                                        <wps:style>
                                          <a:lnRef idx="2">
                                            <a:schemeClr val="dk1"/>
                                          </a:lnRef>
                                          <a:fillRef idx="0">
                                            <a:schemeClr val="dk1"/>
                                          </a:fillRef>
                                          <a:effectRef idx="1">
                                            <a:schemeClr val="dk1"/>
                                          </a:effectRef>
                                          <a:fontRef idx="minor">
                                            <a:schemeClr val="tx1"/>
                                          </a:fontRef>
                                        </wps:style>
                                        <wps:bodyPr/>
                                      </wps:wsp>
                                      <wps:wsp>
                                        <wps:cNvPr id="35" name="TextBox 60"/>
                                        <wps:cNvSpPr txBox="1"/>
                                        <wps:spPr>
                                          <a:xfrm>
                                            <a:off x="-1684179" y="4298198"/>
                                            <a:ext cx="2209799" cy="799420"/>
                                          </a:xfrm>
                                          <a:prstGeom prst="rect">
                                            <a:avLst/>
                                          </a:prstGeom>
                                        </wps:spPr>
                                        <wps:style>
                                          <a:lnRef idx="2">
                                            <a:schemeClr val="dk1"/>
                                          </a:lnRef>
                                          <a:fillRef idx="1">
                                            <a:schemeClr val="lt1"/>
                                          </a:fillRef>
                                          <a:effectRef idx="0">
                                            <a:schemeClr val="dk1"/>
                                          </a:effectRef>
                                          <a:fontRef idx="minor">
                                            <a:schemeClr val="dk1"/>
                                          </a:fontRef>
                                        </wps:style>
                                        <wps:txbx>
                                          <w:txbxContent>
                                            <w:p w14:paraId="4553D439" w14:textId="77777777" w:rsidR="001804F4" w:rsidRPr="000953C8" w:rsidRDefault="001804F4" w:rsidP="00B25A8D">
                                              <w:pPr>
                                                <w:pStyle w:val="NormalWeb"/>
                                                <w:spacing w:before="0" w:beforeAutospacing="0" w:after="0" w:afterAutospacing="0"/>
                                                <w:jc w:val="center"/>
                                                <w:rPr>
                                                  <w:sz w:val="20"/>
                                                  <w:szCs w:val="20"/>
                                                </w:rPr>
                                              </w:pPr>
                                              <w:r>
                                                <w:rPr>
                                                  <w:color w:val="000000" w:themeColor="dark1"/>
                                                  <w:kern w:val="24"/>
                                                  <w:sz w:val="20"/>
                                                  <w:szCs w:val="20"/>
                                                </w:rPr>
                                                <w:t>Time allocation into alternative 1</w:t>
                                              </w:r>
                                            </w:p>
                                          </w:txbxContent>
                                        </wps:txbx>
                                        <wps:bodyPr wrap="square" rtlCol="0">
                                          <a:noAutofit/>
                                        </wps:bodyPr>
                                      </wps:wsp>
                                      <wps:wsp>
                                        <wps:cNvPr id="36" name="Straight Arrow Connector 36"/>
                                        <wps:cNvCnPr/>
                                        <wps:spPr>
                                          <a:xfrm>
                                            <a:off x="571501" y="2279097"/>
                                            <a:ext cx="304800" cy="308491"/>
                                          </a:xfrm>
                                          <a:prstGeom prst="straightConnector1">
                                            <a:avLst/>
                                          </a:prstGeom>
                                          <a:ln w="28575">
                                            <a:prstDash val="sysDot"/>
                                            <a:tailEnd type="arrow"/>
                                          </a:ln>
                                        </wps:spPr>
                                        <wps:style>
                                          <a:lnRef idx="1">
                                            <a:schemeClr val="dk1"/>
                                          </a:lnRef>
                                          <a:fillRef idx="0">
                                            <a:schemeClr val="dk1"/>
                                          </a:fillRef>
                                          <a:effectRef idx="0">
                                            <a:schemeClr val="dk1"/>
                                          </a:effectRef>
                                          <a:fontRef idx="minor">
                                            <a:schemeClr val="tx1"/>
                                          </a:fontRef>
                                        </wps:style>
                                        <wps:bodyPr/>
                                      </wps:wsp>
                                      <wps:wsp>
                                        <wps:cNvPr id="37" name="TextBox 62"/>
                                        <wps:cNvSpPr txBox="1"/>
                                        <wps:spPr>
                                          <a:xfrm>
                                            <a:off x="-311410" y="1878918"/>
                                            <a:ext cx="1564318" cy="545342"/>
                                          </a:xfrm>
                                          <a:prstGeom prst="rect">
                                            <a:avLst/>
                                          </a:prstGeom>
                                          <a:noFill/>
                                        </wps:spPr>
                                        <wps:txbx>
                                          <w:txbxContent>
                                            <w:p w14:paraId="3C017AFB" w14:textId="77777777" w:rsidR="001804F4" w:rsidRPr="000953C8" w:rsidRDefault="001804F4" w:rsidP="00B25A8D">
                                              <w:pPr>
                                                <w:pStyle w:val="NormalWeb"/>
                                                <w:spacing w:before="0" w:beforeAutospacing="0" w:after="0" w:afterAutospacing="0"/>
                                                <w:jc w:val="center"/>
                                                <w:rPr>
                                                  <w:sz w:val="20"/>
                                                  <w:szCs w:val="20"/>
                                                </w:rPr>
                                              </w:pPr>
                                              <w:r>
                                                <w:rPr>
                                                  <w:color w:val="000000" w:themeColor="text1"/>
                                                  <w:kern w:val="24"/>
                                                  <w:sz w:val="20"/>
                                                  <w:szCs w:val="20"/>
                                                </w:rPr>
                                                <w:t>E</w:t>
                                              </w:r>
                                              <w:r w:rsidRPr="000953C8">
                                                <w:rPr>
                                                  <w:color w:val="000000" w:themeColor="text1"/>
                                                  <w:kern w:val="24"/>
                                                  <w:sz w:val="20"/>
                                                  <w:szCs w:val="20"/>
                                                </w:rPr>
                                                <w:t>rror</w:t>
                                              </w:r>
                                            </w:p>
                                          </w:txbxContent>
                                        </wps:txbx>
                                        <wps:bodyPr wrap="square" rtlCol="0">
                                          <a:noAutofit/>
                                        </wps:bodyPr>
                                      </wps:wsp>
                                    </wpg:grpSp>
                                    <wps:wsp>
                                      <wps:cNvPr id="38" name="Oval 38"/>
                                      <wps:cNvSpPr/>
                                      <wps:spPr>
                                        <a:xfrm>
                                          <a:off x="3390490" y="1283731"/>
                                          <a:ext cx="2667001" cy="995366"/>
                                        </a:xfrm>
                                        <a:prstGeom prst="ellipse">
                                          <a:avLst/>
                                        </a:prstGeom>
                                      </wps:spPr>
                                      <wps:style>
                                        <a:lnRef idx="2">
                                          <a:schemeClr val="dk1"/>
                                        </a:lnRef>
                                        <a:fillRef idx="1">
                                          <a:schemeClr val="lt1"/>
                                        </a:fillRef>
                                        <a:effectRef idx="0">
                                          <a:schemeClr val="dk1"/>
                                        </a:effectRef>
                                        <a:fontRef idx="minor">
                                          <a:schemeClr val="dk1"/>
                                        </a:fontRef>
                                      </wps:style>
                                      <wps:txbx>
                                        <w:txbxContent>
                                          <w:p w14:paraId="1FD7B4B8" w14:textId="77777777" w:rsidR="001804F4" w:rsidRPr="000953C8" w:rsidRDefault="001804F4" w:rsidP="00B25A8D">
                                            <w:pPr>
                                              <w:pStyle w:val="NormalWeb"/>
                                              <w:spacing w:before="0" w:beforeAutospacing="0" w:after="0" w:afterAutospacing="0"/>
                                              <w:jc w:val="center"/>
                                              <w:rPr>
                                                <w:sz w:val="20"/>
                                                <w:szCs w:val="20"/>
                                              </w:rPr>
                                            </w:pPr>
                                            <w:r w:rsidRPr="000953C8">
                                              <w:rPr>
                                                <w:color w:val="000000" w:themeColor="dark1"/>
                                                <w:kern w:val="24"/>
                                                <w:sz w:val="20"/>
                                                <w:szCs w:val="20"/>
                                              </w:rPr>
                                              <w:t xml:space="preserve">Latent </w:t>
                                            </w:r>
                                            <w:r>
                                              <w:rPr>
                                                <w:color w:val="000000" w:themeColor="dark1"/>
                                                <w:kern w:val="24"/>
                                                <w:sz w:val="20"/>
                                                <w:szCs w:val="20"/>
                                              </w:rPr>
                                              <w:t>Variables</w:t>
                                            </w:r>
                                          </w:p>
                                        </w:txbxContent>
                                      </wps:txbx>
                                      <wps:bodyPr rtlCol="0" anchor="ctr"/>
                                    </wps:wsp>
                                    <wps:wsp>
                                      <wps:cNvPr id="39" name="Straight Arrow Connector 39"/>
                                      <wps:cNvCnPr>
                                        <a:stCxn id="31" idx="3"/>
                                        <a:endCxn id="38" idx="1"/>
                                      </wps:cNvCnPr>
                                      <wps:spPr>
                                        <a:xfrm>
                                          <a:off x="2781202" y="822065"/>
                                          <a:ext cx="999819" cy="6074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40" name="Straight Arrow Connector 40"/>
                                      <wps:cNvCnPr>
                                        <a:stCxn id="38" idx="3"/>
                                        <a:endCxn id="33" idx="7"/>
                                      </wps:cNvCnPr>
                                      <wps:spPr>
                                        <a:xfrm flipH="1">
                                          <a:off x="2565445" y="2133328"/>
                                          <a:ext cx="1215576" cy="550461"/>
                                        </a:xfrm>
                                        <a:prstGeom prst="straightConnector1">
                                          <a:avLst/>
                                        </a:prstGeom>
                                        <a:ln>
                                          <a:prstDash val="solid"/>
                                          <a:tailEnd type="arrow"/>
                                        </a:ln>
                                      </wps:spPr>
                                      <wps:style>
                                        <a:lnRef idx="2">
                                          <a:schemeClr val="dk1"/>
                                        </a:lnRef>
                                        <a:fillRef idx="0">
                                          <a:schemeClr val="dk1"/>
                                        </a:fillRef>
                                        <a:effectRef idx="1">
                                          <a:schemeClr val="dk1"/>
                                        </a:effectRef>
                                        <a:fontRef idx="minor">
                                          <a:schemeClr val="tx1"/>
                                        </a:fontRef>
                                      </wps:style>
                                      <wps:bodyPr/>
                                    </wps:wsp>
                                    <wpg:grpSp>
                                      <wpg:cNvPr id="41" name="Group 41"/>
                                      <wpg:cNvGrpSpPr/>
                                      <wpg:grpSpPr>
                                        <a:xfrm>
                                          <a:off x="6057491" y="1283303"/>
                                          <a:ext cx="2716910" cy="849672"/>
                                          <a:chOff x="6057491" y="1283303"/>
                                          <a:chExt cx="2716910" cy="849672"/>
                                        </a:xfrm>
                                      </wpg:grpSpPr>
                                      <wps:wsp>
                                        <wps:cNvPr id="42" name="Straight Arrow Connector 42"/>
                                        <wps:cNvCnPr>
                                          <a:stCxn id="38" idx="6"/>
                                        </wps:cNvCnPr>
                                        <wps:spPr>
                                          <a:xfrm flipV="1">
                                            <a:off x="6057491" y="1781307"/>
                                            <a:ext cx="811820" cy="109"/>
                                          </a:xfrm>
                                          <a:prstGeom prst="straightConnector1">
                                            <a:avLst/>
                                          </a:prstGeom>
                                          <a:ln>
                                            <a:prstDash val="dash"/>
                                            <a:tailEnd type="arrow"/>
                                          </a:ln>
                                        </wps:spPr>
                                        <wps:style>
                                          <a:lnRef idx="2">
                                            <a:schemeClr val="dk1"/>
                                          </a:lnRef>
                                          <a:fillRef idx="0">
                                            <a:schemeClr val="dk1"/>
                                          </a:fillRef>
                                          <a:effectRef idx="1">
                                            <a:schemeClr val="dk1"/>
                                          </a:effectRef>
                                          <a:fontRef idx="minor">
                                            <a:schemeClr val="tx1"/>
                                          </a:fontRef>
                                        </wps:style>
                                        <wps:bodyPr/>
                                      </wps:wsp>
                                      <wps:wsp>
                                        <wps:cNvPr id="43" name="TextBox 53"/>
                                        <wps:cNvSpPr txBox="1"/>
                                        <wps:spPr>
                                          <a:xfrm>
                                            <a:off x="6864704" y="1283303"/>
                                            <a:ext cx="1909697" cy="849672"/>
                                          </a:xfrm>
                                          <a:prstGeom prst="rect">
                                            <a:avLst/>
                                          </a:prstGeom>
                                        </wps:spPr>
                                        <wps:style>
                                          <a:lnRef idx="2">
                                            <a:schemeClr val="dk1"/>
                                          </a:lnRef>
                                          <a:fillRef idx="1">
                                            <a:schemeClr val="lt1"/>
                                          </a:fillRef>
                                          <a:effectRef idx="0">
                                            <a:schemeClr val="dk1"/>
                                          </a:effectRef>
                                          <a:fontRef idx="minor">
                                            <a:schemeClr val="dk1"/>
                                          </a:fontRef>
                                        </wps:style>
                                        <wps:txbx>
                                          <w:txbxContent>
                                            <w:p w14:paraId="313CBFE6" w14:textId="77777777" w:rsidR="001804F4" w:rsidRPr="000953C8" w:rsidRDefault="001804F4" w:rsidP="00B25A8D">
                                              <w:pPr>
                                                <w:pStyle w:val="NormalWeb"/>
                                                <w:spacing w:before="0" w:beforeAutospacing="0" w:after="0" w:afterAutospacing="0"/>
                                                <w:jc w:val="center"/>
                                                <w:rPr>
                                                  <w:sz w:val="20"/>
                                                  <w:szCs w:val="20"/>
                                                </w:rPr>
                                              </w:pPr>
                                              <w:r>
                                                <w:rPr>
                                                  <w:color w:val="000000" w:themeColor="dark1"/>
                                                  <w:kern w:val="24"/>
                                                  <w:sz w:val="20"/>
                                                  <w:szCs w:val="20"/>
                                                </w:rPr>
                                                <w:t>Psychometric Indicators</w:t>
                                              </w:r>
                                            </w:p>
                                          </w:txbxContent>
                                        </wps:txbx>
                                        <wps:bodyPr wrap="square" rtlCol="0">
                                          <a:noAutofit/>
                                        </wps:bodyPr>
                                      </wps:wsp>
                                    </wpg:grpSp>
                                    <wps:wsp>
                                      <wps:cNvPr id="44" name="Straight Arrow Connector 44"/>
                                      <wps:cNvCnPr>
                                        <a:stCxn id="45" idx="2"/>
                                      </wps:cNvCnPr>
                                      <wps:spPr>
                                        <a:xfrm flipH="1">
                                          <a:off x="4686125" y="800974"/>
                                          <a:ext cx="283901" cy="482667"/>
                                        </a:xfrm>
                                        <a:prstGeom prst="straightConnector1">
                                          <a:avLst/>
                                        </a:prstGeom>
                                        <a:ln w="28575">
                                          <a:prstDash val="sysDot"/>
                                          <a:tailEnd type="arrow"/>
                                        </a:ln>
                                      </wps:spPr>
                                      <wps:style>
                                        <a:lnRef idx="1">
                                          <a:schemeClr val="dk1"/>
                                        </a:lnRef>
                                        <a:fillRef idx="0">
                                          <a:schemeClr val="dk1"/>
                                        </a:fillRef>
                                        <a:effectRef idx="0">
                                          <a:schemeClr val="dk1"/>
                                        </a:effectRef>
                                        <a:fontRef idx="minor">
                                          <a:schemeClr val="tx1"/>
                                        </a:fontRef>
                                      </wps:style>
                                      <wps:bodyPr/>
                                    </wps:wsp>
                                    <wps:wsp>
                                      <wps:cNvPr id="45" name="TextBox 51"/>
                                      <wps:cNvSpPr txBox="1"/>
                                      <wps:spPr>
                                        <a:xfrm>
                                          <a:off x="4334693" y="380486"/>
                                          <a:ext cx="1270668" cy="420488"/>
                                        </a:xfrm>
                                        <a:prstGeom prst="rect">
                                          <a:avLst/>
                                        </a:prstGeom>
                                        <a:noFill/>
                                      </wps:spPr>
                                      <wps:txbx>
                                        <w:txbxContent>
                                          <w:p w14:paraId="029AB838" w14:textId="77777777" w:rsidR="001804F4" w:rsidRPr="000953C8" w:rsidRDefault="001804F4" w:rsidP="00B25A8D">
                                            <w:pPr>
                                              <w:pStyle w:val="NormalWeb"/>
                                              <w:spacing w:before="0" w:beforeAutospacing="0" w:after="0" w:afterAutospacing="0"/>
                                              <w:jc w:val="center"/>
                                              <w:rPr>
                                                <w:sz w:val="20"/>
                                                <w:szCs w:val="20"/>
                                              </w:rPr>
                                            </w:pPr>
                                            <w:r w:rsidRPr="000953C8">
                                              <w:rPr>
                                                <w:color w:val="000000" w:themeColor="text1"/>
                                                <w:kern w:val="24"/>
                                                <w:sz w:val="20"/>
                                                <w:szCs w:val="20"/>
                                              </w:rPr>
                                              <w:t>Error</w:t>
                                            </w:r>
                                          </w:p>
                                        </w:txbxContent>
                                      </wps:txbx>
                                      <wps:bodyPr wrap="square" rtlCol="0">
                                        <a:noAutofit/>
                                      </wps:bodyPr>
                                    </wps:wsp>
                                  </wpg:grpSp>
                                  <wps:wsp>
                                    <wps:cNvPr id="46" name="Straight Arrow Connector 46"/>
                                    <wps:cNvCnPr>
                                      <a:endCxn id="43" idx="0"/>
                                    </wps:cNvCnPr>
                                    <wps:spPr>
                                      <a:xfrm flipH="1">
                                        <a:off x="7819552" y="694728"/>
                                        <a:ext cx="185485" cy="588575"/>
                                      </a:xfrm>
                                      <a:prstGeom prst="straightConnector1">
                                        <a:avLst/>
                                      </a:prstGeom>
                                      <a:ln w="28575">
                                        <a:prstDash val="sysDot"/>
                                        <a:tailEnd type="arrow"/>
                                      </a:ln>
                                    </wps:spPr>
                                    <wps:style>
                                      <a:lnRef idx="1">
                                        <a:schemeClr val="dk1"/>
                                      </a:lnRef>
                                      <a:fillRef idx="0">
                                        <a:schemeClr val="dk1"/>
                                      </a:fillRef>
                                      <a:effectRef idx="0">
                                        <a:schemeClr val="dk1"/>
                                      </a:effectRef>
                                      <a:fontRef idx="minor">
                                        <a:schemeClr val="tx1"/>
                                      </a:fontRef>
                                    </wps:style>
                                    <wps:bodyPr/>
                                  </wps:wsp>
                                  <wps:wsp>
                                    <wps:cNvPr id="47" name="Rectangle 47"/>
                                    <wps:cNvSpPr/>
                                    <wps:spPr>
                                      <a:xfrm>
                                        <a:off x="7509042" y="267948"/>
                                        <a:ext cx="1044840" cy="719203"/>
                                      </a:xfrm>
                                      <a:prstGeom prst="rect">
                                        <a:avLst/>
                                      </a:prstGeom>
                                    </wps:spPr>
                                    <wps:txbx>
                                      <w:txbxContent>
                                        <w:p w14:paraId="0499F1C6" w14:textId="77777777" w:rsidR="001804F4" w:rsidRPr="00B360AF" w:rsidRDefault="001804F4" w:rsidP="00B25A8D">
                                          <w:pPr>
                                            <w:pStyle w:val="NormalWeb"/>
                                            <w:spacing w:before="0" w:beforeAutospacing="0" w:after="0" w:afterAutospacing="0"/>
                                            <w:rPr>
                                              <w:sz w:val="20"/>
                                              <w:szCs w:val="20"/>
                                            </w:rPr>
                                          </w:pPr>
                                          <w:r>
                                            <w:rPr>
                                              <w:color w:val="000000" w:themeColor="text1"/>
                                              <w:kern w:val="24"/>
                                              <w:sz w:val="20"/>
                                              <w:szCs w:val="20"/>
                                            </w:rPr>
                                            <w:t>Error</w:t>
                                          </w:r>
                                        </w:p>
                                      </w:txbxContent>
                                    </wps:txbx>
                                    <wps:bodyPr wrap="square">
                                      <a:noAutofit/>
                                    </wps:bodyPr>
                                  </wps:wsp>
                                </wpg:grpSp>
                                <wps:wsp>
                                  <wps:cNvPr id="26" name="TextBox 60"/>
                                  <wps:cNvSpPr txBox="1"/>
                                  <wps:spPr>
                                    <a:xfrm>
                                      <a:off x="1420238" y="2101175"/>
                                      <a:ext cx="1328420" cy="417830"/>
                                    </a:xfrm>
                                    <a:prstGeom prst="rect">
                                      <a:avLst/>
                                    </a:prstGeom>
                                  </wps:spPr>
                                  <wps:style>
                                    <a:lnRef idx="2">
                                      <a:schemeClr val="dk1"/>
                                    </a:lnRef>
                                    <a:fillRef idx="1">
                                      <a:schemeClr val="lt1"/>
                                    </a:fillRef>
                                    <a:effectRef idx="0">
                                      <a:schemeClr val="dk1"/>
                                    </a:effectRef>
                                    <a:fontRef idx="minor">
                                      <a:schemeClr val="dk1"/>
                                    </a:fontRef>
                                  </wps:style>
                                  <wps:txbx>
                                    <w:txbxContent>
                                      <w:p w14:paraId="20DCD99A" w14:textId="77777777" w:rsidR="001804F4" w:rsidRPr="000953C8" w:rsidRDefault="001804F4" w:rsidP="00B25A8D">
                                        <w:pPr>
                                          <w:pStyle w:val="NormalWeb"/>
                                          <w:spacing w:before="0" w:beforeAutospacing="0" w:after="0" w:afterAutospacing="0"/>
                                          <w:jc w:val="center"/>
                                          <w:rPr>
                                            <w:sz w:val="20"/>
                                            <w:szCs w:val="20"/>
                                          </w:rPr>
                                        </w:pPr>
                                        <w:r>
                                          <w:rPr>
                                            <w:color w:val="000000" w:themeColor="dark1"/>
                                            <w:kern w:val="24"/>
                                            <w:sz w:val="20"/>
                                            <w:szCs w:val="20"/>
                                          </w:rPr>
                                          <w:t>Time allocation into alternative 2</w:t>
                                        </w:r>
                                      </w:p>
                                    </w:txbxContent>
                                  </wps:txbx>
                                  <wps:bodyPr wrap="square" rtlCol="0">
                                    <a:noAutofit/>
                                  </wps:bodyPr>
                                </wps:wsp>
                                <wps:wsp>
                                  <wps:cNvPr id="448" name="Straight Arrow Connector 448"/>
                                  <wps:cNvCnPr/>
                                  <wps:spPr>
                                    <a:xfrm flipH="1">
                                      <a:off x="2023353" y="1673158"/>
                                      <a:ext cx="2540" cy="427990"/>
                                    </a:xfrm>
                                    <a:prstGeom prst="straightConnector1">
                                      <a:avLst/>
                                    </a:prstGeom>
                                    <a:ln>
                                      <a:prstDash val="dash"/>
                                      <a:tailEnd type="arrow"/>
                                    </a:ln>
                                  </wps:spPr>
                                  <wps:style>
                                    <a:lnRef idx="2">
                                      <a:schemeClr val="dk1"/>
                                    </a:lnRef>
                                    <a:fillRef idx="0">
                                      <a:schemeClr val="dk1"/>
                                    </a:fillRef>
                                    <a:effectRef idx="1">
                                      <a:schemeClr val="dk1"/>
                                    </a:effectRef>
                                    <a:fontRef idx="minor">
                                      <a:schemeClr val="tx1"/>
                                    </a:fontRef>
                                  </wps:style>
                                  <wps:bodyPr/>
                                </wps:wsp>
                                <wps:wsp>
                                  <wps:cNvPr id="449" name="TextBox 60"/>
                                  <wps:cNvSpPr txBox="1"/>
                                  <wps:spPr>
                                    <a:xfrm>
                                      <a:off x="3054485" y="2101175"/>
                                      <a:ext cx="1328420" cy="417830"/>
                                    </a:xfrm>
                                    <a:prstGeom prst="rect">
                                      <a:avLst/>
                                    </a:prstGeom>
                                  </wps:spPr>
                                  <wps:style>
                                    <a:lnRef idx="2">
                                      <a:schemeClr val="dk1"/>
                                    </a:lnRef>
                                    <a:fillRef idx="1">
                                      <a:schemeClr val="lt1"/>
                                    </a:fillRef>
                                    <a:effectRef idx="0">
                                      <a:schemeClr val="dk1"/>
                                    </a:effectRef>
                                    <a:fontRef idx="minor">
                                      <a:schemeClr val="dk1"/>
                                    </a:fontRef>
                                  </wps:style>
                                  <wps:txbx>
                                    <w:txbxContent>
                                      <w:p w14:paraId="5394BAE9" w14:textId="77777777" w:rsidR="001804F4" w:rsidRPr="000953C8" w:rsidRDefault="001804F4" w:rsidP="00B25A8D">
                                        <w:pPr>
                                          <w:pStyle w:val="NormalWeb"/>
                                          <w:spacing w:before="0" w:beforeAutospacing="0" w:after="0" w:afterAutospacing="0"/>
                                          <w:jc w:val="center"/>
                                          <w:rPr>
                                            <w:sz w:val="20"/>
                                            <w:szCs w:val="20"/>
                                          </w:rPr>
                                        </w:pPr>
                                        <w:r>
                                          <w:rPr>
                                            <w:color w:val="000000" w:themeColor="dark1"/>
                                            <w:kern w:val="24"/>
                                            <w:sz w:val="20"/>
                                            <w:szCs w:val="20"/>
                                          </w:rPr>
                                          <w:t>Time allocation into alternative K</w:t>
                                        </w:r>
                                      </w:p>
                                    </w:txbxContent>
                                  </wps:txbx>
                                  <wps:bodyPr wrap="square" rtlCol="0">
                                    <a:noAutofit/>
                                  </wps:bodyPr>
                                </wps:wsp>
                                <wps:wsp>
                                  <wps:cNvPr id="450" name="Text Box 450"/>
                                  <wps:cNvSpPr txBox="1"/>
                                  <wps:spPr>
                                    <a:xfrm>
                                      <a:off x="2733472" y="2159541"/>
                                      <a:ext cx="334645"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36A45" w14:textId="77777777" w:rsidR="001804F4" w:rsidRPr="00AC6391" w:rsidRDefault="001804F4" w:rsidP="00B25A8D">
                                        <w:pPr>
                                          <w:rPr>
                                            <w:b/>
                                          </w:rPr>
                                        </w:pPr>
                                        <w:r w:rsidRPr="00AC6391">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1" name="Straight Arrow Connector 451"/>
                                  <wps:cNvCnPr/>
                                  <wps:spPr>
                                    <a:xfrm>
                                      <a:off x="2023353" y="1673158"/>
                                      <a:ext cx="1546225" cy="427990"/>
                                    </a:xfrm>
                                    <a:prstGeom prst="straightConnector1">
                                      <a:avLst/>
                                    </a:prstGeom>
                                    <a:ln>
                                      <a:prstDash val="dash"/>
                                      <a:tailEnd type="arrow"/>
                                    </a:ln>
                                  </wps:spPr>
                                  <wps:style>
                                    <a:lnRef idx="2">
                                      <a:schemeClr val="dk1"/>
                                    </a:lnRef>
                                    <a:fillRef idx="0">
                                      <a:schemeClr val="dk1"/>
                                    </a:fillRef>
                                    <a:effectRef idx="1">
                                      <a:schemeClr val="dk1"/>
                                    </a:effectRef>
                                    <a:fontRef idx="minor">
                                      <a:schemeClr val="tx1"/>
                                    </a:fontRef>
                                  </wps:style>
                                  <wps:bodyPr/>
                                </wps:wsp>
                              </wpg:grpSp>
                            </wpg:grpSp>
                          </wpg:wgp>
                        </a:graphicData>
                      </a:graphic>
                    </wp:anchor>
                  </w:drawing>
                </mc:Choice>
                <mc:Fallback>
                  <w:pict>
                    <v:group w14:anchorId="63D8A2E7" id="Group 454" o:spid="_x0000_s1026" style="position:absolute;left:0;text-align:left;margin-left:-28.95pt;margin-top:8.85pt;width:554.95pt;height:209.85pt;z-index:251704320" coordsize="70481,2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">
                      <v:shapetype id="_x0000_t202" coordsize="21600,21600" o:spt="202" path="m,l,21600r21600,l21600,xe">
                        <v:stroke joinstyle="miter"/>
                        <v:path gradientshapeok="t" o:connecttype="rect"/>
                      </v:shapetype>
                      <v:shape id="Text Box 18" o:spid="_x0000_s1027" type="#_x0000_t202" style="position:absolute;left:53793;top:11867;width:16688;height:14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14:paraId="20EEF980" w14:textId="77777777" w:rsidR="001804F4" w:rsidRDefault="001804F4" w:rsidP="00B25A8D">
                              <w:pPr>
                                <w:spacing w:after="0"/>
                                <w:rPr>
                                  <w:rFonts w:cs="Times New Roman"/>
                                  <w:sz w:val="20"/>
                                </w:rPr>
                              </w:pPr>
                              <w:r>
                                <w:rPr>
                                  <w:rFonts w:cs="Times New Roman"/>
                                  <w:sz w:val="20"/>
                                </w:rPr>
                                <w:t>Observed Variables</w:t>
                              </w:r>
                            </w:p>
                            <w:p w14:paraId="0AE665F7" w14:textId="77777777" w:rsidR="001804F4" w:rsidRPr="00003D6E" w:rsidRDefault="001804F4" w:rsidP="00B25A8D">
                              <w:pPr>
                                <w:spacing w:after="0"/>
                                <w:rPr>
                                  <w:rFonts w:cs="Times New Roman"/>
                                  <w:sz w:val="8"/>
                                </w:rPr>
                              </w:pPr>
                            </w:p>
                            <w:p w14:paraId="43E26CA1" w14:textId="77777777" w:rsidR="001804F4" w:rsidRDefault="001804F4" w:rsidP="00B25A8D">
                              <w:pPr>
                                <w:spacing w:after="0"/>
                                <w:rPr>
                                  <w:rFonts w:cs="Times New Roman"/>
                                  <w:sz w:val="20"/>
                                </w:rPr>
                              </w:pPr>
                              <w:r>
                                <w:rPr>
                                  <w:rFonts w:cs="Times New Roman"/>
                                  <w:sz w:val="20"/>
                                </w:rPr>
                                <w:t>Latent Variables</w:t>
                              </w:r>
                            </w:p>
                            <w:p w14:paraId="606E234B" w14:textId="77777777" w:rsidR="001804F4" w:rsidRPr="00003D6E" w:rsidRDefault="001804F4" w:rsidP="00B25A8D">
                              <w:pPr>
                                <w:spacing w:after="0"/>
                                <w:rPr>
                                  <w:rFonts w:cs="Times New Roman"/>
                                  <w:sz w:val="8"/>
                                </w:rPr>
                              </w:pPr>
                            </w:p>
                            <w:p w14:paraId="7C4CE708" w14:textId="77777777" w:rsidR="001804F4" w:rsidRDefault="001804F4" w:rsidP="00B25A8D">
                              <w:pPr>
                                <w:spacing w:after="0"/>
                                <w:rPr>
                                  <w:rFonts w:cs="Times New Roman"/>
                                  <w:sz w:val="20"/>
                                </w:rPr>
                              </w:pPr>
                              <w:r>
                                <w:rPr>
                                  <w:rFonts w:cs="Times New Roman"/>
                                  <w:sz w:val="20"/>
                                </w:rPr>
                                <w:t>Structural Relation</w:t>
                              </w:r>
                            </w:p>
                            <w:p w14:paraId="2D48289A" w14:textId="77777777" w:rsidR="001804F4" w:rsidRPr="00003D6E" w:rsidRDefault="001804F4" w:rsidP="00B25A8D">
                              <w:pPr>
                                <w:spacing w:after="0"/>
                                <w:rPr>
                                  <w:rFonts w:cs="Times New Roman"/>
                                  <w:sz w:val="4"/>
                                </w:rPr>
                              </w:pPr>
                            </w:p>
                            <w:p w14:paraId="444A57D0" w14:textId="77777777" w:rsidR="001804F4" w:rsidRDefault="001804F4" w:rsidP="00B25A8D">
                              <w:pPr>
                                <w:spacing w:after="0"/>
                                <w:rPr>
                                  <w:rFonts w:cs="Times New Roman"/>
                                  <w:sz w:val="20"/>
                                </w:rPr>
                              </w:pPr>
                              <w:r>
                                <w:rPr>
                                  <w:rFonts w:cs="Times New Roman"/>
                                  <w:sz w:val="20"/>
                                </w:rPr>
                                <w:t>Measurement Relation</w:t>
                              </w:r>
                            </w:p>
                            <w:p w14:paraId="7317A56B" w14:textId="77777777" w:rsidR="001804F4" w:rsidRPr="00003D6E" w:rsidRDefault="001804F4" w:rsidP="00B25A8D">
                              <w:pPr>
                                <w:spacing w:after="0"/>
                                <w:rPr>
                                  <w:rFonts w:cs="Times New Roman"/>
                                  <w:sz w:val="6"/>
                                </w:rPr>
                              </w:pPr>
                            </w:p>
                            <w:p w14:paraId="6D31F86C" w14:textId="77777777" w:rsidR="001804F4" w:rsidRDefault="001804F4" w:rsidP="00B25A8D">
                              <w:pPr>
                                <w:spacing w:after="0"/>
                                <w:rPr>
                                  <w:rFonts w:cs="Times New Roman"/>
                                  <w:sz w:val="20"/>
                                </w:rPr>
                              </w:pPr>
                              <w:r>
                                <w:rPr>
                                  <w:rFonts w:cs="Times New Roman"/>
                                  <w:sz w:val="20"/>
                                </w:rPr>
                                <w:t>Contribution of Error</w:t>
                              </w:r>
                            </w:p>
                            <w:p w14:paraId="31143F7F" w14:textId="77777777" w:rsidR="001804F4" w:rsidRDefault="001804F4" w:rsidP="00B25A8D">
                              <w:pPr>
                                <w:rPr>
                                  <w:rFonts w:cs="Times New Roman"/>
                                  <w:sz w:val="20"/>
                                </w:rPr>
                              </w:pPr>
                            </w:p>
                            <w:p w14:paraId="70D4B324" w14:textId="77777777" w:rsidR="001804F4" w:rsidRPr="00CD70F8" w:rsidRDefault="001804F4" w:rsidP="00B25A8D">
                              <w:pPr>
                                <w:rPr>
                                  <w:rFonts w:cs="Times New Roman"/>
                                  <w:sz w:val="20"/>
                                </w:rPr>
                              </w:pPr>
                            </w:p>
                          </w:txbxContent>
                        </v:textbox>
                      </v:shape>
                      <v:group id="Group 453" o:spid="_x0000_s1028" style="position:absolute;width:62884;height:25215" coordsize="62884,25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152" o:spid="_x0000_s1029" type="#_x0000_t32" style="position:absolute;left:47373;top:17996;width:58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OC7sIAAADcAAAADwAAAGRycy9kb3ducmV2LnhtbERP22oCMRB9F/yHMIJvNau2KqtRbKG0&#10;COL1A4bNuBvcTJZNqrv9elMo+DaHc53FqrGluFHtjWMFw0ECgjhz2nCu4Hz6fJmB8AFZY+mYFLTk&#10;YbXsdhaYanfnA92OIRcxhH2KCooQqlRKnxVk0Q9cRRy5i6sthgjrXOoa7zHclnKUJBNp0XBsKLCi&#10;j4Ky6/HHKjBVa75223Y/JW737/kML6+/G6X6vWY9BxGoCU/xv/tbx/lvY/h7Jl4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OC7sIAAADcAAAADwAAAAAAAAAAAAAA&#10;AAChAgAAZHJzL2Rvd25yZXYueG1sUEsFBgAAAAAEAAQA+QAAAJADAAAAAA==&#10;" strokecolor="black [3040]" strokeweight="2.25pt">
                          <v:stroke endarrow="open"/>
                        </v:shape>
                        <v:shape id="Straight Arrow Connector 154" o:spid="_x0000_s1030" type="#_x0000_t32" style="position:absolute;left:47373;top:19941;width:59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A70cEAAADcAAAADwAAAGRycy9kb3ducmV2LnhtbERPTWvCQBC9C/0PyxR6002lShJdJdhW&#10;eo3anofsmA3NzobsVpP++m5B8DaP9znr7WBbcaHeN44VPM8SEMSV0w3XCk7H92kKwgdkja1jUjCS&#10;h+3mYbLGXLsrl3Q5hFrEEPY5KjAhdLmUvjJk0c9cRxy5s+sthgj7WuoerzHctnKeJEtpseHYYLCj&#10;naHq+/BjFbxl6Zi94Guq97/lvsjYfPJXqdTT41CsQAQawl18c3/oOH+xgP9n4gV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UDvRwQAAANwAAAAPAAAAAAAAAAAAAAAA&#10;AKECAABkcnMvZG93bnJldi54bWxQSwUGAAAAAAQABAD5AAAAjwMAAAAA&#10;" strokecolor="black [3200]" strokeweight="2pt">
                          <v:stroke dashstyle="dash" endarrow="open"/>
                          <v:shadow on="t" color="black" opacity="24903f" origin=",.5" offset="0,.55556mm"/>
                        </v:shape>
                        <v:rect id="Rectangle 212" o:spid="_x0000_s1031" style="position:absolute;left:47373;top:12548;width:475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qbV8QA&#10;AADcAAAADwAAAGRycy9kb3ducmV2LnhtbESPQYvCMBSE7wv+h/AEb2uqgqzVKFKQFT1t1YO3R/Ns&#10;i81LabK19dcbYWGPw8x8w6w2nalES40rLSuYjCMQxJnVJecKzqfd5xcI55E1VpZJQU8ONuvBxwpj&#10;bR/8Q23qcxEg7GJUUHhfx1K6rCCDbmxr4uDdbGPQB9nkUjf4CHBTyWkUzaXBksNCgTUlBWX39Nco&#10;OPbSt+fLfPFsk7LX6TX5PlCi1GjYbZcgPHX+P/zX3msF08kM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qm1fEAAAA3AAAAA8AAAAAAAAAAAAAAAAAmAIAAGRycy9k&#10;b3ducmV2LnhtbFBLBQYAAAAABAAEAPUAAACJAwAAAAA=&#10;" fillcolor="white [3201]" strokecolor="black [3200]" strokeweight="2pt"/>
                        <v:oval id="Oval 214" o:spid="_x0000_s1032" style="position:absolute;left:47470;top:14980;width:4947;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HicQA&#10;AADcAAAADwAAAGRycy9kb3ducmV2LnhtbESPQWvCQBSE7wX/w/KE3pqNgWoTXUUEoRUvJoVen9nX&#10;JDX7NmRXjf/eFYQeh5n5hlmsBtOKC/WusaxgEsUgiEurG64UfBfbtw8QziNrbC2Tghs5WC1HLwvM&#10;tL3ygS65r0SAsMtQQe19l0npypoMush2xMH7tb1BH2RfSd3jNcBNK5M4nkqDDYeFGjva1FSe8rNR&#10;UB1ObpdgWv4d01n+1TbFPv0plHodD+s5CE+D/w8/259aQTJ5h8eZc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Sh4nEAAAA3AAAAA8AAAAAAAAAAAAAAAAAmAIAAGRycy9k&#10;b3ducmV2LnhtbFBLBQYAAAAABAAEAPUAAACJAwAAAAA=&#10;" fillcolor="white [3201]" strokecolor="black [3200]" strokeweight="2pt"/>
                        <v:shape id="Straight Arrow Connector 17" o:spid="_x0000_s1033" type="#_x0000_t32" style="position:absolute;left:47470;top:21984;width:60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UasEAAADbAAAADwAAAGRycy9kb3ducmV2LnhtbERPS2sCMRC+C/0PYYTeNGspKqtRbEW0&#10;tRdf92EzbhY3k7CJuu2vbwpCb/PxPWc6b20tbtSEyrGCQT8DQVw4XXGp4HhY9cYgQkTWWDsmBd8U&#10;YD576kwx1+7OO7rtYylSCIccFZgYfS5lKAxZDH3niRN3do3FmGBTSt3gPYXbWr5k2VBarDg1GPT0&#10;bqi47K9WgV/77eePMcu3cXn1p48Qvl7XhVLP3XYxARGpjf/ih3uj0/wR/P2SDpC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JRqwQAAANsAAAAPAAAAAAAAAAAAAAAA&#10;AKECAABkcnMvZG93bnJldi54bWxQSwUGAAAAAAQABAD5AAAAjwMAAAAA&#10;" strokecolor="black [3040]" strokeweight="2.25pt">
                          <v:stroke dashstyle="1 1" endarrow="open"/>
                        </v:shape>
                        <v:group id="Group 452" o:spid="_x0000_s1034" style="position:absolute;width:62884;height:25215" coordsize="62884,25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group id="Group 28" o:spid="_x0000_s1035" style="position:absolute;width:62884;height:25215" coordorigin="-16841,2679" coordsize="104585,48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8" o:spid="_x0000_s1036" style="position:absolute;left:-16841;top:3603;width:104585;height:47373" coordorigin="-16841,3603" coordsize="104585,47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30" o:spid="_x0000_s1037" style="position:absolute;left:-16841;top:3603;width:46178;height:47373" coordorigin="-16841,3603" coordsize="46178,47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Box 56" o:spid="_x0000_s1038" type="#_x0000_t202" style="position:absolute;left:5714;top:3603;width:22098;height:9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8T7sQA&#10;AADbAAAADwAAAGRycy9kb3ducmV2LnhtbESPQWsCMRSE74L/ITyhF6lZa5GyGkUEwYIiaiken5vn&#10;ZnHzsmxSXf31Rih4HGbmG2Y8bWwpLlT7wrGCfi8BQZw5XXCu4Ge/eP8C4QOyxtIxKbiRh+mk3Rpj&#10;qt2Vt3TZhVxECPsUFZgQqlRKnxmy6HuuIo7eydUWQ5R1LnWN1wi3pfxIkqG0WHBcMFjR3FB23v1Z&#10;Bbgxx8Lf1+V9fuDZ4vtzhb/dlVJvnWY2AhGoCa/wf3upFQz68PwSf4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vE+7EAAAA2wAAAA8AAAAAAAAAAAAAAAAAmAIAAGRycy9k&#10;b3ducmV2LnhtbFBLBQYAAAAABAAEAPUAAACJAwAAAAA=&#10;" fillcolor="white [3201]" strokecolor="black [3200]" strokeweight="2pt">
                                  <v:textbox>
                                    <w:txbxContent>
                                      <w:p w14:paraId="2AE95B46" w14:textId="77777777" w:rsidR="001804F4" w:rsidRPr="000953C8" w:rsidRDefault="001804F4" w:rsidP="00B25A8D">
                                        <w:pPr>
                                          <w:pStyle w:val="NormalWeb"/>
                                          <w:spacing w:before="0" w:beforeAutospacing="0" w:after="0" w:afterAutospacing="0"/>
                                          <w:jc w:val="center"/>
                                          <w:rPr>
                                            <w:sz w:val="20"/>
                                            <w:szCs w:val="20"/>
                                          </w:rPr>
                                        </w:pPr>
                                        <w:r w:rsidRPr="000953C8">
                                          <w:rPr>
                                            <w:sz w:val="20"/>
                                            <w:szCs w:val="20"/>
                                          </w:rPr>
                                          <w:t>E</w:t>
                                        </w:r>
                                        <w:r>
                                          <w:rPr>
                                            <w:sz w:val="20"/>
                                            <w:szCs w:val="20"/>
                                          </w:rPr>
                                          <w:t>xplanatory Variables</w:t>
                                        </w:r>
                                      </w:p>
                                    </w:txbxContent>
                                  </v:textbox>
                                </v:shape>
                                <v:shape id="Straight Arrow Connector 32" o:spid="_x0000_s1039" type="#_x0000_t32" style="position:absolute;left:16761;top:13146;width:3;height:119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joscIAAADbAAAADwAAAGRycy9kb3ducmV2LnhtbESPT4vCMBTE78J+h/AWvGm6Loh0jSKy&#10;YvXmn8XrI3m21ealNNlav70RBI/DzPyGmc47W4mWGl86VvA1TEAQa2dKzhUcD6vBBIQPyAYrx6Tg&#10;Th7ms4/eFFPjbryjdh9yESHsU1RQhFCnUnpdkEU/dDVx9M6usRiibHJpGrxFuK3kKEnG0mLJcaHA&#10;mpYF6ev+3yrAU6Yv12y81qdqkW10i7/Lv61S/c9u8QMiUBfe4Vc7Mwq+R/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joscIAAADbAAAADwAAAAAAAAAAAAAA&#10;AAChAgAAZHJzL2Rvd25yZXYueG1sUEsFBgAAAAAEAAQA+QAAAJADAAAAAA==&#10;" strokecolor="black [3200]" strokeweight="2pt">
                                  <v:stroke endarrow="open"/>
                                  <v:shadow on="t" color="black" opacity="24903f" origin=",.5" offset="0,.55556mm"/>
                                </v:shape>
                                <v:oval id="Oval 33" o:spid="_x0000_s1040" style="position:absolute;left:4191;top:25498;width:25146;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avJ8QA&#10;AADbAAAADwAAAGRycy9kb3ducmV2LnhtbESPQWvCQBSE74L/YXlCb2ajQm1iVpFCoS29JCn0+sw+&#10;k2j2bchuTfrvuwWhx2FmvmGyw2Q6caPBtZYVrKIYBHFldcu1gs/yZfkEwnlkjZ1lUvBDDg77+SzD&#10;VNuRc7oVvhYBwi5FBY33fSqlqxoy6CLbEwfvbAeDPsihlnrAMcBNJ9dx/CgNthwWGuzpuaHqWnwb&#10;BXV+de9rTKrLKdkWb11bfiRfpVIPi+m4A+Fp8v/he/tVK9hs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WryfEAAAA2wAAAA8AAAAAAAAAAAAAAAAAmAIAAGRycy9k&#10;b3ducmV2LnhtbFBLBQYAAAAABAAEAPUAAACJAwAAAAA=&#10;" fillcolor="white [3201]" strokecolor="black [3200]" strokeweight="2pt">
                                  <v:textbox>
                                    <w:txbxContent>
                                      <w:p w14:paraId="555F552F" w14:textId="77777777" w:rsidR="001804F4" w:rsidRPr="000953C8" w:rsidRDefault="001804F4" w:rsidP="00B25A8D">
                                        <w:pPr>
                                          <w:pStyle w:val="NormalWeb"/>
                                          <w:spacing w:before="0" w:beforeAutospacing="0" w:after="0" w:afterAutospacing="0"/>
                                          <w:jc w:val="center"/>
                                          <w:rPr>
                                            <w:sz w:val="20"/>
                                            <w:szCs w:val="20"/>
                                          </w:rPr>
                                        </w:pPr>
                                        <w:r w:rsidRPr="000953C8">
                                          <w:rPr>
                                            <w:color w:val="000000" w:themeColor="dark1"/>
                                            <w:kern w:val="24"/>
                                            <w:sz w:val="20"/>
                                            <w:szCs w:val="20"/>
                                          </w:rPr>
                                          <w:t xml:space="preserve">Utility </w:t>
                                        </w:r>
                                      </w:p>
                                    </w:txbxContent>
                                  </v:textbox>
                                </v:oval>
                                <v:shape id="Straight Arrow Connector 34" o:spid="_x0000_s1041" type="#_x0000_t32" style="position:absolute;left:-5792;top:34642;width:22556;height:83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KVH8YAAADbAAAADwAAAGRycy9kb3ducmV2LnhtbESPQWvCQBSE7wX/w/IKvdWNUYqmrlKE&#10;giJIjSJ6e2Rfk9Ts27C71bS/vlsQPA4z8w0znXemERdyvrasYNBPQBAXVtdcKtjv3p/HIHxA1thY&#10;JgU/5GE+6z1MMdP2ylu65KEUEcI+QwVVCG0mpS8qMuj7tiWO3qd1BkOUrpTa4TXCTSPTJHmRBmuO&#10;CxW2tKioOOffRsGqWBxO6ZfbDCZpvvpYj+Xm9yiVenrs3l5BBOrCPXxrL7WC4Qj+v8QfIG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ClR/GAAAA2wAAAA8AAAAAAAAA&#10;AAAAAAAAoQIAAGRycy9kb3ducmV2LnhtbFBLBQYAAAAABAAEAPkAAACUAwAAAAA=&#10;" strokecolor="black [3200]" strokeweight="2pt">
                                  <v:stroke dashstyle="dash" endarrow="open"/>
                                  <v:shadow on="t" color="black" opacity="24903f" origin=",.5" offset="0,.55556mm"/>
                                </v:shape>
                                <v:shape id="TextBox 60" o:spid="_x0000_s1042" type="#_x0000_t202" style="position:absolute;left:-16841;top:42981;width:22097;height:7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V7cQA&#10;AADbAAAADwAAAGRycy9kb3ducmV2LnhtbESPQWsCMRSE74L/ITzBi9Rsay2yGkUEoQWLqKV4fG6e&#10;m8XNy7KJuvrrm4LgcZiZb5jJrLGluFDtC8cKXvsJCOLM6YJzBT+75csIhA/IGkvHpOBGHmbTdmuC&#10;qXZX3tBlG3IRIexTVGBCqFIpfWbIou+7ijh6R1dbDFHWudQ1XiPclvItST6kxYLjgsGKFoay0/Zs&#10;FeDaHAp//y7viz3Pl1/vK/ztrZTqdpr5GESgJjzDj/anVjAYwv+X+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UFe3EAAAA2wAAAA8AAAAAAAAAAAAAAAAAmAIAAGRycy9k&#10;b3ducmV2LnhtbFBLBQYAAAAABAAEAPUAAACJAwAAAAA=&#10;" fillcolor="white [3201]" strokecolor="black [3200]" strokeweight="2pt">
                                  <v:textbox>
                                    <w:txbxContent>
                                      <w:p w14:paraId="4553D439" w14:textId="77777777" w:rsidR="001804F4" w:rsidRPr="000953C8" w:rsidRDefault="001804F4" w:rsidP="00B25A8D">
                                        <w:pPr>
                                          <w:pStyle w:val="NormalWeb"/>
                                          <w:spacing w:before="0" w:beforeAutospacing="0" w:after="0" w:afterAutospacing="0"/>
                                          <w:jc w:val="center"/>
                                          <w:rPr>
                                            <w:sz w:val="20"/>
                                            <w:szCs w:val="20"/>
                                          </w:rPr>
                                        </w:pPr>
                                        <w:r>
                                          <w:rPr>
                                            <w:color w:val="000000" w:themeColor="dark1"/>
                                            <w:kern w:val="24"/>
                                            <w:sz w:val="20"/>
                                            <w:szCs w:val="20"/>
                                          </w:rPr>
                                          <w:t>Time allocation into alternative 1</w:t>
                                        </w:r>
                                      </w:p>
                                    </w:txbxContent>
                                  </v:textbox>
                                </v:shape>
                                <v:shape id="Straight Arrow Connector 36" o:spid="_x0000_s1043" type="#_x0000_t32" style="position:absolute;left:5715;top:22790;width:3048;height:3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VtkcMAAADbAAAADwAAAGRycy9kb3ducmV2LnhtbESPT2sCMRTE7wW/Q3iCt5rVishqFP9Q&#10;tNWLtt4fm9fN0s1L2ERd++mbQsHjMDO/YWaL1tbiSk2oHCsY9DMQxIXTFZcKPj9enycgQkTWWDsm&#10;BXcKsJh3nmaYa3fjI11PsRQJwiFHBSZGn0sZCkMWQ9954uR9ucZiTLIppW7wluC2lsMsG0uLFacF&#10;g57Whorv08Uq8Fu/f/8xZrOalBd/fgvhMNoWSvW67XIKIlIbH+H/9k4reBnD35f0A+T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FbZHDAAAA2wAAAA8AAAAAAAAAAAAA&#10;AAAAoQIAAGRycy9kb3ducmV2LnhtbFBLBQYAAAAABAAEAPkAAACRAwAAAAA=&#10;" strokecolor="black [3040]" strokeweight="2.25pt">
                                  <v:stroke dashstyle="1 1" endarrow="open"/>
                                </v:shape>
                                <v:shape id="TextBox 62" o:spid="_x0000_s1044" type="#_x0000_t202" style="position:absolute;left:-3114;top:18789;width:15643;height:5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3C017AFB" w14:textId="77777777" w:rsidR="001804F4" w:rsidRPr="000953C8" w:rsidRDefault="001804F4" w:rsidP="00B25A8D">
                                        <w:pPr>
                                          <w:pStyle w:val="NormalWeb"/>
                                          <w:spacing w:before="0" w:beforeAutospacing="0" w:after="0" w:afterAutospacing="0"/>
                                          <w:jc w:val="center"/>
                                          <w:rPr>
                                            <w:sz w:val="20"/>
                                            <w:szCs w:val="20"/>
                                          </w:rPr>
                                        </w:pPr>
                                        <w:r>
                                          <w:rPr>
                                            <w:color w:val="000000" w:themeColor="text1"/>
                                            <w:kern w:val="24"/>
                                            <w:sz w:val="20"/>
                                            <w:szCs w:val="20"/>
                                          </w:rPr>
                                          <w:t>E</w:t>
                                        </w:r>
                                        <w:r w:rsidRPr="000953C8">
                                          <w:rPr>
                                            <w:color w:val="000000" w:themeColor="text1"/>
                                            <w:kern w:val="24"/>
                                            <w:sz w:val="20"/>
                                            <w:szCs w:val="20"/>
                                          </w:rPr>
                                          <w:t>rror</w:t>
                                        </w:r>
                                      </w:p>
                                    </w:txbxContent>
                                  </v:textbox>
                                </v:shape>
                              </v:group>
                              <v:oval id="Oval 38" o:spid="_x0000_s1045" style="position:absolute;left:33904;top:12837;width:26670;height:9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I9Vr8A&#10;AADbAAAADwAAAGRycy9kb3ducmV2LnhtbERPTYvCMBC9L/gfwgje1lQFd1uNIoKg4sV2wevYjG21&#10;mZQmav335iDs8fG+58vO1OJBrassKxgNIxDEudUVFwr+ss33LwjnkTXWlknBixwsF72vOSbaPvlI&#10;j9QXIoSwS1BB6X2TSOnykgy6oW2IA3exrUEfYFtI3eIzhJtajqNoKg1WHBpKbGhdUn5L70ZBcby5&#10;/Rjj/HqOf9JdXWWH+JQpNeh3qxkIT53/F3/cW61gEsaGL+E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8j1WvwAAANsAAAAPAAAAAAAAAAAAAAAAAJgCAABkcnMvZG93bnJl&#10;di54bWxQSwUGAAAAAAQABAD1AAAAhAMAAAAA&#10;" fillcolor="white [3201]" strokecolor="black [3200]" strokeweight="2pt">
                                <v:textbox>
                                  <w:txbxContent>
                                    <w:p w14:paraId="1FD7B4B8" w14:textId="77777777" w:rsidR="001804F4" w:rsidRPr="000953C8" w:rsidRDefault="001804F4" w:rsidP="00B25A8D">
                                      <w:pPr>
                                        <w:pStyle w:val="NormalWeb"/>
                                        <w:spacing w:before="0" w:beforeAutospacing="0" w:after="0" w:afterAutospacing="0"/>
                                        <w:jc w:val="center"/>
                                        <w:rPr>
                                          <w:sz w:val="20"/>
                                          <w:szCs w:val="20"/>
                                        </w:rPr>
                                      </w:pPr>
                                      <w:r w:rsidRPr="000953C8">
                                        <w:rPr>
                                          <w:color w:val="000000" w:themeColor="dark1"/>
                                          <w:kern w:val="24"/>
                                          <w:sz w:val="20"/>
                                          <w:szCs w:val="20"/>
                                        </w:rPr>
                                        <w:t xml:space="preserve">Latent </w:t>
                                      </w:r>
                                      <w:r>
                                        <w:rPr>
                                          <w:color w:val="000000" w:themeColor="dark1"/>
                                          <w:kern w:val="24"/>
                                          <w:sz w:val="20"/>
                                          <w:szCs w:val="20"/>
                                        </w:rPr>
                                        <w:t>Variables</w:t>
                                      </w:r>
                                    </w:p>
                                  </w:txbxContent>
                                </v:textbox>
                              </v:oval>
                              <v:shape id="Straight Arrow Connector 39" o:spid="_x0000_s1046" type="#_x0000_t32" style="position:absolute;left:27812;top:8220;width:9998;height:60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6wMMAAADbAAAADwAAAGRycy9kb3ducmV2LnhtbESPQWvCQBSE70L/w/IKvZlNWxCbugki&#10;LU29qS1eH7vPJJp9G7LbmP57VxA8DjPzDbMoRtuKgXrfOFbwnKQgiLUzDVcKfnaf0zkIH5ANto5J&#10;wT95KPKHyQIz4868oWEbKhEh7DNUUIfQZVJ6XZNFn7iOOHoH11sMUfaVND2eI9y28iVNZ9Jiw3Gh&#10;xo5WNenT9s8qwH2pj6dy9qX37bL81gN+rH7XSj09jst3EIHGcA/f2qVR8PoG1y/xB8j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MesDDAAAA2wAAAA8AAAAAAAAAAAAA&#10;AAAAoQIAAGRycy9kb3ducmV2LnhtbFBLBQYAAAAABAAEAPkAAACRAwAAAAA=&#10;" strokecolor="black [3200]" strokeweight="2pt">
                                <v:stroke endarrow="open"/>
                                <v:shadow on="t" color="black" opacity="24903f" origin=",.5" offset="0,.55556mm"/>
                              </v:shape>
                              <v:shape id="Straight Arrow Connector 40" o:spid="_x0000_s1047" type="#_x0000_t32" style="position:absolute;left:25654;top:21333;width:12156;height:55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QYEsIAAADbAAAADwAAAGRycy9kb3ducmV2LnhtbERPz2vCMBS+D/wfwhN2GZo6ZIxqFHUM&#10;PTiHVfD6aJ5psXmpTbT1vzeHwY4f3+/pvLOVuFPjS8cKRsMEBHHudMlGwfHwPfgE4QOyxsoxKXiQ&#10;h/ms9zLFVLuW93TPghExhH2KCooQ6lRKnxdk0Q9dTRy5s2sshggbI3WDbQy3lXxPkg9pseTYUGBN&#10;q4LyS3azCsy6XZxX9mv0uzWn3dsDrz9LeVXqtd8tJiACdeFf/OfeaAXjuD5+iT9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QYEsIAAADbAAAADwAAAAAAAAAAAAAA&#10;AAChAgAAZHJzL2Rvd25yZXYueG1sUEsFBgAAAAAEAAQA+QAAAJADAAAAAA==&#10;" strokecolor="black [3200]" strokeweight="2pt">
                                <v:stroke endarrow="open"/>
                                <v:shadow on="t" color="black" opacity="24903f" origin=",.5" offset="0,.55556mm"/>
                              </v:shape>
                              <v:group id="Group 41" o:spid="_x0000_s1048" style="position:absolute;left:60574;top:12833;width:27170;height:8496" coordorigin="60574,12833" coordsize="27169,8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Straight Arrow Connector 42" o:spid="_x0000_s1049" type="#_x0000_t32" style="position:absolute;left:60574;top:17813;width:8119;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HbjcYAAADbAAAADwAAAGRycy9kb3ducmV2LnhtbESPQWvCQBSE74X+h+UVvJmNQcRGVylC&#10;oVKQGovo7ZF9TdJm34bdrcb+elcQehxm5htmvuxNK07kfGNZwShJQRCXVjdcKfjcvQ6nIHxA1tha&#10;JgUX8rBcPD7MMdf2zFs6FaESEcI+RwV1CF0upS9rMugT2xFH78s6gyFKV0nt8BzhppVZmk6kwYbj&#10;Qo0drWoqf4pfo2BdrvbH7NttRs9Zsf54n8rN30EqNXjqX2YgAvXhP3xvv2kF4wxuX+I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h243GAAAA2wAAAA8AAAAAAAAA&#10;AAAAAAAAoQIAAGRycy9kb3ducmV2LnhtbFBLBQYAAAAABAAEAPkAAACUAwAAAAA=&#10;" strokecolor="black [3200]" strokeweight="2pt">
                                  <v:stroke dashstyle="dash" endarrow="open"/>
                                  <v:shadow on="t" color="black" opacity="24903f" origin=",.5" offset="0,.55556mm"/>
                                </v:shape>
                                <v:shape id="TextBox 53" o:spid="_x0000_s1050" type="#_x0000_t202" style="position:absolute;left:68647;top:12833;width:19097;height:8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bf8QA&#10;AADbAAAADwAAAGRycy9kb3ducmV2LnhtbESPQWsCMRSE74L/ITzBi2jWKiKrUUQQKiilKtLj6+a5&#10;Wdy8LJuoq7++KRR6HGbmG2a+bGwp7lT7wrGC4SABQZw5XXCu4HTc9KcgfEDWWDomBU/ysFy0W3NM&#10;tXvwJ90PIRcRwj5FBSaEKpXSZ4Ys+oGriKN3cbXFEGWdS13jI8JtKd+SZCItFhwXDFa0NpRdDzer&#10;AD/Md+Ff+/K1/uLVZjve4bm3U6rbaVYzEIGa8B/+a79rBeMR/H6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W3/EAAAA2wAAAA8AAAAAAAAAAAAAAAAAmAIAAGRycy9k&#10;b3ducmV2LnhtbFBLBQYAAAAABAAEAPUAAACJAwAAAAA=&#10;" fillcolor="white [3201]" strokecolor="black [3200]" strokeweight="2pt">
                                  <v:textbox>
                                    <w:txbxContent>
                                      <w:p w14:paraId="313CBFE6" w14:textId="77777777" w:rsidR="001804F4" w:rsidRPr="000953C8" w:rsidRDefault="001804F4" w:rsidP="00B25A8D">
                                        <w:pPr>
                                          <w:pStyle w:val="NormalWeb"/>
                                          <w:spacing w:before="0" w:beforeAutospacing="0" w:after="0" w:afterAutospacing="0"/>
                                          <w:jc w:val="center"/>
                                          <w:rPr>
                                            <w:sz w:val="20"/>
                                            <w:szCs w:val="20"/>
                                          </w:rPr>
                                        </w:pPr>
                                        <w:r>
                                          <w:rPr>
                                            <w:color w:val="000000" w:themeColor="dark1"/>
                                            <w:kern w:val="24"/>
                                            <w:sz w:val="20"/>
                                            <w:szCs w:val="20"/>
                                          </w:rPr>
                                          <w:t>Psychometric Indicators</w:t>
                                        </w:r>
                                      </w:p>
                                    </w:txbxContent>
                                  </v:textbox>
                                </v:shape>
                              </v:group>
                              <v:shape id="Straight Arrow Connector 44" o:spid="_x0000_s1051" type="#_x0000_t32" style="position:absolute;left:46861;top:8009;width:2839;height:48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Yu7MMAAADbAAAADwAAAGRycy9kb3ducmV2LnhtbESPT4vCMBTE7wt+h/CEvYimuxTRrlFE&#10;ELyJ/9nbo3nbdm1euknU+u2NIOxxmJnfMJNZa2pxJecrywo+BgkI4tzqigsF+92yPwLhA7LG2jIp&#10;uJOH2bTzNsFM2xtv6LoNhYgQ9hkqKENoMil9XpJBP7ANcfR+rDMYonSF1A5vEW5q+ZkkQ2mw4rhQ&#10;YkOLkvLz9mIU9Mar9HCqfv/88nt9t+3ZHTfeKfXebedfIAK14T/8aq+0gjSF55f4A+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WLuzDAAAA2wAAAA8AAAAAAAAAAAAA&#10;AAAAoQIAAGRycy9kb3ducmV2LnhtbFBLBQYAAAAABAAEAPkAAACRAwAAAAA=&#10;" strokecolor="black [3040]" strokeweight="2.25pt">
                                <v:stroke dashstyle="1 1" endarrow="open"/>
                              </v:shape>
                              <v:shape id="TextBox 51" o:spid="_x0000_s1052" type="#_x0000_t202" style="position:absolute;left:43346;top:3804;width:12707;height:4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029AB838" w14:textId="77777777" w:rsidR="001804F4" w:rsidRPr="000953C8" w:rsidRDefault="001804F4" w:rsidP="00B25A8D">
                                      <w:pPr>
                                        <w:pStyle w:val="NormalWeb"/>
                                        <w:spacing w:before="0" w:beforeAutospacing="0" w:after="0" w:afterAutospacing="0"/>
                                        <w:jc w:val="center"/>
                                        <w:rPr>
                                          <w:sz w:val="20"/>
                                          <w:szCs w:val="20"/>
                                        </w:rPr>
                                      </w:pPr>
                                      <w:r w:rsidRPr="000953C8">
                                        <w:rPr>
                                          <w:color w:val="000000" w:themeColor="text1"/>
                                          <w:kern w:val="24"/>
                                          <w:sz w:val="20"/>
                                          <w:szCs w:val="20"/>
                                        </w:rPr>
                                        <w:t>Error</w:t>
                                      </w:r>
                                    </w:p>
                                  </w:txbxContent>
                                </v:textbox>
                              </v:shape>
                            </v:group>
                            <v:shape id="Straight Arrow Connector 46" o:spid="_x0000_s1053" type="#_x0000_t32" style="position:absolute;left:78195;top:6947;width:1855;height:58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gVAMMAAADbAAAADwAAAGRycy9kb3ducmV2LnhtbESPT4vCMBTE74LfITzBi6ypi4hbjSKC&#10;4G3x77K3R/Nsq81LN4lav/1GEDwOM/MbZjpvTCVu5HxpWcGgn4AgzqwuOVew360+xiB8QNZYWSYF&#10;D/Iwn7VbU0y1vfOGbtuQiwhhn6KCIoQ6ldJnBRn0fVsTR+9kncEQpculdniPcFPJzyQZSYMlx4UC&#10;a1oWlF22V6Og97UeHn7K859f/X4/bHNxx413SnU7zWICIlAT3uFXe60VDEfw/BJ/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FQDDAAAA2wAAAA8AAAAAAAAAAAAA&#10;AAAAoQIAAGRycy9kb3ducmV2LnhtbFBLBQYAAAAABAAEAPkAAACRAwAAAAA=&#10;" strokecolor="black [3040]" strokeweight="2.25pt">
                              <v:stroke dashstyle="1 1" endarrow="open"/>
                            </v:shape>
                            <v:rect id="Rectangle 47" o:spid="_x0000_s1054" style="position:absolute;left:75090;top:2679;width:10448;height:7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ZAdsQA&#10;AADbAAAADwAAAGRycy9kb3ducmV2LnhtbESPQWvCQBSE7wX/w/IEL6Ibp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WQHbEAAAA2wAAAA8AAAAAAAAAAAAAAAAAmAIAAGRycy9k&#10;b3ducmV2LnhtbFBLBQYAAAAABAAEAPUAAACJAwAAAAA=&#10;" filled="f" stroked="f">
                              <v:textbox>
                                <w:txbxContent>
                                  <w:p w14:paraId="0499F1C6" w14:textId="77777777" w:rsidR="001804F4" w:rsidRPr="00B360AF" w:rsidRDefault="001804F4" w:rsidP="00B25A8D">
                                    <w:pPr>
                                      <w:pStyle w:val="NormalWeb"/>
                                      <w:spacing w:before="0" w:beforeAutospacing="0" w:after="0" w:afterAutospacing="0"/>
                                      <w:rPr>
                                        <w:sz w:val="20"/>
                                        <w:szCs w:val="20"/>
                                      </w:rPr>
                                    </w:pPr>
                                    <w:r>
                                      <w:rPr>
                                        <w:color w:val="000000" w:themeColor="text1"/>
                                        <w:kern w:val="24"/>
                                        <w:sz w:val="20"/>
                                        <w:szCs w:val="20"/>
                                      </w:rPr>
                                      <w:t>Error</w:t>
                                    </w:r>
                                  </w:p>
                                </w:txbxContent>
                              </v:textbox>
                            </v:rect>
                          </v:group>
                          <v:shape id="TextBox 60" o:spid="_x0000_s1055" type="#_x0000_t202" style="position:absolute;left:14202;top:21011;width:13284;height:4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dR8YA&#10;AADbAAAADwAAAGRycy9kb3ducmV2LnhtbESP3WrCQBSE7wu+w3IKvSm6UYpIdBUJBFpIKf4gXp5m&#10;T7Oh2bMhu9U0T98tCF4OM/MNs9r0thEX6nztWMF0koAgLp2uuVJwPOTjBQgfkDU2jknBL3nYrEcP&#10;K0y1u/KOLvtQiQhhn6ICE0KbSulLQxb9xLXE0ftyncUQZVdJ3eE1wm0jZ0kylxZrjgsGW8oMld/7&#10;H6sAP8xn7Yf3ZsjOvM3fXgo8PRdKPT322yWIQH24h2/tV61gNof/L/EH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dR8YAAADbAAAADwAAAAAAAAAAAAAAAACYAgAAZHJz&#10;L2Rvd25yZXYueG1sUEsFBgAAAAAEAAQA9QAAAIsDAAAAAA==&#10;" fillcolor="white [3201]" strokecolor="black [3200]" strokeweight="2pt">
                            <v:textbox>
                              <w:txbxContent>
                                <w:p w14:paraId="20DCD99A" w14:textId="77777777" w:rsidR="001804F4" w:rsidRPr="000953C8" w:rsidRDefault="001804F4" w:rsidP="00B25A8D">
                                  <w:pPr>
                                    <w:pStyle w:val="NormalWeb"/>
                                    <w:spacing w:before="0" w:beforeAutospacing="0" w:after="0" w:afterAutospacing="0"/>
                                    <w:jc w:val="center"/>
                                    <w:rPr>
                                      <w:sz w:val="20"/>
                                      <w:szCs w:val="20"/>
                                    </w:rPr>
                                  </w:pPr>
                                  <w:r>
                                    <w:rPr>
                                      <w:color w:val="000000" w:themeColor="dark1"/>
                                      <w:kern w:val="24"/>
                                      <w:sz w:val="20"/>
                                      <w:szCs w:val="20"/>
                                    </w:rPr>
                                    <w:t>Time allocation into alternative 2</w:t>
                                  </w:r>
                                </w:p>
                              </w:txbxContent>
                            </v:textbox>
                          </v:shape>
                          <v:shape id="Straight Arrow Connector 448" o:spid="_x0000_s1056" type="#_x0000_t32" style="position:absolute;left:20233;top:16731;width:25;height:42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GHE8MAAADcAAAADwAAAGRycy9kb3ducmV2LnhtbERPXWvCMBR9H/gfwhV8m6lFxFWjDEFQ&#10;BNnqEH27NHdtt+amJFGrv355GPh4ON/zZWcacSXna8sKRsMEBHFhdc2lgq/D+nUKwgdkjY1lUnAn&#10;D8tF72WOmbY3/qRrHkoRQ9hnqKAKoc2k9EVFBv3QtsSR+7bOYIjQlVI7vMVw08g0SSbSYM2xocKW&#10;VhUVv/nFKNgWq+M5/XH70Vuabz92U7l/nKRSg373PgMRqAtP8b97oxWMx3Ft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RhxPDAAAA3AAAAA8AAAAAAAAAAAAA&#10;AAAAoQIAAGRycy9kb3ducmV2LnhtbFBLBQYAAAAABAAEAPkAAACRAwAAAAA=&#10;" strokecolor="black [3200]" strokeweight="2pt">
                            <v:stroke dashstyle="dash" endarrow="open"/>
                            <v:shadow on="t" color="black" opacity="24903f" origin=",.5" offset="0,.55556mm"/>
                          </v:shape>
                          <v:shape id="TextBox 60" o:spid="_x0000_s1057" type="#_x0000_t202" style="position:absolute;left:30544;top:21011;width:13285;height:4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AM8YA&#10;AADcAAAADwAAAGRycy9kb3ducmV2LnhtbESPQWvCQBSE7wX/w/KEXopulFBsdJUQECxYpFqkx9fs&#10;MxvMvg3Zrab++q5Q6HGYmW+Yxaq3jbhQ52vHCibjBARx6XTNlYKPw3o0A+EDssbGMSn4IQ+r5eBh&#10;gZl2V36nyz5UIkLYZ6jAhNBmUvrSkEU/di1x9E6usxii7CqpO7xGuG3kNEmepcWa44LBlgpD5Xn/&#10;bRXgznzV/vbW3IpPztev6RaPT1ulHod9PgcRqA//4b/2RitI0xe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9AM8YAAADcAAAADwAAAAAAAAAAAAAAAACYAgAAZHJz&#10;L2Rvd25yZXYueG1sUEsFBgAAAAAEAAQA9QAAAIsDAAAAAA==&#10;" fillcolor="white [3201]" strokecolor="black [3200]" strokeweight="2pt">
                            <v:textbox>
                              <w:txbxContent>
                                <w:p w14:paraId="5394BAE9" w14:textId="77777777" w:rsidR="001804F4" w:rsidRPr="000953C8" w:rsidRDefault="001804F4" w:rsidP="00B25A8D">
                                  <w:pPr>
                                    <w:pStyle w:val="NormalWeb"/>
                                    <w:spacing w:before="0" w:beforeAutospacing="0" w:after="0" w:afterAutospacing="0"/>
                                    <w:jc w:val="center"/>
                                    <w:rPr>
                                      <w:sz w:val="20"/>
                                      <w:szCs w:val="20"/>
                                    </w:rPr>
                                  </w:pPr>
                                  <w:r>
                                    <w:rPr>
                                      <w:color w:val="000000" w:themeColor="dark1"/>
                                      <w:kern w:val="24"/>
                                      <w:sz w:val="20"/>
                                      <w:szCs w:val="20"/>
                                    </w:rPr>
                                    <w:t>Time allocation into alternative K</w:t>
                                  </w:r>
                                </w:p>
                              </w:txbxContent>
                            </v:textbox>
                          </v:shape>
                          <v:shape id="Text Box 450" o:spid="_x0000_s1058" type="#_x0000_t202" style="position:absolute;left:27334;top:21595;width:3347;height:3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mGmsQA&#10;AADcAAAADwAAAGRycy9kb3ducmV2LnhtbERPy2rCQBTdF/yH4Qrd1YnSFIlOQghIS2kXRjfurpmb&#10;B2bupJmppv36zqLg8nDe22wyvbjS6DrLCpaLCARxZXXHjYLjYfe0BuE8ssbeMin4IQdZOnvYYqLt&#10;jfd0LX0jQgi7BBW03g+JlK5qyaBb2IE4cLUdDfoAx0bqEW8h3PRyFUUv0mDHoaHFgYqWqkv5bRS8&#10;F7tP3J9XZv3bF68fdT58HU+xUo/zKd+A8DT5u/jf/aYVPMd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JhprEAAAA3AAAAA8AAAAAAAAAAAAAAAAAmAIAAGRycy9k&#10;b3ducmV2LnhtbFBLBQYAAAAABAAEAPUAAACJAwAAAAA=&#10;" filled="f" stroked="f" strokeweight=".5pt">
                            <v:textbox>
                              <w:txbxContent>
                                <w:p w14:paraId="0BD36A45" w14:textId="77777777" w:rsidR="001804F4" w:rsidRPr="00AC6391" w:rsidRDefault="001804F4" w:rsidP="00B25A8D">
                                  <w:pPr>
                                    <w:rPr>
                                      <w:b/>
                                    </w:rPr>
                                  </w:pPr>
                                  <w:r w:rsidRPr="00AC6391">
                                    <w:rPr>
                                      <w:b/>
                                    </w:rPr>
                                    <w:t>…</w:t>
                                  </w:r>
                                </w:p>
                              </w:txbxContent>
                            </v:textbox>
                          </v:shape>
                          <v:shape id="Straight Arrow Connector 451" o:spid="_x0000_s1059" type="#_x0000_t32" style="position:absolute;left:20233;top:16731;width:15462;height:4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eVsMAAADcAAAADwAAAGRycy9kb3ducmV2LnhtbESPQWvCQBSE7wX/w/IEb3Wj2JJEVxFr&#10;xWusen5kn9lg9m3IbjX213eFQo/DzHzDLFa9bcSNOl87VjAZJyCIS6drrhQcvz5fUxA+IGtsHJOC&#10;B3lYLQcvC8y1u3NBt0OoRISwz1GBCaHNpfSlIYt+7Fri6F1cZzFE2VVSd3iPcNvIaZK8S4s1xwWD&#10;LW0MldfDt1WwzdJHNsOPVO9+it06Y3Pic6HUaNiv5yAC9eE//NfeawWztwk8z8Qj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FnlbDAAAA3AAAAA8AAAAAAAAAAAAA&#10;AAAAoQIAAGRycy9kb3ducmV2LnhtbFBLBQYAAAAABAAEAPkAAACRAwAAAAA=&#10;" strokecolor="black [3200]" strokeweight="2pt">
                            <v:stroke dashstyle="dash" endarrow="open"/>
                            <v:shadow on="t" color="black" opacity="24903f" origin=",.5" offset="0,.55556mm"/>
                          </v:shape>
                        </v:group>
                      </v:group>
                    </v:group>
                  </w:pict>
                </mc:Fallback>
              </mc:AlternateContent>
            </w:r>
          </w:p>
        </w:tc>
      </w:tr>
      <w:tr w:rsidR="00B25A8D" w:rsidRPr="00615DBE" w14:paraId="0C20DD5B" w14:textId="77777777" w:rsidTr="00DC215B">
        <w:tc>
          <w:tcPr>
            <w:tcW w:w="9576" w:type="dxa"/>
          </w:tcPr>
          <w:p w14:paraId="2BC5818E" w14:textId="77777777" w:rsidR="00B25A8D" w:rsidRDefault="00B25A8D" w:rsidP="00CB765E">
            <w:pPr>
              <w:jc w:val="both"/>
              <w:rPr>
                <w:rFonts w:cs="Times New Roman"/>
                <w:b/>
              </w:rPr>
            </w:pPr>
          </w:p>
          <w:p w14:paraId="5307E759" w14:textId="77777777" w:rsidR="00B25A8D" w:rsidRDefault="00B25A8D" w:rsidP="00816289">
            <w:pPr>
              <w:jc w:val="both"/>
              <w:rPr>
                <w:rFonts w:cs="Times New Roman"/>
                <w:b/>
              </w:rPr>
            </w:pPr>
          </w:p>
          <w:p w14:paraId="71431519" w14:textId="77777777" w:rsidR="00B25A8D" w:rsidRDefault="00B25A8D" w:rsidP="00D1528D">
            <w:pPr>
              <w:jc w:val="both"/>
              <w:rPr>
                <w:rFonts w:cs="Times New Roman"/>
                <w:b/>
              </w:rPr>
            </w:pPr>
          </w:p>
          <w:p w14:paraId="358D6322" w14:textId="00CD3C4F" w:rsidR="00B25A8D" w:rsidRPr="00615DBE" w:rsidRDefault="00B25A8D" w:rsidP="001804F4">
            <w:pPr>
              <w:jc w:val="center"/>
              <w:rPr>
                <w:rFonts w:cs="Times New Roman"/>
                <w:b/>
              </w:rPr>
            </w:pPr>
            <w:r w:rsidRPr="00615DBE">
              <w:rPr>
                <w:rFonts w:cs="Times New Roman"/>
                <w:b/>
              </w:rPr>
              <w:t>FIGURE 1</w:t>
            </w:r>
            <w:r w:rsidR="00887742">
              <w:rPr>
                <w:rFonts w:cs="Times New Roman"/>
                <w:b/>
              </w:rPr>
              <w:t>:</w:t>
            </w:r>
            <w:r>
              <w:rPr>
                <w:rFonts w:cs="Times New Roman"/>
                <w:b/>
              </w:rPr>
              <w:t xml:space="preserve"> </w:t>
            </w:r>
            <w:r w:rsidRPr="00615DBE">
              <w:rPr>
                <w:rFonts w:cs="Times New Roman"/>
                <w:b/>
              </w:rPr>
              <w:t xml:space="preserve">Hybrid </w:t>
            </w:r>
            <w:r>
              <w:rPr>
                <w:rFonts w:cs="Times New Roman"/>
                <w:b/>
              </w:rPr>
              <w:t>multiple discrete continuous (HMDC) model framework</w:t>
            </w:r>
            <w:r w:rsidRPr="00615DBE">
              <w:rPr>
                <w:rFonts w:cs="Times New Roman"/>
                <w:b/>
              </w:rPr>
              <w:t>.</w:t>
            </w:r>
          </w:p>
        </w:tc>
      </w:tr>
    </w:tbl>
    <w:p w14:paraId="6C2EF60A" w14:textId="77777777" w:rsidR="00B25A8D" w:rsidRDefault="00B25A8D" w:rsidP="00CB765E">
      <w:pPr>
        <w:tabs>
          <w:tab w:val="left" w:pos="11572"/>
        </w:tabs>
        <w:spacing w:after="0" w:line="240" w:lineRule="auto"/>
        <w:jc w:val="both"/>
        <w:rPr>
          <w:rFonts w:cs="Times New Roman"/>
          <w:b/>
          <w:sz w:val="24"/>
          <w:szCs w:val="24"/>
        </w:rPr>
      </w:pPr>
    </w:p>
    <w:p w14:paraId="75A25D43" w14:textId="7520D8CA" w:rsidR="00A17D6D" w:rsidRDefault="00437340" w:rsidP="00D1528D">
      <w:pPr>
        <w:spacing w:after="0" w:line="240" w:lineRule="auto"/>
        <w:jc w:val="both"/>
        <w:rPr>
          <w:rFonts w:cs="Times New Roman"/>
          <w:i/>
          <w:sz w:val="24"/>
          <w:szCs w:val="24"/>
        </w:rPr>
      </w:pPr>
      <w:r>
        <w:rPr>
          <w:rFonts w:cs="Times New Roman"/>
          <w:i/>
          <w:sz w:val="24"/>
          <w:szCs w:val="24"/>
        </w:rPr>
        <w:t xml:space="preserve">2.1.1 </w:t>
      </w:r>
      <w:r w:rsidR="00A17D6D">
        <w:rPr>
          <w:rFonts w:cs="Times New Roman"/>
          <w:i/>
          <w:sz w:val="24"/>
          <w:szCs w:val="24"/>
        </w:rPr>
        <w:t xml:space="preserve">Structural Equation </w:t>
      </w:r>
      <w:r w:rsidR="00B42A53">
        <w:rPr>
          <w:rFonts w:cs="Times New Roman"/>
          <w:i/>
          <w:sz w:val="24"/>
          <w:szCs w:val="24"/>
        </w:rPr>
        <w:t xml:space="preserve">Model </w:t>
      </w:r>
      <w:r w:rsidR="00A17D6D">
        <w:rPr>
          <w:rFonts w:cs="Times New Roman"/>
          <w:i/>
          <w:sz w:val="24"/>
          <w:szCs w:val="24"/>
        </w:rPr>
        <w:t>of the Latent Variable</w:t>
      </w:r>
      <w:r w:rsidR="00CA2775">
        <w:rPr>
          <w:rFonts w:cs="Times New Roman"/>
          <w:i/>
          <w:sz w:val="24"/>
          <w:szCs w:val="24"/>
        </w:rPr>
        <w:t>s</w:t>
      </w:r>
    </w:p>
    <w:p w14:paraId="2245CE20" w14:textId="43A4CADB" w:rsidR="003B57B7" w:rsidRPr="003B57B7" w:rsidRDefault="005F2DF4">
      <w:pPr>
        <w:spacing w:line="240" w:lineRule="auto"/>
        <w:jc w:val="both"/>
        <w:rPr>
          <w:rFonts w:cs="Times New Roman"/>
          <w:sz w:val="8"/>
          <w:szCs w:val="24"/>
        </w:rPr>
      </w:pPr>
      <w:r w:rsidRPr="00EA7B75">
        <w:rPr>
          <w:rFonts w:cs="Times New Roman"/>
          <w:sz w:val="24"/>
          <w:szCs w:val="24"/>
        </w:rPr>
        <w:t xml:space="preserve">Equation 1 </w:t>
      </w:r>
      <w:r w:rsidR="006B79F0">
        <w:rPr>
          <w:rFonts w:cs="Times New Roman"/>
          <w:sz w:val="24"/>
          <w:szCs w:val="24"/>
        </w:rPr>
        <w:t xml:space="preserve">shows </w:t>
      </w:r>
      <w:r w:rsidRPr="00EA7B75">
        <w:rPr>
          <w:rFonts w:cs="Times New Roman"/>
          <w:sz w:val="24"/>
          <w:szCs w:val="24"/>
        </w:rPr>
        <w:t>the structural equation of the latent variable</w:t>
      </w:r>
      <w:r w:rsidR="00CA2775">
        <w:rPr>
          <w:rFonts w:cs="Times New Roman"/>
          <w:sz w:val="24"/>
          <w:szCs w:val="24"/>
        </w:rPr>
        <w:t>s</w:t>
      </w:r>
      <w:r w:rsidRPr="00EA7B75">
        <w:rPr>
          <w:rFonts w:cs="Times New Roman"/>
          <w:sz w:val="24"/>
          <w:szCs w:val="24"/>
        </w:rPr>
        <w:t xml:space="preserve"> in matrix form</w:t>
      </w:r>
      <w:r w:rsidR="00AE7E4F">
        <w:rPr>
          <w:rStyle w:val="FootnoteReference"/>
          <w:rFonts w:cs="Times New Roman"/>
          <w:sz w:val="24"/>
          <w:szCs w:val="24"/>
        </w:rPr>
        <w:footnoteReference w:id="1"/>
      </w:r>
      <w:r w:rsidRPr="00EA7B75">
        <w:rPr>
          <w:rFonts w:cs="Times New Roman"/>
          <w:sz w:val="24"/>
          <w:szCs w:val="24"/>
        </w:rPr>
        <w:t>.</w:t>
      </w:r>
    </w:p>
    <w:p w14:paraId="5CCC353A" w14:textId="2A5CF5BE" w:rsidR="003B57B7" w:rsidRPr="003B57B7" w:rsidRDefault="004371ED">
      <w:pPr>
        <w:tabs>
          <w:tab w:val="left" w:pos="8820"/>
        </w:tabs>
        <w:spacing w:line="240" w:lineRule="auto"/>
        <w:ind w:left="360"/>
        <w:jc w:val="both"/>
        <w:rPr>
          <w:rFonts w:eastAsiaTheme="minorEastAsia" w:cs="Times New Roman"/>
          <w:sz w:val="8"/>
          <w:szCs w:val="24"/>
        </w:rPr>
      </w:pPr>
      <m:oMath>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t>
            </m:r>
          </m:sup>
        </m:sSup>
        <m:r>
          <w:rPr>
            <w:rFonts w:ascii="Cambria Math" w:hAnsi="Cambria Math" w:cs="Times New Roman"/>
            <w:sz w:val="24"/>
            <w:szCs w:val="24"/>
          </w:rPr>
          <m:t>= ωρ+ η</m:t>
        </m:r>
      </m:oMath>
      <w:r w:rsidR="0053305B">
        <w:rPr>
          <w:rFonts w:eastAsiaTheme="minorEastAsia" w:cs="Times New Roman"/>
          <w:sz w:val="24"/>
          <w:szCs w:val="24"/>
        </w:rPr>
        <w:t xml:space="preserve"> </w:t>
      </w:r>
      <w:r w:rsidR="0053305B">
        <w:rPr>
          <w:rFonts w:eastAsiaTheme="minorEastAsia" w:cs="Times New Roman"/>
          <w:sz w:val="24"/>
          <w:szCs w:val="24"/>
        </w:rPr>
        <w:tab/>
      </w:r>
      <w:r w:rsidR="005F2DF4" w:rsidRPr="00EA7B75">
        <w:rPr>
          <w:rFonts w:eastAsiaTheme="minorEastAsia" w:cs="Times New Roman"/>
          <w:sz w:val="24"/>
          <w:szCs w:val="24"/>
        </w:rPr>
        <w:t>(1)</w:t>
      </w:r>
    </w:p>
    <w:p w14:paraId="1DA55CD4" w14:textId="382A19FD" w:rsidR="00591CC3" w:rsidRDefault="005F2DF4">
      <w:pPr>
        <w:spacing w:after="0" w:line="240" w:lineRule="auto"/>
        <w:jc w:val="both"/>
        <w:rPr>
          <w:rFonts w:eastAsiaTheme="minorEastAsia" w:cs="Times New Roman"/>
          <w:sz w:val="24"/>
          <w:szCs w:val="24"/>
        </w:rPr>
      </w:pPr>
      <w:r>
        <w:rPr>
          <w:rFonts w:eastAsiaTheme="minorEastAsia" w:cs="Times New Roman"/>
          <w:sz w:val="24"/>
          <w:szCs w:val="24"/>
        </w:rPr>
        <w:t>where</w:t>
      </w:r>
      <w:r w:rsidRPr="00EA7B75">
        <w:rPr>
          <w:rFonts w:eastAsiaTheme="minorEastAsia"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t>
            </m:r>
          </m:sup>
        </m:sSup>
      </m:oMath>
      <w:r w:rsidRPr="00EA7B75">
        <w:rPr>
          <w:rFonts w:eastAsiaTheme="minorEastAsia" w:cs="Times New Roman"/>
          <w:sz w:val="24"/>
          <w:szCs w:val="24"/>
        </w:rPr>
        <w:t xml:space="preserve"> is a (</w:t>
      </w:r>
      <m:oMath>
        <m:r>
          <w:rPr>
            <w:rFonts w:ascii="Cambria Math" w:eastAsiaTheme="minorEastAsia" w:hAnsi="Cambria Math" w:cs="Times New Roman"/>
            <w:sz w:val="24"/>
            <w:szCs w:val="24"/>
          </w:rPr>
          <m:t>L×1</m:t>
        </m:r>
      </m:oMath>
      <w:r w:rsidRPr="00EA7B75">
        <w:rPr>
          <w:rFonts w:eastAsiaTheme="minorEastAsia" w:cs="Times New Roman"/>
          <w:sz w:val="24"/>
          <w:szCs w:val="24"/>
        </w:rPr>
        <w:t xml:space="preserve">) vector of latent </w:t>
      </w:r>
      <w:r w:rsidR="0064271F">
        <w:rPr>
          <w:rFonts w:eastAsiaTheme="minorEastAsia" w:cs="Times New Roman"/>
          <w:sz w:val="24"/>
          <w:szCs w:val="24"/>
        </w:rPr>
        <w:t>psychological factors</w:t>
      </w:r>
      <w:r w:rsidRPr="00EA7B75">
        <w:rPr>
          <w:rFonts w:eastAsiaTheme="minorEastAsia" w:cs="Times New Roman"/>
          <w:sz w:val="24"/>
          <w:szCs w:val="24"/>
        </w:rPr>
        <w:t xml:space="preserve">, </w:t>
      </w:r>
      <m:oMath>
        <m:r>
          <w:rPr>
            <w:rFonts w:ascii="Cambria Math" w:hAnsi="Cambria Math" w:cs="Times New Roman"/>
            <w:sz w:val="24"/>
            <w:szCs w:val="24"/>
          </w:rPr>
          <m:t>ω</m:t>
        </m:r>
      </m:oMath>
      <w:r w:rsidRPr="00EA7B75">
        <w:rPr>
          <w:rFonts w:eastAsiaTheme="minorEastAsia" w:cs="Times New Roman"/>
          <w:sz w:val="24"/>
          <w:szCs w:val="24"/>
        </w:rPr>
        <w:t xml:space="preserve"> is a (</w:t>
      </w:r>
      <m:oMath>
        <m:r>
          <w:rPr>
            <w:rFonts w:ascii="Cambria Math" w:eastAsiaTheme="minorEastAsia" w:hAnsi="Cambria Math" w:cs="Times New Roman"/>
            <w:sz w:val="24"/>
            <w:szCs w:val="24"/>
          </w:rPr>
          <m:t>L×D</m:t>
        </m:r>
      </m:oMath>
      <w:r w:rsidRPr="00EA7B75">
        <w:rPr>
          <w:rFonts w:eastAsiaTheme="minorEastAsia" w:cs="Times New Roman"/>
          <w:sz w:val="24"/>
          <w:szCs w:val="24"/>
        </w:rPr>
        <w:t>) matrix of observed covariates</w:t>
      </w:r>
      <w:r w:rsidR="0064271F">
        <w:rPr>
          <w:rFonts w:eastAsiaTheme="minorEastAsia" w:cs="Times New Roman"/>
          <w:sz w:val="24"/>
          <w:szCs w:val="24"/>
        </w:rPr>
        <w:t xml:space="preserve"> </w:t>
      </w:r>
      <w:r w:rsidR="00D60758">
        <w:rPr>
          <w:rFonts w:eastAsiaTheme="minorEastAsia" w:cs="Times New Roman"/>
          <w:sz w:val="24"/>
          <w:szCs w:val="24"/>
        </w:rPr>
        <w:t xml:space="preserve">for </w:t>
      </w:r>
      <w:r w:rsidR="0064271F">
        <w:rPr>
          <w:rFonts w:eastAsiaTheme="minorEastAsia" w:cs="Times New Roman"/>
          <w:sz w:val="24"/>
          <w:szCs w:val="24"/>
        </w:rPr>
        <w:t>explaining the variability in the psychological factors</w:t>
      </w:r>
      <w:r w:rsidRPr="00EA7B75">
        <w:rPr>
          <w:rFonts w:eastAsiaTheme="minorEastAsia" w:cs="Times New Roman"/>
          <w:sz w:val="24"/>
          <w:szCs w:val="24"/>
        </w:rPr>
        <w:t xml:space="preserve">, </w:t>
      </w:r>
      <m:oMath>
        <m:r>
          <w:rPr>
            <w:rFonts w:ascii="Cambria Math" w:hAnsi="Cambria Math" w:cs="Times New Roman"/>
            <w:sz w:val="24"/>
            <w:szCs w:val="24"/>
          </w:rPr>
          <m:t>ρ</m:t>
        </m:r>
      </m:oMath>
      <w:r w:rsidRPr="00EA7B75">
        <w:rPr>
          <w:rFonts w:eastAsiaTheme="minorEastAsia" w:cs="Times New Roman"/>
          <w:sz w:val="24"/>
          <w:szCs w:val="24"/>
        </w:rPr>
        <w:t xml:space="preserve"> is a (</w:t>
      </w:r>
      <m:oMath>
        <m:r>
          <w:rPr>
            <w:rFonts w:ascii="Cambria Math" w:eastAsiaTheme="minorEastAsia" w:hAnsi="Cambria Math" w:cs="Times New Roman"/>
            <w:sz w:val="24"/>
            <w:szCs w:val="24"/>
          </w:rPr>
          <m:t>D×1</m:t>
        </m:r>
      </m:oMath>
      <w:r w:rsidRPr="00EA7B75">
        <w:rPr>
          <w:rFonts w:eastAsiaTheme="minorEastAsia" w:cs="Times New Roman"/>
          <w:sz w:val="24"/>
          <w:szCs w:val="24"/>
        </w:rPr>
        <w:t xml:space="preserve">) vector of coefficients </w:t>
      </w:r>
      <w:r w:rsidR="0064271F">
        <w:rPr>
          <w:rFonts w:eastAsiaTheme="minorEastAsia" w:cs="Times New Roman"/>
          <w:sz w:val="24"/>
          <w:szCs w:val="24"/>
        </w:rPr>
        <w:t xml:space="preserve">associated with the observed covariates </w:t>
      </w:r>
      <w:r w:rsidRPr="00EA7B75">
        <w:rPr>
          <w:rFonts w:eastAsiaTheme="minorEastAsia" w:cs="Times New Roman"/>
          <w:sz w:val="24"/>
          <w:szCs w:val="24"/>
        </w:rPr>
        <w:t xml:space="preserve">and  </w:t>
      </w:r>
      <m:oMath>
        <m:r>
          <w:rPr>
            <w:rFonts w:ascii="Cambria Math" w:hAnsi="Cambria Math" w:cs="Times New Roman"/>
            <w:sz w:val="24"/>
            <w:szCs w:val="24"/>
          </w:rPr>
          <m:t>η</m:t>
        </m:r>
      </m:oMath>
      <w:r w:rsidRPr="00EA7B75">
        <w:rPr>
          <w:rFonts w:eastAsiaTheme="minorEastAsia" w:cs="Times New Roman"/>
          <w:sz w:val="24"/>
          <w:szCs w:val="24"/>
        </w:rPr>
        <w:t xml:space="preserve"> is a (</w:t>
      </w:r>
      <m:oMath>
        <m:r>
          <w:rPr>
            <w:rFonts w:ascii="Cambria Math" w:eastAsiaTheme="minorEastAsia" w:hAnsi="Cambria Math" w:cs="Times New Roman"/>
            <w:sz w:val="24"/>
            <w:szCs w:val="24"/>
          </w:rPr>
          <m:t>L×1</m:t>
        </m:r>
      </m:oMath>
      <w:r w:rsidRPr="00EA7B75">
        <w:rPr>
          <w:rFonts w:eastAsiaTheme="minorEastAsia" w:cs="Times New Roman"/>
          <w:sz w:val="24"/>
          <w:szCs w:val="24"/>
        </w:rPr>
        <w:t>) vector of random error terms</w:t>
      </w:r>
      <w:r w:rsidR="0064271F">
        <w:rPr>
          <w:rFonts w:eastAsiaTheme="minorEastAsia" w:cs="Times New Roman"/>
          <w:sz w:val="24"/>
          <w:szCs w:val="24"/>
        </w:rPr>
        <w:t xml:space="preserve"> associated with the latent factors</w:t>
      </w:r>
      <w:r w:rsidRPr="00EA7B75">
        <w:rPr>
          <w:rFonts w:eastAsiaTheme="minorEastAsia" w:cs="Times New Roman"/>
          <w:sz w:val="24"/>
          <w:szCs w:val="24"/>
        </w:rPr>
        <w:t xml:space="preserve">. </w:t>
      </w:r>
      <m:oMath>
        <m:r>
          <w:rPr>
            <w:rFonts w:ascii="Cambria Math" w:hAnsi="Cambria Math" w:cs="Times New Roman"/>
            <w:sz w:val="24"/>
            <w:szCs w:val="24"/>
          </w:rPr>
          <m:t>η</m:t>
        </m:r>
      </m:oMath>
      <w:r w:rsidRPr="00EA7B75">
        <w:rPr>
          <w:rFonts w:eastAsiaTheme="minorEastAsia" w:cs="Times New Roman"/>
          <w:sz w:val="24"/>
          <w:szCs w:val="24"/>
        </w:rPr>
        <w:t xml:space="preserve"> is assumed to be </w:t>
      </w:r>
      <w:r w:rsidR="00242FAB">
        <w:rPr>
          <w:rFonts w:eastAsiaTheme="minorEastAsia" w:cs="Times New Roman"/>
          <w:sz w:val="24"/>
          <w:szCs w:val="24"/>
        </w:rPr>
        <w:t>multivariate</w:t>
      </w:r>
      <w:r w:rsidR="006B7BA6" w:rsidRPr="00EA7B75">
        <w:rPr>
          <w:rFonts w:eastAsiaTheme="minorEastAsia" w:cs="Times New Roman"/>
          <w:sz w:val="24"/>
          <w:szCs w:val="24"/>
        </w:rPr>
        <w:t xml:space="preserve"> normally</w:t>
      </w:r>
      <w:r w:rsidRPr="00EA7B75">
        <w:rPr>
          <w:rFonts w:eastAsiaTheme="minorEastAsia" w:cs="Times New Roman"/>
          <w:sz w:val="24"/>
          <w:szCs w:val="24"/>
        </w:rPr>
        <w:t xml:space="preserve"> distributed</w:t>
      </w:r>
      <w:r w:rsidR="00DD686C">
        <w:rPr>
          <w:rFonts w:eastAsiaTheme="minorEastAsia" w:cs="Times New Roman"/>
          <w:sz w:val="24"/>
          <w:szCs w:val="24"/>
        </w:rPr>
        <w:t>:</w:t>
      </w:r>
      <w:r w:rsidRPr="00EA7B75">
        <w:rPr>
          <w:rFonts w:eastAsiaTheme="minorEastAsia" w:cs="Times New Roman"/>
          <w:sz w:val="24"/>
          <w:szCs w:val="24"/>
        </w:rPr>
        <w:t xml:space="preserve"> </w:t>
      </w:r>
      <m:oMath>
        <m:r>
          <w:rPr>
            <w:rFonts w:ascii="Cambria Math" w:hAnsi="Cambria Math" w:cs="Times New Roman"/>
            <w:sz w:val="24"/>
            <w:szCs w:val="24"/>
          </w:rPr>
          <m:t>η ~ N</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0</m:t>
                </m:r>
              </m:e>
              <m:sub>
                <m:r>
                  <w:rPr>
                    <w:rFonts w:ascii="Cambria Math" w:hAnsi="Cambria Math" w:cs="Times New Roman"/>
                    <w:sz w:val="24"/>
                    <w:szCs w:val="24"/>
                  </w:rPr>
                  <m:t>L</m:t>
                </m:r>
              </m:sub>
            </m:sSub>
            <m:r>
              <w:rPr>
                <w:rFonts w:ascii="Cambria Math" w:hAnsi="Cambria Math" w:cs="Times New Roman"/>
                <w:sz w:val="24"/>
                <w:szCs w:val="24"/>
              </w:rPr>
              <m:t>, Γ</m:t>
            </m:r>
          </m:e>
        </m:d>
      </m:oMath>
      <w:r w:rsidRPr="00EA7B75">
        <w:rPr>
          <w:rFonts w:eastAsiaTheme="minorEastAsia" w:cs="Times New Roman"/>
          <w:sz w:val="24"/>
          <w:szCs w:val="24"/>
        </w:rPr>
        <w:t xml:space="preserve"> </w:t>
      </w:r>
      <w:r w:rsidR="00CA2775">
        <w:rPr>
          <w:rFonts w:eastAsiaTheme="minorEastAsia" w:cs="Times New Roman"/>
          <w:sz w:val="24"/>
          <w:szCs w:val="24"/>
        </w:rPr>
        <w:t>w</w:t>
      </w:r>
      <w:r w:rsidR="00DD686C">
        <w:rPr>
          <w:rFonts w:eastAsiaTheme="minorEastAsia" w:cs="Times New Roman"/>
          <w:sz w:val="24"/>
          <w:szCs w:val="24"/>
        </w:rPr>
        <w:t xml:space="preserve">ith </w:t>
      </w:r>
      <m:oMath>
        <m:r>
          <w:rPr>
            <w:rFonts w:ascii="Cambria Math" w:hAnsi="Cambria Math" w:cs="Times New Roman"/>
            <w:sz w:val="24"/>
            <w:szCs w:val="24"/>
          </w:rPr>
          <m:t>Γ</m:t>
        </m:r>
      </m:oMath>
      <w:r w:rsidRPr="00EA7B75">
        <w:rPr>
          <w:rFonts w:eastAsiaTheme="minorEastAsia" w:cs="Times New Roman"/>
          <w:sz w:val="24"/>
          <w:szCs w:val="24"/>
        </w:rPr>
        <w:t xml:space="preserve"> </w:t>
      </w:r>
      <w:r w:rsidR="00CA2775">
        <w:rPr>
          <w:rFonts w:eastAsiaTheme="minorEastAsia" w:cs="Times New Roman"/>
          <w:sz w:val="24"/>
          <w:szCs w:val="24"/>
        </w:rPr>
        <w:t>represent</w:t>
      </w:r>
      <w:r w:rsidR="00DD686C">
        <w:rPr>
          <w:rFonts w:eastAsiaTheme="minorEastAsia" w:cs="Times New Roman"/>
          <w:sz w:val="24"/>
          <w:szCs w:val="24"/>
        </w:rPr>
        <w:t>ing</w:t>
      </w:r>
      <w:r w:rsidR="00CA2775">
        <w:rPr>
          <w:rFonts w:eastAsiaTheme="minorEastAsia" w:cs="Times New Roman"/>
          <w:sz w:val="24"/>
          <w:szCs w:val="24"/>
        </w:rPr>
        <w:t xml:space="preserve"> the </w:t>
      </w:r>
      <w:r w:rsidRPr="00EA7B75">
        <w:rPr>
          <w:rFonts w:eastAsiaTheme="minorEastAsia" w:cs="Times New Roman"/>
          <w:sz w:val="24"/>
          <w:szCs w:val="24"/>
        </w:rPr>
        <w:t>correlation matrix</w:t>
      </w:r>
      <w:r w:rsidR="002A4EC1">
        <w:rPr>
          <w:rStyle w:val="FootnoteReference"/>
          <w:rFonts w:eastAsiaTheme="minorEastAsia" w:cs="Times New Roman"/>
          <w:sz w:val="24"/>
          <w:szCs w:val="24"/>
        </w:rPr>
        <w:footnoteReference w:id="2"/>
      </w:r>
      <w:r w:rsidRPr="00EA7B75">
        <w:rPr>
          <w:rFonts w:eastAsiaTheme="minorEastAsia" w:cs="Times New Roman"/>
          <w:sz w:val="24"/>
          <w:szCs w:val="24"/>
        </w:rPr>
        <w:t>.</w:t>
      </w:r>
    </w:p>
    <w:p w14:paraId="08EB3968" w14:textId="77777777" w:rsidR="00B15B88" w:rsidRDefault="00B15B88">
      <w:pPr>
        <w:spacing w:after="0" w:line="240" w:lineRule="auto"/>
        <w:jc w:val="both"/>
        <w:rPr>
          <w:rFonts w:eastAsiaTheme="minorEastAsia" w:cs="Times New Roman"/>
          <w:sz w:val="24"/>
          <w:szCs w:val="24"/>
        </w:rPr>
      </w:pPr>
    </w:p>
    <w:p w14:paraId="2B3E03B2" w14:textId="0829A6BC" w:rsidR="00BD2C30" w:rsidRDefault="00437340">
      <w:pPr>
        <w:spacing w:after="0" w:line="240" w:lineRule="auto"/>
        <w:jc w:val="both"/>
        <w:rPr>
          <w:rFonts w:cs="Times New Roman"/>
          <w:i/>
          <w:sz w:val="24"/>
          <w:szCs w:val="24"/>
        </w:rPr>
      </w:pPr>
      <w:r>
        <w:rPr>
          <w:rFonts w:cs="Times New Roman"/>
          <w:i/>
          <w:sz w:val="24"/>
          <w:szCs w:val="24"/>
        </w:rPr>
        <w:t xml:space="preserve">2.1.2 </w:t>
      </w:r>
      <w:r w:rsidR="00BD2C30">
        <w:rPr>
          <w:rFonts w:cs="Times New Roman"/>
          <w:i/>
          <w:sz w:val="24"/>
          <w:szCs w:val="24"/>
        </w:rPr>
        <w:t xml:space="preserve">Measurement Equation </w:t>
      </w:r>
      <w:r w:rsidR="00B42A53">
        <w:rPr>
          <w:rFonts w:cs="Times New Roman"/>
          <w:i/>
          <w:sz w:val="24"/>
          <w:szCs w:val="24"/>
        </w:rPr>
        <w:t xml:space="preserve">Model </w:t>
      </w:r>
      <w:r w:rsidR="00BD2C30">
        <w:rPr>
          <w:rFonts w:cs="Times New Roman"/>
          <w:i/>
          <w:sz w:val="24"/>
          <w:szCs w:val="24"/>
        </w:rPr>
        <w:t>of the Latent Variable</w:t>
      </w:r>
      <w:r w:rsidR="00CA2775">
        <w:rPr>
          <w:rFonts w:cs="Times New Roman"/>
          <w:i/>
          <w:sz w:val="24"/>
          <w:szCs w:val="24"/>
        </w:rPr>
        <w:t>s</w:t>
      </w:r>
    </w:p>
    <w:p w14:paraId="4A004030" w14:textId="25C97410" w:rsidR="003B57B7" w:rsidRPr="003B57B7" w:rsidRDefault="00DD686C">
      <w:pPr>
        <w:spacing w:line="240" w:lineRule="auto"/>
        <w:jc w:val="both"/>
        <w:rPr>
          <w:rFonts w:eastAsiaTheme="minorEastAsia" w:cs="Times New Roman"/>
          <w:sz w:val="8"/>
          <w:szCs w:val="24"/>
        </w:rPr>
      </w:pPr>
      <w:r>
        <w:rPr>
          <w:rFonts w:cs="Times New Roman"/>
          <w:sz w:val="24"/>
          <w:szCs w:val="24"/>
        </w:rPr>
        <w:t xml:space="preserve">In the proposed HMDC formulation, latent factors can be constructed </w:t>
      </w:r>
      <w:r w:rsidR="00C066EC">
        <w:rPr>
          <w:rFonts w:cs="Times New Roman"/>
          <w:sz w:val="24"/>
          <w:szCs w:val="24"/>
        </w:rPr>
        <w:t xml:space="preserve">from </w:t>
      </w:r>
      <w:r>
        <w:rPr>
          <w:rFonts w:cs="Times New Roman"/>
          <w:sz w:val="24"/>
          <w:szCs w:val="24"/>
        </w:rPr>
        <w:t xml:space="preserve">both continuous and ordinal indicator variables. </w:t>
      </w:r>
      <w:r w:rsidR="006B79F0">
        <w:rPr>
          <w:rFonts w:cs="Times New Roman"/>
          <w:sz w:val="24"/>
          <w:szCs w:val="24"/>
        </w:rPr>
        <w:t>T</w:t>
      </w:r>
      <w:r w:rsidR="00721C59" w:rsidRPr="00721C59">
        <w:rPr>
          <w:rFonts w:eastAsiaTheme="minorEastAsia" w:cs="Times New Roman"/>
          <w:sz w:val="24"/>
          <w:szCs w:val="24"/>
        </w:rPr>
        <w:t xml:space="preserve">he measurement equation </w:t>
      </w:r>
      <w:r>
        <w:rPr>
          <w:rFonts w:eastAsiaTheme="minorEastAsia" w:cs="Times New Roman"/>
          <w:sz w:val="24"/>
          <w:szCs w:val="24"/>
        </w:rPr>
        <w:t>for</w:t>
      </w:r>
      <w:r w:rsidRPr="00721C59">
        <w:rPr>
          <w:rFonts w:eastAsiaTheme="minorEastAsia" w:cs="Times New Roman"/>
          <w:sz w:val="24"/>
          <w:szCs w:val="24"/>
        </w:rPr>
        <w:t xml:space="preserve"> </w:t>
      </w:r>
      <w:r w:rsidR="00721C59" w:rsidRPr="00721C59">
        <w:rPr>
          <w:rFonts w:eastAsiaTheme="minorEastAsia" w:cs="Times New Roman"/>
          <w:sz w:val="24"/>
          <w:szCs w:val="24"/>
        </w:rPr>
        <w:t xml:space="preserve">the continuous indicators </w:t>
      </w:r>
      <w:r w:rsidR="00B245AF">
        <w:rPr>
          <w:rFonts w:eastAsiaTheme="minorEastAsia" w:cs="Times New Roman"/>
          <w:sz w:val="24"/>
          <w:szCs w:val="24"/>
        </w:rPr>
        <w:t>used to construct the latent variables (</w:t>
      </w:r>
      <w:r w:rsidR="00721C59" w:rsidRPr="00721C59">
        <w:rPr>
          <w:rFonts w:eastAsiaTheme="minorEastAsia" w:cs="Times New Roman"/>
          <w:sz w:val="24"/>
          <w:szCs w:val="24"/>
        </w:rPr>
        <w:t>in matrix form</w:t>
      </w:r>
      <w:r w:rsidR="00B245AF">
        <w:rPr>
          <w:rFonts w:eastAsiaTheme="minorEastAsia" w:cs="Times New Roman"/>
          <w:sz w:val="24"/>
          <w:szCs w:val="24"/>
        </w:rPr>
        <w:t>)</w:t>
      </w:r>
      <w:r w:rsidR="006B79F0">
        <w:rPr>
          <w:rFonts w:eastAsiaTheme="minorEastAsia" w:cs="Times New Roman"/>
          <w:sz w:val="24"/>
          <w:szCs w:val="24"/>
        </w:rPr>
        <w:t xml:space="preserve"> is shown in Equation 2</w:t>
      </w:r>
      <w:r>
        <w:rPr>
          <w:rFonts w:eastAsiaTheme="minorEastAsia" w:cs="Times New Roman"/>
          <w:sz w:val="24"/>
          <w:szCs w:val="24"/>
        </w:rPr>
        <w:t>.</w:t>
      </w:r>
    </w:p>
    <w:p w14:paraId="5D6F9153" w14:textId="0D487934" w:rsidR="003B57B7" w:rsidRPr="003B57B7" w:rsidRDefault="004371ED">
      <w:pPr>
        <w:tabs>
          <w:tab w:val="left" w:pos="8820"/>
        </w:tabs>
        <w:spacing w:line="240" w:lineRule="auto"/>
        <w:ind w:left="360"/>
        <w:jc w:val="both"/>
        <w:rPr>
          <w:rFonts w:eastAsiaTheme="minorEastAsia" w:cs="Times New Roman"/>
          <w:sz w:val="8"/>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y</m:t>
            </m:r>
          </m:e>
          <m:sub>
            <m:r>
              <w:rPr>
                <w:rFonts w:ascii="Cambria Math" w:eastAsiaTheme="minorEastAsia" w:hAnsi="Cambria Math" w:cs="Times New Roman" w:hint="eastAsia"/>
                <w:sz w:val="24"/>
                <w:szCs w:val="24"/>
              </w:rPr>
              <m:t>c</m:t>
            </m:r>
          </m:sub>
        </m:sSub>
        <m:r>
          <w:rPr>
            <w:rFonts w:ascii="Cambria Math" w:eastAsiaTheme="minorEastAsia" w:hAnsi="Cambria Math" w:cs="Times New Roman"/>
            <w:sz w:val="24"/>
            <w:szCs w:val="24"/>
          </w:rPr>
          <m:t>= δ+d</m:t>
        </m:r>
        <m:sSup>
          <m:sSupPr>
            <m:ctrlPr>
              <w:rPr>
                <w:rFonts w:ascii="Cambria Math" w:eastAsiaTheme="minorEastAsia" w:hAnsi="Cambria Math" w:cs="Times New Roman"/>
                <w:i/>
                <w:sz w:val="24"/>
                <w:szCs w:val="24"/>
              </w:rPr>
            </m:ctrlPr>
          </m:sSupPr>
          <m:e>
            <m:r>
              <w:rPr>
                <w:rFonts w:ascii="Cambria Math" w:eastAsiaTheme="minorEastAsia" w:hAnsi="Cambria Math" w:cs="Times New Roman" w:hint="eastAsia"/>
                <w:sz w:val="24"/>
                <w:szCs w:val="24"/>
              </w:rPr>
              <m:t>z</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 ξ</m:t>
        </m:r>
      </m:oMath>
      <w:r w:rsidR="0053305B">
        <w:rPr>
          <w:rFonts w:eastAsiaTheme="minorEastAsia" w:cs="Times New Roman"/>
          <w:sz w:val="24"/>
          <w:szCs w:val="24"/>
        </w:rPr>
        <w:t xml:space="preserve"> </w:t>
      </w:r>
      <w:r w:rsidR="0053305B">
        <w:rPr>
          <w:rFonts w:eastAsiaTheme="minorEastAsia" w:cs="Times New Roman"/>
          <w:sz w:val="24"/>
          <w:szCs w:val="24"/>
        </w:rPr>
        <w:tab/>
      </w:r>
      <w:r w:rsidR="00721C59" w:rsidRPr="00721C59">
        <w:rPr>
          <w:rFonts w:eastAsiaTheme="minorEastAsia" w:cs="Times New Roman"/>
          <w:sz w:val="24"/>
          <w:szCs w:val="24"/>
        </w:rPr>
        <w:t>(2)</w:t>
      </w:r>
    </w:p>
    <w:p w14:paraId="2DFB1D06" w14:textId="57EB9811" w:rsidR="00721C59" w:rsidRDefault="003B57B7">
      <w:pPr>
        <w:spacing w:after="0" w:line="240" w:lineRule="auto"/>
        <w:jc w:val="both"/>
        <w:rPr>
          <w:rFonts w:eastAsiaTheme="minorEastAsia" w:cs="Times New Roman"/>
          <w:sz w:val="24"/>
          <w:szCs w:val="24"/>
        </w:rPr>
      </w:pPr>
      <w:r>
        <w:rPr>
          <w:rFonts w:eastAsiaTheme="minorEastAsia" w:cs="Times New Roman"/>
          <w:sz w:val="24"/>
          <w:szCs w:val="24"/>
        </w:rPr>
        <w:t>where</w:t>
      </w:r>
      <w:r w:rsidR="00721C59" w:rsidRPr="00721C59">
        <w:rPr>
          <w:rFonts w:eastAsiaTheme="minorEastAsia"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c</m:t>
            </m:r>
          </m:sub>
        </m:sSub>
      </m:oMath>
      <w:r w:rsidR="00721C59" w:rsidRPr="00721C59">
        <w:rPr>
          <w:rFonts w:eastAsiaTheme="minorEastAsia" w:cs="Times New Roman"/>
          <w:sz w:val="24"/>
          <w:szCs w:val="24"/>
        </w:rPr>
        <w:t xml:space="preserve"> is a (</w:t>
      </w:r>
      <m:oMath>
        <m:r>
          <w:rPr>
            <w:rFonts w:ascii="Cambria Math" w:eastAsiaTheme="minorEastAsia" w:hAnsi="Cambria Math" w:cs="Times New Roman"/>
            <w:sz w:val="24"/>
            <w:szCs w:val="24"/>
          </w:rPr>
          <m:t>H×1</m:t>
        </m:r>
      </m:oMath>
      <w:r w:rsidR="00721C59" w:rsidRPr="00721C59">
        <w:rPr>
          <w:rFonts w:eastAsiaTheme="minorEastAsia" w:cs="Times New Roman"/>
          <w:sz w:val="24"/>
          <w:szCs w:val="24"/>
        </w:rPr>
        <w:t xml:space="preserve">) vector of continuous indicators, </w:t>
      </w:r>
      <m:oMath>
        <m:r>
          <w:rPr>
            <w:rFonts w:ascii="Cambria Math" w:eastAsiaTheme="minorEastAsia" w:hAnsi="Cambria Math" w:cs="Times New Roman"/>
            <w:sz w:val="24"/>
            <w:szCs w:val="24"/>
          </w:rPr>
          <m:t>δ</m:t>
        </m:r>
      </m:oMath>
      <w:r w:rsidR="00721C59" w:rsidRPr="00721C59">
        <w:rPr>
          <w:rFonts w:eastAsiaTheme="minorEastAsia" w:cs="Times New Roman"/>
          <w:sz w:val="24"/>
          <w:szCs w:val="24"/>
        </w:rPr>
        <w:t xml:space="preserve"> is a (</w:t>
      </w:r>
      <m:oMath>
        <m:r>
          <w:rPr>
            <w:rFonts w:ascii="Cambria Math" w:eastAsiaTheme="minorEastAsia" w:hAnsi="Cambria Math" w:cs="Times New Roman"/>
            <w:sz w:val="24"/>
            <w:szCs w:val="24"/>
          </w:rPr>
          <m:t>H×1</m:t>
        </m:r>
      </m:oMath>
      <w:r w:rsidR="00721C59" w:rsidRPr="00721C59">
        <w:rPr>
          <w:rFonts w:eastAsiaTheme="minorEastAsia" w:cs="Times New Roman"/>
          <w:sz w:val="24"/>
          <w:szCs w:val="24"/>
        </w:rPr>
        <w:t>) vector of constant term</w:t>
      </w:r>
      <w:r w:rsidR="00E24EB0">
        <w:rPr>
          <w:rFonts w:eastAsiaTheme="minorEastAsia" w:cs="Times New Roman"/>
          <w:sz w:val="24"/>
          <w:szCs w:val="24"/>
        </w:rPr>
        <w:t>s</w:t>
      </w:r>
      <w:r w:rsidR="00721C59" w:rsidRPr="00721C59">
        <w:rPr>
          <w:rFonts w:eastAsiaTheme="minorEastAsia" w:cs="Times New Roman"/>
          <w:sz w:val="24"/>
          <w:szCs w:val="24"/>
        </w:rPr>
        <w:t xml:space="preserve">, </w:t>
      </w:r>
      <m:oMath>
        <m:r>
          <w:rPr>
            <w:rFonts w:ascii="Cambria Math" w:eastAsiaTheme="minorEastAsia" w:hAnsi="Cambria Math" w:cs="Times New Roman"/>
            <w:sz w:val="24"/>
            <w:szCs w:val="24"/>
          </w:rPr>
          <m:t>d</m:t>
        </m:r>
      </m:oMath>
      <w:r w:rsidR="00721C59" w:rsidRPr="00721C59">
        <w:rPr>
          <w:rFonts w:eastAsiaTheme="minorEastAsia" w:cs="Times New Roman"/>
          <w:sz w:val="24"/>
          <w:szCs w:val="24"/>
        </w:rPr>
        <w:t xml:space="preserve"> is a (</w:t>
      </w:r>
      <m:oMath>
        <m:r>
          <w:rPr>
            <w:rFonts w:ascii="Cambria Math" w:eastAsiaTheme="minorEastAsia" w:hAnsi="Cambria Math" w:cs="Times New Roman"/>
            <w:sz w:val="24"/>
            <w:szCs w:val="24"/>
          </w:rPr>
          <m:t>H×L</m:t>
        </m:r>
      </m:oMath>
      <w:r w:rsidR="00721C59" w:rsidRPr="00721C59">
        <w:rPr>
          <w:rFonts w:eastAsiaTheme="minorEastAsia" w:cs="Times New Roman"/>
          <w:sz w:val="24"/>
          <w:szCs w:val="24"/>
        </w:rPr>
        <w:t>) matrix of latent variable loadings on</w:t>
      </w:r>
      <w:r w:rsidR="00E24EB0">
        <w:rPr>
          <w:rFonts w:eastAsiaTheme="minorEastAsia" w:cs="Times New Roman"/>
          <w:sz w:val="24"/>
          <w:szCs w:val="24"/>
        </w:rPr>
        <w:t>to</w:t>
      </w:r>
      <w:r w:rsidR="00721C59" w:rsidRPr="00721C59">
        <w:rPr>
          <w:rFonts w:eastAsiaTheme="minorEastAsia" w:cs="Times New Roman"/>
          <w:sz w:val="24"/>
          <w:szCs w:val="24"/>
        </w:rPr>
        <w:t xml:space="preserve"> the continuous indicators (commonly referred to as factor loadings</w:t>
      </w:r>
      <w:r w:rsidR="00E24EB0" w:rsidRPr="00721C59">
        <w:rPr>
          <w:rFonts w:eastAsiaTheme="minorEastAsia" w:cs="Times New Roman"/>
          <w:sz w:val="24"/>
          <w:szCs w:val="24"/>
        </w:rPr>
        <w:t>)</w:t>
      </w:r>
      <w:r w:rsidR="00E24EB0">
        <w:rPr>
          <w:rFonts w:eastAsiaTheme="minorEastAsia" w:cs="Times New Roman"/>
          <w:sz w:val="24"/>
          <w:szCs w:val="24"/>
        </w:rPr>
        <w:t xml:space="preserve">, and </w:t>
      </w:r>
      <m:oMath>
        <m:r>
          <w:rPr>
            <w:rFonts w:ascii="Cambria Math" w:eastAsiaTheme="minorEastAsia" w:hAnsi="Cambria Math" w:cs="Times New Roman"/>
            <w:sz w:val="24"/>
            <w:szCs w:val="24"/>
          </w:rPr>
          <m:t>ξ</m:t>
        </m:r>
      </m:oMath>
      <w:r w:rsidR="00721C59" w:rsidRPr="00721C59">
        <w:rPr>
          <w:rFonts w:eastAsiaTheme="minorEastAsia" w:cs="Times New Roman"/>
          <w:sz w:val="24"/>
          <w:szCs w:val="24"/>
        </w:rPr>
        <w:t xml:space="preserve"> is a (</w:t>
      </w:r>
      <m:oMath>
        <m:r>
          <w:rPr>
            <w:rFonts w:ascii="Cambria Math" w:eastAsiaTheme="minorEastAsia" w:hAnsi="Cambria Math" w:cs="Times New Roman"/>
            <w:sz w:val="24"/>
            <w:szCs w:val="24"/>
          </w:rPr>
          <m:t>H×1</m:t>
        </m:r>
      </m:oMath>
      <w:r w:rsidR="00721C59" w:rsidRPr="00721C59">
        <w:rPr>
          <w:rFonts w:eastAsiaTheme="minorEastAsia" w:cs="Times New Roman"/>
          <w:sz w:val="24"/>
          <w:szCs w:val="24"/>
        </w:rPr>
        <w:t>) vector of error terms</w:t>
      </w:r>
      <w:r w:rsidR="00E24EB0">
        <w:rPr>
          <w:rFonts w:eastAsiaTheme="minorEastAsia" w:cs="Times New Roman"/>
          <w:sz w:val="24"/>
          <w:szCs w:val="24"/>
        </w:rPr>
        <w:t xml:space="preserve">. </w:t>
      </w:r>
      <m:oMath>
        <m:r>
          <w:rPr>
            <w:rFonts w:ascii="Cambria Math" w:eastAsiaTheme="minorEastAsia" w:hAnsi="Cambria Math" w:cs="Times New Roman"/>
            <w:sz w:val="24"/>
            <w:szCs w:val="24"/>
          </w:rPr>
          <m:t>ξ</m:t>
        </m:r>
      </m:oMath>
      <w:r w:rsidR="00E24EB0">
        <w:rPr>
          <w:rFonts w:eastAsiaTheme="minorEastAsia" w:cs="Times New Roman"/>
          <w:b/>
          <w:sz w:val="24"/>
          <w:szCs w:val="24"/>
        </w:rPr>
        <w:t xml:space="preserve"> </w:t>
      </w:r>
      <w:r w:rsidR="00E24EB0" w:rsidRPr="00F0277E">
        <w:rPr>
          <w:rFonts w:eastAsiaTheme="minorEastAsia" w:cs="Times New Roman"/>
          <w:sz w:val="24"/>
          <w:szCs w:val="24"/>
        </w:rPr>
        <w:t>is also</w:t>
      </w:r>
      <w:r w:rsidR="00E24EB0">
        <w:rPr>
          <w:rFonts w:eastAsiaTheme="minorEastAsia" w:cs="Times New Roman"/>
          <w:sz w:val="24"/>
          <w:szCs w:val="24"/>
        </w:rPr>
        <w:t xml:space="preserve"> </w:t>
      </w:r>
      <w:r w:rsidR="00721C59" w:rsidRPr="00721C59">
        <w:rPr>
          <w:rFonts w:eastAsiaTheme="minorEastAsia" w:cs="Times New Roman"/>
          <w:sz w:val="24"/>
          <w:szCs w:val="24"/>
        </w:rPr>
        <w:t xml:space="preserve">assumed to be </w:t>
      </w:r>
      <w:r w:rsidR="00505BF4">
        <w:rPr>
          <w:rFonts w:eastAsiaTheme="minorEastAsia" w:cs="Times New Roman"/>
          <w:sz w:val="24"/>
          <w:szCs w:val="24"/>
        </w:rPr>
        <w:t xml:space="preserve">multivariate </w:t>
      </w:r>
      <w:r w:rsidR="00721C59" w:rsidRPr="00721C59">
        <w:rPr>
          <w:rFonts w:eastAsiaTheme="minorEastAsia" w:cs="Times New Roman"/>
          <w:sz w:val="24"/>
          <w:szCs w:val="24"/>
        </w:rPr>
        <w:t>normally distributed</w:t>
      </w:r>
      <w:r w:rsidR="00E24EB0">
        <w:rPr>
          <w:rFonts w:eastAsiaTheme="minorEastAsia" w:cs="Times New Roman"/>
          <w:sz w:val="24"/>
          <w:szCs w:val="24"/>
        </w:rPr>
        <w:t xml:space="preserve">: </w:t>
      </w:r>
      <m:oMath>
        <m:r>
          <w:rPr>
            <w:rFonts w:ascii="Cambria Math" w:eastAsiaTheme="minorEastAsia" w:hAnsi="Cambria Math" w:cs="Times New Roman"/>
            <w:sz w:val="24"/>
            <w:szCs w:val="24"/>
          </w:rPr>
          <m:t xml:space="preserve">ξ ~ </m:t>
        </m:r>
        <m:r>
          <w:rPr>
            <w:rFonts w:ascii="Cambria Math" w:hAnsi="Cambria Math" w:cs="Times New Roman"/>
            <w:sz w:val="24"/>
            <w:szCs w:val="24"/>
          </w:rPr>
          <m:t>N</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0</m:t>
                </m:r>
              </m:e>
              <m:sub>
                <m:r>
                  <w:rPr>
                    <w:rFonts w:ascii="Cambria Math" w:hAnsi="Cambria Math" w:cs="Times New Roman"/>
                    <w:sz w:val="24"/>
                    <w:szCs w:val="24"/>
                  </w:rPr>
                  <m:t>H</m:t>
                </m:r>
              </m:sub>
            </m:sSub>
            <m:r>
              <w:rPr>
                <w:rFonts w:ascii="Cambria Math"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c</m:t>
                    </m:r>
                  </m:sub>
                </m:sSub>
              </m:sub>
            </m:sSub>
          </m:e>
        </m:d>
      </m:oMath>
      <w:r w:rsidR="00721C59" w:rsidRPr="00721C59">
        <w:rPr>
          <w:rFonts w:eastAsiaTheme="minorEastAsia" w:cs="Times New Roman"/>
          <w:sz w:val="24"/>
          <w:szCs w:val="24"/>
        </w:rPr>
        <w:t xml:space="preserve"> with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c</m:t>
                </m:r>
              </m:sub>
            </m:sSub>
          </m:sub>
        </m:sSub>
      </m:oMath>
      <w:r w:rsidR="00E24EB0">
        <w:rPr>
          <w:rFonts w:eastAsiaTheme="minorEastAsia" w:cs="Times New Roman"/>
          <w:sz w:val="24"/>
          <w:szCs w:val="24"/>
        </w:rPr>
        <w:t xml:space="preserve"> representing the covariance matrix</w:t>
      </w:r>
      <w:r w:rsidR="00E3176F">
        <w:rPr>
          <w:rFonts w:eastAsiaTheme="minorEastAsia" w:cs="Times New Roman"/>
          <w:sz w:val="24"/>
          <w:szCs w:val="24"/>
        </w:rPr>
        <w:t xml:space="preserve">. </w:t>
      </w:r>
      <w:r w:rsidR="00721C59" w:rsidRPr="00721C59">
        <w:rPr>
          <w:rFonts w:eastAsiaTheme="minorEastAsia" w:cs="Times New Roman"/>
          <w:sz w:val="24"/>
          <w:szCs w:val="24"/>
        </w:rPr>
        <w:t xml:space="preserve">For identification purposes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c</m:t>
                </m:r>
              </m:sub>
            </m:sSub>
          </m:sub>
        </m:sSub>
      </m:oMath>
      <w:r w:rsidR="00721C59" w:rsidRPr="00721C59">
        <w:rPr>
          <w:rFonts w:eastAsiaTheme="minorEastAsia" w:cs="Times New Roman"/>
          <w:sz w:val="24"/>
          <w:szCs w:val="24"/>
        </w:rPr>
        <w:t xml:space="preserve"> is assumed to be </w:t>
      </w:r>
      <w:r w:rsidR="00B0251F">
        <w:rPr>
          <w:rFonts w:eastAsiaTheme="minorEastAsia" w:cs="Times New Roman"/>
          <w:sz w:val="24"/>
          <w:szCs w:val="24"/>
        </w:rPr>
        <w:t xml:space="preserve">a </w:t>
      </w:r>
      <w:r w:rsidR="00F57C36" w:rsidRPr="00721C59">
        <w:rPr>
          <w:rFonts w:eastAsiaTheme="minorEastAsia" w:cs="Times New Roman"/>
          <w:sz w:val="24"/>
          <w:szCs w:val="24"/>
        </w:rPr>
        <w:t>diagonal</w:t>
      </w:r>
      <w:r w:rsidR="00B0251F">
        <w:rPr>
          <w:rFonts w:eastAsiaTheme="minorEastAsia" w:cs="Times New Roman"/>
          <w:sz w:val="24"/>
          <w:szCs w:val="24"/>
        </w:rPr>
        <w:t xml:space="preserve"> </w:t>
      </w:r>
      <w:r w:rsidR="00CA151A">
        <w:rPr>
          <w:rFonts w:eastAsiaTheme="minorEastAsia" w:cs="Times New Roman"/>
          <w:sz w:val="24"/>
          <w:szCs w:val="24"/>
        </w:rPr>
        <w:t>matrix</w:t>
      </w:r>
      <w:r w:rsidR="00CA151A">
        <w:rPr>
          <w:rFonts w:eastAsiaTheme="minorEastAsia" w:cs="Times New Roman"/>
          <w:sz w:val="24"/>
          <w:szCs w:val="24"/>
          <w:vertAlign w:val="superscript"/>
        </w:rPr>
        <w:t>2</w:t>
      </w:r>
      <w:r w:rsidR="00721C59" w:rsidRPr="00721C59">
        <w:rPr>
          <w:rFonts w:eastAsiaTheme="minorEastAsia" w:cs="Times New Roman"/>
          <w:sz w:val="24"/>
          <w:szCs w:val="24"/>
        </w:rPr>
        <w:t>.</w:t>
      </w:r>
    </w:p>
    <w:p w14:paraId="29481D7B" w14:textId="3B66B696" w:rsidR="00743AA6" w:rsidRPr="00743AA6" w:rsidRDefault="00743AA6">
      <w:pPr>
        <w:spacing w:line="240" w:lineRule="auto"/>
        <w:jc w:val="both"/>
        <w:rPr>
          <w:rFonts w:eastAsiaTheme="minorEastAsia" w:cs="Times New Roman"/>
          <w:sz w:val="8"/>
          <w:szCs w:val="24"/>
        </w:rPr>
      </w:pPr>
      <w:r>
        <w:rPr>
          <w:rFonts w:eastAsiaTheme="minorEastAsia" w:cs="Times New Roman"/>
          <w:sz w:val="24"/>
          <w:szCs w:val="24"/>
        </w:rPr>
        <w:lastRenderedPageBreak/>
        <w:tab/>
      </w:r>
      <w:r w:rsidR="00323D94">
        <w:rPr>
          <w:rFonts w:eastAsiaTheme="minorEastAsia" w:cs="Times New Roman"/>
          <w:sz w:val="24"/>
          <w:szCs w:val="24"/>
        </w:rPr>
        <w:t>E</w:t>
      </w:r>
      <w:r w:rsidR="00323D94" w:rsidRPr="00743AA6">
        <w:rPr>
          <w:rFonts w:eastAsiaTheme="minorEastAsia" w:cs="Times New Roman"/>
          <w:sz w:val="24"/>
          <w:szCs w:val="24"/>
        </w:rPr>
        <w:t xml:space="preserve">quation </w:t>
      </w:r>
      <w:r w:rsidR="0030097F">
        <w:rPr>
          <w:rFonts w:eastAsiaTheme="minorEastAsia" w:cs="Times New Roman"/>
          <w:sz w:val="24"/>
          <w:szCs w:val="24"/>
        </w:rPr>
        <w:t>3</w:t>
      </w:r>
      <w:r w:rsidRPr="00743AA6">
        <w:rPr>
          <w:rFonts w:eastAsiaTheme="minorEastAsia" w:cs="Times New Roman"/>
          <w:sz w:val="24"/>
          <w:szCs w:val="24"/>
        </w:rPr>
        <w:t xml:space="preserve"> </w:t>
      </w:r>
      <w:r w:rsidR="00323D94">
        <w:rPr>
          <w:rFonts w:eastAsiaTheme="minorEastAsia" w:cs="Times New Roman"/>
          <w:sz w:val="24"/>
          <w:szCs w:val="24"/>
        </w:rPr>
        <w:t xml:space="preserve">shows </w:t>
      </w:r>
      <w:r w:rsidRPr="00743AA6">
        <w:rPr>
          <w:rFonts w:eastAsiaTheme="minorEastAsia" w:cs="Times New Roman"/>
          <w:sz w:val="24"/>
          <w:szCs w:val="24"/>
        </w:rPr>
        <w:t xml:space="preserve">the measurement equation </w:t>
      </w:r>
      <w:r w:rsidR="00B245AF">
        <w:rPr>
          <w:rFonts w:eastAsiaTheme="minorEastAsia" w:cs="Times New Roman"/>
          <w:sz w:val="24"/>
          <w:szCs w:val="24"/>
        </w:rPr>
        <w:t>for the</w:t>
      </w:r>
      <w:r w:rsidR="00B245AF" w:rsidRPr="00743AA6">
        <w:rPr>
          <w:rFonts w:eastAsiaTheme="minorEastAsia" w:cs="Times New Roman"/>
          <w:sz w:val="24"/>
          <w:szCs w:val="24"/>
        </w:rPr>
        <w:t xml:space="preserve"> </w:t>
      </w:r>
      <w:r w:rsidRPr="00743AA6">
        <w:rPr>
          <w:rFonts w:eastAsiaTheme="minorEastAsia" w:cs="Times New Roman"/>
          <w:sz w:val="24"/>
          <w:szCs w:val="24"/>
        </w:rPr>
        <w:t xml:space="preserve">ordinal indicators </w:t>
      </w:r>
      <w:r w:rsidR="00B245AF">
        <w:rPr>
          <w:rFonts w:eastAsiaTheme="minorEastAsia" w:cs="Times New Roman"/>
          <w:sz w:val="24"/>
          <w:szCs w:val="24"/>
        </w:rPr>
        <w:t xml:space="preserve">used to construct </w:t>
      </w:r>
      <w:r w:rsidRPr="00743AA6">
        <w:rPr>
          <w:rFonts w:eastAsiaTheme="minorEastAsia" w:cs="Times New Roman"/>
          <w:sz w:val="24"/>
          <w:szCs w:val="24"/>
        </w:rPr>
        <w:t>the latent variable.</w:t>
      </w:r>
    </w:p>
    <w:p w14:paraId="383A1645" w14:textId="003CB4C8" w:rsidR="0053305B" w:rsidRDefault="004371ED">
      <w:pPr>
        <w:tabs>
          <w:tab w:val="left" w:pos="8820"/>
        </w:tabs>
        <w:spacing w:line="240" w:lineRule="auto"/>
        <w:ind w:left="360"/>
        <w:jc w:val="both"/>
        <w:rPr>
          <w:rFonts w:eastAsiaTheme="minorEastAsia"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hint="eastAsia"/>
                <w:sz w:val="24"/>
                <w:szCs w:val="24"/>
              </w:rPr>
              <m:t>y</m:t>
            </m:r>
          </m:e>
          <m:sub>
            <m:r>
              <w:rPr>
                <w:rFonts w:ascii="Cambria Math" w:eastAsiaTheme="minorEastAsia" w:hAnsi="Cambria Math" w:cs="Times New Roman" w:hint="eastAsia"/>
                <w:sz w:val="24"/>
                <w:szCs w:val="24"/>
              </w:rPr>
              <m:t>o</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hint="eastAsia"/>
                <w:sz w:val="24"/>
                <w:szCs w:val="24"/>
              </w:rPr>
              <m:t>δ</m:t>
            </m:r>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hint="eastAsia"/>
                <w:sz w:val="24"/>
                <w:szCs w:val="24"/>
              </w:rPr>
              <m:t>d</m:t>
            </m:r>
          </m:e>
        </m:acc>
        <m:sSup>
          <m:sSupPr>
            <m:ctrlPr>
              <w:rPr>
                <w:rFonts w:ascii="Cambria Math" w:eastAsiaTheme="minorEastAsia" w:hAnsi="Cambria Math" w:cs="Times New Roman"/>
                <w:i/>
                <w:sz w:val="24"/>
                <w:szCs w:val="24"/>
              </w:rPr>
            </m:ctrlPr>
          </m:sSupPr>
          <m:e>
            <m:r>
              <w:rPr>
                <w:rFonts w:ascii="Cambria Math" w:eastAsiaTheme="minorEastAsia" w:hAnsi="Cambria Math" w:cs="Times New Roman" w:hint="eastAsia"/>
                <w:sz w:val="24"/>
                <w:szCs w:val="24"/>
              </w:rPr>
              <m:t>z</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 xml:space="preserve">+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hint="eastAsia"/>
                <w:sz w:val="24"/>
                <w:szCs w:val="24"/>
              </w:rPr>
              <m:t>ξ</m:t>
            </m:r>
          </m:e>
        </m:acc>
      </m:oMath>
      <w:r w:rsidR="0053305B">
        <w:rPr>
          <w:rFonts w:eastAsiaTheme="minorEastAsia" w:cs="Times New Roman"/>
          <w:sz w:val="24"/>
          <w:szCs w:val="24"/>
        </w:rPr>
        <w:t xml:space="preserve">  </w:t>
      </w:r>
      <w:r w:rsidR="00FB4E0B">
        <w:rPr>
          <w:rFonts w:eastAsiaTheme="minorEastAsia" w:cs="Times New Roman"/>
          <w:sz w:val="24"/>
          <w:szCs w:val="24"/>
        </w:rPr>
        <w:t xml:space="preserve">and </w:t>
      </w:r>
      <m:oMath>
        <m:sSub>
          <m:sSubPr>
            <m:ctrlPr>
              <w:rPr>
                <w:rFonts w:ascii="Cambria Math" w:hAnsi="Cambria Math" w:cs="Times New Roman"/>
                <w:i/>
                <w:sz w:val="24"/>
                <w:szCs w:val="24"/>
              </w:rPr>
            </m:ctrlPr>
          </m:sSubPr>
          <m:e>
            <m:r>
              <w:rPr>
                <w:rFonts w:ascii="Cambria Math" w:eastAsiaTheme="minorEastAsia" w:hAnsi="Cambria Math" w:cs="Times New Roman" w:hint="eastAsia"/>
                <w:sz w:val="24"/>
                <w:szCs w:val="24"/>
              </w:rPr>
              <m:t>y</m:t>
            </m:r>
          </m:e>
          <m:sub>
            <m:r>
              <w:rPr>
                <w:rFonts w:ascii="Cambria Math" w:eastAsiaTheme="minorEastAsia" w:hAnsi="Cambria Math" w:cs="Times New Roman" w:hint="eastAsia"/>
                <w:sz w:val="24"/>
                <w:szCs w:val="24"/>
              </w:rPr>
              <m:t>o</m:t>
            </m:r>
          </m:sub>
        </m:sSub>
        <m:r>
          <w:rPr>
            <w:rFonts w:ascii="Cambria Math" w:eastAsiaTheme="minorEastAsia" w:hAnsi="Cambria Math" w:cs="Times New Roman"/>
            <w:sz w:val="24"/>
            <w:szCs w:val="24"/>
          </w:rPr>
          <m:t>= j</m:t>
        </m:r>
        <m:r>
          <m:rPr>
            <m:nor/>
          </m:rPr>
          <w:rPr>
            <w:rFonts w:ascii="Cambria Math" w:eastAsiaTheme="minorEastAsia" w:hAnsi="Cambria Math" w:cs="Times New Roman"/>
            <w:sz w:val="24"/>
            <w:szCs w:val="24"/>
          </w:rPr>
          <m:t xml:space="preserve"> if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hint="eastAsia"/>
                <w:sz w:val="24"/>
                <w:szCs w:val="24"/>
              </w:rPr>
              <m:t>low</m:t>
            </m:r>
          </m:sub>
        </m:sSub>
        <m:r>
          <w:rPr>
            <w:rFonts w:ascii="Cambria Math" w:eastAsiaTheme="minorEastAsia" w:hAnsi="Cambria Math" w:cs="Times New Roman"/>
            <w:sz w:val="24"/>
            <w:szCs w:val="24"/>
          </w:rPr>
          <m:t>&lt;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hint="eastAsia"/>
                <w:sz w:val="24"/>
                <w:szCs w:val="24"/>
              </w:rPr>
              <m:t>y</m:t>
            </m:r>
          </m:e>
          <m:sub>
            <m:r>
              <w:rPr>
                <w:rFonts w:ascii="Cambria Math" w:eastAsiaTheme="minorEastAsia" w:hAnsi="Cambria Math" w:cs="Times New Roman" w:hint="eastAsia"/>
                <w:sz w:val="24"/>
                <w:szCs w:val="24"/>
              </w:rPr>
              <m:t>o</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&lt;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hint="eastAsia"/>
                <w:sz w:val="24"/>
                <w:szCs w:val="24"/>
              </w:rPr>
              <m:t>up</m:t>
            </m:r>
          </m:sub>
        </m:sSub>
      </m:oMath>
      <w:r w:rsidR="00FB4E0B">
        <w:rPr>
          <w:rFonts w:eastAsiaTheme="minorEastAsia" w:cs="Times New Roman"/>
          <w:sz w:val="24"/>
          <w:szCs w:val="24"/>
        </w:rPr>
        <w:t xml:space="preserve"> </w:t>
      </w:r>
      <w:r w:rsidR="0053305B">
        <w:rPr>
          <w:rFonts w:eastAsiaTheme="minorEastAsia" w:cs="Times New Roman"/>
          <w:sz w:val="24"/>
          <w:szCs w:val="24"/>
        </w:rPr>
        <w:tab/>
      </w:r>
      <w:r w:rsidR="00743AA6" w:rsidRPr="00743AA6">
        <w:rPr>
          <w:rFonts w:eastAsiaTheme="minorEastAsia" w:cs="Times New Roman"/>
          <w:sz w:val="24"/>
          <w:szCs w:val="24"/>
        </w:rPr>
        <w:t>(3)</w:t>
      </w:r>
    </w:p>
    <w:p w14:paraId="0CA8FA43" w14:textId="178036B0" w:rsidR="00743AA6" w:rsidRDefault="005E246A">
      <w:pPr>
        <w:spacing w:after="0" w:line="240" w:lineRule="auto"/>
        <w:jc w:val="both"/>
        <w:rPr>
          <w:rFonts w:eastAsiaTheme="minorEastAsia" w:cs="Times New Roman"/>
          <w:sz w:val="24"/>
          <w:szCs w:val="24"/>
        </w:rPr>
      </w:pPr>
      <w:r>
        <w:rPr>
          <w:rFonts w:eastAsiaTheme="minorEastAsia" w:cs="Times New Roman"/>
          <w:sz w:val="24"/>
          <w:szCs w:val="24"/>
        </w:rPr>
        <w:t>where</w:t>
      </w:r>
      <w:r w:rsidRPr="00677940">
        <w:rPr>
          <w:rFonts w:eastAsiaTheme="minorEastAsia" w:cs="Times New Roman"/>
          <w:sz w:val="24"/>
          <w:szCs w:val="24"/>
        </w:rPr>
        <w:t xml:space="preserve"> </w:t>
      </w:r>
      <m:oMath>
        <m:sSub>
          <m:sSubPr>
            <m:ctrlPr>
              <w:rPr>
                <w:rFonts w:ascii="Cambria Math"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o</m:t>
            </m:r>
          </m:sub>
        </m:sSub>
      </m:oMath>
      <w:r w:rsidR="00743AA6" w:rsidRPr="00743AA6">
        <w:rPr>
          <w:rFonts w:eastAsiaTheme="minorEastAsia" w:cs="Times New Roman"/>
          <w:sz w:val="24"/>
          <w:szCs w:val="24"/>
        </w:rPr>
        <w:t xml:space="preserve"> </w:t>
      </w:r>
      <w:r w:rsidR="00FB4E0B">
        <w:rPr>
          <w:rFonts w:eastAsiaTheme="minorEastAsia" w:cs="Times New Roman"/>
          <w:sz w:val="24"/>
          <w:szCs w:val="24"/>
        </w:rPr>
        <w:t xml:space="preserve">is a </w:t>
      </w:r>
      <w:r w:rsidR="00743AA6" w:rsidRPr="00743AA6">
        <w:rPr>
          <w:rFonts w:eastAsiaTheme="minorEastAsia" w:cs="Times New Roman"/>
          <w:sz w:val="24"/>
          <w:szCs w:val="24"/>
        </w:rPr>
        <w:t>(</w:t>
      </w:r>
      <m:oMath>
        <m:r>
          <w:rPr>
            <w:rFonts w:ascii="Cambria Math" w:eastAsiaTheme="minorEastAsia" w:hAnsi="Cambria Math" w:cs="Times New Roman"/>
            <w:sz w:val="24"/>
            <w:szCs w:val="24"/>
          </w:rPr>
          <m:t>G×1</m:t>
        </m:r>
      </m:oMath>
      <w:r w:rsidR="00743AA6" w:rsidRPr="00743AA6">
        <w:rPr>
          <w:rFonts w:eastAsiaTheme="minorEastAsia" w:cs="Times New Roman"/>
          <w:sz w:val="24"/>
          <w:szCs w:val="24"/>
        </w:rPr>
        <w:t xml:space="preserve">) vector </w:t>
      </w:r>
      <w:r w:rsidR="00FB4E0B">
        <w:rPr>
          <w:rFonts w:eastAsiaTheme="minorEastAsia" w:cs="Times New Roman"/>
          <w:sz w:val="24"/>
          <w:szCs w:val="24"/>
        </w:rPr>
        <w:t xml:space="preserve">of ordinal indicators and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o</m:t>
            </m:r>
          </m:sub>
          <m:sup>
            <m:r>
              <w:rPr>
                <w:rFonts w:ascii="Cambria Math" w:eastAsiaTheme="minorEastAsia" w:hAnsi="Cambria Math" w:cs="Times New Roman"/>
                <w:sz w:val="24"/>
                <w:szCs w:val="24"/>
              </w:rPr>
              <m:t>*</m:t>
            </m:r>
          </m:sup>
        </m:sSubSup>
      </m:oMath>
      <w:r w:rsidR="00FB4E0B">
        <w:rPr>
          <w:rFonts w:eastAsiaTheme="minorEastAsia" w:cs="Times New Roman"/>
          <w:b/>
          <w:sz w:val="24"/>
          <w:szCs w:val="24"/>
        </w:rPr>
        <w:t xml:space="preserve"> </w:t>
      </w:r>
      <w:r w:rsidR="00FB4E0B" w:rsidRPr="00FB4E0B">
        <w:rPr>
          <w:rFonts w:eastAsiaTheme="minorEastAsia" w:cs="Times New Roman"/>
          <w:sz w:val="24"/>
          <w:szCs w:val="24"/>
        </w:rPr>
        <w:t xml:space="preserve">is the </w:t>
      </w:r>
      <w:r w:rsidR="00504CEA" w:rsidRPr="00743AA6">
        <w:rPr>
          <w:rFonts w:eastAsiaTheme="minorEastAsia" w:cs="Times New Roman"/>
          <w:sz w:val="24"/>
          <w:szCs w:val="24"/>
        </w:rPr>
        <w:t>(</w:t>
      </w:r>
      <m:oMath>
        <m:r>
          <w:rPr>
            <w:rFonts w:ascii="Cambria Math" w:eastAsiaTheme="minorEastAsia" w:hAnsi="Cambria Math" w:cs="Times New Roman"/>
            <w:sz w:val="24"/>
            <w:szCs w:val="24"/>
          </w:rPr>
          <m:t>G×1</m:t>
        </m:r>
      </m:oMath>
      <w:r w:rsidR="00504CEA" w:rsidRPr="00743AA6">
        <w:rPr>
          <w:rFonts w:eastAsiaTheme="minorEastAsia" w:cs="Times New Roman"/>
          <w:sz w:val="24"/>
          <w:szCs w:val="24"/>
        </w:rPr>
        <w:t>)</w:t>
      </w:r>
      <w:r w:rsidR="00504CEA">
        <w:rPr>
          <w:rFonts w:eastAsiaTheme="minorEastAsia" w:cs="Times New Roman"/>
          <w:sz w:val="24"/>
          <w:szCs w:val="24"/>
        </w:rPr>
        <w:t xml:space="preserve"> </w:t>
      </w:r>
      <w:r w:rsidR="00FB4E0B">
        <w:rPr>
          <w:rFonts w:eastAsiaTheme="minorEastAsia" w:cs="Times New Roman"/>
          <w:sz w:val="24"/>
          <w:szCs w:val="24"/>
        </w:rPr>
        <w:t xml:space="preserve">vector of the </w:t>
      </w:r>
      <w:r w:rsidR="00FB4E0B" w:rsidRPr="00FB4E0B">
        <w:rPr>
          <w:rFonts w:eastAsiaTheme="minorEastAsia" w:cs="Times New Roman"/>
          <w:sz w:val="24"/>
          <w:szCs w:val="24"/>
        </w:rPr>
        <w:t xml:space="preserve">continuous </w:t>
      </w:r>
      <w:r w:rsidR="00677940">
        <w:rPr>
          <w:rFonts w:eastAsiaTheme="minorEastAsia" w:cs="Times New Roman"/>
          <w:sz w:val="24"/>
          <w:szCs w:val="24"/>
        </w:rPr>
        <w:t>latent</w:t>
      </w:r>
      <w:r w:rsidR="004E62C5">
        <w:rPr>
          <w:rFonts w:eastAsiaTheme="minorEastAsia" w:cs="Times New Roman"/>
          <w:sz w:val="24"/>
          <w:szCs w:val="24"/>
        </w:rPr>
        <w:t xml:space="preserve"> </w:t>
      </w:r>
      <w:r w:rsidR="00323D94">
        <w:rPr>
          <w:rFonts w:eastAsiaTheme="minorEastAsia" w:cs="Times New Roman"/>
          <w:sz w:val="24"/>
          <w:szCs w:val="24"/>
        </w:rPr>
        <w:t xml:space="preserve">propensity </w:t>
      </w:r>
      <w:r w:rsidR="004E62C5">
        <w:rPr>
          <w:rFonts w:eastAsiaTheme="minorEastAsia" w:cs="Times New Roman"/>
          <w:sz w:val="24"/>
          <w:szCs w:val="24"/>
        </w:rPr>
        <w:t>variables</w:t>
      </w:r>
      <w:r w:rsidR="00677940">
        <w:rPr>
          <w:rFonts w:eastAsiaTheme="minorEastAsia" w:cs="Times New Roman"/>
          <w:sz w:val="24"/>
          <w:szCs w:val="24"/>
        </w:rPr>
        <w:t xml:space="preserve"> underlying the </w:t>
      </w:r>
      <w:r w:rsidR="00743AA6" w:rsidRPr="00743AA6">
        <w:rPr>
          <w:rFonts w:eastAsiaTheme="minorEastAsia" w:cs="Times New Roman"/>
          <w:sz w:val="24"/>
          <w:szCs w:val="24"/>
        </w:rPr>
        <w:t>ordinal indicator</w:t>
      </w:r>
      <w:r w:rsidR="00D60758">
        <w:rPr>
          <w:rFonts w:eastAsiaTheme="minorEastAsia" w:cs="Times New Roman"/>
          <w:sz w:val="24"/>
          <w:szCs w:val="24"/>
        </w:rPr>
        <w:t>s</w:t>
      </w:r>
      <w:r w:rsidR="00504CEA">
        <w:rPr>
          <w:rFonts w:eastAsiaTheme="minorEastAsia" w:cs="Times New Roman"/>
          <w:sz w:val="24"/>
          <w:szCs w:val="24"/>
        </w:rPr>
        <w:t>,</w:t>
      </w:r>
      <w:r w:rsidR="00FB4E0B">
        <w:rPr>
          <w:rFonts w:eastAsiaTheme="minorEastAsia"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δ</m:t>
            </m:r>
          </m:e>
        </m:acc>
      </m:oMath>
      <w:r w:rsidR="00743AA6" w:rsidRPr="00743AA6">
        <w:rPr>
          <w:rFonts w:eastAsiaTheme="minorEastAsia" w:cs="Times New Roman"/>
          <w:sz w:val="24"/>
          <w:szCs w:val="24"/>
        </w:rPr>
        <w:t xml:space="preserve"> is a (</w:t>
      </w:r>
      <m:oMath>
        <m:r>
          <w:rPr>
            <w:rFonts w:ascii="Cambria Math" w:eastAsiaTheme="minorEastAsia" w:hAnsi="Cambria Math" w:cs="Times New Roman"/>
            <w:sz w:val="24"/>
            <w:szCs w:val="24"/>
          </w:rPr>
          <m:t>G×1</m:t>
        </m:r>
      </m:oMath>
      <w:r w:rsidR="00743AA6" w:rsidRPr="00743AA6">
        <w:rPr>
          <w:rFonts w:eastAsiaTheme="minorEastAsia" w:cs="Times New Roman"/>
          <w:sz w:val="24"/>
          <w:szCs w:val="24"/>
        </w:rPr>
        <w:t>) vector of constant term</w:t>
      </w:r>
      <w:r w:rsidR="00323D94">
        <w:rPr>
          <w:rFonts w:eastAsiaTheme="minorEastAsia" w:cs="Times New Roman"/>
          <w:sz w:val="24"/>
          <w:szCs w:val="24"/>
        </w:rPr>
        <w:t>s</w:t>
      </w:r>
      <w:r w:rsidR="00743AA6" w:rsidRPr="00743AA6">
        <w:rPr>
          <w:rFonts w:eastAsiaTheme="minorEastAsia"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d</m:t>
            </m:r>
          </m:e>
        </m:acc>
      </m:oMath>
      <w:r w:rsidR="00743AA6" w:rsidRPr="00743AA6">
        <w:rPr>
          <w:rFonts w:eastAsiaTheme="minorEastAsia" w:cs="Times New Roman"/>
          <w:sz w:val="24"/>
          <w:szCs w:val="24"/>
        </w:rPr>
        <w:t xml:space="preserve"> is a (</w:t>
      </w:r>
      <m:oMath>
        <m:r>
          <w:rPr>
            <w:rFonts w:ascii="Cambria Math" w:eastAsiaTheme="minorEastAsia" w:hAnsi="Cambria Math" w:cs="Times New Roman"/>
            <w:sz w:val="24"/>
            <w:szCs w:val="24"/>
          </w:rPr>
          <m:t>G×L</m:t>
        </m:r>
      </m:oMath>
      <w:r w:rsidR="00743AA6" w:rsidRPr="00743AA6">
        <w:rPr>
          <w:rFonts w:eastAsiaTheme="minorEastAsia" w:cs="Times New Roman"/>
          <w:sz w:val="24"/>
          <w:szCs w:val="24"/>
        </w:rPr>
        <w:t>) matrix of latent variable loadings on</w:t>
      </w:r>
      <w:r w:rsidR="00323D94">
        <w:rPr>
          <w:rFonts w:eastAsiaTheme="minorEastAsia" w:cs="Times New Roman"/>
          <w:sz w:val="24"/>
          <w:szCs w:val="24"/>
        </w:rPr>
        <w:t>to</w:t>
      </w:r>
      <w:r w:rsidR="00743AA6" w:rsidRPr="00743AA6">
        <w:rPr>
          <w:rFonts w:eastAsiaTheme="minorEastAsia" w:cs="Times New Roman"/>
          <w:sz w:val="24"/>
          <w:szCs w:val="24"/>
        </w:rPr>
        <w:t xml:space="preserve"> the ordinal indicators</w:t>
      </w:r>
      <w:r w:rsidR="004E62C5">
        <w:rPr>
          <w:rFonts w:eastAsiaTheme="minorEastAsia" w:cs="Times New Roman"/>
          <w:sz w:val="24"/>
          <w:szCs w:val="24"/>
        </w:rPr>
        <w:t>,</w:t>
      </w:r>
      <w:r w:rsidR="004E62C5" w:rsidRPr="004E62C5">
        <w:rPr>
          <w:rFonts w:eastAsiaTheme="minorEastAsia"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low</m:t>
            </m:r>
          </m:sub>
        </m:sSub>
      </m:oMath>
      <w:r w:rsidR="004E62C5" w:rsidRPr="00EA7B75">
        <w:rPr>
          <w:rFonts w:eastAsiaTheme="minorEastAsia"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up</m:t>
            </m:r>
          </m:sub>
        </m:sSub>
      </m:oMath>
      <w:r w:rsidR="004E62C5" w:rsidRPr="00EA7B75">
        <w:rPr>
          <w:rFonts w:eastAsiaTheme="minorEastAsia" w:cs="Times New Roman"/>
          <w:b/>
          <w:sz w:val="24"/>
          <w:szCs w:val="24"/>
        </w:rPr>
        <w:t xml:space="preserve"> </w:t>
      </w:r>
      <w:r w:rsidR="004E62C5" w:rsidRPr="00EA7B75">
        <w:rPr>
          <w:rFonts w:eastAsiaTheme="minorEastAsia" w:cs="Times New Roman"/>
          <w:sz w:val="24"/>
          <w:szCs w:val="24"/>
        </w:rPr>
        <w:t>are both (</w:t>
      </w:r>
      <m:oMath>
        <m:r>
          <w:rPr>
            <w:rFonts w:ascii="Cambria Math" w:eastAsiaTheme="minorEastAsia" w:hAnsi="Cambria Math" w:cs="Times New Roman"/>
            <w:sz w:val="24"/>
            <w:szCs w:val="24"/>
          </w:rPr>
          <m:t>G×1</m:t>
        </m:r>
      </m:oMath>
      <w:r w:rsidR="004E62C5" w:rsidRPr="00EA7B75">
        <w:rPr>
          <w:rFonts w:eastAsiaTheme="minorEastAsia" w:cs="Times New Roman"/>
          <w:sz w:val="24"/>
          <w:szCs w:val="24"/>
        </w:rPr>
        <w:t xml:space="preserve">) vectors </w:t>
      </w:r>
      <w:r w:rsidR="00323D94">
        <w:rPr>
          <w:rFonts w:eastAsiaTheme="minorEastAsia" w:cs="Times New Roman"/>
          <w:sz w:val="24"/>
          <w:szCs w:val="24"/>
        </w:rPr>
        <w:t xml:space="preserve">obtained by </w:t>
      </w:r>
      <w:r w:rsidR="004E62C5" w:rsidRPr="00EA7B75">
        <w:rPr>
          <w:rFonts w:eastAsiaTheme="minorEastAsia" w:cs="Times New Roman"/>
          <w:sz w:val="24"/>
          <w:szCs w:val="24"/>
        </w:rPr>
        <w:t xml:space="preserve">stacking the lower and the upper thresholds of the </w:t>
      </w:r>
      <w:r w:rsidR="00A9450D" w:rsidRPr="00EA7B75">
        <w:rPr>
          <w:rFonts w:eastAsiaTheme="minorEastAsia" w:cs="Times New Roman"/>
          <w:sz w:val="24"/>
          <w:szCs w:val="24"/>
        </w:rPr>
        <w:t>ordinal indicators</w:t>
      </w:r>
      <w:r w:rsidR="004E62C5" w:rsidRPr="00EA7B75">
        <w:rPr>
          <w:rFonts w:eastAsiaTheme="minorEastAsia" w:cs="Times New Roman"/>
          <w:sz w:val="24"/>
          <w:szCs w:val="24"/>
        </w:rPr>
        <w:t xml:space="preserve"> respectively</w:t>
      </w:r>
      <w:r w:rsidR="00746760">
        <w:rPr>
          <w:rFonts w:eastAsiaTheme="minorEastAsia" w:cs="Times New Roman"/>
          <w:sz w:val="24"/>
          <w:szCs w:val="24"/>
        </w:rPr>
        <w:t>.</w:t>
      </w:r>
      <w:r w:rsidR="006F3A50">
        <w:rPr>
          <w:rFonts w:eastAsiaTheme="minorEastAsia" w:cs="Times New Roman"/>
          <w:sz w:val="24"/>
          <w:szCs w:val="24"/>
        </w:rPr>
        <w:t xml:space="preserve"> </w:t>
      </w:r>
      <m:oMath>
        <m:r>
          <w:rPr>
            <w:rFonts w:ascii="Cambria Math" w:eastAsiaTheme="minorEastAsia" w:hAnsi="Cambria Math" w:cs="Times New Roman"/>
            <w:sz w:val="24"/>
            <w:szCs w:val="24"/>
          </w:rPr>
          <m:t>j</m:t>
        </m:r>
      </m:oMath>
      <w:r w:rsidR="00746760">
        <w:rPr>
          <w:rFonts w:eastAsiaTheme="minorEastAsia" w:cs="Times New Roman"/>
          <w:b/>
          <w:sz w:val="24"/>
          <w:szCs w:val="24"/>
        </w:rPr>
        <w:t xml:space="preserve"> </w:t>
      </w:r>
      <w:r w:rsidR="00746760" w:rsidRPr="004E62C5">
        <w:rPr>
          <w:rFonts w:eastAsiaTheme="minorEastAsia" w:cs="Times New Roman"/>
          <w:sz w:val="24"/>
          <w:szCs w:val="24"/>
        </w:rPr>
        <w:t xml:space="preserve">represents the </w:t>
      </w:r>
      <w:r w:rsidR="00746760">
        <w:rPr>
          <w:rFonts w:eastAsiaTheme="minorEastAsia" w:cs="Times New Roman"/>
          <w:sz w:val="24"/>
          <w:szCs w:val="24"/>
        </w:rPr>
        <w:t>ordinal indicator category</w:t>
      </w:r>
      <w:r w:rsidR="005A2FF4">
        <w:rPr>
          <w:rFonts w:eastAsiaTheme="minorEastAsia" w:cs="Times New Roman"/>
          <w:sz w:val="24"/>
          <w:szCs w:val="24"/>
        </w:rPr>
        <w:t xml:space="preserve"> and </w:t>
      </w:r>
      <m:oMath>
        <m:r>
          <w:rPr>
            <w:rFonts w:ascii="Cambria Math" w:eastAsiaTheme="minorEastAsia" w:hAnsi="Cambria Math" w:cs="Times New Roman"/>
            <w:sz w:val="24"/>
            <w:szCs w:val="24"/>
          </w:rPr>
          <m:t>j=</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1,2,…, J</m:t>
            </m:r>
          </m:e>
        </m:d>
        <m:r>
          <w:rPr>
            <w:rFonts w:ascii="Cambria Math" w:eastAsiaTheme="minorEastAsia" w:hAnsi="Cambria Math" w:cs="Times New Roman"/>
            <w:sz w:val="24"/>
            <w:szCs w:val="24"/>
          </w:rPr>
          <m:t xml:space="preserve">.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ξ</m:t>
            </m:r>
          </m:e>
        </m:acc>
      </m:oMath>
      <w:r w:rsidR="00674E2C">
        <w:rPr>
          <w:rFonts w:eastAsiaTheme="minorEastAsia" w:cs="Times New Roman"/>
          <w:sz w:val="24"/>
          <w:szCs w:val="24"/>
        </w:rPr>
        <w:t xml:space="preserve"> i</w:t>
      </w:r>
      <w:r w:rsidR="00743AA6" w:rsidRPr="00743AA6">
        <w:rPr>
          <w:rFonts w:eastAsiaTheme="minorEastAsia" w:cs="Times New Roman"/>
          <w:sz w:val="24"/>
          <w:szCs w:val="24"/>
        </w:rPr>
        <w:t>s a (</w:t>
      </w:r>
      <m:oMath>
        <m:r>
          <w:rPr>
            <w:rFonts w:ascii="Cambria Math" w:eastAsiaTheme="minorEastAsia" w:hAnsi="Cambria Math" w:cs="Times New Roman"/>
            <w:sz w:val="24"/>
            <w:szCs w:val="24"/>
          </w:rPr>
          <m:t>G×1</m:t>
        </m:r>
      </m:oMath>
      <w:r w:rsidR="00743AA6" w:rsidRPr="00743AA6">
        <w:rPr>
          <w:rFonts w:eastAsiaTheme="minorEastAsia" w:cs="Times New Roman"/>
          <w:sz w:val="24"/>
          <w:szCs w:val="24"/>
        </w:rPr>
        <w:t xml:space="preserve">) vector of error terms </w:t>
      </w:r>
      <w:r w:rsidR="00B20124">
        <w:rPr>
          <w:rFonts w:eastAsiaTheme="minorEastAsia" w:cs="Times New Roman"/>
          <w:sz w:val="24"/>
          <w:szCs w:val="24"/>
        </w:rPr>
        <w:t xml:space="preserve">associated with the underlying propensity of the ordinal indicators and is </w:t>
      </w:r>
      <w:r w:rsidR="00743AA6" w:rsidRPr="00743AA6">
        <w:rPr>
          <w:rFonts w:eastAsiaTheme="minorEastAsia" w:cs="Times New Roman"/>
          <w:sz w:val="24"/>
          <w:szCs w:val="24"/>
        </w:rPr>
        <w:t xml:space="preserve">assumed to be </w:t>
      </w:r>
      <w:r w:rsidR="00522BAD">
        <w:rPr>
          <w:rFonts w:eastAsiaTheme="minorEastAsia" w:cs="Times New Roman"/>
          <w:sz w:val="24"/>
          <w:szCs w:val="24"/>
        </w:rPr>
        <w:t xml:space="preserve">multivariate </w:t>
      </w:r>
      <w:r w:rsidR="00743AA6" w:rsidRPr="00743AA6">
        <w:rPr>
          <w:rFonts w:eastAsiaTheme="minorEastAsia" w:cs="Times New Roman"/>
          <w:sz w:val="24"/>
          <w:szCs w:val="24"/>
        </w:rPr>
        <w:t xml:space="preserve">normally distributed: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ξ</m:t>
            </m:r>
          </m:e>
        </m:acc>
        <m:r>
          <w:rPr>
            <w:rFonts w:ascii="Cambria Math" w:eastAsiaTheme="minorEastAsia" w:hAnsi="Cambria Math" w:cs="Times New Roman"/>
            <w:sz w:val="24"/>
            <w:szCs w:val="24"/>
          </w:rPr>
          <m:t xml:space="preserve"> ~ </m:t>
        </m:r>
        <m:r>
          <w:rPr>
            <w:rFonts w:ascii="Cambria Math" w:hAnsi="Cambria Math" w:cs="Times New Roman"/>
            <w:sz w:val="24"/>
            <w:szCs w:val="24"/>
          </w:rPr>
          <m:t>N</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0</m:t>
                </m:r>
              </m:e>
              <m:sub>
                <m:r>
                  <w:rPr>
                    <w:rFonts w:ascii="Cambria Math" w:hAnsi="Cambria Math" w:cs="Times New Roman"/>
                    <w:sz w:val="24"/>
                    <w:szCs w:val="24"/>
                  </w:rPr>
                  <m:t>G</m:t>
                </m:r>
              </m:sub>
            </m:sSub>
            <m:r>
              <w:rPr>
                <w:rFonts w:ascii="Cambria Math"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o</m:t>
                    </m:r>
                  </m:sub>
                  <m:sup>
                    <m:r>
                      <w:rPr>
                        <w:rFonts w:ascii="Cambria Math" w:eastAsiaTheme="minorEastAsia" w:hAnsi="Cambria Math" w:cs="Times New Roman"/>
                        <w:sz w:val="24"/>
                        <w:szCs w:val="24"/>
                      </w:rPr>
                      <m:t>*</m:t>
                    </m:r>
                  </m:sup>
                </m:sSubSup>
              </m:sub>
            </m:sSub>
          </m:e>
        </m:d>
      </m:oMath>
      <w:r w:rsidR="00B20124">
        <w:rPr>
          <w:rFonts w:eastAsiaTheme="minorEastAsia" w:cs="Times New Roman"/>
          <w:sz w:val="24"/>
          <w:szCs w:val="24"/>
        </w:rPr>
        <w:t xml:space="preserve"> with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o</m:t>
                </m:r>
              </m:sub>
              <m:sup>
                <m:r>
                  <w:rPr>
                    <w:rFonts w:ascii="Cambria Math" w:eastAsiaTheme="minorEastAsia" w:hAnsi="Cambria Math" w:cs="Times New Roman"/>
                    <w:sz w:val="24"/>
                    <w:szCs w:val="24"/>
                  </w:rPr>
                  <m:t>*</m:t>
                </m:r>
              </m:sup>
            </m:sSubSup>
          </m:sub>
        </m:sSub>
      </m:oMath>
      <w:r w:rsidR="00B20124">
        <w:rPr>
          <w:rFonts w:eastAsiaTheme="minorEastAsia" w:cs="Times New Roman"/>
          <w:sz w:val="24"/>
          <w:szCs w:val="24"/>
        </w:rPr>
        <w:t xml:space="preserve"> representing the covariance matrix.</w:t>
      </w:r>
      <w:r w:rsidR="00743AA6" w:rsidRPr="00743AA6">
        <w:rPr>
          <w:rFonts w:eastAsiaTheme="minorEastAsia" w:cs="Times New Roman"/>
          <w:sz w:val="24"/>
          <w:szCs w:val="24"/>
        </w:rPr>
        <w:t xml:space="preserve"> For identification purposes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o</m:t>
                </m:r>
              </m:sub>
              <m:sup>
                <m:r>
                  <w:rPr>
                    <w:rFonts w:ascii="Cambria Math" w:eastAsiaTheme="minorEastAsia" w:hAnsi="Cambria Math" w:cs="Times New Roman"/>
                    <w:sz w:val="24"/>
                    <w:szCs w:val="24"/>
                  </w:rPr>
                  <m:t>*</m:t>
                </m:r>
              </m:sup>
            </m:sSubSup>
          </m:sub>
        </m:sSub>
      </m:oMath>
      <w:r w:rsidR="00743AA6" w:rsidRPr="00743AA6">
        <w:rPr>
          <w:rFonts w:eastAsiaTheme="minorEastAsia" w:cs="Times New Roman"/>
          <w:sz w:val="24"/>
          <w:szCs w:val="24"/>
        </w:rPr>
        <w:t xml:space="preserve"> is assumed to be an identity </w:t>
      </w:r>
      <w:r w:rsidR="006336D0" w:rsidRPr="00743AA6">
        <w:rPr>
          <w:rFonts w:eastAsiaTheme="minorEastAsia" w:cs="Times New Roman"/>
          <w:sz w:val="24"/>
          <w:szCs w:val="24"/>
        </w:rPr>
        <w:t>matrix</w:t>
      </w:r>
      <w:r w:rsidR="006336D0">
        <w:rPr>
          <w:rFonts w:eastAsiaTheme="minorEastAsia" w:cs="Times New Roman"/>
          <w:sz w:val="24"/>
          <w:szCs w:val="24"/>
          <w:vertAlign w:val="superscript"/>
        </w:rPr>
        <w:t>2</w:t>
      </w:r>
      <w:r w:rsidR="00743AA6" w:rsidRPr="00743AA6">
        <w:rPr>
          <w:rFonts w:eastAsiaTheme="minorEastAsia" w:cs="Times New Roman"/>
          <w:sz w:val="24"/>
          <w:szCs w:val="24"/>
        </w:rPr>
        <w:t>.</w:t>
      </w:r>
    </w:p>
    <w:p w14:paraId="32B04EB0" w14:textId="2E26F8F6" w:rsidR="00747CFC" w:rsidRPr="00747CFC" w:rsidRDefault="00504CEA">
      <w:pPr>
        <w:spacing w:line="240" w:lineRule="auto"/>
        <w:jc w:val="both"/>
        <w:rPr>
          <w:rFonts w:eastAsiaTheme="minorEastAsia" w:cs="Times New Roman"/>
          <w:b/>
          <w:sz w:val="8"/>
          <w:szCs w:val="24"/>
        </w:rPr>
      </w:pPr>
      <w:r>
        <w:rPr>
          <w:rFonts w:eastAsiaTheme="minorEastAsia" w:cs="Times New Roman"/>
          <w:sz w:val="24"/>
          <w:szCs w:val="24"/>
        </w:rPr>
        <w:tab/>
        <w:t>By stacking the vector of the continuous indicator</w:t>
      </w:r>
      <w:r w:rsidR="00487A0A">
        <w:rPr>
          <w:rFonts w:eastAsiaTheme="minorEastAsia" w:cs="Times New Roman"/>
          <w:sz w:val="24"/>
          <w:szCs w:val="24"/>
        </w:rPr>
        <w:t>s</w:t>
      </w:r>
      <w:r>
        <w:rPr>
          <w:rFonts w:eastAsiaTheme="minorEastAsia" w:cs="Times New Roman"/>
          <w:sz w:val="24"/>
          <w:szCs w:val="24"/>
        </w:rPr>
        <w:t xml:space="preserve"> and the vector of the ordinal indicator</w:t>
      </w:r>
      <w:r w:rsidR="00487A0A">
        <w:rPr>
          <w:rFonts w:eastAsiaTheme="minorEastAsia" w:cs="Times New Roman"/>
          <w:sz w:val="24"/>
          <w:szCs w:val="24"/>
        </w:rPr>
        <w:t>s</w:t>
      </w:r>
      <w:r>
        <w:rPr>
          <w:rFonts w:eastAsiaTheme="minorEastAsia" w:cs="Times New Roman"/>
          <w:sz w:val="24"/>
          <w:szCs w:val="24"/>
        </w:rPr>
        <w:t xml:space="preserve"> and replacing the latent variable </w:t>
      </w:r>
      <m:oMath>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m:t>
            </m:r>
          </m:sup>
        </m:sSup>
      </m:oMath>
      <w:r>
        <w:rPr>
          <w:rFonts w:eastAsiaTheme="minorEastAsia" w:cs="Times New Roman"/>
          <w:sz w:val="24"/>
          <w:szCs w:val="24"/>
        </w:rPr>
        <w:t xml:space="preserve"> with the structural equation </w:t>
      </w:r>
      <w:r w:rsidR="00487A0A">
        <w:rPr>
          <w:rFonts w:eastAsiaTheme="minorEastAsia" w:cs="Times New Roman"/>
          <w:sz w:val="24"/>
          <w:szCs w:val="24"/>
        </w:rPr>
        <w:t xml:space="preserve">shown in Equation </w:t>
      </w:r>
      <w:r>
        <w:rPr>
          <w:rFonts w:eastAsiaTheme="minorEastAsia" w:cs="Times New Roman"/>
          <w:sz w:val="24"/>
          <w:szCs w:val="24"/>
        </w:rPr>
        <w:t>1, the reduced fo</w:t>
      </w:r>
      <w:r w:rsidR="001757FF">
        <w:rPr>
          <w:rFonts w:eastAsiaTheme="minorEastAsia" w:cs="Times New Roman"/>
          <w:sz w:val="24"/>
          <w:szCs w:val="24"/>
        </w:rPr>
        <w:t>r</w:t>
      </w:r>
      <w:r>
        <w:rPr>
          <w:rFonts w:eastAsiaTheme="minorEastAsia" w:cs="Times New Roman"/>
          <w:sz w:val="24"/>
          <w:szCs w:val="24"/>
        </w:rPr>
        <w:t xml:space="preserve">m </w:t>
      </w:r>
      <w:r w:rsidR="00487A0A">
        <w:rPr>
          <w:rFonts w:eastAsiaTheme="minorEastAsia" w:cs="Times New Roman"/>
          <w:sz w:val="24"/>
          <w:szCs w:val="24"/>
        </w:rPr>
        <w:t xml:space="preserve">expression </w:t>
      </w:r>
      <w:r w:rsidR="004C6626">
        <w:rPr>
          <w:rFonts w:eastAsiaTheme="minorEastAsia" w:cs="Times New Roman"/>
          <w:sz w:val="24"/>
          <w:szCs w:val="24"/>
        </w:rPr>
        <w:t xml:space="preserve">for </w:t>
      </w:r>
      <w:r>
        <w:rPr>
          <w:rFonts w:eastAsiaTheme="minorEastAsia" w:cs="Times New Roman"/>
          <w:sz w:val="24"/>
          <w:szCs w:val="24"/>
        </w:rPr>
        <w:t xml:space="preserve">the measurement equation </w:t>
      </w:r>
      <w:r w:rsidR="00487A0A">
        <w:rPr>
          <w:rFonts w:eastAsiaTheme="minorEastAsia" w:cs="Times New Roman"/>
          <w:sz w:val="24"/>
          <w:szCs w:val="24"/>
        </w:rPr>
        <w:t xml:space="preserve">can be obtained as </w:t>
      </w:r>
      <w:r w:rsidR="000C0F96">
        <w:rPr>
          <w:rFonts w:eastAsiaTheme="minorEastAsia" w:cs="Times New Roman"/>
          <w:sz w:val="24"/>
          <w:szCs w:val="24"/>
        </w:rPr>
        <w:t>in eq</w:t>
      </w:r>
      <w:r w:rsidR="002E2270">
        <w:rPr>
          <w:rFonts w:eastAsiaTheme="minorEastAsia" w:cs="Times New Roman"/>
          <w:sz w:val="24"/>
          <w:szCs w:val="24"/>
        </w:rPr>
        <w:t>u</w:t>
      </w:r>
      <w:r w:rsidR="000C0F96">
        <w:rPr>
          <w:rFonts w:eastAsiaTheme="minorEastAsia" w:cs="Times New Roman"/>
          <w:sz w:val="24"/>
          <w:szCs w:val="24"/>
        </w:rPr>
        <w:t>ation 4</w:t>
      </w:r>
      <w:r w:rsidR="00487A0A">
        <w:rPr>
          <w:rFonts w:eastAsiaTheme="minorEastAsia" w:cs="Times New Roman"/>
          <w:sz w:val="24"/>
          <w:szCs w:val="24"/>
        </w:rPr>
        <w:t xml:space="preserve">: </w:t>
      </w:r>
    </w:p>
    <w:p w14:paraId="33F2FEF0" w14:textId="21154EBA" w:rsidR="00414093" w:rsidRDefault="004371ED">
      <w:pPr>
        <w:tabs>
          <w:tab w:val="left" w:pos="8820"/>
        </w:tabs>
        <w:spacing w:line="240" w:lineRule="auto"/>
        <w:ind w:left="360"/>
        <w:jc w:val="both"/>
        <w:rPr>
          <w:rFonts w:eastAsiaTheme="minorEastAsia" w:cs="Times New Roman"/>
          <w:sz w:val="8"/>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hint="eastAsia"/>
                <w:sz w:val="24"/>
                <w:szCs w:val="24"/>
              </w:rPr>
              <m:t>y</m:t>
            </m:r>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hint="eastAsia"/>
                <w:sz w:val="24"/>
                <w:szCs w:val="24"/>
              </w:rPr>
              <m:t xml:space="preserve"> δ</m:t>
            </m:r>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hint="eastAsia"/>
                <w:sz w:val="24"/>
                <w:szCs w:val="24"/>
              </w:rPr>
              <m:t>d</m:t>
            </m:r>
          </m:e>
        </m:acc>
        <m:d>
          <m:dPr>
            <m:ctrlPr>
              <w:rPr>
                <w:rFonts w:ascii="Cambria Math" w:hAnsi="Cambria Math" w:cs="Times New Roman"/>
                <w:i/>
                <w:sz w:val="24"/>
                <w:szCs w:val="24"/>
              </w:rPr>
            </m:ctrlPr>
          </m:dPr>
          <m:e>
            <m:r>
              <w:rPr>
                <w:rFonts w:ascii="Cambria Math" w:hAnsi="Cambria Math" w:cs="Times New Roman"/>
                <w:sz w:val="24"/>
                <w:szCs w:val="24"/>
              </w:rPr>
              <m:t>ωρ</m:t>
            </m:r>
          </m:e>
        </m:d>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hint="eastAsia"/>
                <w:sz w:val="24"/>
                <w:szCs w:val="24"/>
              </w:rPr>
              <m:t>d</m:t>
            </m:r>
          </m:e>
        </m:acc>
        <m:r>
          <w:rPr>
            <w:rFonts w:ascii="Cambria Math" w:hAnsi="Cambria Math" w:cs="Times New Roman"/>
            <w:sz w:val="24"/>
            <w:szCs w:val="24"/>
          </w:rPr>
          <m:t>(η)+</m:t>
        </m:r>
        <m:r>
          <w:rPr>
            <w:rFonts w:ascii="Cambria Math" w:eastAsiaTheme="minorEastAsia" w:hAnsi="Cambria Math" w:cs="Times New Roman"/>
            <w:sz w:val="24"/>
            <w:szCs w:val="24"/>
          </w:rPr>
          <m:t xml:space="preserve">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hint="eastAsia"/>
                <w:sz w:val="24"/>
                <w:szCs w:val="24"/>
              </w:rPr>
              <m:t>ξ</m:t>
            </m:r>
          </m:e>
        </m:acc>
      </m:oMath>
      <w:r w:rsidR="0053305B">
        <w:rPr>
          <w:rFonts w:eastAsiaTheme="minorEastAsia" w:cs="Times New Roman"/>
          <w:b/>
          <w:sz w:val="24"/>
          <w:szCs w:val="24"/>
        </w:rPr>
        <w:t xml:space="preserve"> </w:t>
      </w:r>
      <w:r w:rsidR="0053305B">
        <w:rPr>
          <w:rFonts w:eastAsiaTheme="minorEastAsia" w:cs="Times New Roman"/>
          <w:b/>
          <w:sz w:val="24"/>
          <w:szCs w:val="24"/>
        </w:rPr>
        <w:tab/>
      </w:r>
      <w:r w:rsidR="00414093" w:rsidRPr="00414093">
        <w:rPr>
          <w:rFonts w:eastAsiaTheme="minorEastAsia" w:cs="Times New Roman"/>
          <w:sz w:val="24"/>
          <w:szCs w:val="24"/>
        </w:rPr>
        <w:t>(4)</w:t>
      </w:r>
    </w:p>
    <w:p w14:paraId="3DEFE3D1" w14:textId="424E67C7" w:rsidR="00B42A53" w:rsidRDefault="008A3BA4" w:rsidP="00B420F8">
      <w:pPr>
        <w:spacing w:after="0" w:line="240" w:lineRule="auto"/>
        <w:jc w:val="both"/>
        <w:rPr>
          <w:rFonts w:cs="Times New Roman"/>
          <w:sz w:val="24"/>
          <w:szCs w:val="24"/>
        </w:rPr>
      </w:pPr>
      <w:r>
        <w:rPr>
          <w:rFonts w:eastAsiaTheme="minorEastAsia" w:cs="Times New Roman"/>
          <w:sz w:val="24"/>
          <w:szCs w:val="24"/>
        </w:rPr>
        <w:t>W</w:t>
      </w:r>
      <w:r w:rsidR="00414093" w:rsidRPr="00EA7B75">
        <w:rPr>
          <w:rFonts w:eastAsiaTheme="minorEastAsia" w:cs="Times New Roman"/>
          <w:sz w:val="24"/>
          <w:szCs w:val="24"/>
        </w:rPr>
        <w:t>here</w:t>
      </w:r>
      <w:r>
        <w:rPr>
          <w:rFonts w:eastAsiaTheme="minorEastAsia" w:cs="Times New Roman"/>
          <w:sz w:val="24"/>
          <w:szCs w:val="24"/>
        </w:rPr>
        <w:t xml:space="preserve"> </w:t>
      </w:r>
      <w:r w:rsidR="00414093" w:rsidRPr="00EA7B75">
        <w:rPr>
          <w:rFonts w:eastAsiaTheme="minorEastAsia"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hint="eastAsia"/>
                <w:sz w:val="24"/>
                <w:szCs w:val="24"/>
              </w:rPr>
              <m:t>y</m:t>
            </m:r>
          </m:e>
        </m:acc>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c</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o</m:t>
                            </m:r>
                          </m:sub>
                          <m:sup>
                            <m:r>
                              <w:rPr>
                                <w:rFonts w:ascii="Cambria Math" w:eastAsiaTheme="minorEastAsia" w:hAnsi="Cambria Math" w:cs="Times New Roman"/>
                                <w:sz w:val="24"/>
                                <w:szCs w:val="24"/>
                              </w:rPr>
                              <m:t>*</m:t>
                            </m:r>
                          </m:sup>
                        </m:sSubSup>
                      </m:e>
                    </m:d>
                  </m:e>
                  <m:sup>
                    <m:r>
                      <w:rPr>
                        <w:rFonts w:ascii="Cambria Math" w:eastAsiaTheme="minorEastAsia" w:hAnsi="Cambria Math" w:cs="Times New Roman"/>
                        <w:sz w:val="24"/>
                        <w:szCs w:val="24"/>
                      </w:rPr>
                      <m:t>'</m:t>
                    </m:r>
                  </m:sup>
                </m:sSup>
              </m:e>
            </m:d>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 xml:space="preserve">,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δ</m:t>
            </m:r>
          </m:e>
        </m:acc>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δ</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δ</m:t>
                    </m:r>
                  </m:e>
                </m:acc>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 xml:space="preserve">,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d</m:t>
            </m:r>
          </m:e>
        </m:acc>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d</m:t>
                    </m:r>
                  </m:e>
                </m:acc>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m:t>
            </m:r>
          </m:sup>
        </m:sSup>
        <m:r>
          <m:rPr>
            <m:nor/>
          </m:rPr>
          <w:rPr>
            <w:rFonts w:ascii="Cambria Math" w:eastAsiaTheme="minorEastAsia" w:hAnsi="Cambria Math" w:cs="Times New Roman"/>
            <w:sz w:val="24"/>
            <w:szCs w:val="24"/>
          </w:rPr>
          <m:t xml:space="preserve"> and</m:t>
        </m:r>
        <m:r>
          <w:rPr>
            <w:rFonts w:ascii="Cambria Math" w:eastAsiaTheme="minorEastAsia" w:hAnsi="Cambria Math" w:cs="Times New Roman"/>
            <w:sz w:val="24"/>
            <w:szCs w:val="24"/>
          </w:rPr>
          <m:t xml:space="preserve">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ξ</m:t>
            </m:r>
          </m:e>
        </m:acc>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ξ</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ξ</m:t>
                    </m:r>
                  </m:e>
                </m:acc>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oMath>
    </w:p>
    <w:p w14:paraId="6366A24B" w14:textId="77777777" w:rsidR="00DE20EF" w:rsidRPr="00F0277E" w:rsidRDefault="00DE20EF" w:rsidP="00B420F8">
      <w:pPr>
        <w:spacing w:after="0" w:line="240" w:lineRule="auto"/>
        <w:jc w:val="both"/>
        <w:rPr>
          <w:rFonts w:cs="Times New Roman"/>
          <w:sz w:val="24"/>
          <w:szCs w:val="24"/>
        </w:rPr>
      </w:pPr>
    </w:p>
    <w:p w14:paraId="101D627D" w14:textId="40EE3CC2" w:rsidR="00C84E57" w:rsidRDefault="00437340" w:rsidP="00B420F8">
      <w:pPr>
        <w:spacing w:after="0" w:line="240" w:lineRule="auto"/>
        <w:jc w:val="both"/>
        <w:rPr>
          <w:rFonts w:cs="Times New Roman"/>
          <w:i/>
          <w:sz w:val="24"/>
          <w:szCs w:val="24"/>
        </w:rPr>
      </w:pPr>
      <w:r>
        <w:rPr>
          <w:rFonts w:cs="Times New Roman"/>
          <w:i/>
          <w:sz w:val="24"/>
          <w:szCs w:val="24"/>
        </w:rPr>
        <w:t xml:space="preserve">2.1.3 </w:t>
      </w:r>
      <w:r w:rsidR="00C84E57">
        <w:rPr>
          <w:rFonts w:cs="Times New Roman"/>
          <w:i/>
          <w:sz w:val="24"/>
          <w:szCs w:val="24"/>
        </w:rPr>
        <w:t xml:space="preserve">Multiple </w:t>
      </w:r>
      <w:r w:rsidR="00B42A53">
        <w:rPr>
          <w:rFonts w:cs="Times New Roman"/>
          <w:i/>
          <w:sz w:val="24"/>
          <w:szCs w:val="24"/>
        </w:rPr>
        <w:t>Discrete C</w:t>
      </w:r>
      <w:r w:rsidR="00C84E57">
        <w:rPr>
          <w:rFonts w:cs="Times New Roman"/>
          <w:i/>
          <w:sz w:val="24"/>
          <w:szCs w:val="24"/>
        </w:rPr>
        <w:t xml:space="preserve">ontinuous (MDC) </w:t>
      </w:r>
      <w:r w:rsidR="00B42A53">
        <w:rPr>
          <w:rFonts w:cs="Times New Roman"/>
          <w:i/>
          <w:sz w:val="24"/>
          <w:szCs w:val="24"/>
        </w:rPr>
        <w:t>Choice Model</w:t>
      </w:r>
    </w:p>
    <w:p w14:paraId="6C31A980" w14:textId="45075E9E" w:rsidR="00065914" w:rsidRPr="00EA7B75" w:rsidRDefault="00065914" w:rsidP="00CB765E">
      <w:pPr>
        <w:spacing w:line="240" w:lineRule="auto"/>
        <w:jc w:val="both"/>
        <w:rPr>
          <w:rFonts w:eastAsiaTheme="minorEastAsia" w:cs="Times New Roman"/>
          <w:sz w:val="8"/>
          <w:szCs w:val="24"/>
        </w:rPr>
      </w:pPr>
      <w:r w:rsidRPr="00EA7B75">
        <w:rPr>
          <w:rFonts w:eastAsiaTheme="minorEastAsia" w:cs="Times New Roman"/>
          <w:sz w:val="24"/>
          <w:szCs w:val="24"/>
        </w:rPr>
        <w:t xml:space="preserve">Following Bhat (2008), the </w:t>
      </w:r>
      <w:r w:rsidR="00C13C8F">
        <w:rPr>
          <w:rFonts w:eastAsiaTheme="minorEastAsia" w:cs="Times New Roman"/>
          <w:sz w:val="24"/>
          <w:szCs w:val="24"/>
        </w:rPr>
        <w:t xml:space="preserve">MDC choices </w:t>
      </w:r>
      <w:r w:rsidR="002E25B3">
        <w:rPr>
          <w:rFonts w:eastAsiaTheme="minorEastAsia" w:cs="Times New Roman"/>
          <w:sz w:val="24"/>
          <w:szCs w:val="24"/>
        </w:rPr>
        <w:t xml:space="preserve">can be formulated as an allocation problem </w:t>
      </w:r>
      <w:r w:rsidRPr="00EA7B75">
        <w:rPr>
          <w:rFonts w:eastAsiaTheme="minorEastAsia" w:cs="Times New Roman"/>
          <w:sz w:val="24"/>
          <w:szCs w:val="24"/>
        </w:rPr>
        <w:t>where</w:t>
      </w:r>
      <w:r w:rsidR="002E25B3">
        <w:rPr>
          <w:rFonts w:eastAsiaTheme="minorEastAsia" w:cs="Times New Roman"/>
          <w:sz w:val="24"/>
          <w:szCs w:val="24"/>
        </w:rPr>
        <w:t xml:space="preserve">in </w:t>
      </w:r>
      <w:r w:rsidRPr="00EA7B75">
        <w:rPr>
          <w:rFonts w:eastAsiaTheme="minorEastAsia" w:cs="Times New Roman"/>
          <w:sz w:val="24"/>
          <w:szCs w:val="24"/>
        </w:rPr>
        <w:t xml:space="preserve">an individual consumes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oMath>
      <w:r w:rsidRPr="00EA7B75">
        <w:rPr>
          <w:rFonts w:eastAsiaTheme="minorEastAsia" w:cs="Times New Roman"/>
          <w:sz w:val="24"/>
          <w:szCs w:val="24"/>
        </w:rPr>
        <w:t xml:space="preserve"> amount</w:t>
      </w:r>
      <w:r w:rsidR="002E25B3">
        <w:rPr>
          <w:rFonts w:eastAsiaTheme="minorEastAsia" w:cs="Times New Roman"/>
          <w:sz w:val="24"/>
          <w:szCs w:val="24"/>
        </w:rPr>
        <w:t>s</w:t>
      </w:r>
      <w:r w:rsidRPr="00EA7B75">
        <w:rPr>
          <w:rFonts w:eastAsiaTheme="minorEastAsia" w:cs="Times New Roman"/>
          <w:sz w:val="24"/>
          <w:szCs w:val="24"/>
        </w:rPr>
        <w:t xml:space="preserve"> of </w:t>
      </w:r>
      <m:oMath>
        <m:r>
          <w:rPr>
            <w:rFonts w:ascii="Cambria Math" w:eastAsiaTheme="minorEastAsia" w:hAnsi="Cambria Math" w:cs="Times New Roman"/>
            <w:sz w:val="24"/>
            <w:szCs w:val="24"/>
          </w:rPr>
          <m:t>K</m:t>
        </m:r>
      </m:oMath>
      <w:r w:rsidRPr="00EA7B75">
        <w:rPr>
          <w:rFonts w:eastAsiaTheme="minorEastAsia" w:cs="Times New Roman"/>
          <w:sz w:val="24"/>
          <w:szCs w:val="24"/>
        </w:rPr>
        <w:t xml:space="preserve"> goods </w:t>
      </w:r>
      <w:r w:rsidR="008A7FE1">
        <w:rPr>
          <w:rFonts w:eastAsiaTheme="minorEastAsia" w:cs="Times New Roman"/>
          <w:sz w:val="24"/>
          <w:szCs w:val="24"/>
        </w:rPr>
        <w:t>to</w:t>
      </w:r>
      <w:r w:rsidR="002E25B3">
        <w:rPr>
          <w:rFonts w:eastAsiaTheme="minorEastAsia" w:cs="Times New Roman"/>
          <w:sz w:val="24"/>
          <w:szCs w:val="24"/>
        </w:rPr>
        <w:t xml:space="preserve"> maximiz</w:t>
      </w:r>
      <w:r w:rsidR="008A7FE1">
        <w:rPr>
          <w:rFonts w:eastAsiaTheme="minorEastAsia" w:cs="Times New Roman"/>
          <w:sz w:val="24"/>
          <w:szCs w:val="24"/>
        </w:rPr>
        <w:t>e</w:t>
      </w:r>
      <w:r w:rsidR="002E25B3">
        <w:rPr>
          <w:rFonts w:eastAsiaTheme="minorEastAsia" w:cs="Times New Roman"/>
          <w:sz w:val="24"/>
          <w:szCs w:val="24"/>
        </w:rPr>
        <w:t xml:space="preserve"> his/her utility</w:t>
      </w:r>
      <w:r w:rsidR="0080710F">
        <w:rPr>
          <w:rFonts w:eastAsiaTheme="minorEastAsia" w:cs="Times New Roman"/>
          <w:sz w:val="24"/>
          <w:szCs w:val="24"/>
        </w:rPr>
        <w:t xml:space="preserve"> (</w:t>
      </w:r>
      <m:oMath>
        <m:r>
          <w:rPr>
            <w:rFonts w:ascii="Cambria Math" w:eastAsiaTheme="minorEastAsia" w:hAnsi="Cambria Math" w:cs="Times New Roman"/>
            <w:sz w:val="24"/>
            <w:szCs w:val="24"/>
          </w:rPr>
          <m:t>U</m:t>
        </m:r>
      </m:oMath>
      <w:r w:rsidR="0080710F">
        <w:rPr>
          <w:rFonts w:eastAsiaTheme="minorEastAsia" w:cs="Times New Roman"/>
          <w:sz w:val="24"/>
          <w:szCs w:val="24"/>
        </w:rPr>
        <w:t>)</w:t>
      </w:r>
      <w:r w:rsidR="002E25B3">
        <w:rPr>
          <w:rFonts w:eastAsiaTheme="minorEastAsia" w:cs="Times New Roman"/>
          <w:sz w:val="24"/>
          <w:szCs w:val="24"/>
        </w:rPr>
        <w:t xml:space="preserve"> </w:t>
      </w:r>
      <w:r w:rsidR="006C1DF0">
        <w:rPr>
          <w:rFonts w:eastAsiaTheme="minorEastAsia" w:cs="Times New Roman"/>
          <w:sz w:val="24"/>
          <w:szCs w:val="24"/>
        </w:rPr>
        <w:t>subject to a budget constraint</w:t>
      </w:r>
      <w:r w:rsidR="0080710F">
        <w:rPr>
          <w:rFonts w:eastAsiaTheme="minorEastAsia" w:cs="Times New Roman"/>
          <w:sz w:val="24"/>
          <w:szCs w:val="24"/>
        </w:rPr>
        <w:t xml:space="preserve"> (</w:t>
      </w:r>
      <m:oMath>
        <m:r>
          <w:rPr>
            <w:rFonts w:ascii="Cambria Math" w:eastAsiaTheme="minorEastAsia" w:hAnsi="Cambria Math" w:cs="Times New Roman"/>
            <w:sz w:val="24"/>
            <w:szCs w:val="24"/>
          </w:rPr>
          <m:t>E</m:t>
        </m:r>
      </m:oMath>
      <w:r w:rsidR="0080710F">
        <w:rPr>
          <w:rFonts w:eastAsiaTheme="minorEastAsia" w:cs="Times New Roman"/>
          <w:sz w:val="24"/>
          <w:szCs w:val="24"/>
        </w:rPr>
        <w:t>)</w:t>
      </w:r>
      <w:r w:rsidR="006C1DF0">
        <w:rPr>
          <w:rFonts w:eastAsiaTheme="minorEastAsia" w:cs="Times New Roman"/>
          <w:sz w:val="24"/>
          <w:szCs w:val="24"/>
        </w:rPr>
        <w:t xml:space="preserve"> </w:t>
      </w:r>
      <w:r w:rsidR="002E25B3">
        <w:rPr>
          <w:rFonts w:eastAsiaTheme="minorEastAsia" w:cs="Times New Roman"/>
          <w:sz w:val="24"/>
          <w:szCs w:val="24"/>
        </w:rPr>
        <w:t xml:space="preserve">as shown below: </w:t>
      </w:r>
    </w:p>
    <w:p w14:paraId="4840805F" w14:textId="366ACD9F" w:rsidR="00065914" w:rsidRPr="00EA7B75" w:rsidRDefault="004371ED" w:rsidP="00BC2123">
      <w:pPr>
        <w:tabs>
          <w:tab w:val="left" w:pos="8820"/>
        </w:tabs>
        <w:spacing w:line="240" w:lineRule="auto"/>
        <w:ind w:left="360"/>
        <w:jc w:val="both"/>
        <w:rPr>
          <w:rFonts w:eastAsiaTheme="minorEastAsia" w:cs="Times New Roman"/>
          <w:bCs/>
          <w:sz w:val="24"/>
          <w:szCs w:val="24"/>
        </w:rPr>
      </w:pPr>
      <m:oMath>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hint="eastAsia"/>
                <w:sz w:val="24"/>
                <w:szCs w:val="24"/>
              </w:rPr>
              <m:t>max</m:t>
            </m:r>
          </m:fName>
          <m:e>
            <m:r>
              <w:rPr>
                <w:rFonts w:ascii="Cambria Math" w:eastAsiaTheme="minorEastAsia" w:hAnsi="Cambria Math" w:cs="Times New Roman" w:hint="eastAsia"/>
                <w:sz w:val="24"/>
                <w:szCs w:val="24"/>
              </w:rPr>
              <m:t>U</m:t>
            </m:r>
            <m:d>
              <m:dPr>
                <m:ctrlPr>
                  <w:rPr>
                    <w:rFonts w:ascii="Cambria Math" w:eastAsiaTheme="minorEastAsia" w:hAnsi="Cambria Math" w:cs="Times New Roman"/>
                    <w:i/>
                    <w:sz w:val="24"/>
                    <w:szCs w:val="24"/>
                  </w:rPr>
                </m:ctrlPr>
              </m:dPr>
              <m:e>
                <m:r>
                  <w:rPr>
                    <w:rFonts w:ascii="Cambria Math" w:eastAsiaTheme="minorEastAsia" w:hAnsi="Cambria Math" w:cs="Times New Roman" w:hint="eastAsia"/>
                    <w:sz w:val="24"/>
                    <w:szCs w:val="24"/>
                  </w:rPr>
                  <m:t>x</m:t>
                </m:r>
              </m:e>
            </m:d>
          </m:e>
        </m:func>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hint="eastAsia"/>
                <w:sz w:val="24"/>
                <w:szCs w:val="24"/>
              </w:rPr>
              <m:t>k</m:t>
            </m:r>
            <m:r>
              <w:rPr>
                <w:rFonts w:ascii="Cambria Math" w:eastAsiaTheme="minorEastAsia" w:hAnsi="Cambria Math" w:cs="Times New Roman"/>
                <w:sz w:val="24"/>
                <w:szCs w:val="24"/>
              </w:rPr>
              <m:t>=1</m:t>
            </m:r>
          </m:sub>
          <m:sup>
            <m:r>
              <w:rPr>
                <w:rFonts w:ascii="Cambria Math" w:eastAsiaTheme="minorEastAsia" w:hAnsi="Cambria Math" w:cs="Times New Roman" w:hint="eastAsia"/>
                <w:sz w:val="24"/>
                <w:szCs w:val="24"/>
              </w:rPr>
              <m:t>K</m:t>
            </m:r>
          </m:sup>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hint="eastAsia"/>
                    <w:sz w:val="24"/>
                    <w:szCs w:val="24"/>
                  </w:rPr>
                  <m:t>γ</m:t>
                </m:r>
              </m:e>
              <m:sub>
                <m:r>
                  <w:rPr>
                    <w:rFonts w:ascii="Cambria Math" w:eastAsiaTheme="minorEastAsia" w:hAnsi="Cambria Math" w:cs="Times New Roman" w:hint="eastAsia"/>
                    <w:sz w:val="24"/>
                    <w:szCs w:val="24"/>
                  </w:rPr>
                  <m:t>k</m:t>
                </m:r>
              </m:sub>
            </m:sSub>
            <m:sSub>
              <m:sSubPr>
                <m:ctrlPr>
                  <w:rPr>
                    <w:rFonts w:ascii="Cambria Math" w:eastAsiaTheme="minorEastAsia" w:hAnsi="Cambria Math" w:cs="Times New Roman"/>
                    <w:bCs/>
                    <w:i/>
                    <w:sz w:val="24"/>
                    <w:szCs w:val="24"/>
                  </w:rPr>
                </m:ctrlPr>
              </m:sSubPr>
              <m:e>
                <m:r>
                  <w:rPr>
                    <w:rFonts w:ascii="Cambria Math" w:eastAsiaTheme="minorEastAsia" w:hAnsi="Cambria Math" w:cs="Times New Roman" w:hint="eastAsia"/>
                    <w:sz w:val="24"/>
                    <w:szCs w:val="24"/>
                  </w:rPr>
                  <m:t>Ψ</m:t>
                </m:r>
              </m:e>
              <m:sub>
                <m:r>
                  <w:rPr>
                    <w:rFonts w:ascii="Cambria Math" w:eastAsiaTheme="minorEastAsia" w:hAnsi="Cambria Math" w:cs="Times New Roman" w:hint="eastAsia"/>
                    <w:sz w:val="24"/>
                    <w:szCs w:val="24"/>
                  </w:rPr>
                  <m:t>k</m:t>
                </m:r>
              </m:sub>
            </m:sSub>
            <m:r>
              <m:rPr>
                <m:sty m:val="p"/>
              </m:rPr>
              <w:rPr>
                <w:rFonts w:ascii="Cambria Math" w:eastAsiaTheme="minorEastAsia" w:hAnsi="Cambria Math" w:cs="Times New Roman"/>
                <w:sz w:val="24"/>
                <w:szCs w:val="24"/>
              </w:rPr>
              <m:t>ln⁡</m:t>
            </m:r>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hint="eastAsia"/>
                        <w:sz w:val="24"/>
                        <w:szCs w:val="24"/>
                      </w:rPr>
                      <m:t>x</m:t>
                    </m:r>
                  </m:e>
                  <m:sub>
                    <m:r>
                      <w:rPr>
                        <w:rFonts w:ascii="Cambria Math" w:eastAsiaTheme="minorEastAsia" w:hAnsi="Cambria Math" w:cs="Times New Roman" w:hint="eastAsia"/>
                        <w:sz w:val="24"/>
                        <w:szCs w:val="24"/>
                      </w:rPr>
                      <m:t>k</m:t>
                    </m:r>
                  </m:sub>
                </m:sSub>
              </m:num>
              <m:den>
                <m:sSub>
                  <m:sSubPr>
                    <m:ctrlPr>
                      <w:rPr>
                        <w:rFonts w:ascii="Cambria Math" w:eastAsiaTheme="minorEastAsia" w:hAnsi="Cambria Math" w:cs="Times New Roman"/>
                        <w:bCs/>
                        <w:i/>
                        <w:sz w:val="24"/>
                        <w:szCs w:val="24"/>
                      </w:rPr>
                    </m:ctrlPr>
                  </m:sSubPr>
                  <m:e>
                    <m:r>
                      <w:rPr>
                        <w:rFonts w:ascii="Cambria Math" w:eastAsiaTheme="minorEastAsia" w:hAnsi="Cambria Math" w:cs="Times New Roman" w:hint="eastAsia"/>
                        <w:sz w:val="24"/>
                        <w:szCs w:val="24"/>
                      </w:rPr>
                      <m:t>γ</m:t>
                    </m:r>
                  </m:e>
                  <m:sub>
                    <m:r>
                      <w:rPr>
                        <w:rFonts w:ascii="Cambria Math" w:eastAsiaTheme="minorEastAsia" w:hAnsi="Cambria Math" w:cs="Times New Roman" w:hint="eastAsia"/>
                        <w:sz w:val="24"/>
                        <w:szCs w:val="24"/>
                      </w:rPr>
                      <m:t>k</m:t>
                    </m:r>
                  </m:sub>
                </m:sSub>
              </m:den>
            </m:f>
            <m:r>
              <w:rPr>
                <w:rFonts w:ascii="Cambria Math" w:eastAsiaTheme="minorEastAsia" w:hAnsi="Cambria Math" w:cs="Times New Roman" w:hint="eastAsia"/>
                <w:sz w:val="24"/>
                <w:szCs w:val="24"/>
              </w:rPr>
              <m:t>+1)</m:t>
            </m:r>
          </m:e>
        </m:nary>
      </m:oMath>
      <w:r w:rsidR="0053305B">
        <w:rPr>
          <w:rFonts w:eastAsiaTheme="minorEastAsia" w:cs="Times New Roman"/>
          <w:bCs/>
          <w:sz w:val="24"/>
          <w:szCs w:val="24"/>
        </w:rPr>
        <w:tab/>
        <w:t>(5a)</w:t>
      </w:r>
    </w:p>
    <w:p w14:paraId="51EC9148" w14:textId="6D70099A" w:rsidR="00065914" w:rsidRPr="00EA7B75" w:rsidRDefault="00A41124" w:rsidP="00BC2123">
      <w:pPr>
        <w:tabs>
          <w:tab w:val="left" w:pos="8820"/>
        </w:tabs>
        <w:spacing w:line="240" w:lineRule="auto"/>
        <w:ind w:left="360"/>
        <w:jc w:val="both"/>
        <w:rPr>
          <w:rFonts w:eastAsiaTheme="minorEastAsia" w:cs="Times New Roman"/>
          <w:bCs/>
          <w:sz w:val="8"/>
          <w:szCs w:val="24"/>
        </w:rPr>
      </w:pPr>
      <m:oMath>
        <m:r>
          <m:rPr>
            <m:nor/>
          </m:rPr>
          <w:rPr>
            <w:rFonts w:ascii="Cambria Math" w:eastAsiaTheme="minorEastAsia" w:hAnsi="Cambria Math" w:cs="Times New Roman"/>
            <w:sz w:val="24"/>
            <w:szCs w:val="24"/>
          </w:rPr>
          <m:t>subject to</m:t>
        </m:r>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bCs/>
                <w:i/>
                <w:sz w:val="24"/>
                <w:szCs w:val="24"/>
              </w:rPr>
            </m:ctrlPr>
          </m:naryPr>
          <m:sub>
            <m:r>
              <w:rPr>
                <w:rFonts w:ascii="Cambria Math" w:eastAsiaTheme="minorEastAsia" w:hAnsi="Cambria Math" w:cs="Times New Roman" w:hint="eastAsia"/>
                <w:sz w:val="24"/>
                <w:szCs w:val="24"/>
              </w:rPr>
              <m:t>k</m:t>
            </m:r>
            <m:r>
              <w:rPr>
                <w:rFonts w:ascii="Cambria Math" w:eastAsiaTheme="minorEastAsia" w:hAnsi="Cambria Math" w:cs="Times New Roman"/>
                <w:sz w:val="24"/>
                <w:szCs w:val="24"/>
              </w:rPr>
              <m:t>=1</m:t>
            </m:r>
          </m:sub>
          <m:sup>
            <m:r>
              <w:rPr>
                <w:rFonts w:ascii="Cambria Math" w:eastAsiaTheme="minorEastAsia" w:hAnsi="Cambria Math" w:cs="Times New Roman" w:hint="eastAsia"/>
                <w:sz w:val="24"/>
                <w:szCs w:val="24"/>
              </w:rPr>
              <m:t>K</m:t>
            </m:r>
          </m:sup>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hint="eastAsia"/>
                    <w:sz w:val="24"/>
                    <w:szCs w:val="24"/>
                  </w:rPr>
                  <m:t>x</m:t>
                </m:r>
              </m:e>
              <m:sub>
                <m:r>
                  <w:rPr>
                    <w:rFonts w:ascii="Cambria Math" w:eastAsiaTheme="minorEastAsia" w:hAnsi="Cambria Math" w:cs="Times New Roman" w:hint="eastAsia"/>
                    <w:sz w:val="24"/>
                    <w:szCs w:val="24"/>
                  </w:rPr>
                  <m:t>k</m:t>
                </m:r>
              </m:sub>
            </m:sSub>
          </m:e>
        </m:nary>
        <m:r>
          <w:rPr>
            <w:rFonts w:ascii="Cambria Math" w:eastAsiaTheme="minorEastAsia" w:hAnsi="Cambria Math" w:cs="Times New Roman"/>
            <w:sz w:val="24"/>
            <w:szCs w:val="24"/>
          </w:rPr>
          <m:t>=E</m:t>
        </m:r>
      </m:oMath>
      <w:r w:rsidR="0080710F">
        <w:rPr>
          <w:rFonts w:eastAsiaTheme="minorEastAsia" w:cs="Times New Roman"/>
          <w:sz w:val="24"/>
          <w:szCs w:val="24"/>
        </w:rPr>
        <w:tab/>
      </w:r>
      <w:r w:rsidR="00065914" w:rsidRPr="00EA7B75">
        <w:rPr>
          <w:rFonts w:eastAsiaTheme="minorEastAsia" w:cs="Times New Roman"/>
          <w:bCs/>
          <w:sz w:val="24"/>
          <w:szCs w:val="24"/>
        </w:rPr>
        <w:t>(5b)</w:t>
      </w:r>
    </w:p>
    <w:p w14:paraId="1E2D93A8" w14:textId="1A36B79F" w:rsidR="00065914" w:rsidRPr="00EA7B75" w:rsidRDefault="002403AB" w:rsidP="00BC2123">
      <w:pPr>
        <w:spacing w:line="240" w:lineRule="auto"/>
        <w:jc w:val="both"/>
        <w:rPr>
          <w:rFonts w:eastAsiaTheme="minorEastAsia" w:cs="Times New Roman"/>
          <w:b/>
          <w:bCs/>
          <w:sz w:val="8"/>
          <w:szCs w:val="24"/>
        </w:rPr>
      </w:pPr>
      <w:r>
        <w:rPr>
          <w:rFonts w:eastAsiaTheme="minorEastAsia" w:cs="Times New Roman"/>
          <w:bCs/>
          <w:sz w:val="24"/>
          <w:szCs w:val="24"/>
        </w:rPr>
        <w:t>w</w:t>
      </w:r>
      <w:r w:rsidR="00065914" w:rsidRPr="00EA7B75">
        <w:rPr>
          <w:rFonts w:eastAsiaTheme="minorEastAsia" w:cs="Times New Roman"/>
          <w:bCs/>
          <w:sz w:val="24"/>
          <w:szCs w:val="24"/>
        </w:rPr>
        <w:t xml:space="preserve">here </w:t>
      </w:r>
      <m:oMath>
        <m:r>
          <w:rPr>
            <w:rFonts w:ascii="Cambria Math" w:eastAsiaTheme="minorEastAsia" w:hAnsi="Cambria Math" w:cs="Times New Roman"/>
            <w:sz w:val="24"/>
            <w:szCs w:val="24"/>
          </w:rPr>
          <m:t>x</m:t>
        </m:r>
      </m:oMath>
      <w:r w:rsidR="00065914" w:rsidRPr="00EA7B75">
        <w:rPr>
          <w:rFonts w:eastAsiaTheme="minorEastAsia" w:cs="Times New Roman"/>
          <w:sz w:val="24"/>
          <w:szCs w:val="24"/>
        </w:rPr>
        <w:t xml:space="preserve"> is a (</w:t>
      </w:r>
      <m:oMath>
        <m:r>
          <w:rPr>
            <w:rFonts w:ascii="Cambria Math" w:eastAsiaTheme="minorEastAsia" w:hAnsi="Cambria Math" w:cs="Times New Roman"/>
            <w:sz w:val="24"/>
            <w:szCs w:val="24"/>
          </w:rPr>
          <m:t>K</m:t>
        </m:r>
        <m:r>
          <m:rPr>
            <m:nor/>
          </m:rPr>
          <w:rPr>
            <w:rFonts w:ascii="Cambria Math" w:eastAsiaTheme="minorEastAsia" w:hAnsi="Cambria Math" w:cs="Times New Roman"/>
            <w:sz w:val="24"/>
            <w:szCs w:val="24"/>
          </w:rPr>
          <m:t>×</m:t>
        </m:r>
        <m:r>
          <w:rPr>
            <w:rFonts w:ascii="Cambria Math" w:eastAsiaTheme="minorEastAsia" w:hAnsi="Cambria Math" w:cs="Times New Roman"/>
            <w:sz w:val="24"/>
            <w:szCs w:val="24"/>
          </w:rPr>
          <m:t>1</m:t>
        </m:r>
      </m:oMath>
      <w:r w:rsidR="00065914" w:rsidRPr="00EA7B75">
        <w:rPr>
          <w:rFonts w:eastAsiaTheme="minorEastAsia" w:cs="Times New Roman"/>
          <w:sz w:val="24"/>
          <w:szCs w:val="24"/>
        </w:rPr>
        <w:t xml:space="preserve">) vector of </w:t>
      </w:r>
      <w:r w:rsidR="006B1948" w:rsidRPr="006B1948">
        <w:rPr>
          <w:rFonts w:eastAsiaTheme="minorEastAsia" w:cs="Times New Roman"/>
          <w:sz w:val="24"/>
          <w:szCs w:val="24"/>
        </w:rPr>
        <w:t xml:space="preserve">the </w:t>
      </w:r>
      <w:r w:rsidR="00C13C8F">
        <w:rPr>
          <w:rFonts w:eastAsiaTheme="minorEastAsia" w:cs="Times New Roman"/>
          <w:sz w:val="24"/>
          <w:szCs w:val="24"/>
        </w:rPr>
        <w:t>quantity of goods consumed</w:t>
      </w:r>
      <w:r w:rsidR="00A95166">
        <w:rPr>
          <w:rFonts w:eastAsiaTheme="minorEastAsia" w:cs="Times New Roman"/>
          <w:sz w:val="24"/>
          <w:szCs w:val="24"/>
        </w:rPr>
        <w:t>,</w:t>
      </w:r>
      <w:r w:rsidR="00065914" w:rsidRPr="00EA7B75">
        <w:rPr>
          <w:rFonts w:eastAsiaTheme="minorEastAsia"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 xml:space="preserve">k </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&gt;0</m:t>
            </m:r>
          </m:e>
        </m:d>
      </m:oMath>
      <w:r w:rsidR="00065914" w:rsidRPr="00EA7B75">
        <w:rPr>
          <w:rFonts w:eastAsiaTheme="minorEastAsia" w:cs="Times New Roman"/>
          <w:bCs/>
          <w:sz w:val="24"/>
          <w:szCs w:val="24"/>
        </w:rPr>
        <w:t xml:space="preserve"> </w:t>
      </w:r>
      <w:r w:rsidR="00B7354E">
        <w:rPr>
          <w:rFonts w:eastAsiaTheme="minorEastAsia" w:cs="Times New Roman"/>
          <w:bCs/>
          <w:sz w:val="24"/>
          <w:szCs w:val="24"/>
        </w:rPr>
        <w:t>is the translation</w:t>
      </w:r>
      <w:r w:rsidR="00475637">
        <w:rPr>
          <w:rFonts w:eastAsiaTheme="minorEastAsia" w:cs="Times New Roman"/>
          <w:bCs/>
          <w:sz w:val="24"/>
          <w:szCs w:val="24"/>
        </w:rPr>
        <w:t xml:space="preserve"> (also satiation)</w:t>
      </w:r>
      <w:r w:rsidR="00B7354E">
        <w:rPr>
          <w:rFonts w:eastAsiaTheme="minorEastAsia" w:cs="Times New Roman"/>
          <w:bCs/>
          <w:sz w:val="24"/>
          <w:szCs w:val="24"/>
        </w:rPr>
        <w:t xml:space="preserve"> parameter</w:t>
      </w:r>
      <w:r w:rsidR="00DA733F">
        <w:rPr>
          <w:rFonts w:eastAsiaTheme="minorEastAsia" w:cs="Times New Roman"/>
          <w:bCs/>
          <w:sz w:val="24"/>
          <w:szCs w:val="24"/>
        </w:rPr>
        <w:t xml:space="preserve"> </w:t>
      </w:r>
      <w:r w:rsidR="00B7354E">
        <w:rPr>
          <w:rFonts w:eastAsiaTheme="minorEastAsia" w:cs="Times New Roman"/>
          <w:bCs/>
          <w:sz w:val="24"/>
          <w:szCs w:val="24"/>
        </w:rPr>
        <w:t xml:space="preserve">and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(&gt;0)</m:t>
        </m:r>
      </m:oMath>
      <w:r w:rsidR="00B7354E" w:rsidRPr="00EA7B75">
        <w:rPr>
          <w:rFonts w:eastAsiaTheme="minorEastAsia" w:cs="Times New Roman"/>
          <w:bCs/>
          <w:sz w:val="24"/>
          <w:szCs w:val="24"/>
        </w:rPr>
        <w:t xml:space="preserve"> is the baseline marginal utility</w:t>
      </w:r>
      <w:r w:rsidR="00A95166">
        <w:rPr>
          <w:rFonts w:eastAsiaTheme="minorEastAsia" w:cs="Times New Roman"/>
          <w:bCs/>
          <w:sz w:val="24"/>
          <w:szCs w:val="24"/>
        </w:rPr>
        <w:t xml:space="preserve">.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k</m:t>
            </m:r>
          </m:sub>
        </m:sSub>
      </m:oMath>
      <w:r w:rsidR="00065914" w:rsidRPr="00EA7B75">
        <w:rPr>
          <w:rFonts w:eastAsiaTheme="minorEastAsia" w:cs="Times New Roman"/>
          <w:bCs/>
          <w:sz w:val="24"/>
          <w:szCs w:val="24"/>
        </w:rPr>
        <w:t xml:space="preserve"> </w:t>
      </w:r>
      <w:r w:rsidR="006B1948">
        <w:rPr>
          <w:rFonts w:eastAsiaTheme="minorEastAsia" w:cs="Times New Roman"/>
          <w:bCs/>
          <w:sz w:val="24"/>
          <w:szCs w:val="24"/>
        </w:rPr>
        <w:t>represent</w:t>
      </w:r>
      <w:r w:rsidR="00A95166">
        <w:rPr>
          <w:rFonts w:eastAsiaTheme="minorEastAsia" w:cs="Times New Roman"/>
          <w:bCs/>
          <w:sz w:val="24"/>
          <w:szCs w:val="24"/>
        </w:rPr>
        <w:t>s</w:t>
      </w:r>
      <w:r w:rsidR="006B1948" w:rsidRPr="006B1948">
        <w:rPr>
          <w:rFonts w:eastAsiaTheme="minorEastAsia" w:cs="Times New Roman"/>
          <w:bCs/>
          <w:sz w:val="24"/>
          <w:szCs w:val="24"/>
        </w:rPr>
        <w:t xml:space="preserve"> the marginal random utility </w:t>
      </w:r>
      <w:r w:rsidR="00FB7228">
        <w:rPr>
          <w:rFonts w:eastAsiaTheme="minorEastAsia" w:cs="Times New Roman"/>
          <w:bCs/>
          <w:sz w:val="24"/>
          <w:szCs w:val="24"/>
        </w:rPr>
        <w:t xml:space="preserve">at the point of zero </w:t>
      </w:r>
      <w:r w:rsidR="00C13C8F">
        <w:rPr>
          <w:rFonts w:eastAsiaTheme="minorEastAsia" w:cs="Times New Roman"/>
          <w:bCs/>
          <w:sz w:val="24"/>
          <w:szCs w:val="24"/>
        </w:rPr>
        <w:t>consumption for</w:t>
      </w:r>
      <w:r w:rsidR="006B1948" w:rsidRPr="006B1948">
        <w:rPr>
          <w:rFonts w:eastAsiaTheme="minorEastAsia" w:cs="Times New Roman"/>
          <w:bCs/>
          <w:sz w:val="24"/>
          <w:szCs w:val="24"/>
        </w:rPr>
        <w:t xml:space="preserve"> </w:t>
      </w:r>
      <w:r w:rsidR="00C13C8F">
        <w:rPr>
          <w:rFonts w:eastAsiaTheme="minorEastAsia" w:cs="Times New Roman"/>
          <w:bCs/>
          <w:sz w:val="24"/>
          <w:szCs w:val="24"/>
        </w:rPr>
        <w:t>good</w:t>
      </w:r>
      <w:r w:rsidR="006B1948">
        <w:rPr>
          <w:rFonts w:eastAsiaTheme="minorEastAsia" w:cs="Times New Roman"/>
          <w:bCs/>
          <w:sz w:val="24"/>
          <w:szCs w:val="24"/>
        </w:rPr>
        <w:t xml:space="preserve"> </w:t>
      </w:r>
      <m:oMath>
        <m:r>
          <w:rPr>
            <w:rFonts w:ascii="Cambria Math" w:eastAsiaTheme="minorEastAsia" w:hAnsi="Cambria Math" w:cs="Times New Roman"/>
            <w:sz w:val="24"/>
            <w:szCs w:val="24"/>
          </w:rPr>
          <m:t>k</m:t>
        </m:r>
      </m:oMath>
      <w:r w:rsidR="00065914" w:rsidRPr="00EA7B75">
        <w:rPr>
          <w:rFonts w:eastAsiaTheme="minorEastAsia" w:cs="Times New Roman"/>
          <w:bCs/>
          <w:sz w:val="24"/>
          <w:szCs w:val="24"/>
        </w:rPr>
        <w:t>.</w:t>
      </w:r>
      <w:r w:rsidR="00887072">
        <w:rPr>
          <w:rFonts w:eastAsiaTheme="minorEastAsia" w:cs="Times New Roman"/>
          <w:bCs/>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 xml:space="preserve">k </m:t>
            </m:r>
          </m:sub>
        </m:sSub>
      </m:oMath>
      <w:r w:rsidR="00A95166">
        <w:rPr>
          <w:rFonts w:eastAsiaTheme="minorEastAsia" w:cs="Times New Roman"/>
          <w:sz w:val="24"/>
          <w:szCs w:val="24"/>
        </w:rPr>
        <w:t xml:space="preserve"> parameter </w:t>
      </w:r>
      <w:r w:rsidR="00A95166" w:rsidRPr="00A95166">
        <w:rPr>
          <w:rFonts w:eastAsiaTheme="minorEastAsia" w:cs="Times New Roman"/>
          <w:bCs/>
          <w:sz w:val="24"/>
          <w:szCs w:val="24"/>
        </w:rPr>
        <w:t xml:space="preserve">serves to account for satiation effects </w:t>
      </w:r>
      <w:r w:rsidR="00C13C8F">
        <w:rPr>
          <w:rFonts w:eastAsiaTheme="minorEastAsia" w:cs="Times New Roman"/>
          <w:bCs/>
          <w:sz w:val="24"/>
          <w:szCs w:val="24"/>
        </w:rPr>
        <w:t>associated with consuming goods</w:t>
      </w:r>
      <w:r w:rsidR="00A95166" w:rsidRPr="00A95166">
        <w:rPr>
          <w:rFonts w:eastAsiaTheme="minorEastAsia" w:cs="Times New Roman"/>
          <w:bCs/>
          <w:sz w:val="24"/>
          <w:szCs w:val="24"/>
        </w:rPr>
        <w:t xml:space="preserve">. </w:t>
      </w:r>
      <w:r w:rsidR="00065914" w:rsidRPr="00EA7B75">
        <w:rPr>
          <w:rFonts w:eastAsiaTheme="minorEastAsia" w:cs="Times New Roman"/>
          <w:bCs/>
          <w:sz w:val="24"/>
          <w:szCs w:val="24"/>
        </w:rPr>
        <w:t>It should be noted that, to meet the budget constraint</w:t>
      </w:r>
      <w:r w:rsidR="00C13C8F">
        <w:rPr>
          <w:rFonts w:eastAsiaTheme="minorEastAsia" w:cs="Times New Roman"/>
          <w:bCs/>
          <w:sz w:val="24"/>
          <w:szCs w:val="24"/>
        </w:rPr>
        <w:t>,</w:t>
      </w:r>
      <w:r w:rsidR="00065914" w:rsidRPr="00EA7B75">
        <w:rPr>
          <w:rFonts w:eastAsiaTheme="minorEastAsia" w:cs="Times New Roman"/>
          <w:bCs/>
          <w:sz w:val="24"/>
          <w:szCs w:val="24"/>
        </w:rPr>
        <w:t xml:space="preserve"> every individual must </w:t>
      </w:r>
      <w:r w:rsidR="00C13C8F">
        <w:rPr>
          <w:rFonts w:eastAsiaTheme="minorEastAsia" w:cs="Times New Roman"/>
          <w:bCs/>
          <w:sz w:val="24"/>
          <w:szCs w:val="24"/>
        </w:rPr>
        <w:t xml:space="preserve">consume </w:t>
      </w:r>
      <w:r w:rsidR="005A2FF4">
        <w:rPr>
          <w:rFonts w:eastAsiaTheme="minorEastAsia" w:cs="Times New Roman"/>
          <w:bCs/>
          <w:sz w:val="24"/>
          <w:szCs w:val="24"/>
        </w:rPr>
        <w:t xml:space="preserve">at least </w:t>
      </w:r>
      <w:r w:rsidR="00065914" w:rsidRPr="00EA7B75">
        <w:rPr>
          <w:rFonts w:eastAsiaTheme="minorEastAsia" w:cs="Times New Roman"/>
          <w:bCs/>
          <w:sz w:val="24"/>
          <w:szCs w:val="24"/>
        </w:rPr>
        <w:t xml:space="preserve">one </w:t>
      </w:r>
      <w:r w:rsidR="00C13C8F">
        <w:rPr>
          <w:rFonts w:eastAsiaTheme="minorEastAsia" w:cs="Times New Roman"/>
          <w:bCs/>
          <w:sz w:val="24"/>
          <w:szCs w:val="24"/>
        </w:rPr>
        <w:t>good</w:t>
      </w:r>
      <w:r w:rsidR="00100715">
        <w:rPr>
          <w:rFonts w:eastAsiaTheme="minorEastAsia" w:cs="Times New Roman"/>
          <w:bCs/>
          <w:sz w:val="24"/>
          <w:szCs w:val="24"/>
        </w:rPr>
        <w:t xml:space="preserve"> (</w:t>
      </w:r>
      <w:r w:rsidR="00100715" w:rsidRPr="00EA7B75">
        <w:rPr>
          <w:rFonts w:eastAsiaTheme="minorEastAsia" w:cs="Times New Roman"/>
          <w:bCs/>
          <w:sz w:val="24"/>
          <w:szCs w:val="24"/>
        </w:rPr>
        <w:t xml:space="preserve">referred to </w:t>
      </w:r>
      <w:r w:rsidR="00100715">
        <w:rPr>
          <w:rFonts w:eastAsiaTheme="minorEastAsia" w:cs="Times New Roman"/>
          <w:bCs/>
          <w:sz w:val="24"/>
          <w:szCs w:val="24"/>
        </w:rPr>
        <w:t xml:space="preserve">with index </w:t>
      </w:r>
      <m:oMath>
        <m:r>
          <w:rPr>
            <w:rFonts w:ascii="Cambria Math" w:eastAsiaTheme="minorEastAsia" w:hAnsi="Cambria Math" w:cs="Times New Roman"/>
            <w:sz w:val="24"/>
            <w:szCs w:val="24"/>
          </w:rPr>
          <m:t>m</m:t>
        </m:r>
      </m:oMath>
      <w:r w:rsidR="00100715" w:rsidRPr="00F0277E">
        <w:rPr>
          <w:rStyle w:val="FootnoteReference"/>
          <w:rFonts w:eastAsiaTheme="minorEastAsia" w:cs="Times New Roman"/>
          <w:bCs/>
          <w:sz w:val="24"/>
          <w:szCs w:val="24"/>
        </w:rPr>
        <w:footnoteReference w:id="3"/>
      </w:r>
      <m:oMath>
        <m:r>
          <w:rPr>
            <w:rFonts w:ascii="Cambria Math" w:eastAsiaTheme="minorEastAsia" w:hAnsi="Cambria Math" w:cs="Times New Roman"/>
            <w:sz w:val="24"/>
            <w:szCs w:val="24"/>
          </w:rPr>
          <m:t xml:space="preserve"> </m:t>
        </m:r>
      </m:oMath>
      <w:r w:rsidR="00100715">
        <w:rPr>
          <w:rFonts w:eastAsiaTheme="minorEastAsia" w:cs="Times New Roman"/>
          <w:sz w:val="24"/>
          <w:szCs w:val="24"/>
        </w:rPr>
        <w:t xml:space="preserve">from this point forward) </w:t>
      </w:r>
      <w:r w:rsidR="00065914" w:rsidRPr="00EA7B75">
        <w:rPr>
          <w:rFonts w:eastAsiaTheme="minorEastAsia" w:cs="Times New Roman"/>
          <w:bCs/>
          <w:sz w:val="24"/>
          <w:szCs w:val="24"/>
        </w:rPr>
        <w:t xml:space="preserve">from the available set of </w:t>
      </w:r>
      <m:oMath>
        <m:r>
          <w:rPr>
            <w:rFonts w:ascii="Cambria Math" w:eastAsiaTheme="minorEastAsia" w:hAnsi="Cambria Math" w:cs="Times New Roman"/>
            <w:sz w:val="24"/>
            <w:szCs w:val="24"/>
          </w:rPr>
          <m:t>K</m:t>
        </m:r>
      </m:oMath>
      <w:r w:rsidR="00065914" w:rsidRPr="00EA7B75">
        <w:rPr>
          <w:rFonts w:eastAsiaTheme="minorEastAsia" w:cs="Times New Roman"/>
          <w:bCs/>
          <w:sz w:val="24"/>
          <w:szCs w:val="24"/>
        </w:rPr>
        <w:t xml:space="preserve"> </w:t>
      </w:r>
      <w:r w:rsidR="00C13C8F">
        <w:rPr>
          <w:rFonts w:eastAsiaTheme="minorEastAsia" w:cs="Times New Roman"/>
          <w:bCs/>
          <w:sz w:val="24"/>
          <w:szCs w:val="24"/>
        </w:rPr>
        <w:t>goods</w:t>
      </w:r>
      <w:r w:rsidR="005A2FF4">
        <w:rPr>
          <w:rFonts w:eastAsiaTheme="minorEastAsia" w:cs="Times New Roman"/>
          <w:bCs/>
          <w:sz w:val="24"/>
          <w:szCs w:val="24"/>
        </w:rPr>
        <w:t xml:space="preserve">. </w:t>
      </w:r>
      <w:r w:rsidR="004E59DA">
        <w:rPr>
          <w:rFonts w:eastAsiaTheme="minorEastAsia" w:cs="Times New Roman"/>
          <w:bCs/>
          <w:sz w:val="24"/>
          <w:szCs w:val="24"/>
        </w:rPr>
        <w:t>B</w:t>
      </w:r>
      <w:r w:rsidR="00475637">
        <w:rPr>
          <w:rFonts w:eastAsiaTheme="minorEastAsia" w:cs="Times New Roman"/>
          <w:bCs/>
          <w:sz w:val="24"/>
          <w:szCs w:val="24"/>
        </w:rPr>
        <w:t xml:space="preserve">oth the </w:t>
      </w:r>
      <w:r w:rsidR="00357B84">
        <w:rPr>
          <w:rFonts w:eastAsiaTheme="minorEastAsia" w:cs="Times New Roman"/>
          <w:bCs/>
          <w:sz w:val="24"/>
          <w:szCs w:val="24"/>
        </w:rPr>
        <w:t xml:space="preserve">baseline marginal utility </w:t>
      </w:r>
      <w:r w:rsidR="004E59DA">
        <w:rPr>
          <w:rFonts w:eastAsiaTheme="minorEastAsia" w:cs="Times New Roman"/>
          <w:bCs/>
          <w:sz w:val="24"/>
          <w:szCs w:val="24"/>
        </w:rPr>
        <w:t xml:space="preserve">and the translation parameter are </w:t>
      </w:r>
      <w:r w:rsidR="00357B84">
        <w:rPr>
          <w:rFonts w:eastAsiaTheme="minorEastAsia" w:cs="Times New Roman"/>
          <w:bCs/>
          <w:sz w:val="24"/>
          <w:szCs w:val="24"/>
        </w:rPr>
        <w:t>parametrized</w:t>
      </w:r>
      <w:r w:rsidR="00475637">
        <w:rPr>
          <w:rFonts w:eastAsiaTheme="minorEastAsia" w:cs="Times New Roman"/>
          <w:bCs/>
          <w:sz w:val="24"/>
          <w:szCs w:val="24"/>
        </w:rPr>
        <w:t xml:space="preserve"> </w:t>
      </w:r>
      <w:r w:rsidR="00357B84">
        <w:rPr>
          <w:rFonts w:eastAsiaTheme="minorEastAsia" w:cs="Times New Roman"/>
          <w:bCs/>
          <w:sz w:val="24"/>
          <w:szCs w:val="24"/>
        </w:rPr>
        <w:t xml:space="preserve">in terms of exogenous explanatory variables. </w:t>
      </w:r>
      <w:r w:rsidR="001830BD">
        <w:rPr>
          <w:rFonts w:eastAsiaTheme="minorEastAsia" w:cs="Times New Roman"/>
          <w:bCs/>
          <w:sz w:val="24"/>
          <w:szCs w:val="24"/>
        </w:rPr>
        <w:t xml:space="preserve">Further, </w:t>
      </w:r>
      <w:r w:rsidR="00D1568E">
        <w:rPr>
          <w:rFonts w:eastAsiaTheme="minorEastAsia" w:cs="Times New Roman"/>
          <w:bCs/>
          <w:sz w:val="24"/>
          <w:szCs w:val="24"/>
        </w:rPr>
        <w:t xml:space="preserve">the proposed </w:t>
      </w:r>
      <w:r w:rsidR="00DE56B2">
        <w:rPr>
          <w:rFonts w:eastAsiaTheme="minorEastAsia" w:cs="Times New Roman"/>
          <w:bCs/>
          <w:sz w:val="24"/>
          <w:szCs w:val="24"/>
        </w:rPr>
        <w:t xml:space="preserve">HMDC </w:t>
      </w:r>
      <w:r w:rsidR="00D1568E">
        <w:rPr>
          <w:rFonts w:eastAsiaTheme="minorEastAsia" w:cs="Times New Roman"/>
          <w:bCs/>
          <w:sz w:val="24"/>
          <w:szCs w:val="24"/>
        </w:rPr>
        <w:t>framework</w:t>
      </w:r>
      <w:r w:rsidR="00DE56B2">
        <w:rPr>
          <w:rFonts w:eastAsiaTheme="minorEastAsia" w:cs="Times New Roman"/>
          <w:bCs/>
          <w:sz w:val="24"/>
          <w:szCs w:val="24"/>
        </w:rPr>
        <w:t xml:space="preserve"> </w:t>
      </w:r>
      <w:r w:rsidR="00CF1DAA">
        <w:rPr>
          <w:rFonts w:eastAsiaTheme="minorEastAsia" w:cs="Times New Roman"/>
          <w:bCs/>
          <w:sz w:val="24"/>
          <w:szCs w:val="24"/>
        </w:rPr>
        <w:t>parameterize</w:t>
      </w:r>
      <w:r w:rsidR="00100715">
        <w:rPr>
          <w:rFonts w:eastAsiaTheme="minorEastAsia" w:cs="Times New Roman"/>
          <w:bCs/>
          <w:sz w:val="24"/>
          <w:szCs w:val="24"/>
        </w:rPr>
        <w:t>s</w:t>
      </w:r>
      <w:r w:rsidR="00CF1DAA">
        <w:rPr>
          <w:rFonts w:eastAsiaTheme="minorEastAsia" w:cs="Times New Roman"/>
          <w:bCs/>
          <w:sz w:val="24"/>
          <w:szCs w:val="24"/>
        </w:rPr>
        <w:t xml:space="preserve"> the </w:t>
      </w:r>
      <w:r w:rsidR="00D1568E">
        <w:rPr>
          <w:rFonts w:eastAsiaTheme="minorEastAsia" w:cs="Times New Roman"/>
          <w:bCs/>
          <w:sz w:val="24"/>
          <w:szCs w:val="24"/>
        </w:rPr>
        <w:t xml:space="preserve">baseline marginal utility </w:t>
      </w:r>
      <w:r w:rsidR="00DE56B2">
        <w:rPr>
          <w:rFonts w:eastAsiaTheme="minorEastAsia" w:cs="Times New Roman"/>
          <w:bCs/>
          <w:sz w:val="24"/>
          <w:szCs w:val="24"/>
        </w:rPr>
        <w:t>(</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k</m:t>
            </m:r>
          </m:sub>
        </m:sSub>
      </m:oMath>
      <w:r w:rsidR="00DE56B2">
        <w:rPr>
          <w:rFonts w:eastAsiaTheme="minorEastAsia" w:cs="Times New Roman"/>
          <w:bCs/>
          <w:sz w:val="24"/>
          <w:szCs w:val="24"/>
        </w:rPr>
        <w:t>)</w:t>
      </w:r>
      <w:r w:rsidR="00065914" w:rsidRPr="00EA7B75">
        <w:rPr>
          <w:rFonts w:eastAsiaTheme="minorEastAsia" w:cs="Times New Roman"/>
          <w:bCs/>
          <w:sz w:val="24"/>
          <w:szCs w:val="24"/>
        </w:rPr>
        <w:t xml:space="preserve"> </w:t>
      </w:r>
      <w:r w:rsidR="00BD15F0">
        <w:rPr>
          <w:rFonts w:eastAsiaTheme="minorEastAsia" w:cs="Times New Roman"/>
          <w:bCs/>
          <w:sz w:val="24"/>
          <w:szCs w:val="24"/>
        </w:rPr>
        <w:t xml:space="preserve">in terms of </w:t>
      </w:r>
      <w:r w:rsidR="00065914" w:rsidRPr="00EA7B75">
        <w:rPr>
          <w:rFonts w:eastAsiaTheme="minorEastAsia" w:cs="Times New Roman"/>
          <w:bCs/>
          <w:sz w:val="24"/>
          <w:szCs w:val="24"/>
        </w:rPr>
        <w:t xml:space="preserve">latent </w:t>
      </w:r>
      <w:r w:rsidR="00DE56B2">
        <w:rPr>
          <w:rFonts w:eastAsiaTheme="minorEastAsia" w:cs="Times New Roman"/>
          <w:bCs/>
          <w:sz w:val="24"/>
          <w:szCs w:val="24"/>
        </w:rPr>
        <w:t>psychological factors</w:t>
      </w:r>
      <w:r w:rsidR="00065914" w:rsidRPr="00EA7B75">
        <w:rPr>
          <w:rFonts w:eastAsiaTheme="minorEastAsia" w:cs="Times New Roman"/>
          <w:bCs/>
          <w:sz w:val="24"/>
          <w:szCs w:val="24"/>
        </w:rPr>
        <w:t xml:space="preserve">. Equation 6 </w:t>
      </w:r>
      <w:r w:rsidR="00B752D0">
        <w:rPr>
          <w:rFonts w:eastAsiaTheme="minorEastAsia" w:cs="Times New Roman"/>
          <w:bCs/>
          <w:sz w:val="24"/>
          <w:szCs w:val="24"/>
        </w:rPr>
        <w:t xml:space="preserve">shows the </w:t>
      </w:r>
      <w:r w:rsidR="00065914" w:rsidRPr="00EA7B75">
        <w:rPr>
          <w:rFonts w:eastAsiaTheme="minorEastAsia" w:cs="Times New Roman"/>
          <w:bCs/>
          <w:sz w:val="24"/>
          <w:szCs w:val="24"/>
        </w:rPr>
        <w:t xml:space="preserve">parameterized baseline </w:t>
      </w:r>
      <w:r w:rsidR="00485E66">
        <w:rPr>
          <w:rFonts w:eastAsiaTheme="minorEastAsia" w:cs="Times New Roman"/>
          <w:bCs/>
          <w:sz w:val="24"/>
          <w:szCs w:val="24"/>
        </w:rPr>
        <w:t xml:space="preserve">marginal </w:t>
      </w:r>
      <w:r w:rsidR="00065914" w:rsidRPr="00EA7B75">
        <w:rPr>
          <w:rFonts w:eastAsiaTheme="minorEastAsia" w:cs="Times New Roman"/>
          <w:bCs/>
          <w:sz w:val="24"/>
          <w:szCs w:val="24"/>
        </w:rPr>
        <w:t>utility</w:t>
      </w:r>
      <w:r w:rsidR="0033659C">
        <w:rPr>
          <w:rFonts w:eastAsiaTheme="minorEastAsia" w:cs="Times New Roman"/>
          <w:bCs/>
          <w:sz w:val="24"/>
          <w:szCs w:val="24"/>
        </w:rPr>
        <w:t xml:space="preserve"> in the HMDC</w:t>
      </w:r>
      <w:r w:rsidR="00B752D0">
        <w:rPr>
          <w:rFonts w:eastAsiaTheme="minorEastAsia" w:cs="Times New Roman"/>
          <w:bCs/>
          <w:sz w:val="24"/>
          <w:szCs w:val="24"/>
        </w:rPr>
        <w:t>:</w:t>
      </w:r>
    </w:p>
    <w:p w14:paraId="1C244FE2" w14:textId="52728FCF" w:rsidR="00065914" w:rsidRPr="00EA7B75" w:rsidRDefault="00A41124" w:rsidP="00BC2123">
      <w:pPr>
        <w:tabs>
          <w:tab w:val="left" w:pos="8820"/>
        </w:tabs>
        <w:spacing w:line="240" w:lineRule="auto"/>
        <w:ind w:left="360"/>
        <w:jc w:val="both"/>
        <w:rPr>
          <w:rFonts w:eastAsiaTheme="minorEastAsia" w:cs="Times New Roman"/>
          <w:bCs/>
          <w:sz w:val="8"/>
          <w:szCs w:val="24"/>
        </w:rPr>
      </w:pPr>
      <m:oMath>
        <m:r>
          <w:rPr>
            <w:rFonts w:ascii="Cambria Math" w:eastAsiaTheme="minorEastAsia" w:hAnsi="Cambria Math" w:cs="Times New Roman"/>
            <w:sz w:val="24"/>
            <w:szCs w:val="24"/>
          </w:rPr>
          <m:t>Ψ=</m:t>
        </m:r>
        <m:r>
          <m:rPr>
            <m:sty m:val="p"/>
          </m:rPr>
          <w:rPr>
            <w:rFonts w:ascii="Cambria Math" w:eastAsiaTheme="minorEastAsia" w:hAnsi="Cambria Math" w:cs="Times New Roman"/>
            <w:sz w:val="24"/>
            <w:szCs w:val="24"/>
          </w:rPr>
          <m:t>exp⁡</m:t>
        </m:r>
        <m:r>
          <w:rPr>
            <w:rFonts w:ascii="Cambria Math" w:eastAsiaTheme="minorEastAsia" w:hAnsi="Cambria Math" w:cs="Times New Roman"/>
            <w:sz w:val="24"/>
            <w:szCs w:val="24"/>
          </w:rPr>
          <m:t>(νβ+ λ</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hint="eastAsia"/>
                <w:sz w:val="24"/>
                <w:szCs w:val="24"/>
              </w:rPr>
              <m:t>z</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 ε)</m:t>
        </m:r>
      </m:oMath>
      <w:r w:rsidR="0033659C">
        <w:rPr>
          <w:rFonts w:eastAsiaTheme="minorEastAsia" w:cs="Times New Roman"/>
          <w:bCs/>
          <w:sz w:val="24"/>
          <w:szCs w:val="24"/>
        </w:rPr>
        <w:t xml:space="preserve"> </w:t>
      </w:r>
      <w:r w:rsidR="0033659C">
        <w:rPr>
          <w:rFonts w:eastAsiaTheme="minorEastAsia" w:cs="Times New Roman"/>
          <w:bCs/>
          <w:sz w:val="24"/>
          <w:szCs w:val="24"/>
        </w:rPr>
        <w:tab/>
      </w:r>
      <w:r w:rsidR="00065914" w:rsidRPr="00EA7B75">
        <w:rPr>
          <w:rFonts w:eastAsiaTheme="minorEastAsia" w:cs="Times New Roman"/>
          <w:bCs/>
          <w:sz w:val="24"/>
          <w:szCs w:val="24"/>
        </w:rPr>
        <w:t>(6)</w:t>
      </w:r>
    </w:p>
    <w:p w14:paraId="75EE26B5" w14:textId="2A7AFB92" w:rsidR="00065914" w:rsidRDefault="00D1568E" w:rsidP="00561C05">
      <w:pPr>
        <w:spacing w:after="0" w:line="240" w:lineRule="auto"/>
        <w:jc w:val="both"/>
        <w:rPr>
          <w:rFonts w:eastAsiaTheme="minorEastAsia" w:cs="Times New Roman"/>
          <w:bCs/>
          <w:sz w:val="24"/>
          <w:szCs w:val="24"/>
        </w:rPr>
      </w:pPr>
      <w:r>
        <w:rPr>
          <w:rFonts w:eastAsiaTheme="minorEastAsia" w:cs="Times New Roman"/>
          <w:bCs/>
          <w:sz w:val="24"/>
          <w:szCs w:val="24"/>
        </w:rPr>
        <w:lastRenderedPageBreak/>
        <w:t>where</w:t>
      </w:r>
      <w:r w:rsidR="00065914" w:rsidRPr="00EA7B75">
        <w:rPr>
          <w:rFonts w:eastAsiaTheme="minorEastAsia" w:cs="Times New Roman"/>
          <w:bCs/>
          <w:sz w:val="24"/>
          <w:szCs w:val="24"/>
        </w:rPr>
        <w:t xml:space="preserve"> </w:t>
      </w:r>
      <m:oMath>
        <m:r>
          <w:rPr>
            <w:rFonts w:ascii="Cambria Math" w:eastAsiaTheme="minorEastAsia" w:hAnsi="Cambria Math" w:cs="Times New Roman"/>
            <w:sz w:val="24"/>
            <w:szCs w:val="24"/>
          </w:rPr>
          <m:t>Ψ</m:t>
        </m:r>
      </m:oMath>
      <w:r w:rsidR="00065914" w:rsidRPr="00EA7B75">
        <w:rPr>
          <w:rFonts w:eastAsiaTheme="minorEastAsia" w:cs="Times New Roman"/>
          <w:bCs/>
          <w:sz w:val="24"/>
          <w:szCs w:val="24"/>
        </w:rPr>
        <w:t xml:space="preserve"> is a (</w:t>
      </w:r>
      <m:oMath>
        <m:r>
          <w:rPr>
            <w:rFonts w:ascii="Cambria Math" w:eastAsiaTheme="minorEastAsia" w:hAnsi="Cambria Math" w:cs="Times New Roman"/>
            <w:sz w:val="24"/>
            <w:szCs w:val="24"/>
          </w:rPr>
          <m:t>K×1</m:t>
        </m:r>
      </m:oMath>
      <w:r w:rsidR="00065914" w:rsidRPr="00EA7B75">
        <w:rPr>
          <w:rFonts w:eastAsiaTheme="minorEastAsia" w:cs="Times New Roman"/>
          <w:bCs/>
          <w:sz w:val="24"/>
          <w:szCs w:val="24"/>
        </w:rPr>
        <w:t xml:space="preserve">) vector of baseline </w:t>
      </w:r>
      <w:r>
        <w:rPr>
          <w:rFonts w:eastAsiaTheme="minorEastAsia" w:cs="Times New Roman"/>
          <w:bCs/>
          <w:sz w:val="24"/>
          <w:szCs w:val="24"/>
        </w:rPr>
        <w:t xml:space="preserve">marginal </w:t>
      </w:r>
      <w:r w:rsidR="00E13839" w:rsidRPr="00EA7B75">
        <w:rPr>
          <w:rFonts w:eastAsiaTheme="minorEastAsia" w:cs="Times New Roman"/>
          <w:bCs/>
          <w:sz w:val="24"/>
          <w:szCs w:val="24"/>
        </w:rPr>
        <w:t>utilit</w:t>
      </w:r>
      <w:r w:rsidR="00E13839">
        <w:rPr>
          <w:rFonts w:eastAsiaTheme="minorEastAsia" w:cs="Times New Roman"/>
          <w:bCs/>
          <w:sz w:val="24"/>
          <w:szCs w:val="24"/>
        </w:rPr>
        <w:t xml:space="preserve">ies associated with the different </w:t>
      </w:r>
      <w:r w:rsidR="00C13C8F">
        <w:rPr>
          <w:rFonts w:eastAsiaTheme="minorEastAsia" w:cs="Times New Roman"/>
          <w:bCs/>
          <w:sz w:val="24"/>
          <w:szCs w:val="24"/>
        </w:rPr>
        <w:t>goods</w:t>
      </w:r>
      <w:r w:rsidR="00065914" w:rsidRPr="00EA7B75">
        <w:rPr>
          <w:rFonts w:eastAsiaTheme="minorEastAsia" w:cs="Times New Roman"/>
          <w:bCs/>
          <w:sz w:val="24"/>
          <w:szCs w:val="24"/>
        </w:rPr>
        <w:t xml:space="preserve">, </w:t>
      </w:r>
      <m:oMath>
        <m:r>
          <w:rPr>
            <w:rFonts w:ascii="Cambria Math" w:eastAsiaTheme="minorEastAsia" w:hAnsi="Cambria Math" w:cs="Times New Roman"/>
            <w:sz w:val="24"/>
            <w:szCs w:val="24"/>
          </w:rPr>
          <m:t>ν</m:t>
        </m:r>
      </m:oMath>
      <w:r w:rsidR="00065914" w:rsidRPr="00EA7B75">
        <w:rPr>
          <w:rFonts w:eastAsiaTheme="minorEastAsia" w:cs="Times New Roman"/>
          <w:bCs/>
          <w:sz w:val="24"/>
          <w:szCs w:val="24"/>
        </w:rPr>
        <w:t xml:space="preserve"> is a (</w:t>
      </w:r>
      <m:oMath>
        <m:r>
          <w:rPr>
            <w:rFonts w:ascii="Cambria Math" w:eastAsiaTheme="minorEastAsia" w:hAnsi="Cambria Math" w:cs="Times New Roman"/>
            <w:sz w:val="24"/>
            <w:szCs w:val="24"/>
          </w:rPr>
          <m:t>K×D</m:t>
        </m:r>
      </m:oMath>
      <w:r w:rsidR="00065914" w:rsidRPr="00EA7B75">
        <w:rPr>
          <w:rFonts w:eastAsiaTheme="minorEastAsia" w:cs="Times New Roman"/>
          <w:bCs/>
          <w:sz w:val="24"/>
          <w:szCs w:val="24"/>
        </w:rPr>
        <w:t xml:space="preserve">) matrix of </w:t>
      </w:r>
      <w:r w:rsidR="00E13839">
        <w:rPr>
          <w:rFonts w:eastAsiaTheme="minorEastAsia" w:cs="Times New Roman"/>
          <w:bCs/>
          <w:sz w:val="24"/>
          <w:szCs w:val="24"/>
        </w:rPr>
        <w:t>observed</w:t>
      </w:r>
      <w:r w:rsidR="00E13839" w:rsidRPr="00EA7B75">
        <w:rPr>
          <w:rFonts w:eastAsiaTheme="minorEastAsia" w:cs="Times New Roman"/>
          <w:bCs/>
          <w:sz w:val="24"/>
          <w:szCs w:val="24"/>
        </w:rPr>
        <w:t xml:space="preserve"> </w:t>
      </w:r>
      <w:r w:rsidR="00E13839">
        <w:rPr>
          <w:rFonts w:eastAsiaTheme="minorEastAsia" w:cs="Times New Roman"/>
          <w:bCs/>
          <w:sz w:val="24"/>
          <w:szCs w:val="24"/>
        </w:rPr>
        <w:t xml:space="preserve">explanatory </w:t>
      </w:r>
      <w:r w:rsidR="00065914" w:rsidRPr="00EA7B75">
        <w:rPr>
          <w:rFonts w:eastAsiaTheme="minorEastAsia" w:cs="Times New Roman"/>
          <w:bCs/>
          <w:sz w:val="24"/>
          <w:szCs w:val="24"/>
        </w:rPr>
        <w:t xml:space="preserve">variables, </w:t>
      </w:r>
      <m:oMath>
        <m:r>
          <w:rPr>
            <w:rFonts w:ascii="Cambria Math" w:eastAsiaTheme="minorEastAsia" w:hAnsi="Cambria Math" w:cs="Times New Roman"/>
            <w:sz w:val="24"/>
            <w:szCs w:val="24"/>
          </w:rPr>
          <m:t>β</m:t>
        </m:r>
      </m:oMath>
      <w:r w:rsidR="00065914" w:rsidRPr="00EA7B75">
        <w:rPr>
          <w:rFonts w:eastAsiaTheme="minorEastAsia" w:cs="Times New Roman"/>
          <w:bCs/>
          <w:sz w:val="24"/>
          <w:szCs w:val="24"/>
        </w:rPr>
        <w:t xml:space="preserve"> is a (</w:t>
      </w:r>
      <m:oMath>
        <m:r>
          <w:rPr>
            <w:rFonts w:ascii="Cambria Math" w:eastAsiaTheme="minorEastAsia" w:hAnsi="Cambria Math" w:cs="Times New Roman"/>
            <w:sz w:val="24"/>
            <w:szCs w:val="24"/>
          </w:rPr>
          <m:t>D×1</m:t>
        </m:r>
      </m:oMath>
      <w:r w:rsidR="00065914" w:rsidRPr="00EA7B75">
        <w:rPr>
          <w:rFonts w:eastAsiaTheme="minorEastAsia" w:cs="Times New Roman"/>
          <w:bCs/>
          <w:sz w:val="24"/>
          <w:szCs w:val="24"/>
        </w:rPr>
        <w:t>) vector of coefficients</w:t>
      </w:r>
      <w:r w:rsidR="00E13839">
        <w:rPr>
          <w:rFonts w:eastAsiaTheme="minorEastAsia" w:cs="Times New Roman"/>
          <w:bCs/>
          <w:sz w:val="24"/>
          <w:szCs w:val="24"/>
        </w:rPr>
        <w:t xml:space="preserve"> associated with the </w:t>
      </w:r>
      <m:oMath>
        <m:r>
          <w:rPr>
            <w:rFonts w:ascii="Cambria Math" w:eastAsiaTheme="minorEastAsia" w:hAnsi="Cambria Math" w:cs="Times New Roman"/>
            <w:sz w:val="24"/>
            <w:szCs w:val="24"/>
          </w:rPr>
          <m:t>ν</m:t>
        </m:r>
      </m:oMath>
      <w:r w:rsidR="00065914" w:rsidRPr="00EA7B75">
        <w:rPr>
          <w:rFonts w:eastAsiaTheme="minorEastAsia" w:cs="Times New Roman"/>
          <w:bCs/>
          <w:sz w:val="24"/>
          <w:szCs w:val="24"/>
        </w:rPr>
        <w:t xml:space="preserve">, </w:t>
      </w:r>
      <m:oMath>
        <m:r>
          <w:rPr>
            <w:rFonts w:ascii="Cambria Math" w:eastAsiaTheme="minorEastAsia" w:hAnsi="Cambria Math" w:cs="Times New Roman"/>
            <w:sz w:val="24"/>
            <w:szCs w:val="24"/>
          </w:rPr>
          <m:t>λ</m:t>
        </m:r>
      </m:oMath>
      <w:r w:rsidR="00065914" w:rsidRPr="00EA7B75">
        <w:rPr>
          <w:rFonts w:eastAsiaTheme="minorEastAsia" w:cs="Times New Roman"/>
          <w:bCs/>
          <w:sz w:val="24"/>
          <w:szCs w:val="24"/>
        </w:rPr>
        <w:t xml:space="preserve"> is a (</w:t>
      </w:r>
      <m:oMath>
        <m:r>
          <w:rPr>
            <w:rFonts w:ascii="Cambria Math" w:eastAsiaTheme="minorEastAsia" w:hAnsi="Cambria Math" w:cs="Times New Roman"/>
            <w:sz w:val="24"/>
            <w:szCs w:val="24"/>
          </w:rPr>
          <m:t>K×L</m:t>
        </m:r>
      </m:oMath>
      <w:r w:rsidR="00065914" w:rsidRPr="00EA7B75">
        <w:rPr>
          <w:rFonts w:eastAsiaTheme="minorEastAsia" w:cs="Times New Roman"/>
          <w:bCs/>
          <w:sz w:val="24"/>
          <w:szCs w:val="24"/>
        </w:rPr>
        <w:t>) matrix of coefficient</w:t>
      </w:r>
      <w:r w:rsidR="00E13839">
        <w:rPr>
          <w:rFonts w:eastAsiaTheme="minorEastAsia" w:cs="Times New Roman"/>
          <w:bCs/>
          <w:sz w:val="24"/>
          <w:szCs w:val="24"/>
        </w:rPr>
        <w:t>s</w:t>
      </w:r>
      <w:r w:rsidR="00065914" w:rsidRPr="00EA7B75">
        <w:rPr>
          <w:rFonts w:eastAsiaTheme="minorEastAsia" w:cs="Times New Roman"/>
          <w:bCs/>
          <w:sz w:val="24"/>
          <w:szCs w:val="24"/>
        </w:rPr>
        <w:t xml:space="preserve"> </w:t>
      </w:r>
      <w:r w:rsidR="00E13839">
        <w:rPr>
          <w:rFonts w:eastAsiaTheme="minorEastAsia" w:cs="Times New Roman"/>
          <w:bCs/>
          <w:sz w:val="24"/>
          <w:szCs w:val="24"/>
        </w:rPr>
        <w:t xml:space="preserve">associated with the psychological factors </w:t>
      </w:r>
      <w:r w:rsidR="00065914" w:rsidRPr="00EA7B75">
        <w:rPr>
          <w:rFonts w:eastAsiaTheme="minorEastAsia" w:cs="Times New Roman"/>
          <w:bCs/>
          <w:sz w:val="24"/>
          <w:szCs w:val="24"/>
        </w:rPr>
        <w:t xml:space="preserve">and </w:t>
      </w:r>
      <m:oMath>
        <m:r>
          <w:rPr>
            <w:rFonts w:ascii="Cambria Math" w:eastAsiaTheme="minorEastAsia" w:hAnsi="Cambria Math" w:cs="Times New Roman"/>
            <w:sz w:val="24"/>
            <w:szCs w:val="24"/>
          </w:rPr>
          <m:t>ε</m:t>
        </m:r>
      </m:oMath>
      <w:r w:rsidR="00065914" w:rsidRPr="00EA7B75">
        <w:rPr>
          <w:rFonts w:eastAsiaTheme="minorEastAsia" w:cs="Times New Roman"/>
          <w:bCs/>
          <w:sz w:val="24"/>
          <w:szCs w:val="24"/>
        </w:rPr>
        <w:t xml:space="preserve"> is a (</w:t>
      </w:r>
      <m:oMath>
        <m:r>
          <w:rPr>
            <w:rFonts w:ascii="Cambria Math" w:eastAsiaTheme="minorEastAsia" w:hAnsi="Cambria Math" w:cs="Times New Roman"/>
            <w:sz w:val="24"/>
            <w:szCs w:val="24"/>
          </w:rPr>
          <m:t>K×1</m:t>
        </m:r>
      </m:oMath>
      <w:r w:rsidR="00065914" w:rsidRPr="00EA7B75">
        <w:rPr>
          <w:rFonts w:eastAsiaTheme="minorEastAsia" w:cs="Times New Roman"/>
          <w:bCs/>
          <w:sz w:val="24"/>
          <w:szCs w:val="24"/>
        </w:rPr>
        <w:t>) vector of stochastic error term</w:t>
      </w:r>
      <w:r w:rsidR="001757FF">
        <w:rPr>
          <w:rFonts w:eastAsiaTheme="minorEastAsia" w:cs="Times New Roman"/>
          <w:bCs/>
          <w:sz w:val="24"/>
          <w:szCs w:val="24"/>
        </w:rPr>
        <w:t>s</w:t>
      </w:r>
      <w:r w:rsidR="00065914" w:rsidRPr="00EA7B75">
        <w:rPr>
          <w:rFonts w:eastAsiaTheme="minorEastAsia" w:cs="Times New Roman"/>
          <w:bCs/>
          <w:sz w:val="24"/>
          <w:szCs w:val="24"/>
        </w:rPr>
        <w:t xml:space="preserve"> which </w:t>
      </w:r>
      <w:r w:rsidR="001757FF">
        <w:rPr>
          <w:rFonts w:eastAsiaTheme="minorEastAsia" w:cs="Times New Roman"/>
          <w:bCs/>
          <w:sz w:val="24"/>
          <w:szCs w:val="24"/>
        </w:rPr>
        <w:t>are</w:t>
      </w:r>
      <w:r w:rsidR="001757FF" w:rsidRPr="00EA7B75">
        <w:rPr>
          <w:rFonts w:eastAsiaTheme="minorEastAsia" w:cs="Times New Roman"/>
          <w:bCs/>
          <w:sz w:val="24"/>
          <w:szCs w:val="24"/>
        </w:rPr>
        <w:t xml:space="preserve"> </w:t>
      </w:r>
      <w:r w:rsidR="00065914" w:rsidRPr="00EA7B75">
        <w:rPr>
          <w:rFonts w:eastAsiaTheme="minorEastAsia" w:cs="Times New Roman"/>
          <w:bCs/>
          <w:sz w:val="24"/>
          <w:szCs w:val="24"/>
        </w:rPr>
        <w:t xml:space="preserve">assumed to be multivariate normally distributed: </w:t>
      </w:r>
      <m:oMath>
        <m:r>
          <w:rPr>
            <w:rFonts w:ascii="Cambria Math" w:eastAsiaTheme="minorEastAsia" w:hAnsi="Cambria Math" w:cs="Times New Roman"/>
            <w:sz w:val="24"/>
            <w:szCs w:val="24"/>
          </w:rPr>
          <m:t>ε ~ N</m:t>
        </m:r>
        <m:d>
          <m:dPr>
            <m:begChr m:val="["/>
            <m:endChr m:val="]"/>
            <m:ctrlPr>
              <w:rPr>
                <w:rFonts w:ascii="Cambria Math" w:eastAsiaTheme="minorEastAsia" w:hAnsi="Cambria Math" w:cs="Times New Roman"/>
                <w:bCs/>
                <w:i/>
                <w:sz w:val="24"/>
                <w:szCs w:val="24"/>
              </w:rPr>
            </m:ctrlPr>
          </m:dPr>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0</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 Λ</m:t>
            </m:r>
          </m:e>
        </m:d>
        <m:r>
          <w:rPr>
            <w:rFonts w:ascii="Cambria Math" w:eastAsiaTheme="minorEastAsia" w:hAnsi="Cambria Math" w:cs="Times New Roman"/>
            <w:sz w:val="24"/>
            <w:szCs w:val="24"/>
          </w:rPr>
          <m:t xml:space="preserve"> </m:t>
        </m:r>
      </m:oMath>
      <w:r w:rsidR="00EE769D" w:rsidRPr="00CE17CE">
        <w:rPr>
          <w:rFonts w:eastAsiaTheme="minorEastAsia" w:cs="Times New Roman"/>
          <w:sz w:val="24"/>
          <w:szCs w:val="24"/>
        </w:rPr>
        <w:t xml:space="preserve">with </w:t>
      </w:r>
      <m:oMath>
        <m:r>
          <w:rPr>
            <w:rFonts w:ascii="Cambria Math" w:eastAsiaTheme="minorEastAsia" w:hAnsi="Cambria Math" w:cs="Times New Roman"/>
            <w:sz w:val="24"/>
            <w:szCs w:val="24"/>
          </w:rPr>
          <m:t>Λ</m:t>
        </m:r>
      </m:oMath>
      <w:r w:rsidR="00EE769D" w:rsidRPr="00CE17CE">
        <w:rPr>
          <w:rFonts w:eastAsiaTheme="minorEastAsia" w:cs="Times New Roman"/>
          <w:sz w:val="24"/>
          <w:szCs w:val="24"/>
        </w:rPr>
        <w:t xml:space="preserve"> </w:t>
      </w:r>
      <w:r w:rsidR="001757FF" w:rsidRPr="00CE17CE">
        <w:rPr>
          <w:rFonts w:eastAsiaTheme="minorEastAsia" w:cs="Times New Roman"/>
          <w:sz w:val="24"/>
          <w:szCs w:val="24"/>
        </w:rPr>
        <w:t>represent</w:t>
      </w:r>
      <w:r w:rsidR="001757FF">
        <w:rPr>
          <w:rFonts w:eastAsiaTheme="minorEastAsia" w:cs="Times New Roman"/>
          <w:sz w:val="24"/>
          <w:szCs w:val="24"/>
        </w:rPr>
        <w:t>ing</w:t>
      </w:r>
      <w:r w:rsidR="001757FF" w:rsidRPr="00CE17CE">
        <w:rPr>
          <w:rFonts w:eastAsiaTheme="minorEastAsia" w:cs="Times New Roman"/>
          <w:sz w:val="24"/>
          <w:szCs w:val="24"/>
        </w:rPr>
        <w:t xml:space="preserve"> </w:t>
      </w:r>
      <w:r w:rsidR="00EE769D" w:rsidRPr="00CE17CE">
        <w:rPr>
          <w:rFonts w:eastAsiaTheme="minorEastAsia" w:cs="Times New Roman"/>
          <w:sz w:val="24"/>
          <w:szCs w:val="24"/>
        </w:rPr>
        <w:t xml:space="preserve">the covariance matrix. </w:t>
      </w:r>
      <w:r w:rsidR="00065914" w:rsidRPr="00EA7B75">
        <w:rPr>
          <w:rFonts w:eastAsiaTheme="minorEastAsia" w:cs="Times New Roman"/>
          <w:bCs/>
          <w:sz w:val="24"/>
          <w:szCs w:val="24"/>
        </w:rPr>
        <w:t xml:space="preserve">The optimization problem defined in </w:t>
      </w:r>
      <w:r w:rsidR="000B32A2">
        <w:rPr>
          <w:rFonts w:eastAsiaTheme="minorEastAsia" w:cs="Times New Roman"/>
          <w:bCs/>
          <w:sz w:val="24"/>
          <w:szCs w:val="24"/>
        </w:rPr>
        <w:t>E</w:t>
      </w:r>
      <w:r w:rsidR="000B32A2" w:rsidRPr="00EA7B75">
        <w:rPr>
          <w:rFonts w:eastAsiaTheme="minorEastAsia" w:cs="Times New Roman"/>
          <w:bCs/>
          <w:sz w:val="24"/>
          <w:szCs w:val="24"/>
        </w:rPr>
        <w:t xml:space="preserve">quation </w:t>
      </w:r>
      <w:r w:rsidR="00C57C94">
        <w:rPr>
          <w:rFonts w:eastAsiaTheme="minorEastAsia" w:cs="Times New Roman"/>
          <w:bCs/>
          <w:sz w:val="24"/>
          <w:szCs w:val="24"/>
        </w:rPr>
        <w:t>5</w:t>
      </w:r>
      <w:r w:rsidR="00065914" w:rsidRPr="00EA7B75">
        <w:rPr>
          <w:rFonts w:eastAsiaTheme="minorEastAsia" w:cs="Times New Roman"/>
          <w:bCs/>
          <w:sz w:val="24"/>
          <w:szCs w:val="24"/>
        </w:rPr>
        <w:t xml:space="preserve"> can be solved by forming the Lagrangian and applying the Karush-Kuhn Tucker (KKT) conditions. From KKT first order conditions it follows that: </w:t>
      </w:r>
    </w:p>
    <w:p w14:paraId="24477C77" w14:textId="77777777" w:rsidR="00DE1F3D" w:rsidRPr="00BC392C" w:rsidRDefault="00DE1F3D" w:rsidP="00561C05">
      <w:pPr>
        <w:spacing w:after="0" w:line="240" w:lineRule="auto"/>
        <w:jc w:val="both"/>
        <w:rPr>
          <w:rFonts w:eastAsiaTheme="minorEastAsia" w:cs="Times New Roman"/>
          <w:b/>
          <w:bCs/>
          <w:sz w:val="24"/>
          <w:szCs w:val="24"/>
        </w:rPr>
      </w:pPr>
    </w:p>
    <w:p w14:paraId="69B8069D" w14:textId="2A480D1F" w:rsidR="00737FDB" w:rsidRPr="00EA7B75" w:rsidRDefault="004371ED" w:rsidP="00561C05">
      <w:pPr>
        <w:tabs>
          <w:tab w:val="left" w:pos="8820"/>
        </w:tabs>
        <w:spacing w:line="240" w:lineRule="auto"/>
        <w:ind w:left="360"/>
        <w:jc w:val="both"/>
        <w:rPr>
          <w:rFonts w:eastAsiaTheme="minorEastAsia" w:cs="Times New Roman"/>
          <w:bCs/>
          <w:sz w:val="24"/>
          <w:szCs w:val="24"/>
        </w:rPr>
      </w:pPr>
      <m:oMath>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hint="eastAsia"/>
                <w:sz w:val="24"/>
                <w:szCs w:val="24"/>
              </w:rPr>
              <m:t>μ</m:t>
            </m:r>
          </m:e>
          <m:sub>
            <m:r>
              <w:rPr>
                <w:rFonts w:ascii="Cambria Math" w:eastAsiaTheme="minorEastAsia" w:hAnsi="Cambria Math" w:cs="Times New Roman" w:hint="eastAsia"/>
                <w:sz w:val="24"/>
                <w:szCs w:val="24"/>
              </w:rPr>
              <m:t>km</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=0, if </m:t>
        </m:r>
        <m:sSup>
          <m:sSupPr>
            <m:ctrlPr>
              <w:rPr>
                <w:rFonts w:ascii="Cambria Math" w:eastAsiaTheme="minorEastAsia" w:hAnsi="Cambria Math" w:cs="Times New Roman"/>
                <w:bCs/>
                <w:i/>
                <w:sz w:val="24"/>
                <w:szCs w:val="24"/>
              </w:rPr>
            </m:ctrlPr>
          </m:sSupPr>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hint="eastAsia"/>
                    <w:sz w:val="24"/>
                    <w:szCs w:val="24"/>
                  </w:rPr>
                  <m:t>x</m:t>
                </m:r>
              </m:e>
              <m:sub>
                <m:r>
                  <w:rPr>
                    <w:rFonts w:ascii="Cambria Math" w:eastAsiaTheme="minorEastAsia" w:hAnsi="Cambria Math" w:cs="Times New Roman" w:hint="eastAsia"/>
                    <w:sz w:val="24"/>
                    <w:szCs w:val="24"/>
                  </w:rPr>
                  <m:t>k</m:t>
                </m:r>
              </m:sub>
            </m:sSub>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&gt;0, k=1,2,…,K, k ≠m</m:t>
        </m:r>
      </m:oMath>
      <w:r w:rsidR="0033659C">
        <w:rPr>
          <w:rFonts w:eastAsiaTheme="minorEastAsia" w:cs="Times New Roman"/>
          <w:bCs/>
          <w:sz w:val="24"/>
          <w:szCs w:val="24"/>
        </w:rPr>
        <w:t xml:space="preserve"> </w:t>
      </w:r>
      <w:r w:rsidR="0033659C">
        <w:rPr>
          <w:rFonts w:eastAsiaTheme="minorEastAsia" w:cs="Times New Roman"/>
          <w:bCs/>
          <w:sz w:val="24"/>
          <w:szCs w:val="24"/>
        </w:rPr>
        <w:tab/>
      </w:r>
      <w:r w:rsidR="00737FDB" w:rsidRPr="00EA7B75">
        <w:rPr>
          <w:rFonts w:eastAsiaTheme="minorEastAsia" w:cs="Times New Roman"/>
          <w:bCs/>
          <w:sz w:val="24"/>
          <w:szCs w:val="24"/>
        </w:rPr>
        <w:t>(</w:t>
      </w:r>
      <w:r w:rsidR="00630743">
        <w:rPr>
          <w:rFonts w:eastAsiaTheme="minorEastAsia" w:cs="Times New Roman"/>
          <w:bCs/>
          <w:sz w:val="24"/>
          <w:szCs w:val="24"/>
        </w:rPr>
        <w:t>7</w:t>
      </w:r>
      <w:r w:rsidR="006C4636">
        <w:rPr>
          <w:rFonts w:eastAsiaTheme="minorEastAsia" w:cs="Times New Roman"/>
          <w:bCs/>
          <w:sz w:val="24"/>
          <w:szCs w:val="24"/>
        </w:rPr>
        <w:t>a)</w:t>
      </w:r>
    </w:p>
    <w:p w14:paraId="53E2A32E" w14:textId="1F575BCB" w:rsidR="00737FDB" w:rsidRPr="00F0277E" w:rsidRDefault="004371ED" w:rsidP="00561C05">
      <w:pPr>
        <w:tabs>
          <w:tab w:val="left" w:pos="8820"/>
        </w:tabs>
        <w:spacing w:line="240" w:lineRule="auto"/>
        <w:ind w:left="360"/>
        <w:jc w:val="both"/>
        <w:rPr>
          <w:rFonts w:eastAsiaTheme="minorEastAsia" w:cs="Times New Roman"/>
          <w:bCs/>
          <w:sz w:val="24"/>
          <w:szCs w:val="24"/>
        </w:rPr>
      </w:pPr>
      <m:oMath>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hint="eastAsia"/>
                <w:sz w:val="24"/>
                <w:szCs w:val="24"/>
              </w:rPr>
              <m:t>μ</m:t>
            </m:r>
          </m:e>
          <m:sub>
            <m:r>
              <w:rPr>
                <w:rFonts w:ascii="Cambria Math" w:eastAsiaTheme="minorEastAsia" w:hAnsi="Cambria Math" w:cs="Times New Roman" w:hint="eastAsia"/>
                <w:sz w:val="24"/>
                <w:szCs w:val="24"/>
              </w:rPr>
              <m:t>km</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&lt;0 if </m:t>
        </m:r>
        <m:sSup>
          <m:sSupPr>
            <m:ctrlPr>
              <w:rPr>
                <w:rFonts w:ascii="Cambria Math" w:eastAsiaTheme="minorEastAsia" w:hAnsi="Cambria Math" w:cs="Times New Roman"/>
                <w:bCs/>
                <w:i/>
                <w:sz w:val="24"/>
                <w:szCs w:val="24"/>
              </w:rPr>
            </m:ctrlPr>
          </m:sSupPr>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hint="eastAsia"/>
                    <w:sz w:val="24"/>
                    <w:szCs w:val="24"/>
                  </w:rPr>
                  <m:t>x</m:t>
                </m:r>
              </m:e>
              <m:sub>
                <m:r>
                  <w:rPr>
                    <w:rFonts w:ascii="Cambria Math" w:eastAsiaTheme="minorEastAsia" w:hAnsi="Cambria Math" w:cs="Times New Roman" w:hint="eastAsia"/>
                    <w:sz w:val="24"/>
                    <w:szCs w:val="24"/>
                  </w:rPr>
                  <m:t>k</m:t>
                </m:r>
              </m:sub>
            </m:sSub>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=0, k=1,2,…,K, k ≠m</m:t>
        </m:r>
      </m:oMath>
      <w:r w:rsidR="006C4636">
        <w:rPr>
          <w:rFonts w:eastAsiaTheme="minorEastAsia" w:cs="Times New Roman"/>
          <w:sz w:val="24"/>
          <w:szCs w:val="24"/>
        </w:rPr>
        <w:tab/>
        <w:t>(7b)</w:t>
      </w:r>
    </w:p>
    <w:p w14:paraId="0ED10A4E" w14:textId="77777777" w:rsidR="00065914" w:rsidRPr="00EA7B75" w:rsidRDefault="00065914" w:rsidP="00816289">
      <w:pPr>
        <w:spacing w:after="0" w:line="240" w:lineRule="auto"/>
        <w:jc w:val="both"/>
        <w:rPr>
          <w:rFonts w:eastAsiaTheme="minorEastAsia" w:cs="Times New Roman"/>
          <w:bCs/>
          <w:sz w:val="8"/>
          <w:szCs w:val="24"/>
        </w:rPr>
      </w:pPr>
    </w:p>
    <w:p w14:paraId="3485165F" w14:textId="721369DD" w:rsidR="00FA7EE7" w:rsidRPr="00FA7EE7" w:rsidRDefault="0088088B" w:rsidP="00D1528D">
      <w:pPr>
        <w:spacing w:line="240" w:lineRule="auto"/>
        <w:jc w:val="both"/>
        <w:rPr>
          <w:rFonts w:eastAsiaTheme="minorEastAsia" w:cs="Times New Roman"/>
          <w:bCs/>
          <w:iCs/>
          <w:sz w:val="8"/>
          <w:szCs w:val="24"/>
        </w:rPr>
      </w:pPr>
      <w:r>
        <w:rPr>
          <w:rFonts w:eastAsiaTheme="minorEastAsia" w:cs="Times New Roman"/>
          <w:bCs/>
          <w:sz w:val="24"/>
          <w:szCs w:val="24"/>
        </w:rPr>
        <w:t>w</w:t>
      </w:r>
      <w:r w:rsidR="00065914" w:rsidRPr="00EA7B75">
        <w:rPr>
          <w:rFonts w:eastAsiaTheme="minorEastAsia" w:cs="Times New Roman"/>
          <w:bCs/>
          <w:sz w:val="24"/>
          <w:szCs w:val="24"/>
        </w:rPr>
        <w:t>here</w:t>
      </w:r>
      <w:r w:rsidR="0032121D">
        <w:rPr>
          <w:rFonts w:eastAsiaTheme="minorEastAsia" w:cs="Times New Roman"/>
          <w:bCs/>
          <w:sz w:val="24"/>
          <w:szCs w:val="24"/>
        </w:rPr>
        <w:t xml:space="preserve"> </w:t>
      </w:r>
      <m:oMath>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hint="eastAsia"/>
                <w:sz w:val="24"/>
                <w:szCs w:val="24"/>
              </w:rPr>
              <m:t>μ</m:t>
            </m:r>
          </m:e>
          <m:sub>
            <m:r>
              <w:rPr>
                <w:rFonts w:ascii="Cambria Math" w:eastAsiaTheme="minorEastAsia" w:hAnsi="Cambria Math" w:cs="Times New Roman" w:hint="eastAsia"/>
                <w:sz w:val="24"/>
                <w:szCs w:val="24"/>
              </w:rPr>
              <m:t>km</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hint="eastAsia"/>
                <w:sz w:val="24"/>
                <w:szCs w:val="24"/>
              </w:rPr>
              <m:t>μ</m:t>
            </m:r>
          </m:e>
          <m:sub>
            <m:r>
              <w:rPr>
                <w:rFonts w:ascii="Cambria Math" w:eastAsiaTheme="minorEastAsia" w:hAnsi="Cambria Math" w:cs="Times New Roman" w:hint="eastAsia"/>
                <w:sz w:val="24"/>
                <w:szCs w:val="24"/>
              </w:rPr>
              <m:t>k</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hint="eastAsia"/>
                <w:sz w:val="24"/>
                <w:szCs w:val="24"/>
              </w:rPr>
              <m:t>μ</m:t>
            </m:r>
          </m:e>
          <m:sub>
            <m:r>
              <w:rPr>
                <w:rFonts w:ascii="Cambria Math" w:eastAsiaTheme="minorEastAsia" w:hAnsi="Cambria Math" w:cs="Times New Roman" w:hint="eastAsia"/>
                <w:sz w:val="24"/>
                <w:szCs w:val="24"/>
              </w:rPr>
              <m:t>m</m:t>
            </m:r>
          </m:sub>
        </m:sSub>
      </m:oMath>
      <w:r w:rsidR="0032121D">
        <w:rPr>
          <w:rFonts w:eastAsiaTheme="minorEastAsia" w:cs="Times New Roman"/>
          <w:b/>
          <w:bCs/>
          <w:sz w:val="24"/>
          <w:szCs w:val="24"/>
        </w:rPr>
        <w:t xml:space="preserve"> </w:t>
      </w:r>
      <w:r w:rsidR="0032121D" w:rsidRPr="0032121D">
        <w:rPr>
          <w:rFonts w:eastAsiaTheme="minorEastAsia" w:cs="Times New Roman"/>
          <w:bCs/>
          <w:sz w:val="24"/>
          <w:szCs w:val="24"/>
        </w:rPr>
        <w:t>and</w:t>
      </w:r>
      <w:r w:rsidR="0032121D">
        <w:rPr>
          <w:rFonts w:eastAsiaTheme="minorEastAsia" w:cs="Times New Roman"/>
          <w:b/>
          <w:bCs/>
          <w:sz w:val="24"/>
          <w:szCs w:val="24"/>
        </w:rPr>
        <w:t xml:space="preserve"> </w:t>
      </w:r>
      <w:r w:rsidR="00065914" w:rsidRPr="00EA7B75">
        <w:rPr>
          <w:rFonts w:eastAsiaTheme="minorEastAsia" w:cs="Times New Roman"/>
          <w:bCs/>
          <w:sz w:val="24"/>
          <w:szCs w:val="24"/>
        </w:rPr>
        <w:t xml:space="preserve">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hint="eastAsia"/>
                <w:sz w:val="24"/>
                <w:szCs w:val="24"/>
              </w:rPr>
              <m:t>μ</m:t>
            </m:r>
          </m:e>
          <m:sub>
            <m:r>
              <w:rPr>
                <w:rFonts w:ascii="Cambria Math" w:eastAsiaTheme="minorEastAsia" w:hAnsi="Cambria Math" w:cs="Times New Roman" w:hint="eastAsia"/>
                <w:sz w:val="24"/>
                <w:szCs w:val="24"/>
              </w:rPr>
              <m:t>k</m:t>
            </m:r>
          </m:sub>
        </m:sSub>
      </m:oMath>
      <w:r w:rsidR="004822FF" w:rsidRPr="004822FF">
        <w:rPr>
          <w:rFonts w:ascii="Cambria Math" w:eastAsiaTheme="minorEastAsia" w:hAnsi="Cambria Math" w:cs="Times New Roman"/>
          <w:b/>
          <w:bCs/>
          <w:i/>
          <w:sz w:val="24"/>
          <w:szCs w:val="24"/>
        </w:rPr>
        <w:t xml:space="preserve"> = </w:t>
      </w:r>
      <m:oMath>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β</m:t>
            </m:r>
          </m:e>
          <m:sup>
            <m:r>
              <w:rPr>
                <w:rFonts w:ascii="Cambria Math" w:eastAsiaTheme="minorEastAsia" w:hAnsi="Cambria Math" w:cs="Times New Roman"/>
                <w:sz w:val="24"/>
                <w:szCs w:val="24"/>
              </w:rPr>
              <m:t>'</m:t>
            </m:r>
          </m:sup>
        </m:sSup>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hint="eastAsia"/>
                <w:sz w:val="24"/>
                <w:szCs w:val="24"/>
              </w:rPr>
              <m:t>ν</m:t>
            </m:r>
          </m:e>
          <m:sub>
            <m:r>
              <w:rPr>
                <w:rFonts w:ascii="Cambria Math" w:eastAsiaTheme="minorEastAsia" w:hAnsi="Cambria Math" w:cs="Times New Roman" w:hint="eastAsia"/>
                <w:sz w:val="24"/>
                <w:szCs w:val="24"/>
              </w:rPr>
              <m:t>k</m:t>
            </m:r>
          </m:sub>
        </m:sSub>
        <m:r>
          <w:rPr>
            <w:rFonts w:ascii="Cambria Math" w:eastAsiaTheme="minorEastAsia" w:hAnsi="Cambria Math" w:cs="Times New Roman"/>
            <w:sz w:val="24"/>
            <w:szCs w:val="24"/>
          </w:rPr>
          <m:t>-</m:t>
        </m:r>
        <m:func>
          <m:funcPr>
            <m:ctrlPr>
              <w:rPr>
                <w:rFonts w:ascii="Cambria Math" w:eastAsiaTheme="minorEastAsia" w:hAnsi="Cambria Math" w:cs="Times New Roman"/>
                <w:bCs/>
                <w:i/>
                <w:iCs/>
                <w:sz w:val="24"/>
                <w:szCs w:val="24"/>
              </w:rPr>
            </m:ctrlPr>
          </m:funcPr>
          <m:fName>
            <m:r>
              <w:rPr>
                <w:rFonts w:ascii="Cambria Math" w:eastAsiaTheme="minorEastAsia" w:hAnsi="Cambria Math" w:cs="Times New Roman" w:hint="eastAsia"/>
                <w:sz w:val="24"/>
                <w:szCs w:val="24"/>
              </w:rPr>
              <m:t>ln</m:t>
            </m:r>
          </m:fName>
          <m:e>
            <m:d>
              <m:dPr>
                <m:ctrlPr>
                  <w:rPr>
                    <w:rFonts w:ascii="Cambria Math" w:eastAsiaTheme="minorEastAsia" w:hAnsi="Cambria Math" w:cs="Times New Roman"/>
                    <w:bCs/>
                    <w:i/>
                    <w:iCs/>
                    <w:sz w:val="24"/>
                    <w:szCs w:val="24"/>
                  </w:rPr>
                </m:ctrlPr>
              </m:dPr>
              <m:e>
                <m:f>
                  <m:fPr>
                    <m:ctrlPr>
                      <w:rPr>
                        <w:rFonts w:ascii="Cambria Math" w:eastAsiaTheme="minorEastAsia" w:hAnsi="Cambria Math" w:cs="Times New Roman"/>
                        <w:bCs/>
                        <w:i/>
                        <w:iCs/>
                        <w:sz w:val="24"/>
                        <w:szCs w:val="24"/>
                      </w:rPr>
                    </m:ctrlPr>
                  </m:fPr>
                  <m:num>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hint="eastAsia"/>
                            <w:sz w:val="24"/>
                            <w:szCs w:val="24"/>
                          </w:rPr>
                          <m:t>x</m:t>
                        </m:r>
                      </m:e>
                      <m:sub>
                        <m:r>
                          <w:rPr>
                            <w:rFonts w:ascii="Cambria Math" w:eastAsiaTheme="minorEastAsia" w:hAnsi="Cambria Math" w:cs="Times New Roman" w:hint="eastAsia"/>
                            <w:sz w:val="24"/>
                            <w:szCs w:val="24"/>
                          </w:rPr>
                          <m:t>k</m:t>
                        </m:r>
                      </m:sub>
                    </m:sSub>
                  </m:num>
                  <m:den>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hint="eastAsia"/>
                            <w:sz w:val="24"/>
                            <w:szCs w:val="24"/>
                          </w:rPr>
                          <m:t>γ</m:t>
                        </m:r>
                      </m:e>
                      <m:sub>
                        <m:r>
                          <w:rPr>
                            <w:rFonts w:ascii="Cambria Math" w:eastAsiaTheme="minorEastAsia" w:hAnsi="Cambria Math" w:cs="Times New Roman" w:hint="eastAsia"/>
                            <w:sz w:val="24"/>
                            <w:szCs w:val="24"/>
                          </w:rPr>
                          <m:t>k</m:t>
                        </m:r>
                      </m:sub>
                    </m:sSub>
                  </m:den>
                </m:f>
                <m:r>
                  <w:rPr>
                    <w:rFonts w:ascii="Cambria Math" w:eastAsiaTheme="minorEastAsia" w:hAnsi="Cambria Math" w:cs="Times New Roman" w:hint="eastAsia"/>
                    <w:sz w:val="24"/>
                    <w:szCs w:val="24"/>
                  </w:rPr>
                  <m:t>+1</m:t>
                </m:r>
              </m:e>
            </m:d>
          </m:e>
        </m:func>
        <m:r>
          <w:rPr>
            <w:rFonts w:ascii="Cambria Math" w:eastAsiaTheme="minorEastAsia" w:hAnsi="Cambria Math" w:cs="Times New Roman"/>
            <w:sz w:val="24"/>
            <w:szCs w:val="24"/>
          </w:rPr>
          <m:t>+</m:t>
        </m:r>
        <m:sSubSup>
          <m:sSubSupPr>
            <m:ctrlPr>
              <w:rPr>
                <w:rFonts w:ascii="Cambria Math" w:eastAsiaTheme="minorEastAsia" w:hAnsi="Cambria Math" w:cs="Times New Roman"/>
                <w:bCs/>
                <w:i/>
                <w:iCs/>
                <w:sz w:val="24"/>
                <w:szCs w:val="24"/>
              </w:rPr>
            </m:ctrlPr>
          </m:sSubSupPr>
          <m:e>
            <m:r>
              <w:rPr>
                <w:rFonts w:ascii="Cambria Math" w:eastAsiaTheme="minorEastAsia" w:hAnsi="Cambria Math" w:cs="Times New Roman" w:hint="eastAsia"/>
                <w:sz w:val="24"/>
                <w:szCs w:val="24"/>
              </w:rPr>
              <m:t>λ</m:t>
            </m:r>
          </m:e>
          <m:sub>
            <m:r>
              <w:rPr>
                <w:rFonts w:ascii="Cambria Math" w:eastAsiaTheme="minorEastAsia" w:hAnsi="Cambria Math" w:cs="Times New Roman" w:hint="eastAsia"/>
                <w:sz w:val="24"/>
                <w:szCs w:val="24"/>
              </w:rPr>
              <m:t>k</m:t>
            </m:r>
          </m:sub>
          <m:sup>
            <m:r>
              <w:rPr>
                <w:rFonts w:ascii="Cambria Math" w:eastAsiaTheme="minorEastAsia" w:hAnsi="Cambria Math" w:cs="Times New Roman"/>
                <w:sz w:val="24"/>
                <w:szCs w:val="24"/>
              </w:rPr>
              <m:t>'</m:t>
            </m:r>
          </m:sup>
        </m:sSubSup>
        <m:sSup>
          <m:sSupPr>
            <m:ctrlPr>
              <w:rPr>
                <w:rFonts w:ascii="Cambria Math" w:eastAsiaTheme="minorEastAsia" w:hAnsi="Cambria Math" w:cs="Times New Roman"/>
                <w:bCs/>
                <w:i/>
                <w:iCs/>
                <w:sz w:val="24"/>
                <w:szCs w:val="24"/>
              </w:rPr>
            </m:ctrlPr>
          </m:sSupPr>
          <m:e>
            <m:r>
              <w:rPr>
                <w:rFonts w:ascii="Cambria Math" w:eastAsiaTheme="minorEastAsia" w:hAnsi="Cambria Math" w:cs="Times New Roman" w:hint="eastAsia"/>
                <w:sz w:val="24"/>
                <w:szCs w:val="24"/>
              </w:rPr>
              <m:t>z</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 </m:t>
        </m:r>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hint="eastAsia"/>
                <w:sz w:val="24"/>
                <w:szCs w:val="24"/>
              </w:rPr>
              <m:t>ε</m:t>
            </m:r>
          </m:e>
          <m:sub>
            <m:r>
              <w:rPr>
                <w:rFonts w:ascii="Cambria Math" w:eastAsiaTheme="minorEastAsia" w:hAnsi="Cambria Math" w:cs="Times New Roman" w:hint="eastAsia"/>
                <w:sz w:val="24"/>
                <w:szCs w:val="24"/>
              </w:rPr>
              <m:t>k</m:t>
            </m:r>
          </m:sub>
        </m:sSub>
      </m:oMath>
      <w:r w:rsidR="006C4636">
        <w:rPr>
          <w:rFonts w:eastAsiaTheme="minorEastAsia" w:cs="Times New Roman"/>
          <w:bCs/>
          <w:sz w:val="24"/>
          <w:szCs w:val="24"/>
        </w:rPr>
        <w:t xml:space="preserve">. </w:t>
      </w:r>
      <w:r w:rsidR="00AB6B29">
        <w:rPr>
          <w:rFonts w:eastAsiaTheme="minorEastAsia" w:cs="Times New Roman"/>
          <w:bCs/>
          <w:sz w:val="24"/>
          <w:szCs w:val="24"/>
        </w:rPr>
        <w:t xml:space="preserve">By replacing the latent variable </w:t>
      </w:r>
      <m:oMath>
        <m:sSup>
          <m:sSupPr>
            <m:ctrlPr>
              <w:rPr>
                <w:rFonts w:ascii="Cambria Math" w:eastAsiaTheme="minorEastAsia" w:hAnsi="Cambria Math" w:cs="Times New Roman"/>
                <w:bCs/>
                <w:i/>
                <w:iCs/>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m:t>
            </m:r>
          </m:sup>
        </m:sSup>
      </m:oMath>
      <w:r w:rsidR="00AB6B29">
        <w:rPr>
          <w:rFonts w:eastAsiaTheme="minorEastAsia" w:cs="Times New Roman"/>
          <w:bCs/>
          <w:iCs/>
          <w:sz w:val="24"/>
          <w:szCs w:val="24"/>
        </w:rPr>
        <w:t xml:space="preserve"> with the corresponding structural equation</w:t>
      </w:r>
      <w:r w:rsidR="00B611AD">
        <w:rPr>
          <w:rFonts w:eastAsiaTheme="minorEastAsia" w:cs="Times New Roman"/>
          <w:bCs/>
          <w:iCs/>
          <w:sz w:val="24"/>
          <w:szCs w:val="24"/>
        </w:rPr>
        <w:t xml:space="preserve"> (as shown in Equation 1)</w:t>
      </w:r>
      <w:r w:rsidR="00AB6B29">
        <w:rPr>
          <w:rFonts w:eastAsiaTheme="minorEastAsia" w:cs="Times New Roman"/>
          <w:bCs/>
          <w:iCs/>
          <w:sz w:val="24"/>
          <w:szCs w:val="24"/>
        </w:rPr>
        <w:t xml:space="preserve">, </w:t>
      </w:r>
      <w:r w:rsidR="00915FF0">
        <w:rPr>
          <w:rFonts w:eastAsiaTheme="minorEastAsia" w:cs="Times New Roman"/>
          <w:bCs/>
          <w:iCs/>
          <w:sz w:val="24"/>
          <w:szCs w:val="24"/>
        </w:rPr>
        <w:t>the (</w:t>
      </w:r>
      <m:oMath>
        <m:r>
          <w:rPr>
            <w:rFonts w:ascii="Cambria Math" w:eastAsiaTheme="minorEastAsia" w:hAnsi="Cambria Math" w:cs="Times New Roman"/>
            <w:sz w:val="24"/>
            <w:szCs w:val="24"/>
          </w:rPr>
          <m:t>K-1</m:t>
        </m:r>
      </m:oMath>
      <w:r w:rsidR="00915FF0">
        <w:rPr>
          <w:rFonts w:eastAsiaTheme="minorEastAsia" w:cs="Times New Roman"/>
          <w:bCs/>
          <w:iCs/>
          <w:sz w:val="24"/>
          <w:szCs w:val="24"/>
        </w:rPr>
        <w:t xml:space="preserve">) sized vector </w:t>
      </w:r>
      <m:oMath>
        <m:r>
          <w:rPr>
            <w:rFonts w:ascii="Cambria Math" w:eastAsiaTheme="minorEastAsia" w:hAnsi="Cambria Math" w:cs="Times New Roman"/>
            <w:sz w:val="24"/>
            <w:szCs w:val="24"/>
          </w:rPr>
          <m:t>μ</m:t>
        </m:r>
      </m:oMath>
      <w:r w:rsidR="00AB6B29">
        <w:rPr>
          <w:rFonts w:eastAsiaTheme="minorEastAsia" w:cs="Times New Roman"/>
          <w:bCs/>
          <w:iCs/>
          <w:sz w:val="24"/>
          <w:szCs w:val="24"/>
        </w:rPr>
        <w:t xml:space="preserve"> can be expressed in the matrix </w:t>
      </w:r>
      <w:r w:rsidR="00B611AD">
        <w:rPr>
          <w:rFonts w:eastAsiaTheme="minorEastAsia" w:cs="Times New Roman"/>
          <w:bCs/>
          <w:iCs/>
          <w:sz w:val="24"/>
          <w:szCs w:val="24"/>
        </w:rPr>
        <w:t xml:space="preserve">notation as shown below: </w:t>
      </w:r>
    </w:p>
    <w:p w14:paraId="3E1621A8" w14:textId="6DD13699" w:rsidR="00FA7EE7" w:rsidRPr="00E32F64" w:rsidRDefault="00A41124">
      <w:pPr>
        <w:tabs>
          <w:tab w:val="left" w:pos="8820"/>
        </w:tabs>
        <w:spacing w:line="240" w:lineRule="auto"/>
        <w:ind w:left="360"/>
        <w:jc w:val="both"/>
        <w:rPr>
          <w:rFonts w:eastAsiaTheme="minorEastAsia" w:cs="Times New Roman"/>
          <w:b/>
          <w:sz w:val="24"/>
          <w:szCs w:val="24"/>
        </w:rPr>
      </w:pPr>
      <m:oMath>
        <m:r>
          <w:rPr>
            <w:rFonts w:ascii="Cambria Math" w:eastAsiaTheme="minorEastAsia" w:hAnsi="Cambria Math" w:cs="Times New Roman"/>
            <w:sz w:val="24"/>
            <w:szCs w:val="24"/>
          </w:rPr>
          <m:t>μ= νβ+ λ</m:t>
        </m:r>
        <m:d>
          <m:dPr>
            <m:ctrlPr>
              <w:rPr>
                <w:rFonts w:ascii="Cambria Math" w:hAnsi="Cambria Math" w:cs="Times New Roman"/>
                <w:i/>
                <w:sz w:val="24"/>
                <w:szCs w:val="24"/>
              </w:rPr>
            </m:ctrlPr>
          </m:dPr>
          <m:e>
            <m:r>
              <w:rPr>
                <w:rFonts w:ascii="Cambria Math" w:hAnsi="Cambria Math" w:cs="Times New Roman"/>
                <w:sz w:val="24"/>
                <w:szCs w:val="24"/>
              </w:rPr>
              <m:t>ωρ</m:t>
            </m:r>
          </m:e>
        </m:d>
        <m:r>
          <w:rPr>
            <w:rFonts w:ascii="Cambria Math" w:eastAsiaTheme="minorEastAsia" w:hAnsi="Cambria Math" w:cs="Times New Roman"/>
            <w:sz w:val="24"/>
            <w:szCs w:val="24"/>
          </w:rPr>
          <m:t>-</m:t>
        </m:r>
        <m:func>
          <m:funcPr>
            <m:ctrlPr>
              <w:rPr>
                <w:rFonts w:ascii="Cambria Math" w:eastAsiaTheme="minorEastAsia" w:hAnsi="Cambria Math" w:cs="Times New Roman"/>
                <w:bCs/>
                <w:i/>
                <w:sz w:val="24"/>
                <w:szCs w:val="24"/>
              </w:rPr>
            </m:ctrlPr>
          </m:funcPr>
          <m:fName>
            <m:r>
              <m:rPr>
                <m:sty m:val="p"/>
              </m:rPr>
              <w:rPr>
                <w:rFonts w:ascii="Cambria Math" w:eastAsiaTheme="minorEastAsia" w:hAnsi="Cambria Math" w:cs="Times New Roman" w:hint="eastAsia"/>
                <w:sz w:val="24"/>
                <w:szCs w:val="24"/>
              </w:rPr>
              <m:t>ln</m:t>
            </m:r>
          </m:fName>
          <m:e>
            <m:d>
              <m:dPr>
                <m:ctrlPr>
                  <w:rPr>
                    <w:rFonts w:ascii="Cambria Math" w:eastAsiaTheme="minorEastAsia" w:hAnsi="Cambria Math" w:cs="Times New Roman"/>
                    <w:bCs/>
                    <w:i/>
                    <w:sz w:val="24"/>
                    <w:szCs w:val="24"/>
                  </w:rPr>
                </m:ctrlPr>
              </m:dPr>
              <m:e>
                <m:f>
                  <m:fPr>
                    <m:ctrlPr>
                      <w:rPr>
                        <w:rFonts w:ascii="Cambria Math" w:eastAsiaTheme="minorEastAsia" w:hAnsi="Cambria Math" w:cs="Times New Roman"/>
                        <w:bCs/>
                        <w:i/>
                        <w:sz w:val="24"/>
                        <w:szCs w:val="24"/>
                      </w:rPr>
                    </m:ctrlPr>
                  </m:fPr>
                  <m:num>
                    <m:r>
                      <w:rPr>
                        <w:rFonts w:ascii="Cambria Math" w:eastAsiaTheme="minorEastAsia" w:hAnsi="Cambria Math" w:cs="Times New Roman" w:hint="eastAsia"/>
                        <w:sz w:val="24"/>
                        <w:szCs w:val="24"/>
                      </w:rPr>
                      <m:t>x</m:t>
                    </m:r>
                  </m:num>
                  <m:den>
                    <m:r>
                      <w:rPr>
                        <w:rFonts w:ascii="Cambria Math" w:eastAsiaTheme="minorEastAsia" w:hAnsi="Cambria Math" w:cs="Times New Roman" w:hint="eastAsia"/>
                        <w:sz w:val="24"/>
                        <w:szCs w:val="24"/>
                      </w:rPr>
                      <m:t>γ</m:t>
                    </m:r>
                  </m:den>
                </m:f>
                <m:r>
                  <w:rPr>
                    <w:rFonts w:ascii="Cambria Math" w:eastAsiaTheme="minorEastAsia" w:hAnsi="Cambria Math" w:cs="Times New Roman" w:hint="eastAsia"/>
                    <w:sz w:val="24"/>
                    <w:szCs w:val="24"/>
                  </w:rPr>
                  <m:t>+</m:t>
                </m:r>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hint="eastAsia"/>
                          <w:sz w:val="24"/>
                          <w:szCs w:val="24"/>
                        </w:rPr>
                        <m:t>1</m:t>
                      </m:r>
                    </m:e>
                  </m:mr>
                  <m:mr>
                    <m:e>
                      <m:r>
                        <w:rPr>
                          <w:rFonts w:ascii="Cambria Math" w:eastAsiaTheme="minorEastAsia" w:hAnsi="Cambria Math" w:cs="Times New Roman" w:hint="eastAsia"/>
                          <w:sz w:val="24"/>
                          <w:szCs w:val="24"/>
                        </w:rPr>
                        <m:t>1</m:t>
                      </m:r>
                    </m:e>
                  </m:mr>
                  <m:mr>
                    <m:e>
                      <m:r>
                        <w:rPr>
                          <w:rFonts w:ascii="Cambria Math" w:hAnsi="Cambria Math" w:cs="Times New Roman"/>
                          <w:sz w:val="24"/>
                          <w:szCs w:val="24"/>
                        </w:rPr>
                        <m:t>⋮</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1</m:t>
                      </m:r>
                    </m:e>
                  </m:mr>
                </m:m>
              </m:e>
            </m:d>
          </m:e>
        </m:func>
        <m:r>
          <w:rPr>
            <w:rFonts w:ascii="Cambria Math" w:eastAsiaTheme="minorEastAsia" w:hAnsi="Cambria Math" w:cs="Times New Roman"/>
            <w:sz w:val="24"/>
            <w:szCs w:val="24"/>
          </w:rPr>
          <m:t>+λ</m:t>
        </m:r>
        <m:d>
          <m:dPr>
            <m:ctrlPr>
              <w:rPr>
                <w:rFonts w:ascii="Cambria Math" w:eastAsiaTheme="minorEastAsia" w:hAnsi="Cambria Math" w:cs="Times New Roman"/>
                <w:i/>
                <w:sz w:val="24"/>
                <w:szCs w:val="24"/>
              </w:rPr>
            </m:ctrlPr>
          </m:dPr>
          <m:e>
            <m:r>
              <w:rPr>
                <w:rFonts w:ascii="Cambria Math" w:hAnsi="Cambria Math" w:cs="Times New Roman"/>
                <w:sz w:val="24"/>
                <w:szCs w:val="24"/>
              </w:rPr>
              <m:t>η</m:t>
            </m:r>
          </m:e>
        </m:d>
        <m:r>
          <w:rPr>
            <w:rFonts w:ascii="Cambria Math" w:eastAsiaTheme="minorEastAsia" w:hAnsi="Cambria Math" w:cs="Times New Roman"/>
            <w:sz w:val="24"/>
            <w:szCs w:val="24"/>
          </w:rPr>
          <m:t>+ε</m:t>
        </m:r>
      </m:oMath>
      <w:r w:rsidR="0033659C">
        <w:rPr>
          <w:rFonts w:eastAsiaTheme="minorEastAsia" w:cs="Times New Roman"/>
          <w:b/>
          <w:sz w:val="24"/>
          <w:szCs w:val="24"/>
        </w:rPr>
        <w:t xml:space="preserve"> </w:t>
      </w:r>
      <w:r w:rsidR="0033659C">
        <w:rPr>
          <w:rFonts w:eastAsiaTheme="minorEastAsia" w:cs="Times New Roman"/>
          <w:b/>
          <w:sz w:val="24"/>
          <w:szCs w:val="24"/>
        </w:rPr>
        <w:tab/>
      </w:r>
      <w:r w:rsidR="001F5D05" w:rsidRPr="001F5D05">
        <w:rPr>
          <w:rFonts w:eastAsiaTheme="minorEastAsia" w:cs="Times New Roman"/>
          <w:sz w:val="24"/>
          <w:szCs w:val="24"/>
        </w:rPr>
        <w:t>(8)</w:t>
      </w:r>
      <w:r w:rsidR="001F5D05">
        <w:rPr>
          <w:rFonts w:eastAsiaTheme="minorEastAsia" w:cs="Times New Roman"/>
          <w:b/>
          <w:sz w:val="24"/>
          <w:szCs w:val="24"/>
        </w:rPr>
        <w:tab/>
      </w:r>
    </w:p>
    <w:p w14:paraId="05E56B2B" w14:textId="41EC8DC5" w:rsidR="00AD61B1" w:rsidRDefault="00561E5E">
      <w:pPr>
        <w:spacing w:after="0" w:line="240" w:lineRule="auto"/>
        <w:ind w:firstLine="720"/>
        <w:jc w:val="both"/>
        <w:rPr>
          <w:rFonts w:eastAsiaTheme="minorEastAsia" w:cs="Times New Roman"/>
          <w:bCs/>
          <w:sz w:val="24"/>
          <w:szCs w:val="24"/>
        </w:rPr>
      </w:pPr>
      <w:r>
        <w:rPr>
          <w:rFonts w:eastAsiaTheme="minorEastAsia" w:cs="Times New Roman"/>
          <w:bCs/>
          <w:sz w:val="24"/>
          <w:szCs w:val="24"/>
        </w:rPr>
        <w:t xml:space="preserve">Finally it is assumed that the correlation between </w:t>
      </w:r>
      <w:r w:rsidR="00054CE6">
        <w:rPr>
          <w:rFonts w:eastAsiaTheme="minorEastAsia" w:cs="Times New Roman"/>
          <w:bCs/>
          <w:sz w:val="24"/>
          <w:szCs w:val="24"/>
        </w:rPr>
        <w:t xml:space="preserve">the </w:t>
      </w:r>
      <w:r>
        <w:rPr>
          <w:rFonts w:eastAsiaTheme="minorEastAsia" w:cs="Times New Roman"/>
          <w:bCs/>
          <w:sz w:val="24"/>
          <w:szCs w:val="24"/>
        </w:rPr>
        <w:t xml:space="preserve">measurement equation of the latent variables and the </w:t>
      </w:r>
      <w:r w:rsidR="00AD61B1">
        <w:rPr>
          <w:rFonts w:eastAsiaTheme="minorEastAsia" w:cs="Times New Roman"/>
          <w:bCs/>
          <w:sz w:val="24"/>
          <w:szCs w:val="24"/>
        </w:rPr>
        <w:t>utility equations of the choice model</w:t>
      </w:r>
      <w:r w:rsidR="005B2252">
        <w:rPr>
          <w:rFonts w:eastAsiaTheme="minorEastAsia" w:cs="Times New Roman"/>
          <w:bCs/>
          <w:sz w:val="24"/>
          <w:szCs w:val="24"/>
        </w:rPr>
        <w:t xml:space="preserve"> arise</w:t>
      </w:r>
      <w:r>
        <w:rPr>
          <w:rFonts w:eastAsiaTheme="minorEastAsia" w:cs="Times New Roman"/>
          <w:bCs/>
          <w:sz w:val="24"/>
          <w:szCs w:val="24"/>
        </w:rPr>
        <w:t xml:space="preserve"> </w:t>
      </w:r>
      <w:r w:rsidR="00F21B6E">
        <w:rPr>
          <w:rFonts w:eastAsiaTheme="minorEastAsia" w:cs="Times New Roman"/>
          <w:bCs/>
          <w:sz w:val="24"/>
          <w:szCs w:val="24"/>
        </w:rPr>
        <w:t xml:space="preserve">only </w:t>
      </w:r>
      <w:r w:rsidR="005B2252">
        <w:rPr>
          <w:rFonts w:eastAsiaTheme="minorEastAsia" w:cs="Times New Roman"/>
          <w:bCs/>
          <w:sz w:val="24"/>
          <w:szCs w:val="24"/>
        </w:rPr>
        <w:t>due to the common influence of the latent variables</w:t>
      </w:r>
      <w:r w:rsidR="00F21B6E">
        <w:rPr>
          <w:rFonts w:eastAsiaTheme="minorEastAsia" w:cs="Times New Roman"/>
          <w:bCs/>
          <w:sz w:val="24"/>
          <w:szCs w:val="24"/>
        </w:rPr>
        <w:t xml:space="preserve">. As a result,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ξ</m:t>
            </m:r>
          </m:e>
        </m:acc>
      </m:oMath>
      <w:r w:rsidR="00054CE6" w:rsidRPr="00EA7B75">
        <w:rPr>
          <w:rFonts w:eastAsiaTheme="minorEastAsia" w:cs="Times New Roman"/>
          <w:b/>
          <w:sz w:val="24"/>
          <w:szCs w:val="24"/>
        </w:rPr>
        <w:t xml:space="preserve"> </w:t>
      </w:r>
      <w:r w:rsidR="00054CE6" w:rsidRPr="00EA7B75">
        <w:rPr>
          <w:rFonts w:eastAsiaTheme="minorEastAsia" w:cs="Times New Roman"/>
          <w:sz w:val="24"/>
          <w:szCs w:val="24"/>
        </w:rPr>
        <w:t xml:space="preserve">(the error component </w:t>
      </w:r>
      <w:r w:rsidR="00F21B6E">
        <w:rPr>
          <w:rFonts w:eastAsiaTheme="minorEastAsia" w:cs="Times New Roman"/>
          <w:sz w:val="24"/>
          <w:szCs w:val="24"/>
        </w:rPr>
        <w:t>in</w:t>
      </w:r>
      <w:r w:rsidR="00F21B6E" w:rsidRPr="00EA7B75">
        <w:rPr>
          <w:rFonts w:eastAsiaTheme="minorEastAsia" w:cs="Times New Roman"/>
          <w:sz w:val="24"/>
          <w:szCs w:val="24"/>
        </w:rPr>
        <w:t xml:space="preserve"> </w:t>
      </w:r>
      <w:r w:rsidR="00054CE6" w:rsidRPr="00EA7B75">
        <w:rPr>
          <w:rFonts w:eastAsiaTheme="minorEastAsia" w:cs="Times New Roman"/>
          <w:sz w:val="24"/>
          <w:szCs w:val="24"/>
        </w:rPr>
        <w:t>the measurement equation of the latent variable</w:t>
      </w:r>
      <w:r w:rsidR="00F21B6E">
        <w:rPr>
          <w:rFonts w:eastAsiaTheme="minorEastAsia" w:cs="Times New Roman"/>
          <w:sz w:val="24"/>
          <w:szCs w:val="24"/>
        </w:rPr>
        <w:t>s</w:t>
      </w:r>
      <w:r w:rsidR="00054CE6" w:rsidRPr="00EA7B75">
        <w:rPr>
          <w:rFonts w:eastAsiaTheme="minorEastAsia" w:cs="Times New Roman"/>
          <w:sz w:val="24"/>
          <w:szCs w:val="24"/>
        </w:rPr>
        <w:t xml:space="preserve">) and </w:t>
      </w:r>
      <m:oMath>
        <m:r>
          <w:rPr>
            <w:rFonts w:ascii="Cambria Math" w:eastAsiaTheme="minorEastAsia" w:hAnsi="Cambria Math" w:cs="Times New Roman"/>
            <w:sz w:val="24"/>
            <w:szCs w:val="24"/>
          </w:rPr>
          <m:t>ε</m:t>
        </m:r>
      </m:oMath>
      <w:r w:rsidR="00054CE6" w:rsidRPr="00EA7B75">
        <w:rPr>
          <w:rFonts w:eastAsiaTheme="minorEastAsia" w:cs="Times New Roman"/>
          <w:b/>
          <w:bCs/>
          <w:sz w:val="24"/>
          <w:szCs w:val="24"/>
        </w:rPr>
        <w:t xml:space="preserve"> </w:t>
      </w:r>
      <w:r w:rsidR="00054CE6" w:rsidRPr="00EA7B75">
        <w:rPr>
          <w:rFonts w:eastAsiaTheme="minorEastAsia" w:cs="Times New Roman"/>
          <w:bCs/>
          <w:sz w:val="24"/>
          <w:szCs w:val="24"/>
        </w:rPr>
        <w:t xml:space="preserve">(the error component </w:t>
      </w:r>
      <w:r w:rsidR="00F21B6E">
        <w:rPr>
          <w:rFonts w:eastAsiaTheme="minorEastAsia" w:cs="Times New Roman"/>
          <w:bCs/>
          <w:sz w:val="24"/>
          <w:szCs w:val="24"/>
        </w:rPr>
        <w:t>in</w:t>
      </w:r>
      <w:r w:rsidR="00F21B6E" w:rsidRPr="00EA7B75">
        <w:rPr>
          <w:rFonts w:eastAsiaTheme="minorEastAsia" w:cs="Times New Roman"/>
          <w:bCs/>
          <w:sz w:val="24"/>
          <w:szCs w:val="24"/>
        </w:rPr>
        <w:t xml:space="preserve"> </w:t>
      </w:r>
      <w:r w:rsidR="00054CE6" w:rsidRPr="00EA7B75">
        <w:rPr>
          <w:rFonts w:eastAsiaTheme="minorEastAsia" w:cs="Times New Roman"/>
          <w:bCs/>
          <w:sz w:val="24"/>
          <w:szCs w:val="24"/>
        </w:rPr>
        <w:t>the MDC choice model) are independent.</w:t>
      </w:r>
    </w:p>
    <w:p w14:paraId="5B65FBF3" w14:textId="77777777" w:rsidR="00E32F64" w:rsidRDefault="00E32F64">
      <w:pPr>
        <w:spacing w:after="0" w:line="240" w:lineRule="auto"/>
        <w:jc w:val="both"/>
        <w:rPr>
          <w:rFonts w:eastAsiaTheme="minorEastAsia" w:cs="Times New Roman"/>
          <w:b/>
          <w:bCs/>
          <w:sz w:val="24"/>
          <w:szCs w:val="24"/>
        </w:rPr>
      </w:pPr>
    </w:p>
    <w:p w14:paraId="31EF694F" w14:textId="3C932C8C" w:rsidR="00812C07" w:rsidRPr="00812C07" w:rsidRDefault="00437340">
      <w:pPr>
        <w:spacing w:after="0" w:line="240" w:lineRule="auto"/>
        <w:jc w:val="both"/>
        <w:rPr>
          <w:rFonts w:eastAsiaTheme="minorEastAsia" w:cs="Times New Roman"/>
          <w:b/>
          <w:bCs/>
          <w:sz w:val="24"/>
          <w:szCs w:val="24"/>
        </w:rPr>
      </w:pPr>
      <w:r>
        <w:rPr>
          <w:rFonts w:eastAsiaTheme="minorEastAsia" w:cs="Times New Roman"/>
          <w:b/>
          <w:bCs/>
          <w:sz w:val="24"/>
          <w:szCs w:val="24"/>
        </w:rPr>
        <w:t xml:space="preserve">2.2 </w:t>
      </w:r>
      <w:r w:rsidR="00812C07">
        <w:rPr>
          <w:rFonts w:eastAsiaTheme="minorEastAsia" w:cs="Times New Roman"/>
          <w:b/>
          <w:bCs/>
          <w:sz w:val="24"/>
          <w:szCs w:val="24"/>
        </w:rPr>
        <w:t>Model Estimation</w:t>
      </w:r>
    </w:p>
    <w:p w14:paraId="36195775" w14:textId="2B079BEE" w:rsidR="00677940" w:rsidRDefault="003D4F06" w:rsidP="00B420F8">
      <w:pPr>
        <w:spacing w:after="0" w:line="240" w:lineRule="auto"/>
        <w:jc w:val="both"/>
        <w:rPr>
          <w:sz w:val="24"/>
          <w:szCs w:val="24"/>
        </w:rPr>
      </w:pPr>
      <w:r w:rsidRPr="0073483C">
        <w:rPr>
          <w:rFonts w:eastAsiaTheme="minorEastAsia" w:cs="Times New Roman"/>
          <w:bCs/>
          <w:sz w:val="24"/>
          <w:szCs w:val="24"/>
        </w:rPr>
        <w:t xml:space="preserve">The estimation of the HMDC model entails </w:t>
      </w:r>
      <w:r w:rsidR="00835B9A" w:rsidRPr="0073483C">
        <w:rPr>
          <w:rFonts w:eastAsiaTheme="minorEastAsia" w:cs="Times New Roman"/>
          <w:bCs/>
          <w:sz w:val="24"/>
          <w:szCs w:val="24"/>
        </w:rPr>
        <w:t xml:space="preserve">finding estimates for the </w:t>
      </w:r>
      <w:r w:rsidRPr="0073483C">
        <w:rPr>
          <w:rFonts w:eastAsiaTheme="minorEastAsia" w:cs="Times New Roman"/>
          <w:bCs/>
          <w:sz w:val="24"/>
          <w:szCs w:val="24"/>
        </w:rPr>
        <w:t>following sets of parameter vectors</w:t>
      </w:r>
      <w:r w:rsidR="00835B9A" w:rsidRPr="0073483C">
        <w:rPr>
          <w:rFonts w:eastAsiaTheme="minorEastAsia" w:cs="Times New Roman"/>
          <w:bCs/>
          <w:sz w:val="24"/>
          <w:szCs w:val="24"/>
        </w:rPr>
        <w:t xml:space="preserve">: </w:t>
      </w:r>
      <w:r w:rsidR="000F7EC1" w:rsidRPr="0073483C">
        <w:rPr>
          <w:rFonts w:eastAsiaTheme="minorEastAsia" w:cs="Times New Roman"/>
          <w:sz w:val="24"/>
          <w:szCs w:val="24"/>
        </w:rPr>
        <w:t>avec(ρ), avec(</w:t>
      </w:r>
      <m:oMath>
        <m:r>
          <w:rPr>
            <w:rFonts w:ascii="Cambria Math" w:hAnsi="Cambria Math" w:cs="Times New Roman"/>
            <w:sz w:val="24"/>
            <w:szCs w:val="24"/>
          </w:rPr>
          <m:t>Γ</m:t>
        </m:r>
      </m:oMath>
      <w:r w:rsidR="000F7EC1" w:rsidRPr="0073483C">
        <w:rPr>
          <w:rFonts w:eastAsiaTheme="minorEastAsia" w:cs="Times New Roman"/>
          <w:sz w:val="24"/>
          <w:szCs w:val="24"/>
        </w:rPr>
        <w:t>), avec(</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hint="eastAsia"/>
                <w:sz w:val="24"/>
                <w:szCs w:val="24"/>
              </w:rPr>
              <m:t>δ</m:t>
            </m:r>
          </m:e>
        </m:acc>
      </m:oMath>
      <w:r w:rsidR="000F7EC1" w:rsidRPr="0073483C">
        <w:rPr>
          <w:rFonts w:eastAsiaTheme="minorEastAsia" w:cs="Times New Roman"/>
          <w:sz w:val="24"/>
          <w:szCs w:val="24"/>
        </w:rPr>
        <w:t>), avec(</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hint="eastAsia"/>
                <w:sz w:val="24"/>
                <w:szCs w:val="24"/>
              </w:rPr>
              <m:t>d</m:t>
            </m:r>
          </m:e>
        </m:acc>
      </m:oMath>
      <w:r w:rsidR="000F7EC1" w:rsidRPr="0073483C">
        <w:rPr>
          <w:rFonts w:eastAsiaTheme="minorEastAsia" w:cs="Times New Roman"/>
          <w:sz w:val="24"/>
          <w:szCs w:val="24"/>
        </w:rPr>
        <w:t>), avec(</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hint="eastAsia"/>
                <w:sz w:val="24"/>
                <w:szCs w:val="24"/>
              </w:rPr>
              <m:t xml:space="preserve">Σ </m:t>
            </m:r>
          </m:e>
        </m:acc>
      </m:oMath>
      <w:r w:rsidR="000F7EC1" w:rsidRPr="0073483C">
        <w:rPr>
          <w:rFonts w:eastAsiaTheme="minorEastAsia" w:cs="Times New Roman"/>
          <w:sz w:val="24"/>
          <w:szCs w:val="24"/>
        </w:rPr>
        <w:t>), avec(</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hint="eastAsia"/>
                <w:sz w:val="24"/>
                <w:szCs w:val="24"/>
              </w:rPr>
              <m:t>low</m:t>
            </m:r>
          </m:sub>
        </m:sSub>
      </m:oMath>
      <w:r w:rsidR="000F7EC1" w:rsidRPr="0073483C">
        <w:rPr>
          <w:rFonts w:eastAsiaTheme="minorEastAsia" w:cs="Times New Roman"/>
          <w:sz w:val="24"/>
          <w:szCs w:val="24"/>
        </w:rPr>
        <w:t>), avec(</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hint="eastAsia"/>
                <w:sz w:val="24"/>
                <w:szCs w:val="24"/>
              </w:rPr>
              <m:t>up</m:t>
            </m:r>
          </m:sub>
        </m:sSub>
      </m:oMath>
      <w:r w:rsidR="000F7EC1" w:rsidRPr="0073483C">
        <w:rPr>
          <w:rFonts w:eastAsiaTheme="minorEastAsia" w:cs="Times New Roman"/>
          <w:sz w:val="24"/>
          <w:szCs w:val="24"/>
        </w:rPr>
        <w:t xml:space="preserve">), </w:t>
      </w:r>
      <w:r w:rsidR="000F7EC1" w:rsidRPr="0073483C">
        <w:rPr>
          <w:rFonts w:eastAsiaTheme="minorEastAsia" w:cs="Times New Roman"/>
          <w:bCs/>
          <w:sz w:val="24"/>
          <w:szCs w:val="24"/>
        </w:rPr>
        <w:t>avec(</w:t>
      </w:r>
      <m:oMath>
        <m:r>
          <w:rPr>
            <w:rFonts w:ascii="Cambria Math" w:eastAsiaTheme="minorEastAsia" w:hAnsi="Cambria Math" w:cs="Times New Roman" w:hint="eastAsia"/>
            <w:sz w:val="24"/>
            <w:szCs w:val="24"/>
          </w:rPr>
          <m:t>β</m:t>
        </m:r>
      </m:oMath>
      <w:r w:rsidR="000F7EC1" w:rsidRPr="0073483C">
        <w:rPr>
          <w:rFonts w:eastAsiaTheme="minorEastAsia" w:cs="Times New Roman"/>
          <w:sz w:val="24"/>
          <w:szCs w:val="24"/>
        </w:rPr>
        <w:t xml:space="preserve">), </w:t>
      </w:r>
      <w:r w:rsidR="000F7EC1" w:rsidRPr="0073483C">
        <w:rPr>
          <w:rFonts w:eastAsiaTheme="minorEastAsia" w:cs="Times New Roman"/>
          <w:bCs/>
          <w:sz w:val="24"/>
          <w:szCs w:val="24"/>
        </w:rPr>
        <w:t>avec(</w:t>
      </w:r>
      <m:oMath>
        <m:r>
          <w:rPr>
            <w:rFonts w:ascii="Cambria Math" w:eastAsiaTheme="minorEastAsia" w:hAnsi="Cambria Math" w:cs="Times New Roman" w:hint="eastAsia"/>
            <w:sz w:val="24"/>
            <w:szCs w:val="24"/>
          </w:rPr>
          <m:t>λ</m:t>
        </m:r>
      </m:oMath>
      <w:r w:rsidR="000F7EC1" w:rsidRPr="0073483C">
        <w:rPr>
          <w:rFonts w:eastAsiaTheme="minorEastAsia" w:cs="Times New Roman"/>
          <w:sz w:val="24"/>
          <w:szCs w:val="24"/>
        </w:rPr>
        <w:t>), avec(</w:t>
      </w:r>
      <m:oMath>
        <m:r>
          <w:rPr>
            <w:rFonts w:ascii="Cambria Math" w:eastAsiaTheme="minorEastAsia" w:hAnsi="Cambria Math" w:cs="Times New Roman" w:hint="eastAsia"/>
            <w:sz w:val="24"/>
            <w:szCs w:val="24"/>
          </w:rPr>
          <m:t>Λ</m:t>
        </m:r>
      </m:oMath>
      <w:r w:rsidR="000F7EC1" w:rsidRPr="0073483C">
        <w:rPr>
          <w:rFonts w:eastAsiaTheme="minorEastAsia" w:cs="Times New Roman"/>
          <w:sz w:val="24"/>
          <w:szCs w:val="24"/>
        </w:rPr>
        <w:t>) and avec(</w:t>
      </w:r>
      <m:oMath>
        <m:r>
          <w:rPr>
            <w:rFonts w:ascii="Cambria Math" w:eastAsiaTheme="minorEastAsia" w:hAnsi="Cambria Math" w:cs="Times New Roman" w:hint="eastAsia"/>
            <w:sz w:val="24"/>
            <w:szCs w:val="24"/>
          </w:rPr>
          <m:t>γ</m:t>
        </m:r>
      </m:oMath>
      <w:r w:rsidR="000F7EC1" w:rsidRPr="0073483C">
        <w:rPr>
          <w:rFonts w:eastAsiaTheme="minorEastAsia" w:cs="Times New Roman"/>
          <w:sz w:val="24"/>
          <w:szCs w:val="24"/>
        </w:rPr>
        <w:t xml:space="preserve">) where avec is used to represent the vector of the parameter inside the parentheses. </w:t>
      </w:r>
      <w:r w:rsidR="00551E00" w:rsidRPr="007E7955">
        <w:rPr>
          <w:sz w:val="24"/>
          <w:szCs w:val="24"/>
        </w:rPr>
        <w:t xml:space="preserve">The estimates can be obtained by applying the maximum likelihood estimation technique. </w:t>
      </w:r>
      <w:r w:rsidR="00601F92" w:rsidRPr="007E7955">
        <w:rPr>
          <w:sz w:val="24"/>
          <w:szCs w:val="24"/>
        </w:rPr>
        <w:t>T</w:t>
      </w:r>
      <w:r w:rsidR="005252FF" w:rsidRPr="007E7955">
        <w:rPr>
          <w:sz w:val="24"/>
          <w:szCs w:val="24"/>
        </w:rPr>
        <w:t xml:space="preserve">he likelihood function </w:t>
      </w:r>
      <w:r w:rsidR="00601F92" w:rsidRPr="007E7955">
        <w:rPr>
          <w:sz w:val="24"/>
          <w:szCs w:val="24"/>
        </w:rPr>
        <w:t xml:space="preserve">of the HMDC model </w:t>
      </w:r>
      <w:r w:rsidR="005252FF" w:rsidRPr="007E7955">
        <w:rPr>
          <w:sz w:val="24"/>
          <w:szCs w:val="24"/>
        </w:rPr>
        <w:t xml:space="preserve">can be </w:t>
      </w:r>
      <w:r w:rsidR="00601F92" w:rsidRPr="007E7955">
        <w:rPr>
          <w:sz w:val="24"/>
          <w:szCs w:val="24"/>
        </w:rPr>
        <w:t>expressed</w:t>
      </w:r>
      <w:r w:rsidR="005252FF" w:rsidRPr="007E7955">
        <w:rPr>
          <w:sz w:val="24"/>
          <w:szCs w:val="24"/>
        </w:rPr>
        <w:t xml:space="preserve"> as the joint probability of observing the </w:t>
      </w:r>
      <w:r w:rsidR="00744A1F" w:rsidRPr="007E7955">
        <w:rPr>
          <w:sz w:val="24"/>
          <w:szCs w:val="24"/>
        </w:rPr>
        <w:t xml:space="preserve">vector of </w:t>
      </w:r>
      <w:r w:rsidR="005252FF" w:rsidRPr="007E7955">
        <w:rPr>
          <w:sz w:val="24"/>
          <w:szCs w:val="24"/>
        </w:rPr>
        <w:t xml:space="preserve">continuous indicator </w:t>
      </w:r>
      <w:r w:rsidR="00744A1F" w:rsidRPr="007E7955">
        <w:rPr>
          <w:sz w:val="24"/>
          <w:szCs w:val="24"/>
        </w:rPr>
        <w:t>(</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c</m:t>
            </m:r>
          </m:sub>
        </m:sSub>
        <m:r>
          <w:rPr>
            <w:rFonts w:ascii="Cambria Math" w:hAnsi="Cambria Math"/>
            <w:sz w:val="24"/>
            <w:szCs w:val="24"/>
          </w:rPr>
          <m:t>=i</m:t>
        </m:r>
      </m:oMath>
      <w:r w:rsidR="00744A1F" w:rsidRPr="007E7955">
        <w:rPr>
          <w:sz w:val="24"/>
          <w:szCs w:val="24"/>
        </w:rPr>
        <w:t>)</w:t>
      </w:r>
      <w:r w:rsidR="005252FF" w:rsidRPr="007E7955">
        <w:rPr>
          <w:sz w:val="24"/>
          <w:szCs w:val="24"/>
        </w:rPr>
        <w:t xml:space="preserve">, the </w:t>
      </w:r>
      <w:r w:rsidR="00744A1F" w:rsidRPr="007E7955">
        <w:rPr>
          <w:sz w:val="24"/>
          <w:szCs w:val="24"/>
        </w:rPr>
        <w:t xml:space="preserve">vector of </w:t>
      </w:r>
      <w:r w:rsidR="005252FF" w:rsidRPr="007E7955">
        <w:rPr>
          <w:sz w:val="24"/>
          <w:szCs w:val="24"/>
        </w:rPr>
        <w:t>ordinal indicator</w:t>
      </w:r>
      <w:r w:rsidR="00744A1F" w:rsidRPr="007E7955">
        <w:rPr>
          <w:sz w:val="24"/>
          <w:szCs w:val="24"/>
        </w:rPr>
        <w:t>s</w:t>
      </w:r>
      <w:r w:rsidR="005252FF" w:rsidRPr="007E7955">
        <w:rPr>
          <w:sz w:val="24"/>
          <w:szCs w:val="24"/>
        </w:rPr>
        <w:t xml:space="preserve"> </w:t>
      </w:r>
      <w:r w:rsidR="00744A1F" w:rsidRPr="007E7955">
        <w:rPr>
          <w:sz w:val="24"/>
          <w:szCs w:val="24"/>
        </w:rPr>
        <w:t>(</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o</m:t>
            </m:r>
          </m:sub>
        </m:sSub>
        <m:r>
          <w:rPr>
            <w:rFonts w:ascii="Cambria Math" w:hAnsi="Cambria Math"/>
            <w:sz w:val="24"/>
            <w:szCs w:val="24"/>
          </w:rPr>
          <m:t>=j</m:t>
        </m:r>
      </m:oMath>
      <w:r w:rsidR="00744A1F" w:rsidRPr="007E7955">
        <w:rPr>
          <w:sz w:val="24"/>
          <w:szCs w:val="24"/>
        </w:rPr>
        <w:t>)</w:t>
      </w:r>
      <w:r w:rsidR="005252FF" w:rsidRPr="007E7955">
        <w:rPr>
          <w:sz w:val="24"/>
          <w:szCs w:val="24"/>
        </w:rPr>
        <w:t xml:space="preserve"> and </w:t>
      </w:r>
      <w:r w:rsidR="00744A1F" w:rsidRPr="007E7955">
        <w:rPr>
          <w:sz w:val="24"/>
          <w:szCs w:val="24"/>
        </w:rPr>
        <w:t xml:space="preserve">the vector of </w:t>
      </w:r>
      <w:r w:rsidR="00831A94">
        <w:rPr>
          <w:sz w:val="24"/>
          <w:szCs w:val="24"/>
        </w:rPr>
        <w:t xml:space="preserve">consumption </w:t>
      </w:r>
      <w:r w:rsidR="00BA75A6">
        <w:rPr>
          <w:sz w:val="24"/>
          <w:szCs w:val="24"/>
        </w:rPr>
        <w:t xml:space="preserve">quantities </w:t>
      </w:r>
      <w:r w:rsidR="00831A94">
        <w:rPr>
          <w:sz w:val="24"/>
          <w:szCs w:val="24"/>
        </w:rPr>
        <w:t>for</w:t>
      </w:r>
      <w:r w:rsidR="00BA75A6">
        <w:rPr>
          <w:sz w:val="24"/>
          <w:szCs w:val="24"/>
        </w:rPr>
        <w:t xml:space="preserve"> the </w:t>
      </w:r>
      <m:oMath>
        <m:r>
          <w:rPr>
            <w:rFonts w:ascii="Cambria Math" w:hAnsi="Cambria Math"/>
            <w:sz w:val="24"/>
            <w:szCs w:val="24"/>
          </w:rPr>
          <m:t>K</m:t>
        </m:r>
      </m:oMath>
      <w:r w:rsidR="00744A1F" w:rsidRPr="007E7955">
        <w:rPr>
          <w:sz w:val="24"/>
          <w:szCs w:val="24"/>
        </w:rPr>
        <w:t xml:space="preserve"> </w:t>
      </w:r>
      <w:r w:rsidR="00831A94">
        <w:rPr>
          <w:sz w:val="24"/>
          <w:szCs w:val="24"/>
        </w:rPr>
        <w:t>goods</w:t>
      </w:r>
      <w:r w:rsidR="00744A1F" w:rsidRPr="007E7955">
        <w:rPr>
          <w:sz w:val="24"/>
          <w:szCs w:val="24"/>
        </w:rPr>
        <w:t xml:space="preserve"> (</w:t>
      </w:r>
      <m:oMath>
        <m:r>
          <w:rPr>
            <w:rFonts w:ascii="Cambria Math" w:hAnsi="Cambria Math"/>
            <w:sz w:val="24"/>
            <w:szCs w:val="24"/>
          </w:rPr>
          <m:t>x</m:t>
        </m:r>
      </m:oMath>
      <w:r w:rsidR="00744A1F" w:rsidRPr="007E7955">
        <w:rPr>
          <w:sz w:val="24"/>
          <w:szCs w:val="24"/>
        </w:rPr>
        <w:t>)</w:t>
      </w:r>
      <w:r w:rsidR="00601F92" w:rsidRPr="007E7955">
        <w:rPr>
          <w:sz w:val="24"/>
          <w:szCs w:val="24"/>
        </w:rPr>
        <w:t xml:space="preserve">. Furthermore, </w:t>
      </w:r>
      <w:r w:rsidR="00BB1A92" w:rsidRPr="007E7955">
        <w:rPr>
          <w:sz w:val="24"/>
          <w:szCs w:val="24"/>
        </w:rPr>
        <w:t xml:space="preserve">the </w:t>
      </w:r>
      <w:r w:rsidR="00051053" w:rsidRPr="007E7955">
        <w:rPr>
          <w:sz w:val="24"/>
          <w:szCs w:val="24"/>
        </w:rPr>
        <w:t xml:space="preserve">probability of observing vector of </w:t>
      </w:r>
      <w:r w:rsidR="00BB1A92" w:rsidRPr="007E7955">
        <w:rPr>
          <w:sz w:val="24"/>
          <w:szCs w:val="24"/>
        </w:rPr>
        <w:t>ordinal indicator vector</w:t>
      </w:r>
      <w:r w:rsidR="00051053" w:rsidRPr="007E7955">
        <w:rPr>
          <w:sz w:val="24"/>
          <w:szCs w:val="24"/>
        </w:rPr>
        <w:t>s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o</m:t>
            </m:r>
          </m:sub>
        </m:sSub>
        <m:r>
          <w:rPr>
            <w:rFonts w:ascii="Cambria Math" w:hAnsi="Cambria Math"/>
            <w:sz w:val="24"/>
            <w:szCs w:val="24"/>
          </w:rPr>
          <m:t>)</m:t>
        </m:r>
      </m:oMath>
      <w:r w:rsidR="00BB1A92" w:rsidRPr="007E7955">
        <w:rPr>
          <w:sz w:val="24"/>
          <w:szCs w:val="24"/>
        </w:rPr>
        <w:t xml:space="preserve"> and the </w:t>
      </w:r>
      <w:r w:rsidR="00BA75A6">
        <w:rPr>
          <w:sz w:val="24"/>
          <w:szCs w:val="24"/>
        </w:rPr>
        <w:t>goods consumption</w:t>
      </w:r>
      <w:r w:rsidR="00051053" w:rsidRPr="007E7955">
        <w:rPr>
          <w:sz w:val="24"/>
          <w:szCs w:val="24"/>
        </w:rPr>
        <w:t xml:space="preserve"> (</w:t>
      </w:r>
      <m:oMath>
        <m:r>
          <w:rPr>
            <w:rFonts w:ascii="Cambria Math" w:hAnsi="Cambria Math"/>
            <w:sz w:val="24"/>
            <w:szCs w:val="24"/>
          </w:rPr>
          <m:t>x</m:t>
        </m:r>
      </m:oMath>
      <w:r w:rsidR="00051053" w:rsidRPr="007E7955">
        <w:rPr>
          <w:sz w:val="24"/>
          <w:szCs w:val="24"/>
        </w:rPr>
        <w:t>)</w:t>
      </w:r>
      <w:r w:rsidR="00BB1A92" w:rsidRPr="007E7955">
        <w:rPr>
          <w:sz w:val="24"/>
          <w:szCs w:val="24"/>
        </w:rPr>
        <w:t xml:space="preserve"> can be expressed in terms of the underlying </w:t>
      </w:r>
      <w:r w:rsidR="00051053" w:rsidRPr="007E7955">
        <w:rPr>
          <w:sz w:val="24"/>
          <w:szCs w:val="24"/>
        </w:rPr>
        <w:t xml:space="preserve">propensity variables </w:t>
      </w:r>
      <w:r w:rsidR="00566760" w:rsidRPr="007E7955">
        <w:rPr>
          <w:sz w:val="24"/>
          <w:szCs w:val="24"/>
        </w:rPr>
        <w:t>(</w:t>
      </w:r>
      <m:oMath>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o</m:t>
            </m:r>
          </m:sub>
          <m:sup>
            <m:r>
              <w:rPr>
                <w:rFonts w:ascii="Cambria Math" w:hAnsi="Cambria Math"/>
                <w:sz w:val="24"/>
                <w:szCs w:val="24"/>
              </w:rPr>
              <m:t>*</m:t>
            </m:r>
          </m:sup>
        </m:sSubSup>
      </m:oMath>
      <w:r w:rsidR="00566760" w:rsidRPr="007E7955">
        <w:rPr>
          <w:sz w:val="24"/>
          <w:szCs w:val="24"/>
        </w:rPr>
        <w:t>)</w:t>
      </w:r>
      <w:r w:rsidR="00BB1A92" w:rsidRPr="007E7955">
        <w:rPr>
          <w:sz w:val="24"/>
          <w:szCs w:val="24"/>
        </w:rPr>
        <w:t xml:space="preserve"> and </w:t>
      </w:r>
      <w:r w:rsidR="00566760" w:rsidRPr="007E7955">
        <w:rPr>
          <w:sz w:val="24"/>
          <w:szCs w:val="24"/>
        </w:rPr>
        <w:t>utility differences (</w:t>
      </w:r>
      <m:oMath>
        <m:sSubSup>
          <m:sSubSupPr>
            <m:ctrlPr>
              <w:rPr>
                <w:rFonts w:ascii="Cambria Math" w:hAnsi="Cambria Math"/>
                <w:i/>
                <w:sz w:val="24"/>
                <w:szCs w:val="24"/>
              </w:rPr>
            </m:ctrlPr>
          </m:sSubSupPr>
          <m:e>
            <m:r>
              <w:rPr>
                <w:rFonts w:ascii="Cambria Math" w:hAnsi="Cambria Math"/>
                <w:sz w:val="24"/>
                <w:szCs w:val="24"/>
              </w:rPr>
              <m:t>μ</m:t>
            </m:r>
          </m:e>
          <m:sub>
            <m:r>
              <w:rPr>
                <w:rFonts w:ascii="Cambria Math" w:hAnsi="Cambria Math"/>
                <w:sz w:val="24"/>
                <w:szCs w:val="24"/>
              </w:rPr>
              <m:t>km</m:t>
            </m:r>
          </m:sub>
          <m:sup>
            <m:r>
              <w:rPr>
                <w:rFonts w:ascii="Cambria Math" w:hAnsi="Cambria Math"/>
                <w:sz w:val="24"/>
                <w:szCs w:val="24"/>
              </w:rPr>
              <m:t>*</m:t>
            </m:r>
          </m:sup>
        </m:sSubSup>
      </m:oMath>
      <w:r w:rsidR="00566760" w:rsidRPr="007E7955">
        <w:rPr>
          <w:sz w:val="24"/>
          <w:szCs w:val="24"/>
        </w:rPr>
        <w:t>)</w:t>
      </w:r>
      <w:r w:rsidR="00BB1A92" w:rsidRPr="007E7955">
        <w:rPr>
          <w:sz w:val="24"/>
          <w:szCs w:val="24"/>
        </w:rPr>
        <w:t xml:space="preserve"> respectively. Denoting the vector of </w:t>
      </w:r>
      <w:r w:rsidR="00D03A64" w:rsidRPr="007E7955">
        <w:rPr>
          <w:sz w:val="24"/>
          <w:szCs w:val="24"/>
        </w:rPr>
        <w:t xml:space="preserve">all </w:t>
      </w:r>
      <w:r w:rsidR="00BB1A92" w:rsidRPr="007E7955">
        <w:rPr>
          <w:sz w:val="24"/>
          <w:szCs w:val="24"/>
        </w:rPr>
        <w:t xml:space="preserve">parameters to be estimated </w:t>
      </w:r>
      <w:r w:rsidR="00D03A64" w:rsidRPr="007E7955">
        <w:rPr>
          <w:sz w:val="24"/>
          <w:szCs w:val="24"/>
        </w:rPr>
        <w:t>as</w:t>
      </w:r>
      <w:r w:rsidR="00BB1A92" w:rsidRPr="007E7955">
        <w:rPr>
          <w:sz w:val="24"/>
          <w:szCs w:val="24"/>
        </w:rPr>
        <w:t xml:space="preserve"> </w:t>
      </w:r>
      <m:oMath>
        <m:r>
          <w:rPr>
            <w:rFonts w:ascii="Cambria Math" w:hAnsi="Cambria Math"/>
            <w:sz w:val="24"/>
            <w:szCs w:val="24"/>
          </w:rPr>
          <m:t>Θ</m:t>
        </m:r>
      </m:oMath>
      <w:r w:rsidR="00BB1A92" w:rsidRPr="007E7955">
        <w:rPr>
          <w:sz w:val="24"/>
          <w:szCs w:val="24"/>
        </w:rPr>
        <w:t xml:space="preserve">, the likelihood function </w:t>
      </w:r>
      <w:r w:rsidR="00D03A64" w:rsidRPr="007E7955">
        <w:rPr>
          <w:sz w:val="24"/>
          <w:szCs w:val="24"/>
        </w:rPr>
        <w:t xml:space="preserve">for the HMDC model formulation </w:t>
      </w:r>
      <w:r w:rsidR="00BB1A92" w:rsidRPr="007E7955">
        <w:rPr>
          <w:sz w:val="24"/>
          <w:szCs w:val="24"/>
        </w:rPr>
        <w:t xml:space="preserve">can be expressed as </w:t>
      </w:r>
      <w:r w:rsidR="00D03A64" w:rsidRPr="007E7955">
        <w:rPr>
          <w:sz w:val="24"/>
          <w:szCs w:val="24"/>
        </w:rPr>
        <w:t xml:space="preserve">shown </w:t>
      </w:r>
      <w:r w:rsidR="00BB1A92" w:rsidRPr="007E7955">
        <w:rPr>
          <w:sz w:val="24"/>
          <w:szCs w:val="24"/>
        </w:rPr>
        <w:t xml:space="preserve">in </w:t>
      </w:r>
      <w:r w:rsidR="001412F3" w:rsidRPr="007E7955">
        <w:rPr>
          <w:sz w:val="24"/>
          <w:szCs w:val="24"/>
        </w:rPr>
        <w:t xml:space="preserve">Equation </w:t>
      </w:r>
      <w:r w:rsidR="00BB1A92" w:rsidRPr="007E7955">
        <w:rPr>
          <w:sz w:val="24"/>
          <w:szCs w:val="24"/>
        </w:rPr>
        <w:t>9.</w:t>
      </w:r>
    </w:p>
    <w:p w14:paraId="657E9E5F" w14:textId="77777777" w:rsidR="00DE1F3D" w:rsidRPr="007E7955" w:rsidRDefault="00DE1F3D" w:rsidP="00B420F8">
      <w:pPr>
        <w:spacing w:after="0" w:line="240" w:lineRule="auto"/>
        <w:jc w:val="both"/>
        <w:rPr>
          <w:sz w:val="24"/>
          <w:szCs w:val="24"/>
        </w:rPr>
      </w:pPr>
    </w:p>
    <w:p w14:paraId="4915F0F6" w14:textId="14BA1901" w:rsidR="00915FF0" w:rsidRPr="00E53584" w:rsidRDefault="00A41124">
      <w:pPr>
        <w:tabs>
          <w:tab w:val="left" w:pos="8820"/>
        </w:tabs>
        <w:spacing w:line="240" w:lineRule="auto"/>
        <w:ind w:left="360"/>
        <w:jc w:val="both"/>
        <w:rPr>
          <w:rFonts w:eastAsiaTheme="minorEastAsia" w:cs="Times New Roman"/>
          <w:b/>
          <w:bCs/>
          <w:sz w:val="8"/>
          <w:szCs w:val="24"/>
        </w:rPr>
      </w:pPr>
      <m:oMath>
        <m:r>
          <w:rPr>
            <w:rFonts w:ascii="Cambria Math" w:eastAsiaTheme="minorEastAsia" w:hAnsi="Cambria Math" w:cs="Times New Roman"/>
            <w:sz w:val="24"/>
            <w:szCs w:val="24"/>
          </w:rPr>
          <m:t>L</m:t>
        </m:r>
        <m:d>
          <m:dPr>
            <m:ctrlPr>
              <w:rPr>
                <w:rFonts w:ascii="Cambria Math" w:eastAsiaTheme="minorEastAsia" w:hAnsi="Cambria Math" w:cs="Times New Roman"/>
                <w:bCs/>
                <w:i/>
                <w:iCs/>
                <w:sz w:val="24"/>
                <w:szCs w:val="24"/>
              </w:rPr>
            </m:ctrlPr>
          </m:dPr>
          <m:e>
            <m:r>
              <w:rPr>
                <w:rFonts w:ascii="Cambria Math" w:eastAsiaTheme="minorEastAsia" w:hAnsi="Cambria Math" w:cs="Times New Roman" w:hint="eastAsia"/>
                <w:sz w:val="24"/>
                <w:szCs w:val="24"/>
                <w:lang w:val="el-GR"/>
              </w:rPr>
              <m:t>Θ</m:t>
            </m:r>
          </m:e>
        </m:d>
        <m:r>
          <w:rPr>
            <w:rFonts w:ascii="Cambria Math" w:eastAsiaTheme="minorEastAsia" w:hAnsi="Cambria Math" w:cs="Times New Roman"/>
            <w:sz w:val="24"/>
            <w:szCs w:val="24"/>
          </w:rPr>
          <m:t>=Pr</m:t>
        </m:r>
        <m:d>
          <m:dPr>
            <m:ctrlPr>
              <w:rPr>
                <w:rFonts w:ascii="Cambria Math" w:eastAsiaTheme="minorEastAsia" w:hAnsi="Cambria Math" w:cs="Times New Roman"/>
                <w:bCs/>
                <w:i/>
                <w:iCs/>
                <w:sz w:val="24"/>
                <w:szCs w:val="24"/>
              </w:rPr>
            </m:ctrlPr>
          </m:dPr>
          <m:e>
            <m:r>
              <w:rPr>
                <w:rFonts w:ascii="Cambria Math" w:eastAsiaTheme="minorEastAsia" w:hAnsi="Cambria Math" w:cs="Times New Roman" w:hint="eastAsia"/>
                <w:sz w:val="24"/>
                <w:szCs w:val="24"/>
              </w:rPr>
              <m:t>i</m:t>
            </m:r>
            <m:r>
              <w:rPr>
                <w:rFonts w:ascii="Cambria Math" w:eastAsiaTheme="minorEastAsia" w:hAnsi="Cambria Math" w:cs="Times New Roman"/>
                <w:sz w:val="24"/>
                <w:szCs w:val="24"/>
              </w:rPr>
              <m:t>, j, x|</m:t>
            </m:r>
            <m:r>
              <w:rPr>
                <w:rFonts w:ascii="Cambria Math" w:eastAsiaTheme="minorEastAsia" w:hAnsi="Cambria Math" w:cs="Times New Roman"/>
                <w:sz w:val="24"/>
                <w:szCs w:val="24"/>
                <w:lang w:val="el-GR"/>
              </w:rPr>
              <m:t>Θ</m:t>
            </m:r>
          </m:e>
        </m:d>
        <m:r>
          <w:rPr>
            <w:rFonts w:ascii="Cambria Math" w:eastAsiaTheme="minorEastAsia" w:hAnsi="Cambria Math" w:cs="Times New Roman"/>
            <w:sz w:val="24"/>
            <w:szCs w:val="24"/>
          </w:rPr>
          <m:t>=Pr</m:t>
        </m:r>
        <m:d>
          <m:dPr>
            <m:ctrlPr>
              <w:rPr>
                <w:rFonts w:ascii="Cambria Math" w:eastAsiaTheme="minorEastAsia" w:hAnsi="Cambria Math" w:cs="Times New Roman"/>
                <w:bCs/>
                <w:i/>
                <w:iCs/>
                <w:sz w:val="24"/>
                <w:szCs w:val="24"/>
              </w:rPr>
            </m:ctrlPr>
          </m:dPr>
          <m:e>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hint="eastAsia"/>
                    <w:sz w:val="24"/>
                    <w:szCs w:val="24"/>
                  </w:rPr>
                  <m:t>y</m:t>
                </m:r>
              </m:e>
              <m:sub>
                <m:r>
                  <w:rPr>
                    <w:rFonts w:ascii="Cambria Math" w:eastAsiaTheme="minorEastAsia" w:hAnsi="Cambria Math" w:cs="Times New Roman" w:hint="eastAsia"/>
                    <w:sz w:val="24"/>
                    <w:szCs w:val="24"/>
                  </w:rPr>
                  <m:t>c</m:t>
                </m:r>
              </m:sub>
            </m:sSub>
            <m:r>
              <w:rPr>
                <w:rFonts w:ascii="Cambria Math" w:eastAsiaTheme="minorEastAsia" w:hAnsi="Cambria Math" w:cs="Times New Roman" w:hint="eastAsia"/>
                <w:sz w:val="24"/>
                <w:szCs w:val="24"/>
              </w:rPr>
              <m:t>=</m:t>
            </m:r>
            <m:r>
              <w:rPr>
                <w:rFonts w:ascii="Cambria Math" w:eastAsiaTheme="minorEastAsia" w:hAnsi="Cambria Math" w:cs="Times New Roman"/>
                <w:sz w:val="24"/>
                <w:szCs w:val="24"/>
              </w:rPr>
              <m:t>i,</m:t>
            </m:r>
            <m:sSubSup>
              <m:sSubSupPr>
                <m:ctrlPr>
                  <w:rPr>
                    <w:rFonts w:ascii="Cambria Math" w:eastAsiaTheme="minorEastAsia" w:hAnsi="Cambria Math" w:cs="Times New Roman"/>
                    <w:i/>
                    <w:sz w:val="24"/>
                    <w:szCs w:val="24"/>
                  </w:rPr>
                </m:ctrlPr>
              </m:sSub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hint="eastAsia"/>
                        <w:sz w:val="24"/>
                        <w:szCs w:val="24"/>
                      </w:rPr>
                      <m:t>low</m:t>
                    </m:r>
                  </m:sub>
                </m:sSub>
                <m:r>
                  <w:rPr>
                    <w:rFonts w:ascii="Cambria Math" w:eastAsiaTheme="minorEastAsia" w:hAnsi="Cambria Math" w:cs="Times New Roman" w:hint="eastAsia"/>
                    <w:sz w:val="24"/>
                    <w:szCs w:val="24"/>
                  </w:rPr>
                  <m:t>&lt;</m:t>
                </m:r>
                <m:r>
                  <w:rPr>
                    <w:rFonts w:ascii="Cambria Math" w:eastAsiaTheme="minorEastAsia" w:hAnsi="Cambria Math" w:cs="Times New Roman"/>
                    <w:sz w:val="24"/>
                    <w:szCs w:val="24"/>
                  </w:rPr>
                  <m:t>y</m:t>
                </m:r>
              </m:e>
              <m:sub>
                <m:r>
                  <w:rPr>
                    <w:rFonts w:ascii="Cambria Math" w:eastAsiaTheme="minorEastAsia" w:hAnsi="Cambria Math" w:cs="Times New Roman" w:hint="eastAsia"/>
                    <w:sz w:val="24"/>
                    <w:szCs w:val="24"/>
                  </w:rPr>
                  <m:t>o</m:t>
                </m:r>
              </m:sub>
              <m:sup>
                <m:r>
                  <w:rPr>
                    <w:rFonts w:ascii="Cambria Math" w:eastAsiaTheme="minorEastAsia" w:hAnsi="Cambria Math" w:cs="Times New Roman"/>
                    <w:sz w:val="24"/>
                    <w:szCs w:val="24"/>
                  </w:rPr>
                  <m:t>*</m:t>
                </m:r>
              </m:sup>
            </m:sSubSup>
            <m:r>
              <w:rPr>
                <w:rFonts w:ascii="Cambria Math" w:eastAsiaTheme="minorEastAsia" w:hAnsi="Cambria Math" w:cs="Times New Roman" w:hint="eastAsia"/>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hint="eastAsia"/>
                    <w:sz w:val="24"/>
                    <w:szCs w:val="24"/>
                  </w:rPr>
                  <m:t>up</m:t>
                </m:r>
              </m:sub>
            </m:sSub>
            <m:r>
              <w:rPr>
                <w:rFonts w:ascii="Cambria Math" w:eastAsiaTheme="minorEastAsia" w:hAnsi="Cambria Math" w:cs="Times New Roman" w:hint="eastAsia"/>
                <w:sz w:val="24"/>
                <w:szCs w:val="24"/>
              </w:rPr>
              <m:t>, </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hint="eastAsia"/>
                    <w:sz w:val="24"/>
                    <w:szCs w:val="24"/>
                  </w:rPr>
                  <m:t>μ</m:t>
                </m:r>
              </m:e>
              <m:sub>
                <m:r>
                  <w:rPr>
                    <w:rFonts w:ascii="Cambria Math" w:eastAsiaTheme="minorEastAsia" w:hAnsi="Cambria Math" w:cs="Times New Roman" w:hint="eastAsia"/>
                    <w:sz w:val="24"/>
                    <w:szCs w:val="24"/>
                  </w:rPr>
                  <m:t>cm</m:t>
                </m:r>
              </m:sub>
              <m:sup>
                <m:r>
                  <w:rPr>
                    <w:rFonts w:ascii="Cambria Math" w:eastAsiaTheme="minorEastAsia" w:hAnsi="Cambria Math" w:cs="Times New Roman"/>
                    <w:sz w:val="24"/>
                    <w:szCs w:val="24"/>
                  </w:rPr>
                  <m:t>*</m:t>
                </m:r>
              </m:sup>
            </m:sSubSup>
            <m:r>
              <w:rPr>
                <w:rFonts w:ascii="Cambria Math" w:eastAsiaTheme="minorEastAsia" w:hAnsi="Cambria Math" w:cs="Times New Roman" w:hint="eastAsia"/>
                <w:sz w:val="24"/>
                <w:szCs w:val="24"/>
              </w:rPr>
              <m:t xml:space="preserve">=0, </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hint="eastAsia"/>
                    <w:sz w:val="24"/>
                    <w:szCs w:val="24"/>
                  </w:rPr>
                  <m:t>μ</m:t>
                </m:r>
              </m:e>
              <m:sub>
                <m:r>
                  <w:rPr>
                    <w:rFonts w:ascii="Cambria Math" w:eastAsiaTheme="minorEastAsia" w:hAnsi="Cambria Math" w:cs="Times New Roman" w:hint="eastAsia"/>
                    <w:sz w:val="24"/>
                    <w:szCs w:val="24"/>
                  </w:rPr>
                  <m:t>nm</m:t>
                </m:r>
              </m:sub>
              <m:sup>
                <m:r>
                  <w:rPr>
                    <w:rFonts w:ascii="Cambria Math" w:eastAsiaTheme="minorEastAsia" w:hAnsi="Cambria Math" w:cs="Times New Roman"/>
                    <w:sz w:val="24"/>
                    <w:szCs w:val="24"/>
                  </w:rPr>
                  <m:t>*</m:t>
                </m:r>
              </m:sup>
            </m:sSubSup>
            <m:r>
              <w:rPr>
                <w:rFonts w:ascii="Cambria Math" w:eastAsiaTheme="minorEastAsia" w:hAnsi="Cambria Math" w:cs="Times New Roman" w:hint="eastAsia"/>
                <w:sz w:val="24"/>
                <w:szCs w:val="24"/>
              </w:rPr>
              <m:t>&lt;0|</m:t>
            </m:r>
            <m:r>
              <w:rPr>
                <w:rFonts w:ascii="Cambria Math" w:eastAsiaTheme="minorEastAsia" w:hAnsi="Cambria Math" w:cs="Times New Roman"/>
                <w:sz w:val="24"/>
                <w:szCs w:val="24"/>
                <w:lang w:val="el-GR"/>
              </w:rPr>
              <m:t>Θ</m:t>
            </m:r>
          </m:e>
        </m:d>
      </m:oMath>
      <w:r w:rsidR="0033659C">
        <w:rPr>
          <w:rFonts w:eastAsiaTheme="minorEastAsia" w:cs="Times New Roman"/>
          <w:bCs/>
          <w:iCs/>
          <w:sz w:val="24"/>
          <w:szCs w:val="24"/>
        </w:rPr>
        <w:t xml:space="preserve"> </w:t>
      </w:r>
      <w:r w:rsidR="0033659C">
        <w:rPr>
          <w:rFonts w:eastAsiaTheme="minorEastAsia" w:cs="Times New Roman"/>
          <w:bCs/>
          <w:iCs/>
          <w:sz w:val="24"/>
          <w:szCs w:val="24"/>
        </w:rPr>
        <w:tab/>
        <w:t>(</w:t>
      </w:r>
      <w:r w:rsidR="00D03A64">
        <w:rPr>
          <w:rFonts w:eastAsiaTheme="minorEastAsia" w:cs="Times New Roman"/>
          <w:bCs/>
          <w:iCs/>
          <w:sz w:val="24"/>
          <w:szCs w:val="24"/>
        </w:rPr>
        <w:t>9</w:t>
      </w:r>
      <w:r w:rsidR="0033659C">
        <w:rPr>
          <w:rFonts w:eastAsiaTheme="minorEastAsia" w:cs="Times New Roman"/>
          <w:bCs/>
          <w:iCs/>
          <w:sz w:val="24"/>
          <w:szCs w:val="24"/>
        </w:rPr>
        <w:t>)</w:t>
      </w:r>
    </w:p>
    <w:p w14:paraId="3258B84F" w14:textId="5DF5B960" w:rsidR="00812C07" w:rsidRDefault="00915FF0">
      <w:pPr>
        <w:spacing w:after="0" w:line="240" w:lineRule="auto"/>
        <w:jc w:val="both"/>
        <w:rPr>
          <w:rFonts w:eastAsiaTheme="minorEastAsia" w:cs="Times New Roman"/>
          <w:sz w:val="24"/>
          <w:szCs w:val="24"/>
        </w:rPr>
      </w:pPr>
      <w:r>
        <w:rPr>
          <w:rFonts w:eastAsiaTheme="minorEastAsia" w:cs="Times New Roman"/>
          <w:bCs/>
          <w:sz w:val="24"/>
          <w:szCs w:val="24"/>
        </w:rPr>
        <w:t>where</w:t>
      </w:r>
      <w:r w:rsidR="008E736D">
        <w:rPr>
          <w:rFonts w:eastAsiaTheme="minorEastAsia" w:cs="Times New Roman"/>
          <w:bCs/>
          <w:sz w:val="24"/>
          <w:szCs w:val="24"/>
        </w:rPr>
        <w:t xml:space="preserve"> </w:t>
      </w:r>
      <m:oMath>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cm</m:t>
            </m:r>
          </m:sub>
          <m:sup>
            <m:r>
              <w:rPr>
                <w:rFonts w:ascii="Cambria Math" w:eastAsiaTheme="minorEastAsia" w:hAnsi="Cambria Math" w:cs="Times New Roman"/>
                <w:sz w:val="24"/>
                <w:szCs w:val="24"/>
              </w:rPr>
              <m:t>*</m:t>
            </m:r>
          </m:sup>
        </m:sSubSup>
      </m:oMath>
      <w:r w:rsidR="00E53584">
        <w:rPr>
          <w:rFonts w:eastAsiaTheme="minorEastAsia" w:cs="Times New Roman"/>
          <w:bCs/>
          <w:sz w:val="24"/>
          <w:szCs w:val="24"/>
        </w:rPr>
        <w:t xml:space="preserve"> </w:t>
      </w:r>
      <w:r w:rsidR="008E736D">
        <w:rPr>
          <w:rFonts w:eastAsiaTheme="minorEastAsia" w:cs="Times New Roman"/>
          <w:bCs/>
          <w:sz w:val="24"/>
          <w:szCs w:val="24"/>
        </w:rPr>
        <w:t xml:space="preserve">and </w:t>
      </w:r>
      <m:oMath>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nm</m:t>
            </m:r>
          </m:sub>
          <m:sup>
            <m:r>
              <w:rPr>
                <w:rFonts w:ascii="Cambria Math" w:eastAsiaTheme="minorEastAsia" w:hAnsi="Cambria Math" w:cs="Times New Roman"/>
                <w:sz w:val="24"/>
                <w:szCs w:val="24"/>
              </w:rPr>
              <m:t>*</m:t>
            </m:r>
          </m:sup>
        </m:sSubSup>
      </m:oMath>
      <w:r w:rsidR="008E736D">
        <w:rPr>
          <w:rFonts w:eastAsiaTheme="minorEastAsia" w:cs="Times New Roman"/>
          <w:bCs/>
          <w:sz w:val="24"/>
          <w:szCs w:val="24"/>
        </w:rPr>
        <w:t xml:space="preserve"> represents </w:t>
      </w:r>
      <m:oMath>
        <m:r>
          <w:rPr>
            <w:rFonts w:ascii="Cambria Math" w:eastAsiaTheme="minorEastAsia" w:hAnsi="Cambria Math" w:cs="Times New Roman"/>
            <w:sz w:val="24"/>
            <w:szCs w:val="24"/>
          </w:rPr>
          <m:t>(M-1)</m:t>
        </m:r>
      </m:oMath>
      <w:r w:rsidR="008E736D">
        <w:rPr>
          <w:rFonts w:eastAsiaTheme="minorEastAsia" w:cs="Times New Roman"/>
          <w:bCs/>
          <w:sz w:val="24"/>
          <w:szCs w:val="24"/>
        </w:rPr>
        <w:t xml:space="preserve"> and </w:t>
      </w:r>
      <m:oMath>
        <m:r>
          <w:rPr>
            <w:rFonts w:ascii="Cambria Math" w:eastAsiaTheme="minorEastAsia" w:hAnsi="Cambria Math" w:cs="Times New Roman"/>
            <w:sz w:val="24"/>
            <w:szCs w:val="24"/>
          </w:rPr>
          <m:t>(K-M)</m:t>
        </m:r>
      </m:oMath>
      <w:r w:rsidR="008E736D">
        <w:rPr>
          <w:rFonts w:eastAsiaTheme="minorEastAsia" w:cs="Times New Roman"/>
          <w:bCs/>
          <w:sz w:val="24"/>
          <w:szCs w:val="24"/>
        </w:rPr>
        <w:t xml:space="preserve"> sized partitions of the vector </w:t>
      </w:r>
      <m:oMath>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km</m:t>
            </m:r>
          </m:sub>
          <m:sup>
            <m:r>
              <w:rPr>
                <w:rFonts w:ascii="Cambria Math" w:eastAsiaTheme="minorEastAsia" w:hAnsi="Cambria Math" w:cs="Times New Roman"/>
                <w:sz w:val="24"/>
                <w:szCs w:val="24"/>
              </w:rPr>
              <m:t>*</m:t>
            </m:r>
          </m:sup>
        </m:sSubSup>
      </m:oMath>
      <w:r w:rsidR="008E736D">
        <w:rPr>
          <w:rFonts w:eastAsiaTheme="minorEastAsia" w:cs="Times New Roman"/>
          <w:bCs/>
          <w:sz w:val="24"/>
          <w:szCs w:val="24"/>
        </w:rPr>
        <w:t xml:space="preserve"> respectively</w:t>
      </w:r>
      <w:r w:rsidR="003C7328">
        <w:rPr>
          <w:rFonts w:eastAsiaTheme="minorEastAsia" w:cs="Times New Roman"/>
          <w:bCs/>
          <w:sz w:val="24"/>
          <w:szCs w:val="24"/>
        </w:rPr>
        <w:t xml:space="preserve"> with</w:t>
      </w:r>
      <w:r w:rsidR="008E736D">
        <w:rPr>
          <w:rFonts w:eastAsiaTheme="minorEastAsia" w:cs="Times New Roman"/>
          <w:bCs/>
          <w:sz w:val="24"/>
          <w:szCs w:val="24"/>
        </w:rPr>
        <w:t xml:space="preserve"> </w:t>
      </w:r>
      <m:oMath>
        <m:r>
          <w:rPr>
            <w:rFonts w:ascii="Cambria Math" w:eastAsiaTheme="minorEastAsia" w:hAnsi="Cambria Math" w:cs="Times New Roman"/>
            <w:sz w:val="24"/>
            <w:szCs w:val="24"/>
          </w:rPr>
          <m:t>c={1,2,…, M-1}</m:t>
        </m:r>
      </m:oMath>
      <w:r w:rsidR="003C7328">
        <w:rPr>
          <w:rFonts w:eastAsiaTheme="minorEastAsia" w:cs="Times New Roman"/>
          <w:sz w:val="24"/>
          <w:szCs w:val="24"/>
        </w:rPr>
        <w:t xml:space="preserve"> and </w:t>
      </w:r>
      <m:oMath>
        <m:r>
          <w:rPr>
            <w:rFonts w:ascii="Cambria Math" w:eastAsiaTheme="minorEastAsia" w:hAnsi="Cambria Math" w:cs="Times New Roman"/>
            <w:sz w:val="24"/>
            <w:szCs w:val="24"/>
          </w:rPr>
          <m:t>n=</m:t>
        </m:r>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M+1</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M+2</m:t>
                </m:r>
              </m:e>
            </m:d>
            <m:r>
              <w:rPr>
                <w:rFonts w:ascii="Cambria Math" w:eastAsiaTheme="minorEastAsia" w:hAnsi="Cambria Math" w:cs="Times New Roman"/>
                <w:sz w:val="24"/>
                <w:szCs w:val="24"/>
              </w:rPr>
              <m:t>,…, K</m:t>
            </m:r>
          </m:e>
        </m:d>
      </m:oMath>
      <w:r w:rsidR="00903643">
        <w:rPr>
          <w:rFonts w:eastAsiaTheme="minorEastAsia" w:cs="Times New Roman"/>
          <w:sz w:val="24"/>
          <w:szCs w:val="24"/>
        </w:rPr>
        <w:t xml:space="preserve"> and </w:t>
      </w:r>
      <m:oMath>
        <m:r>
          <w:rPr>
            <w:rFonts w:ascii="Cambria Math" w:eastAsiaTheme="minorEastAsia" w:hAnsi="Cambria Math" w:cs="Times New Roman"/>
            <w:sz w:val="24"/>
            <w:szCs w:val="24"/>
          </w:rPr>
          <m:t>M</m:t>
        </m:r>
      </m:oMath>
      <w:r w:rsidR="008E736D">
        <w:rPr>
          <w:rFonts w:eastAsiaTheme="minorEastAsia" w:cs="Times New Roman"/>
          <w:sz w:val="24"/>
          <w:szCs w:val="24"/>
        </w:rPr>
        <w:t xml:space="preserve"> </w:t>
      </w:r>
      <w:r w:rsidR="00717C2B">
        <w:rPr>
          <w:rFonts w:eastAsiaTheme="minorEastAsia" w:cs="Times New Roman"/>
          <w:sz w:val="24"/>
          <w:szCs w:val="24"/>
        </w:rPr>
        <w:t xml:space="preserve">being </w:t>
      </w:r>
      <w:r w:rsidR="008E736D">
        <w:rPr>
          <w:rFonts w:eastAsiaTheme="minorEastAsia" w:cs="Times New Roman"/>
          <w:sz w:val="24"/>
          <w:szCs w:val="24"/>
        </w:rPr>
        <w:t xml:space="preserve">the total number of alternatives </w:t>
      </w:r>
      <w:r w:rsidR="00903643">
        <w:rPr>
          <w:rFonts w:eastAsiaTheme="minorEastAsia" w:cs="Times New Roman"/>
          <w:sz w:val="24"/>
          <w:szCs w:val="24"/>
        </w:rPr>
        <w:t xml:space="preserve">that are </w:t>
      </w:r>
      <w:r w:rsidR="008E736D">
        <w:rPr>
          <w:rFonts w:eastAsiaTheme="minorEastAsia" w:cs="Times New Roman"/>
          <w:sz w:val="24"/>
          <w:szCs w:val="24"/>
        </w:rPr>
        <w:t>consumed.</w:t>
      </w:r>
    </w:p>
    <w:p w14:paraId="3227D9CD" w14:textId="0F5C5E2A" w:rsidR="00915FF0" w:rsidRPr="002F113A" w:rsidRDefault="00812C07">
      <w:pPr>
        <w:spacing w:line="240" w:lineRule="auto"/>
        <w:jc w:val="both"/>
        <w:rPr>
          <w:rFonts w:eastAsiaTheme="minorEastAsia" w:cs="Times New Roman"/>
          <w:bCs/>
          <w:sz w:val="8"/>
          <w:szCs w:val="24"/>
        </w:rPr>
      </w:pPr>
      <w:r>
        <w:rPr>
          <w:rFonts w:eastAsiaTheme="minorEastAsia" w:cs="Times New Roman"/>
          <w:sz w:val="24"/>
          <w:szCs w:val="24"/>
        </w:rPr>
        <w:tab/>
        <w:t xml:space="preserve">The joint probability in </w:t>
      </w:r>
      <w:r w:rsidR="001412F3">
        <w:rPr>
          <w:rFonts w:eastAsiaTheme="minorEastAsia" w:cs="Times New Roman"/>
          <w:sz w:val="24"/>
          <w:szCs w:val="24"/>
        </w:rPr>
        <w:t xml:space="preserve">Equation </w:t>
      </w:r>
      <w:r w:rsidR="00760438">
        <w:rPr>
          <w:rFonts w:eastAsiaTheme="minorEastAsia" w:cs="Times New Roman"/>
          <w:sz w:val="24"/>
          <w:szCs w:val="24"/>
        </w:rPr>
        <w:t>9</w:t>
      </w:r>
      <w:r>
        <w:rPr>
          <w:rFonts w:eastAsiaTheme="minorEastAsia" w:cs="Times New Roman"/>
          <w:sz w:val="24"/>
          <w:szCs w:val="24"/>
        </w:rPr>
        <w:t xml:space="preserve"> can be broken down into a marginal probability density function (</w:t>
      </w:r>
      <w:r w:rsidR="003F26B4">
        <w:rPr>
          <w:rFonts w:eastAsiaTheme="minorEastAsia" w:cs="Times New Roman"/>
          <w:sz w:val="24"/>
          <w:szCs w:val="24"/>
        </w:rPr>
        <w:t>PDF</w:t>
      </w:r>
      <w:r>
        <w:rPr>
          <w:rFonts w:eastAsiaTheme="minorEastAsia" w:cs="Times New Roman"/>
          <w:sz w:val="24"/>
          <w:szCs w:val="24"/>
        </w:rPr>
        <w:t>) and a conditional cumulative density function (</w:t>
      </w:r>
      <w:r w:rsidR="003F26B4">
        <w:rPr>
          <w:rFonts w:eastAsiaTheme="minorEastAsia" w:cs="Times New Roman"/>
          <w:sz w:val="24"/>
          <w:szCs w:val="24"/>
        </w:rPr>
        <w:t>CDF</w:t>
      </w:r>
      <w:r>
        <w:rPr>
          <w:rFonts w:eastAsiaTheme="minorEastAsia" w:cs="Times New Roman"/>
          <w:sz w:val="24"/>
          <w:szCs w:val="24"/>
        </w:rPr>
        <w:t xml:space="preserve">) as </w:t>
      </w:r>
      <w:r w:rsidR="00760438">
        <w:rPr>
          <w:rFonts w:eastAsiaTheme="minorEastAsia" w:cs="Times New Roman"/>
          <w:sz w:val="24"/>
          <w:szCs w:val="24"/>
        </w:rPr>
        <w:t xml:space="preserve">shown </w:t>
      </w:r>
      <w:r>
        <w:rPr>
          <w:rFonts w:eastAsiaTheme="minorEastAsia" w:cs="Times New Roman"/>
          <w:sz w:val="24"/>
          <w:szCs w:val="24"/>
        </w:rPr>
        <w:t xml:space="preserve">in </w:t>
      </w:r>
      <w:r w:rsidR="001412F3">
        <w:rPr>
          <w:rFonts w:eastAsiaTheme="minorEastAsia" w:cs="Times New Roman"/>
          <w:sz w:val="24"/>
          <w:szCs w:val="24"/>
        </w:rPr>
        <w:t xml:space="preserve">Equation </w:t>
      </w:r>
      <w:r>
        <w:rPr>
          <w:rFonts w:eastAsiaTheme="minorEastAsia" w:cs="Times New Roman"/>
          <w:sz w:val="24"/>
          <w:szCs w:val="24"/>
        </w:rPr>
        <w:t>1</w:t>
      </w:r>
      <w:r w:rsidR="00760438">
        <w:rPr>
          <w:rFonts w:eastAsiaTheme="minorEastAsia" w:cs="Times New Roman"/>
          <w:sz w:val="24"/>
          <w:szCs w:val="24"/>
        </w:rPr>
        <w:t>0</w:t>
      </w:r>
      <w:r>
        <w:rPr>
          <w:rFonts w:eastAsiaTheme="minorEastAsia" w:cs="Times New Roman"/>
          <w:sz w:val="24"/>
          <w:szCs w:val="24"/>
        </w:rPr>
        <w:t>.</w:t>
      </w:r>
      <w:r w:rsidR="000D5CC0">
        <w:rPr>
          <w:rFonts w:eastAsiaTheme="minorEastAsia" w:cs="Times New Roman"/>
          <w:sz w:val="24"/>
          <w:szCs w:val="24"/>
        </w:rPr>
        <w:t xml:space="preserve"> </w:t>
      </w:r>
      <w:r w:rsidR="00915FF0">
        <w:rPr>
          <w:rFonts w:eastAsiaTheme="minorEastAsia" w:cs="Times New Roman"/>
          <w:bCs/>
          <w:sz w:val="24"/>
          <w:szCs w:val="24"/>
        </w:rPr>
        <w:t xml:space="preserve"> </w:t>
      </w:r>
      <w:r w:rsidR="00915FF0" w:rsidRPr="00915FF0">
        <w:rPr>
          <w:rFonts w:eastAsiaTheme="minorEastAsia" w:cs="Times New Roman"/>
          <w:bCs/>
          <w:sz w:val="24"/>
          <w:szCs w:val="24"/>
        </w:rPr>
        <w:t xml:space="preserve"> </w:t>
      </w:r>
    </w:p>
    <w:p w14:paraId="4A90FB22" w14:textId="74B3B818" w:rsidR="00AE0CD5" w:rsidRDefault="00A41124">
      <w:pPr>
        <w:tabs>
          <w:tab w:val="left" w:pos="8820"/>
        </w:tabs>
        <w:spacing w:after="0" w:line="240" w:lineRule="auto"/>
        <w:ind w:left="360"/>
        <w:jc w:val="both"/>
        <w:rPr>
          <w:rFonts w:eastAsiaTheme="minorEastAsia" w:cs="Times New Roman"/>
          <w:b/>
          <w:bCs/>
          <w:iCs/>
          <w:sz w:val="24"/>
          <w:szCs w:val="24"/>
        </w:rPr>
      </w:pPr>
      <m:oMath>
        <m:r>
          <w:rPr>
            <w:rFonts w:ascii="Cambria Math" w:eastAsiaTheme="minorEastAsia" w:hAnsi="Cambria Math" w:cs="Times New Roman"/>
            <w:sz w:val="24"/>
            <w:szCs w:val="24"/>
          </w:rPr>
          <w:lastRenderedPageBreak/>
          <m:t>L</m:t>
        </m:r>
        <m:d>
          <m:dPr>
            <m:ctrlPr>
              <w:rPr>
                <w:rFonts w:ascii="Cambria Math" w:eastAsiaTheme="minorEastAsia" w:hAnsi="Cambria Math" w:cs="Times New Roman"/>
                <w:bCs/>
                <w:i/>
                <w:iCs/>
                <w:sz w:val="24"/>
                <w:szCs w:val="24"/>
              </w:rPr>
            </m:ctrlPr>
          </m:dPr>
          <m:e>
            <m:r>
              <w:rPr>
                <w:rFonts w:ascii="Cambria Math" w:eastAsiaTheme="minorEastAsia" w:hAnsi="Cambria Math" w:cs="Times New Roman" w:hint="eastAsia"/>
                <w:sz w:val="24"/>
                <w:szCs w:val="24"/>
                <w:lang w:val="el-GR"/>
              </w:rPr>
              <m:t>Θ</m:t>
            </m:r>
          </m:e>
        </m:d>
        <m:r>
          <w:rPr>
            <w:rFonts w:ascii="Cambria Math" w:eastAsiaTheme="minorEastAsia" w:hAnsi="Cambria Math" w:cs="Times New Roman"/>
            <w:sz w:val="24"/>
            <w:szCs w:val="24"/>
          </w:rPr>
          <m:t>=Pr</m:t>
        </m:r>
        <m:d>
          <m:dPr>
            <m:ctrlPr>
              <w:rPr>
                <w:rFonts w:ascii="Cambria Math" w:eastAsiaTheme="minorEastAsia" w:hAnsi="Cambria Math" w:cs="Times New Roman"/>
                <w:bCs/>
                <w:i/>
                <w:iCs/>
                <w:sz w:val="24"/>
                <w:szCs w:val="24"/>
              </w:rPr>
            </m:ctrlPr>
          </m:dPr>
          <m:e>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hint="eastAsia"/>
                    <w:sz w:val="24"/>
                    <w:szCs w:val="24"/>
                  </w:rPr>
                  <m:t>y</m:t>
                </m:r>
              </m:e>
              <m:sub>
                <m:r>
                  <w:rPr>
                    <w:rFonts w:ascii="Cambria Math" w:eastAsiaTheme="minorEastAsia" w:hAnsi="Cambria Math" w:cs="Times New Roman" w:hint="eastAsia"/>
                    <w:sz w:val="24"/>
                    <w:szCs w:val="24"/>
                  </w:rPr>
                  <m:t>c</m:t>
                </m:r>
              </m:sub>
            </m:sSub>
            <m:r>
              <w:rPr>
                <w:rFonts w:ascii="Cambria Math" w:eastAsiaTheme="minorEastAsia" w:hAnsi="Cambria Math" w:cs="Times New Roman" w:hint="eastAsia"/>
                <w:sz w:val="24"/>
                <w:szCs w:val="24"/>
              </w:rPr>
              <m:t>=</m:t>
            </m:r>
            <m:r>
              <w:rPr>
                <w:rFonts w:ascii="Cambria Math" w:eastAsiaTheme="minorEastAsia" w:hAnsi="Cambria Math" w:cs="Times New Roman"/>
                <w:sz w:val="24"/>
                <w:szCs w:val="24"/>
              </w:rPr>
              <m:t>i,</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hint="eastAsia"/>
                    <w:sz w:val="24"/>
                    <w:szCs w:val="24"/>
                  </w:rPr>
                  <m:t>μ</m:t>
                </m:r>
              </m:e>
              <m:sub>
                <m:r>
                  <w:rPr>
                    <w:rFonts w:ascii="Cambria Math" w:eastAsiaTheme="minorEastAsia" w:hAnsi="Cambria Math" w:cs="Times New Roman" w:hint="eastAsia"/>
                    <w:sz w:val="24"/>
                    <w:szCs w:val="24"/>
                  </w:rPr>
                  <m:t>cm</m:t>
                </m:r>
              </m:sub>
              <m:sup>
                <m:r>
                  <w:rPr>
                    <w:rFonts w:ascii="Cambria Math" w:eastAsiaTheme="minorEastAsia" w:hAnsi="Cambria Math" w:cs="Times New Roman"/>
                    <w:sz w:val="24"/>
                    <w:szCs w:val="24"/>
                  </w:rPr>
                  <m:t>*</m:t>
                </m:r>
              </m:sup>
            </m:sSubSup>
            <m:r>
              <w:rPr>
                <w:rFonts w:ascii="Cambria Math" w:eastAsiaTheme="minorEastAsia" w:hAnsi="Cambria Math" w:cs="Times New Roman" w:hint="eastAsia"/>
                <w:sz w:val="24"/>
                <w:szCs w:val="24"/>
              </w:rPr>
              <m:t>=0</m:t>
            </m:r>
            <m:d>
              <m:dPr>
                <m:begChr m:val="|"/>
                <m:ctrlPr>
                  <w:rPr>
                    <w:rFonts w:ascii="Cambria Math" w:eastAsiaTheme="minorEastAsia" w:hAnsi="Cambria Math" w:cs="Times New Roman"/>
                    <w:bCs/>
                    <w:i/>
                    <w:sz w:val="24"/>
                    <w:szCs w:val="24"/>
                  </w:rPr>
                </m:ctrlPr>
              </m:dPr>
              <m:e>
                <m:r>
                  <w:rPr>
                    <w:rFonts w:ascii="Cambria Math" w:eastAsiaTheme="minorEastAsia" w:hAnsi="Cambria Math" w:cs="Times New Roman" w:hint="eastAsia"/>
                    <w:sz w:val="24"/>
                    <w:szCs w:val="24"/>
                    <w:lang w:val="el-GR"/>
                  </w:rPr>
                  <m:t>Θ</m:t>
                </m:r>
              </m:e>
            </m:d>
            <m:r>
              <w:rPr>
                <w:rFonts w:ascii="Cambria Math" w:eastAsiaTheme="minorEastAsia" w:hAnsi="Cambria Math" w:cs="Times New Roman" w:hint="eastAsia"/>
                <w:sz w:val="24"/>
                <w:szCs w:val="24"/>
              </w:rPr>
              <m:t>×</m:t>
            </m:r>
            <m:r>
              <w:rPr>
                <w:rFonts w:ascii="Cambria Math" w:eastAsiaTheme="minorEastAsia" w:hAnsi="Cambria Math" w:cs="Times New Roman"/>
                <w:sz w:val="24"/>
                <w:szCs w:val="24"/>
              </w:rPr>
              <m:t>Pr(</m:t>
            </m:r>
            <m:sSubSup>
              <m:sSubSupPr>
                <m:ctrlPr>
                  <w:rPr>
                    <w:rFonts w:ascii="Cambria Math" w:eastAsiaTheme="minorEastAsia" w:hAnsi="Cambria Math" w:cs="Times New Roman"/>
                    <w:i/>
                    <w:sz w:val="24"/>
                    <w:szCs w:val="24"/>
                  </w:rPr>
                </m:ctrlPr>
              </m:sSub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hint="eastAsia"/>
                        <w:sz w:val="24"/>
                        <w:szCs w:val="24"/>
                      </w:rPr>
                      <m:t>low</m:t>
                    </m:r>
                  </m:sub>
                </m:sSub>
                <m:r>
                  <w:rPr>
                    <w:rFonts w:ascii="Cambria Math" w:eastAsiaTheme="minorEastAsia" w:hAnsi="Cambria Math" w:cs="Times New Roman" w:hint="eastAsia"/>
                    <w:sz w:val="24"/>
                    <w:szCs w:val="24"/>
                  </w:rPr>
                  <m:t>&lt;</m:t>
                </m:r>
                <m:r>
                  <w:rPr>
                    <w:rFonts w:ascii="Cambria Math" w:eastAsiaTheme="minorEastAsia" w:hAnsi="Cambria Math" w:cs="Times New Roman"/>
                    <w:sz w:val="24"/>
                    <w:szCs w:val="24"/>
                  </w:rPr>
                  <m:t>y</m:t>
                </m:r>
              </m:e>
              <m:sub>
                <m:r>
                  <w:rPr>
                    <w:rFonts w:ascii="Cambria Math" w:eastAsiaTheme="minorEastAsia" w:hAnsi="Cambria Math" w:cs="Times New Roman" w:hint="eastAsia"/>
                    <w:sz w:val="24"/>
                    <w:szCs w:val="24"/>
                  </w:rPr>
                  <m:t>o</m:t>
                </m:r>
              </m:sub>
              <m:sup>
                <m:r>
                  <w:rPr>
                    <w:rFonts w:ascii="Cambria Math" w:eastAsiaTheme="minorEastAsia" w:hAnsi="Cambria Math" w:cs="Times New Roman"/>
                    <w:sz w:val="24"/>
                    <w:szCs w:val="24"/>
                  </w:rPr>
                  <m:t>*</m:t>
                </m:r>
              </m:sup>
            </m:sSubSup>
            <m:r>
              <w:rPr>
                <w:rFonts w:ascii="Cambria Math" w:eastAsiaTheme="minorEastAsia" w:hAnsi="Cambria Math" w:cs="Times New Roman" w:hint="eastAsia"/>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hint="eastAsia"/>
                    <w:sz w:val="24"/>
                    <w:szCs w:val="24"/>
                  </w:rPr>
                  <m:t>up</m:t>
                </m:r>
              </m:sub>
            </m:sSub>
            <m:r>
              <w:rPr>
                <w:rFonts w:ascii="Cambria Math" w:eastAsiaTheme="minorEastAsia" w:hAnsi="Cambria Math" w:cs="Times New Roman" w:hint="eastAsia"/>
                <w:sz w:val="24"/>
                <w:szCs w:val="24"/>
              </w:rPr>
              <m:t xml:space="preserve">, </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hint="eastAsia"/>
                    <w:sz w:val="24"/>
                    <w:szCs w:val="24"/>
                  </w:rPr>
                  <m:t>μ</m:t>
                </m:r>
              </m:e>
              <m:sub>
                <m:r>
                  <w:rPr>
                    <w:rFonts w:ascii="Cambria Math" w:eastAsiaTheme="minorEastAsia" w:hAnsi="Cambria Math" w:cs="Times New Roman" w:hint="eastAsia"/>
                    <w:sz w:val="24"/>
                    <w:szCs w:val="24"/>
                  </w:rPr>
                  <m:t>nm</m:t>
                </m:r>
              </m:sub>
              <m:sup>
                <m:r>
                  <w:rPr>
                    <w:rFonts w:ascii="Cambria Math" w:eastAsiaTheme="minorEastAsia" w:hAnsi="Cambria Math" w:cs="Times New Roman"/>
                    <w:sz w:val="24"/>
                    <w:szCs w:val="24"/>
                  </w:rPr>
                  <m:t>*</m:t>
                </m:r>
              </m:sup>
            </m:sSubSup>
            <m:r>
              <w:rPr>
                <w:rFonts w:ascii="Cambria Math" w:eastAsiaTheme="minorEastAsia" w:hAnsi="Cambria Math" w:cs="Times New Roman" w:hint="eastAsia"/>
                <w:sz w:val="24"/>
                <w:szCs w:val="24"/>
              </w:rPr>
              <m:t>&lt;0|</m:t>
            </m:r>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hint="eastAsia"/>
                    <w:sz w:val="24"/>
                    <w:szCs w:val="24"/>
                  </w:rPr>
                  <m:t>y</m:t>
                </m:r>
              </m:e>
              <m:sub>
                <m:r>
                  <w:rPr>
                    <w:rFonts w:ascii="Cambria Math" w:eastAsiaTheme="minorEastAsia" w:hAnsi="Cambria Math" w:cs="Times New Roman" w:hint="eastAsia"/>
                    <w:sz w:val="24"/>
                    <w:szCs w:val="24"/>
                  </w:rPr>
                  <m:t>c</m:t>
                </m:r>
              </m:sub>
            </m:sSub>
            <m:r>
              <w:rPr>
                <w:rFonts w:ascii="Cambria Math" w:eastAsiaTheme="minorEastAsia" w:hAnsi="Cambria Math" w:cs="Times New Roman" w:hint="eastAsia"/>
                <w:sz w:val="24"/>
                <w:szCs w:val="24"/>
              </w:rPr>
              <m:t>=</m:t>
            </m:r>
            <m:r>
              <w:rPr>
                <w:rFonts w:ascii="Cambria Math" w:eastAsiaTheme="minorEastAsia" w:hAnsi="Cambria Math" w:cs="Times New Roman"/>
                <w:sz w:val="24"/>
                <w:szCs w:val="24"/>
              </w:rPr>
              <m:t>i,</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hint="eastAsia"/>
                    <w:sz w:val="24"/>
                    <w:szCs w:val="24"/>
                  </w:rPr>
                  <m:t>μ</m:t>
                </m:r>
              </m:e>
              <m:sub>
                <m:r>
                  <w:rPr>
                    <w:rFonts w:ascii="Cambria Math" w:eastAsiaTheme="minorEastAsia" w:hAnsi="Cambria Math" w:cs="Times New Roman" w:hint="eastAsia"/>
                    <w:sz w:val="24"/>
                    <w:szCs w:val="24"/>
                  </w:rPr>
                  <m:t>cm</m:t>
                </m:r>
              </m:sub>
              <m:sup>
                <m:r>
                  <w:rPr>
                    <w:rFonts w:ascii="Cambria Math" w:eastAsiaTheme="minorEastAsia" w:hAnsi="Cambria Math" w:cs="Times New Roman"/>
                    <w:sz w:val="24"/>
                    <w:szCs w:val="24"/>
                  </w:rPr>
                  <m:t>*</m:t>
                </m:r>
              </m:sup>
            </m:sSubSup>
            <m:r>
              <w:rPr>
                <w:rFonts w:ascii="Cambria Math" w:eastAsiaTheme="minorEastAsia" w:hAnsi="Cambria Math" w:cs="Times New Roman" w:hint="eastAsia"/>
                <w:sz w:val="24"/>
                <w:szCs w:val="24"/>
              </w:rPr>
              <m:t>=0,</m:t>
            </m:r>
            <m:r>
              <w:rPr>
                <w:rFonts w:ascii="Cambria Math" w:eastAsiaTheme="minorEastAsia" w:hAnsi="Cambria Math" w:cs="Times New Roman"/>
                <w:sz w:val="24"/>
                <w:szCs w:val="24"/>
                <w:lang w:val="el-GR"/>
              </w:rPr>
              <m:t>Θ</m:t>
            </m:r>
          </m:e>
        </m:d>
      </m:oMath>
      <w:r w:rsidR="00D03A64">
        <w:rPr>
          <w:rFonts w:eastAsiaTheme="minorEastAsia" w:cs="Times New Roman"/>
          <w:b/>
          <w:bCs/>
          <w:iCs/>
          <w:sz w:val="24"/>
          <w:szCs w:val="24"/>
        </w:rPr>
        <w:tab/>
      </w:r>
      <w:r w:rsidR="00C21B1A" w:rsidRPr="00C21B1A">
        <w:rPr>
          <w:rFonts w:eastAsiaTheme="minorEastAsia" w:cs="Times New Roman"/>
          <w:bCs/>
          <w:iCs/>
          <w:sz w:val="24"/>
          <w:szCs w:val="24"/>
        </w:rPr>
        <w:t>(</w:t>
      </w:r>
      <w:r w:rsidR="00D03A64" w:rsidRPr="00C21B1A">
        <w:rPr>
          <w:rFonts w:eastAsiaTheme="minorEastAsia" w:cs="Times New Roman"/>
          <w:bCs/>
          <w:iCs/>
          <w:sz w:val="24"/>
          <w:szCs w:val="24"/>
        </w:rPr>
        <w:t>1</w:t>
      </w:r>
      <w:r w:rsidR="00D03A64">
        <w:rPr>
          <w:rFonts w:eastAsiaTheme="minorEastAsia" w:cs="Times New Roman"/>
          <w:bCs/>
          <w:iCs/>
          <w:sz w:val="24"/>
          <w:szCs w:val="24"/>
        </w:rPr>
        <w:t>0</w:t>
      </w:r>
      <w:r w:rsidR="00C21B1A" w:rsidRPr="00C21B1A">
        <w:rPr>
          <w:rFonts w:eastAsiaTheme="minorEastAsia" w:cs="Times New Roman"/>
          <w:bCs/>
          <w:iCs/>
          <w:sz w:val="24"/>
          <w:szCs w:val="24"/>
        </w:rPr>
        <w:t>)</w:t>
      </w:r>
      <w:r w:rsidR="00C21B1A">
        <w:rPr>
          <w:rFonts w:eastAsiaTheme="minorEastAsia" w:cs="Times New Roman"/>
          <w:b/>
          <w:bCs/>
          <w:iCs/>
          <w:sz w:val="24"/>
          <w:szCs w:val="24"/>
        </w:rPr>
        <w:t xml:space="preserve">   </w:t>
      </w:r>
    </w:p>
    <w:p w14:paraId="26A8DF12" w14:textId="77777777" w:rsidR="00B33030" w:rsidRDefault="00B33030">
      <w:pPr>
        <w:tabs>
          <w:tab w:val="left" w:pos="8820"/>
        </w:tabs>
        <w:spacing w:after="0" w:line="240" w:lineRule="auto"/>
        <w:ind w:left="360"/>
        <w:jc w:val="both"/>
        <w:rPr>
          <w:rFonts w:eastAsiaTheme="minorEastAsia" w:cs="Times New Roman"/>
          <w:bCs/>
          <w:sz w:val="24"/>
          <w:szCs w:val="24"/>
        </w:rPr>
      </w:pPr>
    </w:p>
    <w:p w14:paraId="70137E61" w14:textId="65952FBF" w:rsidR="006021DB" w:rsidRDefault="00B33030">
      <w:pPr>
        <w:spacing w:after="0" w:line="240" w:lineRule="auto"/>
        <w:jc w:val="both"/>
        <w:rPr>
          <w:rFonts w:eastAsiaTheme="minorEastAsia" w:cs="Times New Roman"/>
          <w:sz w:val="24"/>
          <w:szCs w:val="24"/>
        </w:rPr>
      </w:pPr>
      <w:r>
        <w:rPr>
          <w:rFonts w:eastAsiaTheme="minorEastAsia" w:cs="Times New Roman"/>
          <w:sz w:val="24"/>
          <w:szCs w:val="24"/>
        </w:rPr>
        <w:t xml:space="preserve">The dimension of the joint CDF </w:t>
      </w:r>
      <w:r w:rsidR="00714FAF">
        <w:rPr>
          <w:rFonts w:eastAsiaTheme="minorEastAsia" w:cs="Times New Roman"/>
          <w:sz w:val="24"/>
          <w:szCs w:val="24"/>
        </w:rPr>
        <w:t>in</w:t>
      </w:r>
      <w:r>
        <w:rPr>
          <w:rFonts w:eastAsiaTheme="minorEastAsia" w:cs="Times New Roman"/>
          <w:sz w:val="24"/>
          <w:szCs w:val="24"/>
        </w:rPr>
        <w:t xml:space="preserve"> Equation </w:t>
      </w:r>
      <w:r w:rsidR="00714FAF">
        <w:rPr>
          <w:rFonts w:eastAsiaTheme="minorEastAsia" w:cs="Times New Roman"/>
          <w:sz w:val="24"/>
          <w:szCs w:val="24"/>
        </w:rPr>
        <w:t>(</w:t>
      </w:r>
      <w:r>
        <w:rPr>
          <w:rFonts w:eastAsiaTheme="minorEastAsia" w:cs="Times New Roman"/>
          <w:sz w:val="24"/>
          <w:szCs w:val="24"/>
        </w:rPr>
        <w:t>10</w:t>
      </w:r>
      <w:r w:rsidR="00714FAF">
        <w:rPr>
          <w:rFonts w:eastAsiaTheme="minorEastAsia" w:cs="Times New Roman"/>
          <w:sz w:val="24"/>
          <w:szCs w:val="24"/>
        </w:rPr>
        <w:t>)</w:t>
      </w:r>
      <w:r>
        <w:rPr>
          <w:rFonts w:eastAsiaTheme="minorEastAsia" w:cs="Times New Roman"/>
          <w:sz w:val="24"/>
          <w:szCs w:val="24"/>
        </w:rPr>
        <w:t xml:space="preserve"> can vary from </w:t>
      </w:r>
      <m:oMath>
        <m:r>
          <w:rPr>
            <w:rFonts w:ascii="Cambria Math" w:eastAsiaTheme="minorEastAsia" w:hAnsi="Cambria Math" w:cs="Times New Roman"/>
            <w:sz w:val="24"/>
            <w:szCs w:val="24"/>
          </w:rPr>
          <m:t>G</m:t>
        </m:r>
      </m:oMath>
      <w:r>
        <w:rPr>
          <w:rFonts w:eastAsiaTheme="minorEastAsia" w:cs="Times New Roman"/>
          <w:sz w:val="24"/>
          <w:szCs w:val="24"/>
        </w:rPr>
        <w:t xml:space="preserve"> (representing the case where all available goods are consumed i.e. </w:t>
      </w:r>
      <m:oMath>
        <m:r>
          <w:rPr>
            <w:rFonts w:ascii="Cambria Math" w:eastAsiaTheme="minorEastAsia" w:hAnsi="Cambria Math" w:cs="Times New Roman"/>
            <w:sz w:val="24"/>
            <w:szCs w:val="24"/>
          </w:rPr>
          <m:t>M=K</m:t>
        </m:r>
      </m:oMath>
      <w:r>
        <w:rPr>
          <w:rFonts w:eastAsiaTheme="minorEastAsia" w:cs="Times New Roman"/>
          <w:sz w:val="24"/>
          <w:szCs w:val="24"/>
        </w:rPr>
        <w:t>) to (</w:t>
      </w:r>
      <m:oMath>
        <m:r>
          <w:rPr>
            <w:rFonts w:ascii="Cambria Math" w:eastAsiaTheme="minorEastAsia" w:hAnsi="Cambria Math" w:cs="Times New Roman"/>
            <w:sz w:val="24"/>
            <w:szCs w:val="24"/>
          </w:rPr>
          <m:t>G+K-1)</m:t>
        </m:r>
      </m:oMath>
      <w:r>
        <w:rPr>
          <w:rFonts w:eastAsiaTheme="minorEastAsia" w:cs="Times New Roman"/>
          <w:sz w:val="24"/>
          <w:szCs w:val="24"/>
        </w:rPr>
        <w:t xml:space="preserve"> (representing the case where only one good is consumed i.e. </w:t>
      </w:r>
      <m:oMath>
        <m:r>
          <w:rPr>
            <w:rFonts w:ascii="Cambria Math" w:eastAsiaTheme="minorEastAsia" w:hAnsi="Cambria Math" w:cs="Times New Roman"/>
            <w:sz w:val="24"/>
            <w:szCs w:val="24"/>
          </w:rPr>
          <m:t>M=1</m:t>
        </m:r>
      </m:oMath>
      <w:r>
        <w:rPr>
          <w:rFonts w:eastAsiaTheme="minorEastAsia" w:cs="Times New Roman"/>
          <w:sz w:val="24"/>
          <w:szCs w:val="24"/>
        </w:rPr>
        <w:t xml:space="preserve">). This high dimensionality of integral in the likelihood function above is evaluated by adopting the  composite likelihood estimation (Varin 2008) along with an analytical approximation for the multivariate CDF called </w:t>
      </w:r>
      <w:r w:rsidRPr="004F6E64">
        <w:rPr>
          <w:rFonts w:cs="Times New Roman"/>
          <w:sz w:val="24"/>
          <w:szCs w:val="24"/>
        </w:rPr>
        <w:t>maximum approximated composite marginal likelihood</w:t>
      </w:r>
      <w:r>
        <w:rPr>
          <w:rFonts w:eastAsiaTheme="minorEastAsia" w:cs="Times New Roman"/>
          <w:sz w:val="24"/>
          <w:szCs w:val="24"/>
        </w:rPr>
        <w:t xml:space="preserve"> (MACML) proposed by Bhat (2011).</w:t>
      </w:r>
    </w:p>
    <w:p w14:paraId="00DF62E9" w14:textId="77777777" w:rsidR="003C563F" w:rsidRDefault="003C563F">
      <w:pPr>
        <w:spacing w:after="0" w:line="240" w:lineRule="auto"/>
        <w:jc w:val="both"/>
        <w:rPr>
          <w:rFonts w:eastAsiaTheme="minorEastAsia" w:cs="Times New Roman"/>
          <w:bCs/>
          <w:sz w:val="24"/>
          <w:szCs w:val="24"/>
        </w:rPr>
      </w:pPr>
    </w:p>
    <w:p w14:paraId="5F156388" w14:textId="0E9DBCBD" w:rsidR="00AE0CD5" w:rsidRDefault="00437340">
      <w:pPr>
        <w:spacing w:after="0" w:line="240" w:lineRule="auto"/>
        <w:jc w:val="both"/>
        <w:rPr>
          <w:rFonts w:eastAsiaTheme="minorEastAsia" w:cs="Times New Roman"/>
          <w:bCs/>
          <w:i/>
          <w:sz w:val="24"/>
          <w:szCs w:val="24"/>
        </w:rPr>
      </w:pPr>
      <w:r w:rsidRPr="00495F21">
        <w:rPr>
          <w:rFonts w:eastAsiaTheme="minorEastAsia" w:cs="Times New Roman"/>
          <w:bCs/>
          <w:sz w:val="24"/>
          <w:szCs w:val="24"/>
        </w:rPr>
        <w:t>2</w:t>
      </w:r>
      <w:r>
        <w:rPr>
          <w:rFonts w:eastAsiaTheme="minorEastAsia" w:cs="Times New Roman"/>
          <w:bCs/>
          <w:i/>
          <w:sz w:val="24"/>
          <w:szCs w:val="24"/>
        </w:rPr>
        <w:t xml:space="preserve">.2.1 </w:t>
      </w:r>
      <w:r w:rsidR="00AE0CD5">
        <w:rPr>
          <w:rFonts w:eastAsiaTheme="minorEastAsia" w:cs="Times New Roman"/>
          <w:bCs/>
          <w:i/>
          <w:sz w:val="24"/>
          <w:szCs w:val="24"/>
        </w:rPr>
        <w:t>Composite Likelihood Estimation</w:t>
      </w:r>
    </w:p>
    <w:p w14:paraId="4F9B0AA5" w14:textId="732AB954" w:rsidR="003C57D7" w:rsidRPr="003C57D7" w:rsidRDefault="00EB1451">
      <w:pPr>
        <w:spacing w:after="0" w:line="240" w:lineRule="auto"/>
        <w:jc w:val="both"/>
        <w:rPr>
          <w:rFonts w:eastAsiaTheme="minorEastAsia" w:cs="Times New Roman"/>
          <w:bCs/>
          <w:sz w:val="8"/>
          <w:szCs w:val="24"/>
        </w:rPr>
      </w:pPr>
      <w:r>
        <w:rPr>
          <w:rFonts w:eastAsiaTheme="minorEastAsia" w:cs="Times New Roman"/>
          <w:bCs/>
          <w:sz w:val="24"/>
          <w:szCs w:val="24"/>
        </w:rPr>
        <w:t>T</w:t>
      </w:r>
      <w:r w:rsidR="000945E4">
        <w:rPr>
          <w:rFonts w:eastAsiaTheme="minorEastAsia" w:cs="Times New Roman"/>
          <w:bCs/>
          <w:sz w:val="24"/>
          <w:szCs w:val="24"/>
        </w:rPr>
        <w:t xml:space="preserve">he </w:t>
      </w:r>
      <w:r>
        <w:rPr>
          <w:rFonts w:eastAsiaTheme="minorEastAsia" w:cs="Times New Roman"/>
          <w:bCs/>
          <w:sz w:val="24"/>
          <w:szCs w:val="24"/>
        </w:rPr>
        <w:t xml:space="preserve">multivariate CDF </w:t>
      </w:r>
      <w:r w:rsidR="00482206">
        <w:rPr>
          <w:rFonts w:eastAsiaTheme="minorEastAsia" w:cs="Times New Roman"/>
          <w:bCs/>
          <w:sz w:val="24"/>
          <w:szCs w:val="24"/>
        </w:rPr>
        <w:t xml:space="preserve">component </w:t>
      </w:r>
      <w:r w:rsidR="000A2692">
        <w:rPr>
          <w:rFonts w:eastAsiaTheme="minorEastAsia" w:cs="Times New Roman"/>
          <w:bCs/>
          <w:sz w:val="24"/>
          <w:szCs w:val="24"/>
        </w:rPr>
        <w:t>in</w:t>
      </w:r>
      <w:r w:rsidR="00482206">
        <w:rPr>
          <w:rFonts w:eastAsiaTheme="minorEastAsia" w:cs="Times New Roman"/>
          <w:bCs/>
          <w:sz w:val="24"/>
          <w:szCs w:val="24"/>
        </w:rPr>
        <w:t xml:space="preserve"> </w:t>
      </w:r>
      <w:r w:rsidR="001412F3">
        <w:rPr>
          <w:rFonts w:eastAsiaTheme="minorEastAsia" w:cs="Times New Roman"/>
          <w:bCs/>
          <w:sz w:val="24"/>
          <w:szCs w:val="24"/>
        </w:rPr>
        <w:t xml:space="preserve">Equation </w:t>
      </w:r>
      <w:r w:rsidR="000945E4">
        <w:rPr>
          <w:rFonts w:eastAsiaTheme="minorEastAsia" w:cs="Times New Roman"/>
          <w:bCs/>
          <w:sz w:val="24"/>
          <w:szCs w:val="24"/>
        </w:rPr>
        <w:t>1</w:t>
      </w:r>
      <w:r>
        <w:rPr>
          <w:rFonts w:eastAsiaTheme="minorEastAsia" w:cs="Times New Roman"/>
          <w:bCs/>
          <w:sz w:val="24"/>
          <w:szCs w:val="24"/>
        </w:rPr>
        <w:t xml:space="preserve">0 </w:t>
      </w:r>
      <w:r w:rsidR="00482206">
        <w:rPr>
          <w:rFonts w:eastAsiaTheme="minorEastAsia" w:cs="Times New Roman"/>
          <w:bCs/>
          <w:sz w:val="24"/>
          <w:szCs w:val="24"/>
        </w:rPr>
        <w:t xml:space="preserve">is </w:t>
      </w:r>
      <w:r w:rsidR="000A2692">
        <w:rPr>
          <w:rFonts w:eastAsiaTheme="minorEastAsia" w:cs="Times New Roman"/>
          <w:bCs/>
          <w:sz w:val="24"/>
          <w:szCs w:val="24"/>
        </w:rPr>
        <w:t xml:space="preserve">evaluated </w:t>
      </w:r>
      <w:r>
        <w:rPr>
          <w:rFonts w:eastAsiaTheme="minorEastAsia" w:cs="Times New Roman"/>
          <w:bCs/>
          <w:sz w:val="24"/>
          <w:szCs w:val="24"/>
        </w:rPr>
        <w:t>by applying the pairwise CML approach</w:t>
      </w:r>
      <w:r w:rsidR="00332533">
        <w:rPr>
          <w:rStyle w:val="FootnoteReference"/>
          <w:rFonts w:eastAsiaTheme="minorEastAsia" w:cs="Times New Roman"/>
          <w:bCs/>
          <w:sz w:val="24"/>
          <w:szCs w:val="24"/>
        </w:rPr>
        <w:footnoteReference w:id="4"/>
      </w:r>
      <w:r w:rsidR="000945E4">
        <w:rPr>
          <w:rFonts w:eastAsiaTheme="minorEastAsia" w:cs="Times New Roman"/>
          <w:bCs/>
          <w:sz w:val="24"/>
          <w:szCs w:val="24"/>
        </w:rPr>
        <w:t xml:space="preserve">. </w:t>
      </w:r>
      <w:r w:rsidR="00D773AE">
        <w:rPr>
          <w:rFonts w:eastAsiaTheme="minorEastAsia" w:cs="Times New Roman"/>
          <w:bCs/>
          <w:sz w:val="24"/>
          <w:szCs w:val="24"/>
        </w:rPr>
        <w:t xml:space="preserve">In the HMDC, </w:t>
      </w:r>
      <w:r w:rsidR="00525D26">
        <w:rPr>
          <w:rFonts w:eastAsiaTheme="minorEastAsia" w:cs="Times New Roman"/>
          <w:bCs/>
          <w:sz w:val="24"/>
          <w:szCs w:val="24"/>
        </w:rPr>
        <w:t>decomposing the integral using</w:t>
      </w:r>
      <w:r w:rsidR="002F7F9B">
        <w:rPr>
          <w:rFonts w:eastAsiaTheme="minorEastAsia" w:cs="Times New Roman"/>
          <w:bCs/>
          <w:sz w:val="24"/>
          <w:szCs w:val="24"/>
        </w:rPr>
        <w:t xml:space="preserve"> pairwise CML</w:t>
      </w:r>
      <w:r w:rsidR="00525D26">
        <w:rPr>
          <w:rFonts w:eastAsiaTheme="minorEastAsia" w:cs="Times New Roman"/>
          <w:bCs/>
          <w:sz w:val="24"/>
          <w:szCs w:val="24"/>
        </w:rPr>
        <w:t xml:space="preserve"> entails treating</w:t>
      </w:r>
      <w:r w:rsidR="002F7F9B">
        <w:rPr>
          <w:rFonts w:eastAsiaTheme="minorEastAsia" w:cs="Times New Roman"/>
          <w:bCs/>
          <w:sz w:val="24"/>
          <w:szCs w:val="24"/>
        </w:rPr>
        <w:t xml:space="preserve"> </w:t>
      </w:r>
      <w:r w:rsidR="00525D26">
        <w:rPr>
          <w:rFonts w:eastAsiaTheme="minorEastAsia" w:cs="Times New Roman"/>
          <w:bCs/>
          <w:sz w:val="24"/>
          <w:szCs w:val="24"/>
        </w:rPr>
        <w:t xml:space="preserve">the </w:t>
      </w:r>
      <w:r w:rsidR="002F7F9B">
        <w:rPr>
          <w:rFonts w:eastAsiaTheme="minorEastAsia" w:cs="Times New Roman"/>
          <w:bCs/>
          <w:sz w:val="24"/>
          <w:szCs w:val="24"/>
        </w:rPr>
        <w:t xml:space="preserve">non-chosen alternatives as a single event (i.e. as a bundle). This process results in a total of </w:t>
      </w:r>
      <w:r w:rsidR="000945E4" w:rsidRPr="000945E4">
        <w:rPr>
          <w:rFonts w:eastAsiaTheme="minorEastAsia" w:cs="Times New Roman"/>
          <w:bCs/>
          <w:i/>
          <w:sz w:val="24"/>
          <w:szCs w:val="24"/>
          <w:vertAlign w:val="superscript"/>
        </w:rPr>
        <w:t>G</w:t>
      </w:r>
      <m:oMath>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r w:rsidR="000945E4" w:rsidRPr="000A1DDB">
        <w:rPr>
          <w:rFonts w:eastAsiaTheme="minorEastAsia" w:cs="Times New Roman"/>
          <w:bCs/>
          <w:sz w:val="24"/>
          <w:szCs w:val="24"/>
        </w:rPr>
        <w:t xml:space="preserve"> </w:t>
      </w:r>
      <w:r w:rsidR="00422062">
        <w:rPr>
          <w:rFonts w:eastAsiaTheme="minorEastAsia" w:cs="Times New Roman"/>
          <w:bCs/>
          <w:sz w:val="24"/>
          <w:szCs w:val="24"/>
        </w:rPr>
        <w:t>(read</w:t>
      </w:r>
      <w:r w:rsidR="00F95466">
        <w:rPr>
          <w:rFonts w:eastAsiaTheme="minorEastAsia" w:cs="Times New Roman"/>
          <w:bCs/>
          <w:sz w:val="24"/>
          <w:szCs w:val="24"/>
        </w:rPr>
        <w:t xml:space="preserve"> a</w:t>
      </w:r>
      <w:r w:rsidR="00422062">
        <w:rPr>
          <w:rFonts w:eastAsiaTheme="minorEastAsia" w:cs="Times New Roman"/>
          <w:bCs/>
          <w:sz w:val="24"/>
          <w:szCs w:val="24"/>
        </w:rPr>
        <w:t>s G choose 2</w:t>
      </w:r>
      <w:r w:rsidR="00F95466">
        <w:rPr>
          <w:rFonts w:eastAsiaTheme="minorEastAsia" w:cs="Times New Roman"/>
          <w:bCs/>
          <w:sz w:val="24"/>
          <w:szCs w:val="24"/>
        </w:rPr>
        <w:t xml:space="preserve"> combinations and is evaluated as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G*(G-1)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xml:space="preserve"> </m:t>
        </m:r>
      </m:oMath>
      <w:r w:rsidR="00422062">
        <w:rPr>
          <w:rFonts w:eastAsiaTheme="minorEastAsia" w:cs="Times New Roman"/>
          <w:bCs/>
          <w:sz w:val="24"/>
          <w:szCs w:val="24"/>
        </w:rPr>
        <w:t xml:space="preserve"> ) </w:t>
      </w:r>
      <w:r w:rsidR="002F7F9B">
        <w:rPr>
          <w:rFonts w:eastAsiaTheme="minorEastAsia" w:cs="Times New Roman"/>
          <w:bCs/>
          <w:sz w:val="24"/>
          <w:szCs w:val="24"/>
        </w:rPr>
        <w:t xml:space="preserve">marginals of observing any two </w:t>
      </w:r>
      <w:r w:rsidR="000945E4">
        <w:rPr>
          <w:rFonts w:eastAsiaTheme="minorEastAsia" w:cs="Times New Roman"/>
          <w:bCs/>
          <w:sz w:val="24"/>
          <w:szCs w:val="24"/>
        </w:rPr>
        <w:t xml:space="preserve">ordinal indicators </w:t>
      </w:r>
      <w:r w:rsidR="002F7F9B">
        <w:rPr>
          <w:rFonts w:eastAsiaTheme="minorEastAsia" w:cs="Times New Roman"/>
          <w:bCs/>
          <w:sz w:val="24"/>
          <w:szCs w:val="24"/>
        </w:rPr>
        <w:t xml:space="preserve">and </w:t>
      </w:r>
      <m:oMath>
        <m:r>
          <w:rPr>
            <w:rFonts w:ascii="Cambria Math" w:eastAsiaTheme="minorEastAsia" w:hAnsi="Cambria Math" w:cs="Times New Roman"/>
            <w:sz w:val="24"/>
            <w:szCs w:val="24"/>
          </w:rPr>
          <m:t>G</m:t>
        </m:r>
      </m:oMath>
      <w:r w:rsidR="000945E4">
        <w:rPr>
          <w:rFonts w:eastAsiaTheme="minorEastAsia" w:cs="Times New Roman"/>
          <w:bCs/>
          <w:sz w:val="24"/>
          <w:szCs w:val="24"/>
        </w:rPr>
        <w:t xml:space="preserve"> </w:t>
      </w:r>
      <w:r w:rsidR="002F7F9B">
        <w:rPr>
          <w:rFonts w:eastAsiaTheme="minorEastAsia" w:cs="Times New Roman"/>
          <w:bCs/>
          <w:sz w:val="24"/>
          <w:szCs w:val="24"/>
        </w:rPr>
        <w:t>marginals of observing an</w:t>
      </w:r>
      <w:r w:rsidR="00551B23">
        <w:rPr>
          <w:rFonts w:eastAsiaTheme="minorEastAsia" w:cs="Times New Roman"/>
          <w:bCs/>
          <w:sz w:val="24"/>
          <w:szCs w:val="24"/>
        </w:rPr>
        <w:t xml:space="preserve"> </w:t>
      </w:r>
      <w:r w:rsidR="000945E4">
        <w:rPr>
          <w:rFonts w:eastAsiaTheme="minorEastAsia" w:cs="Times New Roman"/>
          <w:bCs/>
          <w:sz w:val="24"/>
          <w:szCs w:val="24"/>
        </w:rPr>
        <w:t xml:space="preserve">ordinal indicator </w:t>
      </w:r>
      <w:r w:rsidR="002F7F9B">
        <w:rPr>
          <w:rFonts w:eastAsiaTheme="minorEastAsia" w:cs="Times New Roman"/>
          <w:bCs/>
          <w:sz w:val="24"/>
          <w:szCs w:val="24"/>
        </w:rPr>
        <w:t xml:space="preserve">along with </w:t>
      </w:r>
      <w:r w:rsidR="00551B23">
        <w:rPr>
          <w:rFonts w:eastAsiaTheme="minorEastAsia" w:cs="Times New Roman"/>
          <w:bCs/>
          <w:sz w:val="24"/>
          <w:szCs w:val="24"/>
        </w:rPr>
        <w:t xml:space="preserve">the </w:t>
      </w:r>
      <w:r w:rsidR="00B77453">
        <w:rPr>
          <w:rFonts w:eastAsiaTheme="minorEastAsia" w:cs="Times New Roman"/>
          <w:bCs/>
          <w:sz w:val="24"/>
          <w:szCs w:val="24"/>
        </w:rPr>
        <w:t xml:space="preserve">vector of </w:t>
      </w:r>
      <w:r w:rsidR="000945E4">
        <w:rPr>
          <w:rFonts w:eastAsiaTheme="minorEastAsia" w:cs="Times New Roman"/>
          <w:bCs/>
          <w:sz w:val="24"/>
          <w:szCs w:val="24"/>
        </w:rPr>
        <w:t>non-chosen alternative</w:t>
      </w:r>
      <w:r w:rsidR="00B77453">
        <w:rPr>
          <w:rFonts w:eastAsiaTheme="minorEastAsia" w:cs="Times New Roman"/>
          <w:bCs/>
          <w:sz w:val="24"/>
          <w:szCs w:val="24"/>
        </w:rPr>
        <w:t xml:space="preserve">s. </w:t>
      </w:r>
      <w:r w:rsidR="00243562">
        <w:rPr>
          <w:rFonts w:eastAsiaTheme="minorEastAsia" w:cs="Times New Roman"/>
          <w:bCs/>
          <w:sz w:val="24"/>
          <w:szCs w:val="24"/>
        </w:rPr>
        <w:t xml:space="preserve">Equation </w:t>
      </w:r>
      <w:r w:rsidR="00525D26">
        <w:rPr>
          <w:rFonts w:eastAsiaTheme="minorEastAsia" w:cs="Times New Roman"/>
          <w:bCs/>
          <w:sz w:val="24"/>
          <w:szCs w:val="24"/>
        </w:rPr>
        <w:t xml:space="preserve">11 </w:t>
      </w:r>
      <w:r w:rsidR="00243562">
        <w:rPr>
          <w:rFonts w:eastAsiaTheme="minorEastAsia" w:cs="Times New Roman"/>
          <w:bCs/>
          <w:sz w:val="24"/>
          <w:szCs w:val="24"/>
        </w:rPr>
        <w:t xml:space="preserve">presents the </w:t>
      </w:r>
      <w:r w:rsidR="00E24BAA">
        <w:rPr>
          <w:rFonts w:eastAsiaTheme="minorEastAsia" w:cs="Times New Roman"/>
          <w:bCs/>
          <w:sz w:val="24"/>
          <w:szCs w:val="24"/>
        </w:rPr>
        <w:t xml:space="preserve">pairwise </w:t>
      </w:r>
      <w:r w:rsidR="00243562">
        <w:rPr>
          <w:rFonts w:eastAsiaTheme="minorEastAsia" w:cs="Times New Roman"/>
          <w:bCs/>
          <w:sz w:val="24"/>
          <w:szCs w:val="24"/>
        </w:rPr>
        <w:t xml:space="preserve">CML approximation of the likelihood function presented in </w:t>
      </w:r>
      <w:r w:rsidR="001412F3">
        <w:rPr>
          <w:rFonts w:eastAsiaTheme="minorEastAsia" w:cs="Times New Roman"/>
          <w:bCs/>
          <w:sz w:val="24"/>
          <w:szCs w:val="24"/>
        </w:rPr>
        <w:t xml:space="preserve">Equation </w:t>
      </w:r>
      <w:r w:rsidR="00243562">
        <w:rPr>
          <w:rFonts w:eastAsiaTheme="minorEastAsia" w:cs="Times New Roman"/>
          <w:bCs/>
          <w:sz w:val="24"/>
          <w:szCs w:val="24"/>
        </w:rPr>
        <w:t>1</w:t>
      </w:r>
      <w:r w:rsidR="000A2692">
        <w:rPr>
          <w:rFonts w:eastAsiaTheme="minorEastAsia" w:cs="Times New Roman"/>
          <w:bCs/>
          <w:sz w:val="24"/>
          <w:szCs w:val="24"/>
        </w:rPr>
        <w:t>0</w:t>
      </w:r>
      <w:r w:rsidR="00243562">
        <w:rPr>
          <w:rFonts w:eastAsiaTheme="minorEastAsia" w:cs="Times New Roman"/>
          <w:bCs/>
          <w:sz w:val="24"/>
          <w:szCs w:val="24"/>
        </w:rPr>
        <w:t>.</w:t>
      </w:r>
    </w:p>
    <w:p w14:paraId="43C696CA" w14:textId="72991D73" w:rsidR="00317B34" w:rsidRPr="000A1DDB" w:rsidRDefault="004371ED">
      <w:pPr>
        <w:spacing w:line="240" w:lineRule="auto"/>
        <w:ind w:left="360"/>
        <w:jc w:val="both"/>
        <w:rPr>
          <w:rFonts w:eastAsiaTheme="minorEastAsia" w:cs="Times New Roman"/>
          <w:sz w:val="24"/>
          <w:szCs w:val="24"/>
        </w:rPr>
      </w:pPr>
      <m:oMathPara>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hint="eastAsia"/>
                  <w:sz w:val="24"/>
                  <w:szCs w:val="24"/>
                </w:rPr>
                <m:t>L</m:t>
              </m:r>
            </m:e>
            <m:sub>
              <m:r>
                <w:rPr>
                  <w:rFonts w:ascii="Cambria Math" w:eastAsiaTheme="minorEastAsia" w:hAnsi="Cambria Math" w:cs="Times New Roman" w:hint="eastAsia"/>
                  <w:sz w:val="24"/>
                  <w:szCs w:val="24"/>
                </w:rPr>
                <m:t>PCML</m:t>
              </m:r>
            </m:sub>
          </m:sSub>
          <m:d>
            <m:dPr>
              <m:ctrlPr>
                <w:rPr>
                  <w:rFonts w:ascii="Cambria Math" w:eastAsiaTheme="minorEastAsia" w:hAnsi="Cambria Math" w:cs="Times New Roman"/>
                  <w:bCs/>
                  <w:i/>
                  <w:iCs/>
                  <w:sz w:val="24"/>
                  <w:szCs w:val="24"/>
                </w:rPr>
              </m:ctrlPr>
            </m:dPr>
            <m:e>
              <m:r>
                <w:rPr>
                  <w:rFonts w:ascii="Cambria Math" w:eastAsiaTheme="minorEastAsia" w:hAnsi="Cambria Math" w:cs="Times New Roman" w:hint="eastAsia"/>
                  <w:sz w:val="24"/>
                  <w:szCs w:val="24"/>
                  <w:lang w:val="el-GR"/>
                </w:rPr>
                <m:t>Θ</m:t>
              </m:r>
            </m:e>
          </m:d>
          <m:r>
            <w:rPr>
              <w:rFonts w:ascii="Cambria Math" w:eastAsiaTheme="minorEastAsia" w:hAnsi="Cambria Math" w:cs="Times New Roman"/>
              <w:sz w:val="24"/>
              <w:szCs w:val="24"/>
            </w:rPr>
            <m:t>=Pr</m:t>
          </m:r>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m:t>
          </m:r>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hint="eastAsia"/>
                  <w:sz w:val="24"/>
                  <w:szCs w:val="24"/>
                </w:rPr>
                <m:t>y</m:t>
              </m:r>
            </m:e>
            <m:sub>
              <m:r>
                <w:rPr>
                  <w:rFonts w:ascii="Cambria Math" w:eastAsiaTheme="minorEastAsia" w:hAnsi="Cambria Math" w:cs="Times New Roman" w:hint="eastAsia"/>
                  <w:sz w:val="24"/>
                  <w:szCs w:val="24"/>
                </w:rPr>
                <m:t>c</m:t>
              </m:r>
            </m:sub>
          </m:sSub>
          <m:r>
            <w:rPr>
              <w:rFonts w:ascii="Cambria Math" w:eastAsiaTheme="minorEastAsia" w:hAnsi="Cambria Math" w:cs="Times New Roman"/>
              <w:sz w:val="24"/>
              <w:szCs w:val="24"/>
            </w:rPr>
            <m:t>=i,</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hint="eastAsia"/>
                  <w:sz w:val="24"/>
                  <w:szCs w:val="24"/>
                </w:rPr>
                <m:t>μ</m:t>
              </m:r>
            </m:e>
            <m:sub>
              <m:r>
                <w:rPr>
                  <w:rFonts w:ascii="Cambria Math" w:eastAsiaTheme="minorEastAsia" w:hAnsi="Cambria Math" w:cs="Times New Roman" w:hint="eastAsia"/>
                  <w:sz w:val="24"/>
                  <w:szCs w:val="24"/>
                </w:rPr>
                <m:t>cm</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=0</m:t>
          </m:r>
          <m:d>
            <m:dPr>
              <m:begChr m:val="|"/>
              <m:ctrlPr>
                <w:rPr>
                  <w:rFonts w:ascii="Cambria Math" w:eastAsiaTheme="minorEastAsia" w:hAnsi="Cambria Math" w:cs="Times New Roman"/>
                  <w:bCs/>
                  <w:i/>
                  <w:sz w:val="24"/>
                  <w:szCs w:val="24"/>
                </w:rPr>
              </m:ctrlPr>
            </m:dPr>
            <m:e>
              <m:r>
                <w:rPr>
                  <w:rFonts w:ascii="Cambria Math" w:eastAsiaTheme="minorEastAsia" w:hAnsi="Cambria Math" w:cs="Times New Roman" w:hint="eastAsia"/>
                  <w:sz w:val="24"/>
                  <w:szCs w:val="24"/>
                  <w:lang w:val="el-GR"/>
                </w:rPr>
                <m:t>Θ</m:t>
              </m:r>
            </m:e>
          </m:d>
        </m:oMath>
      </m:oMathPara>
    </w:p>
    <w:p w14:paraId="2C74FC63" w14:textId="208C3785" w:rsidR="00317B34" w:rsidRPr="00317B34" w:rsidRDefault="0021210F">
      <w:pPr>
        <w:spacing w:line="240" w:lineRule="auto"/>
        <w:ind w:left="360"/>
        <w:jc w:val="both"/>
        <w:rPr>
          <w:rFonts w:eastAsiaTheme="minorEastAsia" w:cs="Times New Roman"/>
          <w:bCs/>
          <w:sz w:val="24"/>
          <w:szCs w:val="24"/>
        </w:rPr>
      </w:pPr>
      <m:oMath>
        <m:r>
          <w:rPr>
            <w:rFonts w:ascii="Cambria Math" w:eastAsiaTheme="minorEastAsia" w:hAnsi="Cambria Math" w:cs="Times New Roman"/>
            <w:sz w:val="24"/>
            <w:szCs w:val="24"/>
          </w:rPr>
          <m:t>×</m:t>
        </m:r>
        <m:d>
          <m:dPr>
            <m:ctrlPr>
              <w:rPr>
                <w:rFonts w:ascii="Cambria Math" w:eastAsiaTheme="minorEastAsia" w:hAnsi="Cambria Math" w:cs="Times New Roman"/>
                <w:bCs/>
                <w:i/>
                <w:sz w:val="24"/>
                <w:szCs w:val="24"/>
              </w:rPr>
            </m:ctrlPr>
          </m:dPr>
          <m:e>
            <m:nary>
              <m:naryPr>
                <m:chr m:val="∏"/>
                <m:limLoc m:val="undOvr"/>
                <m:ctrlPr>
                  <w:rPr>
                    <w:rFonts w:ascii="Cambria Math" w:eastAsiaTheme="minorEastAsia" w:hAnsi="Cambria Math" w:cs="Times New Roman"/>
                    <w:bCs/>
                    <w:i/>
                    <w:sz w:val="24"/>
                    <w:szCs w:val="24"/>
                  </w:rPr>
                </m:ctrlPr>
              </m:naryPr>
              <m:sub>
                <m:r>
                  <w:rPr>
                    <w:rFonts w:ascii="Cambria Math" w:eastAsiaTheme="minorEastAsia" w:hAnsi="Cambria Math" w:cs="Times New Roman" w:hint="eastAsia"/>
                    <w:sz w:val="24"/>
                    <w:szCs w:val="24"/>
                  </w:rPr>
                  <m:t>g</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G-1</m:t>
                </m:r>
              </m:sup>
              <m:e>
                <m:nary>
                  <m:naryPr>
                    <m:chr m:val="∏"/>
                    <m:limLoc m:val="undOvr"/>
                    <m:ctrlPr>
                      <w:rPr>
                        <w:rFonts w:ascii="Cambria Math" w:eastAsiaTheme="minorEastAsia" w:hAnsi="Cambria Math" w:cs="Times New Roman"/>
                        <w:bCs/>
                        <w:i/>
                        <w:sz w:val="24"/>
                        <w:szCs w:val="24"/>
                      </w:rPr>
                    </m:ctrlPr>
                  </m:naryPr>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g</m:t>
                        </m:r>
                      </m:e>
                      <m:sup>
                        <m:r>
                          <w:rPr>
                            <w:rFonts w:ascii="Cambria Math" w:eastAsiaTheme="minorEastAsia" w:hAnsi="Cambria Math" w:cs="Times New Roman"/>
                            <w:sz w:val="24"/>
                            <w:szCs w:val="24"/>
                          </w:rPr>
                          <m:t>'</m:t>
                        </m:r>
                      </m:sup>
                    </m:sSup>
                    <m:r>
                      <w:rPr>
                        <w:rFonts w:ascii="Cambria Math" w:eastAsiaTheme="minorEastAsia" w:hAnsi="Cambria Math" w:cs="Times New Roman" w:hint="eastAsia"/>
                        <w:sz w:val="24"/>
                        <w:szCs w:val="24"/>
                      </w:rPr>
                      <m:t>=</m:t>
                    </m:r>
                    <m:r>
                      <w:rPr>
                        <w:rFonts w:ascii="Cambria Math" w:eastAsiaTheme="minorEastAsia" w:hAnsi="Cambria Math" w:cs="Times New Roman"/>
                        <w:sz w:val="24"/>
                        <w:szCs w:val="24"/>
                      </w:rPr>
                      <m:t>g+1</m:t>
                    </m:r>
                  </m:sub>
                  <m:sup>
                    <m:r>
                      <w:rPr>
                        <w:rFonts w:ascii="Cambria Math" w:eastAsiaTheme="minorEastAsia" w:hAnsi="Cambria Math" w:cs="Times New Roman" w:hint="eastAsia"/>
                        <w:sz w:val="24"/>
                        <w:szCs w:val="24"/>
                      </w:rPr>
                      <m:t>G</m:t>
                    </m:r>
                  </m:sup>
                  <m:e>
                    <m:sSup>
                      <m:sSupPr>
                        <m:ctrlPr>
                          <w:rPr>
                            <w:rFonts w:ascii="Cambria Math" w:eastAsiaTheme="minorEastAsia" w:hAnsi="Cambria Math" w:cs="Times New Roman"/>
                            <w:bCs/>
                            <w:i/>
                            <w:sz w:val="24"/>
                            <w:szCs w:val="24"/>
                          </w:rPr>
                        </m:ctrlPr>
                      </m:sSupPr>
                      <m:e>
                        <m:func>
                          <m:funcPr>
                            <m:ctrlPr>
                              <w:rPr>
                                <w:rFonts w:ascii="Cambria Math" w:eastAsiaTheme="minorEastAsia" w:hAnsi="Cambria Math" w:cs="Times New Roman"/>
                                <w:bCs/>
                                <w:sz w:val="24"/>
                                <w:szCs w:val="24"/>
                              </w:rPr>
                            </m:ctrlPr>
                          </m:funcPr>
                          <m:fName>
                            <m:r>
                              <w:rPr>
                                <w:rFonts w:ascii="Cambria Math" w:eastAsiaTheme="minorEastAsia" w:hAnsi="Cambria Math" w:cs="Times New Roman" w:hint="eastAsia"/>
                                <w:sz w:val="24"/>
                                <w:szCs w:val="24"/>
                              </w:rPr>
                              <m:t>Pr</m:t>
                            </m:r>
                          </m:fName>
                          <m:e>
                            <m:d>
                              <m:dPr>
                                <m:ctrlPr>
                                  <w:rPr>
                                    <w:rFonts w:ascii="Cambria Math" w:eastAsiaTheme="minorEastAsia" w:hAnsi="Cambria Math" w:cs="Times New Roman"/>
                                    <w:bCs/>
                                    <w:i/>
                                    <w:sz w:val="24"/>
                                    <w:szCs w:val="24"/>
                                  </w:rPr>
                                </m:ctrlPr>
                              </m:dPr>
                              <m:e>
                                <m:sSubSup>
                                  <m:sSubSupPr>
                                    <m:ctrlPr>
                                      <w:rPr>
                                        <w:rFonts w:ascii="Cambria Math" w:eastAsiaTheme="minorEastAsia" w:hAnsi="Cambria Math" w:cs="Times New Roman"/>
                                        <w:i/>
                                        <w:sz w:val="24"/>
                                        <w:szCs w:val="24"/>
                                      </w:rPr>
                                    </m:ctrlPr>
                                  </m:sSub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hint="eastAsia"/>
                                            <w:sz w:val="24"/>
                                            <w:szCs w:val="24"/>
                                          </w:rPr>
                                          <m:t>low</m:t>
                                        </m:r>
                                        <m:r>
                                          <w:rPr>
                                            <w:rFonts w:ascii="Cambria Math" w:eastAsiaTheme="minorEastAsia" w:hAnsi="Cambria Math" w:cs="Times New Roman"/>
                                            <w:sz w:val="24"/>
                                            <w:szCs w:val="24"/>
                                          </w:rPr>
                                          <m:t>,g</m:t>
                                        </m:r>
                                      </m:sub>
                                    </m:sSub>
                                    <m:r>
                                      <w:rPr>
                                        <w:rFonts w:ascii="Cambria Math" w:eastAsiaTheme="minorEastAsia" w:hAnsi="Cambria Math" w:cs="Times New Roman" w:hint="eastAsia"/>
                                        <w:sz w:val="24"/>
                                        <w:szCs w:val="24"/>
                                      </w:rPr>
                                      <m:t>&lt;</m:t>
                                    </m:r>
                                    <m:r>
                                      <w:rPr>
                                        <w:rFonts w:ascii="Cambria Math" w:eastAsiaTheme="minorEastAsia" w:hAnsi="Cambria Math" w:cs="Times New Roman"/>
                                        <w:sz w:val="24"/>
                                        <w:szCs w:val="24"/>
                                      </w:rPr>
                                      <m:t>y</m:t>
                                    </m:r>
                                  </m:e>
                                  <m:sub>
                                    <m:r>
                                      <w:rPr>
                                        <w:rFonts w:ascii="Cambria Math" w:eastAsiaTheme="minorEastAsia" w:hAnsi="Cambria Math" w:cs="Times New Roman" w:hint="eastAsia"/>
                                        <w:sz w:val="24"/>
                                        <w:szCs w:val="24"/>
                                      </w:rPr>
                                      <m:t>o</m:t>
                                    </m:r>
                                    <m:r>
                                      <w:rPr>
                                        <w:rFonts w:ascii="Cambria Math" w:eastAsiaTheme="minorEastAsia" w:hAnsi="Cambria Math" w:cs="Times New Roman"/>
                                        <w:sz w:val="24"/>
                                        <w:szCs w:val="24"/>
                                      </w:rPr>
                                      <m:t>,g</m:t>
                                    </m:r>
                                  </m:sub>
                                  <m:sup>
                                    <m:r>
                                      <w:rPr>
                                        <w:rFonts w:ascii="Cambria Math" w:eastAsiaTheme="minorEastAsia" w:hAnsi="Cambria Math" w:cs="Times New Roman"/>
                                        <w:sz w:val="24"/>
                                        <w:szCs w:val="24"/>
                                      </w:rPr>
                                      <m:t>*</m:t>
                                    </m:r>
                                  </m:sup>
                                </m:sSubSup>
                                <m:r>
                                  <w:rPr>
                                    <w:rFonts w:ascii="Cambria Math" w:eastAsiaTheme="minorEastAsia" w:hAnsi="Cambria Math" w:cs="Times New Roman" w:hint="eastAsia"/>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hint="eastAsia"/>
                                        <w:sz w:val="24"/>
                                        <w:szCs w:val="24"/>
                                      </w:rPr>
                                      <m:t>up</m:t>
                                    </m:r>
                                    <m:r>
                                      <w:rPr>
                                        <w:rFonts w:ascii="Cambria Math" w:eastAsiaTheme="minorEastAsia" w:hAnsi="Cambria Math" w:cs="Times New Roman"/>
                                        <w:sz w:val="24"/>
                                        <w:szCs w:val="24"/>
                                      </w:rPr>
                                      <m:t>,g</m:t>
                                    </m:r>
                                  </m:sub>
                                </m:sSub>
                                <m:r>
                                  <w:rPr>
                                    <w:rFonts w:ascii="Cambria Math" w:eastAsiaTheme="minorEastAsia" w:hAnsi="Cambria Math" w:cs="Times New Roman" w:hint="eastAsia"/>
                                    <w:sz w:val="24"/>
                                    <w:szCs w:val="24"/>
                                  </w:rPr>
                                  <m:t>;</m:t>
                                </m:r>
                                <m:sSubSup>
                                  <m:sSubSupPr>
                                    <m:ctrlPr>
                                      <w:rPr>
                                        <w:rFonts w:ascii="Cambria Math" w:eastAsiaTheme="minorEastAsia" w:hAnsi="Cambria Math" w:cs="Times New Roman"/>
                                        <w:i/>
                                        <w:sz w:val="24"/>
                                        <w:szCs w:val="24"/>
                                      </w:rPr>
                                    </m:ctrlPr>
                                  </m:sSub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hint="eastAsia"/>
                                            <w:sz w:val="24"/>
                                            <w:szCs w:val="24"/>
                                          </w:rPr>
                                          <m:t>low</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g</m:t>
                                            </m:r>
                                          </m:e>
                                          <m:sup>
                                            <m:r>
                                              <w:rPr>
                                                <w:rFonts w:ascii="Cambria Math" w:eastAsiaTheme="minorEastAsia" w:hAnsi="Cambria Math" w:cs="Times New Roman"/>
                                                <w:sz w:val="24"/>
                                                <w:szCs w:val="24"/>
                                              </w:rPr>
                                              <m:t>'</m:t>
                                            </m:r>
                                          </m:sup>
                                        </m:sSup>
                                      </m:sub>
                                    </m:sSub>
                                    <m:r>
                                      <w:rPr>
                                        <w:rFonts w:ascii="Cambria Math" w:eastAsiaTheme="minorEastAsia" w:hAnsi="Cambria Math" w:cs="Times New Roman" w:hint="eastAsia"/>
                                        <w:sz w:val="24"/>
                                        <w:szCs w:val="24"/>
                                      </w:rPr>
                                      <m:t>&lt;</m:t>
                                    </m:r>
                                    <m:r>
                                      <w:rPr>
                                        <w:rFonts w:ascii="Cambria Math" w:eastAsiaTheme="minorEastAsia" w:hAnsi="Cambria Math" w:cs="Times New Roman"/>
                                        <w:sz w:val="24"/>
                                        <w:szCs w:val="24"/>
                                      </w:rPr>
                                      <m:t>y</m:t>
                                    </m:r>
                                  </m:e>
                                  <m:sub>
                                    <m:r>
                                      <w:rPr>
                                        <w:rFonts w:ascii="Cambria Math" w:eastAsiaTheme="minorEastAsia" w:hAnsi="Cambria Math" w:cs="Times New Roman" w:hint="eastAsia"/>
                                        <w:sz w:val="24"/>
                                        <w:szCs w:val="24"/>
                                      </w:rPr>
                                      <m:t>o</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g</m:t>
                                        </m:r>
                                      </m:e>
                                      <m:sup>
                                        <m:r>
                                          <w:rPr>
                                            <w:rFonts w:ascii="Cambria Math" w:eastAsiaTheme="minorEastAsia" w:hAnsi="Cambria Math" w:cs="Times New Roman"/>
                                            <w:sz w:val="24"/>
                                            <w:szCs w:val="24"/>
                                          </w:rPr>
                                          <m:t>'</m:t>
                                        </m:r>
                                      </m:sup>
                                    </m:sSup>
                                  </m:sub>
                                  <m:sup>
                                    <m:r>
                                      <w:rPr>
                                        <w:rFonts w:ascii="Cambria Math" w:eastAsiaTheme="minorEastAsia" w:hAnsi="Cambria Math" w:cs="Times New Roman"/>
                                        <w:sz w:val="24"/>
                                        <w:szCs w:val="24"/>
                                      </w:rPr>
                                      <m:t>*</m:t>
                                    </m:r>
                                  </m:sup>
                                </m:sSubSup>
                                <m:r>
                                  <w:rPr>
                                    <w:rFonts w:ascii="Cambria Math" w:eastAsiaTheme="minorEastAsia" w:hAnsi="Cambria Math" w:cs="Times New Roman" w:hint="eastAsia"/>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hint="eastAsia"/>
                                        <w:sz w:val="24"/>
                                        <w:szCs w:val="24"/>
                                      </w:rPr>
                                      <m:t>u</m:t>
                                    </m:r>
                                    <m:r>
                                      <w:rPr>
                                        <w:rFonts w:ascii="Cambria Math" w:eastAsiaTheme="minorEastAsia" w:hAnsi="Cambria Math" w:cs="Times New Roman"/>
                                        <w:sz w:val="24"/>
                                        <w:szCs w:val="24"/>
                                      </w:rPr>
                                      <m:t>p,</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g</m:t>
                                        </m:r>
                                      </m:e>
                                      <m:sup>
                                        <m:r>
                                          <w:rPr>
                                            <w:rFonts w:ascii="Cambria Math" w:eastAsiaTheme="minorEastAsia" w:hAnsi="Cambria Math" w:cs="Times New Roman"/>
                                            <w:sz w:val="24"/>
                                            <w:szCs w:val="24"/>
                                          </w:rPr>
                                          <m:t>'</m:t>
                                        </m:r>
                                      </m:sup>
                                    </m:sSup>
                                  </m:sub>
                                </m:sSub>
                                <m:r>
                                  <w:rPr>
                                    <w:rFonts w:ascii="Cambria Math" w:eastAsiaTheme="minorEastAsia" w:hAnsi="Cambria Math" w:cs="Times New Roman" w:hint="eastAsia"/>
                                    <w:sz w:val="24"/>
                                    <w:szCs w:val="24"/>
                                  </w:rPr>
                                  <m:t>|</m:t>
                                </m:r>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hint="eastAsia"/>
                                        <w:sz w:val="24"/>
                                        <w:szCs w:val="24"/>
                                      </w:rPr>
                                      <m:t>y</m:t>
                                    </m:r>
                                  </m:e>
                                  <m:sub>
                                    <m:r>
                                      <w:rPr>
                                        <w:rFonts w:ascii="Cambria Math" w:eastAsiaTheme="minorEastAsia" w:hAnsi="Cambria Math" w:cs="Times New Roman" w:hint="eastAsia"/>
                                        <w:sz w:val="24"/>
                                        <w:szCs w:val="24"/>
                                      </w:rPr>
                                      <m:t>c</m:t>
                                    </m:r>
                                  </m:sub>
                                </m:sSub>
                                <m:r>
                                  <w:rPr>
                                    <w:rFonts w:ascii="Cambria Math" w:eastAsiaTheme="minorEastAsia" w:hAnsi="Cambria Math" w:cs="Times New Roman" w:hint="eastAsia"/>
                                    <w:sz w:val="24"/>
                                    <w:szCs w:val="24"/>
                                  </w:rPr>
                                  <m:t>=</m:t>
                                </m:r>
                                <m:r>
                                  <w:rPr>
                                    <w:rFonts w:ascii="Cambria Math" w:eastAsiaTheme="minorEastAsia" w:hAnsi="Cambria Math" w:cs="Times New Roman"/>
                                    <w:sz w:val="24"/>
                                    <w:szCs w:val="24"/>
                                  </w:rPr>
                                  <m:t>i,</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hint="eastAsia"/>
                                        <w:sz w:val="24"/>
                                        <w:szCs w:val="24"/>
                                      </w:rPr>
                                      <m:t>μ</m:t>
                                    </m:r>
                                  </m:e>
                                  <m:sub>
                                    <m:r>
                                      <w:rPr>
                                        <w:rFonts w:ascii="Cambria Math" w:eastAsiaTheme="minorEastAsia" w:hAnsi="Cambria Math" w:cs="Times New Roman" w:hint="eastAsia"/>
                                        <w:sz w:val="24"/>
                                        <w:szCs w:val="24"/>
                                      </w:rPr>
                                      <m:t>cm</m:t>
                                    </m:r>
                                  </m:sub>
                                  <m:sup>
                                    <m:r>
                                      <w:rPr>
                                        <w:rFonts w:ascii="Cambria Math" w:eastAsiaTheme="minorEastAsia" w:hAnsi="Cambria Math" w:cs="Times New Roman"/>
                                        <w:sz w:val="24"/>
                                        <w:szCs w:val="24"/>
                                      </w:rPr>
                                      <m:t>*</m:t>
                                    </m:r>
                                  </m:sup>
                                </m:sSubSup>
                                <m:r>
                                  <w:rPr>
                                    <w:rFonts w:ascii="Cambria Math" w:eastAsiaTheme="minorEastAsia" w:hAnsi="Cambria Math" w:cs="Times New Roman" w:hint="eastAsia"/>
                                    <w:sz w:val="24"/>
                                    <w:szCs w:val="24"/>
                                  </w:rPr>
                                  <m:t>=0,</m:t>
                                </m:r>
                                <m:r>
                                  <w:rPr>
                                    <w:rFonts w:ascii="Cambria Math" w:eastAsiaTheme="minorEastAsia" w:hAnsi="Cambria Math" w:cs="Times New Roman"/>
                                    <w:sz w:val="24"/>
                                    <w:szCs w:val="24"/>
                                    <w:lang w:val="el-GR"/>
                                  </w:rPr>
                                  <m:t>Θ</m:t>
                                </m:r>
                              </m:e>
                            </m:d>
                          </m:e>
                        </m:func>
                      </m:e>
                      <m:sup>
                        <m:r>
                          <w:rPr>
                            <w:rFonts w:ascii="Cambria Math" w:eastAsiaTheme="minorEastAsia" w:hAnsi="Cambria Math" w:cs="Times New Roman"/>
                            <w:sz w:val="24"/>
                            <w:szCs w:val="24"/>
                          </w:rPr>
                          <m:t>W</m:t>
                        </m:r>
                      </m:sup>
                    </m:sSup>
                  </m:e>
                </m:nary>
                <m:r>
                  <w:rPr>
                    <w:rFonts w:ascii="Cambria Math" w:eastAsiaTheme="minorEastAsia" w:hAnsi="Cambria Math" w:cs="Times New Roman"/>
                    <w:sz w:val="24"/>
                    <w:szCs w:val="24"/>
                  </w:rPr>
                  <m:t xml:space="preserve"> </m:t>
                </m:r>
              </m:e>
            </m:nary>
          </m:e>
        </m:d>
      </m:oMath>
      <w:r w:rsidR="00941864">
        <w:rPr>
          <w:rFonts w:eastAsiaTheme="minorEastAsia" w:cs="Times New Roman"/>
          <w:bCs/>
          <w:sz w:val="24"/>
          <w:szCs w:val="24"/>
        </w:rPr>
        <w:t xml:space="preserve"> </w:t>
      </w:r>
    </w:p>
    <w:p w14:paraId="7DF6AD54" w14:textId="4914C845" w:rsidR="00317B34" w:rsidRPr="00C8271A" w:rsidRDefault="00317B34">
      <w:pPr>
        <w:tabs>
          <w:tab w:val="left" w:pos="8820"/>
        </w:tabs>
        <w:spacing w:line="240" w:lineRule="auto"/>
        <w:ind w:left="360"/>
        <w:jc w:val="both"/>
        <w:rPr>
          <w:rFonts w:eastAsiaTheme="minorEastAsia" w:cs="Times New Roman"/>
          <w:bCs/>
          <w:sz w:val="24"/>
          <w:szCs w:val="24"/>
        </w:rPr>
      </w:pPr>
      <m:oMath>
        <m:r>
          <w:rPr>
            <w:rFonts w:ascii="Cambria Math" w:eastAsiaTheme="minorEastAsia" w:hAnsi="Cambria Math" w:cs="Times New Roman"/>
            <w:sz w:val="24"/>
            <w:szCs w:val="24"/>
          </w:rPr>
          <m:t>×</m:t>
        </m:r>
        <m:d>
          <m:dPr>
            <m:ctrlPr>
              <w:rPr>
                <w:rFonts w:ascii="Cambria Math" w:eastAsiaTheme="minorEastAsia" w:hAnsi="Cambria Math" w:cs="Times New Roman"/>
                <w:bCs/>
                <w:i/>
                <w:sz w:val="24"/>
                <w:szCs w:val="24"/>
              </w:rPr>
            </m:ctrlPr>
          </m:dPr>
          <m:e>
            <m:nary>
              <m:naryPr>
                <m:chr m:val="∏"/>
                <m:limLoc m:val="undOvr"/>
                <m:ctrlPr>
                  <w:rPr>
                    <w:rFonts w:ascii="Cambria Math" w:eastAsiaTheme="minorEastAsia" w:hAnsi="Cambria Math" w:cs="Times New Roman"/>
                    <w:bCs/>
                    <w:i/>
                    <w:sz w:val="24"/>
                    <w:szCs w:val="24"/>
                  </w:rPr>
                </m:ctrlPr>
              </m:naryPr>
              <m:sub>
                <m:r>
                  <w:rPr>
                    <w:rFonts w:ascii="Cambria Math" w:eastAsiaTheme="minorEastAsia" w:hAnsi="Cambria Math" w:cs="Times New Roman"/>
                    <w:sz w:val="24"/>
                    <w:szCs w:val="24"/>
                  </w:rPr>
                  <m:t>g</m:t>
                </m:r>
                <m:r>
                  <w:rPr>
                    <w:rFonts w:ascii="Cambria Math" w:eastAsiaTheme="minorEastAsia" w:hAnsi="Cambria Math" w:cs="Times New Roman" w:hint="eastAsia"/>
                    <w:sz w:val="24"/>
                    <w:szCs w:val="24"/>
                  </w:rPr>
                  <m:t>=</m:t>
                </m:r>
                <m:r>
                  <w:rPr>
                    <w:rFonts w:ascii="Cambria Math" w:eastAsiaTheme="minorEastAsia" w:hAnsi="Cambria Math" w:cs="Times New Roman"/>
                    <w:sz w:val="24"/>
                    <w:szCs w:val="24"/>
                  </w:rPr>
                  <m:t>1</m:t>
                </m:r>
              </m:sub>
              <m:sup>
                <m:r>
                  <w:rPr>
                    <w:rFonts w:ascii="Cambria Math" w:eastAsiaTheme="minorEastAsia" w:hAnsi="Cambria Math" w:cs="Times New Roman" w:hint="eastAsia"/>
                    <w:sz w:val="24"/>
                    <w:szCs w:val="24"/>
                  </w:rPr>
                  <m:t>G</m:t>
                </m:r>
              </m:sup>
              <m:e>
                <m:sSup>
                  <m:sSupPr>
                    <m:ctrlPr>
                      <w:rPr>
                        <w:rFonts w:ascii="Cambria Math" w:eastAsiaTheme="minorEastAsia" w:hAnsi="Cambria Math" w:cs="Times New Roman"/>
                        <w:bCs/>
                        <w:i/>
                        <w:sz w:val="24"/>
                        <w:szCs w:val="24"/>
                      </w:rPr>
                    </m:ctrlPr>
                  </m:sSupPr>
                  <m:e>
                    <m:func>
                      <m:funcPr>
                        <m:ctrlPr>
                          <w:rPr>
                            <w:rFonts w:ascii="Cambria Math" w:eastAsiaTheme="minorEastAsia" w:hAnsi="Cambria Math" w:cs="Times New Roman"/>
                            <w:bCs/>
                            <w:sz w:val="24"/>
                            <w:szCs w:val="24"/>
                          </w:rPr>
                        </m:ctrlPr>
                      </m:funcPr>
                      <m:fName>
                        <m:r>
                          <w:rPr>
                            <w:rFonts w:ascii="Cambria Math" w:eastAsiaTheme="minorEastAsia" w:hAnsi="Cambria Math" w:cs="Times New Roman" w:hint="eastAsia"/>
                            <w:sz w:val="24"/>
                            <w:szCs w:val="24"/>
                          </w:rPr>
                          <m:t>Pr</m:t>
                        </m:r>
                      </m:fName>
                      <m:e>
                        <m:d>
                          <m:dPr>
                            <m:ctrlPr>
                              <w:rPr>
                                <w:rFonts w:ascii="Cambria Math" w:eastAsiaTheme="minorEastAsia" w:hAnsi="Cambria Math" w:cs="Times New Roman"/>
                                <w:bCs/>
                                <w:i/>
                                <w:sz w:val="24"/>
                                <w:szCs w:val="24"/>
                              </w:rPr>
                            </m:ctrlPr>
                          </m:dPr>
                          <m:e>
                            <m:sSubSup>
                              <m:sSubSupPr>
                                <m:ctrlPr>
                                  <w:rPr>
                                    <w:rFonts w:ascii="Cambria Math" w:eastAsiaTheme="minorEastAsia" w:hAnsi="Cambria Math" w:cs="Times New Roman"/>
                                    <w:i/>
                                    <w:sz w:val="24"/>
                                    <w:szCs w:val="24"/>
                                  </w:rPr>
                                </m:ctrlPr>
                              </m:sSub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hint="eastAsia"/>
                                        <w:sz w:val="24"/>
                                        <w:szCs w:val="24"/>
                                      </w:rPr>
                                      <m:t>low</m:t>
                                    </m:r>
                                    <m:r>
                                      <w:rPr>
                                        <w:rFonts w:ascii="Cambria Math" w:eastAsiaTheme="minorEastAsia" w:hAnsi="Cambria Math" w:cs="Times New Roman"/>
                                        <w:sz w:val="24"/>
                                        <w:szCs w:val="24"/>
                                      </w:rPr>
                                      <m:t>,g</m:t>
                                    </m:r>
                                  </m:sub>
                                </m:sSub>
                                <m:r>
                                  <w:rPr>
                                    <w:rFonts w:ascii="Cambria Math" w:eastAsiaTheme="minorEastAsia" w:hAnsi="Cambria Math" w:cs="Times New Roman" w:hint="eastAsia"/>
                                    <w:sz w:val="24"/>
                                    <w:szCs w:val="24"/>
                                  </w:rPr>
                                  <m:t>&lt;</m:t>
                                </m:r>
                                <m:r>
                                  <w:rPr>
                                    <w:rFonts w:ascii="Cambria Math" w:eastAsiaTheme="minorEastAsia" w:hAnsi="Cambria Math" w:cs="Times New Roman"/>
                                    <w:sz w:val="24"/>
                                    <w:szCs w:val="24"/>
                                  </w:rPr>
                                  <m:t>y</m:t>
                                </m:r>
                              </m:e>
                              <m:sub>
                                <m:r>
                                  <w:rPr>
                                    <w:rFonts w:ascii="Cambria Math" w:eastAsiaTheme="minorEastAsia" w:hAnsi="Cambria Math" w:cs="Times New Roman" w:hint="eastAsia"/>
                                    <w:sz w:val="24"/>
                                    <w:szCs w:val="24"/>
                                  </w:rPr>
                                  <m:t>o</m:t>
                                </m:r>
                                <m:r>
                                  <w:rPr>
                                    <w:rFonts w:ascii="Cambria Math" w:eastAsiaTheme="minorEastAsia" w:hAnsi="Cambria Math" w:cs="Times New Roman"/>
                                    <w:sz w:val="24"/>
                                    <w:szCs w:val="24"/>
                                  </w:rPr>
                                  <m:t>,g</m:t>
                                </m:r>
                              </m:sub>
                              <m:sup>
                                <m:r>
                                  <w:rPr>
                                    <w:rFonts w:ascii="Cambria Math" w:eastAsiaTheme="minorEastAsia" w:hAnsi="Cambria Math" w:cs="Times New Roman"/>
                                    <w:sz w:val="24"/>
                                    <w:szCs w:val="24"/>
                                  </w:rPr>
                                  <m:t>*</m:t>
                                </m:r>
                              </m:sup>
                            </m:sSubSup>
                            <m:r>
                              <w:rPr>
                                <w:rFonts w:ascii="Cambria Math" w:eastAsiaTheme="minorEastAsia" w:hAnsi="Cambria Math" w:cs="Times New Roman" w:hint="eastAsia"/>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hint="eastAsia"/>
                                    <w:sz w:val="24"/>
                                    <w:szCs w:val="24"/>
                                  </w:rPr>
                                  <m:t>up</m:t>
                                </m:r>
                                <m:r>
                                  <w:rPr>
                                    <w:rFonts w:ascii="Cambria Math" w:eastAsiaTheme="minorEastAsia" w:hAnsi="Cambria Math" w:cs="Times New Roman"/>
                                    <w:sz w:val="24"/>
                                    <w:szCs w:val="24"/>
                                  </w:rPr>
                                  <m:t>,g</m:t>
                                </m:r>
                              </m:sub>
                            </m:sSub>
                            <m:r>
                              <w:rPr>
                                <w:rFonts w:ascii="Cambria Math" w:eastAsiaTheme="minorEastAsia" w:hAnsi="Cambria Math" w:cs="Times New Roman" w:hint="eastAsia"/>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nm</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&lt;0</m:t>
                            </m:r>
                            <m:r>
                              <w:rPr>
                                <w:rFonts w:ascii="Cambria Math" w:eastAsiaTheme="minorEastAsia" w:hAnsi="Cambria Math" w:cs="Times New Roman" w:hint="eastAsia"/>
                                <w:sz w:val="24"/>
                                <w:szCs w:val="24"/>
                              </w:rPr>
                              <m:t>|</m:t>
                            </m:r>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hint="eastAsia"/>
                                    <w:sz w:val="24"/>
                                    <w:szCs w:val="24"/>
                                  </w:rPr>
                                  <m:t>y</m:t>
                                </m:r>
                              </m:e>
                              <m:sub>
                                <m:r>
                                  <w:rPr>
                                    <w:rFonts w:ascii="Cambria Math" w:eastAsiaTheme="minorEastAsia" w:hAnsi="Cambria Math" w:cs="Times New Roman" w:hint="eastAsia"/>
                                    <w:sz w:val="24"/>
                                    <w:szCs w:val="24"/>
                                  </w:rPr>
                                  <m:t>c</m:t>
                                </m:r>
                              </m:sub>
                            </m:sSub>
                            <m:r>
                              <w:rPr>
                                <w:rFonts w:ascii="Cambria Math" w:eastAsiaTheme="minorEastAsia" w:hAnsi="Cambria Math" w:cs="Times New Roman" w:hint="eastAsia"/>
                                <w:sz w:val="24"/>
                                <w:szCs w:val="24"/>
                              </w:rPr>
                              <m:t>=</m:t>
                            </m:r>
                            <m:r>
                              <w:rPr>
                                <w:rFonts w:ascii="Cambria Math" w:eastAsiaTheme="minorEastAsia" w:hAnsi="Cambria Math" w:cs="Times New Roman"/>
                                <w:sz w:val="24"/>
                                <w:szCs w:val="24"/>
                              </w:rPr>
                              <m:t>i,</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hint="eastAsia"/>
                                    <w:sz w:val="24"/>
                                    <w:szCs w:val="24"/>
                                  </w:rPr>
                                  <m:t>μ</m:t>
                                </m:r>
                              </m:e>
                              <m:sub>
                                <m:r>
                                  <w:rPr>
                                    <w:rFonts w:ascii="Cambria Math" w:eastAsiaTheme="minorEastAsia" w:hAnsi="Cambria Math" w:cs="Times New Roman" w:hint="eastAsia"/>
                                    <w:sz w:val="24"/>
                                    <w:szCs w:val="24"/>
                                  </w:rPr>
                                  <m:t>cm</m:t>
                                </m:r>
                              </m:sub>
                              <m:sup>
                                <m:r>
                                  <w:rPr>
                                    <w:rFonts w:ascii="Cambria Math" w:eastAsiaTheme="minorEastAsia" w:hAnsi="Cambria Math" w:cs="Times New Roman"/>
                                    <w:sz w:val="24"/>
                                    <w:szCs w:val="24"/>
                                  </w:rPr>
                                  <m:t>*</m:t>
                                </m:r>
                              </m:sup>
                            </m:sSubSup>
                            <m:r>
                              <w:rPr>
                                <w:rFonts w:ascii="Cambria Math" w:eastAsiaTheme="minorEastAsia" w:hAnsi="Cambria Math" w:cs="Times New Roman" w:hint="eastAsia"/>
                                <w:sz w:val="24"/>
                                <w:szCs w:val="24"/>
                              </w:rPr>
                              <m:t>=0,</m:t>
                            </m:r>
                            <m:r>
                              <w:rPr>
                                <w:rFonts w:ascii="Cambria Math" w:eastAsiaTheme="minorEastAsia" w:hAnsi="Cambria Math" w:cs="Times New Roman"/>
                                <w:sz w:val="24"/>
                                <w:szCs w:val="24"/>
                                <w:lang w:val="el-GR"/>
                              </w:rPr>
                              <m:t>Θ</m:t>
                            </m:r>
                          </m:e>
                        </m:d>
                      </m:e>
                    </m:func>
                  </m:e>
                  <m:sup>
                    <m:r>
                      <w:rPr>
                        <w:rFonts w:ascii="Cambria Math" w:eastAsiaTheme="minorEastAsia" w:hAnsi="Cambria Math" w:cs="Times New Roman"/>
                        <w:sz w:val="24"/>
                        <w:szCs w:val="24"/>
                      </w:rPr>
                      <m:t>W</m:t>
                    </m:r>
                  </m:sup>
                </m:sSup>
              </m:e>
            </m:nary>
          </m:e>
        </m:d>
      </m:oMath>
      <w:r w:rsidR="00941864">
        <w:rPr>
          <w:rFonts w:eastAsiaTheme="minorEastAsia" w:cs="Times New Roman"/>
          <w:bCs/>
          <w:sz w:val="24"/>
          <w:szCs w:val="24"/>
        </w:rPr>
        <w:t xml:space="preserve">  </w:t>
      </w:r>
      <w:r w:rsidR="0073673F">
        <w:rPr>
          <w:rFonts w:eastAsiaTheme="minorEastAsia" w:cs="Times New Roman"/>
          <w:bCs/>
          <w:sz w:val="24"/>
          <w:szCs w:val="24"/>
        </w:rPr>
        <w:tab/>
        <w:t>(</w:t>
      </w:r>
      <w:r w:rsidR="00525D26">
        <w:rPr>
          <w:rFonts w:eastAsiaTheme="minorEastAsia" w:cs="Times New Roman"/>
          <w:bCs/>
          <w:sz w:val="24"/>
          <w:szCs w:val="24"/>
        </w:rPr>
        <w:t>11</w:t>
      </w:r>
      <w:r w:rsidR="0073673F">
        <w:rPr>
          <w:rFonts w:eastAsiaTheme="minorEastAsia" w:cs="Times New Roman"/>
          <w:bCs/>
          <w:sz w:val="24"/>
          <w:szCs w:val="24"/>
        </w:rPr>
        <w:t>)</w:t>
      </w:r>
    </w:p>
    <w:p w14:paraId="5CAAAC55" w14:textId="3D53E98A" w:rsidR="003C57D7" w:rsidRPr="000A1DDB" w:rsidRDefault="003B1595">
      <w:pPr>
        <w:spacing w:line="240" w:lineRule="auto"/>
        <w:jc w:val="both"/>
        <w:rPr>
          <w:rFonts w:eastAsiaTheme="minorEastAsia" w:cs="Times New Roman"/>
          <w:bCs/>
          <w:sz w:val="24"/>
          <w:szCs w:val="24"/>
        </w:rPr>
      </w:pPr>
      <w:r>
        <w:rPr>
          <w:rFonts w:eastAsiaTheme="minorEastAsia" w:cs="Times New Roman"/>
          <w:bCs/>
          <w:sz w:val="24"/>
          <w:szCs w:val="24"/>
        </w:rPr>
        <w:t>T</w:t>
      </w:r>
      <w:r w:rsidR="00DD0718">
        <w:rPr>
          <w:rFonts w:eastAsiaTheme="minorEastAsia" w:cs="Times New Roman"/>
          <w:bCs/>
          <w:sz w:val="24"/>
          <w:szCs w:val="24"/>
        </w:rPr>
        <w:t xml:space="preserve">he third </w:t>
      </w:r>
      <w:r>
        <w:rPr>
          <w:rFonts w:eastAsiaTheme="minorEastAsia" w:cs="Times New Roman"/>
          <w:bCs/>
          <w:sz w:val="24"/>
          <w:szCs w:val="24"/>
        </w:rPr>
        <w:t xml:space="preserve">probability component in the </w:t>
      </w:r>
      <w:r w:rsidR="0073673F">
        <w:rPr>
          <w:rFonts w:eastAsiaTheme="minorEastAsia" w:cs="Times New Roman"/>
          <w:bCs/>
          <w:sz w:val="24"/>
          <w:szCs w:val="24"/>
        </w:rPr>
        <w:t>E</w:t>
      </w:r>
      <w:r>
        <w:rPr>
          <w:rFonts w:eastAsiaTheme="minorEastAsia" w:cs="Times New Roman"/>
          <w:bCs/>
          <w:sz w:val="24"/>
          <w:szCs w:val="24"/>
        </w:rPr>
        <w:t xml:space="preserve">quation </w:t>
      </w:r>
      <w:r w:rsidR="00C9058A">
        <w:rPr>
          <w:rFonts w:eastAsiaTheme="minorEastAsia" w:cs="Times New Roman"/>
          <w:bCs/>
          <w:sz w:val="24"/>
          <w:szCs w:val="24"/>
        </w:rPr>
        <w:t xml:space="preserve">11 </w:t>
      </w:r>
      <w:r>
        <w:rPr>
          <w:rFonts w:eastAsiaTheme="minorEastAsia" w:cs="Times New Roman"/>
          <w:bCs/>
          <w:sz w:val="24"/>
          <w:szCs w:val="24"/>
        </w:rPr>
        <w:t xml:space="preserve">above is transformed so that the evaluation of </w:t>
      </w:r>
      <w:r w:rsidR="00894037">
        <w:rPr>
          <w:rFonts w:eastAsiaTheme="minorEastAsia" w:cs="Times New Roman"/>
          <w:bCs/>
          <w:sz w:val="24"/>
          <w:szCs w:val="24"/>
        </w:rPr>
        <w:t xml:space="preserve">orthant </w:t>
      </w:r>
      <w:r>
        <w:rPr>
          <w:rFonts w:eastAsiaTheme="minorEastAsia" w:cs="Times New Roman"/>
          <w:bCs/>
          <w:sz w:val="24"/>
          <w:szCs w:val="24"/>
        </w:rPr>
        <w:t xml:space="preserve">probability </w:t>
      </w:r>
      <w:r w:rsidR="00525D26">
        <w:rPr>
          <w:rFonts w:eastAsiaTheme="minorEastAsia" w:cs="Times New Roman"/>
          <w:bCs/>
          <w:sz w:val="24"/>
          <w:szCs w:val="24"/>
        </w:rPr>
        <w:t>(</w:t>
      </w:r>
      <w:r w:rsidR="00DF4350">
        <w:rPr>
          <w:rFonts w:eastAsiaTheme="minorEastAsia" w:cs="Times New Roman"/>
          <w:bCs/>
          <w:sz w:val="24"/>
          <w:szCs w:val="24"/>
        </w:rPr>
        <w:t>i.e. bounded on both sides</w:t>
      </w:r>
      <w:r w:rsidR="00525D26">
        <w:rPr>
          <w:rFonts w:eastAsiaTheme="minorEastAsia" w:cs="Times New Roman"/>
          <w:bCs/>
          <w:sz w:val="24"/>
          <w:szCs w:val="24"/>
        </w:rPr>
        <w:t xml:space="preserve">) </w:t>
      </w:r>
      <w:r w:rsidR="000A2692">
        <w:rPr>
          <w:rFonts w:eastAsiaTheme="minorEastAsia" w:cs="Times New Roman"/>
          <w:bCs/>
          <w:sz w:val="24"/>
          <w:szCs w:val="24"/>
        </w:rPr>
        <w:t>is</w:t>
      </w:r>
      <w:r>
        <w:rPr>
          <w:rFonts w:eastAsiaTheme="minorEastAsia" w:cs="Times New Roman"/>
          <w:bCs/>
          <w:sz w:val="24"/>
          <w:szCs w:val="24"/>
        </w:rPr>
        <w:t xml:space="preserve"> replaced with </w:t>
      </w:r>
      <w:r w:rsidR="000A2692">
        <w:rPr>
          <w:rFonts w:eastAsiaTheme="minorEastAsia" w:cs="Times New Roman"/>
          <w:bCs/>
          <w:sz w:val="24"/>
          <w:szCs w:val="24"/>
        </w:rPr>
        <w:t>an</w:t>
      </w:r>
      <w:r>
        <w:rPr>
          <w:rFonts w:eastAsiaTheme="minorEastAsia" w:cs="Times New Roman"/>
          <w:bCs/>
          <w:sz w:val="24"/>
          <w:szCs w:val="24"/>
        </w:rPr>
        <w:t xml:space="preserve"> evaluation of </w:t>
      </w:r>
      <w:r w:rsidR="000A2692">
        <w:rPr>
          <w:rFonts w:eastAsiaTheme="minorEastAsia" w:cs="Times New Roman"/>
          <w:bCs/>
          <w:sz w:val="24"/>
          <w:szCs w:val="24"/>
        </w:rPr>
        <w:t xml:space="preserve">only </w:t>
      </w:r>
      <w:r>
        <w:rPr>
          <w:rFonts w:eastAsiaTheme="minorEastAsia" w:cs="Times New Roman"/>
          <w:bCs/>
          <w:sz w:val="24"/>
          <w:szCs w:val="24"/>
        </w:rPr>
        <w:t>cumulative probabilities</w:t>
      </w:r>
      <w:r w:rsidR="00525D26">
        <w:rPr>
          <w:rFonts w:eastAsiaTheme="minorEastAsia" w:cs="Times New Roman"/>
          <w:bCs/>
          <w:sz w:val="24"/>
          <w:szCs w:val="24"/>
        </w:rPr>
        <w:t xml:space="preserve"> (i.e. bounded on one side)</w:t>
      </w:r>
      <w:r>
        <w:rPr>
          <w:rFonts w:eastAsiaTheme="minorEastAsia" w:cs="Times New Roman"/>
          <w:bCs/>
          <w:sz w:val="24"/>
          <w:szCs w:val="24"/>
        </w:rPr>
        <w:t xml:space="preserve">. </w:t>
      </w:r>
    </w:p>
    <w:p w14:paraId="4724DECF" w14:textId="77777777" w:rsidR="00C94617" w:rsidRPr="000A1DDB" w:rsidRDefault="004371ED">
      <w:pPr>
        <w:spacing w:line="240" w:lineRule="auto"/>
        <w:ind w:left="360"/>
        <w:jc w:val="both"/>
        <w:rPr>
          <w:rFonts w:eastAsiaTheme="minorEastAsia" w:cs="Times New Roman"/>
          <w:sz w:val="24"/>
          <w:szCs w:val="24"/>
        </w:rPr>
      </w:pPr>
      <m:oMathPara>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hint="eastAsia"/>
                  <w:sz w:val="24"/>
                  <w:szCs w:val="24"/>
                </w:rPr>
                <m:t>L</m:t>
              </m:r>
            </m:e>
            <m:sub>
              <m:r>
                <w:rPr>
                  <w:rFonts w:ascii="Cambria Math" w:eastAsiaTheme="minorEastAsia" w:hAnsi="Cambria Math" w:cs="Times New Roman" w:hint="eastAsia"/>
                  <w:sz w:val="24"/>
                  <w:szCs w:val="24"/>
                </w:rPr>
                <m:t>PCML</m:t>
              </m:r>
            </m:sub>
          </m:sSub>
          <m:d>
            <m:dPr>
              <m:ctrlPr>
                <w:rPr>
                  <w:rFonts w:ascii="Cambria Math" w:eastAsiaTheme="minorEastAsia" w:hAnsi="Cambria Math" w:cs="Times New Roman"/>
                  <w:bCs/>
                  <w:i/>
                  <w:iCs/>
                  <w:sz w:val="24"/>
                  <w:szCs w:val="24"/>
                </w:rPr>
              </m:ctrlPr>
            </m:dPr>
            <m:e>
              <m:r>
                <w:rPr>
                  <w:rFonts w:ascii="Cambria Math" w:eastAsiaTheme="minorEastAsia" w:hAnsi="Cambria Math" w:cs="Times New Roman" w:hint="eastAsia"/>
                  <w:sz w:val="24"/>
                  <w:szCs w:val="24"/>
                  <w:lang w:val="el-GR"/>
                </w:rPr>
                <m:t>Θ</m:t>
              </m:r>
            </m:e>
          </m:d>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Pr⁡</m:t>
          </m:r>
          <m:r>
            <w:rPr>
              <w:rFonts w:ascii="Cambria Math" w:eastAsiaTheme="minorEastAsia" w:hAnsi="Cambria Math" w:cs="Times New Roman"/>
              <w:sz w:val="24"/>
              <w:szCs w:val="24"/>
            </w:rPr>
            <m:t>(</m:t>
          </m:r>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hint="eastAsia"/>
                  <w:sz w:val="24"/>
                  <w:szCs w:val="24"/>
                </w:rPr>
                <m:t>y</m:t>
              </m:r>
            </m:e>
            <m:sub>
              <m:r>
                <w:rPr>
                  <w:rFonts w:ascii="Cambria Math" w:eastAsiaTheme="minorEastAsia" w:hAnsi="Cambria Math" w:cs="Times New Roman" w:hint="eastAsia"/>
                  <w:sz w:val="24"/>
                  <w:szCs w:val="24"/>
                </w:rPr>
                <m:t>c</m:t>
              </m:r>
            </m:sub>
          </m:sSub>
          <m:r>
            <w:rPr>
              <w:rFonts w:ascii="Cambria Math" w:eastAsiaTheme="minorEastAsia" w:hAnsi="Cambria Math" w:cs="Times New Roman"/>
              <w:sz w:val="24"/>
              <w:szCs w:val="24"/>
            </w:rPr>
            <m:t>=i,</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hint="eastAsia"/>
                  <w:sz w:val="24"/>
                  <w:szCs w:val="24"/>
                </w:rPr>
                <m:t>μ</m:t>
              </m:r>
            </m:e>
            <m:sub>
              <m:r>
                <w:rPr>
                  <w:rFonts w:ascii="Cambria Math" w:eastAsiaTheme="minorEastAsia" w:hAnsi="Cambria Math" w:cs="Times New Roman" w:hint="eastAsia"/>
                  <w:sz w:val="24"/>
                  <w:szCs w:val="24"/>
                </w:rPr>
                <m:t>cm</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=0</m:t>
          </m:r>
          <m:d>
            <m:dPr>
              <m:begChr m:val="|"/>
              <m:ctrlPr>
                <w:rPr>
                  <w:rFonts w:ascii="Cambria Math" w:eastAsiaTheme="minorEastAsia" w:hAnsi="Cambria Math" w:cs="Times New Roman"/>
                  <w:bCs/>
                  <w:i/>
                  <w:sz w:val="24"/>
                  <w:szCs w:val="24"/>
                </w:rPr>
              </m:ctrlPr>
            </m:dPr>
            <m:e>
              <m:r>
                <w:rPr>
                  <w:rFonts w:ascii="Cambria Math" w:eastAsiaTheme="minorEastAsia" w:hAnsi="Cambria Math" w:cs="Times New Roman" w:hint="eastAsia"/>
                  <w:sz w:val="24"/>
                  <w:szCs w:val="24"/>
                  <w:lang w:val="el-GR"/>
                </w:rPr>
                <m:t>Θ</m:t>
              </m:r>
            </m:e>
          </m:d>
          <m:r>
            <m:rPr>
              <m:nor/>
            </m:rPr>
            <w:rPr>
              <w:rFonts w:ascii="Cambria Math" w:eastAsiaTheme="minorEastAsia" w:hAnsi="Cambria Math" w:cs="Times New Roman"/>
              <w:sz w:val="24"/>
              <w:szCs w:val="24"/>
            </w:rPr>
            <m:t xml:space="preserve"> </m:t>
          </m:r>
        </m:oMath>
      </m:oMathPara>
    </w:p>
    <w:p w14:paraId="3DAD31EC" w14:textId="531C28A1" w:rsidR="00427492" w:rsidRDefault="00427492">
      <w:pPr>
        <w:spacing w:line="240" w:lineRule="auto"/>
        <w:ind w:left="360"/>
        <w:jc w:val="both"/>
        <w:rPr>
          <w:rFonts w:eastAsiaTheme="minorEastAsia" w:cs="Times New Roman"/>
          <w:bCs/>
          <w:sz w:val="24"/>
          <w:szCs w:val="24"/>
        </w:rPr>
      </w:pPr>
      <m:oMath>
        <m:r>
          <w:rPr>
            <w:rFonts w:ascii="Cambria Math" w:eastAsiaTheme="minorEastAsia" w:hAnsi="Cambria Math" w:cs="Times New Roman"/>
            <w:sz w:val="24"/>
            <w:szCs w:val="24"/>
          </w:rPr>
          <m:t>×</m:t>
        </m:r>
        <m:d>
          <m:dPr>
            <m:ctrlPr>
              <w:rPr>
                <w:rFonts w:ascii="Cambria Math" w:eastAsiaTheme="minorEastAsia" w:hAnsi="Cambria Math" w:cs="Times New Roman"/>
                <w:bCs/>
                <w:i/>
                <w:sz w:val="24"/>
                <w:szCs w:val="24"/>
              </w:rPr>
            </m:ctrlPr>
          </m:dPr>
          <m:e>
            <m:nary>
              <m:naryPr>
                <m:chr m:val="∏"/>
                <m:limLoc m:val="undOvr"/>
                <m:ctrlPr>
                  <w:rPr>
                    <w:rFonts w:ascii="Cambria Math" w:eastAsiaTheme="minorEastAsia" w:hAnsi="Cambria Math" w:cs="Times New Roman"/>
                    <w:bCs/>
                    <w:i/>
                    <w:sz w:val="24"/>
                    <w:szCs w:val="24"/>
                  </w:rPr>
                </m:ctrlPr>
              </m:naryPr>
              <m:sub>
                <m:r>
                  <w:rPr>
                    <w:rFonts w:ascii="Cambria Math" w:eastAsiaTheme="minorEastAsia" w:hAnsi="Cambria Math" w:cs="Times New Roman" w:hint="eastAsia"/>
                    <w:sz w:val="24"/>
                    <w:szCs w:val="24"/>
                  </w:rPr>
                  <m:t>g</m:t>
                </m:r>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G-1</m:t>
                </m:r>
              </m:sup>
              <m:e>
                <m:nary>
                  <m:naryPr>
                    <m:chr m:val="∏"/>
                    <m:limLoc m:val="undOvr"/>
                    <m:ctrlPr>
                      <w:rPr>
                        <w:rFonts w:ascii="Cambria Math" w:eastAsiaTheme="minorEastAsia" w:hAnsi="Cambria Math" w:cs="Times New Roman"/>
                        <w:bCs/>
                        <w:i/>
                        <w:sz w:val="24"/>
                        <w:szCs w:val="24"/>
                      </w:rPr>
                    </m:ctrlPr>
                  </m:naryPr>
                  <m: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g</m:t>
                        </m:r>
                      </m:e>
                      <m:sup>
                        <m:r>
                          <w:rPr>
                            <w:rFonts w:ascii="Cambria Math" w:eastAsiaTheme="minorEastAsia" w:hAnsi="Cambria Math" w:cs="Times New Roman"/>
                            <w:sz w:val="24"/>
                            <w:szCs w:val="24"/>
                          </w:rPr>
                          <m:t>'</m:t>
                        </m:r>
                      </m:sup>
                    </m:sSup>
                    <m:r>
                      <w:rPr>
                        <w:rFonts w:ascii="Cambria Math" w:eastAsiaTheme="minorEastAsia" w:hAnsi="Cambria Math" w:cs="Times New Roman" w:hint="eastAsia"/>
                        <w:sz w:val="24"/>
                        <w:szCs w:val="24"/>
                      </w:rPr>
                      <m:t>=</m:t>
                    </m:r>
                    <m:r>
                      <w:rPr>
                        <w:rFonts w:ascii="Cambria Math" w:eastAsiaTheme="minorEastAsia" w:hAnsi="Cambria Math" w:cs="Times New Roman"/>
                        <w:sz w:val="24"/>
                        <w:szCs w:val="24"/>
                      </w:rPr>
                      <m:t>g+1</m:t>
                    </m:r>
                  </m:sub>
                  <m:sup>
                    <m:r>
                      <w:rPr>
                        <w:rFonts w:ascii="Cambria Math" w:eastAsiaTheme="minorEastAsia" w:hAnsi="Cambria Math" w:cs="Times New Roman" w:hint="eastAsia"/>
                        <w:sz w:val="24"/>
                        <w:szCs w:val="24"/>
                      </w:rPr>
                      <m:t>G</m:t>
                    </m:r>
                  </m:sup>
                  <m:e>
                    <m:sSup>
                      <m:sSupPr>
                        <m:ctrlPr>
                          <w:rPr>
                            <w:rFonts w:ascii="Cambria Math" w:eastAsiaTheme="minorEastAsia" w:hAnsi="Cambria Math" w:cs="Times New Roman"/>
                            <w:bCs/>
                            <w:i/>
                            <w:sz w:val="24"/>
                            <w:szCs w:val="24"/>
                          </w:rPr>
                        </m:ctrlPr>
                      </m:sSupPr>
                      <m:e>
                        <m:func>
                          <m:funcPr>
                            <m:ctrlPr>
                              <w:rPr>
                                <w:rFonts w:ascii="Cambria Math" w:eastAsiaTheme="minorEastAsia" w:hAnsi="Cambria Math" w:cs="Times New Roman"/>
                                <w:bCs/>
                                <w:sz w:val="24"/>
                                <w:szCs w:val="24"/>
                              </w:rPr>
                            </m:ctrlPr>
                          </m:funcPr>
                          <m:fName>
                            <m:r>
                              <w:rPr>
                                <w:rFonts w:ascii="Cambria Math" w:eastAsiaTheme="minorEastAsia" w:hAnsi="Cambria Math" w:cs="Times New Roman" w:hint="eastAsia"/>
                                <w:sz w:val="24"/>
                                <w:szCs w:val="24"/>
                              </w:rPr>
                              <m:t>Pr</m:t>
                            </m:r>
                          </m:fName>
                          <m:e>
                            <m:d>
                              <m:dPr>
                                <m:ctrlPr>
                                  <w:rPr>
                                    <w:rFonts w:ascii="Cambria Math" w:eastAsiaTheme="minorEastAsia" w:hAnsi="Cambria Math" w:cs="Times New Roman"/>
                                    <w:bCs/>
                                    <w:i/>
                                    <w:sz w:val="24"/>
                                    <w:szCs w:val="24"/>
                                  </w:rPr>
                                </m:ctrlPr>
                              </m:dPr>
                              <m:e>
                                <m:sSubSup>
                                  <m:sSubSupPr>
                                    <m:ctrlPr>
                                      <w:rPr>
                                        <w:rFonts w:ascii="Cambria Math" w:eastAsiaTheme="minorEastAsia" w:hAnsi="Cambria Math" w:cs="Times New Roman"/>
                                        <w:i/>
                                        <w:sz w:val="24"/>
                                        <w:szCs w:val="24"/>
                                      </w:rPr>
                                    </m:ctrlPr>
                                  </m:sSub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hint="eastAsia"/>
                                            <w:sz w:val="24"/>
                                            <w:szCs w:val="24"/>
                                          </w:rPr>
                                          <m:t>low</m:t>
                                        </m:r>
                                        <m:r>
                                          <w:rPr>
                                            <w:rFonts w:ascii="Cambria Math" w:eastAsiaTheme="minorEastAsia" w:hAnsi="Cambria Math" w:cs="Times New Roman"/>
                                            <w:sz w:val="24"/>
                                            <w:szCs w:val="24"/>
                                          </w:rPr>
                                          <m:t>,g</m:t>
                                        </m:r>
                                      </m:sub>
                                    </m:sSub>
                                    <m:r>
                                      <w:rPr>
                                        <w:rFonts w:ascii="Cambria Math" w:eastAsiaTheme="minorEastAsia" w:hAnsi="Cambria Math" w:cs="Times New Roman" w:hint="eastAsia"/>
                                        <w:sz w:val="24"/>
                                        <w:szCs w:val="24"/>
                                      </w:rPr>
                                      <m:t>&lt;</m:t>
                                    </m:r>
                                    <m:r>
                                      <w:rPr>
                                        <w:rFonts w:ascii="Cambria Math" w:eastAsiaTheme="minorEastAsia" w:hAnsi="Cambria Math" w:cs="Times New Roman"/>
                                        <w:sz w:val="24"/>
                                        <w:szCs w:val="24"/>
                                      </w:rPr>
                                      <m:t>y</m:t>
                                    </m:r>
                                  </m:e>
                                  <m:sub>
                                    <m:r>
                                      <w:rPr>
                                        <w:rFonts w:ascii="Cambria Math" w:eastAsiaTheme="minorEastAsia" w:hAnsi="Cambria Math" w:cs="Times New Roman" w:hint="eastAsia"/>
                                        <w:sz w:val="24"/>
                                        <w:szCs w:val="24"/>
                                      </w:rPr>
                                      <m:t>o</m:t>
                                    </m:r>
                                    <m:r>
                                      <w:rPr>
                                        <w:rFonts w:ascii="Cambria Math" w:eastAsiaTheme="minorEastAsia" w:hAnsi="Cambria Math" w:cs="Times New Roman"/>
                                        <w:sz w:val="24"/>
                                        <w:szCs w:val="24"/>
                                      </w:rPr>
                                      <m:t>,g</m:t>
                                    </m:r>
                                  </m:sub>
                                  <m:sup>
                                    <m:r>
                                      <w:rPr>
                                        <w:rFonts w:ascii="Cambria Math" w:eastAsiaTheme="minorEastAsia" w:hAnsi="Cambria Math" w:cs="Times New Roman"/>
                                        <w:sz w:val="24"/>
                                        <w:szCs w:val="24"/>
                                      </w:rPr>
                                      <m:t>*</m:t>
                                    </m:r>
                                  </m:sup>
                                </m:sSubSup>
                                <m:r>
                                  <w:rPr>
                                    <w:rFonts w:ascii="Cambria Math" w:eastAsiaTheme="minorEastAsia" w:hAnsi="Cambria Math" w:cs="Times New Roman" w:hint="eastAsia"/>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hint="eastAsia"/>
                                        <w:sz w:val="24"/>
                                        <w:szCs w:val="24"/>
                                      </w:rPr>
                                      <m:t>up</m:t>
                                    </m:r>
                                    <m:r>
                                      <w:rPr>
                                        <w:rFonts w:ascii="Cambria Math" w:eastAsiaTheme="minorEastAsia" w:hAnsi="Cambria Math" w:cs="Times New Roman"/>
                                        <w:sz w:val="24"/>
                                        <w:szCs w:val="24"/>
                                      </w:rPr>
                                      <m:t>,g</m:t>
                                    </m:r>
                                  </m:sub>
                                </m:sSub>
                                <m:r>
                                  <w:rPr>
                                    <w:rFonts w:ascii="Cambria Math" w:eastAsiaTheme="minorEastAsia" w:hAnsi="Cambria Math" w:cs="Times New Roman" w:hint="eastAsia"/>
                                    <w:sz w:val="24"/>
                                    <w:szCs w:val="24"/>
                                  </w:rPr>
                                  <m:t>;</m:t>
                                </m:r>
                                <m:sSubSup>
                                  <m:sSubSupPr>
                                    <m:ctrlPr>
                                      <w:rPr>
                                        <w:rFonts w:ascii="Cambria Math" w:eastAsiaTheme="minorEastAsia" w:hAnsi="Cambria Math" w:cs="Times New Roman"/>
                                        <w:i/>
                                        <w:sz w:val="24"/>
                                        <w:szCs w:val="24"/>
                                      </w:rPr>
                                    </m:ctrlPr>
                                  </m:sSub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hint="eastAsia"/>
                                            <w:sz w:val="24"/>
                                            <w:szCs w:val="24"/>
                                          </w:rPr>
                                          <m:t>low</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g</m:t>
                                            </m:r>
                                          </m:e>
                                          <m:sup>
                                            <m:r>
                                              <w:rPr>
                                                <w:rFonts w:ascii="Cambria Math" w:eastAsiaTheme="minorEastAsia" w:hAnsi="Cambria Math" w:cs="Times New Roman"/>
                                                <w:sz w:val="24"/>
                                                <w:szCs w:val="24"/>
                                              </w:rPr>
                                              <m:t>'</m:t>
                                            </m:r>
                                          </m:sup>
                                        </m:sSup>
                                      </m:sub>
                                    </m:sSub>
                                    <m:r>
                                      <w:rPr>
                                        <w:rFonts w:ascii="Cambria Math" w:eastAsiaTheme="minorEastAsia" w:hAnsi="Cambria Math" w:cs="Times New Roman" w:hint="eastAsia"/>
                                        <w:sz w:val="24"/>
                                        <w:szCs w:val="24"/>
                                      </w:rPr>
                                      <m:t>&lt;</m:t>
                                    </m:r>
                                    <m:r>
                                      <w:rPr>
                                        <w:rFonts w:ascii="Cambria Math" w:eastAsiaTheme="minorEastAsia" w:hAnsi="Cambria Math" w:cs="Times New Roman"/>
                                        <w:sz w:val="24"/>
                                        <w:szCs w:val="24"/>
                                      </w:rPr>
                                      <m:t>y</m:t>
                                    </m:r>
                                  </m:e>
                                  <m:sub>
                                    <m:r>
                                      <w:rPr>
                                        <w:rFonts w:ascii="Cambria Math" w:eastAsiaTheme="minorEastAsia" w:hAnsi="Cambria Math" w:cs="Times New Roman" w:hint="eastAsia"/>
                                        <w:sz w:val="24"/>
                                        <w:szCs w:val="24"/>
                                      </w:rPr>
                                      <m:t>o</m:t>
                                    </m:r>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g</m:t>
                                        </m:r>
                                      </m:e>
                                      <m:sup>
                                        <m:r>
                                          <w:rPr>
                                            <w:rFonts w:ascii="Cambria Math" w:eastAsiaTheme="minorEastAsia" w:hAnsi="Cambria Math" w:cs="Times New Roman"/>
                                            <w:sz w:val="24"/>
                                            <w:szCs w:val="24"/>
                                          </w:rPr>
                                          <m:t>'</m:t>
                                        </m:r>
                                      </m:sup>
                                    </m:sSup>
                                  </m:sub>
                                  <m:sup>
                                    <m:r>
                                      <w:rPr>
                                        <w:rFonts w:ascii="Cambria Math" w:eastAsiaTheme="minorEastAsia" w:hAnsi="Cambria Math" w:cs="Times New Roman"/>
                                        <w:sz w:val="24"/>
                                        <w:szCs w:val="24"/>
                                      </w:rPr>
                                      <m:t>*</m:t>
                                    </m:r>
                                  </m:sup>
                                </m:sSubSup>
                                <m:r>
                                  <w:rPr>
                                    <w:rFonts w:ascii="Cambria Math" w:eastAsiaTheme="minorEastAsia" w:hAnsi="Cambria Math" w:cs="Times New Roman" w:hint="eastAsia"/>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hint="eastAsia"/>
                                        <w:sz w:val="24"/>
                                        <w:szCs w:val="24"/>
                                      </w:rPr>
                                      <m:t>u</m:t>
                                    </m:r>
                                    <m:r>
                                      <w:rPr>
                                        <w:rFonts w:ascii="Cambria Math" w:eastAsiaTheme="minorEastAsia" w:hAnsi="Cambria Math" w:cs="Times New Roman"/>
                                        <w:sz w:val="24"/>
                                        <w:szCs w:val="24"/>
                                      </w:rPr>
                                      <m:t>p,</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g</m:t>
                                        </m:r>
                                      </m:e>
                                      <m:sup>
                                        <m:r>
                                          <w:rPr>
                                            <w:rFonts w:ascii="Cambria Math" w:eastAsiaTheme="minorEastAsia" w:hAnsi="Cambria Math" w:cs="Times New Roman"/>
                                            <w:sz w:val="24"/>
                                            <w:szCs w:val="24"/>
                                          </w:rPr>
                                          <m:t>'</m:t>
                                        </m:r>
                                      </m:sup>
                                    </m:sSup>
                                  </m:sub>
                                </m:sSub>
                                <m:r>
                                  <w:rPr>
                                    <w:rFonts w:ascii="Cambria Math" w:eastAsiaTheme="minorEastAsia" w:hAnsi="Cambria Math" w:cs="Times New Roman" w:hint="eastAsia"/>
                                    <w:sz w:val="24"/>
                                    <w:szCs w:val="24"/>
                                  </w:rPr>
                                  <m:t>|</m:t>
                                </m:r>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hint="eastAsia"/>
                                        <w:sz w:val="24"/>
                                        <w:szCs w:val="24"/>
                                      </w:rPr>
                                      <m:t>y</m:t>
                                    </m:r>
                                  </m:e>
                                  <m:sub>
                                    <m:r>
                                      <w:rPr>
                                        <w:rFonts w:ascii="Cambria Math" w:eastAsiaTheme="minorEastAsia" w:hAnsi="Cambria Math" w:cs="Times New Roman" w:hint="eastAsia"/>
                                        <w:sz w:val="24"/>
                                        <w:szCs w:val="24"/>
                                      </w:rPr>
                                      <m:t>c</m:t>
                                    </m:r>
                                  </m:sub>
                                </m:sSub>
                                <m:r>
                                  <w:rPr>
                                    <w:rFonts w:ascii="Cambria Math" w:eastAsiaTheme="minorEastAsia" w:hAnsi="Cambria Math" w:cs="Times New Roman" w:hint="eastAsia"/>
                                    <w:sz w:val="24"/>
                                    <w:szCs w:val="24"/>
                                  </w:rPr>
                                  <m:t>=</m:t>
                                </m:r>
                                <m:r>
                                  <w:rPr>
                                    <w:rFonts w:ascii="Cambria Math" w:eastAsiaTheme="minorEastAsia" w:hAnsi="Cambria Math" w:cs="Times New Roman"/>
                                    <w:sz w:val="24"/>
                                    <w:szCs w:val="24"/>
                                  </w:rPr>
                                  <m:t>i,</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hint="eastAsia"/>
                                        <w:sz w:val="24"/>
                                        <w:szCs w:val="24"/>
                                      </w:rPr>
                                      <m:t>μ</m:t>
                                    </m:r>
                                  </m:e>
                                  <m:sub>
                                    <m:r>
                                      <w:rPr>
                                        <w:rFonts w:ascii="Cambria Math" w:eastAsiaTheme="minorEastAsia" w:hAnsi="Cambria Math" w:cs="Times New Roman" w:hint="eastAsia"/>
                                        <w:sz w:val="24"/>
                                        <w:szCs w:val="24"/>
                                      </w:rPr>
                                      <m:t>cm</m:t>
                                    </m:r>
                                  </m:sub>
                                  <m:sup>
                                    <m:r>
                                      <w:rPr>
                                        <w:rFonts w:ascii="Cambria Math" w:eastAsiaTheme="minorEastAsia" w:hAnsi="Cambria Math" w:cs="Times New Roman"/>
                                        <w:sz w:val="24"/>
                                        <w:szCs w:val="24"/>
                                      </w:rPr>
                                      <m:t>*</m:t>
                                    </m:r>
                                  </m:sup>
                                </m:sSubSup>
                                <m:r>
                                  <w:rPr>
                                    <w:rFonts w:ascii="Cambria Math" w:eastAsiaTheme="minorEastAsia" w:hAnsi="Cambria Math" w:cs="Times New Roman" w:hint="eastAsia"/>
                                    <w:sz w:val="24"/>
                                    <w:szCs w:val="24"/>
                                  </w:rPr>
                                  <m:t>=0,</m:t>
                                </m:r>
                                <m:r>
                                  <w:rPr>
                                    <w:rFonts w:ascii="Cambria Math" w:eastAsiaTheme="minorEastAsia" w:hAnsi="Cambria Math" w:cs="Times New Roman"/>
                                    <w:sz w:val="24"/>
                                    <w:szCs w:val="24"/>
                                    <w:lang w:val="el-GR"/>
                                  </w:rPr>
                                  <m:t>Θ</m:t>
                                </m:r>
                              </m:e>
                            </m:d>
                          </m:e>
                        </m:func>
                      </m:e>
                      <m:sup>
                        <m:r>
                          <w:rPr>
                            <w:rFonts w:ascii="Cambria Math" w:eastAsiaTheme="minorEastAsia" w:hAnsi="Cambria Math" w:cs="Times New Roman"/>
                            <w:sz w:val="24"/>
                            <w:szCs w:val="24"/>
                          </w:rPr>
                          <m:t>W</m:t>
                        </m:r>
                      </m:sup>
                    </m:sSup>
                  </m:e>
                </m:nary>
                <m:r>
                  <w:rPr>
                    <w:rFonts w:ascii="Cambria Math" w:eastAsiaTheme="minorEastAsia" w:hAnsi="Cambria Math" w:cs="Times New Roman"/>
                    <w:sz w:val="24"/>
                    <w:szCs w:val="24"/>
                  </w:rPr>
                  <m:t xml:space="preserve"> </m:t>
                </m:r>
              </m:e>
            </m:nary>
          </m:e>
        </m:d>
      </m:oMath>
      <w:r w:rsidR="00941864">
        <w:rPr>
          <w:rFonts w:eastAsiaTheme="minorEastAsia" w:cs="Times New Roman"/>
          <w:bCs/>
          <w:sz w:val="24"/>
          <w:szCs w:val="24"/>
        </w:rPr>
        <w:t xml:space="preserve"> </w:t>
      </w:r>
    </w:p>
    <w:p w14:paraId="2DA02549" w14:textId="5733313E" w:rsidR="00427492" w:rsidRPr="00C8271A" w:rsidRDefault="002C50B7">
      <w:pPr>
        <w:tabs>
          <w:tab w:val="left" w:pos="8820"/>
        </w:tabs>
        <w:spacing w:line="240" w:lineRule="auto"/>
        <w:ind w:left="360"/>
        <w:jc w:val="both"/>
        <w:rPr>
          <w:rFonts w:eastAsiaTheme="minorEastAsia" w:cs="Times New Roman"/>
          <w:bCs/>
          <w:sz w:val="24"/>
          <w:szCs w:val="24"/>
        </w:rPr>
      </w:pPr>
      <m:oMath>
        <m:r>
          <w:rPr>
            <w:rFonts w:ascii="Cambria Math" w:eastAsiaTheme="minorEastAsia" w:hAnsi="Cambria Math" w:cs="Times New Roman"/>
            <w:sz w:val="24"/>
            <w:szCs w:val="24"/>
          </w:rPr>
          <m:t>×</m:t>
        </m:r>
        <m:d>
          <m:dPr>
            <m:ctrlPr>
              <w:rPr>
                <w:rFonts w:ascii="Cambria Math" w:eastAsiaTheme="minorEastAsia" w:hAnsi="Cambria Math" w:cs="Times New Roman"/>
                <w:bCs/>
                <w:i/>
                <w:sz w:val="24"/>
                <w:szCs w:val="24"/>
              </w:rPr>
            </m:ctrlPr>
          </m:dPr>
          <m:e>
            <m:nary>
              <m:naryPr>
                <m:chr m:val="∏"/>
                <m:limLoc m:val="undOvr"/>
                <m:ctrlPr>
                  <w:rPr>
                    <w:rFonts w:ascii="Cambria Math" w:eastAsiaTheme="minorEastAsia" w:hAnsi="Cambria Math" w:cs="Times New Roman"/>
                    <w:bCs/>
                    <w:i/>
                    <w:sz w:val="24"/>
                    <w:szCs w:val="24"/>
                  </w:rPr>
                </m:ctrlPr>
              </m:naryPr>
              <m:sub>
                <m:r>
                  <w:rPr>
                    <w:rFonts w:ascii="Cambria Math" w:eastAsiaTheme="minorEastAsia" w:hAnsi="Cambria Math" w:cs="Times New Roman"/>
                    <w:sz w:val="24"/>
                    <w:szCs w:val="24"/>
                  </w:rPr>
                  <m:t>g</m:t>
                </m:r>
                <m:r>
                  <w:rPr>
                    <w:rFonts w:ascii="Cambria Math" w:eastAsiaTheme="minorEastAsia" w:hAnsi="Cambria Math" w:cs="Times New Roman" w:hint="eastAsia"/>
                    <w:sz w:val="24"/>
                    <w:szCs w:val="24"/>
                  </w:rPr>
                  <m:t>=</m:t>
                </m:r>
                <m:r>
                  <w:rPr>
                    <w:rFonts w:ascii="Cambria Math" w:eastAsiaTheme="minorEastAsia" w:hAnsi="Cambria Math" w:cs="Times New Roman"/>
                    <w:sz w:val="24"/>
                    <w:szCs w:val="24"/>
                  </w:rPr>
                  <m:t>1</m:t>
                </m:r>
              </m:sub>
              <m:sup>
                <m:r>
                  <w:rPr>
                    <w:rFonts w:ascii="Cambria Math" w:eastAsiaTheme="minorEastAsia" w:hAnsi="Cambria Math" w:cs="Times New Roman" w:hint="eastAsia"/>
                    <w:sz w:val="24"/>
                    <w:szCs w:val="24"/>
                  </w:rPr>
                  <m:t>G</m:t>
                </m:r>
              </m:sup>
              <m:e>
                <m:sSup>
                  <m:sSupPr>
                    <m:ctrlPr>
                      <w:rPr>
                        <w:rFonts w:ascii="Cambria Math" w:eastAsiaTheme="minorEastAsia" w:hAnsi="Cambria Math" w:cs="Times New Roman"/>
                        <w:bCs/>
                        <w:i/>
                        <w:sz w:val="24"/>
                        <w:szCs w:val="24"/>
                      </w:rPr>
                    </m:ctrlPr>
                  </m:sSupPr>
                  <m:e>
                    <m:d>
                      <m:dPr>
                        <m:ctrlPr>
                          <w:rPr>
                            <w:rFonts w:ascii="Cambria Math" w:eastAsiaTheme="minorEastAsia" w:hAnsi="Cambria Math" w:cs="Times New Roman"/>
                            <w:bCs/>
                            <w:i/>
                            <w:sz w:val="24"/>
                            <w:szCs w:val="24"/>
                          </w:rPr>
                        </m:ctrlPr>
                      </m:dPr>
                      <m:e>
                        <m:eqArr>
                          <m:eqArrPr>
                            <m:ctrlPr>
                              <w:rPr>
                                <w:rFonts w:ascii="Cambria Math" w:eastAsiaTheme="minorEastAsia" w:hAnsi="Cambria Math" w:cs="Times New Roman"/>
                                <w:bCs/>
                                <w:i/>
                                <w:sz w:val="24"/>
                                <w:szCs w:val="24"/>
                              </w:rPr>
                            </m:ctrlPr>
                          </m:eqArrPr>
                          <m:e>
                            <m:func>
                              <m:funcPr>
                                <m:ctrlPr>
                                  <w:rPr>
                                    <w:rFonts w:ascii="Cambria Math" w:eastAsiaTheme="minorEastAsia" w:hAnsi="Cambria Math" w:cs="Times New Roman"/>
                                    <w:bCs/>
                                    <w:sz w:val="24"/>
                                    <w:szCs w:val="24"/>
                                  </w:rPr>
                                </m:ctrlPr>
                              </m:funcPr>
                              <m:fName>
                                <m:r>
                                  <w:rPr>
                                    <w:rFonts w:ascii="Cambria Math" w:eastAsiaTheme="minorEastAsia" w:hAnsi="Cambria Math" w:cs="Times New Roman" w:hint="eastAsia"/>
                                    <w:sz w:val="24"/>
                                    <w:szCs w:val="24"/>
                                  </w:rPr>
                                  <m:t>Pr</m:t>
                                </m:r>
                              </m:fName>
                              <m:e>
                                <m:d>
                                  <m:dPr>
                                    <m:ctrlPr>
                                      <w:rPr>
                                        <w:rFonts w:ascii="Cambria Math" w:eastAsiaTheme="minorEastAsia" w:hAnsi="Cambria Math" w:cs="Times New Roman"/>
                                        <w:bCs/>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hint="eastAsia"/>
                                            <w:sz w:val="24"/>
                                            <w:szCs w:val="24"/>
                                          </w:rPr>
                                          <m:t>o</m:t>
                                        </m:r>
                                        <m:r>
                                          <w:rPr>
                                            <w:rFonts w:ascii="Cambria Math" w:eastAsiaTheme="minorEastAsia" w:hAnsi="Cambria Math" w:cs="Times New Roman"/>
                                            <w:sz w:val="24"/>
                                            <w:szCs w:val="24"/>
                                          </w:rPr>
                                          <m:t>,g</m:t>
                                        </m:r>
                                      </m:sub>
                                      <m:sup>
                                        <m:r>
                                          <w:rPr>
                                            <w:rFonts w:ascii="Cambria Math" w:eastAsiaTheme="minorEastAsia" w:hAnsi="Cambria Math" w:cs="Times New Roman"/>
                                            <w:sz w:val="24"/>
                                            <w:szCs w:val="24"/>
                                          </w:rPr>
                                          <m:t>*</m:t>
                                        </m:r>
                                      </m:sup>
                                    </m:sSubSup>
                                    <m:r>
                                      <w:rPr>
                                        <w:rFonts w:ascii="Cambria Math" w:eastAsiaTheme="minorEastAsia" w:hAnsi="Cambria Math" w:cs="Times New Roman" w:hint="eastAsia"/>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hint="eastAsia"/>
                                            <w:sz w:val="24"/>
                                            <w:szCs w:val="24"/>
                                          </w:rPr>
                                          <m:t>up</m:t>
                                        </m:r>
                                        <m:r>
                                          <w:rPr>
                                            <w:rFonts w:ascii="Cambria Math" w:eastAsiaTheme="minorEastAsia" w:hAnsi="Cambria Math" w:cs="Times New Roman"/>
                                            <w:sz w:val="24"/>
                                            <w:szCs w:val="24"/>
                                          </w:rPr>
                                          <m:t>,g</m:t>
                                        </m:r>
                                      </m:sub>
                                    </m:sSub>
                                    <m:r>
                                      <w:rPr>
                                        <w:rFonts w:ascii="Cambria Math" w:eastAsiaTheme="minorEastAsia" w:hAnsi="Cambria Math" w:cs="Times New Roman" w:hint="eastAsia"/>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nm</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&lt;0</m:t>
                                    </m:r>
                                    <m:r>
                                      <w:rPr>
                                        <w:rFonts w:ascii="Cambria Math" w:eastAsiaTheme="minorEastAsia" w:hAnsi="Cambria Math" w:cs="Times New Roman" w:hint="eastAsia"/>
                                        <w:sz w:val="24"/>
                                        <w:szCs w:val="24"/>
                                      </w:rPr>
                                      <m:t>|</m:t>
                                    </m:r>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hint="eastAsia"/>
                                            <w:sz w:val="24"/>
                                            <w:szCs w:val="24"/>
                                          </w:rPr>
                                          <m:t>y</m:t>
                                        </m:r>
                                      </m:e>
                                      <m:sub>
                                        <m:r>
                                          <w:rPr>
                                            <w:rFonts w:ascii="Cambria Math" w:eastAsiaTheme="minorEastAsia" w:hAnsi="Cambria Math" w:cs="Times New Roman" w:hint="eastAsia"/>
                                            <w:sz w:val="24"/>
                                            <w:szCs w:val="24"/>
                                          </w:rPr>
                                          <m:t>c</m:t>
                                        </m:r>
                                      </m:sub>
                                    </m:sSub>
                                    <m:r>
                                      <w:rPr>
                                        <w:rFonts w:ascii="Cambria Math" w:eastAsiaTheme="minorEastAsia" w:hAnsi="Cambria Math" w:cs="Times New Roman" w:hint="eastAsia"/>
                                        <w:sz w:val="24"/>
                                        <w:szCs w:val="24"/>
                                      </w:rPr>
                                      <m:t>=</m:t>
                                    </m:r>
                                    <m:r>
                                      <w:rPr>
                                        <w:rFonts w:ascii="Cambria Math" w:eastAsiaTheme="minorEastAsia" w:hAnsi="Cambria Math" w:cs="Times New Roman"/>
                                        <w:sz w:val="24"/>
                                        <w:szCs w:val="24"/>
                                      </w:rPr>
                                      <m:t>i,</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hint="eastAsia"/>
                                            <w:sz w:val="24"/>
                                            <w:szCs w:val="24"/>
                                          </w:rPr>
                                          <m:t>μ</m:t>
                                        </m:r>
                                      </m:e>
                                      <m:sub>
                                        <m:r>
                                          <w:rPr>
                                            <w:rFonts w:ascii="Cambria Math" w:eastAsiaTheme="minorEastAsia" w:hAnsi="Cambria Math" w:cs="Times New Roman" w:hint="eastAsia"/>
                                            <w:sz w:val="24"/>
                                            <w:szCs w:val="24"/>
                                          </w:rPr>
                                          <m:t>cm</m:t>
                                        </m:r>
                                      </m:sub>
                                      <m:sup>
                                        <m:r>
                                          <w:rPr>
                                            <w:rFonts w:ascii="Cambria Math" w:eastAsiaTheme="minorEastAsia" w:hAnsi="Cambria Math" w:cs="Times New Roman"/>
                                            <w:sz w:val="24"/>
                                            <w:szCs w:val="24"/>
                                          </w:rPr>
                                          <m:t>*</m:t>
                                        </m:r>
                                      </m:sup>
                                    </m:sSubSup>
                                    <m:r>
                                      <w:rPr>
                                        <w:rFonts w:ascii="Cambria Math" w:eastAsiaTheme="minorEastAsia" w:hAnsi="Cambria Math" w:cs="Times New Roman" w:hint="eastAsia"/>
                                        <w:sz w:val="24"/>
                                        <w:szCs w:val="24"/>
                                      </w:rPr>
                                      <m:t>=0,</m:t>
                                    </m:r>
                                    <m:r>
                                      <w:rPr>
                                        <w:rFonts w:ascii="Cambria Math" w:eastAsiaTheme="minorEastAsia" w:hAnsi="Cambria Math" w:cs="Times New Roman"/>
                                        <w:sz w:val="24"/>
                                        <w:szCs w:val="24"/>
                                        <w:lang w:val="el-GR"/>
                                      </w:rPr>
                                      <m:t>Θ</m:t>
                                    </m:r>
                                  </m:e>
                                </m:d>
                              </m:e>
                            </m:func>
                            <m:r>
                              <w:rPr>
                                <w:rFonts w:ascii="Cambria Math" w:eastAsiaTheme="minorEastAsia" w:hAnsi="Cambria Math" w:cs="Times New Roman"/>
                                <w:sz w:val="24"/>
                                <w:szCs w:val="24"/>
                              </w:rPr>
                              <m:t>-</m:t>
                            </m:r>
                          </m:e>
                          <m:e>
                            <m:func>
                              <m:funcPr>
                                <m:ctrlPr>
                                  <w:rPr>
                                    <w:rFonts w:ascii="Cambria Math" w:eastAsiaTheme="minorEastAsia" w:hAnsi="Cambria Math" w:cs="Times New Roman"/>
                                    <w:bCs/>
                                    <w:sz w:val="24"/>
                                    <w:szCs w:val="24"/>
                                  </w:rPr>
                                </m:ctrlPr>
                              </m:funcPr>
                              <m:fName>
                                <m:r>
                                  <w:rPr>
                                    <w:rFonts w:ascii="Cambria Math" w:eastAsiaTheme="minorEastAsia" w:hAnsi="Cambria Math" w:cs="Times New Roman" w:hint="eastAsia"/>
                                    <w:sz w:val="24"/>
                                    <w:szCs w:val="24"/>
                                  </w:rPr>
                                  <m:t>Pr</m:t>
                                </m:r>
                              </m:fName>
                              <m:e>
                                <m:d>
                                  <m:dPr>
                                    <m:ctrlPr>
                                      <w:rPr>
                                        <w:rFonts w:ascii="Cambria Math" w:eastAsiaTheme="minorEastAsia" w:hAnsi="Cambria Math" w:cs="Times New Roman"/>
                                        <w:bCs/>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Cambria Math" w:cs="Times New Roman" w:hint="eastAsia"/>
                                            <w:sz w:val="24"/>
                                            <w:szCs w:val="24"/>
                                          </w:rPr>
                                          <m:t>o</m:t>
                                        </m:r>
                                        <m:r>
                                          <w:rPr>
                                            <w:rFonts w:ascii="Cambria Math" w:eastAsiaTheme="minorEastAsia" w:hAnsi="Cambria Math" w:cs="Times New Roman"/>
                                            <w:sz w:val="24"/>
                                            <w:szCs w:val="24"/>
                                          </w:rPr>
                                          <m:t>,g</m:t>
                                        </m:r>
                                      </m:sub>
                                      <m:sup>
                                        <m:r>
                                          <w:rPr>
                                            <w:rFonts w:ascii="Cambria Math" w:eastAsiaTheme="minorEastAsia" w:hAnsi="Cambria Math" w:cs="Times New Roman"/>
                                            <w:sz w:val="24"/>
                                            <w:szCs w:val="24"/>
                                          </w:rPr>
                                          <m:t>*</m:t>
                                        </m:r>
                                      </m:sup>
                                    </m:sSubSup>
                                    <m:r>
                                      <w:rPr>
                                        <w:rFonts w:ascii="Cambria Math" w:eastAsiaTheme="minorEastAsia" w:hAnsi="Cambria Math" w:cs="Times New Roman" w:hint="eastAsia"/>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hint="eastAsia"/>
                                            <w:sz w:val="24"/>
                                            <w:szCs w:val="24"/>
                                          </w:rPr>
                                          <m:t>τ</m:t>
                                        </m:r>
                                      </m:e>
                                      <m:sub>
                                        <m:r>
                                          <w:rPr>
                                            <w:rFonts w:ascii="Cambria Math" w:eastAsiaTheme="minorEastAsia" w:hAnsi="Cambria Math" w:cs="Times New Roman"/>
                                            <w:sz w:val="24"/>
                                            <w:szCs w:val="24"/>
                                          </w:rPr>
                                          <m:t>low,g</m:t>
                                        </m:r>
                                      </m:sub>
                                    </m:sSub>
                                    <m:r>
                                      <w:rPr>
                                        <w:rFonts w:ascii="Cambria Math" w:eastAsiaTheme="minorEastAsia" w:hAnsi="Cambria Math" w:cs="Times New Roman" w:hint="eastAsia"/>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nm</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&lt;0</m:t>
                                    </m:r>
                                    <m:r>
                                      <w:rPr>
                                        <w:rFonts w:ascii="Cambria Math" w:eastAsiaTheme="minorEastAsia" w:hAnsi="Cambria Math" w:cs="Times New Roman" w:hint="eastAsia"/>
                                        <w:sz w:val="24"/>
                                        <w:szCs w:val="24"/>
                                      </w:rPr>
                                      <m:t>|</m:t>
                                    </m:r>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hint="eastAsia"/>
                                            <w:sz w:val="24"/>
                                            <w:szCs w:val="24"/>
                                          </w:rPr>
                                          <m:t>y</m:t>
                                        </m:r>
                                      </m:e>
                                      <m:sub>
                                        <m:r>
                                          <w:rPr>
                                            <w:rFonts w:ascii="Cambria Math" w:eastAsiaTheme="minorEastAsia" w:hAnsi="Cambria Math" w:cs="Times New Roman" w:hint="eastAsia"/>
                                            <w:sz w:val="24"/>
                                            <w:szCs w:val="24"/>
                                          </w:rPr>
                                          <m:t>c</m:t>
                                        </m:r>
                                      </m:sub>
                                    </m:sSub>
                                    <m:r>
                                      <w:rPr>
                                        <w:rFonts w:ascii="Cambria Math" w:eastAsiaTheme="minorEastAsia" w:hAnsi="Cambria Math" w:cs="Times New Roman" w:hint="eastAsia"/>
                                        <w:sz w:val="24"/>
                                        <w:szCs w:val="24"/>
                                      </w:rPr>
                                      <m:t>=</m:t>
                                    </m:r>
                                    <m:r>
                                      <w:rPr>
                                        <w:rFonts w:ascii="Cambria Math" w:eastAsiaTheme="minorEastAsia" w:hAnsi="Cambria Math" w:cs="Times New Roman"/>
                                        <w:sz w:val="24"/>
                                        <w:szCs w:val="24"/>
                                      </w:rPr>
                                      <m:t>i,</m:t>
                                    </m:r>
                                    <m:sSubSup>
                                      <m:sSubSupPr>
                                        <m:ctrlPr>
                                          <w:rPr>
                                            <w:rFonts w:ascii="Cambria Math" w:eastAsiaTheme="minorEastAsia" w:hAnsi="Cambria Math" w:cs="Times New Roman"/>
                                            <w:bCs/>
                                            <w:i/>
                                            <w:sz w:val="24"/>
                                            <w:szCs w:val="24"/>
                                          </w:rPr>
                                        </m:ctrlPr>
                                      </m:sSubSupPr>
                                      <m:e>
                                        <m:r>
                                          <w:rPr>
                                            <w:rFonts w:ascii="Cambria Math" w:eastAsiaTheme="minorEastAsia" w:hAnsi="Cambria Math" w:cs="Times New Roman" w:hint="eastAsia"/>
                                            <w:sz w:val="24"/>
                                            <w:szCs w:val="24"/>
                                          </w:rPr>
                                          <m:t>μ</m:t>
                                        </m:r>
                                      </m:e>
                                      <m:sub>
                                        <m:r>
                                          <w:rPr>
                                            <w:rFonts w:ascii="Cambria Math" w:eastAsiaTheme="minorEastAsia" w:hAnsi="Cambria Math" w:cs="Times New Roman" w:hint="eastAsia"/>
                                            <w:sz w:val="24"/>
                                            <w:szCs w:val="24"/>
                                          </w:rPr>
                                          <m:t>cm</m:t>
                                        </m:r>
                                      </m:sub>
                                      <m:sup>
                                        <m:r>
                                          <w:rPr>
                                            <w:rFonts w:ascii="Cambria Math" w:eastAsiaTheme="minorEastAsia" w:hAnsi="Cambria Math" w:cs="Times New Roman"/>
                                            <w:sz w:val="24"/>
                                            <w:szCs w:val="24"/>
                                          </w:rPr>
                                          <m:t>*</m:t>
                                        </m:r>
                                      </m:sup>
                                    </m:sSubSup>
                                    <m:r>
                                      <w:rPr>
                                        <w:rFonts w:ascii="Cambria Math" w:eastAsiaTheme="minorEastAsia" w:hAnsi="Cambria Math" w:cs="Times New Roman" w:hint="eastAsia"/>
                                        <w:sz w:val="24"/>
                                        <w:szCs w:val="24"/>
                                      </w:rPr>
                                      <m:t>=0,</m:t>
                                    </m:r>
                                    <m:r>
                                      <w:rPr>
                                        <w:rFonts w:ascii="Cambria Math" w:eastAsiaTheme="minorEastAsia" w:hAnsi="Cambria Math" w:cs="Times New Roman"/>
                                        <w:sz w:val="24"/>
                                        <w:szCs w:val="24"/>
                                        <w:lang w:val="el-GR"/>
                                      </w:rPr>
                                      <m:t>Θ</m:t>
                                    </m:r>
                                  </m:e>
                                </m:d>
                              </m:e>
                            </m:func>
                          </m:e>
                        </m:eqArr>
                      </m:e>
                    </m:d>
                  </m:e>
                  <m:sup>
                    <m:r>
                      <w:rPr>
                        <w:rFonts w:ascii="Cambria Math" w:eastAsiaTheme="minorEastAsia" w:hAnsi="Cambria Math" w:cs="Times New Roman"/>
                        <w:sz w:val="24"/>
                        <w:szCs w:val="24"/>
                      </w:rPr>
                      <m:t>W</m:t>
                    </m:r>
                  </m:sup>
                </m:sSup>
              </m:e>
            </m:nary>
          </m:e>
        </m:d>
      </m:oMath>
      <w:r>
        <w:rPr>
          <w:rFonts w:eastAsiaTheme="minorEastAsia" w:cs="Times New Roman"/>
          <w:bCs/>
          <w:sz w:val="24"/>
          <w:szCs w:val="24"/>
        </w:rPr>
        <w:t xml:space="preserve">  </w:t>
      </w:r>
      <w:r w:rsidR="005C2B58">
        <w:rPr>
          <w:rFonts w:eastAsiaTheme="minorEastAsia" w:cs="Times New Roman"/>
          <w:bCs/>
          <w:sz w:val="24"/>
          <w:szCs w:val="24"/>
        </w:rPr>
        <w:tab/>
      </w:r>
      <w:r w:rsidR="00941864">
        <w:rPr>
          <w:rFonts w:eastAsiaTheme="minorEastAsia" w:cs="Times New Roman"/>
          <w:bCs/>
          <w:sz w:val="24"/>
          <w:szCs w:val="24"/>
        </w:rPr>
        <w:t>(</w:t>
      </w:r>
      <w:r w:rsidR="00C9058A">
        <w:rPr>
          <w:rFonts w:eastAsiaTheme="minorEastAsia" w:cs="Times New Roman"/>
          <w:bCs/>
          <w:sz w:val="24"/>
          <w:szCs w:val="24"/>
        </w:rPr>
        <w:t>12</w:t>
      </w:r>
      <w:r w:rsidR="00941864">
        <w:rPr>
          <w:rFonts w:eastAsiaTheme="minorEastAsia" w:cs="Times New Roman"/>
          <w:bCs/>
          <w:sz w:val="24"/>
          <w:szCs w:val="24"/>
        </w:rPr>
        <w:t>)</w:t>
      </w:r>
    </w:p>
    <w:p w14:paraId="6D1566DA" w14:textId="7E888005" w:rsidR="005E3E81" w:rsidRPr="005E3E81" w:rsidRDefault="005E3E81">
      <w:pPr>
        <w:spacing w:after="0" w:line="240" w:lineRule="auto"/>
        <w:jc w:val="both"/>
        <w:rPr>
          <w:rFonts w:eastAsiaTheme="minorEastAsia" w:cs="Times New Roman"/>
          <w:bCs/>
          <w:sz w:val="24"/>
          <w:szCs w:val="24"/>
        </w:rPr>
      </w:pPr>
      <w:r>
        <w:rPr>
          <w:rFonts w:eastAsiaTheme="minorEastAsia" w:cs="Times New Roman"/>
          <w:bCs/>
          <w:sz w:val="24"/>
          <w:szCs w:val="24"/>
        </w:rPr>
        <w:t xml:space="preserve">In </w:t>
      </w:r>
      <w:r w:rsidR="001412F3">
        <w:rPr>
          <w:rFonts w:eastAsiaTheme="minorEastAsia" w:cs="Times New Roman"/>
          <w:bCs/>
          <w:sz w:val="24"/>
          <w:szCs w:val="24"/>
        </w:rPr>
        <w:t>Equation</w:t>
      </w:r>
      <w:r w:rsidR="002A1A77">
        <w:rPr>
          <w:rFonts w:eastAsiaTheme="minorEastAsia" w:cs="Times New Roman"/>
          <w:bCs/>
          <w:sz w:val="24"/>
          <w:szCs w:val="24"/>
        </w:rPr>
        <w:t>s</w:t>
      </w:r>
      <w:r w:rsidR="001412F3">
        <w:rPr>
          <w:rFonts w:eastAsiaTheme="minorEastAsia" w:cs="Times New Roman"/>
          <w:bCs/>
          <w:sz w:val="24"/>
          <w:szCs w:val="24"/>
        </w:rPr>
        <w:t xml:space="preserve"> </w:t>
      </w:r>
      <w:r w:rsidR="00C9058A">
        <w:rPr>
          <w:rFonts w:eastAsiaTheme="minorEastAsia" w:cs="Times New Roman"/>
          <w:bCs/>
          <w:sz w:val="24"/>
          <w:szCs w:val="24"/>
        </w:rPr>
        <w:t xml:space="preserve">11 </w:t>
      </w:r>
      <w:r w:rsidR="002A1A77">
        <w:rPr>
          <w:rFonts w:eastAsiaTheme="minorEastAsia" w:cs="Times New Roman"/>
          <w:bCs/>
          <w:sz w:val="24"/>
          <w:szCs w:val="24"/>
        </w:rPr>
        <w:t xml:space="preserve">and </w:t>
      </w:r>
      <w:r w:rsidR="00C9058A">
        <w:rPr>
          <w:rFonts w:eastAsiaTheme="minorEastAsia" w:cs="Times New Roman"/>
          <w:bCs/>
          <w:sz w:val="24"/>
          <w:szCs w:val="24"/>
        </w:rPr>
        <w:t>12</w:t>
      </w:r>
      <w:r w:rsidR="002A1A77">
        <w:rPr>
          <w:rFonts w:eastAsiaTheme="minorEastAsia" w:cs="Times New Roman"/>
          <w:bCs/>
          <w:sz w:val="24"/>
          <w:szCs w:val="24"/>
        </w:rPr>
        <w:t xml:space="preserve">, </w:t>
      </w:r>
      <m:oMath>
        <m:r>
          <w:rPr>
            <w:rFonts w:ascii="Cambria Math" w:eastAsiaTheme="minorEastAsia" w:hAnsi="Cambria Math" w:cs="Times New Roman"/>
            <w:sz w:val="24"/>
            <w:szCs w:val="24"/>
            <w:lang w:val="el-GR"/>
          </w:rPr>
          <m:t>W</m:t>
        </m:r>
      </m:oMath>
      <w:r>
        <w:rPr>
          <w:rFonts w:eastAsiaTheme="minorEastAsia" w:cs="Times New Roman"/>
          <w:bCs/>
          <w:iCs/>
          <w:sz w:val="24"/>
          <w:szCs w:val="24"/>
        </w:rPr>
        <w:t xml:space="preserve"> </w:t>
      </w:r>
      <w:r w:rsidR="002A1A77">
        <w:rPr>
          <w:rFonts w:eastAsiaTheme="minorEastAsia" w:cs="Times New Roman"/>
          <w:bCs/>
          <w:iCs/>
          <w:sz w:val="24"/>
          <w:szCs w:val="24"/>
        </w:rPr>
        <w:t xml:space="preserve">represents </w:t>
      </w:r>
      <w:r>
        <w:rPr>
          <w:rFonts w:eastAsiaTheme="minorEastAsia" w:cs="Times New Roman"/>
          <w:bCs/>
          <w:iCs/>
          <w:sz w:val="24"/>
          <w:szCs w:val="24"/>
        </w:rPr>
        <w:t xml:space="preserve">the weight. </w:t>
      </w:r>
      <w:r w:rsidR="002A1A77">
        <w:rPr>
          <w:rFonts w:eastAsiaTheme="minorEastAsia" w:cs="Times New Roman"/>
          <w:bCs/>
          <w:iCs/>
          <w:sz w:val="24"/>
          <w:szCs w:val="24"/>
        </w:rPr>
        <w:t xml:space="preserve">It can be seen that the </w:t>
      </w:r>
      <w:r>
        <w:rPr>
          <w:rFonts w:eastAsiaTheme="minorEastAsia" w:cs="Times New Roman"/>
          <w:bCs/>
          <w:iCs/>
          <w:sz w:val="24"/>
          <w:szCs w:val="24"/>
        </w:rPr>
        <w:t xml:space="preserve">second </w:t>
      </w:r>
      <w:r w:rsidR="002A1A77">
        <w:rPr>
          <w:rFonts w:eastAsiaTheme="minorEastAsia" w:cs="Times New Roman"/>
          <w:bCs/>
          <w:iCs/>
          <w:sz w:val="24"/>
          <w:szCs w:val="24"/>
        </w:rPr>
        <w:t xml:space="preserve">probability component of the pairwise likelihood </w:t>
      </w:r>
      <w:r>
        <w:rPr>
          <w:rFonts w:eastAsiaTheme="minorEastAsia" w:cs="Times New Roman"/>
          <w:bCs/>
          <w:iCs/>
          <w:sz w:val="24"/>
          <w:szCs w:val="24"/>
        </w:rPr>
        <w:t xml:space="preserve">expression in </w:t>
      </w:r>
      <w:r w:rsidR="001412F3">
        <w:rPr>
          <w:rFonts w:eastAsiaTheme="minorEastAsia" w:cs="Times New Roman"/>
          <w:bCs/>
          <w:iCs/>
          <w:sz w:val="24"/>
          <w:szCs w:val="24"/>
        </w:rPr>
        <w:t xml:space="preserve">Equation </w:t>
      </w:r>
      <w:r w:rsidR="00C9058A">
        <w:rPr>
          <w:rFonts w:eastAsiaTheme="minorEastAsia" w:cs="Times New Roman"/>
          <w:bCs/>
          <w:iCs/>
          <w:sz w:val="24"/>
          <w:szCs w:val="24"/>
        </w:rPr>
        <w:t xml:space="preserve">12 </w:t>
      </w:r>
      <w:r>
        <w:rPr>
          <w:rFonts w:eastAsiaTheme="minorEastAsia" w:cs="Times New Roman"/>
          <w:bCs/>
          <w:iCs/>
          <w:sz w:val="24"/>
          <w:szCs w:val="24"/>
        </w:rPr>
        <w:t xml:space="preserve">only involves </w:t>
      </w:r>
      <w:r w:rsidR="002A1A77">
        <w:rPr>
          <w:rFonts w:eastAsiaTheme="minorEastAsia" w:cs="Times New Roman"/>
          <w:bCs/>
          <w:iCs/>
          <w:sz w:val="24"/>
          <w:szCs w:val="24"/>
        </w:rPr>
        <w:t xml:space="preserve">the </w:t>
      </w:r>
      <w:r>
        <w:rPr>
          <w:rFonts w:eastAsiaTheme="minorEastAsia" w:cs="Times New Roman"/>
          <w:bCs/>
          <w:iCs/>
          <w:sz w:val="24"/>
          <w:szCs w:val="24"/>
        </w:rPr>
        <w:t xml:space="preserve">evaluation of bivariate normal </w:t>
      </w:r>
      <w:r w:rsidR="002A1A77">
        <w:rPr>
          <w:rFonts w:eastAsiaTheme="minorEastAsia" w:cs="Times New Roman"/>
          <w:bCs/>
          <w:iCs/>
          <w:sz w:val="24"/>
          <w:szCs w:val="24"/>
        </w:rPr>
        <w:t xml:space="preserve">CDF which </w:t>
      </w:r>
      <w:r w:rsidR="00955826">
        <w:rPr>
          <w:rFonts w:eastAsiaTheme="minorEastAsia" w:cs="Times New Roman"/>
          <w:bCs/>
          <w:iCs/>
          <w:sz w:val="24"/>
          <w:szCs w:val="24"/>
        </w:rPr>
        <w:t xml:space="preserve">is </w:t>
      </w:r>
      <w:r w:rsidR="002A1A77">
        <w:rPr>
          <w:rFonts w:eastAsiaTheme="minorEastAsia" w:cs="Times New Roman"/>
          <w:bCs/>
          <w:iCs/>
          <w:sz w:val="24"/>
          <w:szCs w:val="24"/>
        </w:rPr>
        <w:t xml:space="preserve">fairly easy to </w:t>
      </w:r>
      <w:r w:rsidR="00955826">
        <w:rPr>
          <w:rFonts w:eastAsiaTheme="minorEastAsia" w:cs="Times New Roman"/>
          <w:bCs/>
          <w:iCs/>
          <w:sz w:val="24"/>
          <w:szCs w:val="24"/>
        </w:rPr>
        <w:t>handle</w:t>
      </w:r>
      <w:r w:rsidR="002A1A77">
        <w:rPr>
          <w:rFonts w:eastAsiaTheme="minorEastAsia" w:cs="Times New Roman"/>
          <w:bCs/>
          <w:iCs/>
          <w:sz w:val="24"/>
          <w:szCs w:val="24"/>
        </w:rPr>
        <w:t>. H</w:t>
      </w:r>
      <w:r>
        <w:rPr>
          <w:rFonts w:eastAsiaTheme="minorEastAsia" w:cs="Times New Roman"/>
          <w:bCs/>
          <w:iCs/>
          <w:sz w:val="24"/>
          <w:szCs w:val="24"/>
        </w:rPr>
        <w:t>owever</w:t>
      </w:r>
      <w:r w:rsidR="002A1A77">
        <w:rPr>
          <w:rFonts w:eastAsiaTheme="minorEastAsia" w:cs="Times New Roman"/>
          <w:bCs/>
          <w:iCs/>
          <w:sz w:val="24"/>
          <w:szCs w:val="24"/>
        </w:rPr>
        <w:t>,</w:t>
      </w:r>
      <w:r>
        <w:rPr>
          <w:rFonts w:eastAsiaTheme="minorEastAsia" w:cs="Times New Roman"/>
          <w:bCs/>
          <w:iCs/>
          <w:sz w:val="24"/>
          <w:szCs w:val="24"/>
        </w:rPr>
        <w:t xml:space="preserve"> the third probability expression still involves the evaluation of a </w:t>
      </w:r>
      <w:r w:rsidR="002A1A77">
        <w:rPr>
          <w:rFonts w:eastAsiaTheme="minorEastAsia" w:cs="Times New Roman"/>
          <w:sz w:val="24"/>
          <w:szCs w:val="24"/>
        </w:rPr>
        <w:t>multivariate normal</w:t>
      </w:r>
      <w:r w:rsidR="002A1A77" w:rsidDel="002A1A77">
        <w:rPr>
          <w:rFonts w:eastAsiaTheme="minorEastAsia" w:cs="Times New Roman"/>
          <w:bCs/>
          <w:iCs/>
          <w:sz w:val="24"/>
          <w:szCs w:val="24"/>
        </w:rPr>
        <w:t xml:space="preserve"> </w:t>
      </w:r>
      <w:r w:rsidR="00036536">
        <w:rPr>
          <w:rFonts w:eastAsiaTheme="minorEastAsia" w:cs="Times New Roman"/>
          <w:bCs/>
          <w:iCs/>
          <w:sz w:val="24"/>
          <w:szCs w:val="24"/>
        </w:rPr>
        <w:t>CDF</w:t>
      </w:r>
      <w:r>
        <w:rPr>
          <w:rFonts w:eastAsiaTheme="minorEastAsia" w:cs="Times New Roman"/>
          <w:bCs/>
          <w:iCs/>
          <w:sz w:val="24"/>
          <w:szCs w:val="24"/>
        </w:rPr>
        <w:t xml:space="preserve"> whose dimension can be as high as </w:t>
      </w:r>
      <m:oMath>
        <m:d>
          <m:dPr>
            <m:ctrlPr>
              <w:rPr>
                <w:rFonts w:ascii="Cambria Math" w:eastAsiaTheme="minorEastAsia" w:hAnsi="Cambria Math" w:cs="Times New Roman"/>
                <w:bCs/>
                <w:i/>
                <w:iCs/>
                <w:sz w:val="24"/>
                <w:szCs w:val="24"/>
              </w:rPr>
            </m:ctrlPr>
          </m:dPr>
          <m:e>
            <m:r>
              <w:rPr>
                <w:rFonts w:ascii="Cambria Math" w:eastAsiaTheme="minorEastAsia" w:hAnsi="Cambria Math" w:cs="Times New Roman"/>
                <w:sz w:val="24"/>
                <w:szCs w:val="24"/>
              </w:rPr>
              <m:t>K-1</m:t>
            </m:r>
          </m:e>
        </m:d>
      </m:oMath>
      <w:r>
        <w:rPr>
          <w:rFonts w:eastAsiaTheme="minorEastAsia" w:cs="Times New Roman"/>
          <w:bCs/>
          <w:iCs/>
          <w:sz w:val="24"/>
          <w:szCs w:val="24"/>
        </w:rPr>
        <w:t xml:space="preserve">. </w:t>
      </w:r>
      <w:r w:rsidR="0093501E">
        <w:rPr>
          <w:rFonts w:eastAsiaTheme="minorEastAsia" w:cs="Times New Roman"/>
          <w:bCs/>
          <w:iCs/>
          <w:sz w:val="24"/>
          <w:szCs w:val="24"/>
        </w:rPr>
        <w:t>T</w:t>
      </w:r>
      <w:r>
        <w:rPr>
          <w:rFonts w:eastAsiaTheme="minorEastAsia" w:cs="Times New Roman"/>
          <w:bCs/>
          <w:iCs/>
          <w:sz w:val="24"/>
          <w:szCs w:val="24"/>
        </w:rPr>
        <w:t xml:space="preserve">his </w:t>
      </w:r>
      <w:r w:rsidR="0093501E">
        <w:rPr>
          <w:rFonts w:eastAsiaTheme="minorEastAsia" w:cs="Times New Roman"/>
          <w:bCs/>
          <w:iCs/>
          <w:sz w:val="24"/>
          <w:szCs w:val="24"/>
        </w:rPr>
        <w:t>multivariate normal CDF</w:t>
      </w:r>
      <w:r>
        <w:rPr>
          <w:rFonts w:eastAsiaTheme="minorEastAsia" w:cs="Times New Roman"/>
          <w:bCs/>
          <w:iCs/>
          <w:sz w:val="24"/>
          <w:szCs w:val="24"/>
        </w:rPr>
        <w:t xml:space="preserve"> </w:t>
      </w:r>
      <w:r w:rsidR="0093501E">
        <w:rPr>
          <w:rFonts w:eastAsiaTheme="minorEastAsia" w:cs="Times New Roman"/>
          <w:bCs/>
          <w:iCs/>
          <w:sz w:val="24"/>
          <w:szCs w:val="24"/>
        </w:rPr>
        <w:t xml:space="preserve">in the expression above is evaluated using the </w:t>
      </w:r>
      <w:r w:rsidR="00C27419">
        <w:rPr>
          <w:rFonts w:eastAsiaTheme="minorEastAsia" w:cs="Times New Roman"/>
          <w:bCs/>
          <w:iCs/>
          <w:sz w:val="24"/>
          <w:szCs w:val="24"/>
        </w:rPr>
        <w:t>MACML</w:t>
      </w:r>
      <w:r w:rsidR="0093501E">
        <w:rPr>
          <w:rFonts w:eastAsiaTheme="minorEastAsia" w:cs="Times New Roman"/>
          <w:bCs/>
          <w:iCs/>
          <w:sz w:val="24"/>
          <w:szCs w:val="24"/>
        </w:rPr>
        <w:t xml:space="preserve"> </w:t>
      </w:r>
      <w:r w:rsidR="00D773AE">
        <w:rPr>
          <w:rFonts w:eastAsiaTheme="minorEastAsia" w:cs="Times New Roman"/>
          <w:bCs/>
          <w:iCs/>
          <w:sz w:val="24"/>
          <w:szCs w:val="24"/>
        </w:rPr>
        <w:t>analytical approximation</w:t>
      </w:r>
      <w:r w:rsidR="0093501E">
        <w:rPr>
          <w:rFonts w:eastAsiaTheme="minorEastAsia" w:cs="Times New Roman"/>
          <w:bCs/>
          <w:iCs/>
          <w:sz w:val="24"/>
          <w:szCs w:val="24"/>
        </w:rPr>
        <w:t xml:space="preserve">. </w:t>
      </w:r>
    </w:p>
    <w:p w14:paraId="428AAEE5" w14:textId="545E6577" w:rsidR="003A308C" w:rsidRDefault="00437340">
      <w:pPr>
        <w:spacing w:after="0" w:line="240" w:lineRule="auto"/>
        <w:jc w:val="both"/>
        <w:rPr>
          <w:rFonts w:eastAsiaTheme="minorEastAsia" w:cs="Times New Roman"/>
          <w:bCs/>
          <w:i/>
          <w:sz w:val="24"/>
          <w:szCs w:val="24"/>
        </w:rPr>
      </w:pPr>
      <w:r>
        <w:rPr>
          <w:rFonts w:eastAsiaTheme="minorEastAsia" w:cs="Times New Roman"/>
          <w:bCs/>
          <w:i/>
          <w:sz w:val="24"/>
          <w:szCs w:val="24"/>
        </w:rPr>
        <w:lastRenderedPageBreak/>
        <w:t xml:space="preserve">2.2.2 </w:t>
      </w:r>
      <w:r w:rsidR="00731BE5">
        <w:rPr>
          <w:rFonts w:eastAsiaTheme="minorEastAsia" w:cs="Times New Roman"/>
          <w:bCs/>
          <w:i/>
          <w:sz w:val="24"/>
          <w:szCs w:val="24"/>
        </w:rPr>
        <w:t xml:space="preserve">Choice </w:t>
      </w:r>
      <w:r w:rsidR="003A308C">
        <w:rPr>
          <w:rFonts w:eastAsiaTheme="minorEastAsia" w:cs="Times New Roman"/>
          <w:bCs/>
          <w:i/>
          <w:sz w:val="24"/>
          <w:szCs w:val="24"/>
        </w:rPr>
        <w:t>of Weight</w:t>
      </w:r>
    </w:p>
    <w:p w14:paraId="4F76656F" w14:textId="08611DF3" w:rsidR="00C43FB5" w:rsidRDefault="00FD5ED5">
      <w:pPr>
        <w:spacing w:after="0" w:line="240" w:lineRule="auto"/>
        <w:jc w:val="both"/>
        <w:rPr>
          <w:rFonts w:eastAsiaTheme="minorEastAsia" w:cs="Times New Roman"/>
          <w:bCs/>
          <w:sz w:val="24"/>
          <w:szCs w:val="24"/>
        </w:rPr>
      </w:pPr>
      <w:r>
        <w:rPr>
          <w:rFonts w:eastAsiaTheme="minorEastAsia" w:cs="Times New Roman"/>
          <w:bCs/>
          <w:sz w:val="24"/>
          <w:szCs w:val="24"/>
        </w:rPr>
        <w:t>T</w:t>
      </w:r>
      <w:r w:rsidR="00036536">
        <w:rPr>
          <w:rFonts w:eastAsiaTheme="minorEastAsia" w:cs="Times New Roman"/>
          <w:bCs/>
          <w:sz w:val="24"/>
          <w:szCs w:val="24"/>
        </w:rPr>
        <w:t xml:space="preserve">he dimension of the </w:t>
      </w:r>
      <w:r w:rsidR="00731BE5">
        <w:rPr>
          <w:rFonts w:eastAsiaTheme="minorEastAsia" w:cs="Times New Roman"/>
          <w:bCs/>
          <w:sz w:val="24"/>
          <w:szCs w:val="24"/>
        </w:rPr>
        <w:t xml:space="preserve">multivariate normal </w:t>
      </w:r>
      <w:r w:rsidR="008111BF">
        <w:rPr>
          <w:rFonts w:eastAsiaTheme="minorEastAsia" w:cs="Times New Roman"/>
          <w:bCs/>
          <w:sz w:val="24"/>
          <w:szCs w:val="24"/>
        </w:rPr>
        <w:t xml:space="preserve">CDF to be approximated varies from one observation to another </w:t>
      </w:r>
      <w:r w:rsidR="00673C48">
        <w:rPr>
          <w:rFonts w:eastAsiaTheme="minorEastAsia" w:cs="Times New Roman"/>
          <w:bCs/>
          <w:sz w:val="24"/>
          <w:szCs w:val="24"/>
        </w:rPr>
        <w:t xml:space="preserve">because of the </w:t>
      </w:r>
      <w:r w:rsidR="009F4BC2">
        <w:rPr>
          <w:rFonts w:eastAsiaTheme="minorEastAsia" w:cs="Times New Roman"/>
          <w:bCs/>
          <w:sz w:val="24"/>
          <w:szCs w:val="24"/>
        </w:rPr>
        <w:t>presence of the MDC choice kernel</w:t>
      </w:r>
      <w:r w:rsidR="00673C48">
        <w:rPr>
          <w:rFonts w:eastAsiaTheme="minorEastAsia" w:cs="Times New Roman"/>
          <w:bCs/>
          <w:sz w:val="24"/>
          <w:szCs w:val="24"/>
        </w:rPr>
        <w:t xml:space="preserve"> wherein individuals choose a subset of the </w:t>
      </w:r>
      <m:oMath>
        <m:r>
          <w:rPr>
            <w:rFonts w:ascii="Cambria Math" w:eastAsiaTheme="minorEastAsia" w:hAnsi="Cambria Math" w:cs="Times New Roman"/>
            <w:sz w:val="24"/>
            <w:szCs w:val="24"/>
          </w:rPr>
          <m:t>K</m:t>
        </m:r>
      </m:oMath>
      <w:r w:rsidR="00673C48">
        <w:rPr>
          <w:rFonts w:eastAsiaTheme="minorEastAsia" w:cs="Times New Roman"/>
          <w:bCs/>
          <w:sz w:val="24"/>
          <w:szCs w:val="24"/>
        </w:rPr>
        <w:t xml:space="preserve"> goods</w:t>
      </w:r>
      <w:r w:rsidR="009F4BC2">
        <w:rPr>
          <w:rFonts w:eastAsiaTheme="minorEastAsia" w:cs="Times New Roman"/>
          <w:bCs/>
          <w:sz w:val="24"/>
          <w:szCs w:val="24"/>
        </w:rPr>
        <w:t xml:space="preserve">. </w:t>
      </w:r>
      <w:r w:rsidR="003E117D">
        <w:rPr>
          <w:rFonts w:eastAsiaTheme="minorEastAsia" w:cs="Times New Roman"/>
          <w:bCs/>
          <w:sz w:val="24"/>
          <w:szCs w:val="24"/>
        </w:rPr>
        <w:t>As a result, this</w:t>
      </w:r>
      <w:r w:rsidR="009F4BC2">
        <w:rPr>
          <w:rFonts w:eastAsiaTheme="minorEastAsia" w:cs="Times New Roman"/>
          <w:bCs/>
          <w:sz w:val="24"/>
          <w:szCs w:val="24"/>
        </w:rPr>
        <w:t xml:space="preserve"> </w:t>
      </w:r>
      <w:r w:rsidR="003E117D">
        <w:rPr>
          <w:rFonts w:eastAsiaTheme="minorEastAsia" w:cs="Times New Roman"/>
          <w:bCs/>
          <w:sz w:val="24"/>
          <w:szCs w:val="24"/>
        </w:rPr>
        <w:t xml:space="preserve">requires that a </w:t>
      </w:r>
      <w:r w:rsidR="009F4BC2">
        <w:rPr>
          <w:rFonts w:eastAsiaTheme="minorEastAsia" w:cs="Times New Roman"/>
          <w:bCs/>
          <w:sz w:val="24"/>
          <w:szCs w:val="24"/>
        </w:rPr>
        <w:t>weight other than unity</w:t>
      </w:r>
      <w:r w:rsidR="003E117D">
        <w:rPr>
          <w:rFonts w:eastAsiaTheme="minorEastAsia" w:cs="Times New Roman"/>
          <w:bCs/>
          <w:sz w:val="24"/>
          <w:szCs w:val="24"/>
        </w:rPr>
        <w:t xml:space="preserve"> be used</w:t>
      </w:r>
      <w:r w:rsidR="00976F39">
        <w:rPr>
          <w:rFonts w:eastAsiaTheme="minorEastAsia" w:cs="Times New Roman"/>
          <w:bCs/>
          <w:sz w:val="24"/>
          <w:szCs w:val="24"/>
        </w:rPr>
        <w:t xml:space="preserve"> </w:t>
      </w:r>
      <w:r w:rsidR="00922BFD">
        <w:rPr>
          <w:rFonts w:eastAsiaTheme="minorEastAsia" w:cs="Times New Roman"/>
          <w:bCs/>
          <w:sz w:val="24"/>
          <w:szCs w:val="24"/>
        </w:rPr>
        <w:t>to facilitate the recovery of the population parameter</w:t>
      </w:r>
      <w:r w:rsidR="003352FE">
        <w:rPr>
          <w:rFonts w:eastAsiaTheme="minorEastAsia" w:cs="Times New Roman"/>
          <w:bCs/>
          <w:sz w:val="24"/>
          <w:szCs w:val="24"/>
        </w:rPr>
        <w:t>s</w:t>
      </w:r>
      <w:r w:rsidR="00922BFD">
        <w:rPr>
          <w:rFonts w:eastAsiaTheme="minorEastAsia" w:cs="Times New Roman"/>
          <w:bCs/>
          <w:sz w:val="24"/>
          <w:szCs w:val="24"/>
        </w:rPr>
        <w:t xml:space="preserve"> </w:t>
      </w:r>
      <w:r w:rsidR="00976F39">
        <w:rPr>
          <w:rFonts w:eastAsiaTheme="minorEastAsia" w:cs="Times New Roman"/>
          <w:bCs/>
          <w:sz w:val="24"/>
          <w:szCs w:val="24"/>
        </w:rPr>
        <w:t>(Joe and Lee 2009)</w:t>
      </w:r>
      <w:r w:rsidR="005F622F">
        <w:rPr>
          <w:rFonts w:eastAsiaTheme="minorEastAsia" w:cs="Times New Roman"/>
          <w:bCs/>
          <w:sz w:val="24"/>
          <w:szCs w:val="24"/>
        </w:rPr>
        <w:t xml:space="preserve">. </w:t>
      </w:r>
      <w:r w:rsidR="00E74652">
        <w:rPr>
          <w:rFonts w:eastAsiaTheme="minorEastAsia" w:cs="Times New Roman"/>
          <w:bCs/>
          <w:sz w:val="24"/>
          <w:szCs w:val="24"/>
        </w:rPr>
        <w:t xml:space="preserve">Generally speaking, in the pairwise treatment of CML, each random </w:t>
      </w:r>
      <w:r w:rsidR="00885465">
        <w:rPr>
          <w:rFonts w:eastAsiaTheme="minorEastAsia" w:cs="Times New Roman"/>
          <w:bCs/>
          <w:sz w:val="24"/>
          <w:szCs w:val="24"/>
        </w:rPr>
        <w:t xml:space="preserve">variable (event) </w:t>
      </w:r>
      <w:r w:rsidR="00E74652">
        <w:rPr>
          <w:rFonts w:eastAsiaTheme="minorEastAsia" w:cs="Times New Roman"/>
          <w:bCs/>
          <w:sz w:val="24"/>
          <w:szCs w:val="24"/>
        </w:rPr>
        <w:t xml:space="preserve">appears in </w:t>
      </w:r>
      <m:oMath>
        <m:r>
          <w:rPr>
            <w:rFonts w:ascii="Cambria Math" w:eastAsiaTheme="minorEastAsia" w:hAnsi="Cambria Math" w:cs="Times New Roman"/>
            <w:sz w:val="24"/>
            <w:szCs w:val="24"/>
          </w:rPr>
          <m:t>(</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-1)</m:t>
        </m:r>
      </m:oMath>
      <w:r w:rsidR="00E74652">
        <w:rPr>
          <w:rFonts w:eastAsiaTheme="minorEastAsia" w:cs="Times New Roman"/>
          <w:bCs/>
          <w:sz w:val="24"/>
          <w:szCs w:val="24"/>
        </w:rPr>
        <w:t xml:space="preserve"> </w:t>
      </w:r>
      <w:r w:rsidR="00802276">
        <w:rPr>
          <w:rFonts w:eastAsiaTheme="minorEastAsia" w:cs="Times New Roman"/>
          <w:bCs/>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i</m:t>
            </m:r>
          </m:sub>
        </m:sSub>
      </m:oMath>
      <w:r w:rsidR="00802276">
        <w:rPr>
          <w:rFonts w:eastAsiaTheme="minorEastAsia" w:cs="Times New Roman"/>
          <w:bCs/>
          <w:sz w:val="24"/>
          <w:szCs w:val="24"/>
        </w:rPr>
        <w:t xml:space="preserve"> is the size of the random vector for the </w:t>
      </w:r>
      <m:oMath>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th</m:t>
            </m:r>
          </m:sup>
        </m:sSup>
      </m:oMath>
      <w:r w:rsidR="00802276">
        <w:rPr>
          <w:rFonts w:eastAsiaTheme="minorEastAsia" w:cs="Times New Roman"/>
          <w:bCs/>
          <w:sz w:val="24"/>
          <w:szCs w:val="24"/>
        </w:rPr>
        <w:t xml:space="preserve"> observation) </w:t>
      </w:r>
      <w:r w:rsidR="00E74652">
        <w:rPr>
          <w:rFonts w:eastAsiaTheme="minorEastAsia" w:cs="Times New Roman"/>
          <w:bCs/>
          <w:sz w:val="24"/>
          <w:szCs w:val="24"/>
        </w:rPr>
        <w:t>number of probability calculations</w:t>
      </w:r>
      <w:r w:rsidR="00020F35">
        <w:rPr>
          <w:rFonts w:eastAsiaTheme="minorEastAsia" w:cs="Times New Roman"/>
          <w:bCs/>
          <w:sz w:val="24"/>
          <w:szCs w:val="24"/>
        </w:rPr>
        <w:t xml:space="preserve"> i.e. the number of pairs for each observation varies across observations and as a result the contribution of </w:t>
      </w:r>
      <w:r w:rsidR="00BA7F2B">
        <w:rPr>
          <w:rFonts w:eastAsiaTheme="minorEastAsia" w:cs="Times New Roman"/>
          <w:bCs/>
          <w:sz w:val="24"/>
          <w:szCs w:val="24"/>
        </w:rPr>
        <w:t xml:space="preserve">each observation </w:t>
      </w:r>
      <w:r w:rsidR="00020F35">
        <w:rPr>
          <w:rFonts w:eastAsiaTheme="minorEastAsia" w:cs="Times New Roman"/>
          <w:bCs/>
          <w:sz w:val="24"/>
          <w:szCs w:val="24"/>
        </w:rPr>
        <w:t>to the overall likelihood of the sample also varies if unit weights are assumed.</w:t>
      </w:r>
      <w:r w:rsidR="00885465">
        <w:rPr>
          <w:rFonts w:eastAsiaTheme="minorEastAsia" w:cs="Times New Roman"/>
          <w:bCs/>
          <w:sz w:val="24"/>
          <w:szCs w:val="24"/>
        </w:rPr>
        <w:t xml:space="preserve"> W</w:t>
      </w:r>
      <w:r w:rsidR="00E74652">
        <w:rPr>
          <w:rFonts w:eastAsiaTheme="minorEastAsia" w:cs="Times New Roman"/>
          <w:bCs/>
          <w:sz w:val="24"/>
          <w:szCs w:val="24"/>
        </w:rPr>
        <w:t>eighting</w:t>
      </w:r>
      <w:r w:rsidR="00885465">
        <w:rPr>
          <w:rFonts w:eastAsiaTheme="minorEastAsia" w:cs="Times New Roman"/>
          <w:bCs/>
          <w:sz w:val="24"/>
          <w:szCs w:val="24"/>
        </w:rPr>
        <w:t xml:space="preserve"> (i.e.</w:t>
      </w:r>
      <m:oMath>
        <m:r>
          <w:rPr>
            <w:rFonts w:ascii="Cambria Math" w:eastAsiaTheme="minorEastAsia" w:hAnsi="Cambria Math" w:cs="Times New Roman"/>
            <w:sz w:val="24"/>
            <w:szCs w:val="24"/>
          </w:rPr>
          <m:t xml:space="preserve"> W≠1</m:t>
        </m:r>
      </m:oMath>
      <w:r w:rsidR="00885465">
        <w:rPr>
          <w:rFonts w:eastAsiaTheme="minorEastAsia" w:cs="Times New Roman"/>
          <w:bCs/>
          <w:sz w:val="24"/>
          <w:szCs w:val="24"/>
        </w:rPr>
        <w:t>)</w:t>
      </w:r>
      <w:r w:rsidR="00E74652">
        <w:rPr>
          <w:rFonts w:eastAsiaTheme="minorEastAsia" w:cs="Times New Roman"/>
          <w:bCs/>
          <w:sz w:val="24"/>
          <w:szCs w:val="24"/>
        </w:rPr>
        <w:t xml:space="preserve"> </w:t>
      </w:r>
      <w:r w:rsidR="00020F35">
        <w:rPr>
          <w:rFonts w:eastAsiaTheme="minorEastAsia" w:cs="Times New Roman"/>
          <w:bCs/>
          <w:sz w:val="24"/>
          <w:szCs w:val="24"/>
        </w:rPr>
        <w:t xml:space="preserve">allows one to </w:t>
      </w:r>
      <w:r w:rsidR="00E74652">
        <w:rPr>
          <w:rFonts w:eastAsiaTheme="minorEastAsia" w:cs="Times New Roman"/>
          <w:bCs/>
          <w:sz w:val="24"/>
          <w:szCs w:val="24"/>
        </w:rPr>
        <w:t xml:space="preserve">ensure that the contribution of each </w:t>
      </w:r>
      <w:r w:rsidR="00BA7F2B">
        <w:rPr>
          <w:rFonts w:eastAsiaTheme="minorEastAsia" w:cs="Times New Roman"/>
          <w:bCs/>
          <w:sz w:val="24"/>
          <w:szCs w:val="24"/>
        </w:rPr>
        <w:t>observation</w:t>
      </w:r>
      <w:r w:rsidR="00020F35">
        <w:rPr>
          <w:rFonts w:eastAsiaTheme="minorEastAsia" w:cs="Times New Roman"/>
          <w:bCs/>
          <w:sz w:val="24"/>
          <w:szCs w:val="24"/>
        </w:rPr>
        <w:t xml:space="preserve"> </w:t>
      </w:r>
      <w:r w:rsidR="00E74652">
        <w:rPr>
          <w:rFonts w:eastAsiaTheme="minorEastAsia" w:cs="Times New Roman"/>
          <w:bCs/>
          <w:sz w:val="24"/>
          <w:szCs w:val="24"/>
        </w:rPr>
        <w:t xml:space="preserve">to the overall likelihood is </w:t>
      </w:r>
      <w:r w:rsidR="00185A08">
        <w:rPr>
          <w:rFonts w:eastAsiaTheme="minorEastAsia" w:cs="Times New Roman"/>
          <w:bCs/>
          <w:sz w:val="24"/>
          <w:szCs w:val="24"/>
        </w:rPr>
        <w:t>proportional to the size of the random vector</w:t>
      </w:r>
      <w:r w:rsidR="00903574">
        <w:rPr>
          <w:rFonts w:eastAsiaTheme="minorEastAsia" w:cs="Times New Roman"/>
          <w:bCs/>
          <w:sz w:val="24"/>
          <w:szCs w:val="24"/>
        </w:rPr>
        <w:t xml:space="preserve"> of that observation</w:t>
      </w:r>
      <w:r w:rsidR="00185A08">
        <w:rPr>
          <w:rFonts w:eastAsiaTheme="minorEastAsia" w:cs="Times New Roman"/>
          <w:bCs/>
          <w:sz w:val="24"/>
          <w:szCs w:val="24"/>
        </w:rPr>
        <w:t>.</w:t>
      </w:r>
    </w:p>
    <w:p w14:paraId="6B92BCB1" w14:textId="7068A230" w:rsidR="00E03C8D" w:rsidRPr="000A1DDB" w:rsidRDefault="00C43FB5">
      <w:pPr>
        <w:spacing w:line="240" w:lineRule="auto"/>
        <w:jc w:val="both"/>
        <w:rPr>
          <w:rFonts w:eastAsiaTheme="minorEastAsia" w:cs="Times New Roman"/>
          <w:sz w:val="24"/>
          <w:szCs w:val="24"/>
        </w:rPr>
      </w:pPr>
      <w:r>
        <w:rPr>
          <w:rFonts w:eastAsiaTheme="minorEastAsia" w:cs="Times New Roman"/>
          <w:bCs/>
          <w:sz w:val="24"/>
          <w:szCs w:val="24"/>
        </w:rPr>
        <w:tab/>
      </w:r>
      <w:r w:rsidR="009F4BC2">
        <w:rPr>
          <w:rFonts w:eastAsiaTheme="minorEastAsia" w:cs="Times New Roman"/>
          <w:bCs/>
          <w:sz w:val="24"/>
          <w:szCs w:val="24"/>
        </w:rPr>
        <w:t xml:space="preserve">There </w:t>
      </w:r>
      <w:r>
        <w:rPr>
          <w:rFonts w:eastAsiaTheme="minorEastAsia" w:cs="Times New Roman"/>
          <w:bCs/>
          <w:sz w:val="24"/>
          <w:szCs w:val="24"/>
        </w:rPr>
        <w:t>are</w:t>
      </w:r>
      <w:r w:rsidR="009F4BC2">
        <w:rPr>
          <w:rFonts w:eastAsiaTheme="minorEastAsia" w:cs="Times New Roman"/>
          <w:bCs/>
          <w:sz w:val="24"/>
          <w:szCs w:val="24"/>
        </w:rPr>
        <w:t xml:space="preserve"> a number of studies on the selection of optimal weight</w:t>
      </w:r>
      <w:r>
        <w:rPr>
          <w:rFonts w:eastAsiaTheme="minorEastAsia" w:cs="Times New Roman"/>
          <w:bCs/>
          <w:sz w:val="24"/>
          <w:szCs w:val="24"/>
        </w:rPr>
        <w:t>s</w:t>
      </w:r>
      <w:r w:rsidR="009F4BC2">
        <w:rPr>
          <w:rFonts w:eastAsiaTheme="minorEastAsia" w:cs="Times New Roman"/>
          <w:bCs/>
          <w:sz w:val="24"/>
          <w:szCs w:val="24"/>
        </w:rPr>
        <w:t xml:space="preserve"> </w:t>
      </w:r>
      <w:r>
        <w:rPr>
          <w:rFonts w:eastAsiaTheme="minorEastAsia" w:cs="Times New Roman"/>
          <w:bCs/>
          <w:sz w:val="24"/>
          <w:szCs w:val="24"/>
        </w:rPr>
        <w:t xml:space="preserve">that will improve </w:t>
      </w:r>
      <w:r w:rsidR="009F4BC2">
        <w:rPr>
          <w:rFonts w:eastAsiaTheme="minorEastAsia" w:cs="Times New Roman"/>
          <w:bCs/>
          <w:sz w:val="24"/>
          <w:szCs w:val="24"/>
        </w:rPr>
        <w:t xml:space="preserve">efficiency </w:t>
      </w:r>
      <w:r>
        <w:rPr>
          <w:rFonts w:eastAsiaTheme="minorEastAsia" w:cs="Times New Roman"/>
          <w:bCs/>
          <w:sz w:val="24"/>
          <w:szCs w:val="24"/>
        </w:rPr>
        <w:t>of the parameter estimates</w:t>
      </w:r>
      <w:r w:rsidR="00FD5ED5">
        <w:rPr>
          <w:rFonts w:eastAsiaTheme="minorEastAsia" w:cs="Times New Roman"/>
          <w:bCs/>
          <w:sz w:val="24"/>
          <w:szCs w:val="24"/>
        </w:rPr>
        <w:t>.</w:t>
      </w:r>
      <w:r w:rsidR="009F4BC2">
        <w:rPr>
          <w:rFonts w:eastAsiaTheme="minorEastAsia" w:cs="Times New Roman"/>
          <w:bCs/>
          <w:sz w:val="24"/>
          <w:szCs w:val="24"/>
        </w:rPr>
        <w:t xml:space="preserve"> A review of the literature suggests that one of the main considerations for the </w:t>
      </w:r>
      <w:r w:rsidR="00796F54">
        <w:rPr>
          <w:rFonts w:eastAsiaTheme="minorEastAsia" w:cs="Times New Roman"/>
          <w:bCs/>
          <w:sz w:val="24"/>
          <w:szCs w:val="24"/>
        </w:rPr>
        <w:t xml:space="preserve">choice of weights </w:t>
      </w:r>
      <w:r w:rsidR="009F4BC2">
        <w:rPr>
          <w:rFonts w:eastAsiaTheme="minorEastAsia" w:cs="Times New Roman"/>
          <w:bCs/>
          <w:sz w:val="24"/>
          <w:szCs w:val="24"/>
        </w:rPr>
        <w:t>is the dependency structure</w:t>
      </w:r>
      <w:r w:rsidR="00927BC2">
        <w:rPr>
          <w:rFonts w:eastAsiaTheme="minorEastAsia" w:cs="Times New Roman"/>
          <w:bCs/>
          <w:sz w:val="24"/>
          <w:szCs w:val="24"/>
        </w:rPr>
        <w:t xml:space="preserve"> (Joe and Lee 2009)</w:t>
      </w:r>
      <w:r w:rsidR="003B6AD6">
        <w:rPr>
          <w:rFonts w:eastAsiaTheme="minorEastAsia" w:cs="Times New Roman"/>
          <w:bCs/>
          <w:sz w:val="24"/>
          <w:szCs w:val="24"/>
        </w:rPr>
        <w:t xml:space="preserve"> among the multivariate </w:t>
      </w:r>
      <w:r w:rsidR="00D10CD5">
        <w:rPr>
          <w:rFonts w:eastAsiaTheme="minorEastAsia" w:cs="Times New Roman"/>
          <w:bCs/>
          <w:sz w:val="24"/>
          <w:szCs w:val="24"/>
        </w:rPr>
        <w:t xml:space="preserve">random </w:t>
      </w:r>
      <w:r w:rsidR="003B6AD6">
        <w:rPr>
          <w:rFonts w:eastAsiaTheme="minorEastAsia" w:cs="Times New Roman"/>
          <w:bCs/>
          <w:sz w:val="24"/>
          <w:szCs w:val="24"/>
        </w:rPr>
        <w:t>vectors</w:t>
      </w:r>
      <w:r w:rsidR="009F4BC2">
        <w:rPr>
          <w:rFonts w:eastAsiaTheme="minorEastAsia" w:cs="Times New Roman"/>
          <w:bCs/>
          <w:sz w:val="24"/>
          <w:szCs w:val="24"/>
        </w:rPr>
        <w:t>.</w:t>
      </w:r>
      <w:r w:rsidR="003B6AD6">
        <w:rPr>
          <w:rFonts w:eastAsiaTheme="minorEastAsia" w:cs="Times New Roman"/>
          <w:bCs/>
          <w:sz w:val="24"/>
          <w:szCs w:val="24"/>
        </w:rPr>
        <w:t xml:space="preserve"> </w:t>
      </w:r>
      <w:r w:rsidR="00D10CD5">
        <w:rPr>
          <w:rFonts w:eastAsiaTheme="minorEastAsia" w:cs="Times New Roman"/>
          <w:bCs/>
          <w:sz w:val="24"/>
          <w:szCs w:val="24"/>
        </w:rPr>
        <w:t xml:space="preserve">The most widely recommended and implemented weight for a moderate dependency structure is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-1)</m:t>
            </m:r>
          </m:den>
        </m:f>
      </m:oMath>
      <w:r w:rsidR="00802276">
        <w:rPr>
          <w:rFonts w:eastAsiaTheme="minorEastAsia" w:cs="Times New Roman"/>
          <w:bCs/>
          <w:sz w:val="24"/>
          <w:szCs w:val="24"/>
        </w:rPr>
        <w:t xml:space="preserve"> </w:t>
      </w:r>
      <w:r w:rsidR="00D10CD5">
        <w:rPr>
          <w:rFonts w:eastAsiaTheme="minorEastAsia" w:cs="Times New Roman"/>
          <w:bCs/>
          <w:sz w:val="24"/>
          <w:szCs w:val="24"/>
        </w:rPr>
        <w:t>(</w:t>
      </w:r>
      <w:r w:rsidR="006946C2">
        <w:rPr>
          <w:rFonts w:eastAsiaTheme="minorEastAsia" w:cs="Times New Roman"/>
          <w:bCs/>
          <w:sz w:val="24"/>
          <w:szCs w:val="24"/>
        </w:rPr>
        <w:t xml:space="preserve">Kuk and Nott 2000, </w:t>
      </w:r>
      <w:r w:rsidR="00D10CD5">
        <w:rPr>
          <w:rFonts w:eastAsiaTheme="minorEastAsia" w:cs="Times New Roman"/>
          <w:bCs/>
          <w:sz w:val="24"/>
          <w:szCs w:val="24"/>
        </w:rPr>
        <w:t xml:space="preserve">Zhao and Joe 2005). </w:t>
      </w:r>
      <w:r w:rsidR="00E74652">
        <w:rPr>
          <w:rFonts w:eastAsiaTheme="minorEastAsia" w:cs="Times New Roman"/>
          <w:bCs/>
          <w:sz w:val="24"/>
          <w:szCs w:val="24"/>
        </w:rPr>
        <w:t xml:space="preserve">In </w:t>
      </w:r>
      <w:r w:rsidR="00796F54">
        <w:rPr>
          <w:rFonts w:eastAsiaTheme="minorEastAsia" w:cs="Times New Roman"/>
          <w:bCs/>
          <w:sz w:val="24"/>
          <w:szCs w:val="24"/>
        </w:rPr>
        <w:t xml:space="preserve">estimating parameters of the HMDC, </w:t>
      </w:r>
      <w:r w:rsidR="00E74652">
        <w:rPr>
          <w:rFonts w:eastAsiaTheme="minorEastAsia" w:cs="Times New Roman"/>
          <w:bCs/>
          <w:sz w:val="24"/>
          <w:szCs w:val="24"/>
        </w:rPr>
        <w:t xml:space="preserve">the following weights </w:t>
      </w:r>
      <w:r w:rsidR="00165BB6">
        <w:rPr>
          <w:rFonts w:eastAsiaTheme="minorEastAsia" w:cs="Times New Roman"/>
          <w:bCs/>
          <w:sz w:val="24"/>
          <w:szCs w:val="24"/>
        </w:rPr>
        <w:t xml:space="preserve">are </w:t>
      </w:r>
      <w:r w:rsidR="00C00A67">
        <w:rPr>
          <w:rFonts w:eastAsiaTheme="minorEastAsia" w:cs="Times New Roman"/>
          <w:bCs/>
          <w:sz w:val="24"/>
          <w:szCs w:val="24"/>
        </w:rPr>
        <w:t xml:space="preserve">proposed </w:t>
      </w:r>
      <w:r w:rsidR="00796F54">
        <w:rPr>
          <w:rFonts w:eastAsiaTheme="minorEastAsia" w:cs="Times New Roman"/>
          <w:bCs/>
          <w:sz w:val="24"/>
          <w:szCs w:val="24"/>
        </w:rPr>
        <w:t xml:space="preserve">– this </w:t>
      </w:r>
      <w:r w:rsidR="00FB5D10">
        <w:rPr>
          <w:rFonts w:eastAsiaTheme="minorEastAsia" w:cs="Times New Roman"/>
          <w:bCs/>
          <w:sz w:val="24"/>
          <w:szCs w:val="24"/>
        </w:rPr>
        <w:t xml:space="preserve">is </w:t>
      </w:r>
      <w:r w:rsidR="00E74652">
        <w:rPr>
          <w:rFonts w:eastAsiaTheme="minorEastAsia" w:cs="Times New Roman"/>
          <w:bCs/>
          <w:sz w:val="24"/>
          <w:szCs w:val="24"/>
        </w:rPr>
        <w:t xml:space="preserve">analogous to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-1)</m:t>
            </m:r>
          </m:den>
        </m:f>
      </m:oMath>
      <w:r w:rsidR="00E74652">
        <w:rPr>
          <w:rFonts w:eastAsiaTheme="minorEastAsia" w:cs="Times New Roman"/>
          <w:bCs/>
          <w:sz w:val="24"/>
          <w:szCs w:val="24"/>
        </w:rPr>
        <w:t xml:space="preserve"> </w:t>
      </w:r>
      <w:r w:rsidR="00FB5D10">
        <w:rPr>
          <w:rFonts w:eastAsiaTheme="minorEastAsia" w:cs="Times New Roman"/>
          <w:bCs/>
          <w:sz w:val="24"/>
          <w:szCs w:val="24"/>
        </w:rPr>
        <w:t xml:space="preserve">weight </w:t>
      </w:r>
      <w:r w:rsidR="00E74652">
        <w:rPr>
          <w:rFonts w:eastAsiaTheme="minorEastAsia" w:cs="Times New Roman"/>
          <w:bCs/>
          <w:sz w:val="24"/>
          <w:szCs w:val="24"/>
        </w:rPr>
        <w:t>for clustered data</w:t>
      </w:r>
      <w:r w:rsidR="00F2618A">
        <w:rPr>
          <w:rFonts w:eastAsiaTheme="minorEastAsia" w:cs="Times New Roman"/>
          <w:bCs/>
          <w:sz w:val="24"/>
          <w:szCs w:val="24"/>
        </w:rPr>
        <w:t>.</w:t>
      </w:r>
      <w:r w:rsidR="004E00F0">
        <w:rPr>
          <w:rFonts w:eastAsiaTheme="minorEastAsia" w:cs="Times New Roman"/>
          <w:bCs/>
          <w:sz w:val="24"/>
          <w:szCs w:val="24"/>
        </w:rPr>
        <w:t xml:space="preserve"> </w:t>
      </w:r>
    </w:p>
    <w:p w14:paraId="0360A474" w14:textId="3B0D5834" w:rsidR="00DE20EF" w:rsidRPr="0096140B" w:rsidRDefault="00E74652">
      <w:pPr>
        <w:tabs>
          <w:tab w:val="left" w:pos="8820"/>
        </w:tabs>
        <w:spacing w:after="0" w:line="240" w:lineRule="auto"/>
        <w:ind w:left="360"/>
        <w:jc w:val="both"/>
        <w:rPr>
          <w:rFonts w:eastAsiaTheme="minorEastAsia" w:cs="Times New Roman"/>
          <w:bCs/>
          <w:sz w:val="8"/>
          <w:szCs w:val="24"/>
        </w:rPr>
      </w:pPr>
      <m:oMath>
        <m:r>
          <w:rPr>
            <w:rFonts w:ascii="Cambria Math" w:eastAsiaTheme="minorEastAsia" w:hAnsi="Cambria Math" w:cs="Times New Roman"/>
            <w:sz w:val="24"/>
            <w:szCs w:val="24"/>
          </w:rPr>
          <m:t>W= </m:t>
        </m:r>
        <m:d>
          <m:dPr>
            <m:begChr m:val="{"/>
            <m:endChr m:val=""/>
            <m:ctrlPr>
              <w:rPr>
                <w:rFonts w:ascii="Cambria Math" w:eastAsiaTheme="minorEastAsia" w:hAnsi="Cambria Math" w:cs="Times New Roman"/>
                <w:bCs/>
                <w:i/>
                <w:iCs/>
                <w:sz w:val="24"/>
                <w:szCs w:val="24"/>
              </w:rPr>
            </m:ctrlPr>
          </m:dPr>
          <m:e>
            <m:eqArr>
              <m:eqArrPr>
                <m:ctrlPr>
                  <w:rPr>
                    <w:rFonts w:ascii="Cambria Math" w:eastAsiaTheme="minorEastAsia" w:hAnsi="Cambria Math" w:cs="Times New Roman"/>
                    <w:bCs/>
                    <w:i/>
                    <w:iCs/>
                    <w:sz w:val="24"/>
                    <w:szCs w:val="24"/>
                  </w:rPr>
                </m:ctrlPr>
              </m:eqArrPr>
              <m:e>
                <m:f>
                  <m:fPr>
                    <m:ctrlPr>
                      <w:rPr>
                        <w:rFonts w:ascii="Cambria Math" w:eastAsiaTheme="minorEastAsia" w:hAnsi="Cambria Math" w:cs="Times New Roman"/>
                        <w:bCs/>
                        <w:i/>
                        <w:iCs/>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G</m:t>
                    </m:r>
                  </m:den>
                </m:f>
                <m:r>
                  <w:rPr>
                    <w:rFonts w:ascii="Cambria Math" w:eastAsiaTheme="minorEastAsia" w:hAnsi="Cambria Math" w:cs="Times New Roman"/>
                    <w:sz w:val="24"/>
                    <w:szCs w:val="24"/>
                  </w:rPr>
                  <m:t>                where,M&lt;K </m:t>
                </m:r>
              </m:e>
              <m:e>
                <m:f>
                  <m:fPr>
                    <m:ctrlPr>
                      <w:rPr>
                        <w:rFonts w:ascii="Cambria Math" w:eastAsiaTheme="minorEastAsia" w:hAnsi="Cambria Math" w:cs="Times New Roman"/>
                        <w:bCs/>
                        <w:i/>
                        <w:iCs/>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(G-1)</m:t>
                    </m:r>
                  </m:den>
                </m:f>
                <m:r>
                  <w:rPr>
                    <w:rFonts w:ascii="Cambria Math" w:eastAsiaTheme="minorEastAsia" w:hAnsi="Cambria Math" w:cs="Times New Roman"/>
                    <w:sz w:val="24"/>
                    <w:szCs w:val="24"/>
                  </w:rPr>
                  <m:t>       where,M=K</m:t>
                </m:r>
              </m:e>
            </m:eqArr>
          </m:e>
        </m:d>
      </m:oMath>
      <w:r w:rsidR="001412F3">
        <w:rPr>
          <w:rFonts w:eastAsiaTheme="minorEastAsia" w:cs="Times New Roman"/>
          <w:bCs/>
          <w:iCs/>
          <w:sz w:val="24"/>
          <w:szCs w:val="24"/>
        </w:rPr>
        <w:t xml:space="preserve"> </w:t>
      </w:r>
      <w:r w:rsidR="001412F3">
        <w:rPr>
          <w:rFonts w:eastAsiaTheme="minorEastAsia" w:cs="Times New Roman"/>
          <w:bCs/>
          <w:iCs/>
          <w:sz w:val="24"/>
          <w:szCs w:val="24"/>
        </w:rPr>
        <w:tab/>
      </w:r>
      <w:r w:rsidR="00802276">
        <w:rPr>
          <w:rFonts w:eastAsiaTheme="minorEastAsia" w:cs="Times New Roman"/>
          <w:bCs/>
          <w:iCs/>
          <w:sz w:val="24"/>
          <w:szCs w:val="24"/>
        </w:rPr>
        <w:t>(</w:t>
      </w:r>
      <w:r w:rsidR="00930208">
        <w:rPr>
          <w:rFonts w:eastAsiaTheme="minorEastAsia" w:cs="Times New Roman"/>
          <w:bCs/>
          <w:iCs/>
          <w:sz w:val="24"/>
          <w:szCs w:val="24"/>
        </w:rPr>
        <w:t>1</w:t>
      </w:r>
      <w:r w:rsidR="008C78DE">
        <w:rPr>
          <w:rFonts w:eastAsiaTheme="minorEastAsia" w:cs="Times New Roman"/>
          <w:bCs/>
          <w:iCs/>
          <w:sz w:val="24"/>
          <w:szCs w:val="24"/>
        </w:rPr>
        <w:t>3</w:t>
      </w:r>
      <w:r w:rsidR="00802276">
        <w:rPr>
          <w:rFonts w:eastAsiaTheme="minorEastAsia" w:cs="Times New Roman"/>
          <w:bCs/>
          <w:iCs/>
          <w:sz w:val="24"/>
          <w:szCs w:val="24"/>
        </w:rPr>
        <w:t>)</w:t>
      </w:r>
    </w:p>
    <w:p w14:paraId="4B894798" w14:textId="77777777" w:rsidR="00B6222B" w:rsidRPr="000A1DDB" w:rsidRDefault="00B6222B">
      <w:pPr>
        <w:spacing w:after="0" w:line="240" w:lineRule="auto"/>
        <w:jc w:val="both"/>
        <w:rPr>
          <w:rFonts w:eastAsiaTheme="minorEastAsia" w:cs="Times New Roman"/>
          <w:bCs/>
          <w:sz w:val="24"/>
          <w:szCs w:val="24"/>
        </w:rPr>
      </w:pPr>
    </w:p>
    <w:p w14:paraId="2EC17BFB" w14:textId="5BA8B9BE" w:rsidR="0078328E" w:rsidRPr="006021DB" w:rsidRDefault="003E69E9">
      <w:pPr>
        <w:spacing w:after="0" w:line="240" w:lineRule="auto"/>
        <w:jc w:val="both"/>
        <w:rPr>
          <w:rFonts w:eastAsiaTheme="minorEastAsia" w:cs="Times New Roman"/>
          <w:bCs/>
          <w:i/>
          <w:sz w:val="24"/>
          <w:szCs w:val="24"/>
        </w:rPr>
      </w:pPr>
      <w:r>
        <w:rPr>
          <w:rFonts w:eastAsiaTheme="minorEastAsia" w:cs="Times New Roman"/>
          <w:bCs/>
          <w:i/>
          <w:sz w:val="24"/>
          <w:szCs w:val="24"/>
        </w:rPr>
        <w:t xml:space="preserve">2.2.3 </w:t>
      </w:r>
      <w:r w:rsidR="00957743">
        <w:rPr>
          <w:rFonts w:eastAsiaTheme="minorEastAsia" w:cs="Times New Roman"/>
          <w:bCs/>
          <w:i/>
          <w:sz w:val="24"/>
          <w:szCs w:val="24"/>
        </w:rPr>
        <w:t>Log-</w:t>
      </w:r>
      <w:r w:rsidR="006021DB">
        <w:rPr>
          <w:rFonts w:eastAsiaTheme="minorEastAsia" w:cs="Times New Roman"/>
          <w:bCs/>
          <w:i/>
          <w:sz w:val="24"/>
          <w:szCs w:val="24"/>
        </w:rPr>
        <w:t>Likelihood Function</w:t>
      </w:r>
    </w:p>
    <w:p w14:paraId="06783A20" w14:textId="631ED056" w:rsidR="0078328E" w:rsidRPr="000A1DDB" w:rsidRDefault="006021DB">
      <w:pPr>
        <w:spacing w:line="240" w:lineRule="auto"/>
        <w:jc w:val="both"/>
        <w:rPr>
          <w:rFonts w:eastAsiaTheme="minorEastAsia" w:cs="Times New Roman"/>
          <w:sz w:val="24"/>
          <w:szCs w:val="24"/>
        </w:rPr>
      </w:pPr>
      <w:r>
        <w:rPr>
          <w:rFonts w:eastAsiaTheme="minorEastAsia" w:cs="Times New Roman"/>
          <w:bCs/>
          <w:sz w:val="24"/>
          <w:szCs w:val="24"/>
        </w:rPr>
        <w:t>T</w:t>
      </w:r>
      <w:r w:rsidR="00DE2595">
        <w:rPr>
          <w:rFonts w:eastAsiaTheme="minorEastAsia" w:cs="Times New Roman"/>
          <w:bCs/>
          <w:sz w:val="24"/>
          <w:szCs w:val="24"/>
        </w:rPr>
        <w:t>he log-likelihood function for the entire sample</w:t>
      </w:r>
      <w:r w:rsidR="00B33720">
        <w:rPr>
          <w:rFonts w:eastAsiaTheme="minorEastAsia" w:cs="Times New Roman"/>
          <w:bCs/>
          <w:sz w:val="24"/>
          <w:szCs w:val="24"/>
        </w:rPr>
        <w:t xml:space="preserve"> </w:t>
      </w:r>
      <w:r w:rsidR="00C94214">
        <w:rPr>
          <w:rFonts w:eastAsiaTheme="minorEastAsia" w:cs="Times New Roman"/>
          <w:bCs/>
          <w:sz w:val="24"/>
          <w:szCs w:val="24"/>
        </w:rPr>
        <w:t>i</w:t>
      </w:r>
      <w:r w:rsidR="00DE2595">
        <w:rPr>
          <w:rFonts w:eastAsiaTheme="minorEastAsia" w:cs="Times New Roman"/>
          <w:bCs/>
          <w:sz w:val="24"/>
          <w:szCs w:val="24"/>
        </w:rPr>
        <w:t xml:space="preserve">s </w:t>
      </w:r>
      <w:r w:rsidR="0078328E">
        <w:rPr>
          <w:rFonts w:eastAsiaTheme="minorEastAsia" w:cs="Times New Roman"/>
          <w:bCs/>
          <w:sz w:val="24"/>
          <w:szCs w:val="24"/>
        </w:rPr>
        <w:t xml:space="preserve">shown </w:t>
      </w:r>
      <w:r w:rsidR="00DE2595">
        <w:rPr>
          <w:rFonts w:eastAsiaTheme="minorEastAsia" w:cs="Times New Roman"/>
          <w:bCs/>
          <w:sz w:val="24"/>
          <w:szCs w:val="24"/>
        </w:rPr>
        <w:t xml:space="preserve">in </w:t>
      </w:r>
      <w:r w:rsidR="001412F3">
        <w:rPr>
          <w:rFonts w:eastAsiaTheme="minorEastAsia" w:cs="Times New Roman"/>
          <w:bCs/>
          <w:sz w:val="24"/>
          <w:szCs w:val="24"/>
        </w:rPr>
        <w:t xml:space="preserve">Equation </w:t>
      </w:r>
      <w:r w:rsidR="00236E37">
        <w:rPr>
          <w:rFonts w:eastAsiaTheme="minorEastAsia" w:cs="Times New Roman"/>
          <w:bCs/>
          <w:sz w:val="24"/>
          <w:szCs w:val="24"/>
        </w:rPr>
        <w:t>1</w:t>
      </w:r>
      <w:r w:rsidR="008C78DE">
        <w:rPr>
          <w:rFonts w:eastAsiaTheme="minorEastAsia" w:cs="Times New Roman"/>
          <w:bCs/>
          <w:sz w:val="24"/>
          <w:szCs w:val="24"/>
        </w:rPr>
        <w:t>4</w:t>
      </w:r>
      <w:r w:rsidR="00DE2595">
        <w:rPr>
          <w:rFonts w:eastAsiaTheme="minorEastAsia" w:cs="Times New Roman"/>
          <w:bCs/>
          <w:sz w:val="24"/>
          <w:szCs w:val="24"/>
        </w:rPr>
        <w:t>.</w:t>
      </w:r>
    </w:p>
    <w:p w14:paraId="51347A06" w14:textId="081F1178" w:rsidR="001848E9" w:rsidRPr="007D394A" w:rsidRDefault="00C94214">
      <w:pPr>
        <w:tabs>
          <w:tab w:val="left" w:pos="8820"/>
        </w:tabs>
        <w:spacing w:line="240" w:lineRule="auto"/>
        <w:ind w:left="360"/>
        <w:jc w:val="both"/>
        <w:rPr>
          <w:rFonts w:eastAsiaTheme="minorEastAsia" w:cs="Times New Roman"/>
          <w:bCs/>
          <w:sz w:val="8"/>
          <w:szCs w:val="24"/>
        </w:rPr>
      </w:pPr>
      <m:oMath>
        <m:r>
          <w:rPr>
            <w:rFonts w:ascii="Cambria Math" w:eastAsiaTheme="minorEastAsia" w:hAnsi="Cambria Math" w:cs="Times New Roman"/>
            <w:sz w:val="24"/>
            <w:szCs w:val="24"/>
          </w:rPr>
          <m:t xml:space="preserve">LL(Θ)= </m:t>
        </m:r>
        <m:nary>
          <m:naryPr>
            <m:chr m:val="∑"/>
            <m:limLoc m:val="undOvr"/>
            <m:ctrlPr>
              <w:rPr>
                <w:rFonts w:ascii="Cambria Math" w:eastAsiaTheme="minorEastAsia" w:hAnsi="Cambria Math" w:cs="Times New Roman"/>
                <w:bCs/>
                <w:i/>
                <w:sz w:val="24"/>
                <w:szCs w:val="24"/>
              </w:rPr>
            </m:ctrlPr>
          </m:naryPr>
          <m:sub>
            <m:r>
              <w:rPr>
                <w:rFonts w:ascii="Cambria Math" w:eastAsiaTheme="minorEastAsia" w:hAnsi="Cambria Math" w:cs="Times New Roman" w:hint="eastAsia"/>
                <w:sz w:val="24"/>
                <w:szCs w:val="24"/>
              </w:rPr>
              <m:t>n</m:t>
            </m:r>
            <m:r>
              <w:rPr>
                <w:rFonts w:ascii="Cambria Math" w:eastAsiaTheme="minorEastAsia" w:hAnsi="Cambria Math" w:cs="Times New Roman"/>
                <w:sz w:val="24"/>
                <w:szCs w:val="24"/>
              </w:rPr>
              <m:t>=1</m:t>
            </m:r>
          </m:sub>
          <m:sup>
            <m:r>
              <w:rPr>
                <w:rFonts w:ascii="Cambria Math" w:eastAsiaTheme="minorEastAsia" w:hAnsi="Cambria Math" w:cs="Times New Roman" w:hint="eastAsia"/>
                <w:sz w:val="24"/>
                <w:szCs w:val="24"/>
              </w:rPr>
              <m:t>N</m:t>
            </m:r>
          </m:sup>
          <m:e>
            <m:r>
              <m:rPr>
                <m:sty m:val="p"/>
              </m:rPr>
              <w:rPr>
                <w:rFonts w:ascii="Cambria Math" w:eastAsiaTheme="minorEastAsia" w:hAnsi="Cambria Math" w:cs="Times New Roman"/>
                <w:sz w:val="24"/>
                <w:szCs w:val="24"/>
              </w:rPr>
              <m:t>ln⁡</m:t>
            </m:r>
            <m:r>
              <w:rPr>
                <w:rFonts w:ascii="Cambria Math" w:eastAsiaTheme="minorEastAsia" w:hAnsi="Cambria Math" w:cs="Times New Roman"/>
                <w:sz w:val="24"/>
                <w:szCs w:val="24"/>
              </w:rPr>
              <m:t>(</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PCML, n</m:t>
                </m:r>
              </m:sub>
            </m:sSub>
            <m:r>
              <w:rPr>
                <w:rFonts w:ascii="Cambria Math" w:eastAsiaTheme="minorEastAsia" w:hAnsi="Cambria Math" w:cs="Times New Roman"/>
                <w:sz w:val="24"/>
                <w:szCs w:val="24"/>
              </w:rPr>
              <m:t>(</m:t>
            </m:r>
            <m:r>
              <w:rPr>
                <w:rFonts w:ascii="Cambria Math" w:eastAsiaTheme="minorEastAsia" w:hAnsi="Cambria Math" w:cs="Times New Roman" w:hint="eastAsia"/>
                <w:sz w:val="24"/>
                <w:szCs w:val="24"/>
                <w:lang w:val="el-GR"/>
              </w:rPr>
              <m:t>Θ</m:t>
            </m:r>
            <m:r>
              <w:rPr>
                <w:rFonts w:ascii="Cambria Math" w:eastAsiaTheme="minorEastAsia" w:hAnsi="Cambria Math" w:cs="Times New Roman"/>
                <w:sz w:val="24"/>
                <w:szCs w:val="24"/>
              </w:rPr>
              <m:t>))</m:t>
            </m:r>
          </m:e>
        </m:nary>
      </m:oMath>
      <w:r>
        <w:rPr>
          <w:rFonts w:eastAsiaTheme="minorEastAsia" w:cs="Times New Roman"/>
          <w:bCs/>
          <w:sz w:val="24"/>
          <w:szCs w:val="24"/>
        </w:rPr>
        <w:t xml:space="preserve"> </w:t>
      </w:r>
      <w:r>
        <w:rPr>
          <w:rFonts w:eastAsiaTheme="minorEastAsia" w:cs="Times New Roman"/>
          <w:bCs/>
          <w:sz w:val="24"/>
          <w:szCs w:val="24"/>
        </w:rPr>
        <w:tab/>
      </w:r>
      <w:r w:rsidR="00B33720" w:rsidRPr="00B33720">
        <w:rPr>
          <w:rFonts w:eastAsiaTheme="minorEastAsia" w:cs="Times New Roman"/>
          <w:bCs/>
          <w:sz w:val="24"/>
          <w:szCs w:val="24"/>
        </w:rPr>
        <w:t>(</w:t>
      </w:r>
      <w:r w:rsidR="00236E37" w:rsidRPr="00B33720">
        <w:rPr>
          <w:rFonts w:eastAsiaTheme="minorEastAsia" w:cs="Times New Roman"/>
          <w:bCs/>
          <w:sz w:val="24"/>
          <w:szCs w:val="24"/>
        </w:rPr>
        <w:t>1</w:t>
      </w:r>
      <w:r w:rsidR="008C78DE">
        <w:rPr>
          <w:rFonts w:eastAsiaTheme="minorEastAsia" w:cs="Times New Roman"/>
          <w:bCs/>
          <w:sz w:val="24"/>
          <w:szCs w:val="24"/>
        </w:rPr>
        <w:t>4</w:t>
      </w:r>
      <w:r w:rsidR="00B33720" w:rsidRPr="00B33720">
        <w:rPr>
          <w:rFonts w:eastAsiaTheme="minorEastAsia" w:cs="Times New Roman"/>
          <w:bCs/>
          <w:sz w:val="24"/>
          <w:szCs w:val="24"/>
        </w:rPr>
        <w:t>)</w:t>
      </w:r>
    </w:p>
    <w:p w14:paraId="47FF544B" w14:textId="01DE5331" w:rsidR="00FC0566" w:rsidRPr="00FC0566" w:rsidRDefault="006021DB">
      <w:pPr>
        <w:spacing w:line="240" w:lineRule="auto"/>
        <w:jc w:val="both"/>
        <w:rPr>
          <w:rFonts w:eastAsiaTheme="minorEastAsia" w:cs="Times New Roman"/>
          <w:bCs/>
          <w:sz w:val="8"/>
          <w:szCs w:val="24"/>
        </w:rPr>
      </w:pPr>
      <w:r>
        <w:rPr>
          <w:rFonts w:eastAsiaTheme="minorEastAsia" w:cs="Times New Roman"/>
          <w:bCs/>
          <w:sz w:val="24"/>
          <w:szCs w:val="24"/>
        </w:rPr>
        <w:t xml:space="preserve">The </w:t>
      </w:r>
      <w:r w:rsidR="00440A62">
        <w:rPr>
          <w:rFonts w:eastAsiaTheme="minorEastAsia" w:cs="Times New Roman"/>
          <w:bCs/>
          <w:sz w:val="24"/>
          <w:szCs w:val="24"/>
        </w:rPr>
        <w:t xml:space="preserve">above </w:t>
      </w:r>
      <w:r>
        <w:rPr>
          <w:rFonts w:eastAsiaTheme="minorEastAsia" w:cs="Times New Roman"/>
          <w:bCs/>
          <w:sz w:val="24"/>
          <w:szCs w:val="24"/>
        </w:rPr>
        <w:t>likelihood function and the associated gradient</w:t>
      </w:r>
      <w:r w:rsidR="00440A62">
        <w:rPr>
          <w:rFonts w:eastAsiaTheme="minorEastAsia" w:cs="Times New Roman"/>
          <w:bCs/>
          <w:sz w:val="24"/>
          <w:szCs w:val="24"/>
        </w:rPr>
        <w:t>s</w:t>
      </w:r>
      <w:r>
        <w:rPr>
          <w:rFonts w:eastAsiaTheme="minorEastAsia" w:cs="Times New Roman"/>
          <w:bCs/>
          <w:sz w:val="24"/>
          <w:szCs w:val="24"/>
        </w:rPr>
        <w:t xml:space="preserve"> </w:t>
      </w:r>
      <w:r w:rsidR="00440A62">
        <w:rPr>
          <w:rFonts w:eastAsiaTheme="minorEastAsia" w:cs="Times New Roman"/>
          <w:bCs/>
          <w:sz w:val="24"/>
          <w:szCs w:val="24"/>
        </w:rPr>
        <w:t>are</w:t>
      </w:r>
      <w:r>
        <w:rPr>
          <w:rFonts w:eastAsiaTheme="minorEastAsia" w:cs="Times New Roman"/>
          <w:bCs/>
          <w:sz w:val="24"/>
          <w:szCs w:val="24"/>
        </w:rPr>
        <w:t xml:space="preserve"> implemented in matrix programming language GAUSS to obtain the parameter estimates</w:t>
      </w:r>
      <w:r w:rsidR="00440A62">
        <w:rPr>
          <w:rFonts w:eastAsiaTheme="minorEastAsia" w:cs="Times New Roman"/>
          <w:bCs/>
          <w:sz w:val="24"/>
          <w:szCs w:val="24"/>
        </w:rPr>
        <w:t xml:space="preserve"> </w:t>
      </w:r>
      <m:oMath>
        <m:sSub>
          <m:sSubPr>
            <m:ctrlPr>
              <w:rPr>
                <w:rFonts w:ascii="Cambria Math" w:eastAsiaTheme="minorEastAsia" w:hAnsi="Cambria Math" w:cs="Times New Roman"/>
                <w:bCs/>
                <w:i/>
                <w:sz w:val="24"/>
                <w:szCs w:val="24"/>
              </w:rPr>
            </m:ctrlPr>
          </m:sSubPr>
          <m:e>
            <m:acc>
              <m:accPr>
                <m:ctrlPr>
                  <w:rPr>
                    <w:rFonts w:ascii="Cambria Math" w:eastAsiaTheme="minorEastAsia" w:hAnsi="Cambria Math" w:cs="Times New Roman"/>
                    <w:bCs/>
                    <w:i/>
                    <w:sz w:val="24"/>
                    <w:szCs w:val="24"/>
                  </w:rPr>
                </m:ctrlPr>
              </m:accPr>
              <m:e>
                <m:r>
                  <w:rPr>
                    <w:rFonts w:ascii="Cambria Math" w:eastAsiaTheme="minorEastAsia" w:hAnsi="Cambria Math" w:cs="Times New Roman"/>
                    <w:sz w:val="24"/>
                    <w:szCs w:val="24"/>
                  </w:rPr>
                  <m:t>Θ</m:t>
                </m:r>
              </m:e>
            </m:acc>
          </m:e>
          <m:sub>
            <m:r>
              <w:rPr>
                <w:rFonts w:ascii="Cambria Math" w:eastAsiaTheme="minorEastAsia" w:hAnsi="Cambria Math" w:cs="Times New Roman"/>
                <w:sz w:val="24"/>
                <w:szCs w:val="24"/>
              </w:rPr>
              <m:t>PCML</m:t>
            </m:r>
          </m:sub>
        </m:sSub>
      </m:oMath>
      <w:r>
        <w:rPr>
          <w:rFonts w:eastAsiaTheme="minorEastAsia" w:cs="Times New Roman"/>
          <w:bCs/>
          <w:sz w:val="24"/>
          <w:szCs w:val="24"/>
        </w:rPr>
        <w:t>.</w:t>
      </w:r>
      <w:r w:rsidR="00440A62">
        <w:rPr>
          <w:rFonts w:eastAsiaTheme="minorEastAsia" w:cs="Times New Roman"/>
          <w:bCs/>
          <w:sz w:val="24"/>
          <w:szCs w:val="24"/>
        </w:rPr>
        <w:t xml:space="preserve"> </w:t>
      </w:r>
      <w:r w:rsidR="00BB447D">
        <w:rPr>
          <w:rFonts w:eastAsiaTheme="minorEastAsia" w:cs="Times New Roman"/>
          <w:bCs/>
          <w:sz w:val="24"/>
          <w:szCs w:val="24"/>
        </w:rPr>
        <w:t>Also, the variance</w:t>
      </w:r>
      <w:r w:rsidR="00F22724">
        <w:rPr>
          <w:rFonts w:eastAsiaTheme="minorEastAsia" w:cs="Times New Roman"/>
          <w:bCs/>
          <w:sz w:val="24"/>
          <w:szCs w:val="24"/>
        </w:rPr>
        <w:t>-</w:t>
      </w:r>
      <w:r w:rsidR="00BB447D">
        <w:rPr>
          <w:rFonts w:eastAsiaTheme="minorEastAsia" w:cs="Times New Roman"/>
          <w:bCs/>
          <w:sz w:val="24"/>
          <w:szCs w:val="24"/>
        </w:rPr>
        <w:t xml:space="preserve">covariance matrix of the parameter </w:t>
      </w:r>
      <w:r w:rsidR="007E5B74">
        <w:rPr>
          <w:rFonts w:eastAsiaTheme="minorEastAsia" w:cs="Times New Roman"/>
          <w:bCs/>
          <w:sz w:val="24"/>
          <w:szCs w:val="24"/>
        </w:rPr>
        <w:t xml:space="preserve">estimates </w:t>
      </w:r>
      <w:r w:rsidR="007E5B74">
        <w:rPr>
          <w:rFonts w:eastAsiaTheme="minorEastAsia" w:cs="Times New Roman"/>
          <w:bCs/>
          <w:iCs/>
          <w:sz w:val="24"/>
          <w:szCs w:val="24"/>
        </w:rPr>
        <w:t xml:space="preserve">was </w:t>
      </w:r>
      <w:r w:rsidR="00BB447D">
        <w:rPr>
          <w:rFonts w:eastAsiaTheme="minorEastAsia" w:cs="Times New Roman"/>
          <w:bCs/>
          <w:sz w:val="24"/>
          <w:szCs w:val="24"/>
        </w:rPr>
        <w:t xml:space="preserve">obtained using </w:t>
      </w:r>
      <w:r w:rsidR="007E5B74">
        <w:rPr>
          <w:rFonts w:eastAsiaTheme="minorEastAsia" w:cs="Times New Roman"/>
          <w:bCs/>
          <w:sz w:val="24"/>
          <w:szCs w:val="24"/>
        </w:rPr>
        <w:t xml:space="preserve">the </w:t>
      </w:r>
      <w:r w:rsidR="00BB447D">
        <w:rPr>
          <w:rFonts w:eastAsiaTheme="minorEastAsia" w:cs="Times New Roman"/>
          <w:bCs/>
          <w:sz w:val="24"/>
          <w:szCs w:val="24"/>
        </w:rPr>
        <w:t xml:space="preserve">robust </w:t>
      </w:r>
      <w:r w:rsidR="007E5B74">
        <w:rPr>
          <w:rFonts w:eastAsiaTheme="minorEastAsia" w:cs="Times New Roman"/>
          <w:bCs/>
          <w:sz w:val="24"/>
          <w:szCs w:val="24"/>
        </w:rPr>
        <w:t>Gobambe sandwich estimator</w:t>
      </w:r>
      <w:r w:rsidR="007E5B74" w:rsidDel="007E5B74">
        <w:rPr>
          <w:rFonts w:eastAsiaTheme="minorEastAsia" w:cs="Times New Roman"/>
          <w:bCs/>
          <w:sz w:val="24"/>
          <w:szCs w:val="24"/>
        </w:rPr>
        <w:t xml:space="preserve"> </w:t>
      </w:r>
      <w:r w:rsidR="007E5B74">
        <w:rPr>
          <w:rFonts w:eastAsiaTheme="minorEastAsia" w:cs="Times New Roman"/>
          <w:bCs/>
          <w:sz w:val="24"/>
          <w:szCs w:val="24"/>
        </w:rPr>
        <w:t>(Godambe 1960) shown in</w:t>
      </w:r>
      <w:r w:rsidR="00074145">
        <w:rPr>
          <w:rFonts w:eastAsiaTheme="minorEastAsia" w:cs="Times New Roman"/>
          <w:bCs/>
          <w:sz w:val="24"/>
          <w:szCs w:val="24"/>
        </w:rPr>
        <w:t xml:space="preserve"> </w:t>
      </w:r>
      <w:r w:rsidR="001412F3">
        <w:rPr>
          <w:rFonts w:eastAsiaTheme="minorEastAsia" w:cs="Times New Roman"/>
          <w:bCs/>
          <w:sz w:val="24"/>
          <w:szCs w:val="24"/>
        </w:rPr>
        <w:t xml:space="preserve">Equation </w:t>
      </w:r>
      <w:r w:rsidR="00236E37">
        <w:rPr>
          <w:rFonts w:eastAsiaTheme="minorEastAsia" w:cs="Times New Roman"/>
          <w:bCs/>
          <w:sz w:val="24"/>
          <w:szCs w:val="24"/>
        </w:rPr>
        <w:t>1</w:t>
      </w:r>
      <w:r w:rsidR="008C78DE">
        <w:rPr>
          <w:rFonts w:eastAsiaTheme="minorEastAsia" w:cs="Times New Roman"/>
          <w:bCs/>
          <w:sz w:val="24"/>
          <w:szCs w:val="24"/>
        </w:rPr>
        <w:t>5</w:t>
      </w:r>
      <w:r w:rsidR="00236E37">
        <w:rPr>
          <w:rFonts w:eastAsiaTheme="minorEastAsia" w:cs="Times New Roman"/>
          <w:bCs/>
          <w:sz w:val="24"/>
          <w:szCs w:val="24"/>
        </w:rPr>
        <w:t xml:space="preserve"> </w:t>
      </w:r>
      <w:r w:rsidR="003B3AA7">
        <w:rPr>
          <w:rFonts w:eastAsiaTheme="minorEastAsia" w:cs="Times New Roman"/>
          <w:bCs/>
          <w:sz w:val="24"/>
          <w:szCs w:val="24"/>
        </w:rPr>
        <w:t>below</w:t>
      </w:r>
      <w:r w:rsidR="00BB447D">
        <w:rPr>
          <w:rFonts w:eastAsiaTheme="minorEastAsia" w:cs="Times New Roman"/>
          <w:bCs/>
          <w:sz w:val="24"/>
          <w:szCs w:val="24"/>
        </w:rPr>
        <w:t xml:space="preserve">. </w:t>
      </w:r>
    </w:p>
    <w:p w14:paraId="32CE6B93" w14:textId="6FBB634A" w:rsidR="00122D0A" w:rsidRPr="005E1B23" w:rsidRDefault="00A41124">
      <w:pPr>
        <w:tabs>
          <w:tab w:val="left" w:pos="8820"/>
        </w:tabs>
        <w:spacing w:line="240" w:lineRule="auto"/>
        <w:ind w:left="360"/>
        <w:jc w:val="both"/>
        <w:rPr>
          <w:rFonts w:eastAsiaTheme="minorEastAsia" w:cs="Times New Roman"/>
          <w:bCs/>
          <w:sz w:val="8"/>
          <w:szCs w:val="24"/>
        </w:rPr>
      </w:pPr>
      <m:oMath>
        <m:r>
          <w:rPr>
            <w:rFonts w:ascii="Cambria Math" w:eastAsiaTheme="minorEastAsia" w:hAnsi="Cambria Math" w:cs="Times New Roman"/>
            <w:sz w:val="24"/>
            <w:szCs w:val="24"/>
          </w:rPr>
          <m:t>V</m:t>
        </m:r>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Θ</m:t>
            </m:r>
          </m:e>
        </m:d>
        <m:r>
          <w:rPr>
            <w:rFonts w:ascii="Cambria Math" w:eastAsiaTheme="minorEastAsia" w:hAnsi="Cambria Math" w:cs="Times New Roman"/>
            <w:sz w:val="24"/>
            <w:szCs w:val="24"/>
          </w:rPr>
          <m:t>=</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(H[Θ])</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(J[Θ])</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(H[Θ])</m:t>
            </m:r>
          </m:e>
          <m:sup>
            <m:r>
              <w:rPr>
                <w:rFonts w:ascii="Cambria Math" w:eastAsiaTheme="minorEastAsia" w:hAnsi="Cambria Math" w:cs="Times New Roman"/>
                <w:sz w:val="24"/>
                <w:szCs w:val="24"/>
              </w:rPr>
              <m:t>-1</m:t>
            </m:r>
          </m:sup>
        </m:sSup>
      </m:oMath>
      <w:r w:rsidR="001412F3">
        <w:rPr>
          <w:rFonts w:eastAsiaTheme="minorEastAsia" w:cs="Times New Roman"/>
          <w:bCs/>
          <w:sz w:val="24"/>
          <w:szCs w:val="24"/>
        </w:rPr>
        <w:t xml:space="preserve"> </w:t>
      </w:r>
      <w:r w:rsidR="001412F3">
        <w:rPr>
          <w:rFonts w:eastAsiaTheme="minorEastAsia" w:cs="Times New Roman"/>
          <w:bCs/>
          <w:sz w:val="24"/>
          <w:szCs w:val="24"/>
        </w:rPr>
        <w:tab/>
      </w:r>
      <w:r w:rsidR="00FC0566">
        <w:rPr>
          <w:rFonts w:eastAsiaTheme="minorEastAsia" w:cs="Times New Roman"/>
          <w:bCs/>
          <w:sz w:val="24"/>
          <w:szCs w:val="24"/>
        </w:rPr>
        <w:t>(</w:t>
      </w:r>
      <w:r w:rsidR="00236E37">
        <w:rPr>
          <w:rFonts w:eastAsiaTheme="minorEastAsia" w:cs="Times New Roman"/>
          <w:bCs/>
          <w:sz w:val="24"/>
          <w:szCs w:val="24"/>
        </w:rPr>
        <w:t>1</w:t>
      </w:r>
      <w:r w:rsidR="008C78DE">
        <w:rPr>
          <w:rFonts w:eastAsiaTheme="minorEastAsia" w:cs="Times New Roman"/>
          <w:bCs/>
          <w:sz w:val="24"/>
          <w:szCs w:val="24"/>
        </w:rPr>
        <w:t>5</w:t>
      </w:r>
      <w:r w:rsidR="00FC0566">
        <w:rPr>
          <w:rFonts w:eastAsiaTheme="minorEastAsia" w:cs="Times New Roman"/>
          <w:bCs/>
          <w:sz w:val="24"/>
          <w:szCs w:val="24"/>
        </w:rPr>
        <w:t>)</w:t>
      </w:r>
    </w:p>
    <w:p w14:paraId="3DB99FFE" w14:textId="77777777" w:rsidR="00700086" w:rsidRDefault="005E1B23">
      <w:pPr>
        <w:spacing w:after="0" w:line="240" w:lineRule="auto"/>
        <w:jc w:val="both"/>
        <w:rPr>
          <w:rFonts w:eastAsiaTheme="minorEastAsia" w:cs="Times New Roman"/>
          <w:b/>
          <w:bCs/>
          <w:sz w:val="24"/>
          <w:szCs w:val="24"/>
        </w:rPr>
      </w:pPr>
      <w:r>
        <w:rPr>
          <w:rFonts w:eastAsiaTheme="minorEastAsia" w:cs="Times New Roman"/>
          <w:bCs/>
          <w:sz w:val="24"/>
          <w:szCs w:val="24"/>
        </w:rPr>
        <w:t>where</w:t>
      </w:r>
      <w:r w:rsidR="00A44824">
        <w:rPr>
          <w:rFonts w:eastAsiaTheme="minorEastAsia" w:cs="Times New Roman"/>
          <w:bCs/>
          <w:sz w:val="24"/>
          <w:szCs w:val="24"/>
        </w:rPr>
        <w:t>,</w:t>
      </w:r>
      <m:oMath>
        <m:r>
          <w:rPr>
            <w:rFonts w:ascii="Cambria Math" w:eastAsiaTheme="minorEastAsia" w:hAnsi="Cambria Math" w:cs="Times New Roman"/>
            <w:sz w:val="24"/>
            <w:szCs w:val="24"/>
          </w:rPr>
          <m:t xml:space="preserve"> H</m:t>
        </m:r>
        <m:d>
          <m:dPr>
            <m:begChr m:val="["/>
            <m:endChr m:val="]"/>
            <m:ctrlPr>
              <w:rPr>
                <w:rFonts w:ascii="Cambria Math" w:eastAsiaTheme="minorEastAsia" w:hAnsi="Cambria Math" w:cs="Times New Roman"/>
                <w:bCs/>
                <w:i/>
                <w:sz w:val="24"/>
                <w:szCs w:val="24"/>
              </w:rPr>
            </m:ctrlPr>
          </m:dPr>
          <m:e>
            <m:acc>
              <m:accPr>
                <m:ctrlPr>
                  <w:rPr>
                    <w:rFonts w:ascii="Cambria Math" w:eastAsiaTheme="minorEastAsia" w:hAnsi="Cambria Math" w:cs="Times New Roman"/>
                    <w:bCs/>
                    <w:i/>
                    <w:sz w:val="24"/>
                    <w:szCs w:val="24"/>
                  </w:rPr>
                </m:ctrlPr>
              </m:accPr>
              <m:e>
                <m:r>
                  <w:rPr>
                    <w:rFonts w:ascii="Cambria Math" w:eastAsiaTheme="minorEastAsia" w:hAnsi="Cambria Math" w:cs="Times New Roman" w:hint="eastAsia"/>
                    <w:sz w:val="24"/>
                    <w:szCs w:val="24"/>
                  </w:rPr>
                  <m:t>Θ</m:t>
                </m:r>
              </m:e>
            </m:acc>
          </m:e>
        </m:d>
        <m:r>
          <w:rPr>
            <w:rFonts w:ascii="Cambria Math" w:eastAsiaTheme="minorEastAsia" w:hAnsi="Cambria Math" w:cs="Times New Roman"/>
            <w:sz w:val="24"/>
            <w:szCs w:val="24"/>
          </w:rPr>
          <m:t>= -</m:t>
        </m:r>
        <m:sSub>
          <m:sSubPr>
            <m:ctrlPr>
              <w:rPr>
                <w:rFonts w:ascii="Cambria Math" w:eastAsiaTheme="minorEastAsia" w:hAnsi="Cambria Math" w:cs="Times New Roman"/>
                <w:i/>
                <w:sz w:val="24"/>
                <w:szCs w:val="24"/>
              </w:rPr>
            </m:ctrlPr>
          </m:sSubPr>
          <m:e>
            <m:d>
              <m:dPr>
                <m:ctrlPr>
                  <w:rPr>
                    <w:rFonts w:ascii="Cambria Math" w:eastAsiaTheme="minorEastAsia" w:hAnsi="Cambria Math" w:cs="Times New Roman"/>
                    <w:i/>
                    <w:sz w:val="24"/>
                    <w:szCs w:val="24"/>
                  </w:rPr>
                </m:ctrlPr>
              </m:dPr>
              <m:e>
                <m:nary>
                  <m:naryPr>
                    <m:chr m:val="∑"/>
                    <m:limLoc m:val="undOvr"/>
                    <m:ctrlPr>
                      <w:rPr>
                        <w:rFonts w:ascii="Cambria Math" w:eastAsiaTheme="minorEastAsia" w:hAnsi="Cambria Math" w:cs="Times New Roman"/>
                        <w:bCs/>
                        <w:i/>
                        <w:sz w:val="24"/>
                        <w:szCs w:val="24"/>
                      </w:rPr>
                    </m:ctrlPr>
                  </m:naryPr>
                  <m:sub>
                    <m:r>
                      <w:rPr>
                        <w:rFonts w:ascii="Cambria Math" w:eastAsiaTheme="minorEastAsia" w:hAnsi="Cambria Math" w:cs="Times New Roman" w:hint="eastAsia"/>
                        <w:sz w:val="24"/>
                        <w:szCs w:val="24"/>
                      </w:rPr>
                      <m:t>n</m:t>
                    </m:r>
                    <m:r>
                      <w:rPr>
                        <w:rFonts w:ascii="Cambria Math" w:eastAsiaTheme="minorEastAsia" w:hAnsi="Cambria Math" w:cs="Times New Roman"/>
                        <w:sz w:val="24"/>
                        <w:szCs w:val="24"/>
                      </w:rPr>
                      <m:t>=1</m:t>
                    </m:r>
                  </m:sub>
                  <m:sup>
                    <m:r>
                      <w:rPr>
                        <w:rFonts w:ascii="Cambria Math" w:eastAsiaTheme="minorEastAsia" w:hAnsi="Cambria Math" w:cs="Times New Roman" w:hint="eastAsia"/>
                        <w:sz w:val="24"/>
                        <w:szCs w:val="24"/>
                      </w:rPr>
                      <m:t>N</m:t>
                    </m:r>
                  </m:sup>
                  <m:e>
                    <m:f>
                      <m:fPr>
                        <m:ctrlPr>
                          <w:rPr>
                            <w:rFonts w:ascii="Cambria Math" w:eastAsiaTheme="minorEastAsia" w:hAnsi="Cambria Math" w:cs="Times New Roman"/>
                            <w:bCs/>
                            <w:i/>
                            <w:sz w:val="24"/>
                            <w:szCs w:val="24"/>
                          </w:rPr>
                        </m:ctrlPr>
                      </m:fPr>
                      <m:num>
                        <m:sSup>
                          <m:sSupPr>
                            <m:ctrlPr>
                              <w:rPr>
                                <w:rFonts w:ascii="Cambria Math" w:eastAsiaTheme="minorEastAsia" w:hAnsi="Cambria Math" w:cs="Times New Roman"/>
                                <w:bCs/>
                                <w:i/>
                                <w:sz w:val="24"/>
                                <w:szCs w:val="24"/>
                              </w:rPr>
                            </m:ctrlPr>
                          </m:sSupPr>
                          <m:e>
                            <m:r>
                              <w:rPr>
                                <w:rFonts w:ascii="Cambria Math" w:eastAsiaTheme="minorEastAsia" w:hAnsi="Cambria Math" w:cs="Times New Roman" w:hint="eastAsia"/>
                                <w:sz w:val="24"/>
                                <w:szCs w:val="24"/>
                              </w:rPr>
                              <m:t>δ</m:t>
                            </m:r>
                          </m:e>
                          <m:sup>
                            <m:r>
                              <w:rPr>
                                <w:rFonts w:ascii="Cambria Math" w:eastAsiaTheme="minorEastAsia" w:hAnsi="Cambria Math" w:cs="Times New Roman" w:hint="eastAsia"/>
                                <w:sz w:val="24"/>
                                <w:szCs w:val="24"/>
                              </w:rPr>
                              <m:t>2</m:t>
                            </m:r>
                          </m:sup>
                        </m:sSup>
                        <m:r>
                          <w:rPr>
                            <w:rFonts w:ascii="Cambria Math" w:eastAsiaTheme="minorEastAsia" w:hAnsi="Cambria Math" w:cs="Times New Roman" w:hint="eastAsia"/>
                            <w:sz w:val="24"/>
                            <w:szCs w:val="24"/>
                          </w:rPr>
                          <m:t>log</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hint="eastAsia"/>
                                <w:sz w:val="24"/>
                                <w:szCs w:val="24"/>
                              </w:rPr>
                              <m:t>L</m:t>
                            </m:r>
                          </m:e>
                          <m:sub>
                            <m:r>
                              <w:rPr>
                                <w:rFonts w:ascii="Cambria Math" w:eastAsiaTheme="minorEastAsia" w:hAnsi="Cambria Math" w:cs="Times New Roman" w:hint="eastAsia"/>
                                <w:sz w:val="24"/>
                                <w:szCs w:val="24"/>
                              </w:rPr>
                              <m:t>PCML</m:t>
                            </m:r>
                            <m:r>
                              <w:rPr>
                                <w:rFonts w:ascii="Cambria Math" w:eastAsiaTheme="minorEastAsia" w:hAnsi="Cambria Math" w:cs="Times New Roman"/>
                                <w:sz w:val="24"/>
                                <w:szCs w:val="24"/>
                              </w:rPr>
                              <m:t>,n</m:t>
                            </m:r>
                          </m:sub>
                        </m:sSub>
                        <m:d>
                          <m:dPr>
                            <m:ctrlPr>
                              <w:rPr>
                                <w:rFonts w:ascii="Cambria Math" w:eastAsiaTheme="minorEastAsia" w:hAnsi="Cambria Math" w:cs="Times New Roman"/>
                                <w:bCs/>
                                <w:i/>
                                <w:sz w:val="24"/>
                                <w:szCs w:val="24"/>
                              </w:rPr>
                            </m:ctrlPr>
                          </m:dPr>
                          <m:e>
                            <m:r>
                              <w:rPr>
                                <w:rFonts w:ascii="Cambria Math" w:eastAsiaTheme="minorEastAsia" w:hAnsi="Cambria Math" w:cs="Times New Roman" w:hint="eastAsia"/>
                                <w:sz w:val="24"/>
                                <w:szCs w:val="24"/>
                              </w:rPr>
                              <m:t>Θ</m:t>
                            </m:r>
                          </m:e>
                        </m:d>
                      </m:num>
                      <m:den>
                        <m:box>
                          <m:boxPr>
                            <m:diff m:val="1"/>
                            <m:ctrlPr>
                              <w:rPr>
                                <w:rFonts w:ascii="Cambria Math" w:eastAsiaTheme="minorEastAsia" w:hAnsi="Cambria Math" w:cs="Times New Roman"/>
                                <w:bCs/>
                                <w:i/>
                                <w:sz w:val="24"/>
                                <w:szCs w:val="24"/>
                              </w:rPr>
                            </m:ctrlPr>
                          </m:boxPr>
                          <m:e>
                            <m:r>
                              <w:rPr>
                                <w:rFonts w:ascii="Cambria Math" w:eastAsiaTheme="minorEastAsia" w:hAnsi="Cambria Math" w:cs="Times New Roman" w:hint="eastAsia"/>
                                <w:sz w:val="24"/>
                                <w:szCs w:val="24"/>
                              </w:rPr>
                              <m:t>δΘδ</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hint="eastAsia"/>
                                    <w:sz w:val="24"/>
                                    <w:szCs w:val="24"/>
                                  </w:rPr>
                                  <m:t>Θ</m:t>
                                </m:r>
                              </m:e>
                              <m:sup>
                                <m:r>
                                  <w:rPr>
                                    <w:rFonts w:ascii="Cambria Math" w:eastAsiaTheme="minorEastAsia" w:hAnsi="Cambria Math" w:cs="Times New Roman" w:hint="eastAsia"/>
                                    <w:sz w:val="24"/>
                                    <w:szCs w:val="24"/>
                                  </w:rPr>
                                  <m:t>'</m:t>
                                </m:r>
                              </m:sup>
                            </m:sSup>
                          </m:e>
                        </m:box>
                      </m:den>
                    </m:f>
                  </m:e>
                </m:nary>
              </m:e>
            </m:d>
          </m:e>
          <m:sub>
            <m:sSub>
              <m:sSubPr>
                <m:ctrlPr>
                  <w:rPr>
                    <w:rFonts w:ascii="Cambria Math" w:eastAsiaTheme="minorEastAsia" w:hAnsi="Cambria Math" w:cs="Times New Roman"/>
                    <w:bCs/>
                    <w:i/>
                    <w:sz w:val="24"/>
                    <w:szCs w:val="24"/>
                  </w:rPr>
                </m:ctrlPr>
              </m:sSubPr>
              <m:e>
                <m:acc>
                  <m:accPr>
                    <m:ctrlPr>
                      <w:rPr>
                        <w:rFonts w:ascii="Cambria Math" w:eastAsiaTheme="minorEastAsia" w:hAnsi="Cambria Math" w:cs="Times New Roman"/>
                        <w:bCs/>
                        <w:i/>
                        <w:sz w:val="24"/>
                        <w:szCs w:val="24"/>
                      </w:rPr>
                    </m:ctrlPr>
                  </m:accPr>
                  <m:e>
                    <m:r>
                      <w:rPr>
                        <w:rFonts w:ascii="Cambria Math" w:eastAsiaTheme="minorEastAsia" w:hAnsi="Cambria Math" w:cs="Times New Roman" w:hint="eastAsia"/>
                        <w:sz w:val="24"/>
                        <w:szCs w:val="24"/>
                      </w:rPr>
                      <m:t>Θ</m:t>
                    </m:r>
                  </m:e>
                </m:acc>
              </m:e>
              <m:sub>
                <m:r>
                  <w:rPr>
                    <w:rFonts w:ascii="Cambria Math" w:eastAsiaTheme="minorEastAsia" w:hAnsi="Cambria Math" w:cs="Times New Roman" w:hint="eastAsia"/>
                    <w:sz w:val="24"/>
                    <w:szCs w:val="24"/>
                  </w:rPr>
                  <m:t>PCML</m:t>
                </m:r>
              </m:sub>
            </m:sSub>
          </m:sub>
        </m:sSub>
      </m:oMath>
      <w:r w:rsidR="009B66A7" w:rsidRPr="000A1DDB">
        <w:rPr>
          <w:rFonts w:eastAsiaTheme="minorEastAsia" w:cs="Times New Roman"/>
          <w:bCs/>
          <w:sz w:val="24"/>
          <w:szCs w:val="24"/>
        </w:rPr>
        <w:t xml:space="preserve">and </w:t>
      </w:r>
      <w:r w:rsidRPr="002D6A94">
        <w:rPr>
          <w:rFonts w:eastAsiaTheme="minorEastAsia" w:cs="Times New Roman"/>
          <w:b/>
          <w:bCs/>
          <w:sz w:val="24"/>
          <w:szCs w:val="24"/>
        </w:rPr>
        <w:t xml:space="preserve"> </w:t>
      </w:r>
    </w:p>
    <w:p w14:paraId="2BB970CA" w14:textId="017A4E9C" w:rsidR="00A971FD" w:rsidRDefault="005E1B23">
      <w:pPr>
        <w:spacing w:after="0" w:line="240" w:lineRule="auto"/>
        <w:jc w:val="both"/>
        <w:rPr>
          <w:rFonts w:eastAsiaTheme="minorEastAsia" w:cs="Times New Roman"/>
          <w:bCs/>
          <w:sz w:val="24"/>
          <w:szCs w:val="24"/>
        </w:rPr>
      </w:pPr>
      <m:oMath>
        <m:r>
          <w:rPr>
            <w:rFonts w:ascii="Cambria Math" w:eastAsiaTheme="minorEastAsia" w:hAnsi="Cambria Math" w:cs="Times New Roman"/>
            <w:sz w:val="24"/>
            <w:szCs w:val="24"/>
          </w:rPr>
          <m:t>J</m:t>
        </m:r>
        <m:d>
          <m:dPr>
            <m:begChr m:val="["/>
            <m:endChr m:val="]"/>
            <m:ctrlPr>
              <w:rPr>
                <w:rFonts w:ascii="Cambria Math" w:eastAsiaTheme="minorEastAsia" w:hAnsi="Cambria Math" w:cs="Times New Roman"/>
                <w:bCs/>
                <w:i/>
                <w:sz w:val="24"/>
                <w:szCs w:val="24"/>
              </w:rPr>
            </m:ctrlPr>
          </m:dPr>
          <m:e>
            <m:acc>
              <m:accPr>
                <m:ctrlPr>
                  <w:rPr>
                    <w:rFonts w:ascii="Cambria Math" w:eastAsiaTheme="minorEastAsia" w:hAnsi="Cambria Math" w:cs="Times New Roman"/>
                    <w:bCs/>
                    <w:i/>
                    <w:sz w:val="24"/>
                    <w:szCs w:val="24"/>
                  </w:rPr>
                </m:ctrlPr>
              </m:accPr>
              <m:e>
                <m:r>
                  <w:rPr>
                    <w:rFonts w:ascii="Cambria Math" w:eastAsiaTheme="minorEastAsia" w:hAnsi="Cambria Math" w:cs="Times New Roman" w:hint="eastAsia"/>
                    <w:sz w:val="24"/>
                    <w:szCs w:val="24"/>
                  </w:rPr>
                  <m:t>Θ</m:t>
                </m:r>
              </m:e>
            </m:acc>
          </m:e>
        </m:d>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bCs/>
                <w:i/>
                <w:sz w:val="24"/>
                <w:szCs w:val="24"/>
              </w:rPr>
            </m:ctrlPr>
          </m:naryPr>
          <m:sub>
            <m:r>
              <w:rPr>
                <w:rFonts w:ascii="Cambria Math" w:eastAsiaTheme="minorEastAsia" w:hAnsi="Cambria Math" w:cs="Times New Roman" w:hint="eastAsia"/>
                <w:sz w:val="24"/>
                <w:szCs w:val="24"/>
              </w:rPr>
              <m:t>n</m:t>
            </m:r>
            <m:r>
              <w:rPr>
                <w:rFonts w:ascii="Cambria Math" w:eastAsiaTheme="minorEastAsia" w:hAnsi="Cambria Math" w:cs="Times New Roman"/>
                <w:sz w:val="24"/>
                <w:szCs w:val="24"/>
              </w:rPr>
              <m:t>=1</m:t>
            </m:r>
          </m:sub>
          <m:sup>
            <m:r>
              <w:rPr>
                <w:rFonts w:ascii="Cambria Math" w:eastAsiaTheme="minorEastAsia" w:hAnsi="Cambria Math" w:cs="Times New Roman" w:hint="eastAsia"/>
                <w:sz w:val="24"/>
                <w:szCs w:val="24"/>
              </w:rPr>
              <m:t>N</m:t>
            </m:r>
          </m:sup>
          <m:e>
            <m:r>
              <w:rPr>
                <w:rFonts w:ascii="Cambria Math" w:eastAsiaTheme="minorEastAsia" w:hAnsi="Cambria Math" w:cs="Times New Roman" w:hint="eastAsia"/>
                <w:sz w:val="24"/>
                <w:szCs w:val="24"/>
              </w:rPr>
              <m:t>[(</m:t>
            </m:r>
            <m:f>
              <m:fPr>
                <m:ctrlPr>
                  <w:rPr>
                    <w:rFonts w:ascii="Cambria Math" w:eastAsiaTheme="minorEastAsia" w:hAnsi="Cambria Math" w:cs="Times New Roman"/>
                    <w:bCs/>
                    <w:i/>
                    <w:sz w:val="24"/>
                    <w:szCs w:val="24"/>
                  </w:rPr>
                </m:ctrlPr>
              </m:fPr>
              <m:num>
                <m:r>
                  <m:rPr>
                    <m:sty m:val="p"/>
                  </m:rPr>
                  <w:rPr>
                    <w:rFonts w:ascii="Cambria Math" w:eastAsiaTheme="minorEastAsia" w:hAnsi="Cambria Math" w:cs="Times New Roman"/>
                    <w:sz w:val="24"/>
                    <w:szCs w:val="24"/>
                  </w:rPr>
                  <m:t>ln⁡</m:t>
                </m:r>
                <m:r>
                  <w:rPr>
                    <w:rFonts w:ascii="Cambria Math" w:eastAsiaTheme="minorEastAsia" w:hAnsi="Cambria Math" w:cs="Times New Roman"/>
                    <w:sz w:val="24"/>
                    <w:szCs w:val="24"/>
                  </w:rPr>
                  <m:t>(</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hint="eastAsia"/>
                        <w:sz w:val="24"/>
                        <w:szCs w:val="24"/>
                      </w:rPr>
                      <m:t>L</m:t>
                    </m:r>
                  </m:e>
                  <m:sub>
                    <m:r>
                      <w:rPr>
                        <w:rFonts w:ascii="Cambria Math" w:eastAsiaTheme="minorEastAsia" w:hAnsi="Cambria Math" w:cs="Times New Roman" w:hint="eastAsia"/>
                        <w:sz w:val="24"/>
                        <w:szCs w:val="24"/>
                      </w:rPr>
                      <m:t>PCML</m:t>
                    </m:r>
                    <m:r>
                      <w:rPr>
                        <w:rFonts w:ascii="Cambria Math" w:eastAsiaTheme="minorEastAsia" w:hAnsi="Cambria Math" w:cs="Times New Roman"/>
                        <w:sz w:val="24"/>
                        <w:szCs w:val="24"/>
                      </w:rPr>
                      <m:t>,n</m:t>
                    </m:r>
                  </m:sub>
                </m:sSub>
                <m:r>
                  <w:rPr>
                    <w:rFonts w:ascii="Cambria Math" w:eastAsiaTheme="minorEastAsia" w:hAnsi="Cambria Math" w:cs="Times New Roman" w:hint="eastAsia"/>
                    <w:sz w:val="24"/>
                    <w:szCs w:val="24"/>
                  </w:rPr>
                  <m:t>(</m:t>
                </m:r>
                <m:r>
                  <w:rPr>
                    <w:rFonts w:ascii="Cambria Math" w:eastAsiaTheme="minorEastAsia" w:hAnsi="Cambria Math" w:cs="Times New Roman"/>
                    <w:sz w:val="24"/>
                    <w:szCs w:val="24"/>
                  </w:rPr>
                  <m:t>Θ))</m:t>
                </m:r>
              </m:num>
              <m:den>
                <m:r>
                  <w:rPr>
                    <w:rFonts w:ascii="Cambria Math" w:eastAsiaTheme="minorEastAsia" w:hAnsi="Cambria Math" w:cs="Times New Roman" w:hint="eastAsia"/>
                    <w:sz w:val="24"/>
                    <w:szCs w:val="24"/>
                  </w:rPr>
                  <m:t>δΘ</m:t>
                </m:r>
              </m:den>
            </m:f>
          </m:e>
        </m:nary>
        <m:sSub>
          <m:sSubPr>
            <m:ctrlPr>
              <w:rPr>
                <w:rFonts w:ascii="Cambria Math" w:eastAsiaTheme="minorEastAsia" w:hAnsi="Cambria Math" w:cs="Times New Roman"/>
                <w:bCs/>
                <w:i/>
                <w:sz w:val="24"/>
                <w:szCs w:val="24"/>
              </w:rPr>
            </m:ctrlPr>
          </m:sSubPr>
          <m:e>
            <m:r>
              <w:rPr>
                <w:rFonts w:ascii="Cambria Math" w:eastAsiaTheme="minorEastAsia" w:hAnsi="Cambria Math" w:cs="Times New Roman" w:hint="eastAsia"/>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ln(</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hint="eastAsia"/>
                        <w:sz w:val="24"/>
                        <w:szCs w:val="24"/>
                      </w:rPr>
                      <m:t>L</m:t>
                    </m:r>
                  </m:e>
                  <m:sub>
                    <m:r>
                      <w:rPr>
                        <w:rFonts w:ascii="Cambria Math" w:eastAsiaTheme="minorEastAsia" w:hAnsi="Cambria Math" w:cs="Times New Roman" w:hint="eastAsia"/>
                        <w:sz w:val="24"/>
                        <w:szCs w:val="24"/>
                      </w:rPr>
                      <m:t>PCML</m:t>
                    </m:r>
                    <m:r>
                      <w:rPr>
                        <w:rFonts w:ascii="Cambria Math" w:eastAsiaTheme="minorEastAsia" w:hAnsi="Cambria Math" w:cs="Times New Roman"/>
                        <w:sz w:val="24"/>
                        <w:szCs w:val="24"/>
                      </w:rPr>
                      <m:t>,n</m:t>
                    </m:r>
                  </m:sub>
                </m:sSub>
                <m:d>
                  <m:dPr>
                    <m:ctrlPr>
                      <w:rPr>
                        <w:rFonts w:ascii="Cambria Math" w:eastAsiaTheme="minorEastAsia" w:hAnsi="Cambria Math" w:cs="Times New Roman"/>
                        <w:bCs/>
                        <w:i/>
                        <w:sz w:val="24"/>
                        <w:szCs w:val="24"/>
                      </w:rPr>
                    </m:ctrlPr>
                  </m:dPr>
                  <m:e>
                    <m:r>
                      <w:rPr>
                        <w:rFonts w:ascii="Cambria Math" w:eastAsiaTheme="minorEastAsia" w:hAnsi="Cambria Math" w:cs="Times New Roman" w:hint="eastAsia"/>
                        <w:sz w:val="24"/>
                        <w:szCs w:val="24"/>
                      </w:rPr>
                      <m:t>Θ</m:t>
                    </m:r>
                  </m:e>
                </m:d>
                <m:r>
                  <w:rPr>
                    <w:rFonts w:ascii="Cambria Math" w:eastAsiaTheme="minorEastAsia" w:hAnsi="Cambria Math" w:cs="Times New Roman"/>
                    <w:sz w:val="24"/>
                    <w:szCs w:val="24"/>
                  </w:rPr>
                  <m:t>)</m:t>
                </m:r>
              </m:num>
              <m:den>
                <m:r>
                  <w:rPr>
                    <w:rFonts w:ascii="Cambria Math" w:eastAsiaTheme="minorEastAsia" w:hAnsi="Cambria Math" w:cs="Times New Roman" w:hint="eastAsia"/>
                    <w:sz w:val="24"/>
                    <w:szCs w:val="24"/>
                  </w:rPr>
                  <m:t>δ</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hint="eastAsia"/>
                        <w:sz w:val="24"/>
                        <w:szCs w:val="24"/>
                      </w:rPr>
                      <m:t>Θ</m:t>
                    </m:r>
                  </m:e>
                  <m:sup>
                    <m:r>
                      <w:rPr>
                        <w:rFonts w:ascii="Cambria Math" w:eastAsiaTheme="minorEastAsia" w:hAnsi="Cambria Math" w:cs="Times New Roman"/>
                        <w:sz w:val="24"/>
                        <w:szCs w:val="24"/>
                      </w:rPr>
                      <m:t>'</m:t>
                    </m:r>
                  </m:sup>
                </m:sSup>
              </m:den>
            </m:f>
            <m:r>
              <w:rPr>
                <w:rFonts w:ascii="Cambria Math" w:eastAsiaTheme="minorEastAsia" w:hAnsi="Cambria Math" w:cs="Times New Roman" w:hint="eastAsia"/>
                <w:sz w:val="24"/>
                <w:szCs w:val="24"/>
              </w:rPr>
              <m:t>)]</m:t>
            </m:r>
          </m:e>
          <m:sub>
            <m:sSub>
              <m:sSubPr>
                <m:ctrlPr>
                  <w:rPr>
                    <w:rFonts w:ascii="Cambria Math" w:eastAsiaTheme="minorEastAsia" w:hAnsi="Cambria Math" w:cs="Times New Roman"/>
                    <w:bCs/>
                    <w:i/>
                    <w:sz w:val="24"/>
                    <w:szCs w:val="24"/>
                  </w:rPr>
                </m:ctrlPr>
              </m:sSubPr>
              <m:e>
                <m:acc>
                  <m:accPr>
                    <m:ctrlPr>
                      <w:rPr>
                        <w:rFonts w:ascii="Cambria Math" w:eastAsiaTheme="minorEastAsia" w:hAnsi="Cambria Math" w:cs="Times New Roman"/>
                        <w:bCs/>
                        <w:i/>
                        <w:sz w:val="24"/>
                        <w:szCs w:val="24"/>
                      </w:rPr>
                    </m:ctrlPr>
                  </m:accPr>
                  <m:e>
                    <m:r>
                      <w:rPr>
                        <w:rFonts w:ascii="Cambria Math" w:eastAsiaTheme="minorEastAsia" w:hAnsi="Cambria Math" w:cs="Times New Roman" w:hint="eastAsia"/>
                        <w:sz w:val="24"/>
                        <w:szCs w:val="24"/>
                      </w:rPr>
                      <m:t>Θ</m:t>
                    </m:r>
                  </m:e>
                </m:acc>
              </m:e>
              <m:sub>
                <m:r>
                  <w:rPr>
                    <w:rFonts w:ascii="Cambria Math" w:eastAsiaTheme="minorEastAsia" w:hAnsi="Cambria Math" w:cs="Times New Roman" w:hint="eastAsia"/>
                    <w:sz w:val="24"/>
                    <w:szCs w:val="24"/>
                  </w:rPr>
                  <m:t>PCML</m:t>
                </m:r>
              </m:sub>
            </m:sSub>
          </m:sub>
        </m:sSub>
      </m:oMath>
      <w:r w:rsidR="00BD1E27">
        <w:rPr>
          <w:rFonts w:eastAsiaTheme="minorEastAsia" w:cs="Times New Roman"/>
          <w:bCs/>
          <w:sz w:val="24"/>
          <w:szCs w:val="24"/>
        </w:rPr>
        <w:t xml:space="preserve">. </w:t>
      </w:r>
      <w:r w:rsidR="00097E84">
        <w:rPr>
          <w:rFonts w:eastAsiaTheme="minorEastAsia" w:cs="Times New Roman"/>
          <w:bCs/>
          <w:sz w:val="24"/>
          <w:szCs w:val="24"/>
        </w:rPr>
        <w:t>Section 3</w:t>
      </w:r>
      <w:r w:rsidR="004D4EC8">
        <w:rPr>
          <w:rFonts w:eastAsiaTheme="minorEastAsia" w:cs="Times New Roman"/>
          <w:bCs/>
          <w:sz w:val="24"/>
          <w:szCs w:val="24"/>
        </w:rPr>
        <w:t xml:space="preserve"> </w:t>
      </w:r>
      <w:r w:rsidR="00EE3F03">
        <w:rPr>
          <w:rFonts w:eastAsiaTheme="minorEastAsia" w:cs="Times New Roman"/>
          <w:bCs/>
          <w:sz w:val="24"/>
          <w:szCs w:val="24"/>
        </w:rPr>
        <w:t xml:space="preserve">presents a </w:t>
      </w:r>
      <w:r w:rsidR="004D4EC8">
        <w:rPr>
          <w:rFonts w:eastAsiaTheme="minorEastAsia" w:cs="Times New Roman"/>
          <w:bCs/>
          <w:sz w:val="24"/>
          <w:szCs w:val="24"/>
        </w:rPr>
        <w:t xml:space="preserve">simulation study </w:t>
      </w:r>
      <w:r w:rsidR="00EE3F03">
        <w:rPr>
          <w:rFonts w:eastAsiaTheme="minorEastAsia" w:cs="Times New Roman"/>
          <w:bCs/>
          <w:sz w:val="24"/>
          <w:szCs w:val="24"/>
        </w:rPr>
        <w:t xml:space="preserve">that demonstrates the ability of the </w:t>
      </w:r>
      <w:r w:rsidR="004D4EC8">
        <w:rPr>
          <w:rFonts w:eastAsiaTheme="minorEastAsia" w:cs="Times New Roman"/>
          <w:bCs/>
          <w:sz w:val="24"/>
          <w:szCs w:val="24"/>
        </w:rPr>
        <w:t xml:space="preserve">proposed estimation technique </w:t>
      </w:r>
      <w:r w:rsidR="008D1C83">
        <w:rPr>
          <w:rFonts w:eastAsiaTheme="minorEastAsia" w:cs="Times New Roman"/>
          <w:bCs/>
          <w:sz w:val="24"/>
          <w:szCs w:val="24"/>
        </w:rPr>
        <w:t xml:space="preserve">for </w:t>
      </w:r>
      <w:r w:rsidR="004D4EC8">
        <w:rPr>
          <w:rFonts w:eastAsiaTheme="minorEastAsia" w:cs="Times New Roman"/>
          <w:bCs/>
          <w:sz w:val="24"/>
          <w:szCs w:val="24"/>
        </w:rPr>
        <w:t>recover</w:t>
      </w:r>
      <w:r w:rsidR="008D1C83">
        <w:rPr>
          <w:rFonts w:eastAsiaTheme="minorEastAsia" w:cs="Times New Roman"/>
          <w:bCs/>
          <w:sz w:val="24"/>
          <w:szCs w:val="24"/>
        </w:rPr>
        <w:t>ing</w:t>
      </w:r>
      <w:r w:rsidR="004D4EC8">
        <w:rPr>
          <w:rFonts w:eastAsiaTheme="minorEastAsia" w:cs="Times New Roman"/>
          <w:bCs/>
          <w:sz w:val="24"/>
          <w:szCs w:val="24"/>
        </w:rPr>
        <w:t xml:space="preserve"> </w:t>
      </w:r>
      <w:r w:rsidR="00EE3F03">
        <w:rPr>
          <w:rFonts w:eastAsiaTheme="minorEastAsia" w:cs="Times New Roman"/>
          <w:bCs/>
          <w:sz w:val="24"/>
          <w:szCs w:val="24"/>
        </w:rPr>
        <w:t xml:space="preserve">consistent and efficient estimates of the model </w:t>
      </w:r>
      <w:r w:rsidR="004D4EC8">
        <w:rPr>
          <w:rFonts w:eastAsiaTheme="minorEastAsia" w:cs="Times New Roman"/>
          <w:bCs/>
          <w:sz w:val="24"/>
          <w:szCs w:val="24"/>
        </w:rPr>
        <w:t xml:space="preserve">parameters. </w:t>
      </w:r>
    </w:p>
    <w:p w14:paraId="3428CD51" w14:textId="77777777" w:rsidR="00A971FD" w:rsidRDefault="00A971FD">
      <w:pPr>
        <w:spacing w:after="0" w:line="240" w:lineRule="auto"/>
        <w:jc w:val="both"/>
        <w:rPr>
          <w:rFonts w:eastAsiaTheme="minorEastAsia" w:cs="Times New Roman"/>
          <w:bCs/>
          <w:sz w:val="24"/>
          <w:szCs w:val="24"/>
        </w:rPr>
      </w:pPr>
    </w:p>
    <w:p w14:paraId="71AA2715" w14:textId="509A9925" w:rsidR="00C31932" w:rsidRPr="00495F21" w:rsidRDefault="00C31932" w:rsidP="00495F21">
      <w:pPr>
        <w:pStyle w:val="ListParagraph"/>
        <w:numPr>
          <w:ilvl w:val="0"/>
          <w:numId w:val="19"/>
        </w:numPr>
        <w:spacing w:after="0" w:line="240" w:lineRule="auto"/>
        <w:jc w:val="both"/>
        <w:rPr>
          <w:rFonts w:eastAsiaTheme="minorEastAsia" w:cs="Times New Roman"/>
          <w:b/>
          <w:bCs/>
          <w:sz w:val="24"/>
          <w:szCs w:val="24"/>
        </w:rPr>
      </w:pPr>
      <w:r w:rsidRPr="00495F21">
        <w:rPr>
          <w:rFonts w:eastAsiaTheme="minorEastAsia" w:cs="Times New Roman"/>
          <w:b/>
          <w:bCs/>
          <w:sz w:val="24"/>
          <w:szCs w:val="24"/>
        </w:rPr>
        <w:t>SIMULATION STUDY</w:t>
      </w:r>
    </w:p>
    <w:p w14:paraId="3899BC1A" w14:textId="739F8E53" w:rsidR="00E41914" w:rsidRDefault="008E64AD">
      <w:pPr>
        <w:spacing w:after="0" w:line="240" w:lineRule="auto"/>
        <w:jc w:val="both"/>
        <w:rPr>
          <w:rFonts w:eastAsiaTheme="minorEastAsia" w:cs="Times New Roman"/>
          <w:bCs/>
          <w:sz w:val="24"/>
          <w:szCs w:val="24"/>
        </w:rPr>
      </w:pPr>
      <w:r w:rsidRPr="008E64AD">
        <w:rPr>
          <w:rFonts w:eastAsiaTheme="minorEastAsia" w:cs="Times New Roman"/>
          <w:bCs/>
          <w:sz w:val="24"/>
          <w:szCs w:val="24"/>
        </w:rPr>
        <w:t xml:space="preserve">A simulation study was performed to assess the ability of the estimation technique to recover the parameters. The simulation study </w:t>
      </w:r>
      <w:r w:rsidR="00223D76">
        <w:rPr>
          <w:rFonts w:eastAsiaTheme="minorEastAsia" w:cs="Times New Roman"/>
          <w:bCs/>
          <w:sz w:val="24"/>
          <w:szCs w:val="24"/>
        </w:rPr>
        <w:t xml:space="preserve">was aimed at </w:t>
      </w:r>
      <w:r w:rsidR="00223D76" w:rsidRPr="008E64AD">
        <w:rPr>
          <w:rFonts w:eastAsiaTheme="minorEastAsia" w:cs="Times New Roman"/>
          <w:bCs/>
          <w:sz w:val="24"/>
          <w:szCs w:val="24"/>
        </w:rPr>
        <w:t>mimick</w:t>
      </w:r>
      <w:r w:rsidR="00223D76">
        <w:rPr>
          <w:rFonts w:eastAsiaTheme="minorEastAsia" w:cs="Times New Roman"/>
          <w:bCs/>
          <w:sz w:val="24"/>
          <w:szCs w:val="24"/>
        </w:rPr>
        <w:t>ing</w:t>
      </w:r>
      <w:r w:rsidR="00223D76" w:rsidRPr="008E64AD">
        <w:rPr>
          <w:rFonts w:eastAsiaTheme="minorEastAsia" w:cs="Times New Roman"/>
          <w:bCs/>
          <w:sz w:val="24"/>
          <w:szCs w:val="24"/>
        </w:rPr>
        <w:t xml:space="preserve"> </w:t>
      </w:r>
      <w:r w:rsidRPr="008E64AD">
        <w:rPr>
          <w:rFonts w:eastAsiaTheme="minorEastAsia" w:cs="Times New Roman"/>
          <w:bCs/>
          <w:sz w:val="24"/>
          <w:szCs w:val="24"/>
        </w:rPr>
        <w:t xml:space="preserve">the subsequent empirical </w:t>
      </w:r>
      <w:r w:rsidR="004C2C2A" w:rsidRPr="008E64AD">
        <w:rPr>
          <w:rFonts w:eastAsiaTheme="minorEastAsia" w:cs="Times New Roman"/>
          <w:bCs/>
          <w:sz w:val="24"/>
          <w:szCs w:val="24"/>
        </w:rPr>
        <w:t xml:space="preserve">application </w:t>
      </w:r>
      <w:r w:rsidR="00C33813">
        <w:rPr>
          <w:rFonts w:eastAsiaTheme="minorEastAsia" w:cs="Times New Roman"/>
          <w:bCs/>
          <w:sz w:val="24"/>
          <w:szCs w:val="24"/>
        </w:rPr>
        <w:t>(see Section 4)</w:t>
      </w:r>
      <w:r w:rsidRPr="008E64AD">
        <w:rPr>
          <w:rFonts w:eastAsiaTheme="minorEastAsia" w:cs="Times New Roman"/>
          <w:bCs/>
          <w:sz w:val="24"/>
          <w:szCs w:val="24"/>
        </w:rPr>
        <w:t xml:space="preserve">. However, simplifications were made with regard to </w:t>
      </w:r>
      <w:r w:rsidR="00223D76">
        <w:rPr>
          <w:rFonts w:eastAsiaTheme="minorEastAsia" w:cs="Times New Roman"/>
          <w:bCs/>
          <w:sz w:val="24"/>
          <w:szCs w:val="24"/>
        </w:rPr>
        <w:t xml:space="preserve">the model and </w:t>
      </w:r>
      <w:r w:rsidRPr="008E64AD">
        <w:rPr>
          <w:rFonts w:eastAsiaTheme="minorEastAsia" w:cs="Times New Roman"/>
          <w:bCs/>
          <w:sz w:val="24"/>
          <w:szCs w:val="24"/>
        </w:rPr>
        <w:t xml:space="preserve">parameter </w:t>
      </w:r>
      <w:r w:rsidRPr="008E64AD">
        <w:rPr>
          <w:rFonts w:eastAsiaTheme="minorEastAsia" w:cs="Times New Roman"/>
          <w:bCs/>
          <w:sz w:val="24"/>
          <w:szCs w:val="24"/>
        </w:rPr>
        <w:lastRenderedPageBreak/>
        <w:t>specification for the different components of the HMDC model to enable rapid testing and ease of interpretation.</w:t>
      </w:r>
      <w:r>
        <w:rPr>
          <w:rFonts w:eastAsiaTheme="minorEastAsia" w:cs="Times New Roman"/>
          <w:bCs/>
          <w:sz w:val="24"/>
          <w:szCs w:val="24"/>
        </w:rPr>
        <w:t xml:space="preserve"> </w:t>
      </w:r>
      <w:r w:rsidR="00E41914">
        <w:rPr>
          <w:rFonts w:eastAsiaTheme="minorEastAsia" w:cs="Times New Roman"/>
          <w:bCs/>
          <w:sz w:val="24"/>
          <w:szCs w:val="24"/>
        </w:rPr>
        <w:t>In the simulation study, following assumptions were made with regard to the different components of the HMDC model specification:</w:t>
      </w:r>
    </w:p>
    <w:p w14:paraId="442DF5CA" w14:textId="0EC8C495" w:rsidR="00912492" w:rsidRDefault="00E41914" w:rsidP="00B420F8">
      <w:pPr>
        <w:pStyle w:val="ListParagraph"/>
        <w:numPr>
          <w:ilvl w:val="0"/>
          <w:numId w:val="16"/>
        </w:numPr>
        <w:spacing w:after="0" w:line="240" w:lineRule="auto"/>
        <w:jc w:val="both"/>
        <w:rPr>
          <w:rFonts w:eastAsiaTheme="minorEastAsia" w:cs="Times New Roman"/>
          <w:bCs/>
          <w:sz w:val="24"/>
          <w:szCs w:val="24"/>
        </w:rPr>
      </w:pPr>
      <w:r w:rsidRPr="00B420F8">
        <w:rPr>
          <w:rFonts w:eastAsiaTheme="minorEastAsia" w:cs="Times New Roman"/>
          <w:bCs/>
          <w:sz w:val="24"/>
          <w:szCs w:val="24"/>
        </w:rPr>
        <w:t xml:space="preserve">With regard to the structural component of the latent variables, it was assumed that there are </w:t>
      </w:r>
      <w:r w:rsidR="00AF0521">
        <w:rPr>
          <w:rFonts w:eastAsiaTheme="minorEastAsia" w:cs="Times New Roman"/>
          <w:bCs/>
          <w:sz w:val="24"/>
          <w:szCs w:val="24"/>
        </w:rPr>
        <w:t>three</w:t>
      </w:r>
      <w:r w:rsidRPr="00B420F8">
        <w:rPr>
          <w:rFonts w:eastAsiaTheme="minorEastAsia" w:cs="Times New Roman"/>
          <w:bCs/>
          <w:sz w:val="24"/>
          <w:szCs w:val="24"/>
        </w:rPr>
        <w:t xml:space="preserve"> latent variables (i.e. psychological factors) of interest. Further, </w:t>
      </w:r>
      <w:r w:rsidR="00CA242E">
        <w:rPr>
          <w:rFonts w:eastAsiaTheme="minorEastAsia" w:cs="Times New Roman"/>
          <w:bCs/>
          <w:sz w:val="24"/>
          <w:szCs w:val="24"/>
        </w:rPr>
        <w:t>each of the</w:t>
      </w:r>
      <w:r w:rsidRPr="00B420F8">
        <w:rPr>
          <w:rFonts w:eastAsiaTheme="minorEastAsia" w:cs="Times New Roman"/>
          <w:bCs/>
          <w:sz w:val="24"/>
          <w:szCs w:val="24"/>
        </w:rPr>
        <w:t xml:space="preserve"> latent variables are assumed to be a function of two explanatory variables</w:t>
      </w:r>
      <w:r w:rsidR="00A4539C">
        <w:rPr>
          <w:rFonts w:eastAsiaTheme="minorEastAsia" w:cs="Times New Roman"/>
          <w:bCs/>
          <w:sz w:val="24"/>
          <w:szCs w:val="24"/>
        </w:rPr>
        <w:t xml:space="preserve">. All the </w:t>
      </w:r>
      <w:r w:rsidR="00F6098D">
        <w:rPr>
          <w:rFonts w:eastAsiaTheme="minorEastAsia" w:cs="Times New Roman"/>
          <w:bCs/>
          <w:sz w:val="24"/>
          <w:szCs w:val="24"/>
        </w:rPr>
        <w:t>6</w:t>
      </w:r>
      <w:r w:rsidR="00A4539C">
        <w:rPr>
          <w:rFonts w:eastAsiaTheme="minorEastAsia" w:cs="Times New Roman"/>
          <w:bCs/>
          <w:sz w:val="24"/>
          <w:szCs w:val="24"/>
        </w:rPr>
        <w:t xml:space="preserve"> covariates of the structural equation of latent variable are </w:t>
      </w:r>
      <w:r w:rsidR="0018082B">
        <w:rPr>
          <w:rFonts w:eastAsiaTheme="minorEastAsia" w:cs="Times New Roman"/>
          <w:bCs/>
          <w:sz w:val="24"/>
          <w:szCs w:val="24"/>
        </w:rPr>
        <w:t xml:space="preserve">generated from a </w:t>
      </w:r>
      <m:oMath>
        <m:r>
          <w:rPr>
            <w:rFonts w:ascii="Cambria Math" w:eastAsiaTheme="minorEastAsia" w:hAnsi="Cambria Math" w:cs="Times New Roman"/>
            <w:sz w:val="24"/>
            <w:szCs w:val="24"/>
          </w:rPr>
          <m:t>N</m:t>
        </m:r>
        <m:d>
          <m:dPr>
            <m:begChr m:val="["/>
            <m:endChr m:val="]"/>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1,1</m:t>
            </m:r>
          </m:e>
        </m:d>
      </m:oMath>
      <w:r w:rsidR="0018082B">
        <w:rPr>
          <w:rFonts w:eastAsiaTheme="minorEastAsia" w:cs="Times New Roman"/>
          <w:bCs/>
          <w:sz w:val="24"/>
          <w:szCs w:val="24"/>
        </w:rPr>
        <w:t xml:space="preserve"> distribution</w:t>
      </w:r>
      <w:r w:rsidR="00A4539C">
        <w:rPr>
          <w:rFonts w:eastAsiaTheme="minorEastAsia" w:cs="Times New Roman"/>
          <w:bCs/>
          <w:sz w:val="24"/>
          <w:szCs w:val="24"/>
        </w:rPr>
        <w:t>.</w:t>
      </w:r>
    </w:p>
    <w:p w14:paraId="7D8C9CCC" w14:textId="42BD026D" w:rsidR="00912492" w:rsidRDefault="00E41914" w:rsidP="00B420F8">
      <w:pPr>
        <w:pStyle w:val="ListParagraph"/>
        <w:numPr>
          <w:ilvl w:val="0"/>
          <w:numId w:val="16"/>
        </w:numPr>
        <w:spacing w:after="0" w:line="240" w:lineRule="auto"/>
        <w:jc w:val="both"/>
        <w:rPr>
          <w:rFonts w:eastAsiaTheme="minorEastAsia" w:cs="Times New Roman"/>
          <w:bCs/>
          <w:sz w:val="24"/>
          <w:szCs w:val="24"/>
        </w:rPr>
      </w:pPr>
      <w:r w:rsidRPr="00912492">
        <w:rPr>
          <w:rFonts w:eastAsiaTheme="minorEastAsia" w:cs="Times New Roman"/>
          <w:bCs/>
          <w:sz w:val="24"/>
          <w:szCs w:val="24"/>
        </w:rPr>
        <w:t xml:space="preserve">With regard to the measurement component of the latent variables, it was assumed that there are </w:t>
      </w:r>
      <w:r w:rsidR="004A7E8D">
        <w:rPr>
          <w:rFonts w:eastAsiaTheme="minorEastAsia" w:cs="Times New Roman"/>
          <w:bCs/>
          <w:sz w:val="24"/>
          <w:szCs w:val="24"/>
        </w:rPr>
        <w:t>six</w:t>
      </w:r>
      <w:r w:rsidRPr="00912492">
        <w:rPr>
          <w:rFonts w:eastAsiaTheme="minorEastAsia" w:cs="Times New Roman"/>
          <w:bCs/>
          <w:sz w:val="24"/>
          <w:szCs w:val="24"/>
        </w:rPr>
        <w:t xml:space="preserve"> indicators including two continuous and </w:t>
      </w:r>
      <w:r w:rsidR="004A7E8D">
        <w:rPr>
          <w:rFonts w:eastAsiaTheme="minorEastAsia" w:cs="Times New Roman"/>
          <w:bCs/>
          <w:sz w:val="24"/>
          <w:szCs w:val="24"/>
        </w:rPr>
        <w:t>four</w:t>
      </w:r>
      <w:r w:rsidRPr="00912492">
        <w:rPr>
          <w:rFonts w:eastAsiaTheme="minorEastAsia" w:cs="Times New Roman"/>
          <w:bCs/>
          <w:sz w:val="24"/>
          <w:szCs w:val="24"/>
        </w:rPr>
        <w:t xml:space="preserve"> ordinal</w:t>
      </w:r>
      <w:r w:rsidRPr="00E422D3">
        <w:rPr>
          <w:rFonts w:eastAsiaTheme="minorEastAsia" w:cs="Times New Roman"/>
          <w:bCs/>
          <w:sz w:val="24"/>
          <w:szCs w:val="24"/>
        </w:rPr>
        <w:t xml:space="preserve"> indicators</w:t>
      </w:r>
      <w:r w:rsidR="00CD0838">
        <w:rPr>
          <w:rFonts w:eastAsiaTheme="minorEastAsia" w:cs="Times New Roman"/>
          <w:bCs/>
          <w:sz w:val="24"/>
          <w:szCs w:val="24"/>
        </w:rPr>
        <w:t>. Each latent variable is measured using a pair of indicator variables</w:t>
      </w:r>
      <w:r w:rsidR="008641C3">
        <w:rPr>
          <w:rFonts w:eastAsiaTheme="minorEastAsia" w:cs="Times New Roman"/>
          <w:bCs/>
          <w:sz w:val="24"/>
          <w:szCs w:val="24"/>
        </w:rPr>
        <w:t xml:space="preserve">. </w:t>
      </w:r>
    </w:p>
    <w:p w14:paraId="616EEC7E" w14:textId="4B2409CD" w:rsidR="00E41914" w:rsidRPr="00B420F8" w:rsidRDefault="00E41914" w:rsidP="00B420F8">
      <w:pPr>
        <w:pStyle w:val="ListParagraph"/>
        <w:numPr>
          <w:ilvl w:val="0"/>
          <w:numId w:val="16"/>
        </w:numPr>
        <w:spacing w:after="0" w:line="240" w:lineRule="auto"/>
        <w:jc w:val="both"/>
        <w:rPr>
          <w:rFonts w:eastAsiaTheme="minorEastAsia" w:cs="Times New Roman"/>
          <w:bCs/>
          <w:sz w:val="24"/>
          <w:szCs w:val="24"/>
        </w:rPr>
      </w:pPr>
      <w:r w:rsidRPr="00B420F8">
        <w:rPr>
          <w:rFonts w:eastAsiaTheme="minorEastAsia" w:cs="Times New Roman"/>
          <w:bCs/>
          <w:sz w:val="24"/>
          <w:szCs w:val="24"/>
        </w:rPr>
        <w:t xml:space="preserve">With regard to the choice model component, it was assumed that there are five </w:t>
      </w:r>
      <w:r w:rsidR="006542E2" w:rsidRPr="00B420F8">
        <w:rPr>
          <w:rFonts w:eastAsiaTheme="minorEastAsia" w:cs="Times New Roman"/>
          <w:bCs/>
          <w:sz w:val="24"/>
          <w:szCs w:val="24"/>
        </w:rPr>
        <w:t>alternatives that</w:t>
      </w:r>
      <w:r w:rsidRPr="00B420F8">
        <w:rPr>
          <w:rFonts w:eastAsiaTheme="minorEastAsia" w:cs="Times New Roman"/>
          <w:bCs/>
          <w:sz w:val="24"/>
          <w:szCs w:val="24"/>
        </w:rPr>
        <w:t xml:space="preserve"> the individual can consume. The baseline marginal utility equations for each of the </w:t>
      </w:r>
      <w:r w:rsidR="00475102">
        <w:rPr>
          <w:rFonts w:eastAsiaTheme="minorEastAsia" w:cs="Times New Roman"/>
          <w:bCs/>
          <w:sz w:val="24"/>
          <w:szCs w:val="24"/>
        </w:rPr>
        <w:t>five</w:t>
      </w:r>
      <w:r w:rsidRPr="00B420F8">
        <w:rPr>
          <w:rFonts w:eastAsiaTheme="minorEastAsia" w:cs="Times New Roman"/>
          <w:bCs/>
          <w:sz w:val="24"/>
          <w:szCs w:val="24"/>
        </w:rPr>
        <w:t xml:space="preserve"> alternatives were assumed to be a function of a constant (normalized to zero for the first alternative), one observed explanatory variable and t</w:t>
      </w:r>
      <w:r w:rsidR="00B72331">
        <w:rPr>
          <w:rFonts w:eastAsiaTheme="minorEastAsia" w:cs="Times New Roman"/>
          <w:bCs/>
          <w:sz w:val="24"/>
          <w:szCs w:val="24"/>
        </w:rPr>
        <w:t>hree</w:t>
      </w:r>
      <w:r w:rsidRPr="00B420F8">
        <w:rPr>
          <w:rFonts w:eastAsiaTheme="minorEastAsia" w:cs="Times New Roman"/>
          <w:bCs/>
          <w:sz w:val="24"/>
          <w:szCs w:val="24"/>
        </w:rPr>
        <w:t xml:space="preserve"> latent variables</w:t>
      </w:r>
      <w:r w:rsidR="0018082B">
        <w:rPr>
          <w:rFonts w:eastAsiaTheme="minorEastAsia" w:cs="Times New Roman"/>
          <w:bCs/>
          <w:sz w:val="24"/>
          <w:szCs w:val="24"/>
        </w:rPr>
        <w:t>. A</w:t>
      </w:r>
      <w:r w:rsidR="00E422D3">
        <w:rPr>
          <w:rFonts w:eastAsiaTheme="minorEastAsia" w:cs="Times New Roman"/>
          <w:bCs/>
          <w:sz w:val="24"/>
          <w:szCs w:val="24"/>
        </w:rPr>
        <w:t xml:space="preserve">ll the coefficients </w:t>
      </w:r>
      <w:r w:rsidR="002A6CA2">
        <w:rPr>
          <w:rFonts w:eastAsiaTheme="minorEastAsia" w:cs="Times New Roman"/>
          <w:bCs/>
          <w:sz w:val="24"/>
          <w:szCs w:val="24"/>
        </w:rPr>
        <w:t xml:space="preserve">(including the coefficients </w:t>
      </w:r>
      <w:r w:rsidR="00475102">
        <w:rPr>
          <w:rFonts w:eastAsiaTheme="minorEastAsia" w:cs="Times New Roman"/>
          <w:bCs/>
          <w:sz w:val="24"/>
          <w:szCs w:val="24"/>
        </w:rPr>
        <w:t>of</w:t>
      </w:r>
      <w:r w:rsidR="002A6CA2">
        <w:rPr>
          <w:rFonts w:eastAsiaTheme="minorEastAsia" w:cs="Times New Roman"/>
          <w:bCs/>
          <w:sz w:val="24"/>
          <w:szCs w:val="24"/>
        </w:rPr>
        <w:t xml:space="preserve"> the latent variables) </w:t>
      </w:r>
      <w:r w:rsidR="00475102">
        <w:rPr>
          <w:rFonts w:eastAsiaTheme="minorEastAsia" w:cs="Times New Roman"/>
          <w:bCs/>
          <w:sz w:val="24"/>
          <w:szCs w:val="24"/>
        </w:rPr>
        <w:t>in</w:t>
      </w:r>
      <w:r w:rsidR="00E422D3">
        <w:rPr>
          <w:rFonts w:eastAsiaTheme="minorEastAsia" w:cs="Times New Roman"/>
          <w:bCs/>
          <w:sz w:val="24"/>
          <w:szCs w:val="24"/>
        </w:rPr>
        <w:t xml:space="preserve"> the choice model </w:t>
      </w:r>
      <w:r w:rsidR="00796300">
        <w:rPr>
          <w:rFonts w:eastAsiaTheme="minorEastAsia" w:cs="Times New Roman"/>
          <w:bCs/>
          <w:sz w:val="24"/>
          <w:szCs w:val="24"/>
        </w:rPr>
        <w:t>are</w:t>
      </w:r>
      <w:r w:rsidR="00E422D3">
        <w:rPr>
          <w:rFonts w:eastAsiaTheme="minorEastAsia" w:cs="Times New Roman"/>
          <w:bCs/>
          <w:sz w:val="24"/>
          <w:szCs w:val="24"/>
        </w:rPr>
        <w:t xml:space="preserve"> assumed to be alternative specific</w:t>
      </w:r>
      <w:r w:rsidR="0018082B">
        <w:rPr>
          <w:rFonts w:eastAsiaTheme="minorEastAsia" w:cs="Times New Roman"/>
          <w:bCs/>
          <w:sz w:val="24"/>
          <w:szCs w:val="24"/>
        </w:rPr>
        <w:t xml:space="preserve">. The </w:t>
      </w:r>
      <w:r w:rsidR="00475102">
        <w:rPr>
          <w:rFonts w:eastAsiaTheme="minorEastAsia" w:cs="Times New Roman"/>
          <w:bCs/>
          <w:sz w:val="24"/>
          <w:szCs w:val="24"/>
        </w:rPr>
        <w:t>five</w:t>
      </w:r>
      <w:r w:rsidR="0018082B">
        <w:rPr>
          <w:rFonts w:eastAsiaTheme="minorEastAsia" w:cs="Times New Roman"/>
          <w:bCs/>
          <w:sz w:val="24"/>
          <w:szCs w:val="24"/>
        </w:rPr>
        <w:t xml:space="preserve"> covariates of the choice model utilities are generated from </w:t>
      </w:r>
      <m:oMath>
        <m:r>
          <w:rPr>
            <w:rFonts w:ascii="Cambria Math" w:eastAsiaTheme="minorEastAsia" w:hAnsi="Cambria Math" w:cs="Times New Roman"/>
            <w:sz w:val="24"/>
            <w:szCs w:val="24"/>
          </w:rPr>
          <m:t>N</m:t>
        </m:r>
        <m:d>
          <m:dPr>
            <m:begChr m:val="["/>
            <m:endChr m:val="]"/>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0,1</m:t>
            </m:r>
          </m:e>
        </m:d>
      </m:oMath>
      <w:r w:rsidR="0018082B">
        <w:rPr>
          <w:rFonts w:eastAsiaTheme="minorEastAsia" w:cs="Times New Roman"/>
          <w:bCs/>
          <w:sz w:val="24"/>
          <w:szCs w:val="24"/>
        </w:rPr>
        <w:t xml:space="preserve"> distribution. Furthermore the budget for the MDC choice model was generated from </w:t>
      </w:r>
      <m:oMath>
        <m:r>
          <w:rPr>
            <w:rFonts w:ascii="Cambria Math" w:eastAsiaTheme="minorEastAsia" w:hAnsi="Cambria Math" w:cs="Times New Roman"/>
            <w:sz w:val="24"/>
            <w:szCs w:val="24"/>
          </w:rPr>
          <m:t>N</m:t>
        </m:r>
        <m:d>
          <m:dPr>
            <m:begChr m:val="["/>
            <m:endChr m:val="]"/>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300,30</m:t>
            </m:r>
          </m:e>
        </m:d>
      </m:oMath>
      <w:r w:rsidR="0018082B">
        <w:rPr>
          <w:rFonts w:eastAsiaTheme="minorEastAsia" w:cs="Times New Roman"/>
          <w:bCs/>
          <w:sz w:val="24"/>
          <w:szCs w:val="24"/>
        </w:rPr>
        <w:t xml:space="preserve"> distribution.</w:t>
      </w:r>
    </w:p>
    <w:p w14:paraId="12DE1DD3" w14:textId="4CE2EAA6" w:rsidR="0057149C" w:rsidRPr="00FC1C20" w:rsidRDefault="000D4630" w:rsidP="00816289">
      <w:pPr>
        <w:spacing w:after="0" w:line="240" w:lineRule="auto"/>
        <w:jc w:val="both"/>
        <w:rPr>
          <w:rFonts w:eastAsiaTheme="minorEastAsia" w:cs="Times New Roman"/>
          <w:sz w:val="8"/>
          <w:szCs w:val="24"/>
        </w:rPr>
      </w:pPr>
      <w:r>
        <w:rPr>
          <w:rFonts w:eastAsiaTheme="minorEastAsia" w:cs="Times New Roman"/>
          <w:bCs/>
          <w:sz w:val="24"/>
          <w:szCs w:val="24"/>
        </w:rPr>
        <w:t xml:space="preserve">The </w:t>
      </w:r>
      <w:r w:rsidR="00DB3E55">
        <w:rPr>
          <w:rFonts w:eastAsiaTheme="minorEastAsia" w:cs="Times New Roman"/>
          <w:bCs/>
          <w:sz w:val="24"/>
          <w:szCs w:val="24"/>
        </w:rPr>
        <w:t>exogenous</w:t>
      </w:r>
      <w:r w:rsidR="0057149C">
        <w:rPr>
          <w:rFonts w:eastAsiaTheme="minorEastAsia" w:cs="Times New Roman"/>
          <w:bCs/>
          <w:sz w:val="24"/>
          <w:szCs w:val="24"/>
        </w:rPr>
        <w:t xml:space="preserve"> variables </w:t>
      </w:r>
      <w:r>
        <w:rPr>
          <w:rFonts w:eastAsiaTheme="minorEastAsia" w:cs="Times New Roman"/>
          <w:bCs/>
          <w:sz w:val="24"/>
          <w:szCs w:val="24"/>
        </w:rPr>
        <w:t xml:space="preserve">were generated only once and were </w:t>
      </w:r>
      <w:r w:rsidR="0057149C">
        <w:rPr>
          <w:rFonts w:eastAsiaTheme="minorEastAsia" w:cs="Times New Roman"/>
          <w:bCs/>
          <w:sz w:val="24"/>
          <w:szCs w:val="24"/>
        </w:rPr>
        <w:t xml:space="preserve">kept fixed for the rest of the simulation study. </w:t>
      </w:r>
      <w:r w:rsidR="00BB02BF">
        <w:rPr>
          <w:rFonts w:eastAsiaTheme="minorEastAsia" w:cs="Times New Roman"/>
          <w:bCs/>
          <w:sz w:val="24"/>
          <w:szCs w:val="24"/>
        </w:rPr>
        <w:t xml:space="preserve">The simulation study </w:t>
      </w:r>
      <w:r w:rsidR="001319E5">
        <w:rPr>
          <w:rFonts w:eastAsiaTheme="minorEastAsia" w:cs="Times New Roman"/>
          <w:bCs/>
          <w:sz w:val="24"/>
          <w:szCs w:val="24"/>
        </w:rPr>
        <w:t xml:space="preserve">was </w:t>
      </w:r>
      <w:r w:rsidR="00BB02BF">
        <w:rPr>
          <w:rFonts w:eastAsiaTheme="minorEastAsia" w:cs="Times New Roman"/>
          <w:bCs/>
          <w:sz w:val="24"/>
          <w:szCs w:val="24"/>
        </w:rPr>
        <w:t xml:space="preserve">conducted on </w:t>
      </w:r>
      <w:r w:rsidR="001319E5">
        <w:rPr>
          <w:rFonts w:eastAsiaTheme="minorEastAsia" w:cs="Times New Roman"/>
          <w:bCs/>
          <w:sz w:val="24"/>
          <w:szCs w:val="24"/>
        </w:rPr>
        <w:t xml:space="preserve">simulated datasets of </w:t>
      </w:r>
      <w:r w:rsidR="00BB02BF">
        <w:rPr>
          <w:rFonts w:eastAsiaTheme="minorEastAsia" w:cs="Times New Roman"/>
          <w:bCs/>
          <w:sz w:val="24"/>
          <w:szCs w:val="24"/>
        </w:rPr>
        <w:t xml:space="preserve">three different </w:t>
      </w:r>
      <w:r w:rsidR="00F65F7D">
        <w:rPr>
          <w:rFonts w:eastAsiaTheme="minorEastAsia" w:cs="Times New Roman"/>
          <w:bCs/>
          <w:sz w:val="24"/>
          <w:szCs w:val="24"/>
        </w:rPr>
        <w:t>sizes</w:t>
      </w:r>
      <w:r w:rsidR="00BB02BF">
        <w:rPr>
          <w:rFonts w:eastAsiaTheme="minorEastAsia" w:cs="Times New Roman"/>
          <w:bCs/>
          <w:sz w:val="24"/>
          <w:szCs w:val="24"/>
        </w:rPr>
        <w:t xml:space="preserve"> </w:t>
      </w:r>
      <w:r w:rsidR="001319E5">
        <w:rPr>
          <w:rFonts w:eastAsiaTheme="minorEastAsia" w:cs="Times New Roman"/>
          <w:bCs/>
          <w:sz w:val="24"/>
          <w:szCs w:val="24"/>
        </w:rPr>
        <w:t xml:space="preserve">namely: </w:t>
      </w:r>
      <w:r w:rsidR="00D12162">
        <w:rPr>
          <w:rFonts w:eastAsiaTheme="minorEastAsia" w:cs="Times New Roman"/>
          <w:bCs/>
          <w:sz w:val="24"/>
          <w:szCs w:val="24"/>
        </w:rPr>
        <w:t>1000, 2000 and 2500</w:t>
      </w:r>
      <w:r w:rsidR="00BB02BF">
        <w:rPr>
          <w:rFonts w:eastAsiaTheme="minorEastAsia" w:cs="Times New Roman"/>
          <w:bCs/>
          <w:sz w:val="24"/>
          <w:szCs w:val="24"/>
        </w:rPr>
        <w:t xml:space="preserve">. </w:t>
      </w:r>
      <w:r w:rsidR="00F65F7D">
        <w:rPr>
          <w:rFonts w:eastAsiaTheme="minorEastAsia" w:cs="Times New Roman"/>
          <w:bCs/>
          <w:sz w:val="24"/>
          <w:szCs w:val="24"/>
        </w:rPr>
        <w:t xml:space="preserve">For each </w:t>
      </w:r>
      <w:r w:rsidR="00E31B3A">
        <w:rPr>
          <w:rFonts w:eastAsiaTheme="minorEastAsia" w:cs="Times New Roman"/>
          <w:bCs/>
          <w:sz w:val="24"/>
          <w:szCs w:val="24"/>
        </w:rPr>
        <w:t xml:space="preserve">sample size, </w:t>
      </w:r>
      <w:r w:rsidR="00F65F7D">
        <w:rPr>
          <w:rFonts w:eastAsiaTheme="minorEastAsia" w:cs="Times New Roman"/>
          <w:bCs/>
          <w:sz w:val="24"/>
          <w:szCs w:val="24"/>
        </w:rPr>
        <w:t xml:space="preserve">50 sets of observations </w:t>
      </w:r>
      <w:r w:rsidR="00E31B3A">
        <w:rPr>
          <w:rFonts w:eastAsiaTheme="minorEastAsia" w:cs="Times New Roman"/>
          <w:bCs/>
          <w:sz w:val="24"/>
          <w:szCs w:val="24"/>
        </w:rPr>
        <w:t xml:space="preserve">were generated </w:t>
      </w:r>
      <w:r w:rsidR="0057149C">
        <w:rPr>
          <w:rFonts w:eastAsiaTheme="minorEastAsia" w:cs="Times New Roman"/>
          <w:bCs/>
          <w:sz w:val="24"/>
          <w:szCs w:val="24"/>
        </w:rPr>
        <w:t xml:space="preserve">using different realizations of the error components </w:t>
      </w:r>
      <m:oMath>
        <m:r>
          <w:rPr>
            <w:rFonts w:ascii="Cambria Math" w:hAnsi="Cambria Math" w:cs="Times New Roman"/>
            <w:sz w:val="24"/>
            <w:szCs w:val="24"/>
          </w:rPr>
          <m:t>η</m:t>
        </m:r>
      </m:oMath>
      <w:r w:rsidR="0057149C">
        <w:rPr>
          <w:rFonts w:eastAsiaTheme="minorEastAsia" w:cs="Times New Roman"/>
          <w:b/>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 ξ</m:t>
            </m:r>
          </m:e>
        </m:acc>
      </m:oMath>
      <w:r w:rsidR="0057149C">
        <w:rPr>
          <w:rFonts w:eastAsiaTheme="minorEastAsia" w:cs="Times New Roman"/>
          <w:b/>
          <w:sz w:val="24"/>
          <w:szCs w:val="24"/>
        </w:rPr>
        <w:t xml:space="preserve">, </w:t>
      </w:r>
      <w:r w:rsidR="0057149C" w:rsidRPr="00D1344F">
        <w:rPr>
          <w:rFonts w:eastAsiaTheme="minorEastAsia" w:cs="Times New Roman"/>
          <w:sz w:val="24"/>
          <w:szCs w:val="24"/>
        </w:rPr>
        <w:t xml:space="preserve">and </w:t>
      </w:r>
      <m:oMath>
        <m:r>
          <w:rPr>
            <w:rFonts w:ascii="Cambria Math" w:eastAsiaTheme="minorEastAsia" w:hAnsi="Cambria Math" w:cs="Times New Roman"/>
            <w:sz w:val="24"/>
            <w:szCs w:val="24"/>
          </w:rPr>
          <m:t>ε</m:t>
        </m:r>
      </m:oMath>
      <w:r w:rsidR="0057149C" w:rsidRPr="00D1344F">
        <w:rPr>
          <w:rFonts w:eastAsiaTheme="minorEastAsia" w:cs="Times New Roman"/>
          <w:sz w:val="24"/>
          <w:szCs w:val="24"/>
        </w:rPr>
        <w:t>.</w:t>
      </w:r>
      <w:r w:rsidR="0057149C">
        <w:rPr>
          <w:rFonts w:eastAsiaTheme="minorEastAsia" w:cs="Times New Roman"/>
          <w:sz w:val="24"/>
          <w:szCs w:val="24"/>
        </w:rPr>
        <w:t xml:space="preserve"> The variance covariance matri</w:t>
      </w:r>
      <w:r w:rsidR="00831AD3">
        <w:rPr>
          <w:rFonts w:eastAsiaTheme="minorEastAsia" w:cs="Times New Roman"/>
          <w:sz w:val="24"/>
          <w:szCs w:val="24"/>
        </w:rPr>
        <w:t>ces</w:t>
      </w:r>
      <w:r w:rsidR="0057149C">
        <w:rPr>
          <w:rFonts w:eastAsiaTheme="minorEastAsia" w:cs="Times New Roman"/>
          <w:sz w:val="24"/>
          <w:szCs w:val="24"/>
        </w:rPr>
        <w:t xml:space="preserve"> </w:t>
      </w:r>
      <w:r w:rsidR="00E31B3A">
        <w:rPr>
          <w:rFonts w:eastAsiaTheme="minorEastAsia" w:cs="Times New Roman"/>
          <w:sz w:val="24"/>
          <w:szCs w:val="24"/>
        </w:rPr>
        <w:t xml:space="preserve">assumed </w:t>
      </w:r>
      <w:r w:rsidR="0057149C">
        <w:rPr>
          <w:rFonts w:eastAsiaTheme="minorEastAsia" w:cs="Times New Roman"/>
          <w:sz w:val="24"/>
          <w:szCs w:val="24"/>
        </w:rPr>
        <w:t xml:space="preserve">as well as the </w:t>
      </w:r>
      <w:r w:rsidR="00831AD3">
        <w:rPr>
          <w:rFonts w:eastAsiaTheme="minorEastAsia" w:cs="Times New Roman"/>
          <w:sz w:val="24"/>
          <w:szCs w:val="24"/>
        </w:rPr>
        <w:t>corresponding</w:t>
      </w:r>
      <w:r w:rsidR="0057149C">
        <w:rPr>
          <w:rFonts w:eastAsiaTheme="minorEastAsia" w:cs="Times New Roman"/>
          <w:sz w:val="24"/>
          <w:szCs w:val="24"/>
        </w:rPr>
        <w:t xml:space="preserve"> lower triangular Cholesky matrix </w:t>
      </w:r>
      <w:r w:rsidR="00E31B3A">
        <w:rPr>
          <w:rFonts w:eastAsiaTheme="minorEastAsia" w:cs="Times New Roman"/>
          <w:sz w:val="24"/>
          <w:szCs w:val="24"/>
        </w:rPr>
        <w:t xml:space="preserve">for the error components </w:t>
      </w:r>
      <m:oMath>
        <m:r>
          <w:rPr>
            <w:rFonts w:ascii="Cambria Math" w:hAnsi="Cambria Math" w:cs="Times New Roman"/>
            <w:sz w:val="24"/>
            <w:szCs w:val="24"/>
          </w:rPr>
          <m:t>η</m:t>
        </m:r>
      </m:oMath>
      <w:r w:rsidR="00E31B3A">
        <w:rPr>
          <w:rFonts w:eastAsiaTheme="minorEastAsia" w:cs="Times New Roman"/>
          <w:sz w:val="24"/>
          <w:szCs w:val="24"/>
        </w:rPr>
        <w:t xml:space="preserve">  and </w:t>
      </w:r>
      <m:oMath>
        <m:r>
          <w:rPr>
            <w:rFonts w:ascii="Cambria Math" w:eastAsiaTheme="minorEastAsia" w:hAnsi="Cambria Math" w:cs="Times New Roman"/>
            <w:sz w:val="24"/>
            <w:szCs w:val="24"/>
          </w:rPr>
          <m:t>ε</m:t>
        </m:r>
      </m:oMath>
      <w:r w:rsidR="00E31B3A">
        <w:rPr>
          <w:rFonts w:eastAsiaTheme="minorEastAsia" w:cs="Times New Roman"/>
          <w:sz w:val="24"/>
          <w:szCs w:val="24"/>
        </w:rPr>
        <w:t xml:space="preserve"> are</w:t>
      </w:r>
      <w:r w:rsidR="0057149C">
        <w:rPr>
          <w:rFonts w:eastAsiaTheme="minorEastAsia" w:cs="Times New Roman"/>
          <w:sz w:val="24"/>
          <w:szCs w:val="24"/>
        </w:rPr>
        <w:t xml:space="preserve"> </w:t>
      </w:r>
      <w:r w:rsidR="00E31B3A">
        <w:rPr>
          <w:rFonts w:eastAsiaTheme="minorEastAsia" w:cs="Times New Roman"/>
          <w:sz w:val="24"/>
          <w:szCs w:val="24"/>
        </w:rPr>
        <w:t>shown</w:t>
      </w:r>
      <w:r w:rsidR="0057149C">
        <w:rPr>
          <w:rFonts w:eastAsiaTheme="minorEastAsia" w:cs="Times New Roman"/>
          <w:sz w:val="24"/>
          <w:szCs w:val="24"/>
        </w:rPr>
        <w:t xml:space="preserve"> below.</w:t>
      </w:r>
      <w:r w:rsidR="00831AD3">
        <w:rPr>
          <w:rFonts w:eastAsiaTheme="minorEastAsia"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 ξ</m:t>
            </m:r>
          </m:e>
        </m:acc>
      </m:oMath>
      <w:r w:rsidR="00831AD3">
        <w:rPr>
          <w:rFonts w:eastAsiaTheme="minorEastAsia" w:cs="Times New Roman"/>
          <w:b/>
          <w:sz w:val="24"/>
          <w:szCs w:val="24"/>
        </w:rPr>
        <w:t xml:space="preserve"> </w:t>
      </w:r>
      <w:r w:rsidR="00831AD3" w:rsidRPr="00B420F8">
        <w:rPr>
          <w:rFonts w:eastAsiaTheme="minorEastAsia" w:cs="Times New Roman"/>
          <w:sz w:val="24"/>
          <w:szCs w:val="24"/>
        </w:rPr>
        <w:t>is a</w:t>
      </w:r>
      <w:r w:rsidR="00831AD3">
        <w:rPr>
          <w:rFonts w:eastAsiaTheme="minorEastAsia" w:cs="Times New Roman"/>
          <w:sz w:val="24"/>
          <w:szCs w:val="24"/>
        </w:rPr>
        <w:t>ssumed to be an identity matrix and only the diagonal elements corresponding to the continuous indicators are estimated</w:t>
      </w:r>
      <w:r w:rsidR="009259A8">
        <w:rPr>
          <w:rStyle w:val="FootnoteReference"/>
          <w:rFonts w:eastAsiaTheme="minorEastAsia" w:cs="Times New Roman"/>
          <w:sz w:val="24"/>
          <w:szCs w:val="24"/>
        </w:rPr>
        <w:footnoteReference w:id="5"/>
      </w:r>
      <w:r w:rsidR="00831AD3">
        <w:rPr>
          <w:rFonts w:eastAsiaTheme="minorEastAsia" w:cs="Times New Roman"/>
          <w:sz w:val="24"/>
          <w:szCs w:val="24"/>
        </w:rPr>
        <w:t>.</w:t>
      </w:r>
    </w:p>
    <w:p w14:paraId="6E2AD668" w14:textId="38036C48" w:rsidR="0057149C" w:rsidRPr="00E44FCF" w:rsidRDefault="0057149C" w:rsidP="00816289">
      <w:pPr>
        <w:spacing w:after="0" w:line="240" w:lineRule="auto"/>
        <w:ind w:left="720" w:firstLine="720"/>
        <w:jc w:val="both"/>
        <w:rPr>
          <w:rFonts w:eastAsiaTheme="minorEastAsia" w:cs="Times New Roman"/>
          <w:sz w:val="24"/>
          <w:szCs w:val="24"/>
        </w:rPr>
      </w:pPr>
      <m:oMathPara>
        <m:oMathParaPr>
          <m:jc m:val="left"/>
        </m:oMathParaPr>
        <m:oMath>
          <m:r>
            <w:rPr>
              <w:rFonts w:ascii="Cambria Math" w:hAnsi="Cambria Math" w:cs="Times New Roman"/>
              <w:sz w:val="24"/>
              <w:szCs w:val="24"/>
            </w:rPr>
            <m:t>Γ</m:t>
          </m:r>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m>
                <m:mPr>
                  <m:mcs>
                    <m:mc>
                      <m:mcPr>
                        <m:count m:val="3"/>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1</m:t>
                    </m:r>
                  </m:e>
                  <m:e>
                    <m:r>
                      <w:rPr>
                        <w:rFonts w:ascii="Cambria Math" w:eastAsiaTheme="minorEastAsia" w:hAnsi="Cambria Math" w:cs="Times New Roman"/>
                        <w:sz w:val="24"/>
                        <w:szCs w:val="24"/>
                      </w:rPr>
                      <m:t>0.5</m:t>
                    </m:r>
                  </m:e>
                  <m:e>
                    <m:r>
                      <w:rPr>
                        <w:rFonts w:ascii="Cambria Math" w:eastAsiaTheme="minorEastAsia" w:hAnsi="Cambria Math" w:cs="Times New Roman"/>
                        <w:sz w:val="24"/>
                        <w:szCs w:val="24"/>
                      </w:rPr>
                      <m:t>0.5</m:t>
                    </m:r>
                    <m:ctrlPr>
                      <w:rPr>
                        <w:rFonts w:ascii="Cambria Math" w:eastAsia="Cambria Math" w:hAnsi="Cambria Math" w:cs="Cambria Math"/>
                        <w:i/>
                        <w:sz w:val="24"/>
                        <w:szCs w:val="24"/>
                      </w:rPr>
                    </m:ctrlPr>
                  </m:e>
                </m:mr>
                <m:mr>
                  <m:e>
                    <m:r>
                      <w:rPr>
                        <w:rFonts w:ascii="Cambria Math" w:eastAsiaTheme="minorEastAsia" w:hAnsi="Cambria Math" w:cs="Times New Roman"/>
                        <w:sz w:val="24"/>
                        <w:szCs w:val="24"/>
                      </w:rPr>
                      <m:t>0.5</m:t>
                    </m:r>
                  </m:e>
                  <m:e>
                    <m:r>
                      <w:rPr>
                        <w:rFonts w:ascii="Cambria Math" w:eastAsiaTheme="minorEastAsia" w:hAnsi="Cambria Math" w:cs="Times New Roman"/>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0.683</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0.5</m:t>
                    </m:r>
                    <m:ctrlPr>
                      <w:rPr>
                        <w:rFonts w:ascii="Cambria Math" w:eastAsia="Cambria Math" w:hAnsi="Cambria Math" w:cs="Cambria Math"/>
                        <w:i/>
                        <w:sz w:val="24"/>
                        <w:szCs w:val="24"/>
                      </w:rPr>
                    </m:ctrlPr>
                  </m:e>
                  <m:e>
                    <m:r>
                      <w:rPr>
                        <w:rFonts w:ascii="Cambria Math" w:eastAsia="Cambria Math" w:hAnsi="Cambria Math" w:cs="Cambria Math"/>
                        <w:sz w:val="24"/>
                        <w:szCs w:val="24"/>
                      </w:rPr>
                      <m:t>0.683</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e>
                </m:mr>
              </m:m>
            </m:e>
          </m:d>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C</m:t>
              </m:r>
            </m:e>
            <m:sub>
              <m:r>
                <w:rPr>
                  <w:rFonts w:ascii="Cambria Math" w:hAnsi="Cambria Math" w:cs="Times New Roman"/>
                  <w:sz w:val="24"/>
                  <w:szCs w:val="24"/>
                </w:rPr>
                <m:t>Γ</m:t>
              </m:r>
            </m:sub>
          </m:sSub>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m>
                <m:mPr>
                  <m:mcs>
                    <m:mc>
                      <m:mcPr>
                        <m:count m:val="3"/>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1</m:t>
                    </m:r>
                  </m:e>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m:t>
                    </m:r>
                    <m:ctrlPr>
                      <w:rPr>
                        <w:rFonts w:ascii="Cambria Math" w:eastAsia="Cambria Math" w:hAnsi="Cambria Math" w:cs="Cambria Math"/>
                        <w:i/>
                        <w:sz w:val="24"/>
                        <w:szCs w:val="24"/>
                      </w:rPr>
                    </m:ctrlPr>
                  </m:e>
                </m:mr>
                <m:mr>
                  <m:e>
                    <m:r>
                      <w:rPr>
                        <w:rFonts w:ascii="Cambria Math" w:eastAsiaTheme="minorEastAsia" w:hAnsi="Cambria Math" w:cs="Times New Roman"/>
                        <w:sz w:val="24"/>
                        <w:szCs w:val="24"/>
                      </w:rPr>
                      <m:t>0.5</m:t>
                    </m:r>
                  </m:e>
                  <m:e>
                    <m:r>
                      <w:rPr>
                        <w:rFonts w:ascii="Cambria Math" w:eastAsiaTheme="minorEastAsia" w:hAnsi="Cambria Math" w:cs="Times New Roman"/>
                        <w:sz w:val="24"/>
                        <w:szCs w:val="24"/>
                      </w:rPr>
                      <m:t>0.866</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0.5</m:t>
                    </m:r>
                    <m:ctrlPr>
                      <w:rPr>
                        <w:rFonts w:ascii="Cambria Math" w:eastAsia="Cambria Math" w:hAnsi="Cambria Math" w:cs="Cambria Math"/>
                        <w:i/>
                        <w:sz w:val="24"/>
                        <w:szCs w:val="24"/>
                      </w:rPr>
                    </m:ctrlPr>
                  </m:e>
                  <m:e>
                    <m:r>
                      <w:rPr>
                        <w:rFonts w:ascii="Cambria Math" w:eastAsia="Cambria Math" w:hAnsi="Cambria Math" w:cs="Cambria Math"/>
                        <w:sz w:val="24"/>
                        <w:szCs w:val="24"/>
                      </w:rPr>
                      <m:t>0.5</m:t>
                    </m:r>
                    <m:ctrlPr>
                      <w:rPr>
                        <w:rFonts w:ascii="Cambria Math" w:eastAsia="Cambria Math" w:hAnsi="Cambria Math" w:cs="Cambria Math"/>
                        <w:i/>
                        <w:sz w:val="24"/>
                        <w:szCs w:val="24"/>
                      </w:rPr>
                    </m:ctrlPr>
                  </m:e>
                  <m:e>
                    <m:r>
                      <w:rPr>
                        <w:rFonts w:ascii="Cambria Math" w:eastAsia="Cambria Math" w:hAnsi="Cambria Math" w:cs="Cambria Math"/>
                        <w:sz w:val="24"/>
                        <w:szCs w:val="24"/>
                      </w:rPr>
                      <m:t>0.707</m:t>
                    </m:r>
                  </m:e>
                </m:mr>
              </m:m>
            </m:e>
          </m:d>
          <m:r>
            <w:rPr>
              <w:rFonts w:ascii="Cambria Math" w:eastAsiaTheme="minorEastAsia" w:hAnsi="Cambria Math" w:cs="Times New Roman"/>
              <w:sz w:val="24"/>
              <w:szCs w:val="24"/>
            </w:rPr>
            <m:t xml:space="preserve">    </m:t>
          </m:r>
        </m:oMath>
      </m:oMathPara>
    </w:p>
    <w:p w14:paraId="7C703ACE" w14:textId="77777777" w:rsidR="0057149C" w:rsidRPr="00E44FCF" w:rsidRDefault="0057149C" w:rsidP="00D1528D">
      <w:pPr>
        <w:spacing w:after="0" w:line="240" w:lineRule="auto"/>
        <w:jc w:val="both"/>
        <w:rPr>
          <w:rFonts w:eastAsiaTheme="minorEastAsia" w:cs="Times New Roman"/>
          <w:sz w:val="24"/>
          <w:szCs w:val="24"/>
        </w:rPr>
      </w:pPr>
    </w:p>
    <w:p w14:paraId="28CFC53B" w14:textId="765DCADD" w:rsidR="0057149C" w:rsidRDefault="0057149C" w:rsidP="00D1528D">
      <w:pPr>
        <w:spacing w:after="0" w:line="240" w:lineRule="auto"/>
        <w:ind w:firstLine="720"/>
        <w:jc w:val="both"/>
        <w:rPr>
          <w:rFonts w:eastAsiaTheme="minorEastAsia" w:cs="Times New Roman"/>
          <w:bCs/>
          <w:sz w:val="24"/>
          <w:szCs w:val="24"/>
        </w:rPr>
      </w:pPr>
      <m:oMath>
        <m:r>
          <w:rPr>
            <w:rFonts w:ascii="Cambria Math" w:hAnsi="Cambria Math" w:cs="Times New Roman"/>
            <w:sz w:val="24"/>
            <w:szCs w:val="24"/>
          </w:rPr>
          <m:t>Λ</m:t>
        </m:r>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m>
              <m:mPr>
                <m:mcs>
                  <m:mc>
                    <m:mcPr>
                      <m:count m:val="5"/>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1</m:t>
                  </m:r>
                </m:e>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1.21</m:t>
                  </m:r>
                  <m:ctrlPr>
                    <w:rPr>
                      <w:rFonts w:ascii="Cambria Math" w:eastAsia="Cambria Math" w:hAnsi="Cambria Math" w:cs="Cambria Math"/>
                      <w:i/>
                      <w:sz w:val="24"/>
                      <w:szCs w:val="24"/>
                    </w:rPr>
                  </m:ctrlPr>
                </m:e>
                <m:e>
                  <m:r>
                    <w:rPr>
                      <w:rFonts w:ascii="Cambria Math" w:eastAsia="Cambria Math" w:hAnsi="Cambria Math" w:cs="Cambria Math"/>
                      <w:sz w:val="24"/>
                      <w:szCs w:val="24"/>
                    </w:rPr>
                    <m:t>0.66</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0.66</m:t>
                  </m:r>
                  <m:ctrlPr>
                    <w:rPr>
                      <w:rFonts w:ascii="Cambria Math" w:eastAsia="Cambria Math" w:hAnsi="Cambria Math" w:cs="Cambria Math"/>
                      <w:i/>
                      <w:sz w:val="24"/>
                      <w:szCs w:val="24"/>
                    </w:rPr>
                  </m:ctrlPr>
                </m:e>
                <m:e>
                  <m:r>
                    <w:rPr>
                      <w:rFonts w:ascii="Cambria Math" w:eastAsia="Cambria Math" w:hAnsi="Cambria Math" w:cs="Cambria Math"/>
                      <w:sz w:val="24"/>
                      <w:szCs w:val="24"/>
                    </w:rPr>
                    <m:t>1.17</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0.64</m:t>
                  </m:r>
                  <m:ctrlPr>
                    <w:rPr>
                      <w:rFonts w:ascii="Cambria Math" w:eastAsia="Cambria Math" w:hAnsi="Cambria Math" w:cs="Cambria Math"/>
                      <w:i/>
                      <w:sz w:val="24"/>
                      <w:szCs w:val="24"/>
                    </w:rPr>
                  </m:ctrlPr>
                </m:e>
                <m:e>
                  <m:r>
                    <w:rPr>
                      <w:rFonts w:ascii="Cambria Math" w:eastAsia="Cambria Math" w:hAnsi="Cambria Math" w:cs="Cambria Math"/>
                      <w:sz w:val="24"/>
                      <w:szCs w:val="24"/>
                    </w:rPr>
                    <m:t>0.80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080</m:t>
                  </m:r>
                  <m:ctrlPr>
                    <w:rPr>
                      <w:rFonts w:ascii="Cambria Math" w:eastAsia="Cambria Math" w:hAnsi="Cambria Math" w:cs="Cambria Math"/>
                      <w:i/>
                      <w:sz w:val="24"/>
                      <w:szCs w:val="24"/>
                    </w:rPr>
                  </m:ctrlPr>
                </m:e>
                <m:e>
                  <m:r>
                    <w:rPr>
                      <w:rFonts w:ascii="Cambria Math" w:eastAsia="Cambria Math" w:hAnsi="Cambria Math" w:cs="Cambria Math"/>
                      <w:sz w:val="24"/>
                      <w:szCs w:val="24"/>
                    </w:rPr>
                    <m:t>1.81</m:t>
                  </m:r>
                </m:e>
              </m:mr>
            </m:m>
          </m:e>
        </m:d>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hAnsi="Cambria Math" w:cs="Times New Roman"/>
                <w:sz w:val="24"/>
                <w:szCs w:val="24"/>
              </w:rPr>
              <m:t>Λ</m:t>
            </m:r>
          </m:sub>
        </m:sSub>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m>
              <m:mPr>
                <m:mcs>
                  <m:mc>
                    <m:mcPr>
                      <m:count m:val="5"/>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1</m:t>
                  </m:r>
                </m:e>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1.1</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0.6</m:t>
                  </m:r>
                  <m:ctrlPr>
                    <w:rPr>
                      <w:rFonts w:ascii="Cambria Math" w:eastAsia="Cambria Math" w:hAnsi="Cambria Math" w:cs="Cambria Math"/>
                      <w:i/>
                      <w:sz w:val="24"/>
                      <w:szCs w:val="24"/>
                    </w:rPr>
                  </m:ctrlPr>
                </m:e>
                <m:e>
                  <m:r>
                    <w:rPr>
                      <w:rFonts w:ascii="Cambria Math" w:eastAsia="Cambria Math" w:hAnsi="Cambria Math" w:cs="Cambria Math"/>
                      <w:sz w:val="24"/>
                      <w:szCs w:val="24"/>
                    </w:rPr>
                    <m:t>0.9</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0.8</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0.9</m:t>
                  </m:r>
                </m:e>
              </m:mr>
            </m:m>
          </m:e>
        </m:d>
        <m:r>
          <w:rPr>
            <w:rFonts w:ascii="Cambria Math" w:eastAsiaTheme="minorEastAsia" w:hAnsi="Cambria Math" w:cs="Times New Roman"/>
            <w:sz w:val="24"/>
            <w:szCs w:val="24"/>
          </w:rPr>
          <m:t xml:space="preserve">  </m:t>
        </m:r>
      </m:oMath>
      <w:r>
        <w:rPr>
          <w:rFonts w:eastAsiaTheme="minorEastAsia" w:cs="Times New Roman"/>
          <w:sz w:val="24"/>
          <w:szCs w:val="24"/>
        </w:rPr>
        <w:t xml:space="preserve">  </w:t>
      </w:r>
      <w:r>
        <w:rPr>
          <w:rFonts w:eastAsiaTheme="minorEastAsia" w:cs="Times New Roman"/>
          <w:b/>
          <w:sz w:val="24"/>
          <w:szCs w:val="24"/>
        </w:rPr>
        <w:t xml:space="preserve"> </w:t>
      </w:r>
      <w:r>
        <w:rPr>
          <w:rFonts w:eastAsiaTheme="minorEastAsia" w:cs="Times New Roman"/>
          <w:bCs/>
          <w:sz w:val="24"/>
          <w:szCs w:val="24"/>
        </w:rPr>
        <w:t xml:space="preserve"> </w:t>
      </w:r>
    </w:p>
    <w:p w14:paraId="45CE316A" w14:textId="77777777" w:rsidR="0057149C" w:rsidRPr="005819BA" w:rsidRDefault="0057149C">
      <w:pPr>
        <w:spacing w:after="0" w:line="240" w:lineRule="auto"/>
        <w:jc w:val="both"/>
        <w:rPr>
          <w:rFonts w:eastAsiaTheme="minorEastAsia" w:cs="Times New Roman"/>
          <w:bCs/>
          <w:sz w:val="8"/>
          <w:szCs w:val="24"/>
        </w:rPr>
      </w:pPr>
    </w:p>
    <w:p w14:paraId="44ABE8FC" w14:textId="0FA08A5D" w:rsidR="00F1273B" w:rsidRPr="00297429" w:rsidRDefault="002F7EED">
      <w:pPr>
        <w:spacing w:after="0" w:line="240" w:lineRule="auto"/>
        <w:jc w:val="both"/>
        <w:rPr>
          <w:rFonts w:eastAsiaTheme="minorEastAsia" w:cs="Times New Roman"/>
          <w:bCs/>
          <w:sz w:val="24"/>
          <w:szCs w:val="24"/>
        </w:rPr>
      </w:pPr>
      <w:r>
        <w:rPr>
          <w:rFonts w:eastAsiaTheme="minorEastAsia" w:cs="Times New Roman"/>
          <w:bCs/>
          <w:sz w:val="24"/>
          <w:szCs w:val="24"/>
        </w:rPr>
        <w:t xml:space="preserve">In the HMDC model estimation, </w:t>
      </w:r>
      <w:r w:rsidR="00F1273B">
        <w:rPr>
          <w:rFonts w:eastAsiaTheme="minorEastAsia" w:cs="Times New Roman"/>
          <w:bCs/>
          <w:sz w:val="24"/>
          <w:szCs w:val="24"/>
        </w:rPr>
        <w:t xml:space="preserve">for </w:t>
      </w:r>
      <w:r>
        <w:rPr>
          <w:rFonts w:eastAsiaTheme="minorEastAsia" w:cs="Times New Roman"/>
          <w:bCs/>
          <w:sz w:val="24"/>
          <w:szCs w:val="24"/>
        </w:rPr>
        <w:t xml:space="preserve">each of </w:t>
      </w:r>
      <w:r w:rsidR="00F1273B">
        <w:rPr>
          <w:rFonts w:eastAsiaTheme="minorEastAsia" w:cs="Times New Roman"/>
          <w:bCs/>
          <w:sz w:val="24"/>
          <w:szCs w:val="24"/>
        </w:rPr>
        <w:t xml:space="preserve">the three error components, </w:t>
      </w:r>
      <w:r>
        <w:rPr>
          <w:rFonts w:eastAsiaTheme="minorEastAsia" w:cs="Times New Roman"/>
          <w:bCs/>
          <w:sz w:val="24"/>
          <w:szCs w:val="24"/>
        </w:rPr>
        <w:t>the parameters of the variance-covariance matrices are not estimated directly instead the corresponding</w:t>
      </w:r>
      <w:r w:rsidR="00F1273B">
        <w:rPr>
          <w:rFonts w:eastAsiaTheme="minorEastAsia" w:cs="Times New Roman"/>
          <w:bCs/>
          <w:sz w:val="24"/>
          <w:szCs w:val="24"/>
        </w:rPr>
        <w:t xml:space="preserve"> Cholesky factors are estimated. This was done </w:t>
      </w:r>
      <w:r w:rsidR="00A20ACB">
        <w:rPr>
          <w:rFonts w:eastAsiaTheme="minorEastAsia" w:cs="Times New Roman"/>
          <w:bCs/>
          <w:sz w:val="24"/>
          <w:szCs w:val="24"/>
        </w:rPr>
        <w:t xml:space="preserve">to ensure that </w:t>
      </w:r>
      <w:r w:rsidR="00F1273B">
        <w:rPr>
          <w:rFonts w:eastAsiaTheme="minorEastAsia" w:cs="Times New Roman"/>
          <w:bCs/>
          <w:sz w:val="24"/>
          <w:szCs w:val="24"/>
        </w:rPr>
        <w:t>estimate</w:t>
      </w:r>
      <w:r w:rsidR="00A20ACB">
        <w:rPr>
          <w:rFonts w:eastAsiaTheme="minorEastAsia" w:cs="Times New Roman"/>
          <w:bCs/>
          <w:sz w:val="24"/>
          <w:szCs w:val="24"/>
        </w:rPr>
        <w:t>d</w:t>
      </w:r>
      <w:r w:rsidR="00F1273B">
        <w:rPr>
          <w:rFonts w:eastAsiaTheme="minorEastAsia" w:cs="Times New Roman"/>
          <w:bCs/>
          <w:sz w:val="24"/>
          <w:szCs w:val="24"/>
        </w:rPr>
        <w:t xml:space="preserve"> parameter values </w:t>
      </w:r>
      <w:r w:rsidR="00A20ACB">
        <w:rPr>
          <w:rFonts w:eastAsiaTheme="minorEastAsia" w:cs="Times New Roman"/>
          <w:bCs/>
          <w:sz w:val="24"/>
          <w:szCs w:val="24"/>
        </w:rPr>
        <w:t xml:space="preserve">result in </w:t>
      </w:r>
      <w:r w:rsidR="00F1273B">
        <w:rPr>
          <w:rFonts w:eastAsiaTheme="minorEastAsia" w:cs="Times New Roman"/>
          <w:bCs/>
          <w:sz w:val="24"/>
          <w:szCs w:val="24"/>
        </w:rPr>
        <w:t>positive definiteness of the variance-covariance matrices. Also</w:t>
      </w:r>
      <w:r w:rsidR="00C64D59">
        <w:rPr>
          <w:rFonts w:eastAsiaTheme="minorEastAsia" w:cs="Times New Roman"/>
          <w:bCs/>
          <w:sz w:val="24"/>
          <w:szCs w:val="24"/>
        </w:rPr>
        <w:t>,</w:t>
      </w:r>
      <w:r w:rsidR="00F1273B">
        <w:rPr>
          <w:rFonts w:eastAsiaTheme="minorEastAsia" w:cs="Times New Roman"/>
          <w:bCs/>
          <w:sz w:val="24"/>
          <w:szCs w:val="24"/>
        </w:rPr>
        <w:t xml:space="preserve"> note that the first element in </w:t>
      </w:r>
      <m:oMath>
        <m:r>
          <w:rPr>
            <w:rFonts w:ascii="Cambria Math" w:hAnsi="Cambria Math" w:cs="Times New Roman"/>
            <w:sz w:val="24"/>
            <w:szCs w:val="24"/>
          </w:rPr>
          <m:t>Λ</m:t>
        </m:r>
      </m:oMath>
      <w:r w:rsidR="00F1273B">
        <w:rPr>
          <w:rFonts w:eastAsiaTheme="minorEastAsia" w:cs="Times New Roman"/>
          <w:sz w:val="24"/>
          <w:szCs w:val="24"/>
        </w:rPr>
        <w:t xml:space="preserve"> was </w:t>
      </w:r>
      <w:r w:rsidR="00BB36F6">
        <w:rPr>
          <w:rFonts w:eastAsiaTheme="minorEastAsia" w:cs="Times New Roman"/>
          <w:sz w:val="24"/>
          <w:szCs w:val="24"/>
        </w:rPr>
        <w:t>normalized</w:t>
      </w:r>
      <w:r w:rsidR="00F1273B">
        <w:rPr>
          <w:rFonts w:eastAsiaTheme="minorEastAsia" w:cs="Times New Roman"/>
          <w:sz w:val="24"/>
          <w:szCs w:val="24"/>
        </w:rPr>
        <w:t xml:space="preserve"> to 1 for the purpose of identi</w:t>
      </w:r>
      <w:r w:rsidR="00297429">
        <w:rPr>
          <w:rFonts w:eastAsiaTheme="minorEastAsia" w:cs="Times New Roman"/>
          <w:bCs/>
          <w:sz w:val="24"/>
          <w:szCs w:val="24"/>
        </w:rPr>
        <w:t xml:space="preserve">fication </w:t>
      </w:r>
      <w:r w:rsidR="00F1273B">
        <w:rPr>
          <w:rFonts w:eastAsiaTheme="minorEastAsia" w:cs="Times New Roman"/>
          <w:bCs/>
          <w:sz w:val="24"/>
          <w:szCs w:val="24"/>
        </w:rPr>
        <w:t xml:space="preserve">(Train 2009). </w:t>
      </w:r>
      <w:r w:rsidR="00C64D59">
        <w:rPr>
          <w:rFonts w:eastAsiaTheme="minorEastAsia" w:cs="Times New Roman"/>
          <w:bCs/>
          <w:sz w:val="24"/>
          <w:szCs w:val="24"/>
        </w:rPr>
        <w:t>Lastly</w:t>
      </w:r>
      <w:r w:rsidR="00F1273B">
        <w:rPr>
          <w:rFonts w:eastAsiaTheme="minorEastAsia" w:cs="Times New Roman"/>
          <w:bCs/>
          <w:sz w:val="24"/>
          <w:szCs w:val="24"/>
        </w:rPr>
        <w:t>, as mentioned earlier in the formulation</w:t>
      </w:r>
      <w:r w:rsidR="00C64D59">
        <w:rPr>
          <w:rFonts w:eastAsiaTheme="minorEastAsia" w:cs="Times New Roman"/>
          <w:bCs/>
          <w:sz w:val="24"/>
          <w:szCs w:val="24"/>
        </w:rPr>
        <w:t>,</w:t>
      </w:r>
      <w:r w:rsidR="00F1273B">
        <w:rPr>
          <w:rFonts w:eastAsiaTheme="minorEastAsia" w:cs="Times New Roman"/>
          <w:bCs/>
          <w:sz w:val="24"/>
          <w:szCs w:val="24"/>
        </w:rPr>
        <w:t xml:space="preserve"> all matrices </w:t>
      </w:r>
      <w:r w:rsidR="00C64D59">
        <w:rPr>
          <w:rFonts w:eastAsiaTheme="minorEastAsia" w:cs="Times New Roman"/>
          <w:bCs/>
          <w:sz w:val="24"/>
          <w:szCs w:val="24"/>
        </w:rPr>
        <w:t xml:space="preserve">associated with the error terms </w:t>
      </w:r>
      <w:r w:rsidR="00F1273B">
        <w:rPr>
          <w:rFonts w:eastAsiaTheme="minorEastAsia" w:cs="Times New Roman"/>
          <w:bCs/>
          <w:sz w:val="24"/>
          <w:szCs w:val="24"/>
        </w:rPr>
        <w:t>above</w:t>
      </w:r>
      <w:r w:rsidR="000C4C0D">
        <w:rPr>
          <w:rFonts w:eastAsiaTheme="minorEastAsia" w:cs="Times New Roman"/>
          <w:bCs/>
          <w:sz w:val="24"/>
          <w:szCs w:val="24"/>
        </w:rPr>
        <w:t xml:space="preserve"> </w:t>
      </w:r>
      <w:r w:rsidR="00F1273B">
        <w:rPr>
          <w:rFonts w:eastAsiaTheme="minorEastAsia" w:cs="Times New Roman"/>
          <w:bCs/>
          <w:sz w:val="24"/>
          <w:szCs w:val="24"/>
        </w:rPr>
        <w:t xml:space="preserve">represent variance-covariance </w:t>
      </w:r>
      <w:r w:rsidR="00F1273B">
        <w:rPr>
          <w:rFonts w:eastAsiaTheme="minorEastAsia" w:cs="Times New Roman"/>
          <w:bCs/>
          <w:sz w:val="24"/>
          <w:szCs w:val="24"/>
        </w:rPr>
        <w:lastRenderedPageBreak/>
        <w:t>matrix</w:t>
      </w:r>
      <w:r w:rsidR="00C64D59" w:rsidRPr="00C64D59">
        <w:rPr>
          <w:rFonts w:eastAsiaTheme="minorEastAsia" w:cs="Times New Roman"/>
          <w:bCs/>
          <w:sz w:val="24"/>
          <w:szCs w:val="24"/>
        </w:rPr>
        <w:t xml:space="preserve"> </w:t>
      </w:r>
      <w:r w:rsidR="00C64D59">
        <w:rPr>
          <w:rFonts w:eastAsiaTheme="minorEastAsia" w:cs="Times New Roman"/>
          <w:bCs/>
          <w:sz w:val="24"/>
          <w:szCs w:val="24"/>
        </w:rPr>
        <w:t xml:space="preserve">except </w:t>
      </w:r>
      <m:oMath>
        <m:r>
          <w:rPr>
            <w:rFonts w:ascii="Cambria Math" w:hAnsi="Cambria Math" w:cs="Times New Roman"/>
            <w:sz w:val="24"/>
            <w:szCs w:val="24"/>
          </w:rPr>
          <m:t>Γ</m:t>
        </m:r>
      </m:oMath>
      <w:r w:rsidR="00C64D59">
        <w:rPr>
          <w:rFonts w:eastAsiaTheme="minorEastAsia" w:cs="Times New Roman"/>
          <w:sz w:val="24"/>
          <w:szCs w:val="24"/>
        </w:rPr>
        <w:t xml:space="preserve"> which represents </w:t>
      </w:r>
      <w:r w:rsidR="0048055E">
        <w:rPr>
          <w:rFonts w:eastAsiaTheme="minorEastAsia" w:cs="Times New Roman"/>
          <w:sz w:val="24"/>
          <w:szCs w:val="24"/>
        </w:rPr>
        <w:t xml:space="preserve">a </w:t>
      </w:r>
      <w:r w:rsidR="00F1273B">
        <w:rPr>
          <w:rFonts w:eastAsiaTheme="minorEastAsia" w:cs="Times New Roman"/>
          <w:sz w:val="24"/>
          <w:szCs w:val="24"/>
        </w:rPr>
        <w:t xml:space="preserve">correlation matrix. One must ensure that the parameters that are retrieved for </w:t>
      </w:r>
      <m:oMath>
        <m:r>
          <w:rPr>
            <w:rFonts w:ascii="Cambria Math" w:hAnsi="Cambria Math" w:cs="Times New Roman"/>
            <w:sz w:val="24"/>
            <w:szCs w:val="24"/>
          </w:rPr>
          <m:t>Γ</m:t>
        </m:r>
      </m:oMath>
      <w:r w:rsidR="00F1273B">
        <w:rPr>
          <w:rFonts w:eastAsiaTheme="minorEastAsia" w:cs="Times New Roman"/>
          <w:sz w:val="24"/>
          <w:szCs w:val="24"/>
        </w:rPr>
        <w:t xml:space="preserve"> correspond to a correlation matrix</w:t>
      </w:r>
      <w:r w:rsidR="00CE45DC">
        <w:rPr>
          <w:rFonts w:eastAsiaTheme="minorEastAsia" w:cs="Times New Roman"/>
          <w:sz w:val="24"/>
          <w:szCs w:val="24"/>
        </w:rPr>
        <w:t>. T</w:t>
      </w:r>
      <w:r w:rsidR="00F1273B">
        <w:rPr>
          <w:rFonts w:eastAsiaTheme="minorEastAsia" w:cs="Times New Roman"/>
          <w:sz w:val="24"/>
          <w:szCs w:val="24"/>
        </w:rPr>
        <w:t>his can be achieved by only estimating the off diagonal elements in the lower triangular portion of the corresponding Cholesky matrix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hAnsi="Cambria Math" w:cs="Times New Roman"/>
                <w:sz w:val="24"/>
                <w:szCs w:val="24"/>
              </w:rPr>
              <m:t>Γ</m:t>
            </m:r>
          </m:sub>
        </m:sSub>
      </m:oMath>
      <w:r w:rsidR="00F1273B">
        <w:rPr>
          <w:rFonts w:eastAsiaTheme="minorEastAsia" w:cs="Times New Roman"/>
          <w:sz w:val="24"/>
          <w:szCs w:val="24"/>
        </w:rPr>
        <w:t>) and then using the Equation 1</w:t>
      </w:r>
      <w:r w:rsidR="001E4C05">
        <w:rPr>
          <w:rFonts w:eastAsiaTheme="minorEastAsia" w:cs="Times New Roman"/>
          <w:sz w:val="24"/>
          <w:szCs w:val="24"/>
        </w:rPr>
        <w:t>6</w:t>
      </w:r>
      <w:r w:rsidR="00F1273B">
        <w:rPr>
          <w:rFonts w:eastAsiaTheme="minorEastAsia" w:cs="Times New Roman"/>
          <w:sz w:val="24"/>
          <w:szCs w:val="24"/>
        </w:rPr>
        <w:t xml:space="preserve"> </w:t>
      </w:r>
      <w:r w:rsidR="00CE45DC">
        <w:rPr>
          <w:rFonts w:eastAsiaTheme="minorEastAsia" w:cs="Times New Roman"/>
          <w:sz w:val="24"/>
          <w:szCs w:val="24"/>
        </w:rPr>
        <w:t xml:space="preserve">below </w:t>
      </w:r>
      <w:r w:rsidR="00F1273B">
        <w:rPr>
          <w:rFonts w:eastAsiaTheme="minorEastAsia" w:cs="Times New Roman"/>
          <w:sz w:val="24"/>
          <w:szCs w:val="24"/>
        </w:rPr>
        <w:t xml:space="preserve">to retrieve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th</m:t>
            </m:r>
          </m:sup>
        </m:sSup>
      </m:oMath>
      <w:r w:rsidR="00F1273B">
        <w:rPr>
          <w:rFonts w:eastAsiaTheme="minorEastAsia" w:cs="Times New Roman"/>
          <w:sz w:val="24"/>
          <w:szCs w:val="24"/>
        </w:rPr>
        <w:t xml:space="preserve"> diagonal element.</w:t>
      </w:r>
    </w:p>
    <w:p w14:paraId="500B326F" w14:textId="77777777" w:rsidR="0057149C" w:rsidRPr="005F5632" w:rsidRDefault="0057149C">
      <w:pPr>
        <w:spacing w:after="0" w:line="240" w:lineRule="auto"/>
        <w:jc w:val="both"/>
        <w:rPr>
          <w:rFonts w:eastAsiaTheme="minorEastAsia" w:cs="Times New Roman"/>
          <w:sz w:val="8"/>
          <w:szCs w:val="24"/>
        </w:rPr>
      </w:pPr>
    </w:p>
    <w:p w14:paraId="589AB958" w14:textId="28D60DA9" w:rsidR="0057149C" w:rsidRDefault="0057149C">
      <w:pPr>
        <w:spacing w:after="0" w:line="240" w:lineRule="auto"/>
        <w:ind w:firstLine="720"/>
        <w:jc w:val="both"/>
        <w:rPr>
          <w:rFonts w:eastAsiaTheme="minorEastAsia" w:cs="Times New Roman"/>
          <w:sz w:val="24"/>
          <w:szCs w:val="24"/>
        </w:rPr>
      </w:pPr>
      <w:r>
        <w:rPr>
          <w:rFonts w:eastAsiaTheme="minorEastAsia"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ii</m:t>
            </m:r>
          </m:sub>
        </m:sSub>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m:t>
            </m:r>
            <m:nary>
              <m:naryPr>
                <m:chr m:val="∑"/>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j=1</m:t>
                </m:r>
              </m:sub>
              <m:sup>
                <m:r>
                  <w:rPr>
                    <w:rFonts w:ascii="Cambria Math" w:eastAsiaTheme="minorEastAsia" w:hAnsi="Cambria Math" w:cs="Times New Roman"/>
                    <w:sz w:val="24"/>
                    <w:szCs w:val="24"/>
                  </w:rPr>
                  <m:t>i-1</m:t>
                </m:r>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2</m:t>
                    </m:r>
                  </m:sup>
                </m:sSubSup>
              </m:e>
            </m:nary>
          </m:e>
        </m:rad>
      </m:oMath>
      <w:r>
        <w:rPr>
          <w:rFonts w:eastAsiaTheme="minorEastAsia" w:cs="Times New Roman"/>
          <w:sz w:val="24"/>
          <w:szCs w:val="24"/>
        </w:rPr>
        <w:t>.</w:t>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 xml:space="preserve">                 (1</w:t>
      </w:r>
      <w:r w:rsidR="001E4C05">
        <w:rPr>
          <w:rFonts w:eastAsiaTheme="minorEastAsia" w:cs="Times New Roman"/>
          <w:sz w:val="24"/>
          <w:szCs w:val="24"/>
        </w:rPr>
        <w:t>6</w:t>
      </w:r>
      <w:r>
        <w:rPr>
          <w:rFonts w:eastAsiaTheme="minorEastAsia" w:cs="Times New Roman"/>
          <w:sz w:val="24"/>
          <w:szCs w:val="24"/>
        </w:rPr>
        <w:t>)</w:t>
      </w:r>
    </w:p>
    <w:p w14:paraId="386ECD64" w14:textId="77777777" w:rsidR="001804F4" w:rsidRDefault="001804F4">
      <w:pPr>
        <w:spacing w:after="0" w:line="240" w:lineRule="auto"/>
        <w:ind w:firstLine="720"/>
        <w:jc w:val="both"/>
        <w:rPr>
          <w:rFonts w:eastAsiaTheme="minorEastAsia" w:cs="Times New Roman"/>
          <w:sz w:val="24"/>
          <w:szCs w:val="24"/>
        </w:rPr>
      </w:pPr>
    </w:p>
    <w:p w14:paraId="25ADE9DD" w14:textId="69972DE2" w:rsidR="0057149C" w:rsidRPr="004A5358" w:rsidRDefault="00437340">
      <w:pPr>
        <w:spacing w:after="0" w:line="240" w:lineRule="auto"/>
        <w:jc w:val="both"/>
        <w:rPr>
          <w:rFonts w:eastAsiaTheme="minorEastAsia" w:cs="Times New Roman"/>
          <w:b/>
          <w:bCs/>
          <w:sz w:val="24"/>
          <w:szCs w:val="24"/>
        </w:rPr>
      </w:pPr>
      <w:r>
        <w:rPr>
          <w:rFonts w:eastAsiaTheme="minorEastAsia" w:cs="Times New Roman"/>
          <w:b/>
          <w:sz w:val="24"/>
          <w:szCs w:val="24"/>
        </w:rPr>
        <w:t>3</w:t>
      </w:r>
      <w:r w:rsidR="00700086">
        <w:rPr>
          <w:rFonts w:eastAsiaTheme="minorEastAsia" w:cs="Times New Roman"/>
          <w:b/>
          <w:sz w:val="24"/>
          <w:szCs w:val="24"/>
        </w:rPr>
        <w:t>.</w:t>
      </w:r>
      <w:r>
        <w:rPr>
          <w:rFonts w:eastAsiaTheme="minorEastAsia" w:cs="Times New Roman"/>
          <w:b/>
          <w:sz w:val="24"/>
          <w:szCs w:val="24"/>
        </w:rPr>
        <w:t xml:space="preserve">1 </w:t>
      </w:r>
      <w:r w:rsidR="0057149C" w:rsidRPr="004A5358">
        <w:rPr>
          <w:rFonts w:eastAsiaTheme="minorEastAsia" w:cs="Times New Roman"/>
          <w:b/>
          <w:sz w:val="24"/>
          <w:szCs w:val="24"/>
        </w:rPr>
        <w:t>Simulation Results</w:t>
      </w:r>
    </w:p>
    <w:p w14:paraId="789DA058" w14:textId="6A90DCE5" w:rsidR="004256CC" w:rsidRDefault="004256CC">
      <w:pPr>
        <w:tabs>
          <w:tab w:val="left" w:pos="11572"/>
        </w:tabs>
        <w:spacing w:after="0" w:line="240" w:lineRule="auto"/>
        <w:jc w:val="both"/>
        <w:rPr>
          <w:rFonts w:cs="Times New Roman"/>
          <w:sz w:val="24"/>
          <w:szCs w:val="24"/>
        </w:rPr>
      </w:pPr>
      <w:r>
        <w:rPr>
          <w:rFonts w:cs="Times New Roman"/>
          <w:sz w:val="24"/>
          <w:szCs w:val="24"/>
        </w:rPr>
        <w:t xml:space="preserve">In order to </w:t>
      </w:r>
      <w:r w:rsidR="00E27626">
        <w:rPr>
          <w:rFonts w:cs="Times New Roman"/>
          <w:sz w:val="24"/>
          <w:szCs w:val="24"/>
        </w:rPr>
        <w:t>assess</w:t>
      </w:r>
      <w:r>
        <w:rPr>
          <w:rFonts w:cs="Times New Roman"/>
          <w:sz w:val="24"/>
          <w:szCs w:val="24"/>
        </w:rPr>
        <w:t xml:space="preserve"> the </w:t>
      </w:r>
      <w:r w:rsidR="00E27626">
        <w:rPr>
          <w:rFonts w:cs="Times New Roman"/>
          <w:sz w:val="24"/>
          <w:szCs w:val="24"/>
        </w:rPr>
        <w:t xml:space="preserve">ability of the proposed estimation procedure in </w:t>
      </w:r>
      <w:r>
        <w:rPr>
          <w:rFonts w:cs="Times New Roman"/>
          <w:sz w:val="24"/>
          <w:szCs w:val="24"/>
        </w:rPr>
        <w:t>recover</w:t>
      </w:r>
      <w:r w:rsidR="00E27626">
        <w:rPr>
          <w:rFonts w:cs="Times New Roman"/>
          <w:sz w:val="24"/>
          <w:szCs w:val="24"/>
        </w:rPr>
        <w:t xml:space="preserve">ing </w:t>
      </w:r>
      <w:r>
        <w:rPr>
          <w:rFonts w:cs="Times New Roman"/>
          <w:sz w:val="24"/>
          <w:szCs w:val="24"/>
        </w:rPr>
        <w:t>the parameters</w:t>
      </w:r>
      <w:r w:rsidR="00E27626">
        <w:rPr>
          <w:rFonts w:cs="Times New Roman"/>
          <w:sz w:val="24"/>
          <w:szCs w:val="24"/>
        </w:rPr>
        <w:t xml:space="preserve">, </w:t>
      </w:r>
      <w:r>
        <w:rPr>
          <w:rFonts w:cs="Times New Roman"/>
          <w:sz w:val="24"/>
          <w:szCs w:val="24"/>
        </w:rPr>
        <w:t xml:space="preserve">two measures </w:t>
      </w:r>
      <w:r w:rsidR="00E27626">
        <w:rPr>
          <w:rFonts w:cs="Times New Roman"/>
          <w:sz w:val="24"/>
          <w:szCs w:val="24"/>
        </w:rPr>
        <w:t xml:space="preserve">namely Absolute Percentage Bias (APB) and Relative Asymptotic Efficiency (RAE) are used. APB </w:t>
      </w:r>
      <w:r>
        <w:rPr>
          <w:rFonts w:cs="Times New Roman"/>
          <w:sz w:val="24"/>
          <w:szCs w:val="24"/>
        </w:rPr>
        <w:t>is used to assess the bias</w:t>
      </w:r>
      <w:r w:rsidR="00E27626">
        <w:rPr>
          <w:rFonts w:cs="Times New Roman"/>
          <w:sz w:val="24"/>
          <w:szCs w:val="24"/>
        </w:rPr>
        <w:t xml:space="preserve"> in the parameter estimates</w:t>
      </w:r>
      <w:r>
        <w:rPr>
          <w:rFonts w:cs="Times New Roman"/>
          <w:sz w:val="24"/>
          <w:szCs w:val="24"/>
        </w:rPr>
        <w:t xml:space="preserve"> and RAE is used to evaluate the asymptotic efficiency</w:t>
      </w:r>
      <w:r w:rsidR="00E27626">
        <w:rPr>
          <w:rFonts w:cs="Times New Roman"/>
          <w:sz w:val="24"/>
          <w:szCs w:val="24"/>
        </w:rPr>
        <w:t xml:space="preserve"> of the estimates</w:t>
      </w:r>
      <w:r>
        <w:rPr>
          <w:rFonts w:cs="Times New Roman"/>
          <w:sz w:val="24"/>
          <w:szCs w:val="24"/>
        </w:rPr>
        <w:t xml:space="preserve">. </w:t>
      </w:r>
      <w:r w:rsidR="00E27626">
        <w:rPr>
          <w:rFonts w:cs="Times New Roman"/>
          <w:sz w:val="24"/>
          <w:szCs w:val="24"/>
        </w:rPr>
        <w:t xml:space="preserve">Equations for the measures are shown in </w:t>
      </w:r>
      <w:r w:rsidR="0039430D">
        <w:rPr>
          <w:rFonts w:cs="Times New Roman"/>
          <w:sz w:val="24"/>
          <w:szCs w:val="24"/>
        </w:rPr>
        <w:t>E</w:t>
      </w:r>
      <w:r w:rsidR="00E27626">
        <w:rPr>
          <w:rFonts w:cs="Times New Roman"/>
          <w:sz w:val="24"/>
          <w:szCs w:val="24"/>
        </w:rPr>
        <w:t xml:space="preserve">quation </w:t>
      </w:r>
      <w:r w:rsidR="0039430D">
        <w:rPr>
          <w:rFonts w:cs="Times New Roman"/>
          <w:sz w:val="24"/>
          <w:szCs w:val="24"/>
        </w:rPr>
        <w:t>1</w:t>
      </w:r>
      <w:r w:rsidR="001E4C05">
        <w:rPr>
          <w:rFonts w:cs="Times New Roman"/>
          <w:sz w:val="24"/>
          <w:szCs w:val="24"/>
        </w:rPr>
        <w:t>7</w:t>
      </w:r>
      <w:r w:rsidR="0039430D">
        <w:rPr>
          <w:rFonts w:cs="Times New Roman"/>
          <w:sz w:val="24"/>
          <w:szCs w:val="24"/>
        </w:rPr>
        <w:t xml:space="preserve">. </w:t>
      </w:r>
    </w:p>
    <w:p w14:paraId="34B18844" w14:textId="77777777" w:rsidR="002C42FF" w:rsidRDefault="002C42FF">
      <w:pPr>
        <w:tabs>
          <w:tab w:val="left" w:pos="11572"/>
        </w:tabs>
        <w:spacing w:after="0" w:line="240" w:lineRule="auto"/>
        <w:ind w:left="360"/>
        <w:jc w:val="both"/>
        <w:rPr>
          <w:rFonts w:eastAsiaTheme="minorEastAsia" w:cs="Times New Roman"/>
          <w:sz w:val="24"/>
          <w:szCs w:val="24"/>
        </w:rPr>
      </w:pPr>
    </w:p>
    <w:p w14:paraId="49D5E27B" w14:textId="77777777" w:rsidR="004256CC" w:rsidRPr="00040CDA" w:rsidRDefault="004256CC">
      <w:pPr>
        <w:tabs>
          <w:tab w:val="left" w:pos="11572"/>
        </w:tabs>
        <w:spacing w:after="0" w:line="240" w:lineRule="auto"/>
        <w:ind w:left="360"/>
        <w:jc w:val="both"/>
        <w:rPr>
          <w:rFonts w:cs="Times New Roman"/>
          <w:sz w:val="24"/>
          <w:szCs w:val="24"/>
        </w:rPr>
      </w:pPr>
      <m:oMathPara>
        <m:oMathParaPr>
          <m:jc m:val="left"/>
        </m:oMathParaPr>
        <m:oMath>
          <m:r>
            <w:rPr>
              <w:rFonts w:ascii="Cambria Math" w:hAnsi="Cambria Math" w:cs="Times New Roman"/>
              <w:sz w:val="24"/>
              <w:szCs w:val="24"/>
            </w:rPr>
            <m:t>APB=</m:t>
          </m:r>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 </m:t>
              </m:r>
              <m:f>
                <m:fPr>
                  <m:ctrlPr>
                    <w:rPr>
                      <w:rFonts w:ascii="Cambria Math" w:hAnsi="Cambria Math" w:cs="Times New Roman"/>
                      <w:i/>
                      <w:sz w:val="24"/>
                      <w:szCs w:val="24"/>
                    </w:rPr>
                  </m:ctrlPr>
                </m:fPr>
                <m:num>
                  <m:r>
                    <m:rPr>
                      <m:nor/>
                    </m:rPr>
                    <w:rPr>
                      <w:rFonts w:ascii="Cambria Math" w:hAnsi="Cambria Math" w:cs="Times New Roman"/>
                      <w:sz w:val="24"/>
                      <w:szCs w:val="24"/>
                    </w:rPr>
                    <m:t>True value</m:t>
                  </m:r>
                  <m:r>
                    <w:rPr>
                      <w:rFonts w:ascii="Cambria Math" w:hAnsi="Cambria Math" w:cs="Times New Roman"/>
                      <w:sz w:val="24"/>
                      <w:szCs w:val="24"/>
                    </w:rPr>
                    <m:t>-</m:t>
                  </m:r>
                  <m:r>
                    <m:rPr>
                      <m:nor/>
                    </m:rPr>
                    <w:rPr>
                      <w:rFonts w:ascii="Cambria Math" w:hAnsi="Cambria Math" w:cs="Times New Roman"/>
                      <w:sz w:val="24"/>
                      <w:szCs w:val="24"/>
                    </w:rPr>
                    <m:t>Estimate</m:t>
                  </m:r>
                </m:num>
                <m:den>
                  <m:r>
                    <m:rPr>
                      <m:nor/>
                    </m:rPr>
                    <w:rPr>
                      <w:rFonts w:ascii="Cambria Math" w:hAnsi="Cambria Math" w:cs="Times New Roman"/>
                      <w:sz w:val="24"/>
                      <w:szCs w:val="24"/>
                    </w:rPr>
                    <m:t>True value</m:t>
                  </m:r>
                </m:den>
              </m:f>
            </m:e>
          </m:d>
          <m:r>
            <w:rPr>
              <w:rFonts w:ascii="Cambria Math" w:hAnsi="Cambria Math" w:cs="Times New Roman"/>
              <w:sz w:val="24"/>
              <w:szCs w:val="24"/>
            </w:rPr>
            <m:t>×100%</m:t>
          </m:r>
        </m:oMath>
      </m:oMathPara>
    </w:p>
    <w:p w14:paraId="2D5E5736" w14:textId="3E427980" w:rsidR="004256CC" w:rsidRDefault="004256CC">
      <w:pPr>
        <w:tabs>
          <w:tab w:val="left" w:pos="8820"/>
          <w:tab w:val="left" w:pos="11572"/>
        </w:tabs>
        <w:spacing w:after="0" w:line="240" w:lineRule="auto"/>
        <w:jc w:val="both"/>
        <w:rPr>
          <w:rFonts w:eastAsiaTheme="minorEastAsia" w:cs="Times New Roman"/>
          <w:sz w:val="24"/>
          <w:szCs w:val="24"/>
        </w:rPr>
      </w:pPr>
      <w:r>
        <w:rPr>
          <w:rFonts w:eastAsiaTheme="minorEastAsia" w:cs="Times New Roman"/>
          <w:sz w:val="24"/>
          <w:szCs w:val="24"/>
        </w:rPr>
        <w:tab/>
        <w:t xml:space="preserve"> (1</w:t>
      </w:r>
      <w:r w:rsidR="001E4C05">
        <w:rPr>
          <w:rFonts w:eastAsiaTheme="minorEastAsia" w:cs="Times New Roman"/>
          <w:sz w:val="24"/>
          <w:szCs w:val="24"/>
        </w:rPr>
        <w:t>7</w:t>
      </w:r>
      <w:r>
        <w:rPr>
          <w:rFonts w:eastAsiaTheme="minorEastAsia" w:cs="Times New Roman"/>
          <w:sz w:val="24"/>
          <w:szCs w:val="24"/>
        </w:rPr>
        <w:t>)</w:t>
      </w:r>
    </w:p>
    <w:p w14:paraId="174473E2" w14:textId="79B2258A" w:rsidR="004256CC" w:rsidRPr="002C42FF" w:rsidRDefault="004256CC">
      <w:pPr>
        <w:tabs>
          <w:tab w:val="left" w:pos="11572"/>
        </w:tabs>
        <w:spacing w:after="0" w:line="240" w:lineRule="auto"/>
        <w:ind w:left="360"/>
        <w:jc w:val="both"/>
        <w:rPr>
          <w:rFonts w:eastAsiaTheme="minorEastAsia" w:cs="Times New Roman"/>
          <w:sz w:val="24"/>
          <w:szCs w:val="24"/>
        </w:rPr>
      </w:pPr>
      <m:oMathPara>
        <m:oMath>
          <m:r>
            <m:rPr>
              <m:sty m:val="p"/>
            </m:rPr>
            <w:rPr>
              <w:rFonts w:ascii="Cambria Math" w:hAnsi="Cambria Math" w:cs="Times New Roman"/>
              <w:sz w:val="24"/>
              <w:szCs w:val="24"/>
            </w:rPr>
            <m:t>RAE</m:t>
          </m:r>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ASE</m:t>
              </m:r>
            </m:num>
            <m:den>
              <m:r>
                <m:rPr>
                  <m:nor/>
                </m:rPr>
                <w:rPr>
                  <w:rFonts w:ascii="Cambria Math" w:hAnsi="Cambria Math" w:cs="Times New Roman"/>
                  <w:sz w:val="24"/>
                  <w:szCs w:val="24"/>
                </w:rPr>
                <m:t>FSSE</m:t>
              </m:r>
            </m:den>
          </m:f>
        </m:oMath>
      </m:oMathPara>
    </w:p>
    <w:p w14:paraId="19C55F4A" w14:textId="77777777" w:rsidR="002C42FF" w:rsidRDefault="002C42FF">
      <w:pPr>
        <w:tabs>
          <w:tab w:val="left" w:pos="11572"/>
        </w:tabs>
        <w:spacing w:after="0" w:line="240" w:lineRule="auto"/>
        <w:ind w:left="360"/>
        <w:jc w:val="both"/>
        <w:rPr>
          <w:rFonts w:cs="Times New Roman"/>
          <w:sz w:val="24"/>
          <w:szCs w:val="24"/>
        </w:rPr>
      </w:pPr>
    </w:p>
    <w:p w14:paraId="22F35618" w14:textId="7319A849" w:rsidR="0076350B" w:rsidRDefault="004256CC" w:rsidP="00B420F8">
      <w:pPr>
        <w:tabs>
          <w:tab w:val="left" w:pos="11572"/>
        </w:tabs>
        <w:spacing w:after="0" w:line="240" w:lineRule="auto"/>
        <w:jc w:val="both"/>
        <w:rPr>
          <w:rFonts w:cs="Times New Roman"/>
          <w:sz w:val="24"/>
          <w:szCs w:val="24"/>
        </w:rPr>
      </w:pPr>
      <w:r>
        <w:rPr>
          <w:rFonts w:cs="Times New Roman"/>
          <w:sz w:val="24"/>
          <w:szCs w:val="24"/>
        </w:rPr>
        <w:t xml:space="preserve">where, </w:t>
      </w:r>
      <m:oMath>
        <m:r>
          <w:rPr>
            <w:rFonts w:ascii="Cambria Math" w:hAnsi="Cambria Math" w:cs="Times New Roman"/>
            <w:sz w:val="24"/>
            <w:szCs w:val="24"/>
          </w:rPr>
          <m:t>ASE</m:t>
        </m:r>
      </m:oMath>
      <w:r>
        <w:rPr>
          <w:rFonts w:cs="Times New Roman"/>
          <w:sz w:val="24"/>
          <w:szCs w:val="24"/>
        </w:rPr>
        <w:t xml:space="preserve"> is the asymptotic standard error </w:t>
      </w:r>
      <w:r w:rsidR="00A17843">
        <w:rPr>
          <w:rFonts w:cs="Times New Roman"/>
          <w:sz w:val="24"/>
          <w:szCs w:val="24"/>
        </w:rPr>
        <w:t xml:space="preserve">and </w:t>
      </w:r>
      <w:r w:rsidR="008B5F45">
        <w:rPr>
          <w:rFonts w:cs="Times New Roman"/>
          <w:sz w:val="24"/>
          <w:szCs w:val="24"/>
        </w:rPr>
        <w:t xml:space="preserve">is equal to the mean of the standard errors calculated using Godambe sandwich estimator given </w:t>
      </w:r>
      <w:r w:rsidR="008B5F45" w:rsidRPr="00182CD8">
        <w:rPr>
          <w:rFonts w:cs="Times New Roman"/>
          <w:sz w:val="24"/>
          <w:szCs w:val="24"/>
        </w:rPr>
        <w:t xml:space="preserve">by </w:t>
      </w:r>
      <w:r w:rsidR="008B5F45" w:rsidRPr="000A1DDB">
        <w:rPr>
          <w:rFonts w:cs="Times New Roman"/>
          <w:sz w:val="24"/>
          <w:szCs w:val="24"/>
        </w:rPr>
        <w:t>Equation 1</w:t>
      </w:r>
      <w:r w:rsidR="008B5F45" w:rsidRPr="00182CD8">
        <w:rPr>
          <w:rFonts w:cs="Times New Roman"/>
          <w:sz w:val="24"/>
          <w:szCs w:val="24"/>
        </w:rPr>
        <w:t>6</w:t>
      </w:r>
      <w:r w:rsidR="008B5F45">
        <w:rPr>
          <w:rFonts w:cs="Times New Roman"/>
          <w:sz w:val="24"/>
          <w:szCs w:val="24"/>
        </w:rPr>
        <w:t xml:space="preserve"> across the fifty simulated datasets and </w:t>
      </w:r>
      <m:oMath>
        <m:r>
          <w:rPr>
            <w:rFonts w:ascii="Cambria Math" w:hAnsi="Cambria Math" w:cs="Times New Roman"/>
            <w:sz w:val="24"/>
            <w:szCs w:val="24"/>
          </w:rPr>
          <m:t>FSSE</m:t>
        </m:r>
      </m:oMath>
      <w:r w:rsidR="008B5F45">
        <w:rPr>
          <w:rFonts w:cs="Times New Roman"/>
          <w:sz w:val="24"/>
          <w:szCs w:val="24"/>
        </w:rPr>
        <w:t xml:space="preserve"> stands for the finite sample standard error and </w:t>
      </w:r>
      <w:r>
        <w:rPr>
          <w:rFonts w:cs="Times New Roman"/>
          <w:sz w:val="24"/>
          <w:szCs w:val="24"/>
        </w:rPr>
        <w:t xml:space="preserve">is equal to the standard </w:t>
      </w:r>
      <w:r w:rsidR="00814C33">
        <w:rPr>
          <w:rFonts w:cs="Times New Roman"/>
          <w:sz w:val="24"/>
          <w:szCs w:val="24"/>
        </w:rPr>
        <w:t>deviation</w:t>
      </w:r>
      <w:r>
        <w:rPr>
          <w:rFonts w:cs="Times New Roman"/>
          <w:sz w:val="24"/>
          <w:szCs w:val="24"/>
        </w:rPr>
        <w:t xml:space="preserve"> of the parameter estimates across the fifty sets of simulated data</w:t>
      </w:r>
      <w:r w:rsidR="002C4676">
        <w:rPr>
          <w:rFonts w:cs="Times New Roman"/>
          <w:sz w:val="24"/>
          <w:szCs w:val="24"/>
        </w:rPr>
        <w:t>.</w:t>
      </w:r>
      <w:r w:rsidR="0076350B">
        <w:rPr>
          <w:rFonts w:cs="Times New Roman"/>
          <w:sz w:val="24"/>
          <w:szCs w:val="24"/>
        </w:rPr>
        <w:t xml:space="preserve"> Additionally, the confidence interval for the parameter estimates are also reported where the confidence interval is calculated using equation (1</w:t>
      </w:r>
      <w:r w:rsidR="001E4C05">
        <w:rPr>
          <w:rFonts w:cs="Times New Roman"/>
          <w:sz w:val="24"/>
          <w:szCs w:val="24"/>
        </w:rPr>
        <w:t>8</w:t>
      </w:r>
      <w:r w:rsidR="0076350B">
        <w:rPr>
          <w:rFonts w:cs="Times New Roman"/>
          <w:sz w:val="24"/>
          <w:szCs w:val="24"/>
        </w:rPr>
        <w:t>).</w:t>
      </w:r>
    </w:p>
    <w:p w14:paraId="535B04CD" w14:textId="77777777" w:rsidR="00B13D68" w:rsidRDefault="00B13D68" w:rsidP="00B420F8">
      <w:pPr>
        <w:tabs>
          <w:tab w:val="left" w:pos="11572"/>
        </w:tabs>
        <w:spacing w:after="0" w:line="240" w:lineRule="auto"/>
        <w:jc w:val="both"/>
        <w:rPr>
          <w:rFonts w:cs="Times New Roman"/>
          <w:sz w:val="24"/>
          <w:szCs w:val="24"/>
        </w:rPr>
      </w:pPr>
    </w:p>
    <w:p w14:paraId="55BAF41A" w14:textId="4603E0F4" w:rsidR="00B13D68" w:rsidRPr="00E91CD7" w:rsidRDefault="001E4C05" w:rsidP="001E4C05">
      <w:pPr>
        <w:spacing w:after="0"/>
        <w:ind w:left="8550" w:hanging="8540"/>
        <w:jc w:val="both"/>
        <w:rPr>
          <w:rFonts w:eastAsia="Times New Roman" w:cs="Times New Roman"/>
          <w:sz w:val="24"/>
          <w:szCs w:val="24"/>
        </w:rPr>
      </w:pPr>
      <m:oMath>
        <m:r>
          <m:rPr>
            <m:nor/>
          </m:rPr>
          <w:rPr>
            <w:rFonts w:ascii="Cambria Math" w:eastAsia="Times New Roman" w:hAnsi="Cambria Math" w:cs="Times New Roman"/>
            <w:sz w:val="24"/>
            <w:szCs w:val="24"/>
          </w:rPr>
          <m:t>Confidence Interval</m:t>
        </m:r>
        <m:r>
          <w:rPr>
            <w:rFonts w:ascii="Cambria Math" w:eastAsia="Times New Roman" w:hAnsi="Cambria Math" w:cs="Times New Roman"/>
            <w:sz w:val="24"/>
            <w:szCs w:val="24"/>
          </w:rPr>
          <m:t xml:space="preserve"> </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CI</m:t>
            </m:r>
          </m:e>
        </m:d>
        <m:r>
          <w:rPr>
            <w:rFonts w:ascii="Cambria Math" w:eastAsia="Times New Roman" w:hAnsi="Cambria Math" w:cs="Times New Roman"/>
            <w:sz w:val="24"/>
            <w:szCs w:val="24"/>
          </w:rPr>
          <m:t xml:space="preserve">= </m:t>
        </m:r>
        <m:r>
          <m:rPr>
            <m:nor/>
          </m:rPr>
          <w:rPr>
            <w:rFonts w:ascii="Cambria Math" w:eastAsia="Times New Roman" w:hAnsi="Cambria Math" w:cs="Times New Roman"/>
            <w:sz w:val="24"/>
            <w:szCs w:val="24"/>
          </w:rPr>
          <m:t>Estimated Value</m:t>
        </m:r>
        <m:r>
          <w:rPr>
            <w:rFonts w:ascii="Cambria Math" w:eastAsia="Times New Roman" w:hAnsi="Cambria Math" w:cs="Times New Roman"/>
            <w:sz w:val="24"/>
            <w:szCs w:val="24"/>
          </w:rPr>
          <m:t xml:space="preserve"> </m:t>
        </m:r>
        <m:r>
          <w:rPr>
            <w:rFonts w:ascii="Cambria Math" w:eastAsia="Times New Roman" w:hAnsi="Cambria Math" w:cs="Times New Roman" w:hint="eastAsia"/>
            <w:sz w:val="24"/>
            <w:szCs w:val="24"/>
          </w:rPr>
          <m:t>±</m:t>
        </m:r>
        <m:r>
          <w:rPr>
            <w:rFonts w:ascii="Cambria Math" w:eastAsia="Times New Roman" w:hAnsi="Cambria Math" w:cs="Times New Roman"/>
            <w:sz w:val="24"/>
            <w:szCs w:val="24"/>
          </w:rPr>
          <m:t xml:space="preserve"> 1.96*</m:t>
        </m:r>
        <m:r>
          <m:rPr>
            <m:sty m:val="p"/>
          </m:rPr>
          <w:rPr>
            <w:rFonts w:ascii="Cambria Math" w:eastAsia="Times New Roman" w:hAnsi="Cambria Math" w:cs="Times New Roman"/>
            <w:sz w:val="24"/>
            <w:szCs w:val="24"/>
          </w:rPr>
          <m:t>Asymptotic Standard Error</m:t>
        </m:r>
        <m:r>
          <w:rPr>
            <w:rFonts w:ascii="Cambria Math" w:eastAsia="Times New Roman" w:hAnsi="Cambria Math" w:cs="Times New Roman"/>
            <w:sz w:val="24"/>
            <w:szCs w:val="24"/>
          </w:rPr>
          <m:t xml:space="preserve"> (ASE)</m:t>
        </m:r>
      </m:oMath>
      <w:r w:rsidR="00B13D68">
        <w:rPr>
          <w:rFonts w:eastAsia="Times New Roman" w:cs="Times New Roman"/>
          <w:sz w:val="24"/>
          <w:szCs w:val="24"/>
        </w:rPr>
        <w:t xml:space="preserve">                                                                                                                                           </w:t>
      </w:r>
      <w:r>
        <w:rPr>
          <w:rFonts w:eastAsia="Times New Roman" w:cs="Times New Roman"/>
          <w:sz w:val="24"/>
          <w:szCs w:val="24"/>
        </w:rPr>
        <w:t xml:space="preserve">    </w:t>
      </w:r>
      <w:r w:rsidR="00B13D68">
        <w:rPr>
          <w:rFonts w:eastAsia="Times New Roman" w:cs="Times New Roman"/>
          <w:sz w:val="24"/>
          <w:szCs w:val="24"/>
        </w:rPr>
        <w:t>(1</w:t>
      </w:r>
      <w:r w:rsidR="004E43A1">
        <w:rPr>
          <w:rFonts w:eastAsia="Times New Roman" w:cs="Times New Roman"/>
          <w:sz w:val="24"/>
          <w:szCs w:val="24"/>
        </w:rPr>
        <w:t>8</w:t>
      </w:r>
      <w:r w:rsidR="00B13D68">
        <w:rPr>
          <w:rFonts w:eastAsia="Times New Roman" w:cs="Times New Roman"/>
          <w:sz w:val="24"/>
          <w:szCs w:val="24"/>
        </w:rPr>
        <w:t>)</w:t>
      </w:r>
    </w:p>
    <w:p w14:paraId="13D66137" w14:textId="77777777" w:rsidR="00704A9F" w:rsidRDefault="00B37C7C" w:rsidP="00E91CD7">
      <w:pPr>
        <w:tabs>
          <w:tab w:val="left" w:pos="11572"/>
        </w:tabs>
        <w:spacing w:after="0" w:line="240" w:lineRule="auto"/>
        <w:jc w:val="both"/>
        <w:rPr>
          <w:rFonts w:cs="Times New Roman"/>
          <w:sz w:val="24"/>
          <w:szCs w:val="24"/>
        </w:rPr>
      </w:pPr>
      <w:r>
        <w:rPr>
          <w:rFonts w:cs="Times New Roman"/>
          <w:sz w:val="24"/>
          <w:szCs w:val="24"/>
        </w:rPr>
        <w:t>In general, the proposed estimation technique (and the estimators) appears to be promising with very good recovery of the parameter values both in terms of APB (indicating the degree of bias) and RAE (pointing to the asymptotic efficiency). Only the results obtained using the sample data set with size 2500 have been reported in Table 1.a and Table 1.b</w:t>
      </w:r>
      <w:r>
        <w:rPr>
          <w:rStyle w:val="FootnoteReference"/>
          <w:rFonts w:cs="Times New Roman"/>
          <w:sz w:val="24"/>
          <w:szCs w:val="24"/>
        </w:rPr>
        <w:footnoteReference w:id="6"/>
      </w:r>
      <w:r w:rsidRPr="00B420F8">
        <w:rPr>
          <w:rFonts w:cs="Times New Roman"/>
          <w:sz w:val="24"/>
          <w:szCs w:val="24"/>
          <w:vertAlign w:val="superscript"/>
        </w:rPr>
        <w:t>,</w:t>
      </w:r>
      <w:r>
        <w:rPr>
          <w:rStyle w:val="FootnoteReference"/>
          <w:rFonts w:cs="Times New Roman"/>
          <w:sz w:val="24"/>
          <w:szCs w:val="24"/>
        </w:rPr>
        <w:footnoteReference w:id="7"/>
      </w:r>
      <w:r>
        <w:rPr>
          <w:rFonts w:cs="Times New Roman"/>
          <w:sz w:val="24"/>
          <w:szCs w:val="24"/>
        </w:rPr>
        <w:t xml:space="preserve">.The average values of the APB and RAE across all the 59 parameters were found to </w:t>
      </w:r>
      <w:r w:rsidRPr="00697AF4">
        <w:rPr>
          <w:rFonts w:cs="Times New Roman"/>
          <w:sz w:val="24"/>
          <w:szCs w:val="24"/>
        </w:rPr>
        <w:t xml:space="preserve">be </w:t>
      </w:r>
      <w:r w:rsidRPr="00B420F8">
        <w:rPr>
          <w:rFonts w:cs="Times New Roman"/>
          <w:sz w:val="24"/>
          <w:szCs w:val="24"/>
        </w:rPr>
        <w:t>0.636%</w:t>
      </w:r>
      <w:r>
        <w:rPr>
          <w:rFonts w:cs="Times New Roman"/>
          <w:sz w:val="24"/>
          <w:szCs w:val="24"/>
        </w:rPr>
        <w:t xml:space="preserve"> </w:t>
      </w:r>
      <w:r w:rsidRPr="00B420F8">
        <w:rPr>
          <w:rFonts w:cs="Times New Roman"/>
          <w:sz w:val="24"/>
          <w:szCs w:val="24"/>
        </w:rPr>
        <w:t>(</w:t>
      </w:r>
      <w:r w:rsidRPr="00697AF4">
        <w:rPr>
          <w:rFonts w:cs="Times New Roman"/>
          <w:sz w:val="24"/>
          <w:szCs w:val="24"/>
        </w:rPr>
        <w:t>value close to zero indicating no bias</w:t>
      </w:r>
      <w:r w:rsidRPr="00B420F8">
        <w:rPr>
          <w:rFonts w:cs="Times New Roman"/>
          <w:sz w:val="24"/>
          <w:szCs w:val="24"/>
        </w:rPr>
        <w:t>)</w:t>
      </w:r>
      <w:r w:rsidRPr="00697AF4">
        <w:rPr>
          <w:rFonts w:cs="Times New Roman"/>
          <w:sz w:val="24"/>
          <w:szCs w:val="24"/>
        </w:rPr>
        <w:t xml:space="preserve"> and </w:t>
      </w:r>
      <w:r w:rsidRPr="009836BF">
        <w:rPr>
          <w:rFonts w:cs="Times New Roman"/>
          <w:sz w:val="24"/>
          <w:szCs w:val="24"/>
        </w:rPr>
        <w:t>1</w:t>
      </w:r>
      <w:r w:rsidRPr="00947CD4">
        <w:rPr>
          <w:rFonts w:cs="Times New Roman"/>
          <w:sz w:val="24"/>
          <w:szCs w:val="24"/>
        </w:rPr>
        <w:t>.099</w:t>
      </w:r>
      <w:r>
        <w:rPr>
          <w:rFonts w:cs="Times New Roman"/>
          <w:sz w:val="24"/>
          <w:szCs w:val="24"/>
        </w:rPr>
        <w:t xml:space="preserve"> (value close to one indicating good asymptotic efficiency) respectively. The average values of APB and RAE were also checked separately for different group of parameters of the latent variable model and the MDC choice model and it was found that for all groups of </w:t>
      </w:r>
      <w:r>
        <w:rPr>
          <w:rFonts w:cs="Times New Roman"/>
          <w:sz w:val="24"/>
          <w:szCs w:val="24"/>
        </w:rPr>
        <w:lastRenderedPageBreak/>
        <w:t>parameters, the average value of APB was very close to 0 and the average RAE value varied in the acceptable range of 0.75 and 1.25 except for correlation parameters of the structural equation of latent variable. One plausible reason for this high RAE value of the correlation parameters might be owing to the fact that the Cholesky factors of these correlation parameters were further parameterized to ensure that we were estimating a correlation matrix instead of a variance covariance matrix. Also note that in the presented simulation study, the densest possible correlation matrix for the structural equation of the latent variable (i.e. allowed correlation between all the possible pairs of latent variables) was assumed. A less dens</w:t>
      </w:r>
      <w:r w:rsidRPr="002F6227">
        <w:rPr>
          <w:rFonts w:cs="Times New Roman"/>
          <w:sz w:val="24"/>
          <w:szCs w:val="24"/>
        </w:rPr>
        <w:t xml:space="preserve">e structure of the correlation matrix resulted in better RAE of the correlation parameters. </w:t>
      </w:r>
      <w:r w:rsidR="009426CA" w:rsidRPr="00E91CD7">
        <w:rPr>
          <w:sz w:val="24"/>
          <w:szCs w:val="24"/>
        </w:rPr>
        <w:t xml:space="preserve">We don’t present results from this additional exploration for the sake of brevity. Additionally, the study of implications of error structures on the efficiency is an interesting avenue for future research. </w:t>
      </w:r>
      <w:r w:rsidRPr="002F6227">
        <w:rPr>
          <w:rFonts w:cs="Times New Roman"/>
          <w:sz w:val="24"/>
          <w:szCs w:val="24"/>
        </w:rPr>
        <w:t>Nonetheless, the simulation study provides substantial evidence towards good recovery of the paramete</w:t>
      </w:r>
      <w:r>
        <w:rPr>
          <w:rFonts w:cs="Times New Roman"/>
          <w:sz w:val="24"/>
          <w:szCs w:val="24"/>
        </w:rPr>
        <w:t>r values and the performance of the proposed estimation technique (and the estimators) is very promising.</w:t>
      </w:r>
    </w:p>
    <w:p w14:paraId="5E9DC560" w14:textId="31142CF2" w:rsidR="00704A9F" w:rsidRPr="00E91CD7" w:rsidRDefault="00704A9F">
      <w:pPr>
        <w:tabs>
          <w:tab w:val="left" w:pos="11572"/>
        </w:tabs>
        <w:spacing w:after="0" w:line="240" w:lineRule="auto"/>
        <w:ind w:firstLine="720"/>
        <w:jc w:val="both"/>
        <w:rPr>
          <w:rFonts w:cs="Times New Roman"/>
          <w:sz w:val="24"/>
          <w:szCs w:val="24"/>
        </w:rPr>
      </w:pPr>
      <w:r>
        <w:rPr>
          <w:rFonts w:cs="Times New Roman"/>
          <w:sz w:val="24"/>
          <w:szCs w:val="24"/>
        </w:rPr>
        <w:t>In the simulation study, to examine the importance of weights in setting up the CML function, parameters were also estimated by assuming a unit weight. The results (presented in Appendix</w:t>
      </w:r>
      <w:r>
        <w:rPr>
          <w:rStyle w:val="FootnoteReference"/>
          <w:rFonts w:cs="Times New Roman"/>
          <w:sz w:val="24"/>
          <w:szCs w:val="24"/>
        </w:rPr>
        <w:footnoteReference w:id="8"/>
      </w:r>
      <w:r>
        <w:rPr>
          <w:rFonts w:cs="Times New Roman"/>
          <w:sz w:val="24"/>
          <w:szCs w:val="24"/>
        </w:rPr>
        <w:t xml:space="preserve">) highlight the differences in recovery of the parameters using weighted CML and unweighted CML in the presence of MDC choice kernel. As can be observed from the Table A.1a and A.1b in the Appendix, large percentage bias values are observed (APB = 10.39%) when unit weight is assumed in CML approximation. Furthermore, the bias is much higher for most of the MDC choice kernel parameters (parameters with large bias percentages are highlighted in the Table). On the other hand, as reported in Table 1.a and Table 1.b, weighted CML approximation reduces the bias percentages significantly. Use of weights brings the APB values of MDC choice kernel parameters to a range that is comparable with parameters of other components of the HMDC. </w:t>
      </w:r>
      <w:r w:rsidR="00A81C21" w:rsidRPr="00A81C21">
        <w:rPr>
          <w:rFonts w:cs="Times New Roman"/>
          <w:sz w:val="24"/>
          <w:szCs w:val="24"/>
        </w:rPr>
        <w:t xml:space="preserve">It can be noted that, for simulation results with weight, the true parameter value always </w:t>
      </w:r>
      <w:r w:rsidR="00A52B38">
        <w:rPr>
          <w:rFonts w:cs="Times New Roman"/>
          <w:sz w:val="24"/>
          <w:szCs w:val="24"/>
        </w:rPr>
        <w:t>falls</w:t>
      </w:r>
      <w:r w:rsidR="00A81C21" w:rsidRPr="00A81C21">
        <w:rPr>
          <w:rFonts w:cs="Times New Roman"/>
          <w:sz w:val="24"/>
          <w:szCs w:val="24"/>
        </w:rPr>
        <w:t xml:space="preserve"> within the 95% confidence interval and the 95% confidence interval is quite tight a</w:t>
      </w:r>
      <w:r w:rsidR="00A81C21">
        <w:rPr>
          <w:rFonts w:cs="Times New Roman"/>
          <w:sz w:val="24"/>
          <w:szCs w:val="24"/>
        </w:rPr>
        <w:t xml:space="preserve">round the true parameter value. </w:t>
      </w:r>
      <w:r w:rsidR="00A81C21" w:rsidRPr="00A81C21">
        <w:rPr>
          <w:rFonts w:cs="Times New Roman"/>
          <w:sz w:val="24"/>
          <w:szCs w:val="24"/>
        </w:rPr>
        <w:t xml:space="preserve">However, for simulation results without weight, the true value </w:t>
      </w:r>
      <w:r w:rsidR="00A52B38">
        <w:rPr>
          <w:rFonts w:cs="Times New Roman"/>
          <w:sz w:val="24"/>
          <w:szCs w:val="24"/>
        </w:rPr>
        <w:t>falls outside the</w:t>
      </w:r>
      <w:r w:rsidR="00A81C21" w:rsidRPr="00A81C21">
        <w:rPr>
          <w:rFonts w:cs="Times New Roman"/>
          <w:sz w:val="24"/>
          <w:szCs w:val="24"/>
        </w:rPr>
        <w:t xml:space="preserve"> confidence interval for a good number of (13 out of 26) MDC parameters. This further </w:t>
      </w:r>
      <w:r w:rsidR="00A95C01">
        <w:rPr>
          <w:rFonts w:cs="Times New Roman"/>
          <w:sz w:val="24"/>
          <w:szCs w:val="24"/>
        </w:rPr>
        <w:t>highlights</w:t>
      </w:r>
      <w:r w:rsidR="00A81C21" w:rsidRPr="00A81C21">
        <w:rPr>
          <w:rFonts w:cs="Times New Roman"/>
          <w:sz w:val="24"/>
          <w:szCs w:val="24"/>
        </w:rPr>
        <w:t xml:space="preserve"> the importance of using weight</w:t>
      </w:r>
      <w:r w:rsidR="00A95C01">
        <w:rPr>
          <w:rFonts w:cs="Times New Roman"/>
          <w:sz w:val="24"/>
          <w:szCs w:val="24"/>
        </w:rPr>
        <w:t>s</w:t>
      </w:r>
      <w:r w:rsidR="00A81C21" w:rsidRPr="00A81C21">
        <w:rPr>
          <w:rFonts w:cs="Times New Roman"/>
          <w:sz w:val="24"/>
          <w:szCs w:val="24"/>
        </w:rPr>
        <w:t xml:space="preserve"> in setting up the estimator using CML technique </w:t>
      </w:r>
      <w:r w:rsidR="00A95C01">
        <w:rPr>
          <w:rFonts w:cs="Times New Roman"/>
          <w:sz w:val="24"/>
          <w:szCs w:val="24"/>
        </w:rPr>
        <w:t>in</w:t>
      </w:r>
      <w:r w:rsidR="00A81C21" w:rsidRPr="00A81C21">
        <w:rPr>
          <w:rFonts w:cs="Times New Roman"/>
          <w:sz w:val="24"/>
          <w:szCs w:val="24"/>
        </w:rPr>
        <w:t xml:space="preserve"> the current scenario.</w:t>
      </w:r>
      <w:r w:rsidR="00A81C21">
        <w:rPr>
          <w:rFonts w:cs="Times New Roman"/>
          <w:sz w:val="24"/>
          <w:szCs w:val="24"/>
        </w:rPr>
        <w:t xml:space="preserve"> </w:t>
      </w:r>
      <w:r>
        <w:rPr>
          <w:rFonts w:cs="Times New Roman"/>
          <w:sz w:val="24"/>
          <w:szCs w:val="24"/>
        </w:rPr>
        <w:t xml:space="preserve">These observations (which are in line with the work by Varin et al. 2011) </w:t>
      </w:r>
      <w:r w:rsidR="00873EB2">
        <w:rPr>
          <w:rFonts w:cs="Times New Roman"/>
          <w:sz w:val="24"/>
          <w:szCs w:val="24"/>
        </w:rPr>
        <w:t xml:space="preserve">point </w:t>
      </w:r>
      <w:r>
        <w:rPr>
          <w:rFonts w:cs="Times New Roman"/>
          <w:sz w:val="24"/>
          <w:szCs w:val="24"/>
        </w:rPr>
        <w:t xml:space="preserve">to the importance of using weights in the CML approximation to ensure good recovery of the parameters when the size of the vector (to be dealt with CML) varies across observations.   </w:t>
      </w:r>
    </w:p>
    <w:p w14:paraId="4E4A905C" w14:textId="225C2624" w:rsidR="002052F3" w:rsidRPr="00896651" w:rsidRDefault="002052F3" w:rsidP="00A33977">
      <w:pPr>
        <w:tabs>
          <w:tab w:val="left" w:pos="11572"/>
        </w:tabs>
        <w:spacing w:after="0" w:line="240" w:lineRule="auto"/>
        <w:jc w:val="both"/>
        <w:rPr>
          <w:rFonts w:cs="Times New Roman"/>
          <w:b/>
          <w:sz w:val="24"/>
          <w:szCs w:val="24"/>
        </w:rPr>
      </w:pPr>
      <w:r>
        <w:rPr>
          <w:rFonts w:cs="Times New Roman"/>
          <w:sz w:val="24"/>
          <w:szCs w:val="24"/>
        </w:rPr>
        <w:br w:type="page"/>
      </w:r>
      <w:r w:rsidRPr="00896651">
        <w:rPr>
          <w:rFonts w:cs="Times New Roman"/>
          <w:b/>
          <w:sz w:val="24"/>
          <w:szCs w:val="24"/>
        </w:rPr>
        <w:lastRenderedPageBreak/>
        <w:t>Table 1</w:t>
      </w:r>
      <w:r w:rsidR="008F483A">
        <w:rPr>
          <w:rFonts w:cs="Times New Roman"/>
          <w:b/>
          <w:sz w:val="24"/>
          <w:szCs w:val="24"/>
        </w:rPr>
        <w:t>.</w:t>
      </w:r>
      <w:r w:rsidR="00AC75BC">
        <w:rPr>
          <w:rFonts w:cs="Times New Roman"/>
          <w:b/>
          <w:sz w:val="24"/>
          <w:szCs w:val="24"/>
        </w:rPr>
        <w:t>a:</w:t>
      </w:r>
      <w:r w:rsidRPr="00896651">
        <w:rPr>
          <w:rFonts w:cs="Times New Roman"/>
          <w:b/>
          <w:sz w:val="24"/>
          <w:szCs w:val="24"/>
        </w:rPr>
        <w:t xml:space="preserve"> </w:t>
      </w:r>
      <w:r>
        <w:rPr>
          <w:rFonts w:cs="Times New Roman"/>
          <w:b/>
          <w:sz w:val="24"/>
          <w:szCs w:val="24"/>
        </w:rPr>
        <w:t xml:space="preserve"> </w:t>
      </w:r>
      <w:r w:rsidRPr="00896651">
        <w:rPr>
          <w:rFonts w:cs="Times New Roman"/>
          <w:b/>
          <w:sz w:val="24"/>
          <w:szCs w:val="24"/>
        </w:rPr>
        <w:t>Simulation Results</w:t>
      </w:r>
    </w:p>
    <w:tbl>
      <w:tblPr>
        <w:tblpPr w:leftFromText="180" w:rightFromText="180" w:horzAnchor="margin" w:tblpXSpec="center" w:tblpY="491"/>
        <w:tblW w:w="11160" w:type="dxa"/>
        <w:tblCellMar>
          <w:left w:w="0" w:type="dxa"/>
          <w:right w:w="0" w:type="dxa"/>
        </w:tblCellMar>
        <w:tblLook w:val="0600" w:firstRow="0" w:lastRow="0" w:firstColumn="0" w:lastColumn="0" w:noHBand="1" w:noVBand="1"/>
      </w:tblPr>
      <w:tblGrid>
        <w:gridCol w:w="1015"/>
        <w:gridCol w:w="775"/>
        <w:gridCol w:w="900"/>
        <w:gridCol w:w="1530"/>
        <w:gridCol w:w="1440"/>
        <w:gridCol w:w="1260"/>
        <w:gridCol w:w="1530"/>
        <w:gridCol w:w="1540"/>
        <w:gridCol w:w="1170"/>
      </w:tblGrid>
      <w:tr w:rsidR="00121149" w:rsidRPr="00121149" w14:paraId="3B01F8D5" w14:textId="3A4D5DAB" w:rsidTr="00121149">
        <w:trPr>
          <w:cantSplit/>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1D910147" w14:textId="77777777" w:rsidR="009440F5" w:rsidRPr="00121149" w:rsidRDefault="009440F5" w:rsidP="0052229D">
            <w:pPr>
              <w:tabs>
                <w:tab w:val="left" w:pos="11572"/>
              </w:tabs>
              <w:spacing w:after="0" w:line="240" w:lineRule="auto"/>
              <w:jc w:val="center"/>
              <w:rPr>
                <w:rFonts w:cs="Times New Roman"/>
                <w:b/>
                <w:sz w:val="20"/>
                <w:szCs w:val="20"/>
              </w:rPr>
            </w:pPr>
            <w:r w:rsidRPr="00121149">
              <w:rPr>
                <w:rFonts w:cs="Times New Roman"/>
                <w:b/>
                <w:sz w:val="20"/>
                <w:szCs w:val="20"/>
              </w:rPr>
              <w:t>Parameters</w:t>
            </w:r>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5EEAC1D4" w14:textId="77777777" w:rsidR="009440F5" w:rsidRPr="00121149" w:rsidRDefault="009440F5" w:rsidP="0052229D">
            <w:pPr>
              <w:tabs>
                <w:tab w:val="left" w:pos="11572"/>
              </w:tabs>
              <w:spacing w:after="0" w:line="240" w:lineRule="auto"/>
              <w:jc w:val="center"/>
              <w:rPr>
                <w:rFonts w:cs="Times New Roman"/>
                <w:b/>
                <w:sz w:val="20"/>
                <w:szCs w:val="20"/>
              </w:rPr>
            </w:pPr>
            <w:r w:rsidRPr="00121149">
              <w:rPr>
                <w:rFonts w:cs="Times New Roman"/>
                <w:b/>
                <w:sz w:val="20"/>
                <w:szCs w:val="20"/>
              </w:rPr>
              <w:t>True Values</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6F1AD554" w14:textId="77777777" w:rsidR="009440F5" w:rsidRPr="00121149" w:rsidRDefault="009440F5" w:rsidP="0052229D">
            <w:pPr>
              <w:tabs>
                <w:tab w:val="left" w:pos="11572"/>
              </w:tabs>
              <w:spacing w:after="0" w:line="240" w:lineRule="auto"/>
              <w:jc w:val="center"/>
              <w:rPr>
                <w:rFonts w:cs="Times New Roman"/>
                <w:b/>
                <w:sz w:val="20"/>
                <w:szCs w:val="20"/>
              </w:rPr>
            </w:pPr>
            <w:r w:rsidRPr="00121149">
              <w:rPr>
                <w:rFonts w:cs="Times New Roman"/>
                <w:b/>
                <w:sz w:val="20"/>
                <w:szCs w:val="20"/>
              </w:rPr>
              <w:t>Estimated Values</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7376E642" w14:textId="77777777" w:rsidR="009440F5" w:rsidRPr="00121149" w:rsidRDefault="009440F5" w:rsidP="0052229D">
            <w:pPr>
              <w:tabs>
                <w:tab w:val="left" w:pos="11572"/>
              </w:tabs>
              <w:spacing w:after="0" w:line="240" w:lineRule="auto"/>
              <w:jc w:val="center"/>
              <w:rPr>
                <w:rFonts w:cs="Times New Roman"/>
                <w:b/>
                <w:sz w:val="20"/>
                <w:szCs w:val="20"/>
              </w:rPr>
            </w:pPr>
            <w:r w:rsidRPr="00121149">
              <w:rPr>
                <w:rFonts w:cs="Times New Roman"/>
                <w:b/>
                <w:sz w:val="20"/>
                <w:szCs w:val="20"/>
              </w:rPr>
              <w:t>Absolute Percentage Bias (APB)</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336C5DA6" w14:textId="77777777" w:rsidR="009440F5" w:rsidRPr="00121149" w:rsidRDefault="009440F5" w:rsidP="0052229D">
            <w:pPr>
              <w:tabs>
                <w:tab w:val="left" w:pos="11572"/>
              </w:tabs>
              <w:spacing w:after="0" w:line="240" w:lineRule="auto"/>
              <w:jc w:val="center"/>
              <w:rPr>
                <w:rFonts w:cs="Times New Roman"/>
                <w:b/>
                <w:sz w:val="20"/>
                <w:szCs w:val="20"/>
              </w:rPr>
            </w:pPr>
            <w:r w:rsidRPr="00121149">
              <w:rPr>
                <w:rFonts w:cs="Times New Roman"/>
                <w:b/>
                <w:sz w:val="20"/>
                <w:szCs w:val="20"/>
              </w:rPr>
              <w:t>Asymptotic Standard Error (ASE)</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5F5183E4" w14:textId="77777777" w:rsidR="009440F5" w:rsidRPr="00121149" w:rsidRDefault="009440F5" w:rsidP="0052229D">
            <w:pPr>
              <w:tabs>
                <w:tab w:val="left" w:pos="11572"/>
              </w:tabs>
              <w:spacing w:after="0" w:line="240" w:lineRule="auto"/>
              <w:jc w:val="center"/>
              <w:rPr>
                <w:rFonts w:cs="Times New Roman"/>
                <w:b/>
                <w:sz w:val="20"/>
                <w:szCs w:val="20"/>
              </w:rPr>
            </w:pPr>
            <w:r w:rsidRPr="00121149">
              <w:rPr>
                <w:rFonts w:cs="Times New Roman"/>
                <w:b/>
                <w:sz w:val="20"/>
                <w:szCs w:val="20"/>
              </w:rPr>
              <w:t>Finite Sample Standard Error (FSSE)</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5E3F79EB" w14:textId="77777777" w:rsidR="009440F5" w:rsidRPr="00121149" w:rsidRDefault="009440F5" w:rsidP="0052229D">
            <w:pPr>
              <w:tabs>
                <w:tab w:val="left" w:pos="11572"/>
              </w:tabs>
              <w:spacing w:after="0" w:line="240" w:lineRule="auto"/>
              <w:jc w:val="center"/>
              <w:rPr>
                <w:rFonts w:cs="Times New Roman"/>
                <w:b/>
                <w:sz w:val="20"/>
                <w:szCs w:val="20"/>
              </w:rPr>
            </w:pPr>
            <w:r w:rsidRPr="00121149">
              <w:rPr>
                <w:rFonts w:cs="Times New Roman"/>
                <w:b/>
                <w:sz w:val="20"/>
                <w:szCs w:val="20"/>
              </w:rPr>
              <w:t>Relative</w:t>
            </w:r>
          </w:p>
          <w:p w14:paraId="43B75AB5" w14:textId="6200FF30" w:rsidR="009440F5" w:rsidRPr="00121149" w:rsidRDefault="009440F5" w:rsidP="0052229D">
            <w:pPr>
              <w:tabs>
                <w:tab w:val="left" w:pos="11572"/>
              </w:tabs>
              <w:spacing w:after="0" w:line="240" w:lineRule="auto"/>
              <w:jc w:val="center"/>
              <w:rPr>
                <w:rFonts w:cs="Times New Roman"/>
                <w:b/>
                <w:sz w:val="20"/>
                <w:szCs w:val="20"/>
              </w:rPr>
            </w:pPr>
            <w:r w:rsidRPr="00121149">
              <w:rPr>
                <w:rFonts w:cs="Times New Roman"/>
                <w:b/>
                <w:sz w:val="20"/>
                <w:szCs w:val="20"/>
              </w:rPr>
              <w:t>Asymptotic Efficiency (RAE)</w:t>
            </w:r>
          </w:p>
          <w:p w14:paraId="553DB2D2" w14:textId="03A62D18" w:rsidR="009440F5" w:rsidRPr="00121149" w:rsidRDefault="009440F5" w:rsidP="0052229D">
            <w:pPr>
              <w:tabs>
                <w:tab w:val="left" w:pos="11572"/>
              </w:tabs>
              <w:spacing w:after="0" w:line="240" w:lineRule="auto"/>
              <w:jc w:val="center"/>
              <w:rPr>
                <w:rFonts w:cs="Times New Roman"/>
                <w:b/>
                <w:sz w:val="20"/>
                <w:szCs w:val="20"/>
              </w:rPr>
            </w:pPr>
          </w:p>
        </w:tc>
        <w:tc>
          <w:tcPr>
            <w:tcW w:w="1540" w:type="dxa"/>
            <w:tcBorders>
              <w:top w:val="single" w:sz="8" w:space="0" w:color="000000"/>
              <w:left w:val="single" w:sz="8" w:space="0" w:color="000000"/>
              <w:bottom w:val="single" w:sz="8" w:space="0" w:color="000000"/>
              <w:right w:val="single" w:sz="8" w:space="0" w:color="000000"/>
            </w:tcBorders>
          </w:tcPr>
          <w:p w14:paraId="36922C15" w14:textId="0C8FDED8" w:rsidR="009440F5" w:rsidRPr="00121149" w:rsidRDefault="009440F5" w:rsidP="0052229D">
            <w:pPr>
              <w:tabs>
                <w:tab w:val="left" w:pos="11572"/>
              </w:tabs>
              <w:spacing w:after="0" w:line="240" w:lineRule="auto"/>
              <w:jc w:val="center"/>
              <w:rPr>
                <w:rFonts w:cs="Times New Roman"/>
                <w:b/>
                <w:sz w:val="20"/>
                <w:szCs w:val="20"/>
              </w:rPr>
            </w:pPr>
            <w:r w:rsidRPr="00121149">
              <w:rPr>
                <w:rFonts w:cs="Times New Roman"/>
                <w:b/>
                <w:sz w:val="20"/>
                <w:szCs w:val="20"/>
              </w:rPr>
              <w:t>Confidence Interval</w:t>
            </w:r>
          </w:p>
        </w:tc>
        <w:tc>
          <w:tcPr>
            <w:tcW w:w="1170" w:type="dxa"/>
            <w:tcBorders>
              <w:top w:val="single" w:sz="8" w:space="0" w:color="000000"/>
              <w:left w:val="single" w:sz="8" w:space="0" w:color="000000"/>
              <w:bottom w:val="single" w:sz="8" w:space="0" w:color="000000"/>
              <w:right w:val="single" w:sz="8" w:space="0" w:color="000000"/>
            </w:tcBorders>
          </w:tcPr>
          <w:p w14:paraId="450F4A87" w14:textId="2A43CE3E" w:rsidR="009440F5" w:rsidRPr="00121149" w:rsidRDefault="009440F5" w:rsidP="0052229D">
            <w:pPr>
              <w:tabs>
                <w:tab w:val="left" w:pos="11572"/>
              </w:tabs>
              <w:spacing w:after="0" w:line="240" w:lineRule="auto"/>
              <w:jc w:val="center"/>
              <w:rPr>
                <w:rFonts w:cs="Times New Roman"/>
                <w:b/>
                <w:sz w:val="20"/>
                <w:szCs w:val="20"/>
              </w:rPr>
            </w:pPr>
            <w:r w:rsidRPr="00121149">
              <w:rPr>
                <w:rFonts w:cs="Times New Roman"/>
                <w:b/>
                <w:sz w:val="20"/>
                <w:szCs w:val="20"/>
              </w:rPr>
              <w:t>Contains True Value?</w:t>
            </w:r>
          </w:p>
        </w:tc>
      </w:tr>
      <w:tr w:rsidR="00121149" w:rsidRPr="00121149" w14:paraId="2D87AE13" w14:textId="76AAFBF9"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55B3D559" w14:textId="6C1FB51B" w:rsidR="00121149" w:rsidRPr="00121149" w:rsidRDefault="004371ED" w:rsidP="00121149">
            <w:pPr>
              <w:tabs>
                <w:tab w:val="left" w:pos="11572"/>
              </w:tabs>
              <w:spacing w:after="0" w:line="240" w:lineRule="auto"/>
              <w:ind w:firstLine="720"/>
              <w:jc w:val="both"/>
              <w:rPr>
                <w:rFonts w:cs="Times New Roman"/>
                <w:sz w:val="20"/>
                <w:szCs w:val="20"/>
              </w:rPr>
            </w:pPr>
            <m:oMathPara>
              <m:oMathParaPr>
                <m:jc m:val="center"/>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α</m:t>
                    </m:r>
                  </m:e>
                  <m:sub>
                    <m:r>
                      <w:rPr>
                        <w:rFonts w:ascii="Cambria Math" w:hAnsi="Cambria Math" w:cs="Times New Roman"/>
                        <w:sz w:val="20"/>
                        <w:szCs w:val="20"/>
                      </w:rPr>
                      <m:t>1</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F0CAC98"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4462752"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1.0981</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25F6868"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0.1696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1351BAC"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0.0300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2D7370AC"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0.0273</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0B6527F"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1.1007</w:t>
            </w:r>
          </w:p>
        </w:tc>
        <w:tc>
          <w:tcPr>
            <w:tcW w:w="1540" w:type="dxa"/>
            <w:tcBorders>
              <w:top w:val="single" w:sz="8" w:space="0" w:color="000000"/>
              <w:left w:val="single" w:sz="8" w:space="0" w:color="000000"/>
              <w:bottom w:val="single" w:sz="8" w:space="0" w:color="000000"/>
              <w:right w:val="single" w:sz="8" w:space="0" w:color="000000"/>
            </w:tcBorders>
            <w:vAlign w:val="bottom"/>
          </w:tcPr>
          <w:p w14:paraId="256AB451" w14:textId="471AF53A"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(1.04) - (1.16)</w:t>
            </w:r>
          </w:p>
        </w:tc>
        <w:tc>
          <w:tcPr>
            <w:tcW w:w="1170" w:type="dxa"/>
            <w:tcBorders>
              <w:top w:val="single" w:sz="8" w:space="0" w:color="000000"/>
              <w:left w:val="single" w:sz="8" w:space="0" w:color="000000"/>
              <w:bottom w:val="single" w:sz="8" w:space="0" w:color="000000"/>
              <w:right w:val="single" w:sz="8" w:space="0" w:color="000000"/>
            </w:tcBorders>
            <w:vAlign w:val="bottom"/>
          </w:tcPr>
          <w:p w14:paraId="189184FB" w14:textId="3582302C"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7DCCA62D" w14:textId="21A75F09"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92DE3DF" w14:textId="77777777" w:rsidR="00121149" w:rsidRPr="00121149" w:rsidRDefault="004371ED" w:rsidP="00121149">
            <w:pPr>
              <w:tabs>
                <w:tab w:val="left" w:pos="11572"/>
              </w:tabs>
              <w:spacing w:after="0" w:line="240" w:lineRule="auto"/>
              <w:ind w:firstLine="720"/>
              <w:jc w:val="both"/>
              <w:rPr>
                <w:rFonts w:cs="Times New Roman"/>
                <w:sz w:val="20"/>
                <w:szCs w:val="20"/>
              </w:rPr>
            </w:pPr>
            <m:oMathPara>
              <m:oMathParaPr>
                <m:jc m:val="center"/>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α</m:t>
                    </m:r>
                  </m:e>
                  <m:sub>
                    <m:r>
                      <w:rPr>
                        <w:rFonts w:ascii="Cambria Math" w:hAnsi="Cambria Math" w:cs="Times New Roman"/>
                        <w:sz w:val="20"/>
                        <w:szCs w:val="20"/>
                      </w:rPr>
                      <m:t>2</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08BBB1B"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1.7</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B95AD2A"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1.7009</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820DA23"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0.0516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F5D2054"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0.0391</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62AE3422"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0.0379</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012D6F0"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1.0333</w:t>
            </w:r>
          </w:p>
        </w:tc>
        <w:tc>
          <w:tcPr>
            <w:tcW w:w="1540" w:type="dxa"/>
            <w:tcBorders>
              <w:top w:val="single" w:sz="8" w:space="0" w:color="000000"/>
              <w:left w:val="single" w:sz="8" w:space="0" w:color="000000"/>
              <w:bottom w:val="single" w:sz="8" w:space="0" w:color="000000"/>
              <w:right w:val="single" w:sz="8" w:space="0" w:color="000000"/>
            </w:tcBorders>
            <w:vAlign w:val="bottom"/>
          </w:tcPr>
          <w:p w14:paraId="5CB2D14F" w14:textId="703E8E3B"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(1.62) - (1.78)</w:t>
            </w:r>
          </w:p>
        </w:tc>
        <w:tc>
          <w:tcPr>
            <w:tcW w:w="1170" w:type="dxa"/>
            <w:tcBorders>
              <w:top w:val="single" w:sz="8" w:space="0" w:color="000000"/>
              <w:left w:val="single" w:sz="8" w:space="0" w:color="000000"/>
              <w:bottom w:val="single" w:sz="8" w:space="0" w:color="000000"/>
              <w:right w:val="single" w:sz="8" w:space="0" w:color="000000"/>
            </w:tcBorders>
            <w:vAlign w:val="bottom"/>
          </w:tcPr>
          <w:p w14:paraId="2CF5AB8C" w14:textId="5E7EDC34"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1A069F62" w14:textId="67C2D414"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F100941" w14:textId="77777777" w:rsidR="00121149" w:rsidRPr="00121149" w:rsidRDefault="004371ED" w:rsidP="00121149">
            <w:pPr>
              <w:tabs>
                <w:tab w:val="left" w:pos="11572"/>
              </w:tabs>
              <w:spacing w:after="0" w:line="240" w:lineRule="auto"/>
              <w:ind w:firstLine="720"/>
              <w:jc w:val="both"/>
              <w:rPr>
                <w:rFonts w:cs="Times New Roman"/>
                <w:sz w:val="20"/>
                <w:szCs w:val="20"/>
              </w:rPr>
            </w:pPr>
            <m:oMathPara>
              <m:oMathParaPr>
                <m:jc m:val="center"/>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α</m:t>
                    </m:r>
                  </m:e>
                  <m:sub>
                    <m:r>
                      <w:rPr>
                        <w:rFonts w:ascii="Cambria Math" w:hAnsi="Cambria Math" w:cs="Times New Roman"/>
                        <w:sz w:val="20"/>
                        <w:szCs w:val="20"/>
                      </w:rPr>
                      <m:t>3</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53FD4AA"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1.2</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CCE2D43"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1.2114</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CAB4353"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0.9495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14294C6"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0.051</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22527707"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0.0654</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0AD0E33"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0.7795</w:t>
            </w:r>
          </w:p>
        </w:tc>
        <w:tc>
          <w:tcPr>
            <w:tcW w:w="1540" w:type="dxa"/>
            <w:tcBorders>
              <w:top w:val="single" w:sz="8" w:space="0" w:color="000000"/>
              <w:left w:val="single" w:sz="8" w:space="0" w:color="000000"/>
              <w:bottom w:val="single" w:sz="8" w:space="0" w:color="000000"/>
              <w:right w:val="single" w:sz="8" w:space="0" w:color="000000"/>
            </w:tcBorders>
            <w:vAlign w:val="bottom"/>
          </w:tcPr>
          <w:p w14:paraId="1C98456C" w14:textId="2AE3574F"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(1.11) - (1.31)</w:t>
            </w:r>
          </w:p>
        </w:tc>
        <w:tc>
          <w:tcPr>
            <w:tcW w:w="1170" w:type="dxa"/>
            <w:tcBorders>
              <w:top w:val="single" w:sz="8" w:space="0" w:color="000000"/>
              <w:left w:val="single" w:sz="8" w:space="0" w:color="000000"/>
              <w:bottom w:val="single" w:sz="8" w:space="0" w:color="000000"/>
              <w:right w:val="single" w:sz="8" w:space="0" w:color="000000"/>
            </w:tcBorders>
            <w:vAlign w:val="bottom"/>
          </w:tcPr>
          <w:p w14:paraId="384EE247" w14:textId="43D29706"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54042F31" w14:textId="454B7D8F"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B1D38D0" w14:textId="77777777" w:rsidR="00121149" w:rsidRPr="00121149" w:rsidRDefault="004371ED" w:rsidP="00121149">
            <w:pPr>
              <w:tabs>
                <w:tab w:val="left" w:pos="11572"/>
              </w:tabs>
              <w:spacing w:after="0" w:line="240" w:lineRule="auto"/>
              <w:ind w:firstLine="720"/>
              <w:jc w:val="both"/>
              <w:rPr>
                <w:rFonts w:cs="Times New Roman"/>
                <w:sz w:val="20"/>
                <w:szCs w:val="20"/>
              </w:rPr>
            </w:pPr>
            <m:oMathPara>
              <m:oMathParaPr>
                <m:jc m:val="center"/>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α</m:t>
                    </m:r>
                  </m:e>
                  <m:sub>
                    <m:r>
                      <w:rPr>
                        <w:rFonts w:ascii="Cambria Math" w:hAnsi="Cambria Math" w:cs="Times New Roman"/>
                        <w:sz w:val="20"/>
                        <w:szCs w:val="20"/>
                      </w:rPr>
                      <m:t>4</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B193E9A"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1.8</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2839F3F"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1.8023</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E80ECC1"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0.1298</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307A326"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0.0693</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270AA606"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0.0711</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E8FF704"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0.975</w:t>
            </w:r>
          </w:p>
        </w:tc>
        <w:tc>
          <w:tcPr>
            <w:tcW w:w="1540" w:type="dxa"/>
            <w:tcBorders>
              <w:top w:val="single" w:sz="8" w:space="0" w:color="000000"/>
              <w:left w:val="single" w:sz="8" w:space="0" w:color="000000"/>
              <w:bottom w:val="single" w:sz="8" w:space="0" w:color="000000"/>
              <w:right w:val="single" w:sz="8" w:space="0" w:color="000000"/>
            </w:tcBorders>
            <w:vAlign w:val="bottom"/>
          </w:tcPr>
          <w:p w14:paraId="2DA419AC" w14:textId="6E993E80"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(1.67) - (1.94)</w:t>
            </w:r>
          </w:p>
        </w:tc>
        <w:tc>
          <w:tcPr>
            <w:tcW w:w="1170" w:type="dxa"/>
            <w:tcBorders>
              <w:top w:val="single" w:sz="8" w:space="0" w:color="000000"/>
              <w:left w:val="single" w:sz="8" w:space="0" w:color="000000"/>
              <w:bottom w:val="single" w:sz="8" w:space="0" w:color="000000"/>
              <w:right w:val="single" w:sz="8" w:space="0" w:color="000000"/>
            </w:tcBorders>
            <w:vAlign w:val="bottom"/>
          </w:tcPr>
          <w:p w14:paraId="7C1CA087" w14:textId="00F89CBF"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1D28EF2B" w14:textId="7147431E"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3F93435E" w14:textId="77777777" w:rsidR="00121149" w:rsidRPr="00556814" w:rsidRDefault="004371ED" w:rsidP="00121149">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α</m:t>
                    </m:r>
                  </m:e>
                  <m:sub>
                    <m:r>
                      <w:rPr>
                        <w:rFonts w:ascii="Cambria Math" w:hAnsi="Cambria Math" w:cs="Times New Roman"/>
                        <w:sz w:val="20"/>
                        <w:szCs w:val="20"/>
                      </w:rPr>
                      <m:t>5</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F8C3B74"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1.4</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1D17D80"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1.3985</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CC85F5C"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0.1097</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DFF0751"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0.0899</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5BC87F6C"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0.0619</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5CD39A3"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1.4539</w:t>
            </w:r>
          </w:p>
        </w:tc>
        <w:tc>
          <w:tcPr>
            <w:tcW w:w="1540" w:type="dxa"/>
            <w:tcBorders>
              <w:top w:val="single" w:sz="8" w:space="0" w:color="000000"/>
              <w:left w:val="single" w:sz="8" w:space="0" w:color="000000"/>
              <w:bottom w:val="single" w:sz="8" w:space="0" w:color="000000"/>
              <w:right w:val="single" w:sz="8" w:space="0" w:color="000000"/>
            </w:tcBorders>
            <w:vAlign w:val="bottom"/>
          </w:tcPr>
          <w:p w14:paraId="6C52AD70" w14:textId="07FF9550"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(1.22) - (1.57)</w:t>
            </w:r>
          </w:p>
        </w:tc>
        <w:tc>
          <w:tcPr>
            <w:tcW w:w="1170" w:type="dxa"/>
            <w:tcBorders>
              <w:top w:val="single" w:sz="8" w:space="0" w:color="000000"/>
              <w:left w:val="single" w:sz="8" w:space="0" w:color="000000"/>
              <w:bottom w:val="single" w:sz="8" w:space="0" w:color="000000"/>
              <w:right w:val="single" w:sz="8" w:space="0" w:color="000000"/>
            </w:tcBorders>
            <w:vAlign w:val="bottom"/>
          </w:tcPr>
          <w:p w14:paraId="55E6BB47" w14:textId="5CA1FD83"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4DF0B400" w14:textId="0FAB637E"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466C0D00" w14:textId="77777777" w:rsidR="00121149" w:rsidRPr="00556814" w:rsidRDefault="004371ED" w:rsidP="00121149">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α</m:t>
                    </m:r>
                  </m:e>
                  <m:sub>
                    <m:r>
                      <w:rPr>
                        <w:rFonts w:ascii="Cambria Math" w:hAnsi="Cambria Math" w:cs="Times New Roman"/>
                        <w:sz w:val="20"/>
                        <w:szCs w:val="20"/>
                      </w:rPr>
                      <m:t>6</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A3BA4AC"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1.6</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D293500"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1.5861</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0E304A9"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0.8698</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036A20F"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0.1006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3AF3EB0C"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0.0683</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A8CFDC8"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1.4736</w:t>
            </w:r>
          </w:p>
        </w:tc>
        <w:tc>
          <w:tcPr>
            <w:tcW w:w="1540" w:type="dxa"/>
            <w:tcBorders>
              <w:top w:val="single" w:sz="8" w:space="0" w:color="000000"/>
              <w:left w:val="single" w:sz="8" w:space="0" w:color="000000"/>
              <w:bottom w:val="single" w:sz="8" w:space="0" w:color="000000"/>
              <w:right w:val="single" w:sz="8" w:space="0" w:color="000000"/>
            </w:tcBorders>
            <w:vAlign w:val="bottom"/>
          </w:tcPr>
          <w:p w14:paraId="2A25989C" w14:textId="730FC53F"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(1.39) - (1.78)</w:t>
            </w:r>
          </w:p>
        </w:tc>
        <w:tc>
          <w:tcPr>
            <w:tcW w:w="1170" w:type="dxa"/>
            <w:tcBorders>
              <w:top w:val="single" w:sz="8" w:space="0" w:color="000000"/>
              <w:left w:val="single" w:sz="8" w:space="0" w:color="000000"/>
              <w:bottom w:val="single" w:sz="8" w:space="0" w:color="000000"/>
              <w:right w:val="single" w:sz="8" w:space="0" w:color="000000"/>
            </w:tcBorders>
            <w:vAlign w:val="bottom"/>
          </w:tcPr>
          <w:p w14:paraId="3D14A44D" w14:textId="4D877849"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1C811384" w14:textId="5BEFFB68"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63655BE" w14:textId="77777777" w:rsidR="00121149" w:rsidRPr="00121149" w:rsidRDefault="004371ED" w:rsidP="00121149">
            <w:pPr>
              <w:tabs>
                <w:tab w:val="left" w:pos="11572"/>
              </w:tabs>
              <w:spacing w:after="0" w:line="240" w:lineRule="auto"/>
              <w:ind w:firstLine="720"/>
              <w:jc w:val="both"/>
              <w:rPr>
                <w:rFonts w:cs="Times New Roman"/>
                <w:sz w:val="20"/>
                <w:szCs w:val="20"/>
              </w:rPr>
            </w:pPr>
            <m:oMathPara>
              <m:oMathParaPr>
                <m:jc m:val="center"/>
              </m:oMathParaPr>
              <m:oMath>
                <m:sSub>
                  <m:sSubPr>
                    <m:ctrlPr>
                      <w:rPr>
                        <w:rFonts w:ascii="Cambria Math" w:hAnsi="Cambria Math" w:cs="Times New Roman"/>
                        <w:i/>
                        <w:iCs/>
                        <w:sz w:val="20"/>
                        <w:szCs w:val="20"/>
                        <w:lang w:val="el-GR"/>
                      </w:rPr>
                    </m:ctrlPr>
                  </m:sSubPr>
                  <m:e>
                    <m:r>
                      <m:rPr>
                        <m:sty m:val="p"/>
                      </m:rPr>
                      <w:rPr>
                        <w:rFonts w:ascii="Cambria Math" w:hAnsi="Cambria Math" w:cs="Times New Roman"/>
                        <w:sz w:val="20"/>
                        <w:szCs w:val="20"/>
                        <w:lang w:val="el-GR"/>
                      </w:rPr>
                      <m:t>Γ</m:t>
                    </m:r>
                  </m:e>
                  <m:sub>
                    <m:r>
                      <w:rPr>
                        <w:rFonts w:ascii="Cambria Math" w:hAnsi="Cambria Math" w:cs="Times New Roman"/>
                        <w:sz w:val="20"/>
                        <w:szCs w:val="20"/>
                      </w:rPr>
                      <m:t>21</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D842987"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239C8CE"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0.506</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DD9597C"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1.1954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64AAAF0"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0.0381</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698C7833"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0.0281</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CEC3383"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1.3584</w:t>
            </w:r>
          </w:p>
        </w:tc>
        <w:tc>
          <w:tcPr>
            <w:tcW w:w="1540" w:type="dxa"/>
            <w:tcBorders>
              <w:top w:val="single" w:sz="8" w:space="0" w:color="000000"/>
              <w:left w:val="single" w:sz="8" w:space="0" w:color="000000"/>
              <w:bottom w:val="single" w:sz="8" w:space="0" w:color="000000"/>
              <w:right w:val="single" w:sz="8" w:space="0" w:color="000000"/>
            </w:tcBorders>
            <w:vAlign w:val="bottom"/>
          </w:tcPr>
          <w:p w14:paraId="1D086BA1" w14:textId="3F0F0204"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(0.43) - (0.58)</w:t>
            </w:r>
          </w:p>
        </w:tc>
        <w:tc>
          <w:tcPr>
            <w:tcW w:w="1170" w:type="dxa"/>
            <w:tcBorders>
              <w:top w:val="single" w:sz="8" w:space="0" w:color="000000"/>
              <w:left w:val="single" w:sz="8" w:space="0" w:color="000000"/>
              <w:bottom w:val="single" w:sz="8" w:space="0" w:color="000000"/>
              <w:right w:val="single" w:sz="8" w:space="0" w:color="000000"/>
            </w:tcBorders>
            <w:vAlign w:val="bottom"/>
          </w:tcPr>
          <w:p w14:paraId="208CB207" w14:textId="611E6AD3"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1234C583" w14:textId="509689F0"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1ED66A26" w14:textId="77777777" w:rsidR="00121149" w:rsidRPr="00556814" w:rsidRDefault="004371ED" w:rsidP="00121149">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sz w:val="20"/>
                        <w:szCs w:val="20"/>
                        <w:lang w:val="el-GR"/>
                      </w:rPr>
                    </m:ctrlPr>
                  </m:sSubPr>
                  <m:e>
                    <m:r>
                      <m:rPr>
                        <m:sty m:val="p"/>
                      </m:rPr>
                      <w:rPr>
                        <w:rFonts w:ascii="Cambria Math" w:hAnsi="Cambria Math" w:cs="Times New Roman"/>
                        <w:sz w:val="20"/>
                        <w:szCs w:val="20"/>
                        <w:lang w:val="el-GR"/>
                      </w:rPr>
                      <m:t>Γ</m:t>
                    </m:r>
                  </m:e>
                  <m:sub>
                    <m:r>
                      <w:rPr>
                        <w:rFonts w:ascii="Cambria Math" w:hAnsi="Cambria Math" w:cs="Times New Roman"/>
                        <w:sz w:val="20"/>
                        <w:szCs w:val="20"/>
                      </w:rPr>
                      <m:t>31</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2B2FA50"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739A5FB"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0.4999</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9A15CA3"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0.0296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E6B9383"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0.0452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5006C834"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0.0249</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F3B54E6"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1.8157</w:t>
            </w:r>
          </w:p>
        </w:tc>
        <w:tc>
          <w:tcPr>
            <w:tcW w:w="1540" w:type="dxa"/>
            <w:tcBorders>
              <w:top w:val="single" w:sz="8" w:space="0" w:color="000000"/>
              <w:left w:val="single" w:sz="8" w:space="0" w:color="000000"/>
              <w:bottom w:val="single" w:sz="8" w:space="0" w:color="000000"/>
              <w:right w:val="single" w:sz="8" w:space="0" w:color="000000"/>
            </w:tcBorders>
            <w:vAlign w:val="bottom"/>
          </w:tcPr>
          <w:p w14:paraId="2FCFE14D" w14:textId="3DCD1E4F"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(0.41) - (0.59)</w:t>
            </w:r>
          </w:p>
        </w:tc>
        <w:tc>
          <w:tcPr>
            <w:tcW w:w="1170" w:type="dxa"/>
            <w:tcBorders>
              <w:top w:val="single" w:sz="8" w:space="0" w:color="000000"/>
              <w:left w:val="single" w:sz="8" w:space="0" w:color="000000"/>
              <w:bottom w:val="single" w:sz="8" w:space="0" w:color="000000"/>
              <w:right w:val="single" w:sz="8" w:space="0" w:color="000000"/>
            </w:tcBorders>
            <w:vAlign w:val="bottom"/>
          </w:tcPr>
          <w:p w14:paraId="3A369C65" w14:textId="66F5067A"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3380E3CE" w14:textId="5C1AB139"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0D89F0C9" w14:textId="77777777" w:rsidR="00121149" w:rsidRPr="00556814" w:rsidRDefault="004371ED" w:rsidP="00121149">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sz w:val="20"/>
                        <w:szCs w:val="20"/>
                        <w:lang w:val="el-GR"/>
                      </w:rPr>
                    </m:ctrlPr>
                  </m:sSubPr>
                  <m:e>
                    <m:r>
                      <m:rPr>
                        <m:sty m:val="p"/>
                      </m:rPr>
                      <w:rPr>
                        <w:rFonts w:ascii="Cambria Math" w:hAnsi="Cambria Math" w:cs="Times New Roman"/>
                        <w:sz w:val="20"/>
                        <w:szCs w:val="20"/>
                        <w:lang w:val="el-GR"/>
                      </w:rPr>
                      <m:t>Γ</m:t>
                    </m:r>
                  </m:e>
                  <m:sub>
                    <m:r>
                      <w:rPr>
                        <w:rFonts w:ascii="Cambria Math" w:hAnsi="Cambria Math" w:cs="Times New Roman"/>
                        <w:sz w:val="20"/>
                        <w:szCs w:val="20"/>
                      </w:rPr>
                      <m:t>32</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FE6F95A"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AF8E396"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0.5144</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93FCEEE"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2.8809</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FF24758"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0.0655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4CA7CE5D"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0.0425</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CA4A5FE"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1.5416</w:t>
            </w:r>
          </w:p>
        </w:tc>
        <w:tc>
          <w:tcPr>
            <w:tcW w:w="1540" w:type="dxa"/>
            <w:tcBorders>
              <w:top w:val="single" w:sz="8" w:space="0" w:color="000000"/>
              <w:left w:val="single" w:sz="8" w:space="0" w:color="000000"/>
              <w:bottom w:val="single" w:sz="8" w:space="0" w:color="000000"/>
              <w:right w:val="single" w:sz="8" w:space="0" w:color="000000"/>
            </w:tcBorders>
            <w:vAlign w:val="bottom"/>
          </w:tcPr>
          <w:p w14:paraId="4B137E8B" w14:textId="011081CA"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(0.39) - (0.64)</w:t>
            </w:r>
          </w:p>
        </w:tc>
        <w:tc>
          <w:tcPr>
            <w:tcW w:w="1170" w:type="dxa"/>
            <w:tcBorders>
              <w:top w:val="single" w:sz="8" w:space="0" w:color="000000"/>
              <w:left w:val="single" w:sz="8" w:space="0" w:color="000000"/>
              <w:bottom w:val="single" w:sz="8" w:space="0" w:color="000000"/>
              <w:right w:val="single" w:sz="8" w:space="0" w:color="000000"/>
            </w:tcBorders>
            <w:vAlign w:val="bottom"/>
          </w:tcPr>
          <w:p w14:paraId="070DAC15" w14:textId="610670C0"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177594B1" w14:textId="328F42F9"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2B02A34" w14:textId="77777777" w:rsidR="00121149" w:rsidRPr="00121149" w:rsidRDefault="004371ED" w:rsidP="00121149">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δ</m:t>
                        </m:r>
                      </m:e>
                    </m:acc>
                  </m:e>
                  <m:sub>
                    <m:r>
                      <w:rPr>
                        <w:rFonts w:ascii="Cambria Math" w:hAnsi="Cambria Math" w:cs="Times New Roman"/>
                        <w:sz w:val="20"/>
                        <w:szCs w:val="20"/>
                        <w:lang w:val="el-GR"/>
                      </w:rPr>
                      <m:t>1</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B4FFAF5"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65B82C2"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-1.1062</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FB45320"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0.5652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3E5B5D6"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0.0473</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0E7DA9F6"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0.0427</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5EE0655"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1.1088</w:t>
            </w:r>
          </w:p>
        </w:tc>
        <w:tc>
          <w:tcPr>
            <w:tcW w:w="1540" w:type="dxa"/>
            <w:tcBorders>
              <w:top w:val="single" w:sz="8" w:space="0" w:color="000000"/>
              <w:left w:val="single" w:sz="8" w:space="0" w:color="000000"/>
              <w:bottom w:val="single" w:sz="8" w:space="0" w:color="000000"/>
              <w:right w:val="single" w:sz="8" w:space="0" w:color="000000"/>
            </w:tcBorders>
            <w:vAlign w:val="bottom"/>
          </w:tcPr>
          <w:p w14:paraId="7FA1AF20" w14:textId="714FC1A0"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(-1.2) - (-1.01)</w:t>
            </w:r>
          </w:p>
        </w:tc>
        <w:tc>
          <w:tcPr>
            <w:tcW w:w="1170" w:type="dxa"/>
            <w:tcBorders>
              <w:top w:val="single" w:sz="8" w:space="0" w:color="000000"/>
              <w:left w:val="single" w:sz="8" w:space="0" w:color="000000"/>
              <w:bottom w:val="single" w:sz="8" w:space="0" w:color="000000"/>
              <w:right w:val="single" w:sz="8" w:space="0" w:color="000000"/>
            </w:tcBorders>
            <w:vAlign w:val="bottom"/>
          </w:tcPr>
          <w:p w14:paraId="3D091DC7" w14:textId="4F206E4F"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3F142F1B" w14:textId="21C83489"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4D60B6B" w14:textId="77777777" w:rsidR="00121149" w:rsidRPr="00121149" w:rsidRDefault="004371ED" w:rsidP="00121149">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δ</m:t>
                        </m:r>
                      </m:e>
                    </m:acc>
                  </m:e>
                  <m:sub>
                    <m:r>
                      <w:rPr>
                        <w:rFonts w:ascii="Cambria Math" w:hAnsi="Cambria Math" w:cs="Times New Roman"/>
                        <w:sz w:val="20"/>
                        <w:szCs w:val="20"/>
                        <w:lang w:val="el-GR"/>
                      </w:rPr>
                      <m:t>2</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280B56D"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-1.7</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EBD0138"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-1.7003</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3E4AD77"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0.0156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6DF8C31"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0.0498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39120519"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0.0498</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35A6CFF"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1.0014</w:t>
            </w:r>
          </w:p>
        </w:tc>
        <w:tc>
          <w:tcPr>
            <w:tcW w:w="1540" w:type="dxa"/>
            <w:tcBorders>
              <w:top w:val="single" w:sz="8" w:space="0" w:color="000000"/>
              <w:left w:val="single" w:sz="8" w:space="0" w:color="000000"/>
              <w:bottom w:val="single" w:sz="8" w:space="0" w:color="000000"/>
              <w:right w:val="single" w:sz="8" w:space="0" w:color="000000"/>
            </w:tcBorders>
            <w:vAlign w:val="bottom"/>
          </w:tcPr>
          <w:p w14:paraId="0F914FAF" w14:textId="1BC40D84"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(-1.8) - (-1.6)</w:t>
            </w:r>
          </w:p>
        </w:tc>
        <w:tc>
          <w:tcPr>
            <w:tcW w:w="1170" w:type="dxa"/>
            <w:tcBorders>
              <w:top w:val="single" w:sz="8" w:space="0" w:color="000000"/>
              <w:left w:val="single" w:sz="8" w:space="0" w:color="000000"/>
              <w:bottom w:val="single" w:sz="8" w:space="0" w:color="000000"/>
              <w:right w:val="single" w:sz="8" w:space="0" w:color="000000"/>
            </w:tcBorders>
            <w:vAlign w:val="bottom"/>
          </w:tcPr>
          <w:p w14:paraId="18942C10" w14:textId="2A34B081"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487FEC67" w14:textId="076B0F73"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45FE8B1" w14:textId="77777777" w:rsidR="00121149" w:rsidRPr="00121149" w:rsidRDefault="004371ED" w:rsidP="00121149">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δ</m:t>
                        </m:r>
                      </m:e>
                    </m:acc>
                  </m:e>
                  <m:sub>
                    <m:r>
                      <w:rPr>
                        <w:rFonts w:ascii="Cambria Math" w:hAnsi="Cambria Math" w:cs="Times New Roman"/>
                        <w:sz w:val="20"/>
                        <w:szCs w:val="20"/>
                        <w:lang w:val="el-GR"/>
                      </w:rPr>
                      <m:t>3</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E6E8585"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-2.5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1053A80"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-2.4864</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0A20BA7"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0.5441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3A5E6A0"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0.1489</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4E8D639D"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0.1588</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1334F8F"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0.9377</w:t>
            </w:r>
          </w:p>
        </w:tc>
        <w:tc>
          <w:tcPr>
            <w:tcW w:w="1540" w:type="dxa"/>
            <w:tcBorders>
              <w:top w:val="single" w:sz="8" w:space="0" w:color="000000"/>
              <w:left w:val="single" w:sz="8" w:space="0" w:color="000000"/>
              <w:bottom w:val="single" w:sz="8" w:space="0" w:color="000000"/>
              <w:right w:val="single" w:sz="8" w:space="0" w:color="000000"/>
            </w:tcBorders>
            <w:vAlign w:val="bottom"/>
          </w:tcPr>
          <w:p w14:paraId="5CE337A1" w14:textId="4B473FAB"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(-2.78) - (-2.19)</w:t>
            </w:r>
          </w:p>
        </w:tc>
        <w:tc>
          <w:tcPr>
            <w:tcW w:w="1170" w:type="dxa"/>
            <w:tcBorders>
              <w:top w:val="single" w:sz="8" w:space="0" w:color="000000"/>
              <w:left w:val="single" w:sz="8" w:space="0" w:color="000000"/>
              <w:bottom w:val="single" w:sz="8" w:space="0" w:color="000000"/>
              <w:right w:val="single" w:sz="8" w:space="0" w:color="000000"/>
            </w:tcBorders>
            <w:vAlign w:val="bottom"/>
          </w:tcPr>
          <w:p w14:paraId="313C53A5" w14:textId="42641C9B"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2B15D730" w14:textId="7261A280"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6E9D01E2" w14:textId="77777777" w:rsidR="00121149" w:rsidRPr="00121149" w:rsidRDefault="004371ED" w:rsidP="00121149">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δ</m:t>
                        </m:r>
                      </m:e>
                    </m:acc>
                  </m:e>
                  <m:sub>
                    <m:r>
                      <w:rPr>
                        <w:rFonts w:ascii="Cambria Math" w:hAnsi="Cambria Math" w:cs="Times New Roman"/>
                        <w:sz w:val="20"/>
                        <w:szCs w:val="20"/>
                        <w:lang w:val="el-GR"/>
                      </w:rPr>
                      <m:t>4</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85E2C79"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-2</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FDCCAB0"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-1.9931</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458ACA4"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0.3432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8E3B5DE"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0.1076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32C4D885"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0.1184</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4B33C1C"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0.9084</w:t>
            </w:r>
          </w:p>
        </w:tc>
        <w:tc>
          <w:tcPr>
            <w:tcW w:w="1540" w:type="dxa"/>
            <w:tcBorders>
              <w:top w:val="single" w:sz="8" w:space="0" w:color="000000"/>
              <w:left w:val="single" w:sz="8" w:space="0" w:color="000000"/>
              <w:bottom w:val="single" w:sz="8" w:space="0" w:color="000000"/>
              <w:right w:val="single" w:sz="8" w:space="0" w:color="000000"/>
            </w:tcBorders>
            <w:vAlign w:val="bottom"/>
          </w:tcPr>
          <w:p w14:paraId="52431885" w14:textId="07625E3D"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(-2.2) - (-1.78)</w:t>
            </w:r>
          </w:p>
        </w:tc>
        <w:tc>
          <w:tcPr>
            <w:tcW w:w="1170" w:type="dxa"/>
            <w:tcBorders>
              <w:top w:val="single" w:sz="8" w:space="0" w:color="000000"/>
              <w:left w:val="single" w:sz="8" w:space="0" w:color="000000"/>
              <w:bottom w:val="single" w:sz="8" w:space="0" w:color="000000"/>
              <w:right w:val="single" w:sz="8" w:space="0" w:color="000000"/>
            </w:tcBorders>
            <w:vAlign w:val="bottom"/>
          </w:tcPr>
          <w:p w14:paraId="26A4063B" w14:textId="15AA34B0"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5F17469C" w14:textId="7D8FD77A"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7FED1E2E" w14:textId="77777777" w:rsidR="00121149" w:rsidRPr="00556814" w:rsidRDefault="004371ED" w:rsidP="00121149">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δ</m:t>
                        </m:r>
                      </m:e>
                    </m:acc>
                  </m:e>
                  <m:sub>
                    <m:r>
                      <w:rPr>
                        <w:rFonts w:ascii="Cambria Math" w:hAnsi="Cambria Math" w:cs="Times New Roman"/>
                        <w:sz w:val="20"/>
                        <w:szCs w:val="20"/>
                        <w:lang w:val="el-GR"/>
                      </w:rPr>
                      <m:t>5</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6ABD16F"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-2</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88E596E"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-1.9707</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8099D17"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1.4635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3DC43D0"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0.1161</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74224ED6"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0.1005</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337647F"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1.1553</w:t>
            </w:r>
          </w:p>
        </w:tc>
        <w:tc>
          <w:tcPr>
            <w:tcW w:w="1540" w:type="dxa"/>
            <w:tcBorders>
              <w:top w:val="single" w:sz="8" w:space="0" w:color="000000"/>
              <w:left w:val="single" w:sz="8" w:space="0" w:color="000000"/>
              <w:bottom w:val="single" w:sz="8" w:space="0" w:color="000000"/>
              <w:right w:val="single" w:sz="8" w:space="0" w:color="000000"/>
            </w:tcBorders>
            <w:vAlign w:val="bottom"/>
          </w:tcPr>
          <w:p w14:paraId="79525ABE" w14:textId="63C5F8D7"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(-2.2) - (-1.74)</w:t>
            </w:r>
          </w:p>
        </w:tc>
        <w:tc>
          <w:tcPr>
            <w:tcW w:w="1170" w:type="dxa"/>
            <w:tcBorders>
              <w:top w:val="single" w:sz="8" w:space="0" w:color="000000"/>
              <w:left w:val="single" w:sz="8" w:space="0" w:color="000000"/>
              <w:bottom w:val="single" w:sz="8" w:space="0" w:color="000000"/>
              <w:right w:val="single" w:sz="8" w:space="0" w:color="000000"/>
            </w:tcBorders>
            <w:vAlign w:val="bottom"/>
          </w:tcPr>
          <w:p w14:paraId="124A5F8E" w14:textId="3DB3F744"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7BA7EDC4" w14:textId="4A40845B"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1AFCACC9" w14:textId="77777777" w:rsidR="00121149" w:rsidRPr="00556814" w:rsidRDefault="004371ED" w:rsidP="00121149">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δ</m:t>
                        </m:r>
                      </m:e>
                    </m:acc>
                  </m:e>
                  <m:sub>
                    <m:r>
                      <w:rPr>
                        <w:rFonts w:ascii="Cambria Math" w:hAnsi="Cambria Math" w:cs="Times New Roman"/>
                        <w:sz w:val="20"/>
                        <w:szCs w:val="20"/>
                        <w:lang w:val="el-GR"/>
                      </w:rPr>
                      <m:t>6</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A7D53E3"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-2.8</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508267F"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-2.7736</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4B9B9B8"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0.9433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4168AAE"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0.1725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4FD30FF3"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0.1636</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F17B5D7"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1.0549</w:t>
            </w:r>
          </w:p>
        </w:tc>
        <w:tc>
          <w:tcPr>
            <w:tcW w:w="1540" w:type="dxa"/>
            <w:tcBorders>
              <w:top w:val="single" w:sz="8" w:space="0" w:color="000000"/>
              <w:left w:val="single" w:sz="8" w:space="0" w:color="000000"/>
              <w:bottom w:val="single" w:sz="8" w:space="0" w:color="000000"/>
              <w:right w:val="single" w:sz="8" w:space="0" w:color="000000"/>
            </w:tcBorders>
            <w:vAlign w:val="bottom"/>
          </w:tcPr>
          <w:p w14:paraId="1D70A9E5" w14:textId="3CE8302A"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(-3.11) - (-2.44)</w:t>
            </w:r>
          </w:p>
        </w:tc>
        <w:tc>
          <w:tcPr>
            <w:tcW w:w="1170" w:type="dxa"/>
            <w:tcBorders>
              <w:top w:val="single" w:sz="8" w:space="0" w:color="000000"/>
              <w:left w:val="single" w:sz="8" w:space="0" w:color="000000"/>
              <w:bottom w:val="single" w:sz="8" w:space="0" w:color="000000"/>
              <w:right w:val="single" w:sz="8" w:space="0" w:color="000000"/>
            </w:tcBorders>
            <w:vAlign w:val="bottom"/>
          </w:tcPr>
          <w:p w14:paraId="2822729F" w14:textId="3C21AF70"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1128AA4E" w14:textId="4C941640"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459715C" w14:textId="77777777" w:rsidR="00121149" w:rsidRPr="00121149" w:rsidRDefault="004371ED" w:rsidP="00121149">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d</m:t>
                        </m:r>
                      </m:e>
                    </m:acc>
                  </m:e>
                  <m:sub>
                    <m:r>
                      <w:rPr>
                        <w:rFonts w:ascii="Cambria Math" w:hAnsi="Cambria Math" w:cs="Times New Roman"/>
                        <w:sz w:val="20"/>
                        <w:szCs w:val="20"/>
                        <w:lang w:val="el-GR"/>
                      </w:rPr>
                      <m:t>11</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65ECBB0"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DB8DCC1"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1.0011</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7F9AC55"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0.1087</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0551904"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0.0207</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7BAD63A6"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0.0202</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5D4D629"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1.0266</w:t>
            </w:r>
          </w:p>
        </w:tc>
        <w:tc>
          <w:tcPr>
            <w:tcW w:w="1540" w:type="dxa"/>
            <w:tcBorders>
              <w:top w:val="single" w:sz="8" w:space="0" w:color="000000"/>
              <w:left w:val="single" w:sz="8" w:space="0" w:color="000000"/>
              <w:bottom w:val="single" w:sz="8" w:space="0" w:color="000000"/>
              <w:right w:val="single" w:sz="8" w:space="0" w:color="000000"/>
            </w:tcBorders>
            <w:vAlign w:val="bottom"/>
          </w:tcPr>
          <w:p w14:paraId="49C52BCD" w14:textId="328C8FDA"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(0.96) - (1.04)</w:t>
            </w:r>
          </w:p>
        </w:tc>
        <w:tc>
          <w:tcPr>
            <w:tcW w:w="1170" w:type="dxa"/>
            <w:tcBorders>
              <w:top w:val="single" w:sz="8" w:space="0" w:color="000000"/>
              <w:left w:val="single" w:sz="8" w:space="0" w:color="000000"/>
              <w:bottom w:val="single" w:sz="8" w:space="0" w:color="000000"/>
              <w:right w:val="single" w:sz="8" w:space="0" w:color="000000"/>
            </w:tcBorders>
            <w:vAlign w:val="bottom"/>
          </w:tcPr>
          <w:p w14:paraId="682682F1" w14:textId="73543D51"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0FFF4465" w14:textId="287A54C2"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601A29C8" w14:textId="77777777" w:rsidR="00121149" w:rsidRPr="00121149" w:rsidRDefault="004371ED" w:rsidP="00121149">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d</m:t>
                        </m:r>
                      </m:e>
                    </m:acc>
                  </m:e>
                  <m:sub>
                    <m:r>
                      <w:rPr>
                        <w:rFonts w:ascii="Cambria Math" w:hAnsi="Cambria Math" w:cs="Times New Roman"/>
                        <w:sz w:val="20"/>
                        <w:szCs w:val="20"/>
                        <w:lang w:val="el-GR"/>
                      </w:rPr>
                      <m:t>21</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6C1C761"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30AB965"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1.1006</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D771369"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0.0589</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C307412"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0.0224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09E1909D"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0.0212</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D7581BF"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1.0563</w:t>
            </w:r>
          </w:p>
        </w:tc>
        <w:tc>
          <w:tcPr>
            <w:tcW w:w="1540" w:type="dxa"/>
            <w:tcBorders>
              <w:top w:val="single" w:sz="8" w:space="0" w:color="000000"/>
              <w:left w:val="single" w:sz="8" w:space="0" w:color="000000"/>
              <w:bottom w:val="single" w:sz="8" w:space="0" w:color="000000"/>
              <w:right w:val="single" w:sz="8" w:space="0" w:color="000000"/>
            </w:tcBorders>
            <w:vAlign w:val="bottom"/>
          </w:tcPr>
          <w:p w14:paraId="10B8B2ED" w14:textId="55777ACE"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(1.06) - (1.14)</w:t>
            </w:r>
          </w:p>
        </w:tc>
        <w:tc>
          <w:tcPr>
            <w:tcW w:w="1170" w:type="dxa"/>
            <w:tcBorders>
              <w:top w:val="single" w:sz="8" w:space="0" w:color="000000"/>
              <w:left w:val="single" w:sz="8" w:space="0" w:color="000000"/>
              <w:bottom w:val="single" w:sz="8" w:space="0" w:color="000000"/>
              <w:right w:val="single" w:sz="8" w:space="0" w:color="000000"/>
            </w:tcBorders>
            <w:vAlign w:val="bottom"/>
          </w:tcPr>
          <w:p w14:paraId="78125DF4" w14:textId="01C14045"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482D4B04" w14:textId="73AB64C8"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EEF9F85" w14:textId="77777777" w:rsidR="00121149" w:rsidRPr="00121149" w:rsidRDefault="004371ED" w:rsidP="00121149">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d</m:t>
                        </m:r>
                      </m:e>
                    </m:acc>
                  </m:e>
                  <m:sub>
                    <m:r>
                      <w:rPr>
                        <w:rFonts w:ascii="Cambria Math" w:hAnsi="Cambria Math" w:cs="Times New Roman"/>
                        <w:sz w:val="20"/>
                        <w:szCs w:val="20"/>
                        <w:lang w:val="el-GR"/>
                      </w:rPr>
                      <m:t>32</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9C7A06F"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1.2</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A62AA79"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1.2153</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632D03B"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1.2737</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66B2CF8"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0.0852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48A8EF26"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0.0876</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3EB6278"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0.9724</w:t>
            </w:r>
          </w:p>
        </w:tc>
        <w:tc>
          <w:tcPr>
            <w:tcW w:w="1540" w:type="dxa"/>
            <w:tcBorders>
              <w:top w:val="single" w:sz="8" w:space="0" w:color="000000"/>
              <w:left w:val="single" w:sz="8" w:space="0" w:color="000000"/>
              <w:bottom w:val="single" w:sz="8" w:space="0" w:color="000000"/>
              <w:right w:val="single" w:sz="8" w:space="0" w:color="000000"/>
            </w:tcBorders>
            <w:vAlign w:val="bottom"/>
          </w:tcPr>
          <w:p w14:paraId="1912EA6D" w14:textId="63AF1E28"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(1.05) - (1.38)</w:t>
            </w:r>
          </w:p>
        </w:tc>
        <w:tc>
          <w:tcPr>
            <w:tcW w:w="1170" w:type="dxa"/>
            <w:tcBorders>
              <w:top w:val="single" w:sz="8" w:space="0" w:color="000000"/>
              <w:left w:val="single" w:sz="8" w:space="0" w:color="000000"/>
              <w:bottom w:val="single" w:sz="8" w:space="0" w:color="000000"/>
              <w:right w:val="single" w:sz="8" w:space="0" w:color="000000"/>
            </w:tcBorders>
            <w:vAlign w:val="bottom"/>
          </w:tcPr>
          <w:p w14:paraId="11463256" w14:textId="6DCB43A5"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119E7C02" w14:textId="4D05D373"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CA3C5DA" w14:textId="77777777" w:rsidR="00121149" w:rsidRPr="00121149" w:rsidRDefault="004371ED" w:rsidP="00121149">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d</m:t>
                        </m:r>
                      </m:e>
                    </m:acc>
                  </m:e>
                  <m:sub>
                    <m:r>
                      <w:rPr>
                        <w:rFonts w:ascii="Cambria Math" w:hAnsi="Cambria Math" w:cs="Times New Roman"/>
                        <w:sz w:val="20"/>
                        <w:szCs w:val="20"/>
                        <w:lang w:val="el-GR"/>
                      </w:rPr>
                      <m:t>42</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1E9F72B"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7BBDE3A"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1.0111</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D4913FD"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1.1134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790B53C"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0.061</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55856B4E"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0.0694</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A726520"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0.8788</w:t>
            </w:r>
          </w:p>
        </w:tc>
        <w:tc>
          <w:tcPr>
            <w:tcW w:w="1540" w:type="dxa"/>
            <w:tcBorders>
              <w:top w:val="single" w:sz="8" w:space="0" w:color="000000"/>
              <w:left w:val="single" w:sz="8" w:space="0" w:color="000000"/>
              <w:bottom w:val="single" w:sz="8" w:space="0" w:color="000000"/>
              <w:right w:val="single" w:sz="8" w:space="0" w:color="000000"/>
            </w:tcBorders>
            <w:vAlign w:val="bottom"/>
          </w:tcPr>
          <w:p w14:paraId="358D6D46" w14:textId="5024BEE5"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(0.89) - (1.13)</w:t>
            </w:r>
          </w:p>
        </w:tc>
        <w:tc>
          <w:tcPr>
            <w:tcW w:w="1170" w:type="dxa"/>
            <w:tcBorders>
              <w:top w:val="single" w:sz="8" w:space="0" w:color="000000"/>
              <w:left w:val="single" w:sz="8" w:space="0" w:color="000000"/>
              <w:bottom w:val="single" w:sz="8" w:space="0" w:color="000000"/>
              <w:right w:val="single" w:sz="8" w:space="0" w:color="000000"/>
            </w:tcBorders>
            <w:vAlign w:val="bottom"/>
          </w:tcPr>
          <w:p w14:paraId="738DC42E" w14:textId="29EF1412"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41C045FA" w14:textId="20AC1E03"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0808041D" w14:textId="77777777" w:rsidR="00121149" w:rsidRPr="00556814" w:rsidRDefault="004371ED" w:rsidP="00121149">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d</m:t>
                        </m:r>
                      </m:e>
                    </m:acc>
                  </m:e>
                  <m:sub>
                    <m:r>
                      <w:rPr>
                        <w:rFonts w:ascii="Cambria Math" w:hAnsi="Cambria Math" w:cs="Times New Roman"/>
                        <w:sz w:val="20"/>
                        <w:szCs w:val="20"/>
                        <w:lang w:val="el-GR"/>
                      </w:rPr>
                      <m:t>53</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6928688"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E3FD983"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1.1201</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28842B7"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1.8261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074554D"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0.0928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29F93740"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0.0762</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8C968A4"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1.2179</w:t>
            </w:r>
          </w:p>
        </w:tc>
        <w:tc>
          <w:tcPr>
            <w:tcW w:w="1540" w:type="dxa"/>
            <w:tcBorders>
              <w:top w:val="single" w:sz="8" w:space="0" w:color="000000"/>
              <w:left w:val="single" w:sz="8" w:space="0" w:color="000000"/>
              <w:bottom w:val="single" w:sz="8" w:space="0" w:color="000000"/>
              <w:right w:val="single" w:sz="8" w:space="0" w:color="000000"/>
            </w:tcBorders>
            <w:vAlign w:val="bottom"/>
          </w:tcPr>
          <w:p w14:paraId="20357459" w14:textId="2CBC3348"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(0.94) - (1.3)</w:t>
            </w:r>
          </w:p>
        </w:tc>
        <w:tc>
          <w:tcPr>
            <w:tcW w:w="1170" w:type="dxa"/>
            <w:tcBorders>
              <w:top w:val="single" w:sz="8" w:space="0" w:color="000000"/>
              <w:left w:val="single" w:sz="8" w:space="0" w:color="000000"/>
              <w:bottom w:val="single" w:sz="8" w:space="0" w:color="000000"/>
              <w:right w:val="single" w:sz="8" w:space="0" w:color="000000"/>
            </w:tcBorders>
            <w:vAlign w:val="bottom"/>
          </w:tcPr>
          <w:p w14:paraId="060811F7" w14:textId="53E1BC26"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78E83449" w14:textId="7EA5DF08"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08495EF7" w14:textId="77777777" w:rsidR="00121149" w:rsidRPr="00556814" w:rsidRDefault="004371ED" w:rsidP="00121149">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d</m:t>
                        </m:r>
                      </m:e>
                    </m:acc>
                  </m:e>
                  <m:sub>
                    <m:r>
                      <w:rPr>
                        <w:rFonts w:ascii="Cambria Math" w:hAnsi="Cambria Math" w:cs="Times New Roman"/>
                        <w:sz w:val="20"/>
                        <w:szCs w:val="20"/>
                        <w:lang w:val="el-GR"/>
                      </w:rPr>
                      <m:t>63</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1CCE6BA"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1.3</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CBC1B81"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1.3206</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777E49B"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1.5832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D89D663"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0.1224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0BF28A21"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0.0898</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2A9D89F"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1.3635</w:t>
            </w:r>
          </w:p>
        </w:tc>
        <w:tc>
          <w:tcPr>
            <w:tcW w:w="1540" w:type="dxa"/>
            <w:tcBorders>
              <w:top w:val="single" w:sz="8" w:space="0" w:color="000000"/>
              <w:left w:val="single" w:sz="8" w:space="0" w:color="000000"/>
              <w:bottom w:val="single" w:sz="8" w:space="0" w:color="000000"/>
              <w:right w:val="single" w:sz="8" w:space="0" w:color="000000"/>
            </w:tcBorders>
            <w:vAlign w:val="bottom"/>
          </w:tcPr>
          <w:p w14:paraId="3FF093D9" w14:textId="4B080DB3"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(1.08) - (1.56)</w:t>
            </w:r>
          </w:p>
        </w:tc>
        <w:tc>
          <w:tcPr>
            <w:tcW w:w="1170" w:type="dxa"/>
            <w:tcBorders>
              <w:top w:val="single" w:sz="8" w:space="0" w:color="000000"/>
              <w:left w:val="single" w:sz="8" w:space="0" w:color="000000"/>
              <w:bottom w:val="single" w:sz="8" w:space="0" w:color="000000"/>
              <w:right w:val="single" w:sz="8" w:space="0" w:color="000000"/>
            </w:tcBorders>
            <w:vAlign w:val="bottom"/>
          </w:tcPr>
          <w:p w14:paraId="3C6A3FDA" w14:textId="15FBCDD5"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45F8FAA2" w14:textId="5320511B"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F2ABD57" w14:textId="77777777" w:rsidR="00121149" w:rsidRPr="00121149" w:rsidRDefault="004371ED" w:rsidP="00121149">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Σ</m:t>
                    </m:r>
                  </m:e>
                  <m:sub>
                    <m:r>
                      <w:rPr>
                        <w:rFonts w:ascii="Cambria Math" w:hAnsi="Cambria Math" w:cs="Times New Roman"/>
                        <w:sz w:val="20"/>
                        <w:szCs w:val="20"/>
                        <w:lang w:val="el-GR"/>
                      </w:rPr>
                      <m:t>11</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5AEB74E"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ABAF930"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0.9983</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1F675B6"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0.1675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70EA7B3"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0.0192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68445D09"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0.0169</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1B20866"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1.1361</w:t>
            </w:r>
          </w:p>
        </w:tc>
        <w:tc>
          <w:tcPr>
            <w:tcW w:w="1540" w:type="dxa"/>
            <w:tcBorders>
              <w:top w:val="single" w:sz="8" w:space="0" w:color="000000"/>
              <w:left w:val="single" w:sz="8" w:space="0" w:color="000000"/>
              <w:bottom w:val="single" w:sz="8" w:space="0" w:color="000000"/>
              <w:right w:val="single" w:sz="8" w:space="0" w:color="000000"/>
            </w:tcBorders>
            <w:vAlign w:val="bottom"/>
          </w:tcPr>
          <w:p w14:paraId="697F3E10" w14:textId="0F025CE1"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(0.96) - (1.04)</w:t>
            </w:r>
          </w:p>
        </w:tc>
        <w:tc>
          <w:tcPr>
            <w:tcW w:w="1170" w:type="dxa"/>
            <w:tcBorders>
              <w:top w:val="single" w:sz="8" w:space="0" w:color="000000"/>
              <w:left w:val="single" w:sz="8" w:space="0" w:color="000000"/>
              <w:bottom w:val="single" w:sz="8" w:space="0" w:color="000000"/>
              <w:right w:val="single" w:sz="8" w:space="0" w:color="000000"/>
            </w:tcBorders>
            <w:vAlign w:val="bottom"/>
          </w:tcPr>
          <w:p w14:paraId="19D45A85" w14:textId="7814178D"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6EBA0C50" w14:textId="02A14E67"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7BB400EC" w14:textId="77777777" w:rsidR="00121149" w:rsidRPr="00121149" w:rsidRDefault="004371ED" w:rsidP="00121149">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Σ</m:t>
                    </m:r>
                  </m:e>
                  <m:sub>
                    <m:r>
                      <w:rPr>
                        <w:rFonts w:ascii="Cambria Math" w:hAnsi="Cambria Math" w:cs="Times New Roman"/>
                        <w:sz w:val="20"/>
                        <w:szCs w:val="20"/>
                        <w:lang w:val="el-GR"/>
                      </w:rPr>
                      <m:t>22</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3946967"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F9C5E13"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0.9954</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CD1C796"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0.4555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6E28050"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0.0209</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2A614718"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0.0203</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0F128E0"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1.0301</w:t>
            </w:r>
          </w:p>
        </w:tc>
        <w:tc>
          <w:tcPr>
            <w:tcW w:w="1540" w:type="dxa"/>
            <w:tcBorders>
              <w:top w:val="single" w:sz="8" w:space="0" w:color="000000"/>
              <w:left w:val="single" w:sz="8" w:space="0" w:color="000000"/>
              <w:bottom w:val="single" w:sz="8" w:space="0" w:color="000000"/>
              <w:right w:val="single" w:sz="8" w:space="0" w:color="000000"/>
            </w:tcBorders>
            <w:vAlign w:val="bottom"/>
          </w:tcPr>
          <w:p w14:paraId="5A1470A9" w14:textId="68B1D6D6"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(0.95) - (1.04)</w:t>
            </w:r>
          </w:p>
        </w:tc>
        <w:tc>
          <w:tcPr>
            <w:tcW w:w="1170" w:type="dxa"/>
            <w:tcBorders>
              <w:top w:val="single" w:sz="8" w:space="0" w:color="000000"/>
              <w:left w:val="single" w:sz="8" w:space="0" w:color="000000"/>
              <w:bottom w:val="single" w:sz="8" w:space="0" w:color="000000"/>
              <w:right w:val="single" w:sz="8" w:space="0" w:color="000000"/>
            </w:tcBorders>
            <w:vAlign w:val="bottom"/>
          </w:tcPr>
          <w:p w14:paraId="01496DBC" w14:textId="35D87EC0"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525DDB59" w14:textId="79036E22"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72774B53" w14:textId="77777777" w:rsidR="00121149" w:rsidRPr="00121149" w:rsidRDefault="004371ED" w:rsidP="00121149">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hAnsi="Cambria Math" w:cs="Times New Roman"/>
                        <w:color w:val="000000" w:themeColor="text1"/>
                        <w:kern w:val="24"/>
                        <w:sz w:val="20"/>
                        <w:szCs w:val="20"/>
                      </w:rPr>
                      <m:t>β</m:t>
                    </m:r>
                  </m:e>
                  <m:sub>
                    <m:r>
                      <m:rPr>
                        <m:sty m:val="p"/>
                      </m:rPr>
                      <w:rPr>
                        <w:rFonts w:ascii="Cambria Math" w:hAnsi="Cambria Math" w:cs="Times New Roman"/>
                        <w:color w:val="000000" w:themeColor="text1"/>
                        <w:kern w:val="24"/>
                        <w:sz w:val="20"/>
                        <w:szCs w:val="20"/>
                      </w:rPr>
                      <m:t>1</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591AF81"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106C78D"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-1.0004</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C221DFA"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0.0355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3E4CAAC"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0.1707</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5B4013EE"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0.1499</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4497D6F" w14:textId="77777777" w:rsidR="00121149" w:rsidRPr="00E91CD7" w:rsidRDefault="00121149" w:rsidP="00121149">
            <w:pPr>
              <w:tabs>
                <w:tab w:val="left" w:pos="11572"/>
              </w:tabs>
              <w:spacing w:after="0" w:line="240" w:lineRule="auto"/>
              <w:jc w:val="center"/>
              <w:rPr>
                <w:rFonts w:cs="Times New Roman"/>
                <w:sz w:val="20"/>
                <w:szCs w:val="20"/>
                <w:cs/>
                <w:lang w:bidi="bn-IN"/>
              </w:rPr>
            </w:pPr>
            <w:r w:rsidRPr="00E91CD7">
              <w:rPr>
                <w:rFonts w:cs="Times New Roman"/>
                <w:color w:val="000000"/>
                <w:sz w:val="20"/>
                <w:szCs w:val="20"/>
              </w:rPr>
              <w:t>1.1385</w:t>
            </w:r>
          </w:p>
        </w:tc>
        <w:tc>
          <w:tcPr>
            <w:tcW w:w="1540" w:type="dxa"/>
            <w:tcBorders>
              <w:top w:val="single" w:sz="8" w:space="0" w:color="000000"/>
              <w:left w:val="single" w:sz="8" w:space="0" w:color="000000"/>
              <w:bottom w:val="single" w:sz="8" w:space="0" w:color="000000"/>
              <w:right w:val="single" w:sz="8" w:space="0" w:color="000000"/>
            </w:tcBorders>
            <w:vAlign w:val="bottom"/>
          </w:tcPr>
          <w:p w14:paraId="6164EB38" w14:textId="098BCB4D"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(-1.33) - (-0.67)</w:t>
            </w:r>
          </w:p>
        </w:tc>
        <w:tc>
          <w:tcPr>
            <w:tcW w:w="1170" w:type="dxa"/>
            <w:tcBorders>
              <w:top w:val="single" w:sz="8" w:space="0" w:color="000000"/>
              <w:left w:val="single" w:sz="8" w:space="0" w:color="000000"/>
              <w:bottom w:val="single" w:sz="8" w:space="0" w:color="000000"/>
              <w:right w:val="single" w:sz="8" w:space="0" w:color="000000"/>
            </w:tcBorders>
            <w:vAlign w:val="bottom"/>
          </w:tcPr>
          <w:p w14:paraId="13A4FEF7" w14:textId="4D834F69"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2CCD0616" w14:textId="3BD610B0"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75B4BEDE" w14:textId="77777777" w:rsidR="00121149" w:rsidRPr="00121149" w:rsidRDefault="004371ED" w:rsidP="00121149">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hAnsi="Cambria Math" w:cs="Times New Roman"/>
                        <w:color w:val="000000" w:themeColor="text1"/>
                        <w:kern w:val="24"/>
                        <w:sz w:val="20"/>
                        <w:szCs w:val="20"/>
                      </w:rPr>
                      <m:t>β</m:t>
                    </m:r>
                  </m:e>
                  <m:sub>
                    <m:r>
                      <m:rPr>
                        <m:sty m:val="p"/>
                      </m:rPr>
                      <w:rPr>
                        <w:rFonts w:ascii="Cambria Math" w:hAnsi="Cambria Math" w:cs="Times New Roman"/>
                        <w:color w:val="000000" w:themeColor="text1"/>
                        <w:kern w:val="24"/>
                        <w:sz w:val="20"/>
                        <w:szCs w:val="20"/>
                      </w:rPr>
                      <m:t>2</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20B4D2D"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2</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69C7ADB"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1.9907</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C2216A5"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0.4644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2CBB824"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0.1693</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0C643531"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0.1510</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B5952DE"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1.1206</w:t>
            </w:r>
          </w:p>
        </w:tc>
        <w:tc>
          <w:tcPr>
            <w:tcW w:w="1540" w:type="dxa"/>
            <w:tcBorders>
              <w:top w:val="single" w:sz="8" w:space="0" w:color="000000"/>
              <w:left w:val="single" w:sz="8" w:space="0" w:color="000000"/>
              <w:bottom w:val="single" w:sz="8" w:space="0" w:color="000000"/>
              <w:right w:val="single" w:sz="8" w:space="0" w:color="000000"/>
            </w:tcBorders>
            <w:vAlign w:val="bottom"/>
          </w:tcPr>
          <w:p w14:paraId="2F0F640F" w14:textId="5303109A"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(1.66) - (2.32)</w:t>
            </w:r>
          </w:p>
        </w:tc>
        <w:tc>
          <w:tcPr>
            <w:tcW w:w="1170" w:type="dxa"/>
            <w:tcBorders>
              <w:top w:val="single" w:sz="8" w:space="0" w:color="000000"/>
              <w:left w:val="single" w:sz="8" w:space="0" w:color="000000"/>
              <w:bottom w:val="single" w:sz="8" w:space="0" w:color="000000"/>
              <w:right w:val="single" w:sz="8" w:space="0" w:color="000000"/>
            </w:tcBorders>
            <w:vAlign w:val="bottom"/>
          </w:tcPr>
          <w:p w14:paraId="1E4B0A4E" w14:textId="418A49CF"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0CDE052F" w14:textId="3FD7080F"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506F41FF" w14:textId="77777777" w:rsidR="00121149" w:rsidRPr="00121149" w:rsidRDefault="004371ED" w:rsidP="00121149">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hAnsi="Cambria Math" w:cs="Times New Roman"/>
                        <w:color w:val="000000" w:themeColor="text1"/>
                        <w:kern w:val="24"/>
                        <w:sz w:val="20"/>
                        <w:szCs w:val="20"/>
                      </w:rPr>
                      <m:t>β</m:t>
                    </m:r>
                  </m:e>
                  <m:sub>
                    <m:r>
                      <m:rPr>
                        <m:sty m:val="p"/>
                      </m:rPr>
                      <w:rPr>
                        <w:rFonts w:ascii="Cambria Math" w:hAnsi="Cambria Math" w:cs="Times New Roman"/>
                        <w:color w:val="000000" w:themeColor="text1"/>
                        <w:kern w:val="24"/>
                        <w:sz w:val="20"/>
                        <w:szCs w:val="20"/>
                      </w:rPr>
                      <m:t>3</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743C2D4"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-2</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D962E22"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-1.9879</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574B680"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0.6059</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98A38C5"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0.1751</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56B0C976"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0.1578</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72DA349"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1.1097</w:t>
            </w:r>
          </w:p>
        </w:tc>
        <w:tc>
          <w:tcPr>
            <w:tcW w:w="1540" w:type="dxa"/>
            <w:tcBorders>
              <w:top w:val="single" w:sz="8" w:space="0" w:color="000000"/>
              <w:left w:val="single" w:sz="8" w:space="0" w:color="000000"/>
              <w:bottom w:val="single" w:sz="8" w:space="0" w:color="000000"/>
              <w:right w:val="single" w:sz="8" w:space="0" w:color="000000"/>
            </w:tcBorders>
            <w:vAlign w:val="bottom"/>
          </w:tcPr>
          <w:p w14:paraId="6BEAE348" w14:textId="37A0D6A9"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(-2.33) - (-1.64)</w:t>
            </w:r>
          </w:p>
        </w:tc>
        <w:tc>
          <w:tcPr>
            <w:tcW w:w="1170" w:type="dxa"/>
            <w:tcBorders>
              <w:top w:val="single" w:sz="8" w:space="0" w:color="000000"/>
              <w:left w:val="single" w:sz="8" w:space="0" w:color="000000"/>
              <w:bottom w:val="single" w:sz="8" w:space="0" w:color="000000"/>
              <w:right w:val="single" w:sz="8" w:space="0" w:color="000000"/>
            </w:tcBorders>
            <w:vAlign w:val="bottom"/>
          </w:tcPr>
          <w:p w14:paraId="375D0A5B" w14:textId="713E5BCB"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4E4D06F9" w14:textId="076315E9"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3C799180" w14:textId="77777777" w:rsidR="00121149" w:rsidRPr="00121149" w:rsidRDefault="004371ED" w:rsidP="00121149">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hAnsi="Cambria Math" w:cs="Times New Roman"/>
                        <w:color w:val="000000" w:themeColor="text1"/>
                        <w:kern w:val="24"/>
                        <w:sz w:val="20"/>
                        <w:szCs w:val="20"/>
                      </w:rPr>
                      <m:t>β</m:t>
                    </m:r>
                  </m:e>
                  <m:sub>
                    <m:r>
                      <m:rPr>
                        <m:sty m:val="p"/>
                      </m:rPr>
                      <w:rPr>
                        <w:rFonts w:ascii="Cambria Math" w:hAnsi="Cambria Math" w:cs="Times New Roman"/>
                        <w:color w:val="000000" w:themeColor="text1"/>
                        <w:kern w:val="24"/>
                        <w:sz w:val="20"/>
                        <w:szCs w:val="20"/>
                      </w:rPr>
                      <m:t>4</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ECFA289"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2.5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E9B1CBE"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2.5106</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FAA56A0"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0.4257</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4CA1B69"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0.2129</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588A321B"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0.1683</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8B12108"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1.2653</w:t>
            </w:r>
          </w:p>
        </w:tc>
        <w:tc>
          <w:tcPr>
            <w:tcW w:w="1540" w:type="dxa"/>
            <w:tcBorders>
              <w:top w:val="single" w:sz="8" w:space="0" w:color="000000"/>
              <w:left w:val="single" w:sz="8" w:space="0" w:color="000000"/>
              <w:bottom w:val="single" w:sz="8" w:space="0" w:color="000000"/>
              <w:right w:val="single" w:sz="8" w:space="0" w:color="000000"/>
            </w:tcBorders>
            <w:vAlign w:val="bottom"/>
          </w:tcPr>
          <w:p w14:paraId="070D9F10" w14:textId="3057EEC2"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(2.09) - (2.93)</w:t>
            </w:r>
          </w:p>
        </w:tc>
        <w:tc>
          <w:tcPr>
            <w:tcW w:w="1170" w:type="dxa"/>
            <w:tcBorders>
              <w:top w:val="single" w:sz="8" w:space="0" w:color="000000"/>
              <w:left w:val="single" w:sz="8" w:space="0" w:color="000000"/>
              <w:bottom w:val="single" w:sz="8" w:space="0" w:color="000000"/>
              <w:right w:val="single" w:sz="8" w:space="0" w:color="000000"/>
            </w:tcBorders>
            <w:vAlign w:val="bottom"/>
          </w:tcPr>
          <w:p w14:paraId="7F4C3EBE" w14:textId="00547389"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2BB0D707" w14:textId="2B0FFA95"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7C115AD7" w14:textId="77777777" w:rsidR="00121149" w:rsidRPr="00121149" w:rsidRDefault="004371ED" w:rsidP="00121149">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hAnsi="Cambria Math" w:cs="Times New Roman"/>
                        <w:color w:val="000000" w:themeColor="text1"/>
                        <w:kern w:val="24"/>
                        <w:sz w:val="20"/>
                        <w:szCs w:val="20"/>
                      </w:rPr>
                      <m:t>β</m:t>
                    </m:r>
                  </m:e>
                  <m:sub>
                    <m:r>
                      <m:rPr>
                        <m:sty m:val="p"/>
                      </m:rPr>
                      <w:rPr>
                        <w:rFonts w:ascii="Cambria Math" w:hAnsi="Cambria Math" w:cs="Times New Roman"/>
                        <w:color w:val="000000" w:themeColor="text1"/>
                        <w:kern w:val="24"/>
                        <w:sz w:val="20"/>
                        <w:szCs w:val="20"/>
                      </w:rPr>
                      <m:t>5</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0D6E8E2"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FB10CD5"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-0.9944</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645FBFB"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0.5576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5E0934B"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0.0593</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637F662E"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0.0678</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97FECEC"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0.8752</w:t>
            </w:r>
          </w:p>
        </w:tc>
        <w:tc>
          <w:tcPr>
            <w:tcW w:w="1540" w:type="dxa"/>
            <w:tcBorders>
              <w:top w:val="single" w:sz="8" w:space="0" w:color="000000"/>
              <w:left w:val="single" w:sz="8" w:space="0" w:color="000000"/>
              <w:bottom w:val="single" w:sz="8" w:space="0" w:color="000000"/>
              <w:right w:val="single" w:sz="8" w:space="0" w:color="000000"/>
            </w:tcBorders>
            <w:vAlign w:val="bottom"/>
          </w:tcPr>
          <w:p w14:paraId="5CA9CC7C" w14:textId="386F4864"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(-1.11) - (-0.88)</w:t>
            </w:r>
          </w:p>
        </w:tc>
        <w:tc>
          <w:tcPr>
            <w:tcW w:w="1170" w:type="dxa"/>
            <w:tcBorders>
              <w:top w:val="single" w:sz="8" w:space="0" w:color="000000"/>
              <w:left w:val="single" w:sz="8" w:space="0" w:color="000000"/>
              <w:bottom w:val="single" w:sz="8" w:space="0" w:color="000000"/>
              <w:right w:val="single" w:sz="8" w:space="0" w:color="000000"/>
            </w:tcBorders>
            <w:vAlign w:val="bottom"/>
          </w:tcPr>
          <w:p w14:paraId="1F0CEDD6" w14:textId="42E0FAC1"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6EB0FAE6" w14:textId="4E0CFE10"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3A35F159" w14:textId="77777777" w:rsidR="00121149" w:rsidRPr="00121149" w:rsidRDefault="004371ED" w:rsidP="00121149">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hAnsi="Cambria Math" w:cs="Times New Roman"/>
                        <w:color w:val="000000" w:themeColor="text1"/>
                        <w:kern w:val="24"/>
                        <w:sz w:val="20"/>
                        <w:szCs w:val="20"/>
                      </w:rPr>
                      <m:t>β</m:t>
                    </m:r>
                  </m:e>
                  <m:sub>
                    <m:r>
                      <m:rPr>
                        <m:sty m:val="p"/>
                      </m:rPr>
                      <w:rPr>
                        <w:rFonts w:ascii="Cambria Math" w:hAnsi="Cambria Math" w:cs="Times New Roman"/>
                        <w:color w:val="000000" w:themeColor="text1"/>
                        <w:kern w:val="24"/>
                        <w:sz w:val="20"/>
                        <w:szCs w:val="20"/>
                      </w:rPr>
                      <m:t>6</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278B9F3"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3</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C827838"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2.9991</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44AC720"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0.0309</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3C5D4BD"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0.0604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377F46C1"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0.0736</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8CA29C4"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0.8215</w:t>
            </w:r>
          </w:p>
        </w:tc>
        <w:tc>
          <w:tcPr>
            <w:tcW w:w="1540" w:type="dxa"/>
            <w:tcBorders>
              <w:top w:val="single" w:sz="8" w:space="0" w:color="000000"/>
              <w:left w:val="single" w:sz="8" w:space="0" w:color="000000"/>
              <w:bottom w:val="single" w:sz="8" w:space="0" w:color="000000"/>
              <w:right w:val="single" w:sz="8" w:space="0" w:color="000000"/>
            </w:tcBorders>
            <w:vAlign w:val="bottom"/>
          </w:tcPr>
          <w:p w14:paraId="3133C8A2" w14:textId="2038FBD9"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(2.88) - (3.12)</w:t>
            </w:r>
          </w:p>
        </w:tc>
        <w:tc>
          <w:tcPr>
            <w:tcW w:w="1170" w:type="dxa"/>
            <w:tcBorders>
              <w:top w:val="single" w:sz="8" w:space="0" w:color="000000"/>
              <w:left w:val="single" w:sz="8" w:space="0" w:color="000000"/>
              <w:bottom w:val="single" w:sz="8" w:space="0" w:color="000000"/>
              <w:right w:val="single" w:sz="8" w:space="0" w:color="000000"/>
            </w:tcBorders>
            <w:vAlign w:val="bottom"/>
          </w:tcPr>
          <w:p w14:paraId="637B850D" w14:textId="4C00897E"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121149" w:rsidRPr="00121149" w14:paraId="1C819230" w14:textId="14AC2A61" w:rsidTr="00E91CD7">
        <w:trPr>
          <w:trHeight w:val="346"/>
          <w:tblHeader/>
        </w:trPr>
        <w:tc>
          <w:tcPr>
            <w:tcW w:w="101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16963A53" w14:textId="77777777" w:rsidR="00121149" w:rsidRPr="00121149" w:rsidRDefault="004371ED" w:rsidP="00121149">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hAnsi="Cambria Math" w:cs="Times New Roman"/>
                        <w:color w:val="000000" w:themeColor="text1"/>
                        <w:kern w:val="24"/>
                        <w:sz w:val="20"/>
                        <w:szCs w:val="20"/>
                      </w:rPr>
                      <m:t>β</m:t>
                    </m:r>
                  </m:e>
                  <m:sub>
                    <m:r>
                      <m:rPr>
                        <m:sty m:val="p"/>
                      </m:rPr>
                      <w:rPr>
                        <w:rFonts w:ascii="Cambria Math" w:hAnsi="Cambria Math" w:cs="Times New Roman"/>
                        <w:color w:val="000000" w:themeColor="text1"/>
                        <w:kern w:val="24"/>
                        <w:sz w:val="20"/>
                        <w:szCs w:val="20"/>
                      </w:rPr>
                      <m:t>7</m:t>
                    </m:r>
                  </m:sub>
                </m:sSub>
              </m:oMath>
            </m:oMathPara>
          </w:p>
        </w:tc>
        <w:tc>
          <w:tcPr>
            <w:tcW w:w="77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C4843DE"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-1</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B605A97"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-0.9996</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A801C82"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0.0353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FD29644"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0.0292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4CDBB63F"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0.0329</w:t>
            </w:r>
          </w:p>
        </w:tc>
        <w:tc>
          <w:tcPr>
            <w:tcW w:w="153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3EB7F5B" w14:textId="77777777" w:rsidR="00121149" w:rsidRPr="00121149" w:rsidRDefault="00121149" w:rsidP="00121149">
            <w:pPr>
              <w:tabs>
                <w:tab w:val="left" w:pos="11572"/>
              </w:tabs>
              <w:spacing w:after="0" w:line="240" w:lineRule="auto"/>
              <w:jc w:val="center"/>
              <w:rPr>
                <w:rFonts w:cs="Times New Roman"/>
                <w:sz w:val="20"/>
                <w:szCs w:val="20"/>
              </w:rPr>
            </w:pPr>
            <w:r w:rsidRPr="00E91CD7">
              <w:rPr>
                <w:rFonts w:cs="Times New Roman"/>
                <w:color w:val="000000"/>
                <w:sz w:val="20"/>
                <w:szCs w:val="20"/>
              </w:rPr>
              <w:t>0.8881</w:t>
            </w:r>
          </w:p>
        </w:tc>
        <w:tc>
          <w:tcPr>
            <w:tcW w:w="1540" w:type="dxa"/>
            <w:tcBorders>
              <w:top w:val="single" w:sz="8" w:space="0" w:color="000000"/>
              <w:left w:val="single" w:sz="8" w:space="0" w:color="000000"/>
              <w:bottom w:val="single" w:sz="8" w:space="0" w:color="000000"/>
              <w:right w:val="single" w:sz="8" w:space="0" w:color="000000"/>
            </w:tcBorders>
            <w:vAlign w:val="bottom"/>
          </w:tcPr>
          <w:p w14:paraId="50848BC5" w14:textId="45226D4D"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(-1.06) - (-0.94)</w:t>
            </w:r>
          </w:p>
        </w:tc>
        <w:tc>
          <w:tcPr>
            <w:tcW w:w="1170" w:type="dxa"/>
            <w:tcBorders>
              <w:top w:val="single" w:sz="8" w:space="0" w:color="000000"/>
              <w:left w:val="single" w:sz="8" w:space="0" w:color="000000"/>
              <w:bottom w:val="single" w:sz="8" w:space="0" w:color="000000"/>
              <w:right w:val="single" w:sz="8" w:space="0" w:color="000000"/>
            </w:tcBorders>
            <w:vAlign w:val="bottom"/>
          </w:tcPr>
          <w:p w14:paraId="2BE278DF" w14:textId="4BA784A8" w:rsidR="00121149" w:rsidRPr="00E91CD7" w:rsidRDefault="00121149" w:rsidP="00121149">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bl>
    <w:p w14:paraId="000590F2" w14:textId="30A21E0E" w:rsidR="002F4D0D" w:rsidRDefault="002F4D0D" w:rsidP="002F4D0D">
      <w:pPr>
        <w:tabs>
          <w:tab w:val="left" w:pos="11572"/>
        </w:tabs>
        <w:spacing w:after="0" w:line="240" w:lineRule="auto"/>
        <w:jc w:val="both"/>
        <w:rPr>
          <w:rFonts w:cs="Times New Roman"/>
          <w:b/>
          <w:sz w:val="24"/>
          <w:szCs w:val="24"/>
        </w:rPr>
      </w:pPr>
      <w:r w:rsidRPr="00896651">
        <w:rPr>
          <w:rFonts w:cs="Times New Roman"/>
          <w:b/>
          <w:sz w:val="24"/>
          <w:szCs w:val="24"/>
        </w:rPr>
        <w:lastRenderedPageBreak/>
        <w:t>Table 1</w:t>
      </w:r>
      <w:r w:rsidR="008F483A">
        <w:rPr>
          <w:rFonts w:cs="Times New Roman"/>
          <w:b/>
          <w:sz w:val="24"/>
          <w:szCs w:val="24"/>
        </w:rPr>
        <w:t>.</w:t>
      </w:r>
      <w:r w:rsidR="00AC75BC">
        <w:rPr>
          <w:rFonts w:cs="Times New Roman"/>
          <w:b/>
          <w:sz w:val="24"/>
          <w:szCs w:val="24"/>
        </w:rPr>
        <w:t>b:</w:t>
      </w:r>
      <w:r w:rsidRPr="00896651">
        <w:rPr>
          <w:rFonts w:cs="Times New Roman"/>
          <w:b/>
          <w:sz w:val="24"/>
          <w:szCs w:val="24"/>
        </w:rPr>
        <w:t xml:space="preserve"> </w:t>
      </w:r>
      <w:r>
        <w:rPr>
          <w:rFonts w:cs="Times New Roman"/>
          <w:b/>
          <w:sz w:val="24"/>
          <w:szCs w:val="24"/>
        </w:rPr>
        <w:t xml:space="preserve"> </w:t>
      </w:r>
      <w:r w:rsidRPr="00896651">
        <w:rPr>
          <w:rFonts w:cs="Times New Roman"/>
          <w:b/>
          <w:sz w:val="24"/>
          <w:szCs w:val="24"/>
        </w:rPr>
        <w:t>Simulation Results</w:t>
      </w:r>
    </w:p>
    <w:p w14:paraId="3248A36A" w14:textId="77777777" w:rsidR="002F4D0D" w:rsidRPr="00896651" w:rsidRDefault="002F4D0D" w:rsidP="002F4D0D">
      <w:pPr>
        <w:tabs>
          <w:tab w:val="left" w:pos="11572"/>
        </w:tabs>
        <w:spacing w:after="0" w:line="240" w:lineRule="auto"/>
        <w:jc w:val="both"/>
        <w:rPr>
          <w:rFonts w:cs="Times New Roman"/>
          <w:b/>
          <w:sz w:val="24"/>
          <w:szCs w:val="24"/>
        </w:rPr>
      </w:pPr>
    </w:p>
    <w:tbl>
      <w:tblPr>
        <w:tblStyle w:val="TableGrid"/>
        <w:tblW w:w="5968" w:type="pct"/>
        <w:tblInd w:w="-905" w:type="dxa"/>
        <w:tblLook w:val="04A0" w:firstRow="1" w:lastRow="0" w:firstColumn="1" w:lastColumn="0" w:noHBand="0" w:noVBand="1"/>
      </w:tblPr>
      <w:tblGrid>
        <w:gridCol w:w="1205"/>
        <w:gridCol w:w="794"/>
        <w:gridCol w:w="1085"/>
        <w:gridCol w:w="1237"/>
        <w:gridCol w:w="1350"/>
        <w:gridCol w:w="1310"/>
        <w:gridCol w:w="1366"/>
        <w:gridCol w:w="1643"/>
        <w:gridCol w:w="1170"/>
      </w:tblGrid>
      <w:tr w:rsidR="001726C1" w:rsidRPr="00496294" w14:paraId="1EA5AEFB" w14:textId="6F64A419" w:rsidTr="00E91CD7">
        <w:trPr>
          <w:trHeight w:val="692"/>
        </w:trPr>
        <w:tc>
          <w:tcPr>
            <w:tcW w:w="540" w:type="pct"/>
          </w:tcPr>
          <w:p w14:paraId="6322E758" w14:textId="0752FDB8" w:rsidR="0052229D" w:rsidRPr="00495F21" w:rsidRDefault="0052229D" w:rsidP="00495F21">
            <w:pPr>
              <w:tabs>
                <w:tab w:val="left" w:pos="11572"/>
              </w:tabs>
              <w:jc w:val="center"/>
              <w:rPr>
                <w:rFonts w:cs="Times New Roman"/>
                <w:b/>
                <w:sz w:val="20"/>
              </w:rPr>
            </w:pPr>
            <w:r w:rsidRPr="0080169B">
              <w:rPr>
                <w:rFonts w:cs="Times New Roman"/>
                <w:b/>
                <w:sz w:val="20"/>
                <w:szCs w:val="20"/>
              </w:rPr>
              <w:t>Parameters</w:t>
            </w:r>
          </w:p>
        </w:tc>
        <w:tc>
          <w:tcPr>
            <w:tcW w:w="356" w:type="pct"/>
          </w:tcPr>
          <w:p w14:paraId="4D11FBDA" w14:textId="39C5A8D6" w:rsidR="0052229D" w:rsidRPr="00495F21" w:rsidRDefault="0052229D" w:rsidP="00495F21">
            <w:pPr>
              <w:tabs>
                <w:tab w:val="left" w:pos="11572"/>
              </w:tabs>
              <w:jc w:val="center"/>
              <w:rPr>
                <w:rFonts w:cs="Times New Roman"/>
                <w:b/>
                <w:sz w:val="20"/>
              </w:rPr>
            </w:pPr>
            <w:r w:rsidRPr="0080169B">
              <w:rPr>
                <w:rFonts w:cs="Times New Roman"/>
                <w:b/>
                <w:sz w:val="20"/>
                <w:szCs w:val="20"/>
              </w:rPr>
              <w:t>True Values</w:t>
            </w:r>
          </w:p>
        </w:tc>
        <w:tc>
          <w:tcPr>
            <w:tcW w:w="486" w:type="pct"/>
          </w:tcPr>
          <w:p w14:paraId="45F7AEB7" w14:textId="44F8AF23" w:rsidR="0052229D" w:rsidRPr="00495F21" w:rsidRDefault="0052229D" w:rsidP="00495F21">
            <w:pPr>
              <w:tabs>
                <w:tab w:val="left" w:pos="11572"/>
              </w:tabs>
              <w:jc w:val="center"/>
              <w:rPr>
                <w:rFonts w:cs="Times New Roman"/>
                <w:b/>
                <w:sz w:val="20"/>
              </w:rPr>
            </w:pPr>
            <w:r w:rsidRPr="0080169B">
              <w:rPr>
                <w:rFonts w:cs="Times New Roman"/>
                <w:b/>
                <w:sz w:val="20"/>
                <w:szCs w:val="20"/>
              </w:rPr>
              <w:t>Estimated Values</w:t>
            </w:r>
          </w:p>
        </w:tc>
        <w:tc>
          <w:tcPr>
            <w:tcW w:w="554" w:type="pct"/>
          </w:tcPr>
          <w:p w14:paraId="49F67820" w14:textId="1BC9AF6A" w:rsidR="0052229D" w:rsidRPr="00495F21" w:rsidRDefault="0052229D" w:rsidP="00495F21">
            <w:pPr>
              <w:tabs>
                <w:tab w:val="left" w:pos="11572"/>
              </w:tabs>
              <w:jc w:val="center"/>
              <w:rPr>
                <w:rFonts w:cs="Times New Roman"/>
                <w:b/>
                <w:sz w:val="20"/>
              </w:rPr>
            </w:pPr>
            <w:r>
              <w:rPr>
                <w:rFonts w:cs="Times New Roman"/>
                <w:b/>
                <w:sz w:val="20"/>
                <w:szCs w:val="20"/>
              </w:rPr>
              <w:t xml:space="preserve">Absolute Percentage </w:t>
            </w:r>
            <w:r w:rsidRPr="0080169B">
              <w:rPr>
                <w:rFonts w:cs="Times New Roman"/>
                <w:b/>
                <w:sz w:val="20"/>
                <w:szCs w:val="20"/>
              </w:rPr>
              <w:t>Bias</w:t>
            </w:r>
            <w:r>
              <w:rPr>
                <w:rFonts w:cs="Times New Roman"/>
                <w:b/>
                <w:sz w:val="20"/>
                <w:szCs w:val="20"/>
              </w:rPr>
              <w:t xml:space="preserve"> (APB)</w:t>
            </w:r>
          </w:p>
        </w:tc>
        <w:tc>
          <w:tcPr>
            <w:tcW w:w="605" w:type="pct"/>
          </w:tcPr>
          <w:p w14:paraId="0F6B2EB5" w14:textId="6912E871" w:rsidR="0052229D" w:rsidRPr="00495F21" w:rsidRDefault="0052229D" w:rsidP="00495F21">
            <w:pPr>
              <w:tabs>
                <w:tab w:val="left" w:pos="11572"/>
              </w:tabs>
              <w:jc w:val="center"/>
              <w:rPr>
                <w:rFonts w:cs="Times New Roman"/>
                <w:b/>
                <w:sz w:val="20"/>
              </w:rPr>
            </w:pPr>
            <w:r w:rsidRPr="0080169B">
              <w:rPr>
                <w:rFonts w:cs="Times New Roman"/>
                <w:b/>
                <w:sz w:val="20"/>
                <w:szCs w:val="20"/>
              </w:rPr>
              <w:t>Asymptotic Standard Error</w:t>
            </w:r>
            <w:r>
              <w:rPr>
                <w:rFonts w:cs="Times New Roman"/>
                <w:b/>
                <w:sz w:val="20"/>
                <w:szCs w:val="20"/>
              </w:rPr>
              <w:t xml:space="preserve"> (ASE)</w:t>
            </w:r>
          </w:p>
        </w:tc>
        <w:tc>
          <w:tcPr>
            <w:tcW w:w="587" w:type="pct"/>
          </w:tcPr>
          <w:p w14:paraId="1DEB8962" w14:textId="698BAB3E" w:rsidR="0052229D" w:rsidRPr="00495F21" w:rsidRDefault="0052229D" w:rsidP="00495F21">
            <w:pPr>
              <w:tabs>
                <w:tab w:val="left" w:pos="11572"/>
              </w:tabs>
              <w:jc w:val="center"/>
              <w:rPr>
                <w:rFonts w:cs="Times New Roman"/>
                <w:b/>
                <w:sz w:val="20"/>
              </w:rPr>
            </w:pPr>
            <w:r w:rsidRPr="0080169B">
              <w:rPr>
                <w:rFonts w:cs="Times New Roman"/>
                <w:b/>
                <w:sz w:val="20"/>
                <w:szCs w:val="20"/>
              </w:rPr>
              <w:t>Finite Sample Standard Error (FSSE)</w:t>
            </w:r>
          </w:p>
        </w:tc>
        <w:tc>
          <w:tcPr>
            <w:tcW w:w="612" w:type="pct"/>
          </w:tcPr>
          <w:p w14:paraId="57FBAEC7" w14:textId="77777777" w:rsidR="0052229D" w:rsidRDefault="0052229D" w:rsidP="00496294">
            <w:pPr>
              <w:tabs>
                <w:tab w:val="left" w:pos="11572"/>
              </w:tabs>
              <w:jc w:val="center"/>
              <w:rPr>
                <w:rFonts w:cs="Times New Roman"/>
                <w:b/>
                <w:sz w:val="20"/>
                <w:szCs w:val="20"/>
              </w:rPr>
            </w:pPr>
            <w:r>
              <w:rPr>
                <w:rFonts w:cs="Times New Roman"/>
                <w:b/>
                <w:sz w:val="20"/>
                <w:szCs w:val="20"/>
              </w:rPr>
              <w:t>Relative</w:t>
            </w:r>
          </w:p>
          <w:p w14:paraId="7C8AFACD" w14:textId="77777777" w:rsidR="0052229D" w:rsidRDefault="0052229D" w:rsidP="00495F21">
            <w:pPr>
              <w:tabs>
                <w:tab w:val="left" w:pos="11572"/>
              </w:tabs>
              <w:jc w:val="center"/>
              <w:rPr>
                <w:rFonts w:cs="Times New Roman"/>
                <w:b/>
                <w:sz w:val="20"/>
                <w:szCs w:val="20"/>
              </w:rPr>
            </w:pPr>
            <w:r>
              <w:rPr>
                <w:rFonts w:cs="Times New Roman"/>
                <w:b/>
                <w:sz w:val="20"/>
                <w:szCs w:val="20"/>
              </w:rPr>
              <w:t>Asymptotic Efficiency (RAE)</w:t>
            </w:r>
          </w:p>
          <w:p w14:paraId="70022DD8" w14:textId="3CCF6CBA" w:rsidR="0052229D" w:rsidRPr="00495F21" w:rsidRDefault="0052229D" w:rsidP="00495F21">
            <w:pPr>
              <w:tabs>
                <w:tab w:val="left" w:pos="11572"/>
              </w:tabs>
              <w:jc w:val="center"/>
              <w:rPr>
                <w:rFonts w:cs="Times New Roman"/>
                <w:b/>
                <w:sz w:val="20"/>
                <w:szCs w:val="20"/>
              </w:rPr>
            </w:pPr>
          </w:p>
        </w:tc>
        <w:tc>
          <w:tcPr>
            <w:tcW w:w="736" w:type="pct"/>
          </w:tcPr>
          <w:p w14:paraId="02F84F9E" w14:textId="5D9B4692" w:rsidR="0052229D" w:rsidRDefault="0052229D" w:rsidP="00496294">
            <w:pPr>
              <w:tabs>
                <w:tab w:val="left" w:pos="11572"/>
              </w:tabs>
              <w:jc w:val="center"/>
              <w:rPr>
                <w:rFonts w:cs="Times New Roman"/>
                <w:b/>
                <w:sz w:val="20"/>
                <w:szCs w:val="20"/>
              </w:rPr>
            </w:pPr>
            <w:r>
              <w:rPr>
                <w:rFonts w:cs="Times New Roman"/>
                <w:b/>
                <w:sz w:val="20"/>
                <w:szCs w:val="20"/>
              </w:rPr>
              <w:t>Confidence Interval</w:t>
            </w:r>
          </w:p>
        </w:tc>
        <w:tc>
          <w:tcPr>
            <w:tcW w:w="524" w:type="pct"/>
          </w:tcPr>
          <w:p w14:paraId="0B130FAF" w14:textId="0CFF6340" w:rsidR="0052229D" w:rsidRDefault="0052229D" w:rsidP="00496294">
            <w:pPr>
              <w:tabs>
                <w:tab w:val="left" w:pos="11572"/>
              </w:tabs>
              <w:jc w:val="center"/>
              <w:rPr>
                <w:rFonts w:cs="Times New Roman"/>
                <w:b/>
                <w:sz w:val="20"/>
                <w:szCs w:val="20"/>
              </w:rPr>
            </w:pPr>
            <w:r>
              <w:rPr>
                <w:rFonts w:cs="Times New Roman"/>
                <w:b/>
                <w:sz w:val="20"/>
                <w:szCs w:val="20"/>
              </w:rPr>
              <w:t xml:space="preserve">Contains True Value? </w:t>
            </w:r>
          </w:p>
        </w:tc>
      </w:tr>
      <w:tr w:rsidR="0014728D" w:rsidRPr="00496294" w14:paraId="35524B91" w14:textId="754D514A" w:rsidTr="00E91CD7">
        <w:trPr>
          <w:trHeight w:hRule="exact" w:val="346"/>
        </w:trPr>
        <w:tc>
          <w:tcPr>
            <w:tcW w:w="540" w:type="pct"/>
            <w:vAlign w:val="center"/>
          </w:tcPr>
          <w:p w14:paraId="397A94AB" w14:textId="2A0C7338" w:rsidR="0014728D" w:rsidRPr="00F17040" w:rsidRDefault="004371ED" w:rsidP="0014728D">
            <w:pPr>
              <w:tabs>
                <w:tab w:val="left" w:pos="11572"/>
              </w:tabs>
              <w:rPr>
                <w:rFonts w:eastAsia="Calibri" w:cs="Times New Roman"/>
                <w:iCs/>
                <w:color w:val="000000" w:themeColor="text1"/>
                <w:kern w:val="24"/>
                <w:sz w:val="20"/>
                <w:szCs w:val="20"/>
              </w:rPr>
            </w:pPr>
            <m:oMathPara>
              <m:oMathParaPr>
                <m:jc m:val="centerGroup"/>
              </m:oMathParaPr>
              <m:oMath>
                <m:sSub>
                  <m:sSubPr>
                    <m:ctrlPr>
                      <w:rPr>
                        <w:rFonts w:ascii="Cambria Math" w:hAnsi="Cambria Math" w:cs="Times New Roman"/>
                        <w:i/>
                        <w:iCs/>
                        <w:color w:val="000000" w:themeColor="text1"/>
                        <w:kern w:val="24"/>
                        <w:sz w:val="20"/>
                        <w:szCs w:val="20"/>
                      </w:rPr>
                    </m:ctrlPr>
                  </m:sSubPr>
                  <m:e>
                    <m:r>
                      <w:rPr>
                        <w:rFonts w:ascii="Cambria Math" w:hAnsi="Cambria Math" w:cs="Times New Roman"/>
                        <w:color w:val="000000" w:themeColor="text1"/>
                        <w:kern w:val="24"/>
                        <w:sz w:val="20"/>
                        <w:szCs w:val="20"/>
                      </w:rPr>
                      <m:t>β</m:t>
                    </m:r>
                  </m:e>
                  <m:sub>
                    <m:r>
                      <m:rPr>
                        <m:sty m:val="p"/>
                      </m:rPr>
                      <w:rPr>
                        <w:rFonts w:ascii="Cambria Math" w:hAnsi="Cambria Math" w:cs="Times New Roman"/>
                        <w:color w:val="000000" w:themeColor="text1"/>
                        <w:kern w:val="24"/>
                        <w:sz w:val="20"/>
                        <w:szCs w:val="20"/>
                      </w:rPr>
                      <m:t>8</m:t>
                    </m:r>
                  </m:sub>
                </m:sSub>
              </m:oMath>
            </m:oMathPara>
          </w:p>
        </w:tc>
        <w:tc>
          <w:tcPr>
            <w:tcW w:w="356" w:type="pct"/>
            <w:vAlign w:val="bottom"/>
          </w:tcPr>
          <w:p w14:paraId="2EA629BB" w14:textId="3AAD0795" w:rsidR="0014728D" w:rsidRPr="00B420F8" w:rsidRDefault="0014728D" w:rsidP="0014728D">
            <w:pPr>
              <w:tabs>
                <w:tab w:val="left" w:pos="11572"/>
              </w:tabs>
              <w:jc w:val="center"/>
              <w:rPr>
                <w:rFonts w:cs="Times New Roman"/>
                <w:color w:val="000000"/>
              </w:rPr>
            </w:pPr>
            <w:r w:rsidRPr="00B420F8">
              <w:rPr>
                <w:rFonts w:cs="Times New Roman"/>
                <w:color w:val="000000"/>
              </w:rPr>
              <w:t>3.5</w:t>
            </w:r>
          </w:p>
        </w:tc>
        <w:tc>
          <w:tcPr>
            <w:tcW w:w="486" w:type="pct"/>
            <w:vAlign w:val="bottom"/>
          </w:tcPr>
          <w:p w14:paraId="379BBAF5" w14:textId="1B08A99C" w:rsidR="0014728D" w:rsidRPr="00B420F8" w:rsidRDefault="0014728D" w:rsidP="0014728D">
            <w:pPr>
              <w:tabs>
                <w:tab w:val="left" w:pos="11572"/>
              </w:tabs>
              <w:jc w:val="center"/>
              <w:rPr>
                <w:rFonts w:cs="Times New Roman"/>
                <w:color w:val="000000"/>
              </w:rPr>
            </w:pPr>
            <w:r w:rsidRPr="00B420F8">
              <w:rPr>
                <w:rFonts w:cs="Times New Roman"/>
                <w:color w:val="000000"/>
              </w:rPr>
              <w:t>3.4924</w:t>
            </w:r>
          </w:p>
        </w:tc>
        <w:tc>
          <w:tcPr>
            <w:tcW w:w="554" w:type="pct"/>
            <w:vAlign w:val="bottom"/>
          </w:tcPr>
          <w:p w14:paraId="6C60228A" w14:textId="365F8E47" w:rsidR="0014728D" w:rsidRPr="00B420F8" w:rsidRDefault="0014728D" w:rsidP="0014728D">
            <w:pPr>
              <w:tabs>
                <w:tab w:val="left" w:pos="11572"/>
              </w:tabs>
              <w:jc w:val="center"/>
              <w:rPr>
                <w:rFonts w:cs="Times New Roman"/>
                <w:color w:val="000000"/>
              </w:rPr>
            </w:pPr>
            <w:r w:rsidRPr="00B420F8">
              <w:rPr>
                <w:rFonts w:cs="Times New Roman"/>
                <w:color w:val="000000"/>
              </w:rPr>
              <w:t>0.2164</w:t>
            </w:r>
          </w:p>
        </w:tc>
        <w:tc>
          <w:tcPr>
            <w:tcW w:w="605" w:type="pct"/>
            <w:vAlign w:val="bottom"/>
          </w:tcPr>
          <w:p w14:paraId="3F1A0AA9" w14:textId="0AE21403" w:rsidR="0014728D" w:rsidRPr="00B420F8" w:rsidRDefault="0014728D" w:rsidP="0014728D">
            <w:pPr>
              <w:tabs>
                <w:tab w:val="left" w:pos="11572"/>
              </w:tabs>
              <w:jc w:val="center"/>
              <w:rPr>
                <w:rFonts w:cs="Times New Roman"/>
                <w:color w:val="000000"/>
              </w:rPr>
            </w:pPr>
            <w:r w:rsidRPr="00B420F8">
              <w:rPr>
                <w:rFonts w:cs="Times New Roman"/>
                <w:color w:val="000000"/>
              </w:rPr>
              <w:t>0.0801</w:t>
            </w:r>
          </w:p>
        </w:tc>
        <w:tc>
          <w:tcPr>
            <w:tcW w:w="587" w:type="pct"/>
            <w:vAlign w:val="center"/>
          </w:tcPr>
          <w:p w14:paraId="6517B8E7" w14:textId="1E265EE1" w:rsidR="0014728D" w:rsidRPr="00B420F8" w:rsidRDefault="0014728D" w:rsidP="0014728D">
            <w:pPr>
              <w:tabs>
                <w:tab w:val="left" w:pos="11572"/>
              </w:tabs>
              <w:jc w:val="center"/>
              <w:rPr>
                <w:rFonts w:cs="Times New Roman"/>
                <w:color w:val="000000"/>
              </w:rPr>
            </w:pPr>
            <w:r w:rsidRPr="00B420F8">
              <w:rPr>
                <w:rFonts w:cs="Times New Roman"/>
                <w:color w:val="000000"/>
              </w:rPr>
              <w:t>0.0801</w:t>
            </w:r>
          </w:p>
        </w:tc>
        <w:tc>
          <w:tcPr>
            <w:tcW w:w="612" w:type="pct"/>
            <w:vAlign w:val="bottom"/>
          </w:tcPr>
          <w:p w14:paraId="5A1D6902" w14:textId="4112A286" w:rsidR="0014728D" w:rsidRPr="00B420F8" w:rsidRDefault="0014728D" w:rsidP="0014728D">
            <w:pPr>
              <w:tabs>
                <w:tab w:val="left" w:pos="11572"/>
              </w:tabs>
              <w:jc w:val="center"/>
              <w:rPr>
                <w:rFonts w:cs="Times New Roman"/>
                <w:color w:val="000000"/>
              </w:rPr>
            </w:pPr>
            <w:r w:rsidRPr="00B420F8">
              <w:rPr>
                <w:rFonts w:cs="Times New Roman"/>
                <w:color w:val="000000"/>
              </w:rPr>
              <w:t>0.9999</w:t>
            </w:r>
          </w:p>
        </w:tc>
        <w:tc>
          <w:tcPr>
            <w:tcW w:w="736" w:type="pct"/>
            <w:vAlign w:val="bottom"/>
          </w:tcPr>
          <w:p w14:paraId="323474DE" w14:textId="005BDA16" w:rsidR="0014728D" w:rsidRPr="00E91CD7" w:rsidRDefault="0014728D" w:rsidP="0014728D">
            <w:pPr>
              <w:tabs>
                <w:tab w:val="left" w:pos="11572"/>
              </w:tabs>
              <w:jc w:val="center"/>
              <w:rPr>
                <w:rFonts w:cs="Times New Roman"/>
                <w:color w:val="000000"/>
                <w:sz w:val="20"/>
                <w:szCs w:val="20"/>
              </w:rPr>
            </w:pPr>
            <w:r w:rsidRPr="00E91CD7">
              <w:rPr>
                <w:rFonts w:cs="Times New Roman"/>
                <w:color w:val="000000"/>
                <w:sz w:val="20"/>
                <w:szCs w:val="20"/>
              </w:rPr>
              <w:t>(3.34) - (3.65)</w:t>
            </w:r>
          </w:p>
        </w:tc>
        <w:tc>
          <w:tcPr>
            <w:tcW w:w="524" w:type="pct"/>
            <w:vAlign w:val="bottom"/>
          </w:tcPr>
          <w:p w14:paraId="2174300F" w14:textId="6FC0A03D" w:rsidR="0014728D" w:rsidRPr="00E91CD7" w:rsidRDefault="0014728D" w:rsidP="0014728D">
            <w:pPr>
              <w:tabs>
                <w:tab w:val="left" w:pos="11572"/>
              </w:tabs>
              <w:jc w:val="center"/>
              <w:rPr>
                <w:rFonts w:cs="Times New Roman"/>
                <w:color w:val="000000"/>
                <w:sz w:val="20"/>
                <w:szCs w:val="20"/>
              </w:rPr>
            </w:pPr>
            <w:r w:rsidRPr="00E91CD7">
              <w:rPr>
                <w:rFonts w:cs="Times New Roman"/>
                <w:color w:val="000000"/>
                <w:sz w:val="20"/>
                <w:szCs w:val="20"/>
              </w:rPr>
              <w:t>Yes</w:t>
            </w:r>
          </w:p>
        </w:tc>
      </w:tr>
      <w:tr w:rsidR="0014728D" w:rsidRPr="00496294" w14:paraId="6B5513FE" w14:textId="016466E6" w:rsidTr="00E91CD7">
        <w:trPr>
          <w:trHeight w:hRule="exact" w:val="346"/>
        </w:trPr>
        <w:tc>
          <w:tcPr>
            <w:tcW w:w="540" w:type="pct"/>
            <w:vAlign w:val="center"/>
          </w:tcPr>
          <w:p w14:paraId="5B15A386" w14:textId="33432214" w:rsidR="0014728D" w:rsidRPr="00F17040" w:rsidRDefault="004371ED" w:rsidP="0014728D">
            <w:pPr>
              <w:tabs>
                <w:tab w:val="left" w:pos="11572"/>
              </w:tabs>
              <w:jc w:val="both"/>
              <w:rPr>
                <w:rFonts w:eastAsia="Calibri" w:cs="Times New Roman"/>
                <w:iCs/>
                <w:color w:val="000000" w:themeColor="text1"/>
                <w:kern w:val="24"/>
                <w:sz w:val="20"/>
                <w:szCs w:val="20"/>
              </w:rPr>
            </w:pPr>
            <m:oMathPara>
              <m:oMathParaPr>
                <m:jc m:val="centerGroup"/>
              </m:oMathParaPr>
              <m:oMath>
                <m:sSub>
                  <m:sSubPr>
                    <m:ctrlPr>
                      <w:rPr>
                        <w:rFonts w:ascii="Cambria Math" w:hAnsi="Cambria Math" w:cs="Times New Roman"/>
                        <w:i/>
                        <w:iCs/>
                        <w:color w:val="000000" w:themeColor="text1"/>
                        <w:kern w:val="24"/>
                        <w:sz w:val="20"/>
                        <w:szCs w:val="20"/>
                      </w:rPr>
                    </m:ctrlPr>
                  </m:sSubPr>
                  <m:e>
                    <m:r>
                      <w:rPr>
                        <w:rFonts w:ascii="Cambria Math" w:hAnsi="Cambria Math" w:cs="Times New Roman"/>
                        <w:color w:val="000000" w:themeColor="text1"/>
                        <w:kern w:val="24"/>
                        <w:sz w:val="20"/>
                        <w:szCs w:val="20"/>
                      </w:rPr>
                      <m:t>β</m:t>
                    </m:r>
                  </m:e>
                  <m:sub>
                    <m:r>
                      <m:rPr>
                        <m:sty m:val="p"/>
                      </m:rPr>
                      <w:rPr>
                        <w:rFonts w:ascii="Cambria Math" w:hAnsi="Cambria Math" w:cs="Times New Roman"/>
                        <w:color w:val="000000" w:themeColor="text1"/>
                        <w:kern w:val="24"/>
                        <w:sz w:val="20"/>
                        <w:szCs w:val="20"/>
                      </w:rPr>
                      <m:t>9</m:t>
                    </m:r>
                  </m:sub>
                </m:sSub>
              </m:oMath>
            </m:oMathPara>
          </w:p>
        </w:tc>
        <w:tc>
          <w:tcPr>
            <w:tcW w:w="356" w:type="pct"/>
            <w:vAlign w:val="bottom"/>
          </w:tcPr>
          <w:p w14:paraId="682F2E22" w14:textId="317F35CE" w:rsidR="0014728D" w:rsidRPr="00B420F8" w:rsidRDefault="0014728D" w:rsidP="0014728D">
            <w:pPr>
              <w:tabs>
                <w:tab w:val="left" w:pos="11572"/>
              </w:tabs>
              <w:jc w:val="center"/>
              <w:rPr>
                <w:rFonts w:cs="Times New Roman"/>
                <w:color w:val="000000"/>
              </w:rPr>
            </w:pPr>
            <w:r w:rsidRPr="00B420F8">
              <w:rPr>
                <w:rFonts w:cs="Times New Roman"/>
                <w:color w:val="000000"/>
              </w:rPr>
              <w:t>-3.5</w:t>
            </w:r>
          </w:p>
        </w:tc>
        <w:tc>
          <w:tcPr>
            <w:tcW w:w="486" w:type="pct"/>
            <w:vAlign w:val="bottom"/>
          </w:tcPr>
          <w:p w14:paraId="7509C21D" w14:textId="783FDFD2" w:rsidR="0014728D" w:rsidRPr="00B420F8" w:rsidRDefault="0014728D" w:rsidP="0014728D">
            <w:pPr>
              <w:tabs>
                <w:tab w:val="left" w:pos="11572"/>
              </w:tabs>
              <w:jc w:val="center"/>
              <w:rPr>
                <w:rFonts w:cs="Times New Roman"/>
                <w:color w:val="000000"/>
              </w:rPr>
            </w:pPr>
            <w:r w:rsidRPr="00B420F8">
              <w:rPr>
                <w:rFonts w:cs="Times New Roman"/>
                <w:color w:val="000000"/>
              </w:rPr>
              <w:t>-3.5231</w:t>
            </w:r>
          </w:p>
        </w:tc>
        <w:tc>
          <w:tcPr>
            <w:tcW w:w="554" w:type="pct"/>
            <w:vAlign w:val="bottom"/>
          </w:tcPr>
          <w:p w14:paraId="1268C4BB" w14:textId="457A8023" w:rsidR="0014728D" w:rsidRPr="00B420F8" w:rsidRDefault="0014728D" w:rsidP="0014728D">
            <w:pPr>
              <w:tabs>
                <w:tab w:val="left" w:pos="11572"/>
              </w:tabs>
              <w:jc w:val="center"/>
              <w:rPr>
                <w:rFonts w:cs="Times New Roman"/>
                <w:color w:val="000000"/>
              </w:rPr>
            </w:pPr>
            <w:r w:rsidRPr="00B420F8">
              <w:rPr>
                <w:rFonts w:cs="Times New Roman"/>
                <w:color w:val="000000"/>
              </w:rPr>
              <w:t>0.6599</w:t>
            </w:r>
          </w:p>
        </w:tc>
        <w:tc>
          <w:tcPr>
            <w:tcW w:w="605" w:type="pct"/>
            <w:vAlign w:val="bottom"/>
          </w:tcPr>
          <w:p w14:paraId="584FE684" w14:textId="07929A81" w:rsidR="0014728D" w:rsidRPr="00B420F8" w:rsidRDefault="0014728D" w:rsidP="0014728D">
            <w:pPr>
              <w:tabs>
                <w:tab w:val="left" w:pos="11572"/>
              </w:tabs>
              <w:jc w:val="center"/>
              <w:rPr>
                <w:rFonts w:cs="Times New Roman"/>
                <w:color w:val="000000"/>
              </w:rPr>
            </w:pPr>
            <w:r w:rsidRPr="00B420F8">
              <w:rPr>
                <w:rFonts w:cs="Times New Roman"/>
                <w:color w:val="000000"/>
              </w:rPr>
              <w:t>0.1043</w:t>
            </w:r>
          </w:p>
        </w:tc>
        <w:tc>
          <w:tcPr>
            <w:tcW w:w="587" w:type="pct"/>
            <w:vAlign w:val="center"/>
          </w:tcPr>
          <w:p w14:paraId="0C4B32B8" w14:textId="1E3E0DE6" w:rsidR="0014728D" w:rsidRPr="00B420F8" w:rsidRDefault="0014728D" w:rsidP="0014728D">
            <w:pPr>
              <w:tabs>
                <w:tab w:val="left" w:pos="11572"/>
              </w:tabs>
              <w:jc w:val="center"/>
              <w:rPr>
                <w:rFonts w:cs="Times New Roman"/>
                <w:color w:val="000000"/>
              </w:rPr>
            </w:pPr>
            <w:r w:rsidRPr="00B420F8">
              <w:rPr>
                <w:rFonts w:cs="Times New Roman"/>
                <w:color w:val="000000"/>
              </w:rPr>
              <w:t>0.1075</w:t>
            </w:r>
          </w:p>
        </w:tc>
        <w:tc>
          <w:tcPr>
            <w:tcW w:w="612" w:type="pct"/>
            <w:vAlign w:val="bottom"/>
          </w:tcPr>
          <w:p w14:paraId="3BE56B60" w14:textId="4DA7EB86" w:rsidR="0014728D" w:rsidRPr="00B420F8" w:rsidRDefault="0014728D" w:rsidP="0014728D">
            <w:pPr>
              <w:tabs>
                <w:tab w:val="left" w:pos="11572"/>
              </w:tabs>
              <w:jc w:val="center"/>
              <w:rPr>
                <w:rFonts w:cs="Times New Roman"/>
                <w:color w:val="000000"/>
              </w:rPr>
            </w:pPr>
            <w:r w:rsidRPr="00B420F8">
              <w:rPr>
                <w:rFonts w:cs="Times New Roman"/>
                <w:color w:val="000000"/>
              </w:rPr>
              <w:t>0.9701</w:t>
            </w:r>
          </w:p>
        </w:tc>
        <w:tc>
          <w:tcPr>
            <w:tcW w:w="736" w:type="pct"/>
            <w:vAlign w:val="bottom"/>
          </w:tcPr>
          <w:p w14:paraId="03CC48EB" w14:textId="5ECA2255" w:rsidR="0014728D" w:rsidRPr="00E91CD7" w:rsidRDefault="0014728D" w:rsidP="0014728D">
            <w:pPr>
              <w:tabs>
                <w:tab w:val="left" w:pos="11572"/>
              </w:tabs>
              <w:jc w:val="center"/>
              <w:rPr>
                <w:rFonts w:cs="Times New Roman"/>
                <w:color w:val="000000"/>
                <w:sz w:val="20"/>
                <w:szCs w:val="20"/>
              </w:rPr>
            </w:pPr>
            <w:r w:rsidRPr="00E91CD7">
              <w:rPr>
                <w:rFonts w:cs="Times New Roman"/>
                <w:color w:val="000000"/>
                <w:sz w:val="20"/>
                <w:szCs w:val="20"/>
              </w:rPr>
              <w:t>(-3.73) - (-3.32)</w:t>
            </w:r>
          </w:p>
        </w:tc>
        <w:tc>
          <w:tcPr>
            <w:tcW w:w="524" w:type="pct"/>
            <w:vAlign w:val="bottom"/>
          </w:tcPr>
          <w:p w14:paraId="4F161E29" w14:textId="4BD04004" w:rsidR="0014728D" w:rsidRPr="00E91CD7" w:rsidRDefault="0014728D" w:rsidP="0014728D">
            <w:pPr>
              <w:tabs>
                <w:tab w:val="left" w:pos="11572"/>
              </w:tabs>
              <w:jc w:val="center"/>
              <w:rPr>
                <w:rFonts w:cs="Times New Roman"/>
                <w:color w:val="000000"/>
                <w:sz w:val="20"/>
                <w:szCs w:val="20"/>
              </w:rPr>
            </w:pPr>
            <w:r w:rsidRPr="00E91CD7">
              <w:rPr>
                <w:rFonts w:cs="Times New Roman"/>
                <w:color w:val="000000"/>
                <w:sz w:val="20"/>
                <w:szCs w:val="20"/>
              </w:rPr>
              <w:t>Yes</w:t>
            </w:r>
          </w:p>
        </w:tc>
      </w:tr>
      <w:tr w:rsidR="0014728D" w:rsidRPr="00496294" w14:paraId="2C04842E" w14:textId="1E8FF87A" w:rsidTr="00E91CD7">
        <w:trPr>
          <w:trHeight w:hRule="exact" w:val="346"/>
        </w:trPr>
        <w:tc>
          <w:tcPr>
            <w:tcW w:w="540" w:type="pct"/>
            <w:vAlign w:val="center"/>
          </w:tcPr>
          <w:p w14:paraId="1A73FAD2" w14:textId="43743891" w:rsidR="0014728D" w:rsidRPr="00F17040" w:rsidRDefault="004371ED" w:rsidP="0014728D">
            <w:pPr>
              <w:tabs>
                <w:tab w:val="left" w:pos="11572"/>
              </w:tabs>
              <w:jc w:val="both"/>
              <w:rPr>
                <w:rFonts w:eastAsia="Calibri" w:cs="Times New Roman"/>
                <w:iCs/>
                <w:color w:val="000000" w:themeColor="text1"/>
                <w:kern w:val="24"/>
                <w:sz w:val="20"/>
                <w:szCs w:val="20"/>
              </w:rPr>
            </w:pPr>
            <m:oMathPara>
              <m:oMathParaPr>
                <m:jc m:val="centerGroup"/>
              </m:oMathParaPr>
              <m:oMath>
                <m:sSub>
                  <m:sSubPr>
                    <m:ctrlPr>
                      <w:rPr>
                        <w:rFonts w:ascii="Cambria Math" w:eastAsia="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eastAsia="Cambria Math" w:hAnsi="Cambria Math" w:cs="Times New Roman"/>
                        <w:color w:val="000000" w:themeColor="text1"/>
                        <w:kern w:val="24"/>
                        <w:sz w:val="20"/>
                        <w:szCs w:val="20"/>
                      </w:rPr>
                      <m:t>21</m:t>
                    </m:r>
                  </m:sub>
                </m:sSub>
              </m:oMath>
            </m:oMathPara>
          </w:p>
        </w:tc>
        <w:tc>
          <w:tcPr>
            <w:tcW w:w="356" w:type="pct"/>
            <w:vAlign w:val="bottom"/>
          </w:tcPr>
          <w:p w14:paraId="6E6A076E" w14:textId="5CAAE7DE" w:rsidR="0014728D" w:rsidRPr="00B420F8" w:rsidRDefault="0014728D" w:rsidP="0014728D">
            <w:pPr>
              <w:tabs>
                <w:tab w:val="left" w:pos="11572"/>
              </w:tabs>
              <w:jc w:val="center"/>
              <w:rPr>
                <w:rFonts w:cs="Times New Roman"/>
                <w:color w:val="000000"/>
              </w:rPr>
            </w:pPr>
            <w:r w:rsidRPr="00B420F8">
              <w:rPr>
                <w:rFonts w:cs="Times New Roman"/>
                <w:color w:val="000000"/>
              </w:rPr>
              <w:t>-1.5</w:t>
            </w:r>
          </w:p>
        </w:tc>
        <w:tc>
          <w:tcPr>
            <w:tcW w:w="486" w:type="pct"/>
            <w:vAlign w:val="bottom"/>
          </w:tcPr>
          <w:p w14:paraId="74ABE930" w14:textId="238E1DA5" w:rsidR="0014728D" w:rsidRPr="00B420F8" w:rsidRDefault="0014728D" w:rsidP="0014728D">
            <w:pPr>
              <w:tabs>
                <w:tab w:val="left" w:pos="11572"/>
              </w:tabs>
              <w:jc w:val="center"/>
              <w:rPr>
                <w:rFonts w:cs="Times New Roman"/>
                <w:color w:val="000000"/>
              </w:rPr>
            </w:pPr>
            <w:r w:rsidRPr="00B420F8">
              <w:rPr>
                <w:rFonts w:cs="Times New Roman"/>
                <w:color w:val="000000"/>
              </w:rPr>
              <w:t>-1.4902</w:t>
            </w:r>
          </w:p>
        </w:tc>
        <w:tc>
          <w:tcPr>
            <w:tcW w:w="554" w:type="pct"/>
            <w:vAlign w:val="bottom"/>
          </w:tcPr>
          <w:p w14:paraId="021DDBBD" w14:textId="1E140F4C" w:rsidR="0014728D" w:rsidRPr="00B420F8" w:rsidRDefault="0014728D" w:rsidP="0014728D">
            <w:pPr>
              <w:tabs>
                <w:tab w:val="left" w:pos="11572"/>
              </w:tabs>
              <w:jc w:val="center"/>
              <w:rPr>
                <w:rFonts w:cs="Times New Roman"/>
                <w:color w:val="000000"/>
              </w:rPr>
            </w:pPr>
            <w:r w:rsidRPr="00B420F8">
              <w:rPr>
                <w:rFonts w:cs="Times New Roman"/>
                <w:color w:val="000000"/>
              </w:rPr>
              <w:t>0.6544</w:t>
            </w:r>
          </w:p>
        </w:tc>
        <w:tc>
          <w:tcPr>
            <w:tcW w:w="605" w:type="pct"/>
            <w:vAlign w:val="bottom"/>
          </w:tcPr>
          <w:p w14:paraId="4E839A88" w14:textId="029B8D9C" w:rsidR="0014728D" w:rsidRPr="00B420F8" w:rsidRDefault="0014728D" w:rsidP="0014728D">
            <w:pPr>
              <w:tabs>
                <w:tab w:val="left" w:pos="11572"/>
              </w:tabs>
              <w:jc w:val="center"/>
              <w:rPr>
                <w:rFonts w:cs="Times New Roman"/>
                <w:color w:val="000000"/>
              </w:rPr>
            </w:pPr>
            <w:r w:rsidRPr="00B420F8">
              <w:rPr>
                <w:rFonts w:cs="Times New Roman"/>
                <w:color w:val="000000"/>
              </w:rPr>
              <w:t>0.0555</w:t>
            </w:r>
          </w:p>
        </w:tc>
        <w:tc>
          <w:tcPr>
            <w:tcW w:w="587" w:type="pct"/>
            <w:vAlign w:val="center"/>
          </w:tcPr>
          <w:p w14:paraId="29CC2814" w14:textId="24945996" w:rsidR="0014728D" w:rsidRPr="00B420F8" w:rsidRDefault="0014728D" w:rsidP="0014728D">
            <w:pPr>
              <w:tabs>
                <w:tab w:val="left" w:pos="11572"/>
              </w:tabs>
              <w:jc w:val="center"/>
              <w:rPr>
                <w:rFonts w:cs="Times New Roman"/>
                <w:color w:val="000000"/>
              </w:rPr>
            </w:pPr>
            <w:r w:rsidRPr="00B420F8">
              <w:rPr>
                <w:rFonts w:cs="Times New Roman"/>
                <w:color w:val="000000"/>
              </w:rPr>
              <w:t>0.0556</w:t>
            </w:r>
          </w:p>
        </w:tc>
        <w:tc>
          <w:tcPr>
            <w:tcW w:w="612" w:type="pct"/>
            <w:vAlign w:val="bottom"/>
          </w:tcPr>
          <w:p w14:paraId="182A5B7D" w14:textId="6A3DA702" w:rsidR="0014728D" w:rsidRPr="00B420F8" w:rsidRDefault="0014728D" w:rsidP="0014728D">
            <w:pPr>
              <w:tabs>
                <w:tab w:val="left" w:pos="11572"/>
              </w:tabs>
              <w:jc w:val="center"/>
              <w:rPr>
                <w:rFonts w:cs="Times New Roman"/>
                <w:color w:val="000000"/>
              </w:rPr>
            </w:pPr>
            <w:r w:rsidRPr="00B420F8">
              <w:rPr>
                <w:rFonts w:cs="Times New Roman"/>
                <w:color w:val="000000"/>
              </w:rPr>
              <w:t>0.9982</w:t>
            </w:r>
          </w:p>
        </w:tc>
        <w:tc>
          <w:tcPr>
            <w:tcW w:w="736" w:type="pct"/>
            <w:vAlign w:val="bottom"/>
          </w:tcPr>
          <w:p w14:paraId="143C11ED" w14:textId="0B93F465" w:rsidR="0014728D" w:rsidRPr="00E91CD7" w:rsidRDefault="0014728D" w:rsidP="0014728D">
            <w:pPr>
              <w:tabs>
                <w:tab w:val="left" w:pos="11572"/>
              </w:tabs>
              <w:jc w:val="center"/>
              <w:rPr>
                <w:rFonts w:cs="Times New Roman"/>
                <w:color w:val="000000"/>
                <w:sz w:val="20"/>
                <w:szCs w:val="20"/>
              </w:rPr>
            </w:pPr>
            <w:r w:rsidRPr="00E91CD7">
              <w:rPr>
                <w:rFonts w:cs="Times New Roman"/>
                <w:color w:val="000000"/>
                <w:sz w:val="20"/>
                <w:szCs w:val="20"/>
              </w:rPr>
              <w:t>(-1.6) - (-1.38)</w:t>
            </w:r>
          </w:p>
        </w:tc>
        <w:tc>
          <w:tcPr>
            <w:tcW w:w="524" w:type="pct"/>
            <w:vAlign w:val="bottom"/>
          </w:tcPr>
          <w:p w14:paraId="5F886E03" w14:textId="0F34BD09" w:rsidR="0014728D" w:rsidRPr="00E91CD7" w:rsidRDefault="0014728D" w:rsidP="0014728D">
            <w:pPr>
              <w:tabs>
                <w:tab w:val="left" w:pos="11572"/>
              </w:tabs>
              <w:jc w:val="center"/>
              <w:rPr>
                <w:rFonts w:cs="Times New Roman"/>
                <w:color w:val="000000"/>
                <w:sz w:val="20"/>
                <w:szCs w:val="20"/>
              </w:rPr>
            </w:pPr>
            <w:r w:rsidRPr="00E91CD7">
              <w:rPr>
                <w:rFonts w:cs="Times New Roman"/>
                <w:color w:val="000000"/>
                <w:sz w:val="20"/>
                <w:szCs w:val="20"/>
              </w:rPr>
              <w:t>Yes</w:t>
            </w:r>
          </w:p>
        </w:tc>
      </w:tr>
      <w:tr w:rsidR="0014728D" w:rsidRPr="00496294" w14:paraId="1807F4C6" w14:textId="0FF15CC8" w:rsidTr="00E91CD7">
        <w:trPr>
          <w:trHeight w:hRule="exact" w:val="346"/>
        </w:trPr>
        <w:tc>
          <w:tcPr>
            <w:tcW w:w="540" w:type="pct"/>
            <w:vAlign w:val="center"/>
          </w:tcPr>
          <w:p w14:paraId="2A60CB3E" w14:textId="239463CE" w:rsidR="0014728D" w:rsidRPr="00F17040" w:rsidRDefault="004371ED" w:rsidP="0014728D">
            <w:pPr>
              <w:tabs>
                <w:tab w:val="left" w:pos="11572"/>
              </w:tabs>
              <w:jc w:val="both"/>
              <w:rPr>
                <w:rFonts w:eastAsia="Calibri" w:cs="Times New Roman"/>
                <w:sz w:val="20"/>
                <w:szCs w:val="20"/>
              </w:rPr>
            </w:pPr>
            <m:oMathPara>
              <m:oMathParaPr>
                <m:jc m:val="centerGroup"/>
              </m:oMathParaPr>
              <m:oMath>
                <m:sSub>
                  <m:sSubPr>
                    <m:ctrlPr>
                      <w:rPr>
                        <w:rFonts w:ascii="Cambria Math" w:eastAsia="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eastAsia="Cambria Math" w:hAnsi="Cambria Math" w:cs="Times New Roman"/>
                        <w:color w:val="000000" w:themeColor="text1"/>
                        <w:kern w:val="24"/>
                        <w:sz w:val="20"/>
                        <w:szCs w:val="20"/>
                      </w:rPr>
                      <m:t>22</m:t>
                    </m:r>
                  </m:sub>
                </m:sSub>
              </m:oMath>
            </m:oMathPara>
          </w:p>
        </w:tc>
        <w:tc>
          <w:tcPr>
            <w:tcW w:w="356" w:type="pct"/>
            <w:vAlign w:val="bottom"/>
          </w:tcPr>
          <w:p w14:paraId="5E61D7E6" w14:textId="0EC58D36" w:rsidR="0014728D" w:rsidRPr="002C5F84" w:rsidRDefault="0014728D" w:rsidP="0014728D">
            <w:pPr>
              <w:tabs>
                <w:tab w:val="left" w:pos="11572"/>
              </w:tabs>
              <w:jc w:val="center"/>
              <w:rPr>
                <w:rFonts w:cs="Times New Roman"/>
              </w:rPr>
            </w:pPr>
            <w:r w:rsidRPr="00B420F8">
              <w:rPr>
                <w:rFonts w:cs="Times New Roman"/>
                <w:color w:val="000000"/>
              </w:rPr>
              <w:t>1.2</w:t>
            </w:r>
          </w:p>
        </w:tc>
        <w:tc>
          <w:tcPr>
            <w:tcW w:w="486" w:type="pct"/>
            <w:vAlign w:val="bottom"/>
          </w:tcPr>
          <w:p w14:paraId="6AA46C3E" w14:textId="4BC70D02" w:rsidR="0014728D" w:rsidRPr="002C5F84" w:rsidRDefault="0014728D" w:rsidP="0014728D">
            <w:pPr>
              <w:tabs>
                <w:tab w:val="left" w:pos="11572"/>
              </w:tabs>
              <w:jc w:val="center"/>
              <w:rPr>
                <w:rFonts w:cs="Times New Roman"/>
              </w:rPr>
            </w:pPr>
            <w:r w:rsidRPr="00B420F8">
              <w:rPr>
                <w:rFonts w:cs="Times New Roman"/>
                <w:color w:val="000000"/>
              </w:rPr>
              <w:t>1.2063</w:t>
            </w:r>
          </w:p>
        </w:tc>
        <w:tc>
          <w:tcPr>
            <w:tcW w:w="554" w:type="pct"/>
            <w:vAlign w:val="bottom"/>
          </w:tcPr>
          <w:p w14:paraId="40D9709F" w14:textId="2E4AEF01" w:rsidR="0014728D" w:rsidRPr="002C5F84" w:rsidRDefault="0014728D" w:rsidP="0014728D">
            <w:pPr>
              <w:tabs>
                <w:tab w:val="left" w:pos="11572"/>
              </w:tabs>
              <w:jc w:val="center"/>
              <w:rPr>
                <w:rFonts w:cs="Times New Roman"/>
              </w:rPr>
            </w:pPr>
            <w:r w:rsidRPr="00B420F8">
              <w:rPr>
                <w:rFonts w:cs="Times New Roman"/>
                <w:color w:val="000000"/>
              </w:rPr>
              <w:t>0.5278</w:t>
            </w:r>
          </w:p>
        </w:tc>
        <w:tc>
          <w:tcPr>
            <w:tcW w:w="605" w:type="pct"/>
            <w:vAlign w:val="bottom"/>
          </w:tcPr>
          <w:p w14:paraId="70C26564" w14:textId="0BBFB4B6" w:rsidR="0014728D" w:rsidRPr="002C5F84" w:rsidRDefault="0014728D" w:rsidP="0014728D">
            <w:pPr>
              <w:tabs>
                <w:tab w:val="left" w:pos="11572"/>
              </w:tabs>
              <w:jc w:val="center"/>
              <w:rPr>
                <w:rFonts w:cs="Times New Roman"/>
              </w:rPr>
            </w:pPr>
            <w:r w:rsidRPr="00B420F8">
              <w:rPr>
                <w:rFonts w:cs="Times New Roman"/>
                <w:color w:val="000000"/>
              </w:rPr>
              <w:t>0.0575</w:t>
            </w:r>
          </w:p>
        </w:tc>
        <w:tc>
          <w:tcPr>
            <w:tcW w:w="587" w:type="pct"/>
            <w:vAlign w:val="center"/>
          </w:tcPr>
          <w:p w14:paraId="6CB8A12A" w14:textId="54845832" w:rsidR="0014728D" w:rsidRPr="002C5F84" w:rsidRDefault="0014728D" w:rsidP="0014728D">
            <w:pPr>
              <w:tabs>
                <w:tab w:val="left" w:pos="11572"/>
              </w:tabs>
              <w:jc w:val="center"/>
              <w:rPr>
                <w:rFonts w:cs="Times New Roman"/>
              </w:rPr>
            </w:pPr>
            <w:r w:rsidRPr="00B420F8">
              <w:rPr>
                <w:rFonts w:cs="Times New Roman"/>
                <w:color w:val="000000"/>
              </w:rPr>
              <w:t>0.0556</w:t>
            </w:r>
          </w:p>
        </w:tc>
        <w:tc>
          <w:tcPr>
            <w:tcW w:w="612" w:type="pct"/>
            <w:vAlign w:val="bottom"/>
          </w:tcPr>
          <w:p w14:paraId="020BC16C" w14:textId="74386B33" w:rsidR="0014728D" w:rsidRPr="002C5F84" w:rsidRDefault="0014728D" w:rsidP="0014728D">
            <w:pPr>
              <w:tabs>
                <w:tab w:val="left" w:pos="11572"/>
              </w:tabs>
              <w:jc w:val="center"/>
              <w:rPr>
                <w:rFonts w:cs="Times New Roman"/>
              </w:rPr>
            </w:pPr>
            <w:r w:rsidRPr="00B420F8">
              <w:rPr>
                <w:rFonts w:cs="Times New Roman"/>
                <w:color w:val="000000"/>
              </w:rPr>
              <w:t>1.0333</w:t>
            </w:r>
          </w:p>
        </w:tc>
        <w:tc>
          <w:tcPr>
            <w:tcW w:w="736" w:type="pct"/>
            <w:vAlign w:val="bottom"/>
          </w:tcPr>
          <w:p w14:paraId="39812984" w14:textId="46137C91" w:rsidR="0014728D" w:rsidRPr="00E91CD7" w:rsidRDefault="0014728D" w:rsidP="0014728D">
            <w:pPr>
              <w:tabs>
                <w:tab w:val="left" w:pos="11572"/>
              </w:tabs>
              <w:jc w:val="center"/>
              <w:rPr>
                <w:rFonts w:cs="Times New Roman"/>
                <w:color w:val="000000"/>
                <w:sz w:val="20"/>
                <w:szCs w:val="20"/>
              </w:rPr>
            </w:pPr>
            <w:r w:rsidRPr="00E91CD7">
              <w:rPr>
                <w:rFonts w:cs="Times New Roman"/>
                <w:color w:val="000000"/>
                <w:sz w:val="20"/>
                <w:szCs w:val="20"/>
              </w:rPr>
              <w:t>(1.09) - (1.32)</w:t>
            </w:r>
          </w:p>
        </w:tc>
        <w:tc>
          <w:tcPr>
            <w:tcW w:w="524" w:type="pct"/>
            <w:vAlign w:val="bottom"/>
          </w:tcPr>
          <w:p w14:paraId="2B228405" w14:textId="7544C51A" w:rsidR="0014728D" w:rsidRPr="00E91CD7" w:rsidRDefault="0014728D" w:rsidP="0014728D">
            <w:pPr>
              <w:tabs>
                <w:tab w:val="left" w:pos="11572"/>
              </w:tabs>
              <w:jc w:val="center"/>
              <w:rPr>
                <w:rFonts w:cs="Times New Roman"/>
                <w:color w:val="000000"/>
                <w:sz w:val="20"/>
                <w:szCs w:val="20"/>
              </w:rPr>
            </w:pPr>
            <w:r w:rsidRPr="00E91CD7">
              <w:rPr>
                <w:rFonts w:cs="Times New Roman"/>
                <w:color w:val="000000"/>
                <w:sz w:val="20"/>
                <w:szCs w:val="20"/>
              </w:rPr>
              <w:t>Yes</w:t>
            </w:r>
          </w:p>
        </w:tc>
      </w:tr>
      <w:tr w:rsidR="0014728D" w:rsidRPr="00496294" w14:paraId="76FFF3F8" w14:textId="662F9033" w:rsidTr="00E91CD7">
        <w:trPr>
          <w:trHeight w:hRule="exact" w:val="346"/>
        </w:trPr>
        <w:tc>
          <w:tcPr>
            <w:tcW w:w="540" w:type="pct"/>
            <w:vAlign w:val="center"/>
          </w:tcPr>
          <w:p w14:paraId="5536A23B" w14:textId="3677B8E2" w:rsidR="0014728D" w:rsidRPr="00495F21" w:rsidRDefault="004371ED" w:rsidP="0014728D">
            <w:pPr>
              <w:tabs>
                <w:tab w:val="left" w:pos="11572"/>
              </w:tabs>
              <w:jc w:val="both"/>
              <w:rPr>
                <w:rFonts w:cs="Times New Roman"/>
                <w:sz w:val="20"/>
                <w:szCs w:val="20"/>
              </w:rPr>
            </w:pPr>
            <m:oMathPara>
              <m:oMathParaPr>
                <m:jc m:val="centerGroup"/>
              </m:oMathParaPr>
              <m:oMath>
                <m:sSub>
                  <m:sSubPr>
                    <m:ctrlPr>
                      <w:rPr>
                        <w:rFonts w:ascii="Cambria Math" w:eastAsia="Cambria Math" w:hAnsi="Cambria Math" w:cs="Times New Roman"/>
                        <w:sz w:val="20"/>
                        <w:szCs w:val="20"/>
                      </w:rPr>
                    </m:ctrlPr>
                  </m:sSubPr>
                  <m:e>
                    <m:r>
                      <m:rPr>
                        <m:sty m:val="p"/>
                      </m:rPr>
                      <w:rPr>
                        <w:rFonts w:ascii="Cambria Math" w:eastAsia="Cambria Math" w:hAnsi="Cambria Math" w:cs="Times New Roman" w:hint="cs"/>
                        <w:sz w:val="20"/>
                        <w:szCs w:val="20"/>
                      </w:rPr>
                      <m:t>λ</m:t>
                    </m:r>
                  </m:e>
                  <m:sub>
                    <m:r>
                      <m:rPr>
                        <m:sty m:val="p"/>
                      </m:rPr>
                      <w:rPr>
                        <w:rFonts w:ascii="Cambria Math" w:eastAsia="Cambria Math" w:hAnsi="Cambria Math" w:cs="Times New Roman"/>
                        <w:sz w:val="20"/>
                        <w:szCs w:val="20"/>
                      </w:rPr>
                      <m:t>23</m:t>
                    </m:r>
                  </m:sub>
                </m:sSub>
              </m:oMath>
            </m:oMathPara>
          </w:p>
        </w:tc>
        <w:tc>
          <w:tcPr>
            <w:tcW w:w="356" w:type="pct"/>
            <w:vAlign w:val="bottom"/>
          </w:tcPr>
          <w:p w14:paraId="2BFAA37A" w14:textId="057B9B6E" w:rsidR="0014728D" w:rsidRPr="00495F21" w:rsidRDefault="0014728D" w:rsidP="0014728D">
            <w:pPr>
              <w:tabs>
                <w:tab w:val="left" w:pos="11572"/>
              </w:tabs>
              <w:jc w:val="center"/>
              <w:rPr>
                <w:rFonts w:cs="Times New Roman"/>
              </w:rPr>
            </w:pPr>
            <w:r w:rsidRPr="00495F21">
              <w:rPr>
                <w:rFonts w:cs="Times New Roman"/>
              </w:rPr>
              <w:t>1.1</w:t>
            </w:r>
          </w:p>
        </w:tc>
        <w:tc>
          <w:tcPr>
            <w:tcW w:w="486" w:type="pct"/>
            <w:vAlign w:val="bottom"/>
          </w:tcPr>
          <w:p w14:paraId="495E4454" w14:textId="72068DF2" w:rsidR="0014728D" w:rsidRPr="00495F21" w:rsidRDefault="0014728D" w:rsidP="0014728D">
            <w:pPr>
              <w:tabs>
                <w:tab w:val="left" w:pos="11572"/>
              </w:tabs>
              <w:jc w:val="center"/>
              <w:rPr>
                <w:rFonts w:cs="Times New Roman"/>
              </w:rPr>
            </w:pPr>
            <w:r w:rsidRPr="00495F21">
              <w:rPr>
                <w:rFonts w:cs="Times New Roman"/>
              </w:rPr>
              <w:t>1.1095</w:t>
            </w:r>
          </w:p>
        </w:tc>
        <w:tc>
          <w:tcPr>
            <w:tcW w:w="554" w:type="pct"/>
            <w:vAlign w:val="bottom"/>
          </w:tcPr>
          <w:p w14:paraId="40702F85" w14:textId="00806598" w:rsidR="0014728D" w:rsidRPr="00495F21" w:rsidRDefault="0014728D" w:rsidP="0014728D">
            <w:pPr>
              <w:tabs>
                <w:tab w:val="left" w:pos="11572"/>
              </w:tabs>
              <w:jc w:val="center"/>
              <w:rPr>
                <w:rFonts w:cs="Times New Roman"/>
              </w:rPr>
            </w:pPr>
            <w:r w:rsidRPr="00495F21">
              <w:rPr>
                <w:rFonts w:cs="Times New Roman"/>
              </w:rPr>
              <w:t>0.8666</w:t>
            </w:r>
          </w:p>
        </w:tc>
        <w:tc>
          <w:tcPr>
            <w:tcW w:w="605" w:type="pct"/>
            <w:vAlign w:val="bottom"/>
          </w:tcPr>
          <w:p w14:paraId="2ADBD576" w14:textId="58C62241" w:rsidR="0014728D" w:rsidRPr="00495F21" w:rsidRDefault="0014728D" w:rsidP="0014728D">
            <w:pPr>
              <w:tabs>
                <w:tab w:val="left" w:pos="11572"/>
              </w:tabs>
              <w:jc w:val="center"/>
              <w:rPr>
                <w:rFonts w:cs="Times New Roman"/>
              </w:rPr>
            </w:pPr>
            <w:r w:rsidRPr="00495F21">
              <w:rPr>
                <w:rFonts w:cs="Times New Roman"/>
              </w:rPr>
              <w:t>0.0773</w:t>
            </w:r>
          </w:p>
        </w:tc>
        <w:tc>
          <w:tcPr>
            <w:tcW w:w="587" w:type="pct"/>
            <w:vAlign w:val="bottom"/>
          </w:tcPr>
          <w:p w14:paraId="4E98E908" w14:textId="441CEDA2" w:rsidR="0014728D" w:rsidRPr="00495F21" w:rsidRDefault="0014728D" w:rsidP="0014728D">
            <w:pPr>
              <w:tabs>
                <w:tab w:val="left" w:pos="11572"/>
              </w:tabs>
              <w:jc w:val="center"/>
              <w:rPr>
                <w:rFonts w:cs="Times New Roman"/>
              </w:rPr>
            </w:pPr>
            <w:r w:rsidRPr="00495F21">
              <w:rPr>
                <w:rFonts w:cs="Times New Roman"/>
              </w:rPr>
              <w:t>0.0506</w:t>
            </w:r>
          </w:p>
        </w:tc>
        <w:tc>
          <w:tcPr>
            <w:tcW w:w="612" w:type="pct"/>
            <w:vAlign w:val="bottom"/>
          </w:tcPr>
          <w:p w14:paraId="5B30B797" w14:textId="24D532E0" w:rsidR="0014728D" w:rsidRPr="00495F21" w:rsidRDefault="0014728D" w:rsidP="0014728D">
            <w:pPr>
              <w:tabs>
                <w:tab w:val="left" w:pos="11572"/>
              </w:tabs>
              <w:jc w:val="center"/>
              <w:rPr>
                <w:rFonts w:cs="Times New Roman"/>
              </w:rPr>
            </w:pPr>
            <w:r w:rsidRPr="00495F21">
              <w:rPr>
                <w:rFonts w:cs="Times New Roman"/>
              </w:rPr>
              <w:t>1.528</w:t>
            </w:r>
          </w:p>
        </w:tc>
        <w:tc>
          <w:tcPr>
            <w:tcW w:w="736" w:type="pct"/>
            <w:vAlign w:val="bottom"/>
          </w:tcPr>
          <w:p w14:paraId="49BBF34E" w14:textId="749E9127"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(0.96) - (1.26)</w:t>
            </w:r>
          </w:p>
        </w:tc>
        <w:tc>
          <w:tcPr>
            <w:tcW w:w="524" w:type="pct"/>
            <w:vAlign w:val="bottom"/>
          </w:tcPr>
          <w:p w14:paraId="4A71DE10" w14:textId="6A4A778B"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7FF0942C" w14:textId="0D60E6C7" w:rsidTr="00E91CD7">
        <w:trPr>
          <w:trHeight w:hRule="exact" w:val="346"/>
        </w:trPr>
        <w:tc>
          <w:tcPr>
            <w:tcW w:w="540" w:type="pct"/>
            <w:vAlign w:val="center"/>
          </w:tcPr>
          <w:p w14:paraId="543F624F" w14:textId="4A0F823D" w:rsidR="0014728D" w:rsidRPr="00495F21" w:rsidRDefault="004371ED" w:rsidP="0014728D">
            <w:pPr>
              <w:tabs>
                <w:tab w:val="left" w:pos="11572"/>
              </w:tabs>
              <w:jc w:val="both"/>
              <w:rPr>
                <w:rFonts w:cs="Times New Roman"/>
                <w:sz w:val="20"/>
                <w:szCs w:val="20"/>
              </w:rPr>
            </w:pPr>
            <m:oMathPara>
              <m:oMathParaPr>
                <m:jc m:val="centerGroup"/>
              </m:oMathParaPr>
              <m:oMath>
                <m:sSub>
                  <m:sSubPr>
                    <m:ctrlPr>
                      <w:rPr>
                        <w:rFonts w:ascii="Cambria Math" w:eastAsia="Cambria Math" w:hAnsi="Cambria Math" w:cs="Times New Roman"/>
                        <w:sz w:val="20"/>
                        <w:szCs w:val="20"/>
                      </w:rPr>
                    </m:ctrlPr>
                  </m:sSubPr>
                  <m:e>
                    <m:r>
                      <m:rPr>
                        <m:sty m:val="p"/>
                      </m:rPr>
                      <w:rPr>
                        <w:rFonts w:ascii="Cambria Math" w:eastAsia="Cambria Math" w:hAnsi="Cambria Math" w:cs="Times New Roman" w:hint="cs"/>
                        <w:sz w:val="20"/>
                        <w:szCs w:val="20"/>
                      </w:rPr>
                      <m:t>λ</m:t>
                    </m:r>
                  </m:e>
                  <m:sub>
                    <m:r>
                      <m:rPr>
                        <m:sty m:val="p"/>
                      </m:rPr>
                      <w:rPr>
                        <w:rFonts w:ascii="Cambria Math" w:eastAsia="Cambria Math" w:hAnsi="Cambria Math" w:cs="Times New Roman"/>
                        <w:sz w:val="20"/>
                        <w:szCs w:val="20"/>
                      </w:rPr>
                      <m:t>31</m:t>
                    </m:r>
                  </m:sub>
                </m:sSub>
              </m:oMath>
            </m:oMathPara>
          </w:p>
        </w:tc>
        <w:tc>
          <w:tcPr>
            <w:tcW w:w="356" w:type="pct"/>
            <w:vAlign w:val="bottom"/>
          </w:tcPr>
          <w:p w14:paraId="1EAB5C39" w14:textId="79DDE1CB" w:rsidR="0014728D" w:rsidRPr="00495F21" w:rsidRDefault="0014728D" w:rsidP="0014728D">
            <w:pPr>
              <w:tabs>
                <w:tab w:val="left" w:pos="11572"/>
              </w:tabs>
              <w:jc w:val="center"/>
              <w:rPr>
                <w:rFonts w:cs="Times New Roman"/>
              </w:rPr>
            </w:pPr>
            <w:r w:rsidRPr="00495F21">
              <w:rPr>
                <w:rFonts w:cs="Times New Roman"/>
              </w:rPr>
              <w:t>-1.6</w:t>
            </w:r>
          </w:p>
        </w:tc>
        <w:tc>
          <w:tcPr>
            <w:tcW w:w="486" w:type="pct"/>
            <w:vAlign w:val="bottom"/>
          </w:tcPr>
          <w:p w14:paraId="2EFDC349" w14:textId="502C219B" w:rsidR="0014728D" w:rsidRPr="00495F21" w:rsidRDefault="0014728D" w:rsidP="0014728D">
            <w:pPr>
              <w:tabs>
                <w:tab w:val="left" w:pos="11572"/>
              </w:tabs>
              <w:jc w:val="center"/>
              <w:rPr>
                <w:rFonts w:cs="Times New Roman"/>
              </w:rPr>
            </w:pPr>
            <w:r w:rsidRPr="00495F21">
              <w:rPr>
                <w:rFonts w:cs="Times New Roman"/>
              </w:rPr>
              <w:t>-1.5896</w:t>
            </w:r>
          </w:p>
        </w:tc>
        <w:tc>
          <w:tcPr>
            <w:tcW w:w="554" w:type="pct"/>
            <w:vAlign w:val="bottom"/>
          </w:tcPr>
          <w:p w14:paraId="5839936C" w14:textId="481210B3" w:rsidR="0014728D" w:rsidRPr="00495F21" w:rsidRDefault="0014728D" w:rsidP="0014728D">
            <w:pPr>
              <w:tabs>
                <w:tab w:val="left" w:pos="11572"/>
              </w:tabs>
              <w:jc w:val="center"/>
              <w:rPr>
                <w:rFonts w:cs="Times New Roman"/>
              </w:rPr>
            </w:pPr>
            <w:r w:rsidRPr="00495F21">
              <w:rPr>
                <w:rFonts w:cs="Times New Roman"/>
              </w:rPr>
              <w:t>0.6489</w:t>
            </w:r>
          </w:p>
        </w:tc>
        <w:tc>
          <w:tcPr>
            <w:tcW w:w="605" w:type="pct"/>
            <w:vAlign w:val="bottom"/>
          </w:tcPr>
          <w:p w14:paraId="33D97026" w14:textId="78177140" w:rsidR="0014728D" w:rsidRPr="00495F21" w:rsidRDefault="0014728D" w:rsidP="0014728D">
            <w:pPr>
              <w:tabs>
                <w:tab w:val="left" w:pos="11572"/>
              </w:tabs>
              <w:jc w:val="center"/>
              <w:rPr>
                <w:rFonts w:cs="Times New Roman"/>
              </w:rPr>
            </w:pPr>
            <w:r w:rsidRPr="00495F21">
              <w:rPr>
                <w:rFonts w:cs="Times New Roman"/>
              </w:rPr>
              <w:t>0.056</w:t>
            </w:r>
          </w:p>
        </w:tc>
        <w:tc>
          <w:tcPr>
            <w:tcW w:w="587" w:type="pct"/>
            <w:vAlign w:val="bottom"/>
          </w:tcPr>
          <w:p w14:paraId="37B03A72" w14:textId="3660965E" w:rsidR="0014728D" w:rsidRPr="00495F21" w:rsidRDefault="0014728D" w:rsidP="0014728D">
            <w:pPr>
              <w:tabs>
                <w:tab w:val="left" w:pos="11572"/>
              </w:tabs>
              <w:jc w:val="center"/>
              <w:rPr>
                <w:rFonts w:cs="Times New Roman"/>
              </w:rPr>
            </w:pPr>
            <w:r w:rsidRPr="00495F21">
              <w:rPr>
                <w:rFonts w:cs="Times New Roman"/>
              </w:rPr>
              <w:t>0.0583</w:t>
            </w:r>
          </w:p>
        </w:tc>
        <w:tc>
          <w:tcPr>
            <w:tcW w:w="612" w:type="pct"/>
            <w:vAlign w:val="bottom"/>
          </w:tcPr>
          <w:p w14:paraId="7EBEFCAE" w14:textId="32756034" w:rsidR="0014728D" w:rsidRPr="00495F21" w:rsidRDefault="0014728D" w:rsidP="0014728D">
            <w:pPr>
              <w:tabs>
                <w:tab w:val="left" w:pos="11572"/>
              </w:tabs>
              <w:jc w:val="center"/>
              <w:rPr>
                <w:rFonts w:cs="Times New Roman"/>
              </w:rPr>
            </w:pPr>
            <w:r w:rsidRPr="00495F21">
              <w:rPr>
                <w:rFonts w:cs="Times New Roman"/>
              </w:rPr>
              <w:t>0.9596</w:t>
            </w:r>
          </w:p>
        </w:tc>
        <w:tc>
          <w:tcPr>
            <w:tcW w:w="736" w:type="pct"/>
            <w:vAlign w:val="bottom"/>
          </w:tcPr>
          <w:p w14:paraId="59822766" w14:textId="02337424"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(-1.7) - (-1.48)</w:t>
            </w:r>
          </w:p>
        </w:tc>
        <w:tc>
          <w:tcPr>
            <w:tcW w:w="524" w:type="pct"/>
            <w:vAlign w:val="bottom"/>
          </w:tcPr>
          <w:p w14:paraId="712E5C5A" w14:textId="45D90E80"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2C703D7E" w14:textId="1A99E2E8" w:rsidTr="00E91CD7">
        <w:trPr>
          <w:trHeight w:hRule="exact" w:val="346"/>
        </w:trPr>
        <w:tc>
          <w:tcPr>
            <w:tcW w:w="540" w:type="pct"/>
            <w:vAlign w:val="center"/>
          </w:tcPr>
          <w:p w14:paraId="4B714AA7" w14:textId="58C1E3C8"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eastAsia="Cambria Math" w:hAnsi="Cambria Math" w:cs="Times New Roman"/>
                        <w:sz w:val="20"/>
                        <w:szCs w:val="20"/>
                      </w:rPr>
                    </m:ctrlPr>
                  </m:sSubPr>
                  <m:e>
                    <m:r>
                      <m:rPr>
                        <m:sty m:val="p"/>
                      </m:rPr>
                      <w:rPr>
                        <w:rFonts w:ascii="Cambria Math" w:eastAsia="Cambria Math" w:hAnsi="Cambria Math" w:cs="Times New Roman" w:hint="cs"/>
                        <w:sz w:val="20"/>
                        <w:szCs w:val="20"/>
                      </w:rPr>
                      <m:t>λ</m:t>
                    </m:r>
                  </m:e>
                  <m:sub>
                    <m:r>
                      <m:rPr>
                        <m:sty m:val="p"/>
                      </m:rPr>
                      <w:rPr>
                        <w:rFonts w:ascii="Cambria Math" w:eastAsia="Cambria Math" w:hAnsi="Cambria Math" w:cs="Times New Roman"/>
                        <w:sz w:val="20"/>
                        <w:szCs w:val="20"/>
                      </w:rPr>
                      <m:t>32</m:t>
                    </m:r>
                  </m:sub>
                </m:sSub>
              </m:oMath>
            </m:oMathPara>
          </w:p>
        </w:tc>
        <w:tc>
          <w:tcPr>
            <w:tcW w:w="356" w:type="pct"/>
            <w:vAlign w:val="bottom"/>
          </w:tcPr>
          <w:p w14:paraId="5449CD72" w14:textId="646295A2" w:rsidR="0014728D" w:rsidRPr="00495F21" w:rsidRDefault="0014728D" w:rsidP="0014728D">
            <w:pPr>
              <w:tabs>
                <w:tab w:val="left" w:pos="11572"/>
              </w:tabs>
              <w:jc w:val="center"/>
              <w:rPr>
                <w:rFonts w:cs="Times New Roman"/>
              </w:rPr>
            </w:pPr>
            <w:r w:rsidRPr="00495F21">
              <w:rPr>
                <w:rFonts w:cs="Times New Roman"/>
              </w:rPr>
              <w:t>1.1</w:t>
            </w:r>
          </w:p>
        </w:tc>
        <w:tc>
          <w:tcPr>
            <w:tcW w:w="486" w:type="pct"/>
            <w:vAlign w:val="bottom"/>
          </w:tcPr>
          <w:p w14:paraId="2E5B7405" w14:textId="3513643C" w:rsidR="0014728D" w:rsidRPr="00495F21" w:rsidRDefault="0014728D" w:rsidP="0014728D">
            <w:pPr>
              <w:tabs>
                <w:tab w:val="left" w:pos="11572"/>
              </w:tabs>
              <w:jc w:val="center"/>
              <w:rPr>
                <w:rFonts w:cs="Times New Roman"/>
              </w:rPr>
            </w:pPr>
            <w:r w:rsidRPr="00495F21">
              <w:rPr>
                <w:rFonts w:cs="Times New Roman"/>
              </w:rPr>
              <w:t>1.1029</w:t>
            </w:r>
          </w:p>
        </w:tc>
        <w:tc>
          <w:tcPr>
            <w:tcW w:w="554" w:type="pct"/>
            <w:vAlign w:val="bottom"/>
          </w:tcPr>
          <w:p w14:paraId="057EA2FC" w14:textId="43F9195A" w:rsidR="0014728D" w:rsidRPr="00495F21" w:rsidRDefault="0014728D" w:rsidP="0014728D">
            <w:pPr>
              <w:tabs>
                <w:tab w:val="left" w:pos="11572"/>
              </w:tabs>
              <w:jc w:val="center"/>
              <w:rPr>
                <w:rFonts w:cs="Times New Roman"/>
              </w:rPr>
            </w:pPr>
            <w:r w:rsidRPr="00495F21">
              <w:rPr>
                <w:rFonts w:cs="Times New Roman"/>
              </w:rPr>
              <w:t>0.2631</w:t>
            </w:r>
          </w:p>
        </w:tc>
        <w:tc>
          <w:tcPr>
            <w:tcW w:w="605" w:type="pct"/>
            <w:vAlign w:val="bottom"/>
          </w:tcPr>
          <w:p w14:paraId="663F55BE" w14:textId="464E7D71" w:rsidR="0014728D" w:rsidRPr="00495F21" w:rsidRDefault="0014728D" w:rsidP="0014728D">
            <w:pPr>
              <w:tabs>
                <w:tab w:val="left" w:pos="11572"/>
              </w:tabs>
              <w:jc w:val="center"/>
              <w:rPr>
                <w:rFonts w:cs="Times New Roman"/>
              </w:rPr>
            </w:pPr>
            <w:r w:rsidRPr="00495F21">
              <w:rPr>
                <w:rFonts w:cs="Times New Roman"/>
              </w:rPr>
              <w:t>0.0537</w:t>
            </w:r>
          </w:p>
        </w:tc>
        <w:tc>
          <w:tcPr>
            <w:tcW w:w="587" w:type="pct"/>
            <w:vAlign w:val="bottom"/>
          </w:tcPr>
          <w:p w14:paraId="26C93CB5" w14:textId="4C2F3988" w:rsidR="0014728D" w:rsidRPr="00495F21" w:rsidRDefault="0014728D" w:rsidP="0014728D">
            <w:pPr>
              <w:tabs>
                <w:tab w:val="left" w:pos="11572"/>
              </w:tabs>
              <w:jc w:val="center"/>
              <w:rPr>
                <w:rFonts w:cs="Times New Roman"/>
              </w:rPr>
            </w:pPr>
            <w:r w:rsidRPr="00495F21">
              <w:rPr>
                <w:rFonts w:cs="Times New Roman"/>
              </w:rPr>
              <w:t>0.0476</w:t>
            </w:r>
          </w:p>
        </w:tc>
        <w:tc>
          <w:tcPr>
            <w:tcW w:w="612" w:type="pct"/>
            <w:vAlign w:val="bottom"/>
          </w:tcPr>
          <w:p w14:paraId="112AA7B3" w14:textId="4ABEFC4F" w:rsidR="0014728D" w:rsidRPr="00495F21" w:rsidRDefault="0014728D" w:rsidP="0014728D">
            <w:pPr>
              <w:tabs>
                <w:tab w:val="left" w:pos="11572"/>
              </w:tabs>
              <w:jc w:val="center"/>
              <w:rPr>
                <w:rFonts w:cs="Times New Roman"/>
              </w:rPr>
            </w:pPr>
            <w:r w:rsidRPr="00495F21">
              <w:rPr>
                <w:rFonts w:cs="Times New Roman"/>
              </w:rPr>
              <w:t>1.1291</w:t>
            </w:r>
          </w:p>
        </w:tc>
        <w:tc>
          <w:tcPr>
            <w:tcW w:w="736" w:type="pct"/>
            <w:vAlign w:val="bottom"/>
          </w:tcPr>
          <w:p w14:paraId="1CA29BA6" w14:textId="0AFB3D02"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(1) - (1.21)</w:t>
            </w:r>
          </w:p>
        </w:tc>
        <w:tc>
          <w:tcPr>
            <w:tcW w:w="524" w:type="pct"/>
            <w:vAlign w:val="bottom"/>
          </w:tcPr>
          <w:p w14:paraId="253A0014" w14:textId="330E19C5"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19475E35" w14:textId="3D21D1C3" w:rsidTr="00E91CD7">
        <w:trPr>
          <w:trHeight w:hRule="exact" w:val="346"/>
        </w:trPr>
        <w:tc>
          <w:tcPr>
            <w:tcW w:w="540" w:type="pct"/>
            <w:vAlign w:val="center"/>
          </w:tcPr>
          <w:p w14:paraId="68F3DED7" w14:textId="58CA1567"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eastAsia="Cambria Math" w:hAnsi="Cambria Math" w:cs="Times New Roman"/>
                        <w:sz w:val="20"/>
                        <w:szCs w:val="20"/>
                      </w:rPr>
                    </m:ctrlPr>
                  </m:sSubPr>
                  <m:e>
                    <m:r>
                      <m:rPr>
                        <m:sty m:val="p"/>
                      </m:rPr>
                      <w:rPr>
                        <w:rFonts w:ascii="Cambria Math" w:eastAsia="Cambria Math" w:hAnsi="Cambria Math" w:cs="Times New Roman" w:hint="cs"/>
                        <w:sz w:val="20"/>
                        <w:szCs w:val="20"/>
                      </w:rPr>
                      <m:t>λ</m:t>
                    </m:r>
                  </m:e>
                  <m:sub>
                    <m:r>
                      <m:rPr>
                        <m:sty m:val="p"/>
                      </m:rPr>
                      <w:rPr>
                        <w:rFonts w:ascii="Cambria Math" w:eastAsia="Cambria Math" w:hAnsi="Cambria Math" w:cs="Times New Roman"/>
                        <w:sz w:val="20"/>
                        <w:szCs w:val="20"/>
                      </w:rPr>
                      <m:t>33</m:t>
                    </m:r>
                  </m:sub>
                </m:sSub>
              </m:oMath>
            </m:oMathPara>
          </w:p>
        </w:tc>
        <w:tc>
          <w:tcPr>
            <w:tcW w:w="356" w:type="pct"/>
            <w:vAlign w:val="bottom"/>
          </w:tcPr>
          <w:p w14:paraId="6EB8D6AA" w14:textId="516749BC" w:rsidR="0014728D" w:rsidRPr="00495F21" w:rsidRDefault="0014728D" w:rsidP="0014728D">
            <w:pPr>
              <w:tabs>
                <w:tab w:val="left" w:pos="11572"/>
              </w:tabs>
              <w:jc w:val="center"/>
              <w:rPr>
                <w:rFonts w:cs="Times New Roman"/>
              </w:rPr>
            </w:pPr>
            <w:r w:rsidRPr="00495F21">
              <w:rPr>
                <w:rFonts w:cs="Times New Roman"/>
              </w:rPr>
              <w:t>1</w:t>
            </w:r>
          </w:p>
        </w:tc>
        <w:tc>
          <w:tcPr>
            <w:tcW w:w="486" w:type="pct"/>
            <w:vAlign w:val="bottom"/>
          </w:tcPr>
          <w:p w14:paraId="44101B90" w14:textId="0284957B" w:rsidR="0014728D" w:rsidRPr="00495F21" w:rsidRDefault="0014728D" w:rsidP="0014728D">
            <w:pPr>
              <w:tabs>
                <w:tab w:val="left" w:pos="11572"/>
              </w:tabs>
              <w:jc w:val="center"/>
              <w:rPr>
                <w:rFonts w:cs="Times New Roman"/>
              </w:rPr>
            </w:pPr>
            <w:r w:rsidRPr="00495F21">
              <w:rPr>
                <w:rFonts w:cs="Times New Roman"/>
              </w:rPr>
              <w:t>1.0083</w:t>
            </w:r>
          </w:p>
        </w:tc>
        <w:tc>
          <w:tcPr>
            <w:tcW w:w="554" w:type="pct"/>
            <w:vAlign w:val="bottom"/>
          </w:tcPr>
          <w:p w14:paraId="38FE3B0E" w14:textId="33673D8A" w:rsidR="0014728D" w:rsidRPr="00495F21" w:rsidRDefault="0014728D" w:rsidP="0014728D">
            <w:pPr>
              <w:tabs>
                <w:tab w:val="left" w:pos="11572"/>
              </w:tabs>
              <w:jc w:val="center"/>
              <w:rPr>
                <w:rFonts w:cs="Times New Roman"/>
              </w:rPr>
            </w:pPr>
            <w:r w:rsidRPr="00495F21">
              <w:rPr>
                <w:rFonts w:cs="Times New Roman"/>
              </w:rPr>
              <w:t>0.8293</w:t>
            </w:r>
          </w:p>
        </w:tc>
        <w:tc>
          <w:tcPr>
            <w:tcW w:w="605" w:type="pct"/>
            <w:vAlign w:val="bottom"/>
          </w:tcPr>
          <w:p w14:paraId="0C2C5677" w14:textId="1AB0B745" w:rsidR="0014728D" w:rsidRPr="00495F21" w:rsidRDefault="0014728D" w:rsidP="0014728D">
            <w:pPr>
              <w:tabs>
                <w:tab w:val="left" w:pos="11572"/>
              </w:tabs>
              <w:jc w:val="center"/>
              <w:rPr>
                <w:rFonts w:cs="Times New Roman"/>
              </w:rPr>
            </w:pPr>
            <w:r w:rsidRPr="00495F21">
              <w:rPr>
                <w:rFonts w:cs="Times New Roman"/>
              </w:rPr>
              <w:t>0.0713</w:t>
            </w:r>
          </w:p>
        </w:tc>
        <w:tc>
          <w:tcPr>
            <w:tcW w:w="587" w:type="pct"/>
            <w:vAlign w:val="bottom"/>
          </w:tcPr>
          <w:p w14:paraId="1BFDC68F" w14:textId="08739E46" w:rsidR="0014728D" w:rsidRPr="00495F21" w:rsidRDefault="0014728D" w:rsidP="0014728D">
            <w:pPr>
              <w:tabs>
                <w:tab w:val="left" w:pos="11572"/>
              </w:tabs>
              <w:jc w:val="center"/>
              <w:rPr>
                <w:rFonts w:cs="Times New Roman"/>
              </w:rPr>
            </w:pPr>
            <w:r w:rsidRPr="00495F21">
              <w:rPr>
                <w:rFonts w:cs="Times New Roman"/>
              </w:rPr>
              <w:t>0.0455</w:t>
            </w:r>
          </w:p>
        </w:tc>
        <w:tc>
          <w:tcPr>
            <w:tcW w:w="612" w:type="pct"/>
            <w:vAlign w:val="bottom"/>
          </w:tcPr>
          <w:p w14:paraId="71B71FAF" w14:textId="568B8C7D" w:rsidR="0014728D" w:rsidRPr="00495F21" w:rsidRDefault="0014728D" w:rsidP="0014728D">
            <w:pPr>
              <w:tabs>
                <w:tab w:val="left" w:pos="11572"/>
              </w:tabs>
              <w:jc w:val="center"/>
              <w:rPr>
                <w:rFonts w:cs="Times New Roman"/>
              </w:rPr>
            </w:pPr>
            <w:r w:rsidRPr="00495F21">
              <w:rPr>
                <w:rFonts w:cs="Times New Roman"/>
              </w:rPr>
              <w:t>1.5668</w:t>
            </w:r>
          </w:p>
        </w:tc>
        <w:tc>
          <w:tcPr>
            <w:tcW w:w="736" w:type="pct"/>
            <w:vAlign w:val="bottom"/>
          </w:tcPr>
          <w:p w14:paraId="5578FF27" w14:textId="6360247B"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(0.87) - (1.15)</w:t>
            </w:r>
          </w:p>
        </w:tc>
        <w:tc>
          <w:tcPr>
            <w:tcW w:w="524" w:type="pct"/>
            <w:vAlign w:val="bottom"/>
          </w:tcPr>
          <w:p w14:paraId="1DE168CA" w14:textId="3EFF692B"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167894FD" w14:textId="6B7DDD41" w:rsidTr="00E91CD7">
        <w:trPr>
          <w:trHeight w:hRule="exact" w:val="346"/>
        </w:trPr>
        <w:tc>
          <w:tcPr>
            <w:tcW w:w="540" w:type="pct"/>
            <w:vAlign w:val="center"/>
          </w:tcPr>
          <w:p w14:paraId="61F5E4CE" w14:textId="2951EDE0"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eastAsia="Cambria Math" w:hAnsi="Cambria Math" w:cs="Times New Roman"/>
                        <w:sz w:val="20"/>
                        <w:szCs w:val="20"/>
                      </w:rPr>
                    </m:ctrlPr>
                  </m:sSubPr>
                  <m:e>
                    <m:r>
                      <m:rPr>
                        <m:sty m:val="p"/>
                      </m:rPr>
                      <w:rPr>
                        <w:rFonts w:ascii="Cambria Math" w:eastAsia="Cambria Math" w:hAnsi="Cambria Math" w:cs="Times New Roman" w:hint="cs"/>
                        <w:sz w:val="20"/>
                        <w:szCs w:val="20"/>
                      </w:rPr>
                      <m:t>λ</m:t>
                    </m:r>
                  </m:e>
                  <m:sub>
                    <m:r>
                      <m:rPr>
                        <m:sty m:val="p"/>
                      </m:rPr>
                      <w:rPr>
                        <w:rFonts w:ascii="Cambria Math" w:eastAsia="Cambria Math" w:hAnsi="Cambria Math" w:cs="Times New Roman"/>
                        <w:sz w:val="20"/>
                        <w:szCs w:val="20"/>
                      </w:rPr>
                      <m:t>41</m:t>
                    </m:r>
                  </m:sub>
                </m:sSub>
              </m:oMath>
            </m:oMathPara>
          </w:p>
        </w:tc>
        <w:tc>
          <w:tcPr>
            <w:tcW w:w="356" w:type="pct"/>
            <w:vAlign w:val="bottom"/>
          </w:tcPr>
          <w:p w14:paraId="31578C9A" w14:textId="16B3D23B" w:rsidR="0014728D" w:rsidRPr="00495F21" w:rsidRDefault="0014728D" w:rsidP="0014728D">
            <w:pPr>
              <w:tabs>
                <w:tab w:val="left" w:pos="11572"/>
              </w:tabs>
              <w:jc w:val="center"/>
              <w:rPr>
                <w:rFonts w:cs="Times New Roman"/>
              </w:rPr>
            </w:pPr>
            <w:r w:rsidRPr="00495F21">
              <w:rPr>
                <w:rFonts w:cs="Times New Roman"/>
              </w:rPr>
              <w:t>-1.4</w:t>
            </w:r>
          </w:p>
        </w:tc>
        <w:tc>
          <w:tcPr>
            <w:tcW w:w="486" w:type="pct"/>
            <w:vAlign w:val="bottom"/>
          </w:tcPr>
          <w:p w14:paraId="06B9BAA7" w14:textId="0B94E1F3" w:rsidR="0014728D" w:rsidRPr="00495F21" w:rsidRDefault="0014728D" w:rsidP="0014728D">
            <w:pPr>
              <w:tabs>
                <w:tab w:val="left" w:pos="11572"/>
              </w:tabs>
              <w:jc w:val="center"/>
              <w:rPr>
                <w:rFonts w:cs="Times New Roman"/>
              </w:rPr>
            </w:pPr>
            <w:r w:rsidRPr="00495F21">
              <w:rPr>
                <w:rFonts w:cs="Times New Roman"/>
              </w:rPr>
              <w:t>-1.3945</w:t>
            </w:r>
          </w:p>
        </w:tc>
        <w:tc>
          <w:tcPr>
            <w:tcW w:w="554" w:type="pct"/>
            <w:vAlign w:val="bottom"/>
          </w:tcPr>
          <w:p w14:paraId="1E3A4FD1" w14:textId="69ACE9D0" w:rsidR="0014728D" w:rsidRPr="00495F21" w:rsidRDefault="0014728D" w:rsidP="0014728D">
            <w:pPr>
              <w:tabs>
                <w:tab w:val="left" w:pos="11572"/>
              </w:tabs>
              <w:jc w:val="center"/>
              <w:rPr>
                <w:rFonts w:cs="Times New Roman"/>
              </w:rPr>
            </w:pPr>
            <w:r w:rsidRPr="00495F21">
              <w:rPr>
                <w:rFonts w:cs="Times New Roman"/>
              </w:rPr>
              <w:t>0.3919</w:t>
            </w:r>
          </w:p>
        </w:tc>
        <w:tc>
          <w:tcPr>
            <w:tcW w:w="605" w:type="pct"/>
            <w:vAlign w:val="bottom"/>
          </w:tcPr>
          <w:p w14:paraId="3E14D2C7" w14:textId="2992B5CB" w:rsidR="0014728D" w:rsidRPr="00495F21" w:rsidRDefault="0014728D" w:rsidP="0014728D">
            <w:pPr>
              <w:tabs>
                <w:tab w:val="left" w:pos="11572"/>
              </w:tabs>
              <w:jc w:val="center"/>
              <w:rPr>
                <w:rFonts w:cs="Times New Roman"/>
              </w:rPr>
            </w:pPr>
            <w:r w:rsidRPr="00495F21">
              <w:rPr>
                <w:rFonts w:cs="Times New Roman"/>
              </w:rPr>
              <w:t>0.0543</w:t>
            </w:r>
          </w:p>
        </w:tc>
        <w:tc>
          <w:tcPr>
            <w:tcW w:w="587" w:type="pct"/>
            <w:vAlign w:val="bottom"/>
          </w:tcPr>
          <w:p w14:paraId="3FE6EB91" w14:textId="7C54EF6E" w:rsidR="0014728D" w:rsidRPr="00495F21" w:rsidRDefault="0014728D" w:rsidP="0014728D">
            <w:pPr>
              <w:tabs>
                <w:tab w:val="left" w:pos="11572"/>
              </w:tabs>
              <w:jc w:val="center"/>
              <w:rPr>
                <w:rFonts w:cs="Times New Roman"/>
              </w:rPr>
            </w:pPr>
            <w:r w:rsidRPr="00495F21">
              <w:rPr>
                <w:rFonts w:cs="Times New Roman"/>
              </w:rPr>
              <w:t>0.0591</w:t>
            </w:r>
          </w:p>
        </w:tc>
        <w:tc>
          <w:tcPr>
            <w:tcW w:w="612" w:type="pct"/>
            <w:vAlign w:val="bottom"/>
          </w:tcPr>
          <w:p w14:paraId="18E7FA43" w14:textId="61724220" w:rsidR="0014728D" w:rsidRPr="00495F21" w:rsidRDefault="0014728D" w:rsidP="0014728D">
            <w:pPr>
              <w:tabs>
                <w:tab w:val="left" w:pos="11572"/>
              </w:tabs>
              <w:jc w:val="center"/>
              <w:rPr>
                <w:rFonts w:cs="Times New Roman"/>
              </w:rPr>
            </w:pPr>
            <w:r w:rsidRPr="00495F21">
              <w:rPr>
                <w:rFonts w:cs="Times New Roman"/>
              </w:rPr>
              <w:t>0.9183</w:t>
            </w:r>
          </w:p>
        </w:tc>
        <w:tc>
          <w:tcPr>
            <w:tcW w:w="736" w:type="pct"/>
            <w:vAlign w:val="bottom"/>
          </w:tcPr>
          <w:p w14:paraId="569DF894" w14:textId="7A6480B3"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(-1.5) - (-1.29)</w:t>
            </w:r>
          </w:p>
        </w:tc>
        <w:tc>
          <w:tcPr>
            <w:tcW w:w="524" w:type="pct"/>
            <w:vAlign w:val="bottom"/>
          </w:tcPr>
          <w:p w14:paraId="05562A40" w14:textId="67725EDA"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28E87EEB" w14:textId="559F7C9D" w:rsidTr="00E91CD7">
        <w:trPr>
          <w:trHeight w:hRule="exact" w:val="346"/>
        </w:trPr>
        <w:tc>
          <w:tcPr>
            <w:tcW w:w="540" w:type="pct"/>
            <w:vAlign w:val="center"/>
          </w:tcPr>
          <w:p w14:paraId="2AF86DAD" w14:textId="42C38E5A"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eastAsia="Cambria Math" w:hAnsi="Cambria Math" w:cs="Times New Roman"/>
                        <w:sz w:val="20"/>
                        <w:szCs w:val="20"/>
                      </w:rPr>
                    </m:ctrlPr>
                  </m:sSubPr>
                  <m:e>
                    <m:r>
                      <m:rPr>
                        <m:sty m:val="p"/>
                      </m:rPr>
                      <w:rPr>
                        <w:rFonts w:ascii="Cambria Math" w:eastAsia="Cambria Math" w:hAnsi="Cambria Math" w:cs="Times New Roman" w:hint="cs"/>
                        <w:sz w:val="20"/>
                        <w:szCs w:val="20"/>
                      </w:rPr>
                      <m:t>λ</m:t>
                    </m:r>
                  </m:e>
                  <m:sub>
                    <m:r>
                      <m:rPr>
                        <m:sty m:val="p"/>
                      </m:rPr>
                      <w:rPr>
                        <w:rFonts w:ascii="Cambria Math" w:eastAsia="Cambria Math" w:hAnsi="Cambria Math" w:cs="Times New Roman"/>
                        <w:sz w:val="20"/>
                        <w:szCs w:val="20"/>
                      </w:rPr>
                      <m:t>42</m:t>
                    </m:r>
                  </m:sub>
                </m:sSub>
              </m:oMath>
            </m:oMathPara>
          </w:p>
        </w:tc>
        <w:tc>
          <w:tcPr>
            <w:tcW w:w="356" w:type="pct"/>
            <w:vAlign w:val="bottom"/>
          </w:tcPr>
          <w:p w14:paraId="17944F6E" w14:textId="2B839DBF" w:rsidR="0014728D" w:rsidRPr="00495F21" w:rsidRDefault="0014728D" w:rsidP="0014728D">
            <w:pPr>
              <w:tabs>
                <w:tab w:val="left" w:pos="11572"/>
              </w:tabs>
              <w:jc w:val="center"/>
              <w:rPr>
                <w:rFonts w:cs="Times New Roman"/>
              </w:rPr>
            </w:pPr>
            <w:r w:rsidRPr="00495F21">
              <w:rPr>
                <w:rFonts w:cs="Times New Roman"/>
              </w:rPr>
              <w:t>1.3</w:t>
            </w:r>
          </w:p>
        </w:tc>
        <w:tc>
          <w:tcPr>
            <w:tcW w:w="486" w:type="pct"/>
            <w:vAlign w:val="bottom"/>
          </w:tcPr>
          <w:p w14:paraId="2FB7F0AD" w14:textId="73477E07" w:rsidR="0014728D" w:rsidRPr="00495F21" w:rsidRDefault="0014728D" w:rsidP="0014728D">
            <w:pPr>
              <w:tabs>
                <w:tab w:val="left" w:pos="11572"/>
              </w:tabs>
              <w:jc w:val="center"/>
              <w:rPr>
                <w:rFonts w:cs="Times New Roman"/>
              </w:rPr>
            </w:pPr>
            <w:r w:rsidRPr="00495F21">
              <w:rPr>
                <w:rFonts w:cs="Times New Roman"/>
              </w:rPr>
              <w:t>1.3028</w:t>
            </w:r>
          </w:p>
        </w:tc>
        <w:tc>
          <w:tcPr>
            <w:tcW w:w="554" w:type="pct"/>
            <w:vAlign w:val="bottom"/>
          </w:tcPr>
          <w:p w14:paraId="3E98DBCA" w14:textId="18BAC3FD" w:rsidR="0014728D" w:rsidRPr="00495F21" w:rsidRDefault="0014728D" w:rsidP="0014728D">
            <w:pPr>
              <w:tabs>
                <w:tab w:val="left" w:pos="11572"/>
              </w:tabs>
              <w:jc w:val="center"/>
              <w:rPr>
                <w:rFonts w:cs="Times New Roman"/>
              </w:rPr>
            </w:pPr>
            <w:r w:rsidRPr="00495F21">
              <w:rPr>
                <w:rFonts w:cs="Times New Roman"/>
              </w:rPr>
              <w:t>0.2174</w:t>
            </w:r>
          </w:p>
        </w:tc>
        <w:tc>
          <w:tcPr>
            <w:tcW w:w="605" w:type="pct"/>
            <w:vAlign w:val="bottom"/>
          </w:tcPr>
          <w:p w14:paraId="09349E0A" w14:textId="4FFD7489" w:rsidR="0014728D" w:rsidRPr="00495F21" w:rsidRDefault="0014728D" w:rsidP="0014728D">
            <w:pPr>
              <w:tabs>
                <w:tab w:val="left" w:pos="11572"/>
              </w:tabs>
              <w:jc w:val="center"/>
              <w:rPr>
                <w:rFonts w:cs="Times New Roman"/>
              </w:rPr>
            </w:pPr>
            <w:r w:rsidRPr="00495F21">
              <w:rPr>
                <w:rFonts w:cs="Times New Roman"/>
              </w:rPr>
              <w:t>0.0608</w:t>
            </w:r>
          </w:p>
        </w:tc>
        <w:tc>
          <w:tcPr>
            <w:tcW w:w="587" w:type="pct"/>
            <w:vAlign w:val="bottom"/>
          </w:tcPr>
          <w:p w14:paraId="429FAE50" w14:textId="496C8B61" w:rsidR="0014728D" w:rsidRPr="00495F21" w:rsidRDefault="0014728D" w:rsidP="0014728D">
            <w:pPr>
              <w:tabs>
                <w:tab w:val="left" w:pos="11572"/>
              </w:tabs>
              <w:jc w:val="center"/>
              <w:rPr>
                <w:rFonts w:cs="Times New Roman"/>
              </w:rPr>
            </w:pPr>
            <w:r w:rsidRPr="00495F21">
              <w:rPr>
                <w:rFonts w:cs="Times New Roman"/>
              </w:rPr>
              <w:t>0.0540</w:t>
            </w:r>
          </w:p>
        </w:tc>
        <w:tc>
          <w:tcPr>
            <w:tcW w:w="612" w:type="pct"/>
            <w:vAlign w:val="bottom"/>
          </w:tcPr>
          <w:p w14:paraId="02EF1440" w14:textId="642BD962" w:rsidR="0014728D" w:rsidRPr="00495F21" w:rsidRDefault="0014728D" w:rsidP="0014728D">
            <w:pPr>
              <w:tabs>
                <w:tab w:val="left" w:pos="11572"/>
              </w:tabs>
              <w:jc w:val="center"/>
              <w:rPr>
                <w:rFonts w:cs="Times New Roman"/>
              </w:rPr>
            </w:pPr>
            <w:r w:rsidRPr="00495F21">
              <w:rPr>
                <w:rFonts w:cs="Times New Roman"/>
              </w:rPr>
              <w:t>1.1244</w:t>
            </w:r>
          </w:p>
        </w:tc>
        <w:tc>
          <w:tcPr>
            <w:tcW w:w="736" w:type="pct"/>
            <w:vAlign w:val="bottom"/>
          </w:tcPr>
          <w:p w14:paraId="627C890C" w14:textId="7CAA57DF"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(1.18) - (1.42)</w:t>
            </w:r>
          </w:p>
        </w:tc>
        <w:tc>
          <w:tcPr>
            <w:tcW w:w="524" w:type="pct"/>
            <w:vAlign w:val="bottom"/>
          </w:tcPr>
          <w:p w14:paraId="5EA26E6B" w14:textId="29ADAEEF"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531AC262" w14:textId="1872EFA4" w:rsidTr="00E91CD7">
        <w:trPr>
          <w:trHeight w:hRule="exact" w:val="346"/>
        </w:trPr>
        <w:tc>
          <w:tcPr>
            <w:tcW w:w="540" w:type="pct"/>
            <w:vAlign w:val="center"/>
          </w:tcPr>
          <w:p w14:paraId="7A59C287" w14:textId="0989E8C5"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eastAsia="Cambria Math" w:hAnsi="Cambria Math" w:cs="Times New Roman"/>
                        <w:sz w:val="20"/>
                        <w:szCs w:val="20"/>
                      </w:rPr>
                    </m:ctrlPr>
                  </m:sSubPr>
                  <m:e>
                    <m:r>
                      <m:rPr>
                        <m:sty m:val="p"/>
                      </m:rPr>
                      <w:rPr>
                        <w:rFonts w:ascii="Cambria Math" w:eastAsia="Cambria Math" w:hAnsi="Cambria Math" w:cs="Times New Roman" w:hint="cs"/>
                        <w:sz w:val="20"/>
                        <w:szCs w:val="20"/>
                      </w:rPr>
                      <m:t>λ</m:t>
                    </m:r>
                  </m:e>
                  <m:sub>
                    <m:r>
                      <m:rPr>
                        <m:sty m:val="p"/>
                      </m:rPr>
                      <w:rPr>
                        <w:rFonts w:ascii="Cambria Math" w:eastAsia="Cambria Math" w:hAnsi="Cambria Math" w:cs="Times New Roman"/>
                        <w:sz w:val="20"/>
                        <w:szCs w:val="20"/>
                      </w:rPr>
                      <m:t>43</m:t>
                    </m:r>
                  </m:sub>
                </m:sSub>
              </m:oMath>
            </m:oMathPara>
          </w:p>
        </w:tc>
        <w:tc>
          <w:tcPr>
            <w:tcW w:w="356" w:type="pct"/>
            <w:vAlign w:val="bottom"/>
          </w:tcPr>
          <w:p w14:paraId="6088BEFC" w14:textId="7B35D742" w:rsidR="0014728D" w:rsidRPr="00495F21" w:rsidRDefault="0014728D" w:rsidP="0014728D">
            <w:pPr>
              <w:tabs>
                <w:tab w:val="left" w:pos="11572"/>
              </w:tabs>
              <w:jc w:val="center"/>
              <w:rPr>
                <w:rFonts w:cs="Times New Roman"/>
              </w:rPr>
            </w:pPr>
            <w:r w:rsidRPr="00495F21">
              <w:rPr>
                <w:rFonts w:cs="Times New Roman"/>
              </w:rPr>
              <w:t>1.1</w:t>
            </w:r>
          </w:p>
        </w:tc>
        <w:tc>
          <w:tcPr>
            <w:tcW w:w="486" w:type="pct"/>
            <w:vAlign w:val="bottom"/>
          </w:tcPr>
          <w:p w14:paraId="7913B2D1" w14:textId="5B8FEE78" w:rsidR="0014728D" w:rsidRPr="00495F21" w:rsidRDefault="0014728D" w:rsidP="0014728D">
            <w:pPr>
              <w:tabs>
                <w:tab w:val="left" w:pos="11572"/>
              </w:tabs>
              <w:jc w:val="center"/>
              <w:rPr>
                <w:rFonts w:cs="Times New Roman"/>
              </w:rPr>
            </w:pPr>
            <w:r w:rsidRPr="00495F21">
              <w:rPr>
                <w:rFonts w:cs="Times New Roman"/>
              </w:rPr>
              <w:t>1.1145</w:t>
            </w:r>
          </w:p>
        </w:tc>
        <w:tc>
          <w:tcPr>
            <w:tcW w:w="554" w:type="pct"/>
            <w:vAlign w:val="bottom"/>
          </w:tcPr>
          <w:p w14:paraId="03C00400" w14:textId="3BBC61C3" w:rsidR="0014728D" w:rsidRPr="00495F21" w:rsidRDefault="0014728D" w:rsidP="0014728D">
            <w:pPr>
              <w:tabs>
                <w:tab w:val="left" w:pos="11572"/>
              </w:tabs>
              <w:jc w:val="center"/>
              <w:rPr>
                <w:rFonts w:cs="Times New Roman"/>
              </w:rPr>
            </w:pPr>
            <w:r w:rsidRPr="00495F21">
              <w:rPr>
                <w:rFonts w:cs="Times New Roman"/>
              </w:rPr>
              <w:t>1.3181</w:t>
            </w:r>
          </w:p>
        </w:tc>
        <w:tc>
          <w:tcPr>
            <w:tcW w:w="605" w:type="pct"/>
            <w:vAlign w:val="bottom"/>
          </w:tcPr>
          <w:p w14:paraId="78662214" w14:textId="44FF4C75" w:rsidR="0014728D" w:rsidRPr="00495F21" w:rsidRDefault="0014728D" w:rsidP="0014728D">
            <w:pPr>
              <w:tabs>
                <w:tab w:val="left" w:pos="11572"/>
              </w:tabs>
              <w:jc w:val="center"/>
              <w:rPr>
                <w:rFonts w:cs="Times New Roman"/>
              </w:rPr>
            </w:pPr>
            <w:r w:rsidRPr="00495F21">
              <w:rPr>
                <w:rFonts w:cs="Times New Roman"/>
              </w:rPr>
              <w:t>0.0778</w:t>
            </w:r>
          </w:p>
        </w:tc>
        <w:tc>
          <w:tcPr>
            <w:tcW w:w="587" w:type="pct"/>
            <w:vAlign w:val="bottom"/>
          </w:tcPr>
          <w:p w14:paraId="01364E4F" w14:textId="1124FD72" w:rsidR="0014728D" w:rsidRPr="00495F21" w:rsidRDefault="0014728D" w:rsidP="0014728D">
            <w:pPr>
              <w:tabs>
                <w:tab w:val="left" w:pos="11572"/>
              </w:tabs>
              <w:jc w:val="center"/>
              <w:rPr>
                <w:rFonts w:cs="Times New Roman"/>
              </w:rPr>
            </w:pPr>
            <w:r w:rsidRPr="00495F21">
              <w:rPr>
                <w:rFonts w:cs="Times New Roman"/>
              </w:rPr>
              <w:t>0.0500</w:t>
            </w:r>
          </w:p>
        </w:tc>
        <w:tc>
          <w:tcPr>
            <w:tcW w:w="612" w:type="pct"/>
            <w:vAlign w:val="bottom"/>
          </w:tcPr>
          <w:p w14:paraId="1B66D58A" w14:textId="531BC931" w:rsidR="0014728D" w:rsidRPr="00495F21" w:rsidRDefault="0014728D" w:rsidP="0014728D">
            <w:pPr>
              <w:tabs>
                <w:tab w:val="left" w:pos="11572"/>
              </w:tabs>
              <w:jc w:val="center"/>
              <w:rPr>
                <w:rFonts w:cs="Times New Roman"/>
              </w:rPr>
            </w:pPr>
            <w:r w:rsidRPr="00495F21">
              <w:rPr>
                <w:rFonts w:cs="Times New Roman"/>
              </w:rPr>
              <w:t>1.5545</w:t>
            </w:r>
          </w:p>
        </w:tc>
        <w:tc>
          <w:tcPr>
            <w:tcW w:w="736" w:type="pct"/>
            <w:vAlign w:val="bottom"/>
          </w:tcPr>
          <w:p w14:paraId="0C602838" w14:textId="2DFA082A"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(0.96) - (1.27)</w:t>
            </w:r>
          </w:p>
        </w:tc>
        <w:tc>
          <w:tcPr>
            <w:tcW w:w="524" w:type="pct"/>
            <w:vAlign w:val="bottom"/>
          </w:tcPr>
          <w:p w14:paraId="5FF3A450" w14:textId="071CC338"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7E5E6BCA" w14:textId="20F38534" w:rsidTr="00E91CD7">
        <w:trPr>
          <w:trHeight w:hRule="exact" w:val="346"/>
        </w:trPr>
        <w:tc>
          <w:tcPr>
            <w:tcW w:w="540" w:type="pct"/>
            <w:vAlign w:val="center"/>
          </w:tcPr>
          <w:p w14:paraId="1DAD3004" w14:textId="260F792F"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eastAsia="Cambria Math" w:hAnsi="Cambria Math" w:cs="Times New Roman"/>
                        <w:sz w:val="20"/>
                        <w:szCs w:val="20"/>
                      </w:rPr>
                    </m:ctrlPr>
                  </m:sSubPr>
                  <m:e>
                    <m:r>
                      <m:rPr>
                        <m:sty m:val="p"/>
                      </m:rPr>
                      <w:rPr>
                        <w:rFonts w:ascii="Cambria Math" w:eastAsia="Cambria Math" w:hAnsi="Cambria Math" w:cs="Times New Roman" w:hint="cs"/>
                        <w:sz w:val="20"/>
                        <w:szCs w:val="20"/>
                      </w:rPr>
                      <m:t>λ</m:t>
                    </m:r>
                  </m:e>
                  <m:sub>
                    <m:r>
                      <m:rPr>
                        <m:sty m:val="p"/>
                      </m:rPr>
                      <w:rPr>
                        <w:rFonts w:ascii="Cambria Math" w:eastAsia="Cambria Math" w:hAnsi="Cambria Math" w:cs="Times New Roman"/>
                        <w:sz w:val="20"/>
                        <w:szCs w:val="20"/>
                      </w:rPr>
                      <m:t>51</m:t>
                    </m:r>
                  </m:sub>
                </m:sSub>
              </m:oMath>
            </m:oMathPara>
          </w:p>
        </w:tc>
        <w:tc>
          <w:tcPr>
            <w:tcW w:w="356" w:type="pct"/>
            <w:vAlign w:val="bottom"/>
          </w:tcPr>
          <w:p w14:paraId="1817D8BB" w14:textId="2A316989" w:rsidR="0014728D" w:rsidRPr="00495F21" w:rsidRDefault="0014728D" w:rsidP="0014728D">
            <w:pPr>
              <w:tabs>
                <w:tab w:val="left" w:pos="11572"/>
              </w:tabs>
              <w:jc w:val="center"/>
              <w:rPr>
                <w:rFonts w:cs="Times New Roman"/>
              </w:rPr>
            </w:pPr>
            <w:r w:rsidRPr="00495F21">
              <w:rPr>
                <w:rFonts w:cs="Times New Roman"/>
              </w:rPr>
              <w:t>-3</w:t>
            </w:r>
          </w:p>
        </w:tc>
        <w:tc>
          <w:tcPr>
            <w:tcW w:w="486" w:type="pct"/>
            <w:vAlign w:val="bottom"/>
          </w:tcPr>
          <w:p w14:paraId="65E23827" w14:textId="44AA6783" w:rsidR="0014728D" w:rsidRPr="00495F21" w:rsidRDefault="0014728D" w:rsidP="0014728D">
            <w:pPr>
              <w:tabs>
                <w:tab w:val="left" w:pos="11572"/>
              </w:tabs>
              <w:jc w:val="center"/>
              <w:rPr>
                <w:rFonts w:cs="Times New Roman"/>
              </w:rPr>
            </w:pPr>
            <w:r w:rsidRPr="00495F21">
              <w:rPr>
                <w:rFonts w:cs="Times New Roman"/>
              </w:rPr>
              <w:t>-2.9975</w:t>
            </w:r>
          </w:p>
        </w:tc>
        <w:tc>
          <w:tcPr>
            <w:tcW w:w="554" w:type="pct"/>
            <w:vAlign w:val="bottom"/>
          </w:tcPr>
          <w:p w14:paraId="32910F2E" w14:textId="5851F603" w:rsidR="0014728D" w:rsidRPr="00495F21" w:rsidRDefault="0014728D" w:rsidP="0014728D">
            <w:pPr>
              <w:tabs>
                <w:tab w:val="left" w:pos="11572"/>
              </w:tabs>
              <w:jc w:val="center"/>
              <w:rPr>
                <w:rFonts w:cs="Times New Roman"/>
              </w:rPr>
            </w:pPr>
            <w:r w:rsidRPr="00495F21">
              <w:rPr>
                <w:rFonts w:cs="Times New Roman"/>
              </w:rPr>
              <w:t>0.0831</w:t>
            </w:r>
          </w:p>
        </w:tc>
        <w:tc>
          <w:tcPr>
            <w:tcW w:w="605" w:type="pct"/>
            <w:vAlign w:val="bottom"/>
          </w:tcPr>
          <w:p w14:paraId="0200177B" w14:textId="5B57C0BB" w:rsidR="0014728D" w:rsidRPr="00495F21" w:rsidRDefault="0014728D" w:rsidP="0014728D">
            <w:pPr>
              <w:tabs>
                <w:tab w:val="left" w:pos="11572"/>
              </w:tabs>
              <w:jc w:val="center"/>
              <w:rPr>
                <w:rFonts w:cs="Times New Roman"/>
              </w:rPr>
            </w:pPr>
            <w:r w:rsidRPr="00495F21">
              <w:rPr>
                <w:rFonts w:cs="Times New Roman"/>
              </w:rPr>
              <w:t>0.0901</w:t>
            </w:r>
          </w:p>
        </w:tc>
        <w:tc>
          <w:tcPr>
            <w:tcW w:w="587" w:type="pct"/>
            <w:vAlign w:val="bottom"/>
          </w:tcPr>
          <w:p w14:paraId="58916CE6" w14:textId="5089B880" w:rsidR="0014728D" w:rsidRPr="00495F21" w:rsidRDefault="0014728D" w:rsidP="0014728D">
            <w:pPr>
              <w:tabs>
                <w:tab w:val="left" w:pos="11572"/>
              </w:tabs>
              <w:jc w:val="center"/>
              <w:rPr>
                <w:rFonts w:cs="Times New Roman"/>
              </w:rPr>
            </w:pPr>
            <w:r w:rsidRPr="00495F21">
              <w:rPr>
                <w:rFonts w:cs="Times New Roman"/>
              </w:rPr>
              <w:t>0.0930</w:t>
            </w:r>
          </w:p>
        </w:tc>
        <w:tc>
          <w:tcPr>
            <w:tcW w:w="612" w:type="pct"/>
            <w:vAlign w:val="bottom"/>
          </w:tcPr>
          <w:p w14:paraId="5E0B9BA2" w14:textId="4E77D5EC" w:rsidR="0014728D" w:rsidRPr="00495F21" w:rsidRDefault="0014728D" w:rsidP="0014728D">
            <w:pPr>
              <w:tabs>
                <w:tab w:val="left" w:pos="11572"/>
              </w:tabs>
              <w:jc w:val="center"/>
              <w:rPr>
                <w:rFonts w:cs="Times New Roman"/>
              </w:rPr>
            </w:pPr>
            <w:r w:rsidRPr="00495F21">
              <w:rPr>
                <w:rFonts w:cs="Times New Roman"/>
              </w:rPr>
              <w:t>0.9685</w:t>
            </w:r>
          </w:p>
        </w:tc>
        <w:tc>
          <w:tcPr>
            <w:tcW w:w="736" w:type="pct"/>
            <w:vAlign w:val="bottom"/>
          </w:tcPr>
          <w:p w14:paraId="3949E432" w14:textId="6C17FA5D"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(-3.17) - (-2.82)</w:t>
            </w:r>
          </w:p>
        </w:tc>
        <w:tc>
          <w:tcPr>
            <w:tcW w:w="524" w:type="pct"/>
            <w:vAlign w:val="bottom"/>
          </w:tcPr>
          <w:p w14:paraId="62C436DE" w14:textId="7579FE40"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1FBC0718" w14:textId="1C79C149" w:rsidTr="00E91CD7">
        <w:trPr>
          <w:trHeight w:hRule="exact" w:val="346"/>
        </w:trPr>
        <w:tc>
          <w:tcPr>
            <w:tcW w:w="540" w:type="pct"/>
            <w:vAlign w:val="center"/>
          </w:tcPr>
          <w:p w14:paraId="39867D3E" w14:textId="2A6EC861"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eastAsia="Cambria Math" w:hAnsi="Cambria Math" w:cs="Times New Roman"/>
                        <w:sz w:val="20"/>
                        <w:szCs w:val="20"/>
                      </w:rPr>
                    </m:ctrlPr>
                  </m:sSubPr>
                  <m:e>
                    <m:r>
                      <m:rPr>
                        <m:sty m:val="p"/>
                      </m:rPr>
                      <w:rPr>
                        <w:rFonts w:ascii="Cambria Math" w:eastAsia="Cambria Math" w:hAnsi="Cambria Math" w:cs="Times New Roman" w:hint="cs"/>
                        <w:sz w:val="20"/>
                        <w:szCs w:val="20"/>
                      </w:rPr>
                      <m:t>λ</m:t>
                    </m:r>
                  </m:e>
                  <m:sub>
                    <m:r>
                      <m:rPr>
                        <m:sty m:val="p"/>
                      </m:rPr>
                      <w:rPr>
                        <w:rFonts w:ascii="Cambria Math" w:eastAsia="Cambria Math" w:hAnsi="Cambria Math" w:cs="Times New Roman"/>
                        <w:sz w:val="20"/>
                        <w:szCs w:val="20"/>
                      </w:rPr>
                      <m:t>52</m:t>
                    </m:r>
                  </m:sub>
                </m:sSub>
              </m:oMath>
            </m:oMathPara>
          </w:p>
        </w:tc>
        <w:tc>
          <w:tcPr>
            <w:tcW w:w="356" w:type="pct"/>
            <w:vAlign w:val="bottom"/>
          </w:tcPr>
          <w:p w14:paraId="777F8112" w14:textId="50620758" w:rsidR="0014728D" w:rsidRPr="00495F21" w:rsidRDefault="0014728D" w:rsidP="0014728D">
            <w:pPr>
              <w:tabs>
                <w:tab w:val="left" w:pos="11572"/>
              </w:tabs>
              <w:jc w:val="center"/>
              <w:rPr>
                <w:rFonts w:cs="Times New Roman"/>
              </w:rPr>
            </w:pPr>
            <w:r w:rsidRPr="00495F21">
              <w:rPr>
                <w:rFonts w:cs="Times New Roman"/>
              </w:rPr>
              <w:t>1</w:t>
            </w:r>
          </w:p>
        </w:tc>
        <w:tc>
          <w:tcPr>
            <w:tcW w:w="486" w:type="pct"/>
            <w:vAlign w:val="bottom"/>
          </w:tcPr>
          <w:p w14:paraId="71878FAA" w14:textId="5BC0982E" w:rsidR="0014728D" w:rsidRPr="00495F21" w:rsidRDefault="0014728D" w:rsidP="0014728D">
            <w:pPr>
              <w:tabs>
                <w:tab w:val="left" w:pos="11572"/>
              </w:tabs>
              <w:jc w:val="center"/>
              <w:rPr>
                <w:rFonts w:cs="Times New Roman"/>
              </w:rPr>
            </w:pPr>
            <w:r w:rsidRPr="00495F21">
              <w:rPr>
                <w:rFonts w:cs="Times New Roman"/>
              </w:rPr>
              <w:t>1.0009</w:t>
            </w:r>
          </w:p>
        </w:tc>
        <w:tc>
          <w:tcPr>
            <w:tcW w:w="554" w:type="pct"/>
            <w:vAlign w:val="bottom"/>
          </w:tcPr>
          <w:p w14:paraId="789F5DD2" w14:textId="069AF50E" w:rsidR="0014728D" w:rsidRPr="00495F21" w:rsidRDefault="0014728D" w:rsidP="0014728D">
            <w:pPr>
              <w:tabs>
                <w:tab w:val="left" w:pos="11572"/>
              </w:tabs>
              <w:jc w:val="center"/>
              <w:rPr>
                <w:rFonts w:cs="Times New Roman"/>
              </w:rPr>
            </w:pPr>
            <w:r w:rsidRPr="00495F21">
              <w:rPr>
                <w:rFonts w:cs="Times New Roman"/>
              </w:rPr>
              <w:t>0.0915</w:t>
            </w:r>
          </w:p>
        </w:tc>
        <w:tc>
          <w:tcPr>
            <w:tcW w:w="605" w:type="pct"/>
            <w:vAlign w:val="bottom"/>
          </w:tcPr>
          <w:p w14:paraId="14DF453E" w14:textId="01B7D37C" w:rsidR="0014728D" w:rsidRPr="00495F21" w:rsidRDefault="0014728D" w:rsidP="0014728D">
            <w:pPr>
              <w:tabs>
                <w:tab w:val="left" w:pos="11572"/>
              </w:tabs>
              <w:jc w:val="center"/>
              <w:rPr>
                <w:rFonts w:cs="Times New Roman"/>
              </w:rPr>
            </w:pPr>
            <w:r w:rsidRPr="00495F21">
              <w:rPr>
                <w:rFonts w:cs="Times New Roman"/>
              </w:rPr>
              <w:t>0.0551</w:t>
            </w:r>
          </w:p>
        </w:tc>
        <w:tc>
          <w:tcPr>
            <w:tcW w:w="587" w:type="pct"/>
            <w:vAlign w:val="bottom"/>
          </w:tcPr>
          <w:p w14:paraId="54700A0E" w14:textId="0438F4C6" w:rsidR="0014728D" w:rsidRPr="00495F21" w:rsidRDefault="0014728D" w:rsidP="0014728D">
            <w:pPr>
              <w:tabs>
                <w:tab w:val="left" w:pos="11572"/>
              </w:tabs>
              <w:jc w:val="center"/>
              <w:rPr>
                <w:rFonts w:cs="Times New Roman"/>
              </w:rPr>
            </w:pPr>
            <w:r w:rsidRPr="00495F21">
              <w:rPr>
                <w:rFonts w:cs="Times New Roman"/>
              </w:rPr>
              <w:t>0.0482</w:t>
            </w:r>
          </w:p>
        </w:tc>
        <w:tc>
          <w:tcPr>
            <w:tcW w:w="612" w:type="pct"/>
            <w:vAlign w:val="bottom"/>
          </w:tcPr>
          <w:p w14:paraId="693E8D35" w14:textId="1812F04E" w:rsidR="0014728D" w:rsidRPr="00495F21" w:rsidRDefault="0014728D" w:rsidP="0014728D">
            <w:pPr>
              <w:tabs>
                <w:tab w:val="left" w:pos="11572"/>
              </w:tabs>
              <w:jc w:val="center"/>
              <w:rPr>
                <w:rFonts w:cs="Times New Roman"/>
              </w:rPr>
            </w:pPr>
            <w:r w:rsidRPr="00495F21">
              <w:rPr>
                <w:rFonts w:cs="Times New Roman"/>
              </w:rPr>
              <w:t>1.1432</w:t>
            </w:r>
          </w:p>
        </w:tc>
        <w:tc>
          <w:tcPr>
            <w:tcW w:w="736" w:type="pct"/>
            <w:vAlign w:val="bottom"/>
          </w:tcPr>
          <w:p w14:paraId="05F8D0CF" w14:textId="6EECAA15"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(0.89) - (1.11)</w:t>
            </w:r>
          </w:p>
        </w:tc>
        <w:tc>
          <w:tcPr>
            <w:tcW w:w="524" w:type="pct"/>
            <w:vAlign w:val="bottom"/>
          </w:tcPr>
          <w:p w14:paraId="356F4D06" w14:textId="641BE551"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6EFEFA93" w14:textId="09EA9F06" w:rsidTr="00E91CD7">
        <w:trPr>
          <w:trHeight w:hRule="exact" w:val="346"/>
        </w:trPr>
        <w:tc>
          <w:tcPr>
            <w:tcW w:w="540" w:type="pct"/>
            <w:vAlign w:val="center"/>
          </w:tcPr>
          <w:p w14:paraId="220E0BAE" w14:textId="3134C4B0"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eastAsia="Cambria Math" w:hAnsi="Cambria Math" w:cs="Times New Roman"/>
                        <w:sz w:val="20"/>
                        <w:szCs w:val="20"/>
                      </w:rPr>
                    </m:ctrlPr>
                  </m:sSubPr>
                  <m:e>
                    <m:r>
                      <m:rPr>
                        <m:sty m:val="p"/>
                      </m:rPr>
                      <w:rPr>
                        <w:rFonts w:ascii="Cambria Math" w:eastAsia="Cambria Math" w:hAnsi="Cambria Math" w:cs="Times New Roman" w:hint="cs"/>
                        <w:sz w:val="20"/>
                        <w:szCs w:val="20"/>
                      </w:rPr>
                      <m:t>λ</m:t>
                    </m:r>
                  </m:e>
                  <m:sub>
                    <m:r>
                      <m:rPr>
                        <m:sty m:val="p"/>
                      </m:rPr>
                      <w:rPr>
                        <w:rFonts w:ascii="Cambria Math" w:eastAsia="Cambria Math" w:hAnsi="Cambria Math" w:cs="Times New Roman"/>
                        <w:sz w:val="20"/>
                        <w:szCs w:val="20"/>
                      </w:rPr>
                      <m:t>53</m:t>
                    </m:r>
                  </m:sub>
                </m:sSub>
              </m:oMath>
            </m:oMathPara>
          </w:p>
        </w:tc>
        <w:tc>
          <w:tcPr>
            <w:tcW w:w="356" w:type="pct"/>
            <w:vAlign w:val="bottom"/>
          </w:tcPr>
          <w:p w14:paraId="0FE2D739" w14:textId="118FA4CF" w:rsidR="0014728D" w:rsidRPr="00495F21" w:rsidRDefault="0014728D" w:rsidP="0014728D">
            <w:pPr>
              <w:tabs>
                <w:tab w:val="left" w:pos="11572"/>
              </w:tabs>
              <w:jc w:val="center"/>
              <w:rPr>
                <w:rFonts w:cs="Times New Roman"/>
              </w:rPr>
            </w:pPr>
            <w:r w:rsidRPr="00495F21">
              <w:rPr>
                <w:rFonts w:cs="Times New Roman"/>
              </w:rPr>
              <w:t>1</w:t>
            </w:r>
          </w:p>
        </w:tc>
        <w:tc>
          <w:tcPr>
            <w:tcW w:w="486" w:type="pct"/>
            <w:vAlign w:val="bottom"/>
          </w:tcPr>
          <w:p w14:paraId="0C67645A" w14:textId="4EB242DC" w:rsidR="0014728D" w:rsidRPr="00495F21" w:rsidRDefault="0014728D" w:rsidP="0014728D">
            <w:pPr>
              <w:tabs>
                <w:tab w:val="left" w:pos="11572"/>
              </w:tabs>
              <w:jc w:val="center"/>
              <w:rPr>
                <w:rFonts w:cs="Times New Roman"/>
              </w:rPr>
            </w:pPr>
            <w:r w:rsidRPr="00495F21">
              <w:rPr>
                <w:rFonts w:cs="Times New Roman"/>
              </w:rPr>
              <w:t>1.0147</w:t>
            </w:r>
          </w:p>
        </w:tc>
        <w:tc>
          <w:tcPr>
            <w:tcW w:w="554" w:type="pct"/>
            <w:vAlign w:val="bottom"/>
          </w:tcPr>
          <w:p w14:paraId="75817E79" w14:textId="27BBCB77" w:rsidR="0014728D" w:rsidRPr="00495F21" w:rsidRDefault="0014728D" w:rsidP="0014728D">
            <w:pPr>
              <w:tabs>
                <w:tab w:val="left" w:pos="11572"/>
              </w:tabs>
              <w:jc w:val="center"/>
              <w:rPr>
                <w:rFonts w:cs="Times New Roman"/>
              </w:rPr>
            </w:pPr>
            <w:r w:rsidRPr="00495F21">
              <w:rPr>
                <w:rFonts w:cs="Times New Roman"/>
              </w:rPr>
              <w:t>1.4705</w:t>
            </w:r>
          </w:p>
        </w:tc>
        <w:tc>
          <w:tcPr>
            <w:tcW w:w="605" w:type="pct"/>
            <w:vAlign w:val="bottom"/>
          </w:tcPr>
          <w:p w14:paraId="03DDE77D" w14:textId="6A794A07" w:rsidR="0014728D" w:rsidRPr="00495F21" w:rsidRDefault="0014728D" w:rsidP="0014728D">
            <w:pPr>
              <w:tabs>
                <w:tab w:val="left" w:pos="11572"/>
              </w:tabs>
              <w:jc w:val="center"/>
              <w:rPr>
                <w:rFonts w:cs="Times New Roman"/>
              </w:rPr>
            </w:pPr>
            <w:r w:rsidRPr="00495F21">
              <w:rPr>
                <w:rFonts w:cs="Times New Roman"/>
              </w:rPr>
              <w:t>0.0748</w:t>
            </w:r>
          </w:p>
        </w:tc>
        <w:tc>
          <w:tcPr>
            <w:tcW w:w="587" w:type="pct"/>
            <w:vAlign w:val="bottom"/>
          </w:tcPr>
          <w:p w14:paraId="73065FBA" w14:textId="4A19D86B" w:rsidR="0014728D" w:rsidRPr="00495F21" w:rsidRDefault="0014728D" w:rsidP="0014728D">
            <w:pPr>
              <w:tabs>
                <w:tab w:val="left" w:pos="11572"/>
              </w:tabs>
              <w:jc w:val="center"/>
              <w:rPr>
                <w:rFonts w:cs="Times New Roman"/>
              </w:rPr>
            </w:pPr>
            <w:r w:rsidRPr="00495F21">
              <w:rPr>
                <w:rFonts w:cs="Times New Roman"/>
              </w:rPr>
              <w:t>0.0625</w:t>
            </w:r>
          </w:p>
        </w:tc>
        <w:tc>
          <w:tcPr>
            <w:tcW w:w="612" w:type="pct"/>
            <w:vAlign w:val="bottom"/>
          </w:tcPr>
          <w:p w14:paraId="5693610C" w14:textId="5C904D99" w:rsidR="0014728D" w:rsidRPr="00495F21" w:rsidRDefault="0014728D" w:rsidP="0014728D">
            <w:pPr>
              <w:tabs>
                <w:tab w:val="left" w:pos="11572"/>
              </w:tabs>
              <w:jc w:val="center"/>
              <w:rPr>
                <w:rFonts w:cs="Times New Roman"/>
              </w:rPr>
            </w:pPr>
            <w:r w:rsidRPr="00495F21">
              <w:rPr>
                <w:rFonts w:cs="Times New Roman"/>
              </w:rPr>
              <w:t>1.1968</w:t>
            </w:r>
          </w:p>
        </w:tc>
        <w:tc>
          <w:tcPr>
            <w:tcW w:w="736" w:type="pct"/>
            <w:vAlign w:val="bottom"/>
          </w:tcPr>
          <w:p w14:paraId="08E3535E" w14:textId="0845E1D7"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(0.87) - (1.16)</w:t>
            </w:r>
          </w:p>
        </w:tc>
        <w:tc>
          <w:tcPr>
            <w:tcW w:w="524" w:type="pct"/>
            <w:vAlign w:val="bottom"/>
          </w:tcPr>
          <w:p w14:paraId="1401FABE" w14:textId="1D394F3C"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7940472B" w14:textId="2AFD0A57" w:rsidTr="00E91CD7">
        <w:trPr>
          <w:trHeight w:hRule="exact" w:val="346"/>
        </w:trPr>
        <w:tc>
          <w:tcPr>
            <w:tcW w:w="540" w:type="pct"/>
            <w:vAlign w:val="center"/>
          </w:tcPr>
          <w:p w14:paraId="68CA1DFE" w14:textId="61219942"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hAnsi="Cambria Math" w:cs="Times New Roman"/>
                        <w:sz w:val="20"/>
                        <w:szCs w:val="20"/>
                      </w:rPr>
                    </m:ctrlPr>
                  </m:sSubPr>
                  <m:e>
                    <m:r>
                      <m:rPr>
                        <m:sty m:val="p"/>
                      </m:rPr>
                      <w:rPr>
                        <w:rFonts w:ascii="Cambria Math" w:eastAsia="Cambria Math" w:hAnsi="Cambria Math" w:cs="Times New Roman" w:hint="cs"/>
                        <w:sz w:val="20"/>
                        <w:szCs w:val="20"/>
                      </w:rPr>
                      <m:t>γ</m:t>
                    </m:r>
                  </m:e>
                  <m:sub>
                    <m:r>
                      <m:rPr>
                        <m:sty m:val="p"/>
                      </m:rPr>
                      <w:rPr>
                        <w:rFonts w:ascii="Cambria Math" w:hAnsi="Cambria Math" w:cs="Times New Roman"/>
                        <w:sz w:val="20"/>
                        <w:szCs w:val="20"/>
                      </w:rPr>
                      <m:t>1</m:t>
                    </m:r>
                  </m:sub>
                </m:sSub>
              </m:oMath>
            </m:oMathPara>
          </w:p>
        </w:tc>
        <w:tc>
          <w:tcPr>
            <w:tcW w:w="356" w:type="pct"/>
            <w:vAlign w:val="bottom"/>
          </w:tcPr>
          <w:p w14:paraId="2CED95A8" w14:textId="768049D4" w:rsidR="0014728D" w:rsidRPr="00495F21" w:rsidRDefault="0014728D" w:rsidP="0014728D">
            <w:pPr>
              <w:tabs>
                <w:tab w:val="left" w:pos="11572"/>
              </w:tabs>
              <w:jc w:val="center"/>
              <w:rPr>
                <w:rFonts w:cs="Times New Roman"/>
              </w:rPr>
            </w:pPr>
            <w:r w:rsidRPr="00495F21">
              <w:rPr>
                <w:rFonts w:cs="Times New Roman"/>
              </w:rPr>
              <w:t>1.5</w:t>
            </w:r>
          </w:p>
        </w:tc>
        <w:tc>
          <w:tcPr>
            <w:tcW w:w="486" w:type="pct"/>
            <w:vAlign w:val="bottom"/>
          </w:tcPr>
          <w:p w14:paraId="31931597" w14:textId="329D3BE8" w:rsidR="0014728D" w:rsidRPr="00495F21" w:rsidRDefault="0014728D" w:rsidP="0014728D">
            <w:pPr>
              <w:tabs>
                <w:tab w:val="left" w:pos="11572"/>
              </w:tabs>
              <w:jc w:val="center"/>
              <w:rPr>
                <w:rFonts w:cs="Times New Roman"/>
              </w:rPr>
            </w:pPr>
            <w:r w:rsidRPr="00495F21">
              <w:rPr>
                <w:rFonts w:cs="Times New Roman"/>
              </w:rPr>
              <w:t>1.4898</w:t>
            </w:r>
          </w:p>
        </w:tc>
        <w:tc>
          <w:tcPr>
            <w:tcW w:w="554" w:type="pct"/>
            <w:vAlign w:val="bottom"/>
          </w:tcPr>
          <w:p w14:paraId="72B0073C" w14:textId="551010B7" w:rsidR="0014728D" w:rsidRPr="00495F21" w:rsidRDefault="0014728D" w:rsidP="0014728D">
            <w:pPr>
              <w:tabs>
                <w:tab w:val="left" w:pos="11572"/>
              </w:tabs>
              <w:jc w:val="center"/>
              <w:rPr>
                <w:rFonts w:cs="Times New Roman"/>
              </w:rPr>
            </w:pPr>
            <w:r w:rsidRPr="00495F21">
              <w:rPr>
                <w:rFonts w:cs="Times New Roman"/>
              </w:rPr>
              <w:t>0.6774</w:t>
            </w:r>
          </w:p>
        </w:tc>
        <w:tc>
          <w:tcPr>
            <w:tcW w:w="605" w:type="pct"/>
            <w:vAlign w:val="bottom"/>
          </w:tcPr>
          <w:p w14:paraId="661290A4" w14:textId="645E29B9" w:rsidR="0014728D" w:rsidRPr="00495F21" w:rsidRDefault="0014728D" w:rsidP="0014728D">
            <w:pPr>
              <w:tabs>
                <w:tab w:val="left" w:pos="11572"/>
              </w:tabs>
              <w:jc w:val="center"/>
              <w:rPr>
                <w:rFonts w:cs="Times New Roman"/>
              </w:rPr>
            </w:pPr>
            <w:r w:rsidRPr="00495F21">
              <w:rPr>
                <w:rFonts w:cs="Times New Roman"/>
              </w:rPr>
              <w:t>0.1061</w:t>
            </w:r>
          </w:p>
        </w:tc>
        <w:tc>
          <w:tcPr>
            <w:tcW w:w="587" w:type="pct"/>
            <w:vAlign w:val="bottom"/>
          </w:tcPr>
          <w:p w14:paraId="7143C98E" w14:textId="0B7397F8" w:rsidR="0014728D" w:rsidRPr="00495F21" w:rsidRDefault="0014728D" w:rsidP="0014728D">
            <w:pPr>
              <w:tabs>
                <w:tab w:val="left" w:pos="11572"/>
              </w:tabs>
              <w:jc w:val="center"/>
              <w:rPr>
                <w:rFonts w:cs="Times New Roman"/>
              </w:rPr>
            </w:pPr>
            <w:r w:rsidRPr="00495F21">
              <w:rPr>
                <w:rFonts w:cs="Times New Roman"/>
              </w:rPr>
              <w:t>0.1091</w:t>
            </w:r>
          </w:p>
        </w:tc>
        <w:tc>
          <w:tcPr>
            <w:tcW w:w="612" w:type="pct"/>
            <w:vAlign w:val="bottom"/>
          </w:tcPr>
          <w:p w14:paraId="50982E97" w14:textId="6C99BEF0" w:rsidR="0014728D" w:rsidRPr="00495F21" w:rsidRDefault="0014728D" w:rsidP="0014728D">
            <w:pPr>
              <w:tabs>
                <w:tab w:val="left" w:pos="11572"/>
              </w:tabs>
              <w:jc w:val="center"/>
              <w:rPr>
                <w:rFonts w:cs="Times New Roman"/>
              </w:rPr>
            </w:pPr>
            <w:r w:rsidRPr="00495F21">
              <w:rPr>
                <w:rFonts w:cs="Times New Roman"/>
              </w:rPr>
              <w:t>0.9723</w:t>
            </w:r>
          </w:p>
        </w:tc>
        <w:tc>
          <w:tcPr>
            <w:tcW w:w="736" w:type="pct"/>
            <w:vAlign w:val="bottom"/>
          </w:tcPr>
          <w:p w14:paraId="488271BD" w14:textId="7BF5B278"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(1.28) - (1.7)</w:t>
            </w:r>
          </w:p>
        </w:tc>
        <w:tc>
          <w:tcPr>
            <w:tcW w:w="524" w:type="pct"/>
            <w:vAlign w:val="bottom"/>
          </w:tcPr>
          <w:p w14:paraId="4F523A19" w14:textId="3AA17F79"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5614D762" w14:textId="208BB424" w:rsidTr="00E91CD7">
        <w:trPr>
          <w:trHeight w:hRule="exact" w:val="346"/>
        </w:trPr>
        <w:tc>
          <w:tcPr>
            <w:tcW w:w="540" w:type="pct"/>
            <w:vAlign w:val="center"/>
          </w:tcPr>
          <w:p w14:paraId="59221537" w14:textId="4DB2DAD8"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hAnsi="Cambria Math" w:cs="Times New Roman"/>
                        <w:sz w:val="20"/>
                        <w:szCs w:val="20"/>
                      </w:rPr>
                    </m:ctrlPr>
                  </m:sSubPr>
                  <m:e>
                    <m:r>
                      <m:rPr>
                        <m:sty m:val="p"/>
                      </m:rPr>
                      <w:rPr>
                        <w:rFonts w:ascii="Cambria Math" w:eastAsia="Cambria Math" w:hAnsi="Cambria Math" w:cs="Times New Roman" w:hint="cs"/>
                        <w:sz w:val="20"/>
                        <w:szCs w:val="20"/>
                      </w:rPr>
                      <m:t>γ</m:t>
                    </m:r>
                  </m:e>
                  <m:sub>
                    <m:r>
                      <m:rPr>
                        <m:sty m:val="p"/>
                      </m:rPr>
                      <w:rPr>
                        <w:rFonts w:ascii="Cambria Math" w:hAnsi="Cambria Math" w:cs="Times New Roman"/>
                        <w:sz w:val="20"/>
                        <w:szCs w:val="20"/>
                      </w:rPr>
                      <m:t>2</m:t>
                    </m:r>
                  </m:sub>
                </m:sSub>
              </m:oMath>
            </m:oMathPara>
          </w:p>
        </w:tc>
        <w:tc>
          <w:tcPr>
            <w:tcW w:w="356" w:type="pct"/>
            <w:vAlign w:val="bottom"/>
          </w:tcPr>
          <w:p w14:paraId="0B94B54D" w14:textId="6F1BB73C" w:rsidR="0014728D" w:rsidRPr="00495F21" w:rsidRDefault="0014728D" w:rsidP="0014728D">
            <w:pPr>
              <w:tabs>
                <w:tab w:val="left" w:pos="11572"/>
              </w:tabs>
              <w:jc w:val="center"/>
              <w:rPr>
                <w:rFonts w:cs="Times New Roman"/>
              </w:rPr>
            </w:pPr>
            <w:r w:rsidRPr="00495F21">
              <w:rPr>
                <w:rFonts w:cs="Times New Roman"/>
              </w:rPr>
              <w:t>1.8</w:t>
            </w:r>
          </w:p>
        </w:tc>
        <w:tc>
          <w:tcPr>
            <w:tcW w:w="486" w:type="pct"/>
            <w:vAlign w:val="bottom"/>
          </w:tcPr>
          <w:p w14:paraId="62FC080A" w14:textId="155165AC" w:rsidR="0014728D" w:rsidRPr="00495F21" w:rsidRDefault="0014728D" w:rsidP="0014728D">
            <w:pPr>
              <w:tabs>
                <w:tab w:val="left" w:pos="11572"/>
              </w:tabs>
              <w:jc w:val="center"/>
              <w:rPr>
                <w:rFonts w:cs="Times New Roman"/>
              </w:rPr>
            </w:pPr>
            <w:r w:rsidRPr="00495F21">
              <w:rPr>
                <w:rFonts w:cs="Times New Roman"/>
              </w:rPr>
              <w:t>1.7972</w:t>
            </w:r>
          </w:p>
        </w:tc>
        <w:tc>
          <w:tcPr>
            <w:tcW w:w="554" w:type="pct"/>
            <w:vAlign w:val="bottom"/>
          </w:tcPr>
          <w:p w14:paraId="79CD42E4" w14:textId="6EB6281C" w:rsidR="0014728D" w:rsidRPr="00495F21" w:rsidRDefault="0014728D" w:rsidP="0014728D">
            <w:pPr>
              <w:tabs>
                <w:tab w:val="left" w:pos="11572"/>
              </w:tabs>
              <w:jc w:val="center"/>
              <w:rPr>
                <w:rFonts w:cs="Times New Roman"/>
              </w:rPr>
            </w:pPr>
            <w:r w:rsidRPr="00495F21">
              <w:rPr>
                <w:rFonts w:cs="Times New Roman"/>
              </w:rPr>
              <w:t>0.1528</w:t>
            </w:r>
          </w:p>
        </w:tc>
        <w:tc>
          <w:tcPr>
            <w:tcW w:w="605" w:type="pct"/>
            <w:vAlign w:val="bottom"/>
          </w:tcPr>
          <w:p w14:paraId="528C2E2C" w14:textId="5D2DB5F4" w:rsidR="0014728D" w:rsidRPr="00495F21" w:rsidRDefault="0014728D" w:rsidP="0014728D">
            <w:pPr>
              <w:tabs>
                <w:tab w:val="left" w:pos="11572"/>
              </w:tabs>
              <w:jc w:val="center"/>
              <w:rPr>
                <w:rFonts w:cs="Times New Roman"/>
              </w:rPr>
            </w:pPr>
            <w:r w:rsidRPr="00495F21">
              <w:rPr>
                <w:rFonts w:cs="Times New Roman"/>
              </w:rPr>
              <w:t>0.0811</w:t>
            </w:r>
          </w:p>
        </w:tc>
        <w:tc>
          <w:tcPr>
            <w:tcW w:w="587" w:type="pct"/>
            <w:vAlign w:val="bottom"/>
          </w:tcPr>
          <w:p w14:paraId="66D425E0" w14:textId="3DAA2E2D" w:rsidR="0014728D" w:rsidRPr="00495F21" w:rsidRDefault="0014728D" w:rsidP="0014728D">
            <w:pPr>
              <w:tabs>
                <w:tab w:val="left" w:pos="11572"/>
              </w:tabs>
              <w:jc w:val="center"/>
              <w:rPr>
                <w:rFonts w:cs="Times New Roman"/>
              </w:rPr>
            </w:pPr>
            <w:r w:rsidRPr="00495F21">
              <w:rPr>
                <w:rFonts w:cs="Times New Roman"/>
              </w:rPr>
              <w:t>0.0883</w:t>
            </w:r>
          </w:p>
        </w:tc>
        <w:tc>
          <w:tcPr>
            <w:tcW w:w="612" w:type="pct"/>
            <w:vAlign w:val="bottom"/>
          </w:tcPr>
          <w:p w14:paraId="73BDDEAF" w14:textId="44BA5AB3" w:rsidR="0014728D" w:rsidRPr="00495F21" w:rsidRDefault="0014728D" w:rsidP="0014728D">
            <w:pPr>
              <w:tabs>
                <w:tab w:val="left" w:pos="11572"/>
              </w:tabs>
              <w:jc w:val="center"/>
              <w:rPr>
                <w:rFonts w:cs="Times New Roman"/>
              </w:rPr>
            </w:pPr>
            <w:r w:rsidRPr="00495F21">
              <w:rPr>
                <w:rFonts w:cs="Times New Roman"/>
              </w:rPr>
              <w:t>0.9187</w:t>
            </w:r>
          </w:p>
        </w:tc>
        <w:tc>
          <w:tcPr>
            <w:tcW w:w="736" w:type="pct"/>
            <w:vAlign w:val="bottom"/>
          </w:tcPr>
          <w:p w14:paraId="2A8A8180" w14:textId="1BCC9CBB"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(1.64) - (1.96)</w:t>
            </w:r>
          </w:p>
        </w:tc>
        <w:tc>
          <w:tcPr>
            <w:tcW w:w="524" w:type="pct"/>
            <w:vAlign w:val="bottom"/>
          </w:tcPr>
          <w:p w14:paraId="1E96DCBA" w14:textId="60A41428"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0C4D61EC" w14:textId="1C9E7B27" w:rsidTr="00E91CD7">
        <w:trPr>
          <w:trHeight w:hRule="exact" w:val="346"/>
        </w:trPr>
        <w:tc>
          <w:tcPr>
            <w:tcW w:w="540" w:type="pct"/>
            <w:vAlign w:val="center"/>
          </w:tcPr>
          <w:p w14:paraId="3C7858ED" w14:textId="2EA172E3"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hAnsi="Cambria Math" w:cs="Times New Roman"/>
                        <w:sz w:val="20"/>
                        <w:szCs w:val="20"/>
                      </w:rPr>
                    </m:ctrlPr>
                  </m:sSubPr>
                  <m:e>
                    <m:r>
                      <m:rPr>
                        <m:sty m:val="p"/>
                      </m:rPr>
                      <w:rPr>
                        <w:rFonts w:ascii="Cambria Math" w:eastAsia="Cambria Math" w:hAnsi="Cambria Math" w:cs="Times New Roman" w:hint="cs"/>
                        <w:sz w:val="20"/>
                        <w:szCs w:val="20"/>
                      </w:rPr>
                      <m:t>γ</m:t>
                    </m:r>
                  </m:e>
                  <m:sub>
                    <m:r>
                      <m:rPr>
                        <m:sty m:val="p"/>
                      </m:rPr>
                      <w:rPr>
                        <w:rFonts w:ascii="Cambria Math" w:hAnsi="Cambria Math" w:cs="Times New Roman"/>
                        <w:sz w:val="20"/>
                        <w:szCs w:val="20"/>
                      </w:rPr>
                      <m:t>3</m:t>
                    </m:r>
                  </m:sub>
                </m:sSub>
              </m:oMath>
            </m:oMathPara>
          </w:p>
        </w:tc>
        <w:tc>
          <w:tcPr>
            <w:tcW w:w="356" w:type="pct"/>
            <w:vAlign w:val="bottom"/>
          </w:tcPr>
          <w:p w14:paraId="6FF84560" w14:textId="450DAF32" w:rsidR="0014728D" w:rsidRPr="00495F21" w:rsidRDefault="0014728D" w:rsidP="0014728D">
            <w:pPr>
              <w:tabs>
                <w:tab w:val="left" w:pos="11572"/>
              </w:tabs>
              <w:jc w:val="center"/>
              <w:rPr>
                <w:rFonts w:cs="Times New Roman"/>
              </w:rPr>
            </w:pPr>
            <w:r w:rsidRPr="00495F21">
              <w:rPr>
                <w:rFonts w:cs="Times New Roman"/>
              </w:rPr>
              <w:t>2.2</w:t>
            </w:r>
          </w:p>
        </w:tc>
        <w:tc>
          <w:tcPr>
            <w:tcW w:w="486" w:type="pct"/>
            <w:vAlign w:val="bottom"/>
          </w:tcPr>
          <w:p w14:paraId="228A6671" w14:textId="3906F2B9" w:rsidR="0014728D" w:rsidRPr="00495F21" w:rsidRDefault="0014728D" w:rsidP="0014728D">
            <w:pPr>
              <w:tabs>
                <w:tab w:val="left" w:pos="11572"/>
              </w:tabs>
              <w:jc w:val="center"/>
              <w:rPr>
                <w:rFonts w:cs="Times New Roman"/>
              </w:rPr>
            </w:pPr>
            <w:r w:rsidRPr="00495F21">
              <w:rPr>
                <w:rFonts w:cs="Times New Roman"/>
              </w:rPr>
              <w:t>2.2339</w:t>
            </w:r>
          </w:p>
        </w:tc>
        <w:tc>
          <w:tcPr>
            <w:tcW w:w="554" w:type="pct"/>
            <w:vAlign w:val="bottom"/>
          </w:tcPr>
          <w:p w14:paraId="3288CC8D" w14:textId="5A9A69B7" w:rsidR="0014728D" w:rsidRPr="00495F21" w:rsidRDefault="0014728D" w:rsidP="0014728D">
            <w:pPr>
              <w:tabs>
                <w:tab w:val="left" w:pos="11572"/>
              </w:tabs>
              <w:jc w:val="center"/>
              <w:rPr>
                <w:rFonts w:cs="Times New Roman"/>
              </w:rPr>
            </w:pPr>
            <w:r w:rsidRPr="00495F21">
              <w:rPr>
                <w:rFonts w:cs="Times New Roman"/>
              </w:rPr>
              <w:t>1.5411</w:t>
            </w:r>
          </w:p>
        </w:tc>
        <w:tc>
          <w:tcPr>
            <w:tcW w:w="605" w:type="pct"/>
            <w:vAlign w:val="bottom"/>
          </w:tcPr>
          <w:p w14:paraId="451C0C59" w14:textId="70D66865" w:rsidR="0014728D" w:rsidRPr="00495F21" w:rsidRDefault="0014728D" w:rsidP="0014728D">
            <w:pPr>
              <w:tabs>
                <w:tab w:val="left" w:pos="11572"/>
              </w:tabs>
              <w:jc w:val="center"/>
              <w:rPr>
                <w:rFonts w:cs="Times New Roman"/>
              </w:rPr>
            </w:pPr>
            <w:r w:rsidRPr="00495F21">
              <w:rPr>
                <w:rFonts w:cs="Times New Roman"/>
              </w:rPr>
              <w:t>0.0815</w:t>
            </w:r>
          </w:p>
        </w:tc>
        <w:tc>
          <w:tcPr>
            <w:tcW w:w="587" w:type="pct"/>
            <w:vAlign w:val="bottom"/>
          </w:tcPr>
          <w:p w14:paraId="601284FA" w14:textId="6C6FDF81" w:rsidR="0014728D" w:rsidRPr="00495F21" w:rsidRDefault="0014728D" w:rsidP="0014728D">
            <w:pPr>
              <w:tabs>
                <w:tab w:val="left" w:pos="11572"/>
              </w:tabs>
              <w:jc w:val="center"/>
              <w:rPr>
                <w:rFonts w:cs="Times New Roman"/>
              </w:rPr>
            </w:pPr>
            <w:r w:rsidRPr="00495F21">
              <w:rPr>
                <w:rFonts w:cs="Times New Roman"/>
              </w:rPr>
              <w:t>0.1035</w:t>
            </w:r>
          </w:p>
        </w:tc>
        <w:tc>
          <w:tcPr>
            <w:tcW w:w="612" w:type="pct"/>
            <w:vAlign w:val="bottom"/>
          </w:tcPr>
          <w:p w14:paraId="41845212" w14:textId="1ADE3899" w:rsidR="0014728D" w:rsidRPr="00495F21" w:rsidRDefault="0014728D" w:rsidP="0014728D">
            <w:pPr>
              <w:tabs>
                <w:tab w:val="left" w:pos="11572"/>
              </w:tabs>
              <w:jc w:val="center"/>
              <w:rPr>
                <w:rFonts w:cs="Times New Roman"/>
              </w:rPr>
            </w:pPr>
            <w:r w:rsidRPr="00495F21">
              <w:rPr>
                <w:rFonts w:cs="Times New Roman"/>
              </w:rPr>
              <w:t>0.7879</w:t>
            </w:r>
          </w:p>
        </w:tc>
        <w:tc>
          <w:tcPr>
            <w:tcW w:w="736" w:type="pct"/>
            <w:vAlign w:val="bottom"/>
          </w:tcPr>
          <w:p w14:paraId="06E747C3" w14:textId="13A58495"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(2.07) - (2.39)</w:t>
            </w:r>
          </w:p>
        </w:tc>
        <w:tc>
          <w:tcPr>
            <w:tcW w:w="524" w:type="pct"/>
            <w:vAlign w:val="bottom"/>
          </w:tcPr>
          <w:p w14:paraId="71B8A6FA" w14:textId="11A61C26"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461EB8F9" w14:textId="53EACC4A" w:rsidTr="00E91CD7">
        <w:trPr>
          <w:trHeight w:hRule="exact" w:val="346"/>
        </w:trPr>
        <w:tc>
          <w:tcPr>
            <w:tcW w:w="540" w:type="pct"/>
            <w:vAlign w:val="center"/>
          </w:tcPr>
          <w:p w14:paraId="6DBE28F3" w14:textId="41F47EB5"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hAnsi="Cambria Math" w:cs="Times New Roman"/>
                        <w:sz w:val="20"/>
                        <w:szCs w:val="20"/>
                      </w:rPr>
                    </m:ctrlPr>
                  </m:sSubPr>
                  <m:e>
                    <m:r>
                      <m:rPr>
                        <m:sty m:val="p"/>
                      </m:rPr>
                      <w:rPr>
                        <w:rFonts w:ascii="Cambria Math" w:eastAsia="Cambria Math" w:hAnsi="Cambria Math" w:cs="Times New Roman" w:hint="cs"/>
                        <w:sz w:val="20"/>
                        <w:szCs w:val="20"/>
                      </w:rPr>
                      <m:t>γ</m:t>
                    </m:r>
                  </m:e>
                  <m:sub>
                    <m:r>
                      <m:rPr>
                        <m:sty m:val="p"/>
                      </m:rPr>
                      <w:rPr>
                        <w:rFonts w:ascii="Cambria Math" w:hAnsi="Cambria Math" w:cs="Times New Roman"/>
                        <w:sz w:val="20"/>
                        <w:szCs w:val="20"/>
                      </w:rPr>
                      <m:t>4</m:t>
                    </m:r>
                  </m:sub>
                </m:sSub>
              </m:oMath>
            </m:oMathPara>
          </w:p>
        </w:tc>
        <w:tc>
          <w:tcPr>
            <w:tcW w:w="356" w:type="pct"/>
            <w:vAlign w:val="bottom"/>
          </w:tcPr>
          <w:p w14:paraId="3335DB1A" w14:textId="732AA7C7" w:rsidR="0014728D" w:rsidRPr="00495F21" w:rsidRDefault="0014728D" w:rsidP="0014728D">
            <w:pPr>
              <w:tabs>
                <w:tab w:val="left" w:pos="11572"/>
              </w:tabs>
              <w:jc w:val="center"/>
              <w:rPr>
                <w:rFonts w:cs="Times New Roman"/>
              </w:rPr>
            </w:pPr>
            <w:r w:rsidRPr="00495F21">
              <w:rPr>
                <w:rFonts w:cs="Times New Roman"/>
              </w:rPr>
              <w:t>2.5</w:t>
            </w:r>
          </w:p>
        </w:tc>
        <w:tc>
          <w:tcPr>
            <w:tcW w:w="486" w:type="pct"/>
            <w:vAlign w:val="bottom"/>
          </w:tcPr>
          <w:p w14:paraId="342352C8" w14:textId="46737434" w:rsidR="0014728D" w:rsidRPr="00495F21" w:rsidRDefault="0014728D" w:rsidP="0014728D">
            <w:pPr>
              <w:tabs>
                <w:tab w:val="left" w:pos="11572"/>
              </w:tabs>
              <w:jc w:val="center"/>
              <w:rPr>
                <w:rFonts w:cs="Times New Roman"/>
              </w:rPr>
            </w:pPr>
            <w:r w:rsidRPr="00495F21">
              <w:rPr>
                <w:rFonts w:cs="Times New Roman"/>
              </w:rPr>
              <w:t>2.4809</w:t>
            </w:r>
          </w:p>
        </w:tc>
        <w:tc>
          <w:tcPr>
            <w:tcW w:w="554" w:type="pct"/>
            <w:vAlign w:val="bottom"/>
          </w:tcPr>
          <w:p w14:paraId="4A2B906E" w14:textId="563DD2EB" w:rsidR="0014728D" w:rsidRPr="00495F21" w:rsidRDefault="0014728D" w:rsidP="0014728D">
            <w:pPr>
              <w:tabs>
                <w:tab w:val="left" w:pos="11572"/>
              </w:tabs>
              <w:jc w:val="center"/>
              <w:rPr>
                <w:rFonts w:cs="Times New Roman"/>
              </w:rPr>
            </w:pPr>
            <w:r w:rsidRPr="00495F21">
              <w:rPr>
                <w:rFonts w:cs="Times New Roman"/>
              </w:rPr>
              <w:t>0.7639</w:t>
            </w:r>
          </w:p>
        </w:tc>
        <w:tc>
          <w:tcPr>
            <w:tcW w:w="605" w:type="pct"/>
            <w:vAlign w:val="bottom"/>
          </w:tcPr>
          <w:p w14:paraId="0450BAA2" w14:textId="1CD16E05" w:rsidR="0014728D" w:rsidRPr="00495F21" w:rsidRDefault="0014728D" w:rsidP="0014728D">
            <w:pPr>
              <w:tabs>
                <w:tab w:val="left" w:pos="11572"/>
              </w:tabs>
              <w:jc w:val="center"/>
              <w:rPr>
                <w:rFonts w:cs="Times New Roman"/>
              </w:rPr>
            </w:pPr>
            <w:r w:rsidRPr="00495F21">
              <w:rPr>
                <w:rFonts w:cs="Times New Roman"/>
              </w:rPr>
              <w:t>0.089</w:t>
            </w:r>
          </w:p>
        </w:tc>
        <w:tc>
          <w:tcPr>
            <w:tcW w:w="587" w:type="pct"/>
            <w:vAlign w:val="bottom"/>
          </w:tcPr>
          <w:p w14:paraId="28149732" w14:textId="297677D4" w:rsidR="0014728D" w:rsidRPr="00495F21" w:rsidRDefault="0014728D" w:rsidP="0014728D">
            <w:pPr>
              <w:tabs>
                <w:tab w:val="left" w:pos="11572"/>
              </w:tabs>
              <w:jc w:val="center"/>
              <w:rPr>
                <w:rFonts w:cs="Times New Roman"/>
              </w:rPr>
            </w:pPr>
            <w:r w:rsidRPr="00495F21">
              <w:rPr>
                <w:rFonts w:cs="Times New Roman"/>
              </w:rPr>
              <w:t>0.0821</w:t>
            </w:r>
          </w:p>
        </w:tc>
        <w:tc>
          <w:tcPr>
            <w:tcW w:w="612" w:type="pct"/>
            <w:vAlign w:val="bottom"/>
          </w:tcPr>
          <w:p w14:paraId="38F91170" w14:textId="40DFDAD4" w:rsidR="0014728D" w:rsidRPr="00495F21" w:rsidRDefault="0014728D" w:rsidP="0014728D">
            <w:pPr>
              <w:tabs>
                <w:tab w:val="left" w:pos="11572"/>
              </w:tabs>
              <w:jc w:val="center"/>
              <w:rPr>
                <w:rFonts w:cs="Times New Roman"/>
              </w:rPr>
            </w:pPr>
            <w:r w:rsidRPr="00495F21">
              <w:rPr>
                <w:rFonts w:cs="Times New Roman"/>
              </w:rPr>
              <w:t>1.0835</w:t>
            </w:r>
          </w:p>
        </w:tc>
        <w:tc>
          <w:tcPr>
            <w:tcW w:w="736" w:type="pct"/>
            <w:vAlign w:val="bottom"/>
          </w:tcPr>
          <w:p w14:paraId="71AC1C4E" w14:textId="4FDC0904"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(2.31) - (2.66)</w:t>
            </w:r>
          </w:p>
        </w:tc>
        <w:tc>
          <w:tcPr>
            <w:tcW w:w="524" w:type="pct"/>
            <w:vAlign w:val="bottom"/>
          </w:tcPr>
          <w:p w14:paraId="72C6CBFA" w14:textId="2C929A93"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19A28A50" w14:textId="4F8C2889" w:rsidTr="00E91CD7">
        <w:trPr>
          <w:trHeight w:hRule="exact" w:val="346"/>
        </w:trPr>
        <w:tc>
          <w:tcPr>
            <w:tcW w:w="540" w:type="pct"/>
            <w:vAlign w:val="center"/>
          </w:tcPr>
          <w:p w14:paraId="236B621A" w14:textId="23462550"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hAnsi="Cambria Math" w:cs="Times New Roman"/>
                        <w:sz w:val="20"/>
                        <w:szCs w:val="20"/>
                      </w:rPr>
                    </m:ctrlPr>
                  </m:sSubPr>
                  <m:e>
                    <m:r>
                      <m:rPr>
                        <m:sty m:val="p"/>
                      </m:rPr>
                      <w:rPr>
                        <w:rFonts w:ascii="Cambria Math" w:eastAsia="Cambria Math" w:hAnsi="Cambria Math" w:cs="Times New Roman" w:hint="cs"/>
                        <w:sz w:val="20"/>
                        <w:szCs w:val="20"/>
                      </w:rPr>
                      <m:t>γ</m:t>
                    </m:r>
                  </m:e>
                  <m:sub>
                    <m:r>
                      <m:rPr>
                        <m:sty m:val="p"/>
                      </m:rPr>
                      <w:rPr>
                        <w:rFonts w:ascii="Cambria Math" w:hAnsi="Cambria Math" w:cs="Times New Roman"/>
                        <w:sz w:val="20"/>
                        <w:szCs w:val="20"/>
                      </w:rPr>
                      <m:t>5</m:t>
                    </m:r>
                  </m:sub>
                </m:sSub>
              </m:oMath>
            </m:oMathPara>
          </w:p>
        </w:tc>
        <w:tc>
          <w:tcPr>
            <w:tcW w:w="356" w:type="pct"/>
            <w:vAlign w:val="bottom"/>
          </w:tcPr>
          <w:p w14:paraId="699F3911" w14:textId="36014F8D" w:rsidR="0014728D" w:rsidRPr="00495F21" w:rsidRDefault="0014728D" w:rsidP="0014728D">
            <w:pPr>
              <w:tabs>
                <w:tab w:val="left" w:pos="11572"/>
              </w:tabs>
              <w:jc w:val="center"/>
              <w:rPr>
                <w:rFonts w:cs="Times New Roman"/>
              </w:rPr>
            </w:pPr>
            <w:r w:rsidRPr="00495F21">
              <w:rPr>
                <w:rFonts w:cs="Times New Roman"/>
              </w:rPr>
              <w:t>2.8</w:t>
            </w:r>
          </w:p>
        </w:tc>
        <w:tc>
          <w:tcPr>
            <w:tcW w:w="486" w:type="pct"/>
            <w:vAlign w:val="bottom"/>
          </w:tcPr>
          <w:p w14:paraId="1C5D25CF" w14:textId="6B55B507" w:rsidR="0014728D" w:rsidRPr="00495F21" w:rsidRDefault="0014728D" w:rsidP="0014728D">
            <w:pPr>
              <w:tabs>
                <w:tab w:val="left" w:pos="11572"/>
              </w:tabs>
              <w:jc w:val="center"/>
              <w:rPr>
                <w:rFonts w:cs="Times New Roman"/>
              </w:rPr>
            </w:pPr>
            <w:r w:rsidRPr="00495F21">
              <w:rPr>
                <w:rFonts w:cs="Times New Roman"/>
              </w:rPr>
              <w:t>2.7999</w:t>
            </w:r>
          </w:p>
        </w:tc>
        <w:tc>
          <w:tcPr>
            <w:tcW w:w="554" w:type="pct"/>
            <w:vAlign w:val="bottom"/>
          </w:tcPr>
          <w:p w14:paraId="3C802781" w14:textId="520EC175" w:rsidR="0014728D" w:rsidRPr="00495F21" w:rsidRDefault="0014728D" w:rsidP="0014728D">
            <w:pPr>
              <w:tabs>
                <w:tab w:val="left" w:pos="11572"/>
              </w:tabs>
              <w:jc w:val="center"/>
              <w:rPr>
                <w:rFonts w:cs="Times New Roman"/>
              </w:rPr>
            </w:pPr>
            <w:r w:rsidRPr="00495F21">
              <w:rPr>
                <w:rFonts w:cs="Times New Roman"/>
              </w:rPr>
              <w:t>0.0051</w:t>
            </w:r>
          </w:p>
        </w:tc>
        <w:tc>
          <w:tcPr>
            <w:tcW w:w="605" w:type="pct"/>
            <w:vAlign w:val="bottom"/>
          </w:tcPr>
          <w:p w14:paraId="1B784746" w14:textId="1B207F58" w:rsidR="0014728D" w:rsidRPr="00495F21" w:rsidRDefault="0014728D" w:rsidP="0014728D">
            <w:pPr>
              <w:tabs>
                <w:tab w:val="left" w:pos="11572"/>
              </w:tabs>
              <w:jc w:val="center"/>
              <w:rPr>
                <w:rFonts w:cs="Times New Roman"/>
              </w:rPr>
            </w:pPr>
            <w:r w:rsidRPr="00495F21">
              <w:rPr>
                <w:rFonts w:cs="Times New Roman"/>
              </w:rPr>
              <w:t>0.1141</w:t>
            </w:r>
          </w:p>
        </w:tc>
        <w:tc>
          <w:tcPr>
            <w:tcW w:w="587" w:type="pct"/>
            <w:vAlign w:val="bottom"/>
          </w:tcPr>
          <w:p w14:paraId="7052FFE0" w14:textId="48C224A4" w:rsidR="0014728D" w:rsidRPr="00495F21" w:rsidRDefault="0014728D" w:rsidP="0014728D">
            <w:pPr>
              <w:tabs>
                <w:tab w:val="left" w:pos="11572"/>
              </w:tabs>
              <w:jc w:val="center"/>
              <w:rPr>
                <w:rFonts w:cs="Times New Roman"/>
              </w:rPr>
            </w:pPr>
            <w:r w:rsidRPr="00495F21">
              <w:rPr>
                <w:rFonts w:cs="Times New Roman"/>
              </w:rPr>
              <w:t>0.0997</w:t>
            </w:r>
          </w:p>
        </w:tc>
        <w:tc>
          <w:tcPr>
            <w:tcW w:w="612" w:type="pct"/>
            <w:vAlign w:val="bottom"/>
          </w:tcPr>
          <w:p w14:paraId="3B2F1E19" w14:textId="5B0480F7" w:rsidR="0014728D" w:rsidRPr="00495F21" w:rsidRDefault="0014728D" w:rsidP="0014728D">
            <w:pPr>
              <w:tabs>
                <w:tab w:val="left" w:pos="11572"/>
              </w:tabs>
              <w:jc w:val="center"/>
              <w:rPr>
                <w:rFonts w:cs="Times New Roman"/>
              </w:rPr>
            </w:pPr>
            <w:r w:rsidRPr="00495F21">
              <w:rPr>
                <w:rFonts w:cs="Times New Roman"/>
              </w:rPr>
              <w:t>1.1443</w:t>
            </w:r>
          </w:p>
        </w:tc>
        <w:tc>
          <w:tcPr>
            <w:tcW w:w="736" w:type="pct"/>
            <w:vAlign w:val="bottom"/>
          </w:tcPr>
          <w:p w14:paraId="4EFBED34" w14:textId="4752C3D5"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(2.58) - (3.02)</w:t>
            </w:r>
          </w:p>
        </w:tc>
        <w:tc>
          <w:tcPr>
            <w:tcW w:w="524" w:type="pct"/>
            <w:vAlign w:val="bottom"/>
          </w:tcPr>
          <w:p w14:paraId="31C7D123" w14:textId="0F40B8CC"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63B0F497" w14:textId="59AEFF1C" w:rsidTr="00E91CD7">
        <w:trPr>
          <w:trHeight w:hRule="exact" w:val="346"/>
        </w:trPr>
        <w:tc>
          <w:tcPr>
            <w:tcW w:w="540" w:type="pct"/>
            <w:vAlign w:val="center"/>
          </w:tcPr>
          <w:p w14:paraId="5D8A863A" w14:textId="7C53EDB0"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hAnsi="Cambria Math" w:cs="Times New Roman"/>
                        <w:sz w:val="20"/>
                        <w:szCs w:val="20"/>
                      </w:rPr>
                    </m:ctrlPr>
                  </m:sSubPr>
                  <m:e>
                    <m:r>
                      <m:rPr>
                        <m:sty m:val="p"/>
                      </m:rPr>
                      <w:rPr>
                        <w:rFonts w:ascii="Cambria Math" w:eastAsia="Cambria Math" w:hAnsi="Cambria Math" w:cs="Times New Roman" w:hint="cs"/>
                        <w:sz w:val="20"/>
                        <w:szCs w:val="20"/>
                      </w:rPr>
                      <m:t>Λ</m:t>
                    </m:r>
                  </m:e>
                  <m:sub>
                    <m:r>
                      <m:rPr>
                        <m:sty m:val="p"/>
                      </m:rPr>
                      <w:rPr>
                        <w:rFonts w:ascii="Cambria Math" w:hAnsi="Cambria Math" w:cs="Times New Roman"/>
                        <w:sz w:val="20"/>
                        <w:szCs w:val="20"/>
                      </w:rPr>
                      <m:t>22</m:t>
                    </m:r>
                  </m:sub>
                </m:sSub>
              </m:oMath>
            </m:oMathPara>
          </w:p>
        </w:tc>
        <w:tc>
          <w:tcPr>
            <w:tcW w:w="356" w:type="pct"/>
            <w:vAlign w:val="bottom"/>
          </w:tcPr>
          <w:p w14:paraId="264C3F81" w14:textId="33EF252B" w:rsidR="0014728D" w:rsidRPr="00495F21" w:rsidRDefault="0014728D" w:rsidP="0014728D">
            <w:pPr>
              <w:tabs>
                <w:tab w:val="left" w:pos="11572"/>
              </w:tabs>
              <w:jc w:val="center"/>
              <w:rPr>
                <w:rFonts w:cs="Times New Roman"/>
              </w:rPr>
            </w:pPr>
            <w:r w:rsidRPr="00495F21">
              <w:rPr>
                <w:rFonts w:cs="Times New Roman"/>
              </w:rPr>
              <w:t>1.1</w:t>
            </w:r>
          </w:p>
        </w:tc>
        <w:tc>
          <w:tcPr>
            <w:tcW w:w="486" w:type="pct"/>
            <w:vAlign w:val="bottom"/>
          </w:tcPr>
          <w:p w14:paraId="562D08EF" w14:textId="7871C047" w:rsidR="0014728D" w:rsidRPr="00495F21" w:rsidRDefault="0014728D" w:rsidP="0014728D">
            <w:pPr>
              <w:tabs>
                <w:tab w:val="left" w:pos="11572"/>
              </w:tabs>
              <w:jc w:val="center"/>
              <w:rPr>
                <w:rFonts w:cs="Times New Roman"/>
              </w:rPr>
            </w:pPr>
            <w:r w:rsidRPr="00495F21">
              <w:rPr>
                <w:rFonts w:cs="Times New Roman"/>
              </w:rPr>
              <w:t>1.1002</w:t>
            </w:r>
          </w:p>
        </w:tc>
        <w:tc>
          <w:tcPr>
            <w:tcW w:w="554" w:type="pct"/>
            <w:vAlign w:val="bottom"/>
          </w:tcPr>
          <w:p w14:paraId="18BCA732" w14:textId="3EEA65F2" w:rsidR="0014728D" w:rsidRPr="00495F21" w:rsidRDefault="0014728D" w:rsidP="0014728D">
            <w:pPr>
              <w:tabs>
                <w:tab w:val="left" w:pos="11572"/>
              </w:tabs>
              <w:jc w:val="center"/>
              <w:rPr>
                <w:rFonts w:cs="Times New Roman"/>
              </w:rPr>
            </w:pPr>
            <w:r w:rsidRPr="00495F21">
              <w:rPr>
                <w:rFonts w:cs="Times New Roman"/>
              </w:rPr>
              <w:t>0.0144</w:t>
            </w:r>
          </w:p>
        </w:tc>
        <w:tc>
          <w:tcPr>
            <w:tcW w:w="605" w:type="pct"/>
            <w:vAlign w:val="bottom"/>
          </w:tcPr>
          <w:p w14:paraId="1866F1FF" w14:textId="4155BC05" w:rsidR="0014728D" w:rsidRPr="00495F21" w:rsidRDefault="0014728D" w:rsidP="0014728D">
            <w:pPr>
              <w:tabs>
                <w:tab w:val="left" w:pos="11572"/>
              </w:tabs>
              <w:jc w:val="center"/>
              <w:rPr>
                <w:rFonts w:cs="Times New Roman"/>
              </w:rPr>
            </w:pPr>
            <w:r w:rsidRPr="00495F21">
              <w:rPr>
                <w:rFonts w:cs="Times New Roman"/>
              </w:rPr>
              <w:t>0.0551</w:t>
            </w:r>
          </w:p>
        </w:tc>
        <w:tc>
          <w:tcPr>
            <w:tcW w:w="587" w:type="pct"/>
            <w:vAlign w:val="bottom"/>
          </w:tcPr>
          <w:p w14:paraId="405E8C64" w14:textId="111AF41F" w:rsidR="0014728D" w:rsidRPr="00495F21" w:rsidRDefault="0014728D" w:rsidP="0014728D">
            <w:pPr>
              <w:tabs>
                <w:tab w:val="left" w:pos="11572"/>
              </w:tabs>
              <w:jc w:val="center"/>
              <w:rPr>
                <w:rFonts w:cs="Times New Roman"/>
              </w:rPr>
            </w:pPr>
            <w:r w:rsidRPr="00495F21">
              <w:rPr>
                <w:rFonts w:cs="Times New Roman"/>
              </w:rPr>
              <w:t>0.0653</w:t>
            </w:r>
          </w:p>
        </w:tc>
        <w:tc>
          <w:tcPr>
            <w:tcW w:w="612" w:type="pct"/>
            <w:vAlign w:val="bottom"/>
          </w:tcPr>
          <w:p w14:paraId="063CC07B" w14:textId="5213F6BE" w:rsidR="0014728D" w:rsidRPr="00495F21" w:rsidRDefault="0014728D" w:rsidP="0014728D">
            <w:pPr>
              <w:tabs>
                <w:tab w:val="left" w:pos="11572"/>
              </w:tabs>
              <w:jc w:val="center"/>
              <w:rPr>
                <w:rFonts w:cs="Times New Roman"/>
              </w:rPr>
            </w:pPr>
            <w:r w:rsidRPr="00495F21">
              <w:rPr>
                <w:rFonts w:cs="Times New Roman"/>
              </w:rPr>
              <w:t>0.8432</w:t>
            </w:r>
          </w:p>
        </w:tc>
        <w:tc>
          <w:tcPr>
            <w:tcW w:w="736" w:type="pct"/>
            <w:vAlign w:val="bottom"/>
          </w:tcPr>
          <w:p w14:paraId="297DB562" w14:textId="4D2F9300"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(0.99) - (1.21)</w:t>
            </w:r>
          </w:p>
        </w:tc>
        <w:tc>
          <w:tcPr>
            <w:tcW w:w="524" w:type="pct"/>
            <w:vAlign w:val="bottom"/>
          </w:tcPr>
          <w:p w14:paraId="56A42CC5" w14:textId="40FE10D9"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0E5D93EC" w14:textId="735655EF" w:rsidTr="00E91CD7">
        <w:trPr>
          <w:trHeight w:hRule="exact" w:val="346"/>
        </w:trPr>
        <w:tc>
          <w:tcPr>
            <w:tcW w:w="540" w:type="pct"/>
            <w:vAlign w:val="center"/>
          </w:tcPr>
          <w:p w14:paraId="0D895F77" w14:textId="2BAF7779"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hAnsi="Cambria Math" w:cs="Times New Roman"/>
                        <w:sz w:val="20"/>
                        <w:szCs w:val="20"/>
                      </w:rPr>
                    </m:ctrlPr>
                  </m:sSubPr>
                  <m:e>
                    <m:r>
                      <m:rPr>
                        <m:sty m:val="p"/>
                      </m:rPr>
                      <w:rPr>
                        <w:rFonts w:ascii="Cambria Math" w:eastAsia="Cambria Math" w:hAnsi="Cambria Math" w:cs="Times New Roman" w:hint="cs"/>
                        <w:sz w:val="20"/>
                        <w:szCs w:val="20"/>
                      </w:rPr>
                      <m:t>Λ</m:t>
                    </m:r>
                  </m:e>
                  <m:sub>
                    <m:r>
                      <m:rPr>
                        <m:sty m:val="p"/>
                      </m:rPr>
                      <w:rPr>
                        <w:rFonts w:ascii="Cambria Math" w:hAnsi="Cambria Math" w:cs="Times New Roman"/>
                        <w:sz w:val="20"/>
                        <w:szCs w:val="20"/>
                      </w:rPr>
                      <m:t>32</m:t>
                    </m:r>
                  </m:sub>
                </m:sSub>
              </m:oMath>
            </m:oMathPara>
          </w:p>
        </w:tc>
        <w:tc>
          <w:tcPr>
            <w:tcW w:w="356" w:type="pct"/>
            <w:vAlign w:val="bottom"/>
          </w:tcPr>
          <w:p w14:paraId="6A200F00" w14:textId="2B5D9B45" w:rsidR="0014728D" w:rsidRPr="00495F21" w:rsidRDefault="0014728D" w:rsidP="0014728D">
            <w:pPr>
              <w:tabs>
                <w:tab w:val="left" w:pos="11572"/>
              </w:tabs>
              <w:jc w:val="center"/>
              <w:rPr>
                <w:rFonts w:cs="Times New Roman"/>
              </w:rPr>
            </w:pPr>
            <w:r w:rsidRPr="00495F21">
              <w:rPr>
                <w:rFonts w:cs="Times New Roman"/>
              </w:rPr>
              <w:t>0.6</w:t>
            </w:r>
          </w:p>
        </w:tc>
        <w:tc>
          <w:tcPr>
            <w:tcW w:w="486" w:type="pct"/>
            <w:vAlign w:val="bottom"/>
          </w:tcPr>
          <w:p w14:paraId="6AEC6ABC" w14:textId="411A6921" w:rsidR="0014728D" w:rsidRPr="00495F21" w:rsidRDefault="0014728D" w:rsidP="0014728D">
            <w:pPr>
              <w:tabs>
                <w:tab w:val="left" w:pos="11572"/>
              </w:tabs>
              <w:jc w:val="center"/>
              <w:rPr>
                <w:rFonts w:cs="Times New Roman"/>
              </w:rPr>
            </w:pPr>
            <w:r w:rsidRPr="00495F21">
              <w:rPr>
                <w:rFonts w:cs="Times New Roman"/>
              </w:rPr>
              <w:t>0.5927</w:t>
            </w:r>
          </w:p>
        </w:tc>
        <w:tc>
          <w:tcPr>
            <w:tcW w:w="554" w:type="pct"/>
            <w:vAlign w:val="bottom"/>
          </w:tcPr>
          <w:p w14:paraId="0AC7922E" w14:textId="2D3FE045" w:rsidR="0014728D" w:rsidRPr="00495F21" w:rsidRDefault="0014728D" w:rsidP="0014728D">
            <w:pPr>
              <w:tabs>
                <w:tab w:val="left" w:pos="11572"/>
              </w:tabs>
              <w:jc w:val="center"/>
              <w:rPr>
                <w:rFonts w:cs="Times New Roman"/>
              </w:rPr>
            </w:pPr>
            <w:r w:rsidRPr="00495F21">
              <w:rPr>
                <w:rFonts w:cs="Times New Roman"/>
              </w:rPr>
              <w:t>1.2234</w:t>
            </w:r>
          </w:p>
        </w:tc>
        <w:tc>
          <w:tcPr>
            <w:tcW w:w="605" w:type="pct"/>
            <w:vAlign w:val="bottom"/>
          </w:tcPr>
          <w:p w14:paraId="253FA722" w14:textId="068B8346" w:rsidR="0014728D" w:rsidRPr="00495F21" w:rsidRDefault="0014728D" w:rsidP="0014728D">
            <w:pPr>
              <w:tabs>
                <w:tab w:val="left" w:pos="11572"/>
              </w:tabs>
              <w:jc w:val="center"/>
              <w:rPr>
                <w:rFonts w:cs="Times New Roman"/>
              </w:rPr>
            </w:pPr>
            <w:r w:rsidRPr="00495F21">
              <w:rPr>
                <w:rFonts w:cs="Times New Roman"/>
              </w:rPr>
              <w:t>0.0674</w:t>
            </w:r>
          </w:p>
        </w:tc>
        <w:tc>
          <w:tcPr>
            <w:tcW w:w="587" w:type="pct"/>
            <w:vAlign w:val="bottom"/>
          </w:tcPr>
          <w:p w14:paraId="15FB9494" w14:textId="3137BD7E" w:rsidR="0014728D" w:rsidRPr="00495F21" w:rsidRDefault="0014728D" w:rsidP="0014728D">
            <w:pPr>
              <w:tabs>
                <w:tab w:val="left" w:pos="11572"/>
              </w:tabs>
              <w:jc w:val="center"/>
              <w:rPr>
                <w:rFonts w:cs="Times New Roman"/>
              </w:rPr>
            </w:pPr>
            <w:r w:rsidRPr="00495F21">
              <w:rPr>
                <w:rFonts w:cs="Times New Roman"/>
              </w:rPr>
              <w:t>0.0662</w:t>
            </w:r>
          </w:p>
        </w:tc>
        <w:tc>
          <w:tcPr>
            <w:tcW w:w="612" w:type="pct"/>
            <w:vAlign w:val="bottom"/>
          </w:tcPr>
          <w:p w14:paraId="6F7FA158" w14:textId="426D52EE" w:rsidR="0014728D" w:rsidRPr="00495F21" w:rsidRDefault="0014728D" w:rsidP="0014728D">
            <w:pPr>
              <w:tabs>
                <w:tab w:val="left" w:pos="11572"/>
              </w:tabs>
              <w:jc w:val="center"/>
              <w:rPr>
                <w:rFonts w:cs="Times New Roman"/>
              </w:rPr>
            </w:pPr>
            <w:r w:rsidRPr="00495F21">
              <w:rPr>
                <w:rFonts w:cs="Times New Roman"/>
              </w:rPr>
              <w:t>1.0181</w:t>
            </w:r>
          </w:p>
        </w:tc>
        <w:tc>
          <w:tcPr>
            <w:tcW w:w="736" w:type="pct"/>
            <w:vAlign w:val="bottom"/>
          </w:tcPr>
          <w:p w14:paraId="522B9FE5" w14:textId="352751EC"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(0.46) - (0.72)</w:t>
            </w:r>
          </w:p>
        </w:tc>
        <w:tc>
          <w:tcPr>
            <w:tcW w:w="524" w:type="pct"/>
            <w:vAlign w:val="bottom"/>
          </w:tcPr>
          <w:p w14:paraId="6EA1E796" w14:textId="6DD92B26"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4A855349" w14:textId="543E45B3" w:rsidTr="00E91CD7">
        <w:trPr>
          <w:trHeight w:hRule="exact" w:val="346"/>
        </w:trPr>
        <w:tc>
          <w:tcPr>
            <w:tcW w:w="540" w:type="pct"/>
            <w:vAlign w:val="center"/>
          </w:tcPr>
          <w:p w14:paraId="5212EDDB" w14:textId="43CA85D3"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hAnsi="Cambria Math" w:cs="Times New Roman"/>
                        <w:sz w:val="20"/>
                        <w:szCs w:val="20"/>
                      </w:rPr>
                    </m:ctrlPr>
                  </m:sSubPr>
                  <m:e>
                    <m:r>
                      <m:rPr>
                        <m:sty m:val="p"/>
                      </m:rPr>
                      <w:rPr>
                        <w:rFonts w:ascii="Cambria Math" w:eastAsia="Cambria Math" w:hAnsi="Cambria Math" w:cs="Times New Roman" w:hint="cs"/>
                        <w:sz w:val="20"/>
                        <w:szCs w:val="20"/>
                      </w:rPr>
                      <m:t>Λ</m:t>
                    </m:r>
                  </m:e>
                  <m:sub>
                    <m:r>
                      <m:rPr>
                        <m:sty m:val="p"/>
                      </m:rPr>
                      <w:rPr>
                        <w:rFonts w:ascii="Cambria Math" w:hAnsi="Cambria Math" w:cs="Times New Roman"/>
                        <w:sz w:val="20"/>
                        <w:szCs w:val="20"/>
                      </w:rPr>
                      <m:t>33</m:t>
                    </m:r>
                  </m:sub>
                </m:sSub>
              </m:oMath>
            </m:oMathPara>
          </w:p>
        </w:tc>
        <w:tc>
          <w:tcPr>
            <w:tcW w:w="356" w:type="pct"/>
            <w:vAlign w:val="bottom"/>
          </w:tcPr>
          <w:p w14:paraId="3B3BCD2A" w14:textId="58E3E5C4" w:rsidR="0014728D" w:rsidRPr="00495F21" w:rsidRDefault="0014728D" w:rsidP="0014728D">
            <w:pPr>
              <w:tabs>
                <w:tab w:val="left" w:pos="11572"/>
              </w:tabs>
              <w:jc w:val="center"/>
              <w:rPr>
                <w:rFonts w:cs="Times New Roman"/>
              </w:rPr>
            </w:pPr>
            <w:r w:rsidRPr="00495F21">
              <w:rPr>
                <w:rFonts w:cs="Times New Roman"/>
              </w:rPr>
              <w:t>0.9</w:t>
            </w:r>
          </w:p>
        </w:tc>
        <w:tc>
          <w:tcPr>
            <w:tcW w:w="486" w:type="pct"/>
            <w:vAlign w:val="bottom"/>
          </w:tcPr>
          <w:p w14:paraId="003A9F9A" w14:textId="39F26C24" w:rsidR="0014728D" w:rsidRPr="00495F21" w:rsidRDefault="0014728D" w:rsidP="0014728D">
            <w:pPr>
              <w:tabs>
                <w:tab w:val="left" w:pos="11572"/>
              </w:tabs>
              <w:jc w:val="center"/>
              <w:rPr>
                <w:rFonts w:cs="Times New Roman"/>
              </w:rPr>
            </w:pPr>
            <w:r w:rsidRPr="00495F21">
              <w:rPr>
                <w:rFonts w:cs="Times New Roman"/>
              </w:rPr>
              <w:t>0.8875</w:t>
            </w:r>
          </w:p>
        </w:tc>
        <w:tc>
          <w:tcPr>
            <w:tcW w:w="554" w:type="pct"/>
            <w:vAlign w:val="bottom"/>
          </w:tcPr>
          <w:p w14:paraId="6409742A" w14:textId="242B760D" w:rsidR="0014728D" w:rsidRPr="00495F21" w:rsidRDefault="0014728D" w:rsidP="0014728D">
            <w:pPr>
              <w:tabs>
                <w:tab w:val="left" w:pos="11572"/>
              </w:tabs>
              <w:jc w:val="center"/>
              <w:rPr>
                <w:rFonts w:cs="Times New Roman"/>
              </w:rPr>
            </w:pPr>
            <w:r w:rsidRPr="00495F21">
              <w:rPr>
                <w:rFonts w:cs="Times New Roman"/>
              </w:rPr>
              <w:t>1.3842</w:t>
            </w:r>
          </w:p>
        </w:tc>
        <w:tc>
          <w:tcPr>
            <w:tcW w:w="605" w:type="pct"/>
            <w:vAlign w:val="bottom"/>
          </w:tcPr>
          <w:p w14:paraId="59BA6951" w14:textId="325C8373" w:rsidR="0014728D" w:rsidRPr="00495F21" w:rsidRDefault="0014728D" w:rsidP="0014728D">
            <w:pPr>
              <w:tabs>
                <w:tab w:val="left" w:pos="11572"/>
              </w:tabs>
              <w:jc w:val="center"/>
              <w:rPr>
                <w:rFonts w:cs="Times New Roman"/>
              </w:rPr>
            </w:pPr>
            <w:r w:rsidRPr="00495F21">
              <w:rPr>
                <w:rFonts w:cs="Times New Roman"/>
              </w:rPr>
              <w:t>0.0272</w:t>
            </w:r>
          </w:p>
        </w:tc>
        <w:tc>
          <w:tcPr>
            <w:tcW w:w="587" w:type="pct"/>
            <w:vAlign w:val="bottom"/>
          </w:tcPr>
          <w:p w14:paraId="5F672C87" w14:textId="222BAB7F" w:rsidR="0014728D" w:rsidRPr="00495F21" w:rsidRDefault="0014728D" w:rsidP="0014728D">
            <w:pPr>
              <w:tabs>
                <w:tab w:val="left" w:pos="11572"/>
              </w:tabs>
              <w:jc w:val="center"/>
              <w:rPr>
                <w:rFonts w:cs="Times New Roman"/>
              </w:rPr>
            </w:pPr>
            <w:r w:rsidRPr="00495F21">
              <w:rPr>
                <w:rFonts w:cs="Times New Roman"/>
              </w:rPr>
              <w:t>0.0258</w:t>
            </w:r>
          </w:p>
        </w:tc>
        <w:tc>
          <w:tcPr>
            <w:tcW w:w="612" w:type="pct"/>
            <w:vAlign w:val="bottom"/>
          </w:tcPr>
          <w:p w14:paraId="14242AA9" w14:textId="005EDD04" w:rsidR="0014728D" w:rsidRPr="00495F21" w:rsidRDefault="0014728D" w:rsidP="0014728D">
            <w:pPr>
              <w:tabs>
                <w:tab w:val="left" w:pos="11572"/>
              </w:tabs>
              <w:jc w:val="center"/>
              <w:rPr>
                <w:rFonts w:cs="Times New Roman"/>
              </w:rPr>
            </w:pPr>
            <w:r w:rsidRPr="00495F21">
              <w:rPr>
                <w:rFonts w:cs="Times New Roman"/>
              </w:rPr>
              <w:t>1.0554</w:t>
            </w:r>
          </w:p>
        </w:tc>
        <w:tc>
          <w:tcPr>
            <w:tcW w:w="736" w:type="pct"/>
            <w:vAlign w:val="bottom"/>
          </w:tcPr>
          <w:p w14:paraId="7404C68E" w14:textId="407EAC4B"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(0.83) - (0.94)</w:t>
            </w:r>
          </w:p>
        </w:tc>
        <w:tc>
          <w:tcPr>
            <w:tcW w:w="524" w:type="pct"/>
            <w:vAlign w:val="bottom"/>
          </w:tcPr>
          <w:p w14:paraId="76423051" w14:textId="3F59343C"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6CA6B301" w14:textId="644481A5" w:rsidTr="00E91CD7">
        <w:trPr>
          <w:trHeight w:hRule="exact" w:val="346"/>
        </w:trPr>
        <w:tc>
          <w:tcPr>
            <w:tcW w:w="540" w:type="pct"/>
            <w:vAlign w:val="center"/>
          </w:tcPr>
          <w:p w14:paraId="0E0AA0BC" w14:textId="7819DE49"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hAnsi="Cambria Math" w:cs="Times New Roman"/>
                        <w:sz w:val="20"/>
                        <w:szCs w:val="20"/>
                      </w:rPr>
                    </m:ctrlPr>
                  </m:sSubPr>
                  <m:e>
                    <m:r>
                      <m:rPr>
                        <m:sty m:val="p"/>
                      </m:rPr>
                      <w:rPr>
                        <w:rFonts w:ascii="Cambria Math" w:eastAsia="Cambria Math" w:hAnsi="Cambria Math" w:cs="Times New Roman" w:hint="cs"/>
                        <w:sz w:val="20"/>
                        <w:szCs w:val="20"/>
                      </w:rPr>
                      <m:t>Λ</m:t>
                    </m:r>
                  </m:e>
                  <m:sub>
                    <m:r>
                      <m:rPr>
                        <m:sty m:val="p"/>
                      </m:rPr>
                      <w:rPr>
                        <w:rFonts w:ascii="Cambria Math" w:hAnsi="Cambria Math" w:cs="Times New Roman"/>
                        <w:sz w:val="20"/>
                        <w:szCs w:val="20"/>
                      </w:rPr>
                      <m:t>44</m:t>
                    </m:r>
                  </m:sub>
                </m:sSub>
              </m:oMath>
            </m:oMathPara>
          </w:p>
        </w:tc>
        <w:tc>
          <w:tcPr>
            <w:tcW w:w="356" w:type="pct"/>
            <w:vAlign w:val="bottom"/>
          </w:tcPr>
          <w:p w14:paraId="48C4F848" w14:textId="4E973C71" w:rsidR="0014728D" w:rsidRPr="00495F21" w:rsidRDefault="0014728D" w:rsidP="0014728D">
            <w:pPr>
              <w:tabs>
                <w:tab w:val="left" w:pos="11572"/>
              </w:tabs>
              <w:jc w:val="center"/>
              <w:rPr>
                <w:rFonts w:cs="Times New Roman"/>
              </w:rPr>
            </w:pPr>
            <w:r w:rsidRPr="00495F21">
              <w:rPr>
                <w:rFonts w:cs="Times New Roman"/>
              </w:rPr>
              <w:t>0.8</w:t>
            </w:r>
          </w:p>
        </w:tc>
        <w:tc>
          <w:tcPr>
            <w:tcW w:w="486" w:type="pct"/>
            <w:vAlign w:val="bottom"/>
          </w:tcPr>
          <w:p w14:paraId="4775AD89" w14:textId="1AF6A00F" w:rsidR="0014728D" w:rsidRPr="00495F21" w:rsidRDefault="0014728D" w:rsidP="0014728D">
            <w:pPr>
              <w:tabs>
                <w:tab w:val="left" w:pos="11572"/>
              </w:tabs>
              <w:jc w:val="center"/>
              <w:rPr>
                <w:rFonts w:cs="Times New Roman"/>
              </w:rPr>
            </w:pPr>
            <w:r w:rsidRPr="00495F21">
              <w:rPr>
                <w:rFonts w:cs="Times New Roman"/>
              </w:rPr>
              <w:t>0.7901</w:t>
            </w:r>
          </w:p>
        </w:tc>
        <w:tc>
          <w:tcPr>
            <w:tcW w:w="554" w:type="pct"/>
            <w:vAlign w:val="bottom"/>
          </w:tcPr>
          <w:p w14:paraId="088F3046" w14:textId="02670D3C" w:rsidR="0014728D" w:rsidRPr="00495F21" w:rsidRDefault="0014728D" w:rsidP="0014728D">
            <w:pPr>
              <w:tabs>
                <w:tab w:val="left" w:pos="11572"/>
              </w:tabs>
              <w:jc w:val="center"/>
              <w:rPr>
                <w:rFonts w:cs="Times New Roman"/>
              </w:rPr>
            </w:pPr>
            <w:r w:rsidRPr="00495F21">
              <w:rPr>
                <w:rFonts w:cs="Times New Roman"/>
              </w:rPr>
              <w:t>1.2316</w:t>
            </w:r>
          </w:p>
        </w:tc>
        <w:tc>
          <w:tcPr>
            <w:tcW w:w="605" w:type="pct"/>
            <w:vAlign w:val="bottom"/>
          </w:tcPr>
          <w:p w14:paraId="783B9630" w14:textId="46736999" w:rsidR="0014728D" w:rsidRPr="00495F21" w:rsidRDefault="0014728D" w:rsidP="0014728D">
            <w:pPr>
              <w:tabs>
                <w:tab w:val="left" w:pos="11572"/>
              </w:tabs>
              <w:jc w:val="center"/>
              <w:rPr>
                <w:rFonts w:cs="Times New Roman"/>
              </w:rPr>
            </w:pPr>
            <w:r w:rsidRPr="00495F21">
              <w:rPr>
                <w:rFonts w:cs="Times New Roman"/>
              </w:rPr>
              <w:t>0.0681</w:t>
            </w:r>
          </w:p>
        </w:tc>
        <w:tc>
          <w:tcPr>
            <w:tcW w:w="587" w:type="pct"/>
            <w:vAlign w:val="bottom"/>
          </w:tcPr>
          <w:p w14:paraId="20FDA873" w14:textId="54A6F244" w:rsidR="0014728D" w:rsidRPr="00495F21" w:rsidRDefault="0014728D" w:rsidP="0014728D">
            <w:pPr>
              <w:tabs>
                <w:tab w:val="left" w:pos="11572"/>
              </w:tabs>
              <w:jc w:val="center"/>
              <w:rPr>
                <w:rFonts w:cs="Times New Roman"/>
              </w:rPr>
            </w:pPr>
            <w:r w:rsidRPr="00495F21">
              <w:rPr>
                <w:rFonts w:cs="Times New Roman"/>
              </w:rPr>
              <w:t>0.0613</w:t>
            </w:r>
          </w:p>
        </w:tc>
        <w:tc>
          <w:tcPr>
            <w:tcW w:w="612" w:type="pct"/>
            <w:vAlign w:val="bottom"/>
          </w:tcPr>
          <w:p w14:paraId="3E3404BE" w14:textId="23A909D3" w:rsidR="0014728D" w:rsidRPr="00495F21" w:rsidRDefault="0014728D" w:rsidP="0014728D">
            <w:pPr>
              <w:tabs>
                <w:tab w:val="left" w:pos="11572"/>
              </w:tabs>
              <w:jc w:val="center"/>
              <w:rPr>
                <w:rFonts w:cs="Times New Roman"/>
              </w:rPr>
            </w:pPr>
            <w:r w:rsidRPr="00495F21">
              <w:rPr>
                <w:rFonts w:cs="Times New Roman"/>
              </w:rPr>
              <w:t>1.1111</w:t>
            </w:r>
          </w:p>
        </w:tc>
        <w:tc>
          <w:tcPr>
            <w:tcW w:w="736" w:type="pct"/>
            <w:vAlign w:val="bottom"/>
          </w:tcPr>
          <w:p w14:paraId="332E7846" w14:textId="56A47FC1"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(0.66) - (0.92)</w:t>
            </w:r>
          </w:p>
        </w:tc>
        <w:tc>
          <w:tcPr>
            <w:tcW w:w="524" w:type="pct"/>
            <w:vAlign w:val="bottom"/>
          </w:tcPr>
          <w:p w14:paraId="18C8ED66" w14:textId="5C35BD22"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24CA2453" w14:textId="6F481EF8" w:rsidTr="00E91CD7">
        <w:trPr>
          <w:trHeight w:hRule="exact" w:val="346"/>
        </w:trPr>
        <w:tc>
          <w:tcPr>
            <w:tcW w:w="540" w:type="pct"/>
            <w:vAlign w:val="center"/>
          </w:tcPr>
          <w:p w14:paraId="4A03C66D" w14:textId="017F0897"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hAnsi="Cambria Math" w:cs="Times New Roman"/>
                        <w:sz w:val="20"/>
                        <w:szCs w:val="20"/>
                      </w:rPr>
                    </m:ctrlPr>
                  </m:sSubPr>
                  <m:e>
                    <m:r>
                      <m:rPr>
                        <m:sty m:val="p"/>
                      </m:rPr>
                      <w:rPr>
                        <w:rFonts w:ascii="Cambria Math" w:eastAsia="Cambria Math" w:hAnsi="Cambria Math" w:cs="Times New Roman" w:hint="cs"/>
                        <w:sz w:val="20"/>
                        <w:szCs w:val="20"/>
                      </w:rPr>
                      <m:t>Λ</m:t>
                    </m:r>
                  </m:e>
                  <m:sub>
                    <m:r>
                      <m:rPr>
                        <m:sty m:val="p"/>
                      </m:rPr>
                      <w:rPr>
                        <w:rFonts w:ascii="Cambria Math" w:hAnsi="Cambria Math" w:cs="Times New Roman"/>
                        <w:sz w:val="20"/>
                        <w:szCs w:val="20"/>
                      </w:rPr>
                      <m:t>54</m:t>
                    </m:r>
                  </m:sub>
                </m:sSub>
              </m:oMath>
            </m:oMathPara>
          </w:p>
        </w:tc>
        <w:tc>
          <w:tcPr>
            <w:tcW w:w="356" w:type="pct"/>
            <w:vAlign w:val="bottom"/>
          </w:tcPr>
          <w:p w14:paraId="0DE01B91" w14:textId="2BB156EB" w:rsidR="0014728D" w:rsidRPr="00495F21" w:rsidRDefault="0014728D" w:rsidP="0014728D">
            <w:pPr>
              <w:tabs>
                <w:tab w:val="left" w:pos="11572"/>
              </w:tabs>
              <w:jc w:val="center"/>
              <w:rPr>
                <w:rFonts w:cs="Times New Roman"/>
              </w:rPr>
            </w:pPr>
            <w:r w:rsidRPr="00495F21">
              <w:rPr>
                <w:rFonts w:cs="Times New Roman"/>
              </w:rPr>
              <w:t>1</w:t>
            </w:r>
          </w:p>
        </w:tc>
        <w:tc>
          <w:tcPr>
            <w:tcW w:w="486" w:type="pct"/>
            <w:vAlign w:val="bottom"/>
          </w:tcPr>
          <w:p w14:paraId="698E4697" w14:textId="4D603C7A" w:rsidR="0014728D" w:rsidRPr="00495F21" w:rsidRDefault="0014728D" w:rsidP="0014728D">
            <w:pPr>
              <w:tabs>
                <w:tab w:val="left" w:pos="11572"/>
              </w:tabs>
              <w:jc w:val="center"/>
              <w:rPr>
                <w:rFonts w:cs="Times New Roman"/>
              </w:rPr>
            </w:pPr>
            <w:r w:rsidRPr="00495F21">
              <w:rPr>
                <w:rFonts w:cs="Times New Roman"/>
              </w:rPr>
              <w:t>1.0016</w:t>
            </w:r>
          </w:p>
        </w:tc>
        <w:tc>
          <w:tcPr>
            <w:tcW w:w="554" w:type="pct"/>
            <w:vAlign w:val="bottom"/>
          </w:tcPr>
          <w:p w14:paraId="1237028C" w14:textId="7FFCFC9E" w:rsidR="0014728D" w:rsidRPr="00495F21" w:rsidRDefault="0014728D" w:rsidP="0014728D">
            <w:pPr>
              <w:tabs>
                <w:tab w:val="left" w:pos="11572"/>
              </w:tabs>
              <w:jc w:val="center"/>
              <w:rPr>
                <w:rFonts w:cs="Times New Roman"/>
              </w:rPr>
            </w:pPr>
            <w:r w:rsidRPr="00495F21">
              <w:rPr>
                <w:rFonts w:cs="Times New Roman"/>
              </w:rPr>
              <w:t>0.1595</w:t>
            </w:r>
          </w:p>
        </w:tc>
        <w:tc>
          <w:tcPr>
            <w:tcW w:w="605" w:type="pct"/>
            <w:vAlign w:val="bottom"/>
          </w:tcPr>
          <w:p w14:paraId="636979B7" w14:textId="2774339C" w:rsidR="0014728D" w:rsidRPr="00495F21" w:rsidRDefault="0014728D" w:rsidP="0014728D">
            <w:pPr>
              <w:tabs>
                <w:tab w:val="left" w:pos="11572"/>
              </w:tabs>
              <w:jc w:val="center"/>
              <w:rPr>
                <w:rFonts w:cs="Times New Roman"/>
              </w:rPr>
            </w:pPr>
            <w:r w:rsidRPr="00495F21">
              <w:rPr>
                <w:rFonts w:cs="Times New Roman"/>
              </w:rPr>
              <w:t>0.1046</w:t>
            </w:r>
          </w:p>
        </w:tc>
        <w:tc>
          <w:tcPr>
            <w:tcW w:w="587" w:type="pct"/>
            <w:vAlign w:val="bottom"/>
          </w:tcPr>
          <w:p w14:paraId="606F5EE9" w14:textId="2FECA50A" w:rsidR="0014728D" w:rsidRPr="00495F21" w:rsidRDefault="0014728D" w:rsidP="0014728D">
            <w:pPr>
              <w:tabs>
                <w:tab w:val="left" w:pos="11572"/>
              </w:tabs>
              <w:jc w:val="center"/>
              <w:rPr>
                <w:rFonts w:cs="Times New Roman"/>
              </w:rPr>
            </w:pPr>
            <w:r w:rsidRPr="00495F21">
              <w:rPr>
                <w:rFonts w:cs="Times New Roman"/>
              </w:rPr>
              <w:t>0.0785</w:t>
            </w:r>
          </w:p>
        </w:tc>
        <w:tc>
          <w:tcPr>
            <w:tcW w:w="612" w:type="pct"/>
            <w:vAlign w:val="bottom"/>
          </w:tcPr>
          <w:p w14:paraId="2B98ED08" w14:textId="24844168" w:rsidR="0014728D" w:rsidRPr="00495F21" w:rsidRDefault="0014728D" w:rsidP="0014728D">
            <w:pPr>
              <w:tabs>
                <w:tab w:val="left" w:pos="11572"/>
              </w:tabs>
              <w:jc w:val="center"/>
              <w:rPr>
                <w:rFonts w:cs="Times New Roman"/>
              </w:rPr>
            </w:pPr>
            <w:r w:rsidRPr="00495F21">
              <w:rPr>
                <w:rFonts w:cs="Times New Roman"/>
              </w:rPr>
              <w:t>1.3327</w:t>
            </w:r>
          </w:p>
        </w:tc>
        <w:tc>
          <w:tcPr>
            <w:tcW w:w="736" w:type="pct"/>
            <w:vAlign w:val="bottom"/>
          </w:tcPr>
          <w:p w14:paraId="3CD903C9" w14:textId="7FC5E607"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(0.8) - (1.21)</w:t>
            </w:r>
          </w:p>
        </w:tc>
        <w:tc>
          <w:tcPr>
            <w:tcW w:w="524" w:type="pct"/>
            <w:vAlign w:val="bottom"/>
          </w:tcPr>
          <w:p w14:paraId="6C72FAE0" w14:textId="14A5AB4E"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662B7794" w14:textId="120F60CF" w:rsidTr="00E91CD7">
        <w:trPr>
          <w:trHeight w:hRule="exact" w:val="346"/>
        </w:trPr>
        <w:tc>
          <w:tcPr>
            <w:tcW w:w="540" w:type="pct"/>
            <w:vAlign w:val="center"/>
          </w:tcPr>
          <w:p w14:paraId="015FAC51" w14:textId="53AECEB8"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hAnsi="Cambria Math" w:cs="Times New Roman"/>
                        <w:sz w:val="20"/>
                        <w:szCs w:val="20"/>
                      </w:rPr>
                    </m:ctrlPr>
                  </m:sSubPr>
                  <m:e>
                    <m:r>
                      <m:rPr>
                        <m:sty m:val="p"/>
                      </m:rPr>
                      <w:rPr>
                        <w:rFonts w:ascii="Cambria Math" w:eastAsia="Cambria Math" w:hAnsi="Cambria Math" w:cs="Times New Roman" w:hint="cs"/>
                        <w:sz w:val="20"/>
                        <w:szCs w:val="20"/>
                      </w:rPr>
                      <m:t>Λ</m:t>
                    </m:r>
                  </m:e>
                  <m:sub>
                    <m:r>
                      <m:rPr>
                        <m:sty m:val="p"/>
                      </m:rPr>
                      <w:rPr>
                        <w:rFonts w:ascii="Cambria Math" w:hAnsi="Cambria Math" w:cs="Times New Roman"/>
                        <w:sz w:val="20"/>
                        <w:szCs w:val="20"/>
                      </w:rPr>
                      <m:t>55</m:t>
                    </m:r>
                  </m:sub>
                </m:sSub>
              </m:oMath>
            </m:oMathPara>
          </w:p>
        </w:tc>
        <w:tc>
          <w:tcPr>
            <w:tcW w:w="356" w:type="pct"/>
            <w:vAlign w:val="bottom"/>
          </w:tcPr>
          <w:p w14:paraId="4E624ACF" w14:textId="4358B52B" w:rsidR="0014728D" w:rsidRPr="00495F21" w:rsidRDefault="0014728D" w:rsidP="0014728D">
            <w:pPr>
              <w:tabs>
                <w:tab w:val="left" w:pos="11572"/>
              </w:tabs>
              <w:jc w:val="center"/>
              <w:rPr>
                <w:rFonts w:cs="Times New Roman"/>
              </w:rPr>
            </w:pPr>
            <w:r w:rsidRPr="00495F21">
              <w:rPr>
                <w:rFonts w:cs="Times New Roman"/>
              </w:rPr>
              <w:t>0.9</w:t>
            </w:r>
          </w:p>
        </w:tc>
        <w:tc>
          <w:tcPr>
            <w:tcW w:w="486" w:type="pct"/>
            <w:vAlign w:val="bottom"/>
          </w:tcPr>
          <w:p w14:paraId="2BDCC78F" w14:textId="3D2B0D5C" w:rsidR="0014728D" w:rsidRPr="00495F21" w:rsidRDefault="0014728D" w:rsidP="0014728D">
            <w:pPr>
              <w:tabs>
                <w:tab w:val="left" w:pos="11572"/>
              </w:tabs>
              <w:jc w:val="center"/>
              <w:rPr>
                <w:rFonts w:cs="Times New Roman"/>
              </w:rPr>
            </w:pPr>
            <w:r w:rsidRPr="00495F21">
              <w:rPr>
                <w:rFonts w:cs="Times New Roman"/>
              </w:rPr>
              <w:t>0.9027</w:t>
            </w:r>
          </w:p>
        </w:tc>
        <w:tc>
          <w:tcPr>
            <w:tcW w:w="554" w:type="pct"/>
            <w:vAlign w:val="bottom"/>
          </w:tcPr>
          <w:p w14:paraId="4FE08E84" w14:textId="37AC5AFD" w:rsidR="0014728D" w:rsidRPr="00495F21" w:rsidRDefault="0014728D" w:rsidP="0014728D">
            <w:pPr>
              <w:tabs>
                <w:tab w:val="left" w:pos="11572"/>
              </w:tabs>
              <w:jc w:val="center"/>
              <w:rPr>
                <w:rFonts w:cs="Times New Roman"/>
              </w:rPr>
            </w:pPr>
            <w:r w:rsidRPr="00495F21">
              <w:rPr>
                <w:rFonts w:cs="Times New Roman"/>
              </w:rPr>
              <w:t>0.3016</w:t>
            </w:r>
          </w:p>
        </w:tc>
        <w:tc>
          <w:tcPr>
            <w:tcW w:w="605" w:type="pct"/>
            <w:vAlign w:val="bottom"/>
          </w:tcPr>
          <w:p w14:paraId="74C8486C" w14:textId="6A2B6A35" w:rsidR="0014728D" w:rsidRPr="00495F21" w:rsidRDefault="0014728D" w:rsidP="0014728D">
            <w:pPr>
              <w:tabs>
                <w:tab w:val="left" w:pos="11572"/>
              </w:tabs>
              <w:jc w:val="center"/>
              <w:rPr>
                <w:rFonts w:cs="Times New Roman"/>
              </w:rPr>
            </w:pPr>
            <w:r w:rsidRPr="00495F21">
              <w:rPr>
                <w:rFonts w:cs="Times New Roman"/>
              </w:rPr>
              <w:t>0.0768</w:t>
            </w:r>
          </w:p>
        </w:tc>
        <w:tc>
          <w:tcPr>
            <w:tcW w:w="587" w:type="pct"/>
            <w:vAlign w:val="bottom"/>
          </w:tcPr>
          <w:p w14:paraId="428F5BB5" w14:textId="1E966C57" w:rsidR="0014728D" w:rsidRPr="00495F21" w:rsidRDefault="0014728D" w:rsidP="0014728D">
            <w:pPr>
              <w:tabs>
                <w:tab w:val="left" w:pos="11572"/>
              </w:tabs>
              <w:jc w:val="center"/>
              <w:rPr>
                <w:rFonts w:cs="Times New Roman"/>
              </w:rPr>
            </w:pPr>
            <w:r w:rsidRPr="00495F21">
              <w:rPr>
                <w:rFonts w:cs="Times New Roman"/>
              </w:rPr>
              <w:t>0.0710</w:t>
            </w:r>
          </w:p>
        </w:tc>
        <w:tc>
          <w:tcPr>
            <w:tcW w:w="612" w:type="pct"/>
            <w:vAlign w:val="bottom"/>
          </w:tcPr>
          <w:p w14:paraId="10BE0DFE" w14:textId="0BC70D77" w:rsidR="0014728D" w:rsidRPr="00495F21" w:rsidRDefault="0014728D" w:rsidP="0014728D">
            <w:pPr>
              <w:tabs>
                <w:tab w:val="left" w:pos="11572"/>
              </w:tabs>
              <w:jc w:val="center"/>
              <w:rPr>
                <w:rFonts w:cs="Times New Roman"/>
              </w:rPr>
            </w:pPr>
            <w:r w:rsidRPr="00495F21">
              <w:rPr>
                <w:rFonts w:cs="Times New Roman"/>
              </w:rPr>
              <w:t>1.0825</w:t>
            </w:r>
          </w:p>
        </w:tc>
        <w:tc>
          <w:tcPr>
            <w:tcW w:w="736" w:type="pct"/>
            <w:vAlign w:val="bottom"/>
          </w:tcPr>
          <w:p w14:paraId="73019B5F" w14:textId="66168F5B"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(0.75) - (1.05)</w:t>
            </w:r>
          </w:p>
        </w:tc>
        <w:tc>
          <w:tcPr>
            <w:tcW w:w="524" w:type="pct"/>
            <w:vAlign w:val="bottom"/>
          </w:tcPr>
          <w:p w14:paraId="1FB271DE" w14:textId="32A97CAB"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422BB5C3" w14:textId="1BC709EC" w:rsidTr="00E91CD7">
        <w:trPr>
          <w:trHeight w:hRule="exact" w:val="346"/>
        </w:trPr>
        <w:tc>
          <w:tcPr>
            <w:tcW w:w="540" w:type="pct"/>
            <w:vAlign w:val="center"/>
          </w:tcPr>
          <w:p w14:paraId="7504F86F" w14:textId="1F3B4D4C"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hAnsi="Cambria Math" w:cs="Times New Roman"/>
                        <w:sz w:val="20"/>
                        <w:szCs w:val="20"/>
                      </w:rPr>
                    </m:ctrlPr>
                  </m:sSubPr>
                  <m:e>
                    <m:r>
                      <m:rPr>
                        <m:sty m:val="p"/>
                      </m:rPr>
                      <w:rPr>
                        <w:rFonts w:ascii="Cambria Math" w:hAnsi="Cambria Math" w:cs="Times New Roman" w:hint="eastAsia"/>
                        <w:sz w:val="20"/>
                        <w:szCs w:val="20"/>
                      </w:rPr>
                      <m:t>τ</m:t>
                    </m:r>
                  </m:e>
                  <m:sub>
                    <m:r>
                      <m:rPr>
                        <m:sty m:val="p"/>
                      </m:rPr>
                      <w:rPr>
                        <w:rFonts w:ascii="Cambria Math" w:hAnsi="Cambria Math" w:cs="Times New Roman"/>
                        <w:sz w:val="20"/>
                        <w:szCs w:val="20"/>
                      </w:rPr>
                      <m:t>up,1</m:t>
                    </m:r>
                  </m:sub>
                </m:sSub>
              </m:oMath>
            </m:oMathPara>
          </w:p>
        </w:tc>
        <w:tc>
          <w:tcPr>
            <w:tcW w:w="356" w:type="pct"/>
            <w:vAlign w:val="bottom"/>
          </w:tcPr>
          <w:p w14:paraId="5ABBBD99" w14:textId="7C4CC909" w:rsidR="0014728D" w:rsidRPr="00495F21" w:rsidRDefault="0014728D" w:rsidP="0014728D">
            <w:pPr>
              <w:tabs>
                <w:tab w:val="left" w:pos="11572"/>
              </w:tabs>
              <w:jc w:val="center"/>
              <w:rPr>
                <w:rFonts w:cs="Times New Roman"/>
              </w:rPr>
            </w:pPr>
            <w:r w:rsidRPr="00495F21">
              <w:rPr>
                <w:rFonts w:cs="Times New Roman"/>
              </w:rPr>
              <w:t>1.5</w:t>
            </w:r>
          </w:p>
        </w:tc>
        <w:tc>
          <w:tcPr>
            <w:tcW w:w="486" w:type="pct"/>
            <w:vAlign w:val="bottom"/>
          </w:tcPr>
          <w:p w14:paraId="6F657969" w14:textId="28C95016" w:rsidR="0014728D" w:rsidRPr="00495F21" w:rsidRDefault="0014728D" w:rsidP="0014728D">
            <w:pPr>
              <w:tabs>
                <w:tab w:val="left" w:pos="11572"/>
              </w:tabs>
              <w:jc w:val="center"/>
              <w:rPr>
                <w:rFonts w:cs="Times New Roman"/>
              </w:rPr>
            </w:pPr>
            <w:r w:rsidRPr="00495F21">
              <w:rPr>
                <w:rFonts w:cs="Times New Roman"/>
              </w:rPr>
              <w:t>1.5114</w:t>
            </w:r>
          </w:p>
        </w:tc>
        <w:tc>
          <w:tcPr>
            <w:tcW w:w="554" w:type="pct"/>
            <w:vAlign w:val="bottom"/>
          </w:tcPr>
          <w:p w14:paraId="22EFA164" w14:textId="4E123289" w:rsidR="0014728D" w:rsidRPr="00495F21" w:rsidRDefault="0014728D" w:rsidP="0014728D">
            <w:pPr>
              <w:tabs>
                <w:tab w:val="left" w:pos="11572"/>
              </w:tabs>
              <w:jc w:val="center"/>
              <w:rPr>
                <w:rFonts w:cs="Times New Roman"/>
              </w:rPr>
            </w:pPr>
            <w:r w:rsidRPr="00495F21">
              <w:rPr>
                <w:rFonts w:cs="Times New Roman"/>
              </w:rPr>
              <w:t>0.7603</w:t>
            </w:r>
          </w:p>
        </w:tc>
        <w:tc>
          <w:tcPr>
            <w:tcW w:w="605" w:type="pct"/>
            <w:vAlign w:val="bottom"/>
          </w:tcPr>
          <w:p w14:paraId="5E0F308C" w14:textId="2B2983BE" w:rsidR="0014728D" w:rsidRPr="00495F21" w:rsidRDefault="0014728D" w:rsidP="0014728D">
            <w:pPr>
              <w:tabs>
                <w:tab w:val="left" w:pos="11572"/>
              </w:tabs>
              <w:jc w:val="center"/>
              <w:rPr>
                <w:rFonts w:cs="Times New Roman"/>
              </w:rPr>
            </w:pPr>
            <w:r w:rsidRPr="00495F21">
              <w:rPr>
                <w:rFonts w:cs="Times New Roman"/>
              </w:rPr>
              <w:t>0.0815</w:t>
            </w:r>
          </w:p>
        </w:tc>
        <w:tc>
          <w:tcPr>
            <w:tcW w:w="587" w:type="pct"/>
            <w:vAlign w:val="bottom"/>
          </w:tcPr>
          <w:p w14:paraId="07C6660C" w14:textId="72AFDEEC" w:rsidR="0014728D" w:rsidRPr="00495F21" w:rsidRDefault="0014728D" w:rsidP="0014728D">
            <w:pPr>
              <w:tabs>
                <w:tab w:val="left" w:pos="11572"/>
              </w:tabs>
              <w:jc w:val="center"/>
              <w:rPr>
                <w:rFonts w:cs="Times New Roman"/>
              </w:rPr>
            </w:pPr>
            <w:r w:rsidRPr="00495F21">
              <w:rPr>
                <w:rFonts w:cs="Times New Roman"/>
              </w:rPr>
              <w:t>0.0853</w:t>
            </w:r>
          </w:p>
        </w:tc>
        <w:tc>
          <w:tcPr>
            <w:tcW w:w="612" w:type="pct"/>
            <w:vAlign w:val="bottom"/>
          </w:tcPr>
          <w:p w14:paraId="61457F26" w14:textId="6007E7D6" w:rsidR="0014728D" w:rsidRPr="00495F21" w:rsidRDefault="0014728D" w:rsidP="0014728D">
            <w:pPr>
              <w:tabs>
                <w:tab w:val="left" w:pos="11572"/>
              </w:tabs>
              <w:jc w:val="center"/>
              <w:rPr>
                <w:rFonts w:cs="Times New Roman"/>
              </w:rPr>
            </w:pPr>
            <w:r w:rsidRPr="00495F21">
              <w:rPr>
                <w:rFonts w:cs="Times New Roman"/>
              </w:rPr>
              <w:t>0.9548</w:t>
            </w:r>
          </w:p>
        </w:tc>
        <w:tc>
          <w:tcPr>
            <w:tcW w:w="736" w:type="pct"/>
            <w:vAlign w:val="bottom"/>
          </w:tcPr>
          <w:p w14:paraId="3DD46605" w14:textId="0A8676CB"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(1.35) - (1.67)</w:t>
            </w:r>
          </w:p>
        </w:tc>
        <w:tc>
          <w:tcPr>
            <w:tcW w:w="524" w:type="pct"/>
            <w:vAlign w:val="bottom"/>
          </w:tcPr>
          <w:p w14:paraId="185AAC01" w14:textId="2B2081D7"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2A52E0F2" w14:textId="69856233" w:rsidTr="00E91CD7">
        <w:trPr>
          <w:trHeight w:hRule="exact" w:val="346"/>
        </w:trPr>
        <w:tc>
          <w:tcPr>
            <w:tcW w:w="540" w:type="pct"/>
            <w:vAlign w:val="center"/>
          </w:tcPr>
          <w:p w14:paraId="567AEC63" w14:textId="78167879"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hAnsi="Cambria Math" w:cs="Times New Roman"/>
                        <w:sz w:val="20"/>
                        <w:szCs w:val="20"/>
                      </w:rPr>
                    </m:ctrlPr>
                  </m:sSubPr>
                  <m:e>
                    <m:r>
                      <m:rPr>
                        <m:sty m:val="p"/>
                      </m:rPr>
                      <w:rPr>
                        <w:rFonts w:ascii="Cambria Math" w:hAnsi="Cambria Math" w:cs="Times New Roman" w:hint="eastAsia"/>
                        <w:sz w:val="20"/>
                        <w:szCs w:val="20"/>
                      </w:rPr>
                      <m:t>τ</m:t>
                    </m:r>
                  </m:e>
                  <m:sub>
                    <m:r>
                      <m:rPr>
                        <m:sty m:val="p"/>
                      </m:rPr>
                      <w:rPr>
                        <w:rFonts w:ascii="Cambria Math" w:hAnsi="Cambria Math" w:cs="Times New Roman"/>
                        <w:sz w:val="20"/>
                        <w:szCs w:val="20"/>
                      </w:rPr>
                      <m:t>up,2</m:t>
                    </m:r>
                  </m:sub>
                </m:sSub>
              </m:oMath>
            </m:oMathPara>
          </w:p>
        </w:tc>
        <w:tc>
          <w:tcPr>
            <w:tcW w:w="356" w:type="pct"/>
            <w:vAlign w:val="bottom"/>
          </w:tcPr>
          <w:p w14:paraId="44CB83DB" w14:textId="4E098615" w:rsidR="0014728D" w:rsidRPr="00495F21" w:rsidRDefault="0014728D" w:rsidP="0014728D">
            <w:pPr>
              <w:tabs>
                <w:tab w:val="left" w:pos="11572"/>
              </w:tabs>
              <w:jc w:val="center"/>
              <w:rPr>
                <w:rFonts w:cs="Times New Roman"/>
              </w:rPr>
            </w:pPr>
            <w:r w:rsidRPr="00495F21">
              <w:rPr>
                <w:rFonts w:cs="Times New Roman"/>
              </w:rPr>
              <w:t>1.5</w:t>
            </w:r>
          </w:p>
        </w:tc>
        <w:tc>
          <w:tcPr>
            <w:tcW w:w="486" w:type="pct"/>
            <w:vAlign w:val="bottom"/>
          </w:tcPr>
          <w:p w14:paraId="4E8E45FE" w14:textId="5E69ACDE" w:rsidR="0014728D" w:rsidRPr="00495F21" w:rsidRDefault="0014728D" w:rsidP="0014728D">
            <w:pPr>
              <w:tabs>
                <w:tab w:val="left" w:pos="11572"/>
              </w:tabs>
              <w:jc w:val="center"/>
              <w:rPr>
                <w:rFonts w:cs="Times New Roman"/>
              </w:rPr>
            </w:pPr>
            <w:r w:rsidRPr="00495F21">
              <w:rPr>
                <w:rFonts w:cs="Times New Roman"/>
              </w:rPr>
              <w:t>1.4975</w:t>
            </w:r>
          </w:p>
        </w:tc>
        <w:tc>
          <w:tcPr>
            <w:tcW w:w="554" w:type="pct"/>
            <w:vAlign w:val="bottom"/>
          </w:tcPr>
          <w:p w14:paraId="43200E85" w14:textId="1719A74E" w:rsidR="0014728D" w:rsidRPr="00495F21" w:rsidRDefault="0014728D" w:rsidP="0014728D">
            <w:pPr>
              <w:tabs>
                <w:tab w:val="left" w:pos="11572"/>
              </w:tabs>
              <w:jc w:val="center"/>
              <w:rPr>
                <w:rFonts w:cs="Times New Roman"/>
              </w:rPr>
            </w:pPr>
            <w:r w:rsidRPr="00495F21">
              <w:rPr>
                <w:rFonts w:cs="Times New Roman"/>
              </w:rPr>
              <w:t>0.1636</w:t>
            </w:r>
          </w:p>
        </w:tc>
        <w:tc>
          <w:tcPr>
            <w:tcW w:w="605" w:type="pct"/>
            <w:vAlign w:val="bottom"/>
          </w:tcPr>
          <w:p w14:paraId="3FD9D7B6" w14:textId="4E3408F7" w:rsidR="0014728D" w:rsidRPr="00495F21" w:rsidRDefault="0014728D" w:rsidP="0014728D">
            <w:pPr>
              <w:tabs>
                <w:tab w:val="left" w:pos="11572"/>
              </w:tabs>
              <w:jc w:val="center"/>
              <w:rPr>
                <w:rFonts w:cs="Times New Roman"/>
              </w:rPr>
            </w:pPr>
            <w:r w:rsidRPr="00495F21">
              <w:rPr>
                <w:rFonts w:cs="Times New Roman"/>
              </w:rPr>
              <w:t>0.0676</w:t>
            </w:r>
          </w:p>
        </w:tc>
        <w:tc>
          <w:tcPr>
            <w:tcW w:w="587" w:type="pct"/>
            <w:vAlign w:val="bottom"/>
          </w:tcPr>
          <w:p w14:paraId="23354154" w14:textId="3D48DD52" w:rsidR="0014728D" w:rsidRPr="00495F21" w:rsidRDefault="0014728D" w:rsidP="0014728D">
            <w:pPr>
              <w:tabs>
                <w:tab w:val="left" w:pos="11572"/>
              </w:tabs>
              <w:jc w:val="center"/>
              <w:rPr>
                <w:rFonts w:cs="Times New Roman"/>
              </w:rPr>
            </w:pPr>
            <w:r w:rsidRPr="00495F21">
              <w:rPr>
                <w:rFonts w:cs="Times New Roman"/>
              </w:rPr>
              <w:t>0.0852</w:t>
            </w:r>
          </w:p>
        </w:tc>
        <w:tc>
          <w:tcPr>
            <w:tcW w:w="612" w:type="pct"/>
            <w:vAlign w:val="bottom"/>
          </w:tcPr>
          <w:p w14:paraId="4D17EFAF" w14:textId="2F5F7AB7" w:rsidR="0014728D" w:rsidRPr="00495F21" w:rsidRDefault="0014728D" w:rsidP="0014728D">
            <w:pPr>
              <w:tabs>
                <w:tab w:val="left" w:pos="11572"/>
              </w:tabs>
              <w:jc w:val="center"/>
              <w:rPr>
                <w:rFonts w:cs="Times New Roman"/>
              </w:rPr>
            </w:pPr>
            <w:r w:rsidRPr="00495F21">
              <w:rPr>
                <w:rFonts w:cs="Times New Roman"/>
              </w:rPr>
              <w:t>0.7938</w:t>
            </w:r>
          </w:p>
        </w:tc>
        <w:tc>
          <w:tcPr>
            <w:tcW w:w="736" w:type="pct"/>
            <w:vAlign w:val="bottom"/>
          </w:tcPr>
          <w:p w14:paraId="3D153570" w14:textId="63881054"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(1.37) - (1.63)</w:t>
            </w:r>
          </w:p>
        </w:tc>
        <w:tc>
          <w:tcPr>
            <w:tcW w:w="524" w:type="pct"/>
            <w:vAlign w:val="bottom"/>
          </w:tcPr>
          <w:p w14:paraId="71AFEDA4" w14:textId="1921E728"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074F2B11" w14:textId="053C9242" w:rsidTr="00E91CD7">
        <w:trPr>
          <w:trHeight w:hRule="exact" w:val="346"/>
        </w:trPr>
        <w:tc>
          <w:tcPr>
            <w:tcW w:w="540" w:type="pct"/>
            <w:vAlign w:val="center"/>
          </w:tcPr>
          <w:p w14:paraId="2C4DF2A7" w14:textId="67F80B63"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hAnsi="Cambria Math" w:cs="Times New Roman"/>
                        <w:sz w:val="20"/>
                        <w:szCs w:val="20"/>
                      </w:rPr>
                    </m:ctrlPr>
                  </m:sSubPr>
                  <m:e>
                    <m:r>
                      <m:rPr>
                        <m:sty m:val="p"/>
                      </m:rPr>
                      <w:rPr>
                        <w:rFonts w:ascii="Cambria Math" w:hAnsi="Cambria Math" w:cs="Times New Roman" w:hint="eastAsia"/>
                        <w:sz w:val="20"/>
                        <w:szCs w:val="20"/>
                      </w:rPr>
                      <m:t>τ</m:t>
                    </m:r>
                  </m:e>
                  <m:sub>
                    <m:r>
                      <m:rPr>
                        <m:sty m:val="p"/>
                      </m:rPr>
                      <w:rPr>
                        <w:rFonts w:ascii="Cambria Math" w:hAnsi="Cambria Math" w:cs="Times New Roman"/>
                        <w:sz w:val="20"/>
                        <w:szCs w:val="20"/>
                      </w:rPr>
                      <m:t>up,3</m:t>
                    </m:r>
                  </m:sub>
                </m:sSub>
              </m:oMath>
            </m:oMathPara>
          </w:p>
        </w:tc>
        <w:tc>
          <w:tcPr>
            <w:tcW w:w="356" w:type="pct"/>
            <w:vAlign w:val="bottom"/>
          </w:tcPr>
          <w:p w14:paraId="4562C0C4" w14:textId="7A75615E" w:rsidR="0014728D" w:rsidRPr="00495F21" w:rsidRDefault="0014728D" w:rsidP="0014728D">
            <w:pPr>
              <w:tabs>
                <w:tab w:val="left" w:pos="11572"/>
              </w:tabs>
              <w:jc w:val="center"/>
              <w:rPr>
                <w:rFonts w:cs="Times New Roman"/>
              </w:rPr>
            </w:pPr>
            <w:r w:rsidRPr="00495F21">
              <w:rPr>
                <w:rFonts w:cs="Times New Roman"/>
              </w:rPr>
              <w:t>1.5</w:t>
            </w:r>
          </w:p>
        </w:tc>
        <w:tc>
          <w:tcPr>
            <w:tcW w:w="486" w:type="pct"/>
            <w:vAlign w:val="bottom"/>
          </w:tcPr>
          <w:p w14:paraId="7889FFB5" w14:textId="04255083" w:rsidR="0014728D" w:rsidRPr="00495F21" w:rsidRDefault="0014728D" w:rsidP="0014728D">
            <w:pPr>
              <w:tabs>
                <w:tab w:val="left" w:pos="11572"/>
              </w:tabs>
              <w:jc w:val="center"/>
              <w:rPr>
                <w:rFonts w:cs="Times New Roman"/>
              </w:rPr>
            </w:pPr>
            <w:r w:rsidRPr="00495F21">
              <w:rPr>
                <w:rFonts w:cs="Times New Roman"/>
              </w:rPr>
              <w:t>1.5161</w:t>
            </w:r>
          </w:p>
        </w:tc>
        <w:tc>
          <w:tcPr>
            <w:tcW w:w="554" w:type="pct"/>
            <w:vAlign w:val="bottom"/>
          </w:tcPr>
          <w:p w14:paraId="6123C128" w14:textId="268E5149" w:rsidR="0014728D" w:rsidRPr="00495F21" w:rsidRDefault="0014728D" w:rsidP="0014728D">
            <w:pPr>
              <w:tabs>
                <w:tab w:val="left" w:pos="11572"/>
              </w:tabs>
              <w:jc w:val="center"/>
              <w:rPr>
                <w:rFonts w:cs="Times New Roman"/>
              </w:rPr>
            </w:pPr>
            <w:r w:rsidRPr="00495F21">
              <w:rPr>
                <w:rFonts w:cs="Times New Roman"/>
              </w:rPr>
              <w:t>1.0741</w:t>
            </w:r>
          </w:p>
        </w:tc>
        <w:tc>
          <w:tcPr>
            <w:tcW w:w="605" w:type="pct"/>
            <w:vAlign w:val="bottom"/>
          </w:tcPr>
          <w:p w14:paraId="33B605DB" w14:textId="3CD130FD" w:rsidR="0014728D" w:rsidRPr="00495F21" w:rsidRDefault="0014728D" w:rsidP="0014728D">
            <w:pPr>
              <w:tabs>
                <w:tab w:val="left" w:pos="11572"/>
              </w:tabs>
              <w:jc w:val="center"/>
              <w:rPr>
                <w:rFonts w:cs="Times New Roman"/>
              </w:rPr>
            </w:pPr>
            <w:r w:rsidRPr="00495F21">
              <w:rPr>
                <w:rFonts w:cs="Times New Roman"/>
              </w:rPr>
              <w:t>0.0735</w:t>
            </w:r>
          </w:p>
        </w:tc>
        <w:tc>
          <w:tcPr>
            <w:tcW w:w="587" w:type="pct"/>
            <w:vAlign w:val="bottom"/>
          </w:tcPr>
          <w:p w14:paraId="690B72BB" w14:textId="40514116" w:rsidR="0014728D" w:rsidRPr="00495F21" w:rsidRDefault="0014728D" w:rsidP="0014728D">
            <w:pPr>
              <w:tabs>
                <w:tab w:val="left" w:pos="11572"/>
              </w:tabs>
              <w:jc w:val="center"/>
              <w:rPr>
                <w:rFonts w:cs="Times New Roman"/>
              </w:rPr>
            </w:pPr>
            <w:r w:rsidRPr="00495F21">
              <w:rPr>
                <w:rFonts w:cs="Times New Roman"/>
              </w:rPr>
              <w:t>0.0725</w:t>
            </w:r>
          </w:p>
        </w:tc>
        <w:tc>
          <w:tcPr>
            <w:tcW w:w="612" w:type="pct"/>
            <w:vAlign w:val="bottom"/>
          </w:tcPr>
          <w:p w14:paraId="773D5768" w14:textId="083AC768" w:rsidR="0014728D" w:rsidRPr="00495F21" w:rsidRDefault="0014728D" w:rsidP="0014728D">
            <w:pPr>
              <w:tabs>
                <w:tab w:val="left" w:pos="11572"/>
              </w:tabs>
              <w:jc w:val="center"/>
              <w:rPr>
                <w:rFonts w:cs="Times New Roman"/>
              </w:rPr>
            </w:pPr>
            <w:r w:rsidRPr="00495F21">
              <w:rPr>
                <w:rFonts w:cs="Times New Roman"/>
              </w:rPr>
              <w:t>1.0129</w:t>
            </w:r>
          </w:p>
        </w:tc>
        <w:tc>
          <w:tcPr>
            <w:tcW w:w="736" w:type="pct"/>
            <w:vAlign w:val="bottom"/>
          </w:tcPr>
          <w:p w14:paraId="7FC3B42E" w14:textId="75E74466"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(1.37) - (1.66)</w:t>
            </w:r>
          </w:p>
        </w:tc>
        <w:tc>
          <w:tcPr>
            <w:tcW w:w="524" w:type="pct"/>
            <w:vAlign w:val="bottom"/>
          </w:tcPr>
          <w:p w14:paraId="11E4507C" w14:textId="44AD9909"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4728D" w:rsidRPr="00496294" w14:paraId="3CDEAAB4" w14:textId="7EF05D9D" w:rsidTr="00E91CD7">
        <w:trPr>
          <w:trHeight w:hRule="exact" w:val="346"/>
        </w:trPr>
        <w:tc>
          <w:tcPr>
            <w:tcW w:w="540" w:type="pct"/>
            <w:vAlign w:val="center"/>
          </w:tcPr>
          <w:p w14:paraId="0B339D6C" w14:textId="12EA6266" w:rsidR="0014728D" w:rsidRPr="00495F21" w:rsidRDefault="004371ED" w:rsidP="0014728D">
            <w:pPr>
              <w:tabs>
                <w:tab w:val="left" w:pos="11572"/>
              </w:tabs>
              <w:rPr>
                <w:rFonts w:cs="Times New Roman"/>
                <w:sz w:val="20"/>
                <w:szCs w:val="20"/>
              </w:rPr>
            </w:pPr>
            <m:oMathPara>
              <m:oMathParaPr>
                <m:jc m:val="centerGroup"/>
              </m:oMathParaPr>
              <m:oMath>
                <m:sSub>
                  <m:sSubPr>
                    <m:ctrlPr>
                      <w:rPr>
                        <w:rFonts w:ascii="Cambria Math" w:hAnsi="Cambria Math" w:cs="Times New Roman"/>
                        <w:sz w:val="20"/>
                        <w:szCs w:val="20"/>
                      </w:rPr>
                    </m:ctrlPr>
                  </m:sSubPr>
                  <m:e>
                    <m:r>
                      <m:rPr>
                        <m:sty m:val="p"/>
                      </m:rPr>
                      <w:rPr>
                        <w:rFonts w:ascii="Cambria Math" w:hAnsi="Cambria Math" w:cs="Times New Roman" w:hint="eastAsia"/>
                        <w:sz w:val="20"/>
                        <w:szCs w:val="20"/>
                      </w:rPr>
                      <m:t>τ</m:t>
                    </m:r>
                  </m:e>
                  <m:sub>
                    <m:r>
                      <m:rPr>
                        <m:sty m:val="p"/>
                      </m:rPr>
                      <w:rPr>
                        <w:rFonts w:ascii="Cambria Math" w:hAnsi="Cambria Math" w:cs="Times New Roman"/>
                        <w:sz w:val="20"/>
                        <w:szCs w:val="20"/>
                      </w:rPr>
                      <m:t>up,4</m:t>
                    </m:r>
                  </m:sub>
                </m:sSub>
              </m:oMath>
            </m:oMathPara>
          </w:p>
        </w:tc>
        <w:tc>
          <w:tcPr>
            <w:tcW w:w="356" w:type="pct"/>
            <w:vAlign w:val="bottom"/>
          </w:tcPr>
          <w:p w14:paraId="562AEA96" w14:textId="64BF1AEA" w:rsidR="0014728D" w:rsidRPr="00495F21" w:rsidRDefault="0014728D" w:rsidP="0014728D">
            <w:pPr>
              <w:tabs>
                <w:tab w:val="left" w:pos="11572"/>
              </w:tabs>
              <w:jc w:val="center"/>
              <w:rPr>
                <w:rFonts w:cs="Times New Roman"/>
              </w:rPr>
            </w:pPr>
            <w:r w:rsidRPr="00495F21">
              <w:rPr>
                <w:rFonts w:cs="Times New Roman"/>
              </w:rPr>
              <w:t>1.5</w:t>
            </w:r>
          </w:p>
        </w:tc>
        <w:tc>
          <w:tcPr>
            <w:tcW w:w="486" w:type="pct"/>
            <w:vAlign w:val="bottom"/>
          </w:tcPr>
          <w:p w14:paraId="477658BB" w14:textId="1278816A" w:rsidR="0014728D" w:rsidRPr="00495F21" w:rsidRDefault="0014728D" w:rsidP="0014728D">
            <w:pPr>
              <w:tabs>
                <w:tab w:val="left" w:pos="11572"/>
              </w:tabs>
              <w:jc w:val="center"/>
              <w:rPr>
                <w:rFonts w:cs="Times New Roman"/>
              </w:rPr>
            </w:pPr>
            <w:r w:rsidRPr="00495F21">
              <w:rPr>
                <w:rFonts w:cs="Times New Roman"/>
              </w:rPr>
              <w:t>1.5121</w:t>
            </w:r>
          </w:p>
        </w:tc>
        <w:tc>
          <w:tcPr>
            <w:tcW w:w="554" w:type="pct"/>
            <w:vAlign w:val="bottom"/>
          </w:tcPr>
          <w:p w14:paraId="2236C86A" w14:textId="34098365" w:rsidR="0014728D" w:rsidRPr="00495F21" w:rsidRDefault="0014728D" w:rsidP="0014728D">
            <w:pPr>
              <w:tabs>
                <w:tab w:val="left" w:pos="11572"/>
              </w:tabs>
              <w:jc w:val="center"/>
              <w:rPr>
                <w:rFonts w:cs="Times New Roman"/>
              </w:rPr>
            </w:pPr>
            <w:r w:rsidRPr="00495F21">
              <w:rPr>
                <w:rFonts w:cs="Times New Roman"/>
              </w:rPr>
              <w:t>0.8038</w:t>
            </w:r>
          </w:p>
        </w:tc>
        <w:tc>
          <w:tcPr>
            <w:tcW w:w="605" w:type="pct"/>
            <w:vAlign w:val="bottom"/>
          </w:tcPr>
          <w:p w14:paraId="2AB3531D" w14:textId="6C0282E5" w:rsidR="0014728D" w:rsidRPr="00495F21" w:rsidRDefault="0014728D" w:rsidP="0014728D">
            <w:pPr>
              <w:tabs>
                <w:tab w:val="left" w:pos="11572"/>
              </w:tabs>
              <w:jc w:val="center"/>
              <w:rPr>
                <w:rFonts w:cs="Times New Roman"/>
              </w:rPr>
            </w:pPr>
            <w:r w:rsidRPr="00495F21">
              <w:rPr>
                <w:rFonts w:cs="Times New Roman"/>
              </w:rPr>
              <w:t>0.0876</w:t>
            </w:r>
          </w:p>
        </w:tc>
        <w:tc>
          <w:tcPr>
            <w:tcW w:w="587" w:type="pct"/>
            <w:vAlign w:val="bottom"/>
          </w:tcPr>
          <w:p w14:paraId="3C8859C0" w14:textId="376476CA" w:rsidR="0014728D" w:rsidRPr="00495F21" w:rsidRDefault="0014728D" w:rsidP="0014728D">
            <w:pPr>
              <w:tabs>
                <w:tab w:val="left" w:pos="11572"/>
              </w:tabs>
              <w:jc w:val="center"/>
              <w:rPr>
                <w:rFonts w:cs="Times New Roman"/>
              </w:rPr>
            </w:pPr>
            <w:r w:rsidRPr="00495F21">
              <w:rPr>
                <w:rFonts w:cs="Times New Roman"/>
              </w:rPr>
              <w:t>0.0845</w:t>
            </w:r>
          </w:p>
        </w:tc>
        <w:tc>
          <w:tcPr>
            <w:tcW w:w="612" w:type="pct"/>
            <w:vAlign w:val="bottom"/>
          </w:tcPr>
          <w:p w14:paraId="55E7E8E6" w14:textId="242DF6EE" w:rsidR="0014728D" w:rsidRPr="00495F21" w:rsidRDefault="0014728D" w:rsidP="0014728D">
            <w:pPr>
              <w:tabs>
                <w:tab w:val="left" w:pos="11572"/>
              </w:tabs>
              <w:jc w:val="center"/>
              <w:rPr>
                <w:rFonts w:cs="Times New Roman"/>
              </w:rPr>
            </w:pPr>
            <w:r w:rsidRPr="00495F21">
              <w:rPr>
                <w:rFonts w:cs="Times New Roman"/>
              </w:rPr>
              <w:t>1.0361</w:t>
            </w:r>
          </w:p>
        </w:tc>
        <w:tc>
          <w:tcPr>
            <w:tcW w:w="736" w:type="pct"/>
            <w:vAlign w:val="bottom"/>
          </w:tcPr>
          <w:p w14:paraId="6644558E" w14:textId="4437EDBF"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(1.34) - (1.68)</w:t>
            </w:r>
          </w:p>
        </w:tc>
        <w:tc>
          <w:tcPr>
            <w:tcW w:w="524" w:type="pct"/>
            <w:vAlign w:val="bottom"/>
          </w:tcPr>
          <w:p w14:paraId="66931CCC" w14:textId="52D4CE40" w:rsidR="0014728D" w:rsidRPr="00E91CD7" w:rsidRDefault="0014728D" w:rsidP="0014728D">
            <w:pPr>
              <w:tabs>
                <w:tab w:val="left" w:pos="11572"/>
              </w:tabs>
              <w:jc w:val="center"/>
              <w:rPr>
                <w:rFonts w:cs="Times New Roman"/>
                <w:sz w:val="20"/>
                <w:szCs w:val="20"/>
              </w:rPr>
            </w:pPr>
            <w:r w:rsidRPr="00E91CD7">
              <w:rPr>
                <w:rFonts w:cs="Times New Roman"/>
                <w:color w:val="000000"/>
                <w:sz w:val="20"/>
                <w:szCs w:val="20"/>
              </w:rPr>
              <w:t>Yes</w:t>
            </w:r>
          </w:p>
        </w:tc>
      </w:tr>
      <w:tr w:rsidR="001726C1" w:rsidRPr="00496294" w14:paraId="26CF71DA" w14:textId="34C4B3BF" w:rsidTr="003333D5">
        <w:trPr>
          <w:trHeight w:hRule="exact" w:val="346"/>
        </w:trPr>
        <w:tc>
          <w:tcPr>
            <w:tcW w:w="1382" w:type="pct"/>
            <w:gridSpan w:val="3"/>
            <w:tcBorders>
              <w:left w:val="nil"/>
              <w:bottom w:val="nil"/>
            </w:tcBorders>
            <w:vAlign w:val="center"/>
          </w:tcPr>
          <w:p w14:paraId="1A285DFB" w14:textId="46EA62C1" w:rsidR="0090545D" w:rsidRPr="00495F21" w:rsidRDefault="0090545D" w:rsidP="00495F21">
            <w:pPr>
              <w:tabs>
                <w:tab w:val="left" w:pos="11572"/>
              </w:tabs>
              <w:rPr>
                <w:rFonts w:cs="Times New Roman"/>
                <w:b/>
                <w:sz w:val="20"/>
                <w:szCs w:val="20"/>
              </w:rPr>
            </w:pPr>
            <w:r w:rsidRPr="00495F21">
              <w:rPr>
                <w:rFonts w:cs="Times New Roman"/>
                <w:b/>
                <w:sz w:val="20"/>
                <w:szCs w:val="20"/>
              </w:rPr>
              <w:t>Mean</w:t>
            </w:r>
          </w:p>
        </w:tc>
        <w:tc>
          <w:tcPr>
            <w:tcW w:w="554" w:type="pct"/>
            <w:vAlign w:val="center"/>
          </w:tcPr>
          <w:p w14:paraId="19AA202E" w14:textId="301F76B6" w:rsidR="0090545D" w:rsidRPr="00495F21" w:rsidRDefault="0090545D" w:rsidP="00495F21">
            <w:pPr>
              <w:tabs>
                <w:tab w:val="left" w:pos="11572"/>
              </w:tabs>
              <w:jc w:val="center"/>
              <w:rPr>
                <w:rFonts w:cs="Times New Roman"/>
                <w:b/>
                <w:sz w:val="20"/>
                <w:szCs w:val="20"/>
              </w:rPr>
            </w:pPr>
            <w:r w:rsidRPr="00C63A16">
              <w:rPr>
                <w:rFonts w:cs="Times New Roman"/>
                <w:b/>
                <w:sz w:val="20"/>
                <w:szCs w:val="20"/>
              </w:rPr>
              <w:t>0.6356</w:t>
            </w:r>
          </w:p>
        </w:tc>
        <w:tc>
          <w:tcPr>
            <w:tcW w:w="1192" w:type="pct"/>
            <w:gridSpan w:val="2"/>
            <w:tcBorders>
              <w:bottom w:val="nil"/>
            </w:tcBorders>
            <w:vAlign w:val="center"/>
          </w:tcPr>
          <w:p w14:paraId="7D59740D" w14:textId="220756E9" w:rsidR="0090545D" w:rsidRPr="00495F21" w:rsidRDefault="0090545D" w:rsidP="00495F21">
            <w:pPr>
              <w:tabs>
                <w:tab w:val="left" w:pos="11572"/>
              </w:tabs>
              <w:jc w:val="center"/>
              <w:rPr>
                <w:rFonts w:cs="Times New Roman"/>
                <w:b/>
                <w:sz w:val="20"/>
                <w:szCs w:val="20"/>
              </w:rPr>
            </w:pPr>
          </w:p>
        </w:tc>
        <w:tc>
          <w:tcPr>
            <w:tcW w:w="612" w:type="pct"/>
            <w:vAlign w:val="bottom"/>
          </w:tcPr>
          <w:p w14:paraId="6BC6058A" w14:textId="0E9DF84C" w:rsidR="0090545D" w:rsidRPr="00495F21" w:rsidRDefault="0090545D" w:rsidP="00495F21">
            <w:pPr>
              <w:tabs>
                <w:tab w:val="left" w:pos="11572"/>
              </w:tabs>
              <w:jc w:val="center"/>
              <w:rPr>
                <w:rFonts w:cs="Times New Roman"/>
                <w:b/>
                <w:sz w:val="20"/>
                <w:szCs w:val="20"/>
              </w:rPr>
            </w:pPr>
            <w:r w:rsidRPr="00C63A16">
              <w:rPr>
                <w:rFonts w:cs="Times New Roman"/>
                <w:b/>
                <w:sz w:val="20"/>
                <w:szCs w:val="20"/>
              </w:rPr>
              <w:t>1.0989</w:t>
            </w:r>
          </w:p>
        </w:tc>
        <w:tc>
          <w:tcPr>
            <w:tcW w:w="1260" w:type="pct"/>
            <w:gridSpan w:val="2"/>
            <w:tcBorders>
              <w:bottom w:val="nil"/>
              <w:right w:val="nil"/>
            </w:tcBorders>
          </w:tcPr>
          <w:p w14:paraId="55B6B71A" w14:textId="77777777" w:rsidR="0090545D" w:rsidRPr="00C63A16" w:rsidRDefault="0090545D" w:rsidP="00495F21">
            <w:pPr>
              <w:tabs>
                <w:tab w:val="left" w:pos="11572"/>
              </w:tabs>
              <w:jc w:val="center"/>
              <w:rPr>
                <w:rFonts w:cs="Times New Roman"/>
                <w:b/>
                <w:sz w:val="20"/>
                <w:szCs w:val="20"/>
              </w:rPr>
            </w:pPr>
          </w:p>
        </w:tc>
      </w:tr>
    </w:tbl>
    <w:p w14:paraId="26D44FC4" w14:textId="77777777" w:rsidR="00496294" w:rsidRDefault="00496294" w:rsidP="002052F3">
      <w:pPr>
        <w:spacing w:line="240" w:lineRule="auto"/>
        <w:jc w:val="both"/>
        <w:rPr>
          <w:rFonts w:cs="Times New Roman"/>
          <w:b/>
          <w:sz w:val="24"/>
          <w:szCs w:val="24"/>
        </w:rPr>
      </w:pPr>
    </w:p>
    <w:p w14:paraId="1E821D17" w14:textId="77777777" w:rsidR="002052F3" w:rsidRDefault="002052F3">
      <w:pPr>
        <w:rPr>
          <w:rFonts w:cs="Times New Roman"/>
          <w:sz w:val="24"/>
          <w:szCs w:val="24"/>
        </w:rPr>
      </w:pPr>
      <w:r>
        <w:rPr>
          <w:rFonts w:cs="Times New Roman"/>
          <w:sz w:val="24"/>
          <w:szCs w:val="24"/>
        </w:rPr>
        <w:br w:type="page"/>
      </w:r>
    </w:p>
    <w:p w14:paraId="04690F66" w14:textId="4E1E380E" w:rsidR="00A971FD" w:rsidRPr="00495F21" w:rsidRDefault="00B42D2E" w:rsidP="00495F21">
      <w:pPr>
        <w:pStyle w:val="ListParagraph"/>
        <w:numPr>
          <w:ilvl w:val="0"/>
          <w:numId w:val="19"/>
        </w:numPr>
        <w:tabs>
          <w:tab w:val="left" w:pos="11572"/>
        </w:tabs>
        <w:spacing w:after="0" w:line="240" w:lineRule="auto"/>
        <w:jc w:val="both"/>
        <w:rPr>
          <w:rFonts w:cs="Times New Roman"/>
          <w:b/>
          <w:sz w:val="24"/>
          <w:szCs w:val="24"/>
        </w:rPr>
      </w:pPr>
      <w:r w:rsidRPr="00495F21">
        <w:rPr>
          <w:rFonts w:cs="Times New Roman"/>
          <w:b/>
          <w:sz w:val="24"/>
          <w:szCs w:val="24"/>
        </w:rPr>
        <w:lastRenderedPageBreak/>
        <w:t>EMPIRICAL STUDY</w:t>
      </w:r>
    </w:p>
    <w:p w14:paraId="283C0CD1" w14:textId="6E0D1AE0" w:rsidR="001E3EB2" w:rsidRDefault="005F3328" w:rsidP="00495F21">
      <w:pPr>
        <w:tabs>
          <w:tab w:val="left" w:pos="11572"/>
        </w:tabs>
        <w:spacing w:after="0" w:line="240" w:lineRule="auto"/>
        <w:jc w:val="both"/>
        <w:rPr>
          <w:rFonts w:cs="Times New Roman"/>
          <w:sz w:val="24"/>
          <w:szCs w:val="24"/>
        </w:rPr>
      </w:pPr>
      <w:r w:rsidRPr="00495F21">
        <w:rPr>
          <w:rFonts w:cs="Times New Roman"/>
          <w:i/>
          <w:sz w:val="24"/>
          <w:szCs w:val="24"/>
        </w:rPr>
        <w:t xml:space="preserve">The </w:t>
      </w:r>
      <w:r w:rsidR="00B15A2C">
        <w:rPr>
          <w:rFonts w:cs="Times New Roman"/>
          <w:i/>
          <w:sz w:val="24"/>
          <w:szCs w:val="24"/>
        </w:rPr>
        <w:t>primary purpose</w:t>
      </w:r>
      <w:r w:rsidRPr="00495F21">
        <w:rPr>
          <w:rFonts w:cs="Times New Roman"/>
          <w:i/>
          <w:sz w:val="24"/>
          <w:szCs w:val="24"/>
        </w:rPr>
        <w:t xml:space="preserve"> of the empirical study was </w:t>
      </w:r>
      <w:r w:rsidR="00B15A2C">
        <w:rPr>
          <w:rFonts w:cs="Times New Roman"/>
          <w:i/>
          <w:sz w:val="24"/>
          <w:szCs w:val="24"/>
        </w:rPr>
        <w:t>to</w:t>
      </w:r>
      <w:r w:rsidR="001703AF">
        <w:rPr>
          <w:rFonts w:cs="Times New Roman"/>
          <w:i/>
          <w:sz w:val="24"/>
          <w:szCs w:val="24"/>
        </w:rPr>
        <w:t xml:space="preserve"> demonstrate the feasibility and applicability of the proposed HMDC model implementation for exploring the association between psychological factors and MDC choice dimensions.</w:t>
      </w:r>
      <w:r w:rsidR="001703AF" w:rsidRPr="00495F21">
        <w:rPr>
          <w:rFonts w:cs="Times New Roman"/>
          <w:sz w:val="24"/>
          <w:szCs w:val="24"/>
        </w:rPr>
        <w:t xml:space="preserve"> </w:t>
      </w:r>
      <w:r w:rsidR="00B15A2C" w:rsidRPr="00495F21">
        <w:rPr>
          <w:rFonts w:cs="Times New Roman"/>
          <w:sz w:val="24"/>
          <w:szCs w:val="24"/>
        </w:rPr>
        <w:t xml:space="preserve">To this end, the association between moods experienced by an individual and their daily activity engagement choices </w:t>
      </w:r>
      <w:r w:rsidR="00B15A2C">
        <w:rPr>
          <w:rFonts w:cs="Times New Roman"/>
          <w:sz w:val="24"/>
          <w:szCs w:val="24"/>
        </w:rPr>
        <w:t xml:space="preserve">were explored </w:t>
      </w:r>
      <w:r w:rsidR="00B15A2C" w:rsidRPr="00495F21">
        <w:rPr>
          <w:rFonts w:cs="Times New Roman"/>
          <w:sz w:val="24"/>
          <w:szCs w:val="24"/>
        </w:rPr>
        <w:t>to understand the heterogeneity in individual activity participation and time allocation behaviors.</w:t>
      </w:r>
      <w:r w:rsidR="00B15A2C" w:rsidRPr="002C7080">
        <w:rPr>
          <w:rFonts w:cs="Times New Roman"/>
          <w:sz w:val="24"/>
          <w:szCs w:val="24"/>
        </w:rPr>
        <w:t xml:space="preserve"> </w:t>
      </w:r>
      <w:r w:rsidR="00B15A2C">
        <w:rPr>
          <w:rFonts w:cs="Times New Roman"/>
          <w:sz w:val="24"/>
          <w:szCs w:val="24"/>
        </w:rPr>
        <w:t xml:space="preserve">The choice of the empirical study was motivated </w:t>
      </w:r>
      <w:r w:rsidR="00AE72C2">
        <w:rPr>
          <w:rFonts w:cs="Times New Roman"/>
          <w:sz w:val="24"/>
          <w:szCs w:val="24"/>
        </w:rPr>
        <w:t xml:space="preserve">also </w:t>
      </w:r>
      <w:r w:rsidR="00B15A2C">
        <w:rPr>
          <w:rFonts w:cs="Times New Roman"/>
          <w:sz w:val="24"/>
          <w:szCs w:val="24"/>
        </w:rPr>
        <w:t xml:space="preserve">in part </w:t>
      </w:r>
      <w:r w:rsidR="00AE72C2">
        <w:rPr>
          <w:rFonts w:cs="Times New Roman"/>
          <w:sz w:val="24"/>
          <w:szCs w:val="24"/>
        </w:rPr>
        <w:t xml:space="preserve">due to </w:t>
      </w:r>
      <w:r w:rsidR="00B15A2C">
        <w:rPr>
          <w:rFonts w:cs="Times New Roman"/>
          <w:sz w:val="24"/>
          <w:szCs w:val="24"/>
        </w:rPr>
        <w:t xml:space="preserve">gaps in the </w:t>
      </w:r>
      <w:r w:rsidR="00AE72C2">
        <w:rPr>
          <w:rFonts w:cs="Times New Roman"/>
          <w:sz w:val="24"/>
          <w:szCs w:val="24"/>
        </w:rPr>
        <w:t xml:space="preserve">empirical </w:t>
      </w:r>
      <w:r w:rsidR="00B15A2C">
        <w:rPr>
          <w:rFonts w:cs="Times New Roman"/>
          <w:sz w:val="24"/>
          <w:szCs w:val="24"/>
        </w:rPr>
        <w:t>literature. W</w:t>
      </w:r>
      <w:r w:rsidR="001703AF" w:rsidRPr="00180514">
        <w:rPr>
          <w:rFonts w:cs="Times New Roman"/>
          <w:sz w:val="24"/>
          <w:szCs w:val="24"/>
        </w:rPr>
        <w:t>hile there is a rich body of literature exploring the role of psychological factors on the different dimensions of travel choices</w:t>
      </w:r>
      <w:r w:rsidR="001703AF">
        <w:rPr>
          <w:rFonts w:cs="Times New Roman"/>
          <w:sz w:val="24"/>
          <w:szCs w:val="24"/>
        </w:rPr>
        <w:t xml:space="preserve"> (</w:t>
      </w:r>
      <w:r w:rsidR="00961E40">
        <w:rPr>
          <w:rFonts w:cs="Times New Roman"/>
          <w:sz w:val="24"/>
          <w:szCs w:val="24"/>
        </w:rPr>
        <w:t xml:space="preserve">Anable 2005, </w:t>
      </w:r>
      <w:r w:rsidR="00961E40">
        <w:rPr>
          <w:rFonts w:ascii="TimesNewRomanPSMT" w:hAnsi="TimesNewRomanPSMT" w:cs="TimesNewRomanPSMT"/>
          <w:sz w:val="24"/>
          <w:szCs w:val="24"/>
        </w:rPr>
        <w:t xml:space="preserve">Glerum and Bierlaire 2012, </w:t>
      </w:r>
      <w:r w:rsidR="00961E40">
        <w:rPr>
          <w:rFonts w:cs="Times New Roman"/>
          <w:sz w:val="24"/>
          <w:szCs w:val="24"/>
        </w:rPr>
        <w:t xml:space="preserve">Atasoy et al. 2013, </w:t>
      </w:r>
      <w:r w:rsidR="00961E40">
        <w:rPr>
          <w:rFonts w:ascii="TimesNewRomanPSMT" w:hAnsi="TimesNewRomanPSMT" w:cs="TimesNewRomanPSMT"/>
          <w:sz w:val="24"/>
          <w:szCs w:val="24"/>
        </w:rPr>
        <w:t xml:space="preserve">Alvarez-Daziano and Bolduc 2013, </w:t>
      </w:r>
      <w:r w:rsidR="00961E40" w:rsidRPr="00580947">
        <w:rPr>
          <w:rFonts w:cs="Times New Roman"/>
          <w:sz w:val="24"/>
        </w:rPr>
        <w:t>Kamargianni</w:t>
      </w:r>
      <w:r w:rsidR="00961E40">
        <w:rPr>
          <w:rFonts w:cs="Times New Roman"/>
          <w:sz w:val="24"/>
        </w:rPr>
        <w:t xml:space="preserve"> and Polydoropoulou 2013, Hess and Spitz 2016</w:t>
      </w:r>
      <w:r w:rsidR="001703AF">
        <w:rPr>
          <w:rFonts w:cs="Times New Roman"/>
          <w:sz w:val="24"/>
          <w:szCs w:val="24"/>
        </w:rPr>
        <w:t>)</w:t>
      </w:r>
      <w:r w:rsidR="001703AF" w:rsidRPr="00180514">
        <w:rPr>
          <w:rFonts w:cs="Times New Roman"/>
          <w:sz w:val="24"/>
          <w:szCs w:val="24"/>
        </w:rPr>
        <w:t xml:space="preserve">, literature exploring the relationship between psychological factors and the activity engagement choices of individuals is limited (Ettema et al. 2010, Abou-Zeid and Ben-Akiva 2012, Ravulaparthy et al. 2013). The study of the daily activity engagement choices is important because it helps better understand the factors influencing travel and subsequently allows the design of effective policies aimed at managing travel demand (Kitamura 1988, Pendyala and Bhat 2004, Chen and Mokhtarian 2006). </w:t>
      </w:r>
    </w:p>
    <w:p w14:paraId="7238F0A6" w14:textId="556DDE70" w:rsidR="0078190A" w:rsidRDefault="0078190A">
      <w:pPr>
        <w:tabs>
          <w:tab w:val="left" w:pos="11572"/>
        </w:tabs>
        <w:spacing w:after="0" w:line="240" w:lineRule="auto"/>
        <w:ind w:firstLine="720"/>
        <w:jc w:val="both"/>
        <w:rPr>
          <w:rFonts w:cs="Times New Roman"/>
          <w:sz w:val="24"/>
          <w:szCs w:val="24"/>
        </w:rPr>
      </w:pPr>
      <w:r>
        <w:rPr>
          <w:rFonts w:cs="Times New Roman"/>
          <w:sz w:val="24"/>
          <w:szCs w:val="24"/>
        </w:rPr>
        <w:t>In the following subsections, the study motivation, data composition, model setup, estimation results, and validation analysis</w:t>
      </w:r>
      <w:r w:rsidR="00B20AE1">
        <w:rPr>
          <w:rFonts w:cs="Times New Roman"/>
          <w:sz w:val="24"/>
          <w:szCs w:val="24"/>
        </w:rPr>
        <w:t xml:space="preserve"> are presented</w:t>
      </w:r>
      <w:r>
        <w:rPr>
          <w:rFonts w:cs="Times New Roman"/>
          <w:sz w:val="24"/>
          <w:szCs w:val="24"/>
        </w:rPr>
        <w:t xml:space="preserve">. </w:t>
      </w:r>
    </w:p>
    <w:p w14:paraId="4945D319" w14:textId="77777777" w:rsidR="00F03622" w:rsidRDefault="00F03622" w:rsidP="00495F21">
      <w:pPr>
        <w:tabs>
          <w:tab w:val="left" w:pos="11572"/>
        </w:tabs>
        <w:spacing w:after="0" w:line="240" w:lineRule="auto"/>
        <w:jc w:val="both"/>
        <w:rPr>
          <w:rFonts w:cs="Times New Roman"/>
          <w:sz w:val="24"/>
          <w:szCs w:val="24"/>
        </w:rPr>
      </w:pPr>
    </w:p>
    <w:p w14:paraId="67ECE7EF" w14:textId="7D03964F" w:rsidR="0095605F" w:rsidRPr="00495F21" w:rsidRDefault="0095605F" w:rsidP="00495F21">
      <w:pPr>
        <w:tabs>
          <w:tab w:val="left" w:pos="11572"/>
        </w:tabs>
        <w:spacing w:after="0" w:line="240" w:lineRule="auto"/>
        <w:jc w:val="both"/>
        <w:rPr>
          <w:rFonts w:cs="Times New Roman"/>
          <w:b/>
          <w:sz w:val="24"/>
          <w:szCs w:val="24"/>
        </w:rPr>
      </w:pPr>
      <w:r>
        <w:rPr>
          <w:rFonts w:cs="Times New Roman"/>
          <w:b/>
          <w:sz w:val="24"/>
          <w:szCs w:val="24"/>
        </w:rPr>
        <w:t xml:space="preserve">4.1 </w:t>
      </w:r>
      <w:r w:rsidRPr="00495F21">
        <w:rPr>
          <w:rFonts w:cs="Times New Roman"/>
          <w:b/>
          <w:sz w:val="24"/>
          <w:szCs w:val="24"/>
        </w:rPr>
        <w:t>Study Motivation</w:t>
      </w:r>
    </w:p>
    <w:p w14:paraId="16C03895" w14:textId="69523386" w:rsidR="00F03622" w:rsidRPr="00495F21" w:rsidRDefault="005115B1" w:rsidP="00495F21">
      <w:pPr>
        <w:tabs>
          <w:tab w:val="left" w:pos="11572"/>
        </w:tabs>
        <w:spacing w:after="0" w:line="240" w:lineRule="auto"/>
        <w:jc w:val="both"/>
        <w:rPr>
          <w:rFonts w:cs="Times New Roman"/>
          <w:i/>
          <w:sz w:val="24"/>
          <w:szCs w:val="24"/>
        </w:rPr>
      </w:pPr>
      <w:r>
        <w:rPr>
          <w:rFonts w:cs="Times New Roman"/>
          <w:i/>
          <w:sz w:val="24"/>
          <w:szCs w:val="24"/>
        </w:rPr>
        <w:t xml:space="preserve">4.1.1 </w:t>
      </w:r>
      <w:r w:rsidR="00F03622" w:rsidRPr="00495F21">
        <w:rPr>
          <w:rFonts w:cs="Times New Roman"/>
          <w:i/>
          <w:sz w:val="24"/>
          <w:szCs w:val="24"/>
        </w:rPr>
        <w:t xml:space="preserve">Moods and </w:t>
      </w:r>
      <w:r w:rsidR="00407F89" w:rsidRPr="00495F21">
        <w:rPr>
          <w:rFonts w:cs="Times New Roman"/>
          <w:i/>
          <w:sz w:val="24"/>
          <w:szCs w:val="24"/>
        </w:rPr>
        <w:t>Behaviors</w:t>
      </w:r>
    </w:p>
    <w:p w14:paraId="6606A963" w14:textId="07CCF0D9" w:rsidR="0075727C" w:rsidRDefault="001A13B8" w:rsidP="00495F21">
      <w:pPr>
        <w:tabs>
          <w:tab w:val="left" w:pos="11572"/>
        </w:tabs>
        <w:spacing w:after="0" w:line="240" w:lineRule="auto"/>
        <w:jc w:val="both"/>
        <w:rPr>
          <w:rFonts w:cs="Times New Roman"/>
          <w:sz w:val="24"/>
          <w:szCs w:val="24"/>
        </w:rPr>
      </w:pPr>
      <w:r>
        <w:rPr>
          <w:rFonts w:cs="Times New Roman"/>
          <w:sz w:val="24"/>
          <w:szCs w:val="24"/>
        </w:rPr>
        <w:t>While</w:t>
      </w:r>
      <w:r w:rsidR="00F03622">
        <w:rPr>
          <w:rFonts w:cs="Times New Roman"/>
          <w:sz w:val="24"/>
          <w:szCs w:val="24"/>
        </w:rPr>
        <w:t xml:space="preserve"> t</w:t>
      </w:r>
      <w:r w:rsidR="00180514" w:rsidRPr="00180514">
        <w:rPr>
          <w:rFonts w:cs="Times New Roman"/>
          <w:sz w:val="24"/>
          <w:szCs w:val="24"/>
        </w:rPr>
        <w:t>raditional decision theories postulate decision making as a cognitive process</w:t>
      </w:r>
      <w:r w:rsidR="004C3F63">
        <w:rPr>
          <w:rFonts w:cs="Times New Roman"/>
          <w:sz w:val="24"/>
          <w:szCs w:val="24"/>
        </w:rPr>
        <w:t xml:space="preserve">, </w:t>
      </w:r>
      <w:r w:rsidR="00180514" w:rsidRPr="00180514">
        <w:rPr>
          <w:rFonts w:cs="Times New Roman"/>
          <w:sz w:val="24"/>
          <w:szCs w:val="24"/>
        </w:rPr>
        <w:t>behavioral decision theories ha</w:t>
      </w:r>
      <w:r w:rsidR="004C3F63">
        <w:rPr>
          <w:rFonts w:cs="Times New Roman"/>
          <w:sz w:val="24"/>
          <w:szCs w:val="24"/>
        </w:rPr>
        <w:t>ve</w:t>
      </w:r>
      <w:r w:rsidR="00180514" w:rsidRPr="00180514">
        <w:rPr>
          <w:rFonts w:cs="Times New Roman"/>
          <w:sz w:val="24"/>
          <w:szCs w:val="24"/>
        </w:rPr>
        <w:t xml:space="preserve"> increasingly emphasized the role of emotions/moods on decision making process as well as on the choice outcomes (Loewenstein and Lerner 2003). Loewenstein and Lerner (2003) identif</w:t>
      </w:r>
      <w:r w:rsidR="004C3F63">
        <w:rPr>
          <w:rFonts w:cs="Times New Roman"/>
          <w:sz w:val="24"/>
          <w:szCs w:val="24"/>
        </w:rPr>
        <w:t>y</w:t>
      </w:r>
      <w:r w:rsidR="00180514" w:rsidRPr="00180514">
        <w:rPr>
          <w:rFonts w:cs="Times New Roman"/>
          <w:sz w:val="24"/>
          <w:szCs w:val="24"/>
        </w:rPr>
        <w:t xml:space="preserve"> two ways in which behavior can be influenced by the affect or emotions. According to </w:t>
      </w:r>
      <w:r w:rsidR="004B2F28">
        <w:rPr>
          <w:rFonts w:cs="Times New Roman"/>
          <w:sz w:val="24"/>
          <w:szCs w:val="24"/>
        </w:rPr>
        <w:t>authors</w:t>
      </w:r>
      <w:r w:rsidR="00180514" w:rsidRPr="00180514">
        <w:rPr>
          <w:rFonts w:cs="Times New Roman"/>
          <w:sz w:val="24"/>
          <w:szCs w:val="24"/>
        </w:rPr>
        <w:t xml:space="preserve">, </w:t>
      </w:r>
      <w:r>
        <w:rPr>
          <w:rFonts w:cs="Times New Roman"/>
          <w:sz w:val="24"/>
          <w:szCs w:val="24"/>
        </w:rPr>
        <w:t xml:space="preserve">on one hand, </w:t>
      </w:r>
      <w:r w:rsidR="00180514" w:rsidRPr="00180514">
        <w:rPr>
          <w:rFonts w:cs="Times New Roman"/>
          <w:sz w:val="24"/>
          <w:szCs w:val="24"/>
        </w:rPr>
        <w:t xml:space="preserve">individual behavior can be shaped by the expected emotion that would arise from the decision outcome. On the other hand, there is the immediate influence of the mood experienced at the time of </w:t>
      </w:r>
      <w:r w:rsidR="004B2F28">
        <w:rPr>
          <w:rFonts w:cs="Times New Roman"/>
          <w:sz w:val="24"/>
          <w:szCs w:val="24"/>
        </w:rPr>
        <w:t xml:space="preserve">making a choice </w:t>
      </w:r>
      <w:r w:rsidR="00180514" w:rsidRPr="00180514">
        <w:rPr>
          <w:rFonts w:cs="Times New Roman"/>
          <w:sz w:val="24"/>
          <w:szCs w:val="24"/>
        </w:rPr>
        <w:t xml:space="preserve">which might </w:t>
      </w:r>
      <w:r w:rsidR="004B2F28">
        <w:rPr>
          <w:rFonts w:cs="Times New Roman"/>
          <w:sz w:val="24"/>
          <w:szCs w:val="24"/>
        </w:rPr>
        <w:t xml:space="preserve">not only </w:t>
      </w:r>
      <w:r w:rsidR="00180514" w:rsidRPr="00180514">
        <w:rPr>
          <w:rFonts w:cs="Times New Roman"/>
          <w:sz w:val="24"/>
          <w:szCs w:val="24"/>
        </w:rPr>
        <w:t xml:space="preserve">impact the decision making process </w:t>
      </w:r>
      <w:r w:rsidR="004B2F28">
        <w:rPr>
          <w:rFonts w:cs="Times New Roman"/>
          <w:sz w:val="24"/>
          <w:szCs w:val="24"/>
        </w:rPr>
        <w:t xml:space="preserve">but also the </w:t>
      </w:r>
      <w:r w:rsidR="00180514" w:rsidRPr="00180514">
        <w:rPr>
          <w:rFonts w:cs="Times New Roman"/>
          <w:sz w:val="24"/>
          <w:szCs w:val="24"/>
        </w:rPr>
        <w:t xml:space="preserve">decision outcome. Clark (2006) defines mood as a prevailing psychological state, feeling, or emotion which may be habitual or temporary. Decades of experimental work performed by behavioral psychologists show that positive and negative moods (emotions) have distinct effects on an  individual’s decision making process as well as on decision outcome (Fredrickson 2001, Isen 2001). For example, Fredrickson (2001) notes that a positive mood is associated with “broad, flexible cognitive organization and the ability to integrate diverse material” in the decision making process. On the other hand, a negative mood has been associated with narrowing individuals’ attention while making decisions. Forgas (1989) studied the influence of both positive and negative moods in social decision making context. He notes that, sad people use comparatively direct search strategies at arriving decisions compared to happy people and also tend to prefer rewarding outcomes. </w:t>
      </w:r>
      <w:r w:rsidR="00475160" w:rsidRPr="00180514">
        <w:rPr>
          <w:rFonts w:cs="Times New Roman"/>
          <w:sz w:val="24"/>
          <w:szCs w:val="24"/>
        </w:rPr>
        <w:t>In the current stud</w:t>
      </w:r>
      <w:r w:rsidR="00475160">
        <w:rPr>
          <w:rFonts w:cs="Times New Roman"/>
          <w:sz w:val="24"/>
          <w:szCs w:val="24"/>
        </w:rPr>
        <w:t xml:space="preserve">y, we </w:t>
      </w:r>
      <w:r w:rsidR="00475160" w:rsidRPr="00180514">
        <w:rPr>
          <w:rFonts w:cs="Times New Roman"/>
          <w:sz w:val="24"/>
          <w:szCs w:val="24"/>
        </w:rPr>
        <w:t>explore the correlation between the mood</w:t>
      </w:r>
      <w:r w:rsidR="00475160">
        <w:rPr>
          <w:rFonts w:cs="Times New Roman"/>
          <w:sz w:val="24"/>
          <w:szCs w:val="24"/>
        </w:rPr>
        <w:t>s</w:t>
      </w:r>
      <w:r w:rsidR="00475160" w:rsidRPr="00180514">
        <w:rPr>
          <w:rFonts w:cs="Times New Roman"/>
          <w:sz w:val="24"/>
          <w:szCs w:val="24"/>
        </w:rPr>
        <w:t xml:space="preserve"> </w:t>
      </w:r>
      <w:r w:rsidR="00475160">
        <w:rPr>
          <w:rFonts w:cs="Times New Roman"/>
          <w:sz w:val="24"/>
          <w:szCs w:val="24"/>
        </w:rPr>
        <w:t xml:space="preserve">that the individual experiences over the course of a day, </w:t>
      </w:r>
      <w:r w:rsidR="00475160" w:rsidRPr="00180514">
        <w:rPr>
          <w:rFonts w:cs="Times New Roman"/>
          <w:sz w:val="24"/>
          <w:szCs w:val="24"/>
        </w:rPr>
        <w:t>and the activity participation and time allocation behavior</w:t>
      </w:r>
      <w:r w:rsidR="00475160">
        <w:rPr>
          <w:rFonts w:cs="Times New Roman"/>
          <w:sz w:val="24"/>
          <w:szCs w:val="24"/>
        </w:rPr>
        <w:t>s</w:t>
      </w:r>
      <w:r w:rsidR="00475160" w:rsidRPr="00180514">
        <w:rPr>
          <w:rFonts w:cs="Times New Roman"/>
          <w:sz w:val="24"/>
          <w:szCs w:val="24"/>
        </w:rPr>
        <w:t>.</w:t>
      </w:r>
      <w:r w:rsidR="0099538B">
        <w:rPr>
          <w:rFonts w:cs="Times New Roman"/>
          <w:sz w:val="24"/>
          <w:szCs w:val="24"/>
        </w:rPr>
        <w:t xml:space="preserve"> This is in line with the exploration of influence of mood at the time of decision making </w:t>
      </w:r>
      <w:r w:rsidR="00206196">
        <w:rPr>
          <w:rFonts w:cs="Times New Roman"/>
          <w:sz w:val="24"/>
          <w:szCs w:val="24"/>
        </w:rPr>
        <w:t>postulated</w:t>
      </w:r>
      <w:r w:rsidR="0099538B">
        <w:rPr>
          <w:rFonts w:cs="Times New Roman"/>
          <w:sz w:val="24"/>
          <w:szCs w:val="24"/>
        </w:rPr>
        <w:t xml:space="preserve"> by </w:t>
      </w:r>
      <w:r w:rsidR="0099538B" w:rsidRPr="00180514">
        <w:rPr>
          <w:rFonts w:cs="Times New Roman"/>
          <w:sz w:val="24"/>
          <w:szCs w:val="24"/>
        </w:rPr>
        <w:t xml:space="preserve">Loewenstein and Lerner </w:t>
      </w:r>
      <w:r w:rsidR="007145FB">
        <w:rPr>
          <w:rFonts w:cs="Times New Roman"/>
          <w:sz w:val="24"/>
          <w:szCs w:val="24"/>
        </w:rPr>
        <w:t>(</w:t>
      </w:r>
      <w:r w:rsidR="0099538B" w:rsidRPr="00180514">
        <w:rPr>
          <w:rFonts w:cs="Times New Roman"/>
          <w:sz w:val="24"/>
          <w:szCs w:val="24"/>
        </w:rPr>
        <w:t>2003</w:t>
      </w:r>
      <w:r w:rsidR="007145FB">
        <w:rPr>
          <w:rFonts w:cs="Times New Roman"/>
          <w:sz w:val="24"/>
          <w:szCs w:val="24"/>
        </w:rPr>
        <w:t>)</w:t>
      </w:r>
      <w:r w:rsidR="0099538B">
        <w:rPr>
          <w:rFonts w:cs="Times New Roman"/>
          <w:sz w:val="24"/>
          <w:szCs w:val="24"/>
        </w:rPr>
        <w:t>.</w:t>
      </w:r>
      <w:r>
        <w:rPr>
          <w:rFonts w:cs="Times New Roman"/>
          <w:sz w:val="24"/>
          <w:szCs w:val="24"/>
        </w:rPr>
        <w:t xml:space="preserve"> </w:t>
      </w:r>
    </w:p>
    <w:p w14:paraId="79F25FCF" w14:textId="289D1B19" w:rsidR="00180514" w:rsidRDefault="00180514" w:rsidP="00C8729D">
      <w:pPr>
        <w:tabs>
          <w:tab w:val="left" w:pos="11572"/>
        </w:tabs>
        <w:spacing w:after="0" w:line="240" w:lineRule="auto"/>
        <w:ind w:firstLine="720"/>
        <w:jc w:val="both"/>
        <w:rPr>
          <w:rFonts w:cs="Times New Roman"/>
          <w:sz w:val="24"/>
          <w:szCs w:val="24"/>
        </w:rPr>
      </w:pPr>
    </w:p>
    <w:p w14:paraId="41D8B5E0" w14:textId="7B7317C0" w:rsidR="00407F89" w:rsidRPr="00495F21" w:rsidRDefault="00506B55" w:rsidP="00407F89">
      <w:pPr>
        <w:tabs>
          <w:tab w:val="left" w:pos="11572"/>
        </w:tabs>
        <w:spacing w:after="0" w:line="240" w:lineRule="auto"/>
        <w:jc w:val="both"/>
        <w:rPr>
          <w:rFonts w:cs="Times New Roman"/>
          <w:i/>
          <w:sz w:val="24"/>
          <w:szCs w:val="24"/>
        </w:rPr>
      </w:pPr>
      <w:r>
        <w:rPr>
          <w:rFonts w:cs="Times New Roman"/>
          <w:i/>
          <w:sz w:val="24"/>
          <w:szCs w:val="24"/>
        </w:rPr>
        <w:t xml:space="preserve">4.1.2 </w:t>
      </w:r>
      <w:r w:rsidR="00407F89" w:rsidRPr="00495F21">
        <w:rPr>
          <w:rFonts w:cs="Times New Roman"/>
          <w:i/>
          <w:sz w:val="24"/>
          <w:szCs w:val="24"/>
        </w:rPr>
        <w:t>Moods and Activity-travel Choices</w:t>
      </w:r>
    </w:p>
    <w:p w14:paraId="40F3F321" w14:textId="6BB4837D" w:rsidR="0075727C" w:rsidRDefault="0075727C" w:rsidP="00495F21">
      <w:pPr>
        <w:tabs>
          <w:tab w:val="left" w:pos="11572"/>
        </w:tabs>
        <w:spacing w:after="0" w:line="240" w:lineRule="auto"/>
        <w:jc w:val="both"/>
        <w:rPr>
          <w:rFonts w:cs="Times New Roman"/>
          <w:sz w:val="24"/>
          <w:szCs w:val="24"/>
        </w:rPr>
      </w:pPr>
      <w:r w:rsidRPr="00180514">
        <w:rPr>
          <w:rFonts w:cs="Times New Roman"/>
          <w:sz w:val="24"/>
          <w:szCs w:val="24"/>
        </w:rPr>
        <w:t xml:space="preserve">There is research suggesting that cognitive and affective states of an individual contain both stable (Fredrick and Loewenstein 1999) and variable components (Oishi et al.1999). Also, researchers have shown that it is possible to identify the “stable” component of cognitive and affective states </w:t>
      </w:r>
      <w:r w:rsidRPr="00180514">
        <w:rPr>
          <w:rFonts w:cs="Times New Roman"/>
          <w:sz w:val="24"/>
          <w:szCs w:val="24"/>
        </w:rPr>
        <w:lastRenderedPageBreak/>
        <w:t xml:space="preserve">at the level of days or weeks (Gadermann and Zumbo 2007). </w:t>
      </w:r>
      <w:r w:rsidR="00475160" w:rsidRPr="00180514">
        <w:rPr>
          <w:rFonts w:cs="Times New Roman"/>
          <w:sz w:val="24"/>
          <w:szCs w:val="24"/>
        </w:rPr>
        <w:t>Drawing on the work from the field of behavioral psychology and decision theory, current research aim</w:t>
      </w:r>
      <w:r w:rsidR="00475160">
        <w:rPr>
          <w:rFonts w:cs="Times New Roman"/>
          <w:sz w:val="24"/>
          <w:szCs w:val="24"/>
        </w:rPr>
        <w:t>s</w:t>
      </w:r>
      <w:r w:rsidR="00475160" w:rsidRPr="00180514">
        <w:rPr>
          <w:rFonts w:cs="Times New Roman"/>
          <w:sz w:val="24"/>
          <w:szCs w:val="24"/>
        </w:rPr>
        <w:t xml:space="preserve"> to identify the </w:t>
      </w:r>
      <w:r w:rsidR="00475160">
        <w:rPr>
          <w:rFonts w:cs="Times New Roman"/>
          <w:sz w:val="24"/>
          <w:szCs w:val="24"/>
        </w:rPr>
        <w:t xml:space="preserve">association </w:t>
      </w:r>
      <w:r w:rsidR="00475160" w:rsidRPr="00180514">
        <w:rPr>
          <w:rFonts w:cs="Times New Roman"/>
          <w:sz w:val="24"/>
          <w:szCs w:val="24"/>
        </w:rPr>
        <w:t xml:space="preserve">between </w:t>
      </w:r>
      <w:r w:rsidR="00475160">
        <w:rPr>
          <w:rFonts w:cs="Times New Roman"/>
          <w:sz w:val="24"/>
          <w:szCs w:val="24"/>
        </w:rPr>
        <w:t>“</w:t>
      </w:r>
      <w:r w:rsidR="00475160" w:rsidRPr="00180514">
        <w:rPr>
          <w:rFonts w:cs="Times New Roman"/>
          <w:sz w:val="24"/>
          <w:szCs w:val="24"/>
        </w:rPr>
        <w:t>day level moods</w:t>
      </w:r>
      <w:r w:rsidR="00475160">
        <w:rPr>
          <w:rFonts w:cs="Times New Roman"/>
          <w:sz w:val="24"/>
          <w:szCs w:val="24"/>
        </w:rPr>
        <w:t>”</w:t>
      </w:r>
      <w:r w:rsidR="00475160" w:rsidRPr="00180514">
        <w:rPr>
          <w:rFonts w:cs="Times New Roman"/>
          <w:sz w:val="24"/>
          <w:szCs w:val="24"/>
        </w:rPr>
        <w:t xml:space="preserve"> and activity participation </w:t>
      </w:r>
      <w:r w:rsidR="00475160">
        <w:rPr>
          <w:rFonts w:cs="Times New Roman"/>
          <w:sz w:val="24"/>
          <w:szCs w:val="24"/>
        </w:rPr>
        <w:t xml:space="preserve">and time allocation decisions. </w:t>
      </w:r>
      <w:r>
        <w:rPr>
          <w:rFonts w:cs="Times New Roman"/>
          <w:sz w:val="24"/>
          <w:szCs w:val="24"/>
        </w:rPr>
        <w:t>Day level mood is defined as the “stable” state, feeling, or emotion that the individual experience</w:t>
      </w:r>
      <w:r w:rsidR="00B4250F">
        <w:rPr>
          <w:rFonts w:cs="Times New Roman"/>
          <w:sz w:val="24"/>
          <w:szCs w:val="24"/>
        </w:rPr>
        <w:t>s</w:t>
      </w:r>
      <w:r>
        <w:rPr>
          <w:rFonts w:cs="Times New Roman"/>
          <w:sz w:val="24"/>
          <w:szCs w:val="24"/>
        </w:rPr>
        <w:t xml:space="preserve"> over the course of a day. It is the influence of this “stable” mood on activity engagement choices that </w:t>
      </w:r>
      <w:r w:rsidR="00412283">
        <w:rPr>
          <w:rFonts w:cs="Times New Roman"/>
          <w:sz w:val="24"/>
          <w:szCs w:val="24"/>
        </w:rPr>
        <w:t>is explored in this study</w:t>
      </w:r>
      <w:r>
        <w:rPr>
          <w:rFonts w:cs="Times New Roman"/>
          <w:sz w:val="24"/>
          <w:szCs w:val="24"/>
        </w:rPr>
        <w:t>.</w:t>
      </w:r>
      <w:r w:rsidR="0042141B" w:rsidRPr="0042141B">
        <w:rPr>
          <w:rFonts w:cs="Times New Roman"/>
          <w:sz w:val="24"/>
          <w:szCs w:val="24"/>
        </w:rPr>
        <w:t xml:space="preserve"> </w:t>
      </w:r>
      <w:r w:rsidR="0042141B">
        <w:rPr>
          <w:rFonts w:cs="Times New Roman"/>
          <w:sz w:val="24"/>
          <w:szCs w:val="24"/>
        </w:rPr>
        <w:t xml:space="preserve">From this point forward, the “stable” component of the individual’s mood will be referred to as merely moods. </w:t>
      </w:r>
    </w:p>
    <w:p w14:paraId="07849460" w14:textId="4C8914C8" w:rsidR="00475160" w:rsidRPr="00A11433" w:rsidRDefault="00180514" w:rsidP="00475160">
      <w:pPr>
        <w:tabs>
          <w:tab w:val="left" w:pos="11572"/>
        </w:tabs>
        <w:spacing w:after="0" w:line="240" w:lineRule="auto"/>
        <w:ind w:firstLine="720"/>
        <w:jc w:val="both"/>
        <w:rPr>
          <w:rFonts w:cs="Times New Roman"/>
          <w:sz w:val="24"/>
          <w:szCs w:val="24"/>
        </w:rPr>
      </w:pPr>
      <w:r w:rsidRPr="00180514">
        <w:rPr>
          <w:rFonts w:cs="Times New Roman"/>
          <w:sz w:val="24"/>
          <w:szCs w:val="24"/>
        </w:rPr>
        <w:t>In the context of activity</w:t>
      </w:r>
      <w:r w:rsidR="007F60BC">
        <w:rPr>
          <w:rFonts w:cs="Times New Roman"/>
          <w:sz w:val="24"/>
          <w:szCs w:val="24"/>
        </w:rPr>
        <w:t>-</w:t>
      </w:r>
      <w:r w:rsidRPr="00180514">
        <w:rPr>
          <w:rFonts w:cs="Times New Roman"/>
          <w:sz w:val="24"/>
          <w:szCs w:val="24"/>
        </w:rPr>
        <w:t xml:space="preserve">travel choices, there is recent research exploring </w:t>
      </w:r>
      <w:r w:rsidR="007F60BC">
        <w:rPr>
          <w:rFonts w:cs="Times New Roman"/>
          <w:sz w:val="24"/>
          <w:szCs w:val="24"/>
        </w:rPr>
        <w:t>how</w:t>
      </w:r>
      <w:r w:rsidRPr="00180514">
        <w:rPr>
          <w:rFonts w:cs="Times New Roman"/>
          <w:sz w:val="24"/>
          <w:szCs w:val="24"/>
        </w:rPr>
        <w:t xml:space="preserve"> activity and travel choices </w:t>
      </w:r>
      <w:r w:rsidR="007F60BC">
        <w:rPr>
          <w:rFonts w:cs="Times New Roman"/>
          <w:sz w:val="24"/>
          <w:szCs w:val="24"/>
        </w:rPr>
        <w:t xml:space="preserve">impact the </w:t>
      </w:r>
      <w:r w:rsidRPr="00180514">
        <w:rPr>
          <w:rFonts w:cs="Times New Roman"/>
          <w:sz w:val="24"/>
          <w:szCs w:val="24"/>
        </w:rPr>
        <w:t>moods</w:t>
      </w:r>
      <w:r w:rsidR="007F60BC">
        <w:rPr>
          <w:rFonts w:cs="Times New Roman"/>
          <w:sz w:val="24"/>
          <w:szCs w:val="24"/>
        </w:rPr>
        <w:t xml:space="preserve"> experienced</w:t>
      </w:r>
      <w:r w:rsidRPr="00180514">
        <w:rPr>
          <w:rFonts w:cs="Times New Roman"/>
          <w:sz w:val="24"/>
          <w:szCs w:val="24"/>
        </w:rPr>
        <w:t>. For example, Morris</w:t>
      </w:r>
      <w:r w:rsidR="00E36DCD">
        <w:rPr>
          <w:rFonts w:cs="Times New Roman"/>
          <w:sz w:val="24"/>
          <w:szCs w:val="24"/>
        </w:rPr>
        <w:t xml:space="preserve"> and Guerra</w:t>
      </w:r>
      <w:r w:rsidRPr="00180514">
        <w:rPr>
          <w:rFonts w:cs="Times New Roman"/>
          <w:sz w:val="24"/>
          <w:szCs w:val="24"/>
        </w:rPr>
        <w:t xml:space="preserve"> (2015) explored the role of travel mode on the mood experienced.</w:t>
      </w:r>
      <w:r w:rsidR="00E36DCD">
        <w:rPr>
          <w:rFonts w:cs="Times New Roman"/>
          <w:sz w:val="24"/>
          <w:szCs w:val="24"/>
        </w:rPr>
        <w:t xml:space="preserve"> Mokhtarian et al. (2015) identify the influence of different trip attributes such as trip length, distance, purpose, mode on the fatigue experienced during travel. Similarly, Legrain et al. (2015) </w:t>
      </w:r>
      <w:r w:rsidR="00155E30">
        <w:rPr>
          <w:rFonts w:cs="Times New Roman"/>
          <w:sz w:val="24"/>
          <w:szCs w:val="24"/>
        </w:rPr>
        <w:t xml:space="preserve">investigate most stressful mode of commute using </w:t>
      </w:r>
      <w:r w:rsidR="009F7216">
        <w:rPr>
          <w:rFonts w:cs="Times New Roman"/>
          <w:sz w:val="24"/>
          <w:szCs w:val="24"/>
        </w:rPr>
        <w:t>a</w:t>
      </w:r>
      <w:r w:rsidR="00155E30">
        <w:rPr>
          <w:rFonts w:cs="Times New Roman"/>
          <w:sz w:val="24"/>
          <w:szCs w:val="24"/>
        </w:rPr>
        <w:t xml:space="preserve"> university wide travel survey. </w:t>
      </w:r>
      <w:r w:rsidRPr="00180514">
        <w:rPr>
          <w:rFonts w:cs="Times New Roman"/>
          <w:sz w:val="24"/>
          <w:szCs w:val="24"/>
        </w:rPr>
        <w:t xml:space="preserve">The current research attempts to </w:t>
      </w:r>
      <w:r w:rsidR="007324CD" w:rsidRPr="00180514">
        <w:rPr>
          <w:rFonts w:cs="Times New Roman"/>
          <w:sz w:val="24"/>
          <w:szCs w:val="24"/>
        </w:rPr>
        <w:t>explore</w:t>
      </w:r>
      <w:r w:rsidR="007324CD">
        <w:rPr>
          <w:rFonts w:cs="Times New Roman"/>
          <w:sz w:val="24"/>
          <w:szCs w:val="24"/>
        </w:rPr>
        <w:t xml:space="preserve"> the alternative </w:t>
      </w:r>
      <w:r w:rsidR="00412283">
        <w:rPr>
          <w:rFonts w:cs="Times New Roman"/>
          <w:sz w:val="24"/>
          <w:szCs w:val="24"/>
        </w:rPr>
        <w:t>association</w:t>
      </w:r>
      <w:r w:rsidR="007324CD">
        <w:rPr>
          <w:rFonts w:cs="Times New Roman"/>
          <w:sz w:val="24"/>
          <w:szCs w:val="24"/>
        </w:rPr>
        <w:t xml:space="preserve"> wherein</w:t>
      </w:r>
      <w:r w:rsidRPr="00180514">
        <w:rPr>
          <w:rFonts w:cs="Times New Roman"/>
          <w:sz w:val="24"/>
          <w:szCs w:val="24"/>
        </w:rPr>
        <w:t xml:space="preserve"> the </w:t>
      </w:r>
      <w:r w:rsidR="007F60BC">
        <w:rPr>
          <w:rFonts w:cs="Times New Roman"/>
          <w:sz w:val="24"/>
          <w:szCs w:val="24"/>
        </w:rPr>
        <w:t xml:space="preserve">day level </w:t>
      </w:r>
      <w:r w:rsidRPr="00180514">
        <w:rPr>
          <w:rFonts w:cs="Times New Roman"/>
          <w:sz w:val="24"/>
          <w:szCs w:val="24"/>
        </w:rPr>
        <w:t xml:space="preserve">moods that sustain over the course of a day </w:t>
      </w:r>
      <w:r w:rsidR="007324CD">
        <w:rPr>
          <w:rFonts w:cs="Times New Roman"/>
          <w:sz w:val="24"/>
          <w:szCs w:val="24"/>
        </w:rPr>
        <w:t xml:space="preserve">influence </w:t>
      </w:r>
      <w:r w:rsidRPr="00180514">
        <w:rPr>
          <w:rFonts w:cs="Times New Roman"/>
          <w:sz w:val="24"/>
          <w:szCs w:val="24"/>
        </w:rPr>
        <w:t>the daily discretionary activity engagement choices</w:t>
      </w:r>
      <w:r w:rsidR="007324CD">
        <w:rPr>
          <w:rFonts w:cs="Times New Roman"/>
          <w:sz w:val="24"/>
          <w:szCs w:val="24"/>
        </w:rPr>
        <w:t xml:space="preserve">. This is done while </w:t>
      </w:r>
      <w:r w:rsidRPr="00180514">
        <w:rPr>
          <w:rFonts w:cs="Times New Roman"/>
          <w:sz w:val="24"/>
          <w:szCs w:val="24"/>
        </w:rPr>
        <w:t xml:space="preserve">controlling </w:t>
      </w:r>
      <w:r w:rsidR="007324CD">
        <w:rPr>
          <w:rFonts w:cs="Times New Roman"/>
          <w:sz w:val="24"/>
          <w:szCs w:val="24"/>
        </w:rPr>
        <w:t xml:space="preserve">for </w:t>
      </w:r>
      <w:r w:rsidRPr="00180514">
        <w:rPr>
          <w:rFonts w:cs="Times New Roman"/>
          <w:sz w:val="24"/>
          <w:szCs w:val="24"/>
        </w:rPr>
        <w:t>the impact of other exogenous variables</w:t>
      </w:r>
      <w:r w:rsidR="007324CD">
        <w:rPr>
          <w:rFonts w:cs="Times New Roman"/>
          <w:sz w:val="24"/>
          <w:szCs w:val="24"/>
        </w:rPr>
        <w:t xml:space="preserve"> that contribute to heterogeneity in activity engagement choices</w:t>
      </w:r>
      <w:r w:rsidR="001F1CAE">
        <w:rPr>
          <w:rStyle w:val="FootnoteReference"/>
          <w:rFonts w:cs="Times New Roman"/>
          <w:sz w:val="24"/>
          <w:szCs w:val="24"/>
        </w:rPr>
        <w:footnoteReference w:id="9"/>
      </w:r>
      <w:r w:rsidRPr="00180514">
        <w:rPr>
          <w:rFonts w:cs="Times New Roman"/>
          <w:sz w:val="24"/>
          <w:szCs w:val="24"/>
        </w:rPr>
        <w:t xml:space="preserve">. </w:t>
      </w:r>
      <w:r w:rsidR="00C74F3A">
        <w:rPr>
          <w:rFonts w:cs="Times New Roman"/>
          <w:sz w:val="24"/>
          <w:szCs w:val="24"/>
        </w:rPr>
        <w:t xml:space="preserve">Considering moods </w:t>
      </w:r>
      <w:r w:rsidRPr="00180514">
        <w:rPr>
          <w:rFonts w:cs="Times New Roman"/>
          <w:sz w:val="24"/>
          <w:szCs w:val="24"/>
        </w:rPr>
        <w:t>allow</w:t>
      </w:r>
      <w:r w:rsidR="00C74F3A">
        <w:rPr>
          <w:rFonts w:cs="Times New Roman"/>
          <w:sz w:val="24"/>
          <w:szCs w:val="24"/>
        </w:rPr>
        <w:t>s</w:t>
      </w:r>
      <w:r w:rsidRPr="00180514">
        <w:rPr>
          <w:rFonts w:cs="Times New Roman"/>
          <w:sz w:val="24"/>
          <w:szCs w:val="24"/>
        </w:rPr>
        <w:t xml:space="preserve"> us to account for unobserved heterogeneity in the decision making process </w:t>
      </w:r>
      <w:r w:rsidR="00456152">
        <w:rPr>
          <w:rFonts w:cs="Times New Roman"/>
          <w:sz w:val="24"/>
          <w:szCs w:val="24"/>
        </w:rPr>
        <w:t xml:space="preserve">due to the differences in moods experienced (in addition to other observed </w:t>
      </w:r>
      <w:r w:rsidR="00456152" w:rsidRPr="00180514">
        <w:rPr>
          <w:rFonts w:cs="Times New Roman"/>
          <w:sz w:val="24"/>
          <w:szCs w:val="24"/>
        </w:rPr>
        <w:t>explanatory variables</w:t>
      </w:r>
      <w:r w:rsidR="00456152">
        <w:rPr>
          <w:rFonts w:cs="Times New Roman"/>
          <w:sz w:val="24"/>
          <w:szCs w:val="24"/>
        </w:rPr>
        <w:t xml:space="preserve">) </w:t>
      </w:r>
      <w:r w:rsidRPr="00180514">
        <w:rPr>
          <w:rFonts w:cs="Times New Roman"/>
          <w:sz w:val="24"/>
          <w:szCs w:val="24"/>
        </w:rPr>
        <w:t xml:space="preserve">which would have been attributed to random error components otherwise (Hess 2012). </w:t>
      </w:r>
      <w:r w:rsidR="00475160">
        <w:rPr>
          <w:rFonts w:cs="Times New Roman"/>
          <w:sz w:val="24"/>
          <w:szCs w:val="24"/>
        </w:rPr>
        <w:t xml:space="preserve">Additionally, </w:t>
      </w:r>
      <w:r w:rsidR="00475160" w:rsidRPr="00BC392C">
        <w:rPr>
          <w:rFonts w:cs="Times New Roman"/>
          <w:sz w:val="24"/>
          <w:szCs w:val="24"/>
        </w:rPr>
        <w:t>adopting the ICLV framework to include mood in exploring activity participation and time allocation behavior allows us to disentangle the influence of the observed explanatory variables into constituent components: 1) their direct influence on the activity participation and time allocation choices and 2) their indirect influence through their correlation with the latent mood variables (Vij and Walker 2016).</w:t>
      </w:r>
    </w:p>
    <w:p w14:paraId="7FDC067D" w14:textId="77777777" w:rsidR="001372D5" w:rsidRDefault="001372D5" w:rsidP="00495F21">
      <w:pPr>
        <w:tabs>
          <w:tab w:val="left" w:pos="11572"/>
        </w:tabs>
        <w:spacing w:after="0" w:line="240" w:lineRule="auto"/>
        <w:jc w:val="both"/>
        <w:rPr>
          <w:rFonts w:cs="Times New Roman"/>
          <w:sz w:val="24"/>
          <w:szCs w:val="24"/>
        </w:rPr>
      </w:pPr>
    </w:p>
    <w:p w14:paraId="36F1F35B" w14:textId="02469F71" w:rsidR="001372D5" w:rsidRPr="00495F21" w:rsidRDefault="00D616EB" w:rsidP="00495F21">
      <w:pPr>
        <w:tabs>
          <w:tab w:val="left" w:pos="11572"/>
        </w:tabs>
        <w:spacing w:after="0" w:line="240" w:lineRule="auto"/>
        <w:jc w:val="both"/>
        <w:rPr>
          <w:rFonts w:cs="Times New Roman"/>
          <w:i/>
          <w:sz w:val="24"/>
          <w:szCs w:val="24"/>
        </w:rPr>
      </w:pPr>
      <w:r>
        <w:rPr>
          <w:rFonts w:cs="Times New Roman"/>
          <w:i/>
          <w:sz w:val="24"/>
          <w:szCs w:val="24"/>
        </w:rPr>
        <w:t xml:space="preserve">4.1.3 </w:t>
      </w:r>
      <w:r w:rsidR="001372D5" w:rsidRPr="00495F21">
        <w:rPr>
          <w:rFonts w:cs="Times New Roman"/>
          <w:i/>
          <w:sz w:val="24"/>
          <w:szCs w:val="24"/>
        </w:rPr>
        <w:t>Activity Engagement Choices</w:t>
      </w:r>
    </w:p>
    <w:p w14:paraId="061C6DDC" w14:textId="20BC80DE" w:rsidR="00F03622" w:rsidRDefault="001372D5" w:rsidP="00495F21">
      <w:pPr>
        <w:tabs>
          <w:tab w:val="left" w:pos="11572"/>
        </w:tabs>
        <w:spacing w:after="0" w:line="240" w:lineRule="auto"/>
        <w:jc w:val="both"/>
        <w:rPr>
          <w:rFonts w:cs="Times New Roman"/>
          <w:sz w:val="24"/>
          <w:szCs w:val="24"/>
        </w:rPr>
      </w:pPr>
      <w:r>
        <w:rPr>
          <w:rFonts w:cs="Times New Roman"/>
          <w:sz w:val="24"/>
          <w:szCs w:val="24"/>
        </w:rPr>
        <w:t>In the empirical exploration, d</w:t>
      </w:r>
      <w:r w:rsidR="00180514" w:rsidRPr="00180514">
        <w:rPr>
          <w:rFonts w:cs="Times New Roman"/>
          <w:sz w:val="24"/>
          <w:szCs w:val="24"/>
        </w:rPr>
        <w:t>iscretionary activity engagement choices are of interest</w:t>
      </w:r>
      <w:r>
        <w:rPr>
          <w:rFonts w:cs="Times New Roman"/>
          <w:sz w:val="24"/>
          <w:szCs w:val="24"/>
        </w:rPr>
        <w:t xml:space="preserve">. Discretionary activities </w:t>
      </w:r>
      <w:r w:rsidR="00180514" w:rsidRPr="00180514">
        <w:rPr>
          <w:rFonts w:cs="Times New Roman"/>
          <w:sz w:val="24"/>
          <w:szCs w:val="24"/>
        </w:rPr>
        <w:t>offer the most flexibility in terms of their planning and scheduling when compared with other activities (e.g. work, education and maintenance activities to some extent).</w:t>
      </w:r>
      <w:r>
        <w:rPr>
          <w:rFonts w:cs="Times New Roman"/>
          <w:sz w:val="24"/>
          <w:szCs w:val="24"/>
        </w:rPr>
        <w:t xml:space="preserve"> As a result, they are also the most amenable to being influenced by the factors of interest (including moods). The use of HMDC for the empirical exploration is appropriate because </w:t>
      </w:r>
      <w:r w:rsidR="00F03622">
        <w:rPr>
          <w:rFonts w:cs="Times New Roman"/>
          <w:sz w:val="24"/>
          <w:szCs w:val="24"/>
        </w:rPr>
        <w:t>discretionary activity engagement requires handling multiple choice dimensions simultaneously</w:t>
      </w:r>
      <w:r w:rsidR="000F7278">
        <w:rPr>
          <w:rFonts w:cs="Times New Roman"/>
          <w:sz w:val="24"/>
          <w:szCs w:val="24"/>
        </w:rPr>
        <w:t>. F</w:t>
      </w:r>
      <w:r w:rsidR="00F03622">
        <w:rPr>
          <w:rFonts w:cs="Times New Roman"/>
          <w:sz w:val="24"/>
          <w:szCs w:val="24"/>
        </w:rPr>
        <w:t>irst, there is the discrete choice of participating in an activity and there is the continuous choice of amoun</w:t>
      </w:r>
      <w:r w:rsidR="000F7278">
        <w:rPr>
          <w:rFonts w:cs="Times New Roman"/>
          <w:sz w:val="24"/>
          <w:szCs w:val="24"/>
        </w:rPr>
        <w:t>t of time spent in the activity, and s</w:t>
      </w:r>
      <w:r w:rsidR="00F03622">
        <w:rPr>
          <w:rFonts w:cs="Times New Roman"/>
          <w:sz w:val="24"/>
          <w:szCs w:val="24"/>
        </w:rPr>
        <w:t xml:space="preserve">econd, there are multiple instances of these participation and time use variables because </w:t>
      </w:r>
      <w:r w:rsidR="000F79B2">
        <w:rPr>
          <w:rFonts w:cs="Times New Roman"/>
          <w:sz w:val="24"/>
          <w:szCs w:val="24"/>
        </w:rPr>
        <w:t>an individual could participate in multiple</w:t>
      </w:r>
      <w:r w:rsidR="00F03622">
        <w:rPr>
          <w:rFonts w:cs="Times New Roman"/>
          <w:sz w:val="24"/>
          <w:szCs w:val="24"/>
        </w:rPr>
        <w:t xml:space="preserve"> discretionary activity types over the course of a day</w:t>
      </w:r>
      <w:r w:rsidR="000F79B2">
        <w:rPr>
          <w:rFonts w:cs="Times New Roman"/>
          <w:sz w:val="24"/>
          <w:szCs w:val="24"/>
        </w:rPr>
        <w:t xml:space="preserve">. Thus discretionary activity engagement results </w:t>
      </w:r>
      <w:r w:rsidR="00F03622">
        <w:rPr>
          <w:rFonts w:cs="Times New Roman"/>
          <w:sz w:val="24"/>
          <w:szCs w:val="24"/>
        </w:rPr>
        <w:t>in a multiple discrete continuous (MDC) choice situation.</w:t>
      </w:r>
    </w:p>
    <w:p w14:paraId="61405A33" w14:textId="17A28B3F" w:rsidR="00E5798B" w:rsidRDefault="00E5798B">
      <w:pPr>
        <w:rPr>
          <w:rFonts w:cs="Times New Roman"/>
          <w:sz w:val="24"/>
          <w:szCs w:val="24"/>
        </w:rPr>
      </w:pPr>
      <w:r>
        <w:rPr>
          <w:rFonts w:cs="Times New Roman"/>
          <w:sz w:val="24"/>
          <w:szCs w:val="24"/>
        </w:rPr>
        <w:br w:type="page"/>
      </w:r>
    </w:p>
    <w:p w14:paraId="7CD13F20" w14:textId="07A67957" w:rsidR="009214EB" w:rsidRPr="00E91CD7" w:rsidRDefault="009214EB" w:rsidP="00495F21">
      <w:pPr>
        <w:tabs>
          <w:tab w:val="left" w:pos="11572"/>
        </w:tabs>
        <w:spacing w:after="0" w:line="240" w:lineRule="auto"/>
        <w:jc w:val="both"/>
        <w:rPr>
          <w:rFonts w:cs="Times New Roman"/>
          <w:i/>
          <w:sz w:val="24"/>
          <w:szCs w:val="24"/>
        </w:rPr>
      </w:pPr>
      <w:r w:rsidRPr="00E91CD7">
        <w:rPr>
          <w:rFonts w:cs="Times New Roman"/>
          <w:i/>
          <w:sz w:val="24"/>
          <w:szCs w:val="24"/>
        </w:rPr>
        <w:lastRenderedPageBreak/>
        <w:t xml:space="preserve">4.1.4 Study </w:t>
      </w:r>
      <w:r w:rsidR="00D239F2">
        <w:rPr>
          <w:rFonts w:cs="Times New Roman"/>
          <w:i/>
          <w:sz w:val="24"/>
          <w:szCs w:val="24"/>
        </w:rPr>
        <w:t>Objectives</w:t>
      </w:r>
    </w:p>
    <w:p w14:paraId="03433542" w14:textId="3F4F579B" w:rsidR="009214EB" w:rsidRDefault="00D44AEB" w:rsidP="009214EB">
      <w:pPr>
        <w:spacing w:after="0" w:line="240" w:lineRule="auto"/>
        <w:jc w:val="both"/>
        <w:rPr>
          <w:rFonts w:cs="Times New Roman"/>
          <w:sz w:val="24"/>
          <w:szCs w:val="24"/>
        </w:rPr>
      </w:pPr>
      <w:r>
        <w:rPr>
          <w:rFonts w:cs="Times New Roman"/>
          <w:sz w:val="24"/>
          <w:szCs w:val="24"/>
        </w:rPr>
        <w:t xml:space="preserve">The purpose of the case study is to investigate the </w:t>
      </w:r>
      <w:r w:rsidR="001A7C41">
        <w:rPr>
          <w:rFonts w:cs="Times New Roman"/>
          <w:sz w:val="24"/>
          <w:szCs w:val="24"/>
        </w:rPr>
        <w:t xml:space="preserve">influence of moods on choice outcome such as </w:t>
      </w:r>
      <w:r w:rsidR="00AA6EA9">
        <w:rPr>
          <w:rFonts w:cs="Times New Roman"/>
          <w:sz w:val="24"/>
          <w:szCs w:val="24"/>
        </w:rPr>
        <w:t>discretionary activity engagement behavior</w:t>
      </w:r>
      <w:r w:rsidR="001A7C41">
        <w:rPr>
          <w:rFonts w:cs="Times New Roman"/>
          <w:sz w:val="24"/>
          <w:szCs w:val="24"/>
        </w:rPr>
        <w:t xml:space="preserve">. </w:t>
      </w:r>
      <w:r w:rsidR="006233D4">
        <w:rPr>
          <w:rFonts w:cs="Times New Roman"/>
          <w:sz w:val="24"/>
          <w:szCs w:val="24"/>
        </w:rPr>
        <w:t xml:space="preserve">More specifically, </w:t>
      </w:r>
      <w:r w:rsidR="00AA6EA9">
        <w:rPr>
          <w:rFonts w:cs="Times New Roman"/>
          <w:sz w:val="24"/>
          <w:szCs w:val="24"/>
        </w:rPr>
        <w:t>t</w:t>
      </w:r>
      <w:r w:rsidR="009214EB">
        <w:rPr>
          <w:rFonts w:cs="Times New Roman"/>
          <w:sz w:val="24"/>
          <w:szCs w:val="24"/>
        </w:rPr>
        <w:t>he study attempt</w:t>
      </w:r>
      <w:r w:rsidR="001A7C41">
        <w:rPr>
          <w:rFonts w:cs="Times New Roman"/>
          <w:sz w:val="24"/>
          <w:szCs w:val="24"/>
        </w:rPr>
        <w:t>s</w:t>
      </w:r>
      <w:r w:rsidR="009214EB">
        <w:rPr>
          <w:rFonts w:cs="Times New Roman"/>
          <w:sz w:val="24"/>
          <w:szCs w:val="24"/>
        </w:rPr>
        <w:t xml:space="preserve"> to examine if higher levels of positive moods is associated with less passive leisure and higher participation in other types of discretionary activities. Alternatively, also of interest </w:t>
      </w:r>
      <w:r w:rsidR="00AA6EA9">
        <w:rPr>
          <w:rFonts w:cs="Times New Roman"/>
          <w:sz w:val="24"/>
          <w:szCs w:val="24"/>
        </w:rPr>
        <w:t>is</w:t>
      </w:r>
      <w:r w:rsidR="009214EB">
        <w:rPr>
          <w:rFonts w:cs="Times New Roman"/>
          <w:sz w:val="24"/>
          <w:szCs w:val="24"/>
        </w:rPr>
        <w:t xml:space="preserve"> whether high levels of negative moods would have the opposite association (i.e. more passive leisure and less participation in other discretionary activity types). </w:t>
      </w:r>
      <w:r w:rsidR="0037696C">
        <w:rPr>
          <w:rFonts w:cs="Times New Roman"/>
          <w:sz w:val="24"/>
          <w:szCs w:val="24"/>
        </w:rPr>
        <w:t xml:space="preserve">This hypothesis is partly </w:t>
      </w:r>
      <w:r w:rsidR="00C82933">
        <w:rPr>
          <w:rFonts w:cs="Times New Roman"/>
          <w:sz w:val="24"/>
          <w:szCs w:val="24"/>
        </w:rPr>
        <w:t xml:space="preserve">derived from the research that </w:t>
      </w:r>
      <w:r w:rsidR="0037696C">
        <w:rPr>
          <w:rFonts w:cs="Times New Roman"/>
          <w:sz w:val="24"/>
          <w:szCs w:val="24"/>
        </w:rPr>
        <w:t xml:space="preserve">suggests </w:t>
      </w:r>
      <w:r w:rsidR="00C82933">
        <w:rPr>
          <w:rFonts w:cs="Times New Roman"/>
          <w:sz w:val="24"/>
          <w:szCs w:val="24"/>
        </w:rPr>
        <w:t>positive association between negative moods and narrowing of attention while selecting between alternatives.</w:t>
      </w:r>
      <w:r w:rsidR="0037696C">
        <w:rPr>
          <w:rFonts w:cs="Times New Roman"/>
          <w:sz w:val="24"/>
          <w:szCs w:val="24"/>
        </w:rPr>
        <w:t xml:space="preserve"> </w:t>
      </w:r>
      <w:r w:rsidR="00C82933">
        <w:rPr>
          <w:rFonts w:cs="Times New Roman"/>
          <w:sz w:val="24"/>
          <w:szCs w:val="24"/>
        </w:rPr>
        <w:t>It is pos</w:t>
      </w:r>
      <w:r w:rsidR="001C6FC1">
        <w:rPr>
          <w:rFonts w:cs="Times New Roman"/>
          <w:sz w:val="24"/>
          <w:szCs w:val="24"/>
        </w:rPr>
        <w:t>tulated</w:t>
      </w:r>
      <w:r w:rsidR="00C82933">
        <w:rPr>
          <w:rFonts w:cs="Times New Roman"/>
          <w:sz w:val="24"/>
          <w:szCs w:val="24"/>
        </w:rPr>
        <w:t xml:space="preserve"> that, a direct search </w:t>
      </w:r>
      <w:r w:rsidR="009F3F39">
        <w:rPr>
          <w:rFonts w:cs="Times New Roman"/>
          <w:sz w:val="24"/>
          <w:szCs w:val="24"/>
        </w:rPr>
        <w:t>(under the influence of negative moods)</w:t>
      </w:r>
      <w:r w:rsidR="00C82933">
        <w:rPr>
          <w:rFonts w:cs="Times New Roman"/>
          <w:sz w:val="24"/>
          <w:szCs w:val="24"/>
        </w:rPr>
        <w:t xml:space="preserve"> would </w:t>
      </w:r>
      <w:r w:rsidR="001C6FC1">
        <w:rPr>
          <w:rFonts w:cs="Times New Roman"/>
          <w:sz w:val="24"/>
          <w:szCs w:val="24"/>
        </w:rPr>
        <w:t xml:space="preserve">more often </w:t>
      </w:r>
      <w:r w:rsidR="00C82933">
        <w:rPr>
          <w:rFonts w:cs="Times New Roman"/>
          <w:sz w:val="24"/>
          <w:szCs w:val="24"/>
        </w:rPr>
        <w:t>l</w:t>
      </w:r>
      <w:r w:rsidR="001C6FC1">
        <w:rPr>
          <w:rFonts w:cs="Times New Roman"/>
          <w:sz w:val="24"/>
          <w:szCs w:val="24"/>
        </w:rPr>
        <w:t>ead</w:t>
      </w:r>
      <w:r w:rsidR="00C82933">
        <w:rPr>
          <w:rFonts w:cs="Times New Roman"/>
          <w:sz w:val="24"/>
          <w:szCs w:val="24"/>
        </w:rPr>
        <w:t xml:space="preserve"> the individual </w:t>
      </w:r>
      <w:r w:rsidR="001C6FC1">
        <w:rPr>
          <w:rFonts w:cs="Times New Roman"/>
          <w:sz w:val="24"/>
          <w:szCs w:val="24"/>
        </w:rPr>
        <w:t>in</w:t>
      </w:r>
      <w:r w:rsidR="00C82933">
        <w:rPr>
          <w:rFonts w:cs="Times New Roman"/>
          <w:sz w:val="24"/>
          <w:szCs w:val="24"/>
        </w:rPr>
        <w:t xml:space="preserve">to the most obvious choice of discretionary activity which is passive leisure, whereas a proactive search </w:t>
      </w:r>
      <w:r w:rsidR="00132416">
        <w:rPr>
          <w:rFonts w:cs="Times New Roman"/>
          <w:sz w:val="24"/>
          <w:szCs w:val="24"/>
        </w:rPr>
        <w:t xml:space="preserve">(under the influence of positive moods) </w:t>
      </w:r>
      <w:r w:rsidR="00C82933">
        <w:rPr>
          <w:rFonts w:cs="Times New Roman"/>
          <w:sz w:val="24"/>
          <w:szCs w:val="24"/>
        </w:rPr>
        <w:t>would lead them to consider various options for discretionary activity participation and time allocation</w:t>
      </w:r>
      <w:r w:rsidR="001C6FC1">
        <w:rPr>
          <w:rFonts w:cs="Times New Roman"/>
          <w:sz w:val="24"/>
          <w:szCs w:val="24"/>
        </w:rPr>
        <w:t xml:space="preserve"> behavior</w:t>
      </w:r>
      <w:r w:rsidR="00C82933">
        <w:rPr>
          <w:rFonts w:cs="Times New Roman"/>
          <w:sz w:val="24"/>
          <w:szCs w:val="24"/>
        </w:rPr>
        <w:t xml:space="preserve">. </w:t>
      </w:r>
      <w:r w:rsidR="009214EB">
        <w:rPr>
          <w:rFonts w:cs="Times New Roman"/>
          <w:sz w:val="24"/>
          <w:szCs w:val="24"/>
        </w:rPr>
        <w:t xml:space="preserve">It is acknowledged that activity participation in turn can affect the moods experienced (in particular the “variable” component of the moods) (Ettema et al. 2010). However, it is posited that there is a “stable” component of the moods (both positive and/or negative) that may sustain over the course of the given day in an individual’s life. It is the association between these sustained moods and the discretionary activity engagement choices that are of interest in this research. </w:t>
      </w:r>
    </w:p>
    <w:p w14:paraId="3D22C11F" w14:textId="77777777" w:rsidR="00CC33E9" w:rsidRDefault="00CC33E9" w:rsidP="00A274A8">
      <w:pPr>
        <w:tabs>
          <w:tab w:val="left" w:pos="11572"/>
        </w:tabs>
        <w:spacing w:after="0" w:line="240" w:lineRule="auto"/>
        <w:jc w:val="both"/>
        <w:rPr>
          <w:rFonts w:cs="Times New Roman"/>
          <w:sz w:val="24"/>
          <w:szCs w:val="24"/>
        </w:rPr>
      </w:pPr>
    </w:p>
    <w:p w14:paraId="75EAD465" w14:textId="641A4D19" w:rsidR="00537B69" w:rsidRDefault="00437340" w:rsidP="00663678">
      <w:pPr>
        <w:tabs>
          <w:tab w:val="left" w:pos="11572"/>
        </w:tabs>
        <w:spacing w:after="0" w:line="240" w:lineRule="auto"/>
        <w:jc w:val="both"/>
        <w:rPr>
          <w:rFonts w:cs="Times New Roman"/>
          <w:b/>
          <w:sz w:val="24"/>
          <w:szCs w:val="24"/>
        </w:rPr>
      </w:pPr>
      <w:r>
        <w:rPr>
          <w:rFonts w:cs="Times New Roman"/>
          <w:b/>
          <w:sz w:val="24"/>
          <w:szCs w:val="24"/>
        </w:rPr>
        <w:t>4.</w:t>
      </w:r>
      <w:r w:rsidR="0095605F">
        <w:rPr>
          <w:rFonts w:cs="Times New Roman"/>
          <w:b/>
          <w:sz w:val="24"/>
          <w:szCs w:val="24"/>
        </w:rPr>
        <w:t>2</w:t>
      </w:r>
      <w:r>
        <w:rPr>
          <w:rFonts w:cs="Times New Roman"/>
          <w:b/>
          <w:sz w:val="24"/>
          <w:szCs w:val="24"/>
        </w:rPr>
        <w:t xml:space="preserve"> </w:t>
      </w:r>
      <w:r w:rsidR="00C814DF">
        <w:rPr>
          <w:rFonts w:cs="Times New Roman"/>
          <w:b/>
          <w:sz w:val="24"/>
          <w:szCs w:val="24"/>
        </w:rPr>
        <w:t>Data Composition</w:t>
      </w:r>
    </w:p>
    <w:p w14:paraId="44BEA440" w14:textId="7C1F2D37" w:rsidR="00820CFA" w:rsidRDefault="00E22B8A" w:rsidP="00663678">
      <w:pPr>
        <w:tabs>
          <w:tab w:val="left" w:pos="11572"/>
        </w:tabs>
        <w:spacing w:after="0" w:line="240" w:lineRule="auto"/>
        <w:jc w:val="both"/>
        <w:rPr>
          <w:rFonts w:cs="Times New Roman"/>
          <w:sz w:val="24"/>
          <w:szCs w:val="24"/>
        </w:rPr>
      </w:pPr>
      <w:r>
        <w:rPr>
          <w:rFonts w:cs="Times New Roman"/>
          <w:sz w:val="24"/>
          <w:szCs w:val="24"/>
        </w:rPr>
        <w:t xml:space="preserve">The data used for the empirical study </w:t>
      </w:r>
      <w:r w:rsidR="00346D75">
        <w:rPr>
          <w:rFonts w:cs="Times New Roman"/>
          <w:sz w:val="24"/>
          <w:szCs w:val="24"/>
        </w:rPr>
        <w:t xml:space="preserve">was </w:t>
      </w:r>
      <w:r>
        <w:rPr>
          <w:rFonts w:cs="Times New Roman"/>
          <w:sz w:val="24"/>
          <w:szCs w:val="24"/>
        </w:rPr>
        <w:t xml:space="preserve">drawn from the </w:t>
      </w:r>
      <w:r w:rsidR="003E5EC6">
        <w:rPr>
          <w:rFonts w:cs="Times New Roman"/>
          <w:sz w:val="24"/>
          <w:szCs w:val="24"/>
        </w:rPr>
        <w:t xml:space="preserve">2013 </w:t>
      </w:r>
      <w:r>
        <w:rPr>
          <w:rFonts w:cs="Times New Roman"/>
          <w:sz w:val="24"/>
          <w:szCs w:val="24"/>
        </w:rPr>
        <w:t xml:space="preserve">American </w:t>
      </w:r>
      <w:r w:rsidR="003E5EC6">
        <w:rPr>
          <w:rFonts w:cs="Times New Roman"/>
          <w:sz w:val="24"/>
          <w:szCs w:val="24"/>
        </w:rPr>
        <w:t xml:space="preserve">Time Use Survey </w:t>
      </w:r>
      <w:r>
        <w:rPr>
          <w:rFonts w:cs="Times New Roman"/>
          <w:sz w:val="24"/>
          <w:szCs w:val="24"/>
        </w:rPr>
        <w:t xml:space="preserve">(ATUS). </w:t>
      </w:r>
      <w:r w:rsidR="00B1441F">
        <w:rPr>
          <w:rFonts w:cs="Times New Roman"/>
          <w:sz w:val="24"/>
          <w:szCs w:val="24"/>
        </w:rPr>
        <w:t xml:space="preserve">ATUS is </w:t>
      </w:r>
      <w:r w:rsidR="003E5EC6">
        <w:rPr>
          <w:rFonts w:cs="Times New Roman"/>
          <w:sz w:val="24"/>
          <w:szCs w:val="24"/>
        </w:rPr>
        <w:t xml:space="preserve">cross-sectional survey collecting information about the activity engagement choices from a representative sample of individuals across the US since 2003. </w:t>
      </w:r>
      <w:r w:rsidR="00B1441F">
        <w:rPr>
          <w:rFonts w:cs="Times New Roman"/>
          <w:sz w:val="24"/>
          <w:szCs w:val="24"/>
        </w:rPr>
        <w:t>The survey follows an activity diary format</w:t>
      </w:r>
      <w:r w:rsidR="003E5EC6">
        <w:rPr>
          <w:rFonts w:cs="Times New Roman"/>
          <w:sz w:val="24"/>
          <w:szCs w:val="24"/>
        </w:rPr>
        <w:t xml:space="preserve"> asking a single individual (over the age of 15 years) from a household </w:t>
      </w:r>
      <w:r w:rsidR="00CB6835">
        <w:rPr>
          <w:rFonts w:cs="Times New Roman"/>
          <w:sz w:val="24"/>
          <w:szCs w:val="24"/>
        </w:rPr>
        <w:t xml:space="preserve">to report all the activities </w:t>
      </w:r>
      <w:r w:rsidR="00F54B78">
        <w:rPr>
          <w:rFonts w:cs="Times New Roman"/>
          <w:sz w:val="24"/>
          <w:szCs w:val="24"/>
        </w:rPr>
        <w:t xml:space="preserve">performed over a full 24 hour period. Individuals are also asked to provide a detailed account of the different activity characteristics including </w:t>
      </w:r>
      <w:r w:rsidR="00CB6835">
        <w:rPr>
          <w:rFonts w:cs="Times New Roman"/>
          <w:sz w:val="24"/>
          <w:szCs w:val="24"/>
        </w:rPr>
        <w:t xml:space="preserve">activity duration, location, </w:t>
      </w:r>
      <w:r w:rsidR="00F54B78">
        <w:rPr>
          <w:rFonts w:cs="Times New Roman"/>
          <w:sz w:val="24"/>
          <w:szCs w:val="24"/>
        </w:rPr>
        <w:t xml:space="preserve">and </w:t>
      </w:r>
      <w:r w:rsidR="00CB6835">
        <w:rPr>
          <w:rFonts w:cs="Times New Roman"/>
          <w:sz w:val="24"/>
          <w:szCs w:val="24"/>
        </w:rPr>
        <w:t xml:space="preserve">accompaniment type </w:t>
      </w:r>
      <w:r w:rsidR="00F54B78">
        <w:rPr>
          <w:rFonts w:cs="Times New Roman"/>
          <w:sz w:val="24"/>
          <w:szCs w:val="24"/>
        </w:rPr>
        <w:t xml:space="preserve">among other information. More recently, </w:t>
      </w:r>
      <w:r w:rsidR="00F30510">
        <w:rPr>
          <w:rFonts w:cs="Times New Roman"/>
          <w:sz w:val="24"/>
          <w:szCs w:val="24"/>
        </w:rPr>
        <w:t xml:space="preserve">ATUS started administering supplemental modules to collect </w:t>
      </w:r>
      <w:r w:rsidR="00F54B78">
        <w:rPr>
          <w:rFonts w:cs="Times New Roman"/>
          <w:sz w:val="24"/>
          <w:szCs w:val="24"/>
        </w:rPr>
        <w:t>additional information regarding various psychological factors</w:t>
      </w:r>
      <w:r w:rsidR="00F30510">
        <w:rPr>
          <w:rFonts w:cs="Times New Roman"/>
          <w:sz w:val="24"/>
          <w:szCs w:val="24"/>
        </w:rPr>
        <w:t xml:space="preserve"> of interest</w:t>
      </w:r>
      <w:r w:rsidR="006A79C2">
        <w:rPr>
          <w:rFonts w:cs="Times New Roman"/>
          <w:sz w:val="24"/>
          <w:szCs w:val="24"/>
        </w:rPr>
        <w:t xml:space="preserve">. </w:t>
      </w:r>
      <w:r w:rsidR="001B14E6">
        <w:rPr>
          <w:rFonts w:cs="Times New Roman"/>
          <w:sz w:val="24"/>
          <w:szCs w:val="24"/>
        </w:rPr>
        <w:t>In the well-being module</w:t>
      </w:r>
      <w:r w:rsidR="006A79C2">
        <w:rPr>
          <w:rFonts w:cs="Times New Roman"/>
          <w:sz w:val="24"/>
          <w:szCs w:val="24"/>
        </w:rPr>
        <w:t xml:space="preserve"> </w:t>
      </w:r>
      <w:r w:rsidR="00FB7ABC">
        <w:rPr>
          <w:rFonts w:cs="Times New Roman"/>
          <w:sz w:val="24"/>
          <w:szCs w:val="24"/>
        </w:rPr>
        <w:t>(</w:t>
      </w:r>
      <w:r w:rsidR="006A79C2">
        <w:rPr>
          <w:rFonts w:cs="Times New Roman"/>
          <w:sz w:val="24"/>
          <w:szCs w:val="24"/>
        </w:rPr>
        <w:t>that is of interest in this study</w:t>
      </w:r>
      <w:r w:rsidR="00FB7ABC">
        <w:rPr>
          <w:rFonts w:cs="Times New Roman"/>
          <w:sz w:val="24"/>
          <w:szCs w:val="24"/>
        </w:rPr>
        <w:t>)</w:t>
      </w:r>
      <w:r w:rsidR="006A79C2">
        <w:rPr>
          <w:rFonts w:cs="Times New Roman"/>
          <w:sz w:val="24"/>
          <w:szCs w:val="24"/>
        </w:rPr>
        <w:t>,</w:t>
      </w:r>
      <w:r w:rsidR="001B14E6">
        <w:rPr>
          <w:rFonts w:cs="Times New Roman"/>
          <w:sz w:val="24"/>
          <w:szCs w:val="24"/>
        </w:rPr>
        <w:t xml:space="preserve"> people are asked to report their general health and life </w:t>
      </w:r>
      <w:r w:rsidR="003E7B7F">
        <w:rPr>
          <w:rFonts w:cs="Times New Roman"/>
          <w:sz w:val="24"/>
          <w:szCs w:val="24"/>
        </w:rPr>
        <w:t>satisfaction</w:t>
      </w:r>
      <w:r w:rsidR="002631ED">
        <w:rPr>
          <w:rFonts w:cs="Times New Roman"/>
          <w:sz w:val="24"/>
          <w:szCs w:val="24"/>
        </w:rPr>
        <w:t xml:space="preserve">. </w:t>
      </w:r>
      <w:r w:rsidR="003E7B7F">
        <w:rPr>
          <w:rFonts w:cs="Times New Roman"/>
          <w:sz w:val="24"/>
          <w:szCs w:val="24"/>
        </w:rPr>
        <w:t xml:space="preserve">Additionally, </w:t>
      </w:r>
      <w:r w:rsidR="001B14E6">
        <w:rPr>
          <w:rFonts w:cs="Times New Roman"/>
          <w:sz w:val="24"/>
          <w:szCs w:val="24"/>
        </w:rPr>
        <w:t xml:space="preserve">people </w:t>
      </w:r>
      <w:r w:rsidR="002631ED">
        <w:rPr>
          <w:rFonts w:cs="Times New Roman"/>
          <w:sz w:val="24"/>
          <w:szCs w:val="24"/>
        </w:rPr>
        <w:t xml:space="preserve">are </w:t>
      </w:r>
      <w:r w:rsidR="001B14E6">
        <w:rPr>
          <w:rFonts w:cs="Times New Roman"/>
          <w:sz w:val="24"/>
          <w:szCs w:val="24"/>
        </w:rPr>
        <w:t xml:space="preserve">asked to </w:t>
      </w:r>
      <w:r w:rsidR="002631ED">
        <w:rPr>
          <w:rFonts w:cs="Times New Roman"/>
          <w:sz w:val="24"/>
          <w:szCs w:val="24"/>
        </w:rPr>
        <w:t xml:space="preserve">rate their feeling </w:t>
      </w:r>
      <w:r w:rsidR="003E7B7F">
        <w:rPr>
          <w:rFonts w:cs="Times New Roman"/>
          <w:sz w:val="24"/>
          <w:szCs w:val="24"/>
        </w:rPr>
        <w:t xml:space="preserve">with respect to </w:t>
      </w:r>
      <w:r w:rsidR="002631ED">
        <w:rPr>
          <w:rFonts w:cs="Times New Roman"/>
          <w:sz w:val="24"/>
          <w:szCs w:val="24"/>
        </w:rPr>
        <w:t>5</w:t>
      </w:r>
      <w:r w:rsidR="001B14E6">
        <w:rPr>
          <w:rFonts w:cs="Times New Roman"/>
          <w:sz w:val="24"/>
          <w:szCs w:val="24"/>
        </w:rPr>
        <w:t xml:space="preserve"> </w:t>
      </w:r>
      <w:r w:rsidR="002631ED">
        <w:rPr>
          <w:rFonts w:cs="Times New Roman"/>
          <w:sz w:val="24"/>
          <w:szCs w:val="24"/>
        </w:rPr>
        <w:t>emotions</w:t>
      </w:r>
      <w:r w:rsidR="003E7B7F">
        <w:rPr>
          <w:rFonts w:cs="Times New Roman"/>
          <w:sz w:val="24"/>
          <w:szCs w:val="24"/>
        </w:rPr>
        <w:t xml:space="preserve">: </w:t>
      </w:r>
      <w:r w:rsidR="002631ED">
        <w:rPr>
          <w:rFonts w:cs="Times New Roman"/>
          <w:sz w:val="24"/>
          <w:szCs w:val="24"/>
        </w:rPr>
        <w:t>happiness, sadness, pain, stress and tiredness</w:t>
      </w:r>
      <w:r w:rsidR="003E7B7F">
        <w:rPr>
          <w:rFonts w:cs="Times New Roman"/>
          <w:sz w:val="24"/>
          <w:szCs w:val="24"/>
        </w:rPr>
        <w:t xml:space="preserve"> </w:t>
      </w:r>
      <w:r w:rsidR="001B14E6">
        <w:rPr>
          <w:rFonts w:cs="Times New Roman"/>
          <w:sz w:val="24"/>
          <w:szCs w:val="24"/>
        </w:rPr>
        <w:t xml:space="preserve">for three randomly </w:t>
      </w:r>
      <w:r w:rsidR="003E7B7F">
        <w:rPr>
          <w:rFonts w:cs="Times New Roman"/>
          <w:sz w:val="24"/>
          <w:szCs w:val="24"/>
        </w:rPr>
        <w:t xml:space="preserve">chosen </w:t>
      </w:r>
      <w:r w:rsidR="001B14E6">
        <w:rPr>
          <w:rFonts w:cs="Times New Roman"/>
          <w:sz w:val="24"/>
          <w:szCs w:val="24"/>
        </w:rPr>
        <w:t>time interval</w:t>
      </w:r>
      <w:r w:rsidR="002631ED">
        <w:rPr>
          <w:rFonts w:cs="Times New Roman"/>
          <w:sz w:val="24"/>
          <w:szCs w:val="24"/>
        </w:rPr>
        <w:t>s</w:t>
      </w:r>
      <w:r w:rsidR="001B14E6">
        <w:rPr>
          <w:rFonts w:cs="Times New Roman"/>
          <w:sz w:val="24"/>
          <w:szCs w:val="24"/>
        </w:rPr>
        <w:t xml:space="preserve"> </w:t>
      </w:r>
      <w:r w:rsidR="003E7B7F">
        <w:rPr>
          <w:rFonts w:cs="Times New Roman"/>
          <w:sz w:val="24"/>
          <w:szCs w:val="24"/>
        </w:rPr>
        <w:t xml:space="preserve">during </w:t>
      </w:r>
      <w:r w:rsidR="001B14E6">
        <w:rPr>
          <w:rFonts w:cs="Times New Roman"/>
          <w:sz w:val="24"/>
          <w:szCs w:val="24"/>
        </w:rPr>
        <w:t>the day on a scale of 0 to 6.</w:t>
      </w:r>
      <w:r w:rsidR="0011712B">
        <w:rPr>
          <w:rFonts w:cs="Times New Roman"/>
          <w:sz w:val="24"/>
          <w:szCs w:val="24"/>
        </w:rPr>
        <w:t xml:space="preserve"> </w:t>
      </w:r>
    </w:p>
    <w:p w14:paraId="374C9E1A" w14:textId="2DB831FC" w:rsidR="002052F3" w:rsidRDefault="002A59A3">
      <w:pPr>
        <w:tabs>
          <w:tab w:val="left" w:pos="11572"/>
        </w:tabs>
        <w:spacing w:after="0" w:line="240" w:lineRule="auto"/>
        <w:ind w:firstLine="720"/>
        <w:jc w:val="both"/>
        <w:rPr>
          <w:rFonts w:cs="Times New Roman"/>
          <w:sz w:val="24"/>
          <w:szCs w:val="24"/>
        </w:rPr>
      </w:pPr>
      <w:r>
        <w:rPr>
          <w:rFonts w:cs="Times New Roman"/>
          <w:sz w:val="24"/>
          <w:szCs w:val="24"/>
        </w:rPr>
        <w:t xml:space="preserve">Respondents in the dataset </w:t>
      </w:r>
      <w:r w:rsidR="009229D0">
        <w:rPr>
          <w:rFonts w:cs="Times New Roman"/>
          <w:sz w:val="24"/>
          <w:szCs w:val="24"/>
        </w:rPr>
        <w:t xml:space="preserve">for whom </w:t>
      </w:r>
      <w:r w:rsidR="008A3895">
        <w:rPr>
          <w:rFonts w:cs="Times New Roman"/>
          <w:sz w:val="24"/>
          <w:szCs w:val="24"/>
        </w:rPr>
        <w:t>the total activity durations</w:t>
      </w:r>
      <w:r w:rsidR="00820CFA">
        <w:rPr>
          <w:rFonts w:cs="Times New Roman"/>
          <w:sz w:val="24"/>
          <w:szCs w:val="24"/>
        </w:rPr>
        <w:t xml:space="preserve"> </w:t>
      </w:r>
      <w:r w:rsidR="000C2564">
        <w:rPr>
          <w:rFonts w:cs="Times New Roman"/>
          <w:sz w:val="24"/>
          <w:szCs w:val="24"/>
        </w:rPr>
        <w:t xml:space="preserve">did not </w:t>
      </w:r>
      <w:r w:rsidR="00820CFA">
        <w:rPr>
          <w:rFonts w:cs="Times New Roman"/>
          <w:sz w:val="24"/>
          <w:szCs w:val="24"/>
        </w:rPr>
        <w:t>add up to</w:t>
      </w:r>
      <w:r w:rsidR="000F7278">
        <w:rPr>
          <w:rFonts w:cs="Times New Roman"/>
          <w:sz w:val="24"/>
          <w:szCs w:val="24"/>
        </w:rPr>
        <w:t xml:space="preserve"> </w:t>
      </w:r>
      <w:r w:rsidR="000C2564">
        <w:rPr>
          <w:rFonts w:cs="Times New Roman"/>
          <w:sz w:val="24"/>
          <w:szCs w:val="24"/>
        </w:rPr>
        <w:t xml:space="preserve">1440 minutes </w:t>
      </w:r>
      <w:r w:rsidR="008A3895">
        <w:rPr>
          <w:rFonts w:cs="Times New Roman"/>
          <w:sz w:val="24"/>
          <w:szCs w:val="24"/>
        </w:rPr>
        <w:t>or those who had</w:t>
      </w:r>
      <w:r w:rsidR="000C2564">
        <w:rPr>
          <w:rFonts w:cs="Times New Roman"/>
          <w:sz w:val="24"/>
          <w:szCs w:val="24"/>
        </w:rPr>
        <w:t xml:space="preserve"> </w:t>
      </w:r>
      <w:r w:rsidR="008A3895">
        <w:rPr>
          <w:rFonts w:cs="Times New Roman"/>
          <w:sz w:val="24"/>
          <w:szCs w:val="24"/>
        </w:rPr>
        <w:t xml:space="preserve">invalid responses for the questions regarding </w:t>
      </w:r>
      <w:r w:rsidR="000C2564">
        <w:rPr>
          <w:rFonts w:cs="Times New Roman"/>
          <w:sz w:val="24"/>
          <w:szCs w:val="24"/>
        </w:rPr>
        <w:t>emotions</w:t>
      </w:r>
      <w:r w:rsidR="008A3895">
        <w:rPr>
          <w:rFonts w:cs="Times New Roman"/>
          <w:sz w:val="24"/>
          <w:szCs w:val="24"/>
        </w:rPr>
        <w:t xml:space="preserve"> were excluded from the analysis</w:t>
      </w:r>
      <w:r w:rsidR="000C2564">
        <w:rPr>
          <w:rFonts w:cs="Times New Roman"/>
          <w:sz w:val="24"/>
          <w:szCs w:val="24"/>
        </w:rPr>
        <w:t>.</w:t>
      </w:r>
      <w:r w:rsidR="00DA1A4A">
        <w:rPr>
          <w:rFonts w:cs="Times New Roman"/>
          <w:sz w:val="24"/>
          <w:szCs w:val="24"/>
        </w:rPr>
        <w:t xml:space="preserve"> </w:t>
      </w:r>
      <w:r w:rsidR="00E31CB5">
        <w:rPr>
          <w:rFonts w:cs="Times New Roman"/>
          <w:sz w:val="24"/>
          <w:szCs w:val="24"/>
        </w:rPr>
        <w:t xml:space="preserve">This data preparation process resulted in 4002 observations. A </w:t>
      </w:r>
      <w:r w:rsidR="00FD7E9C">
        <w:rPr>
          <w:rFonts w:cs="Times New Roman"/>
          <w:sz w:val="24"/>
          <w:szCs w:val="24"/>
        </w:rPr>
        <w:t>quarter of the</w:t>
      </w:r>
      <w:r w:rsidR="00E31CB5">
        <w:rPr>
          <w:rFonts w:cs="Times New Roman"/>
          <w:sz w:val="24"/>
          <w:szCs w:val="24"/>
        </w:rPr>
        <w:t xml:space="preserve"> sample was set aside to perform </w:t>
      </w:r>
      <w:r w:rsidR="00FD7E9C">
        <w:rPr>
          <w:rFonts w:cs="Times New Roman"/>
          <w:sz w:val="24"/>
          <w:szCs w:val="24"/>
        </w:rPr>
        <w:t>a holdout</w:t>
      </w:r>
      <w:r w:rsidR="00E31CB5">
        <w:rPr>
          <w:rFonts w:cs="Times New Roman"/>
          <w:sz w:val="24"/>
          <w:szCs w:val="24"/>
        </w:rPr>
        <w:t xml:space="preserve"> </w:t>
      </w:r>
      <w:r w:rsidR="00FD7E9C">
        <w:rPr>
          <w:rFonts w:cs="Times New Roman"/>
          <w:sz w:val="24"/>
          <w:szCs w:val="24"/>
        </w:rPr>
        <w:t xml:space="preserve">sample </w:t>
      </w:r>
      <w:r w:rsidR="00E31CB5">
        <w:rPr>
          <w:rFonts w:cs="Times New Roman"/>
          <w:sz w:val="24"/>
          <w:szCs w:val="24"/>
        </w:rPr>
        <w:t xml:space="preserve">validation. The remaining sample </w:t>
      </w:r>
      <w:r w:rsidR="00FD7E9C">
        <w:rPr>
          <w:rFonts w:cs="Times New Roman"/>
          <w:sz w:val="24"/>
          <w:szCs w:val="24"/>
        </w:rPr>
        <w:t>available for</w:t>
      </w:r>
      <w:r w:rsidR="0095669A">
        <w:rPr>
          <w:rFonts w:cs="Times New Roman"/>
          <w:sz w:val="24"/>
          <w:szCs w:val="24"/>
        </w:rPr>
        <w:t xml:space="preserve"> model estimation and subsequent</w:t>
      </w:r>
      <w:r w:rsidR="00FD7E9C">
        <w:rPr>
          <w:rFonts w:cs="Times New Roman"/>
          <w:sz w:val="24"/>
          <w:szCs w:val="24"/>
        </w:rPr>
        <w:t xml:space="preserve"> empirical exploration comprised </w:t>
      </w:r>
      <w:r w:rsidR="00E31CB5">
        <w:rPr>
          <w:rFonts w:cs="Times New Roman"/>
          <w:sz w:val="24"/>
          <w:szCs w:val="24"/>
        </w:rPr>
        <w:t xml:space="preserve">of 3025 observations. </w:t>
      </w:r>
      <w:r w:rsidR="00CE7947">
        <w:rPr>
          <w:rFonts w:cs="Times New Roman"/>
          <w:sz w:val="24"/>
          <w:szCs w:val="24"/>
        </w:rPr>
        <w:t>As noted earlier</w:t>
      </w:r>
      <w:r w:rsidR="0095669A">
        <w:rPr>
          <w:rFonts w:cs="Times New Roman"/>
          <w:sz w:val="24"/>
          <w:szCs w:val="24"/>
        </w:rPr>
        <w:t>,</w:t>
      </w:r>
      <w:r w:rsidR="00CE7947">
        <w:rPr>
          <w:rFonts w:cs="Times New Roman"/>
          <w:sz w:val="24"/>
          <w:szCs w:val="24"/>
        </w:rPr>
        <w:t xml:space="preserve"> the discretionary activity engagement choices </w:t>
      </w:r>
      <w:r w:rsidR="00E42194">
        <w:rPr>
          <w:rFonts w:cs="Times New Roman"/>
          <w:sz w:val="24"/>
          <w:szCs w:val="24"/>
        </w:rPr>
        <w:t xml:space="preserve">were </w:t>
      </w:r>
      <w:r w:rsidR="00CE7947">
        <w:rPr>
          <w:rFonts w:cs="Times New Roman"/>
          <w:sz w:val="24"/>
          <w:szCs w:val="24"/>
        </w:rPr>
        <w:t xml:space="preserve">of interest in this study; fixed activities and maintenance activities were not considered in the analysis. The discretionary activities were categorized into six </w:t>
      </w:r>
      <w:r w:rsidR="000F7278">
        <w:rPr>
          <w:rFonts w:cs="Times New Roman"/>
          <w:sz w:val="24"/>
          <w:szCs w:val="24"/>
        </w:rPr>
        <w:t>types namely</w:t>
      </w:r>
      <w:r w:rsidR="00CE7947">
        <w:rPr>
          <w:rFonts w:cs="Times New Roman"/>
          <w:sz w:val="24"/>
          <w:szCs w:val="24"/>
        </w:rPr>
        <w:t>:</w:t>
      </w:r>
      <w:r w:rsidR="00F73F4A">
        <w:rPr>
          <w:rFonts w:cs="Times New Roman"/>
          <w:sz w:val="24"/>
          <w:szCs w:val="24"/>
        </w:rPr>
        <w:t xml:space="preserve"> </w:t>
      </w:r>
      <w:r w:rsidR="00CE7947">
        <w:rPr>
          <w:rFonts w:cs="Times New Roman"/>
          <w:sz w:val="24"/>
          <w:szCs w:val="24"/>
        </w:rPr>
        <w:t>1)</w:t>
      </w:r>
      <w:r w:rsidR="00F73F4A">
        <w:rPr>
          <w:rFonts w:cs="Times New Roman"/>
          <w:sz w:val="24"/>
          <w:szCs w:val="24"/>
        </w:rPr>
        <w:t xml:space="preserve"> active leisure, </w:t>
      </w:r>
      <w:r w:rsidR="00CE7947">
        <w:rPr>
          <w:rFonts w:cs="Times New Roman"/>
          <w:sz w:val="24"/>
          <w:szCs w:val="24"/>
        </w:rPr>
        <w:t>2)</w:t>
      </w:r>
      <w:r w:rsidR="00F73F4A">
        <w:rPr>
          <w:rFonts w:cs="Times New Roman"/>
          <w:sz w:val="24"/>
          <w:szCs w:val="24"/>
        </w:rPr>
        <w:t xml:space="preserve"> passive leisure, </w:t>
      </w:r>
      <w:r w:rsidR="00CE7947">
        <w:rPr>
          <w:rFonts w:cs="Times New Roman"/>
          <w:sz w:val="24"/>
          <w:szCs w:val="24"/>
        </w:rPr>
        <w:t>3)</w:t>
      </w:r>
      <w:r w:rsidR="00F73F4A">
        <w:rPr>
          <w:rFonts w:cs="Times New Roman"/>
          <w:sz w:val="24"/>
          <w:szCs w:val="24"/>
        </w:rPr>
        <w:t xml:space="preserve"> physical activity, </w:t>
      </w:r>
      <w:r w:rsidR="00CE7947">
        <w:rPr>
          <w:rFonts w:cs="Times New Roman"/>
          <w:sz w:val="24"/>
          <w:szCs w:val="24"/>
        </w:rPr>
        <w:t xml:space="preserve">4) </w:t>
      </w:r>
      <w:r w:rsidR="00F73F4A">
        <w:rPr>
          <w:rFonts w:cs="Times New Roman"/>
          <w:sz w:val="24"/>
          <w:szCs w:val="24"/>
        </w:rPr>
        <w:t xml:space="preserve">shopping for non-maintenance, </w:t>
      </w:r>
      <w:r w:rsidR="00CE7947">
        <w:rPr>
          <w:rFonts w:cs="Times New Roman"/>
          <w:sz w:val="24"/>
          <w:szCs w:val="24"/>
        </w:rPr>
        <w:t xml:space="preserve">5) </w:t>
      </w:r>
      <w:r w:rsidR="00F73F4A">
        <w:rPr>
          <w:rFonts w:cs="Times New Roman"/>
          <w:sz w:val="24"/>
          <w:szCs w:val="24"/>
        </w:rPr>
        <w:t xml:space="preserve">attending sports and arts events, and </w:t>
      </w:r>
      <w:r w:rsidR="00CE7947">
        <w:rPr>
          <w:rFonts w:cs="Times New Roman"/>
          <w:sz w:val="24"/>
          <w:szCs w:val="24"/>
        </w:rPr>
        <w:t xml:space="preserve">6) </w:t>
      </w:r>
      <w:r w:rsidR="00F73F4A">
        <w:rPr>
          <w:rFonts w:cs="Times New Roman"/>
          <w:sz w:val="24"/>
          <w:szCs w:val="24"/>
        </w:rPr>
        <w:t xml:space="preserve">social activity. </w:t>
      </w:r>
    </w:p>
    <w:p w14:paraId="0402565F" w14:textId="56B4307A" w:rsidR="007112C4" w:rsidRDefault="00B37C7C" w:rsidP="00B37C7C">
      <w:pPr>
        <w:tabs>
          <w:tab w:val="left" w:pos="11572"/>
        </w:tabs>
        <w:spacing w:after="0" w:line="240" w:lineRule="auto"/>
        <w:ind w:firstLine="720"/>
        <w:jc w:val="both"/>
        <w:rPr>
          <w:rFonts w:cs="Times New Roman"/>
          <w:sz w:val="24"/>
          <w:szCs w:val="24"/>
        </w:rPr>
      </w:pPr>
      <w:r>
        <w:rPr>
          <w:rFonts w:cs="Times New Roman"/>
          <w:sz w:val="24"/>
          <w:szCs w:val="24"/>
        </w:rPr>
        <w:t xml:space="preserve">A brief description of the six discretionary activity types along with the percentage of respondents who participated in each of the particular discretionary activity types and the average amount of time spent in the discretionary activity type are reported in Table 2. It should be noted that the mean activity duration is the average across all respondents who have reported participating in the activity type on the survey day. As can be seen from Table 2, almost 90 percent </w:t>
      </w:r>
      <w:r>
        <w:rPr>
          <w:rFonts w:cs="Times New Roman"/>
          <w:sz w:val="24"/>
          <w:szCs w:val="24"/>
        </w:rPr>
        <w:lastRenderedPageBreak/>
        <w:t xml:space="preserve">of the respondents participated in some form of passive leisure during weekends; this activity type also was used as the reference activity type in the HMDC model specification. A little less than half of the respondents reported participating in some form of active leisure and social activity. Passive leisure had the highest mean duration, followed by attending sports and arts events. Similar to the participation rates, the average duration for active leisure and social activity appear to be similar. Finally, shopping for non-maintenance has the lowest mean duration across all discretionary activity types. </w:t>
      </w:r>
    </w:p>
    <w:p w14:paraId="035F4E8F" w14:textId="77777777" w:rsidR="00E5798B" w:rsidRDefault="00E5798B" w:rsidP="00E5798B">
      <w:pPr>
        <w:spacing w:after="0"/>
        <w:jc w:val="center"/>
        <w:rPr>
          <w:rFonts w:cs="Times New Roman"/>
          <w:sz w:val="24"/>
          <w:szCs w:val="24"/>
        </w:rPr>
      </w:pPr>
    </w:p>
    <w:p w14:paraId="5489B371" w14:textId="0E62649F" w:rsidR="006E3966" w:rsidRDefault="006E3966" w:rsidP="00E91CD7">
      <w:pPr>
        <w:spacing w:after="0"/>
        <w:jc w:val="center"/>
        <w:rPr>
          <w:rFonts w:cs="Times New Roman"/>
          <w:b/>
          <w:sz w:val="24"/>
          <w:szCs w:val="24"/>
        </w:rPr>
      </w:pPr>
      <w:r w:rsidRPr="00AF4FF4">
        <w:rPr>
          <w:rFonts w:cs="Times New Roman"/>
          <w:b/>
          <w:sz w:val="24"/>
          <w:szCs w:val="24"/>
        </w:rPr>
        <w:t>Table 2</w:t>
      </w:r>
      <w:r w:rsidR="00AC75BC">
        <w:rPr>
          <w:rFonts w:cs="Times New Roman"/>
          <w:b/>
          <w:sz w:val="24"/>
          <w:szCs w:val="24"/>
        </w:rPr>
        <w:t>:</w:t>
      </w:r>
      <w:r w:rsidRPr="00AF4FF4">
        <w:rPr>
          <w:rFonts w:cs="Times New Roman"/>
          <w:b/>
          <w:sz w:val="24"/>
          <w:szCs w:val="24"/>
        </w:rPr>
        <w:t xml:space="preserve"> Weekend Discretionary Activity Participation and Time Allocation</w:t>
      </w:r>
    </w:p>
    <w:p w14:paraId="41B5D044" w14:textId="77777777" w:rsidR="006E3966" w:rsidRPr="00B6117E" w:rsidRDefault="006E3966" w:rsidP="006E3966">
      <w:pPr>
        <w:tabs>
          <w:tab w:val="left" w:pos="11572"/>
        </w:tabs>
        <w:spacing w:after="0" w:line="240" w:lineRule="auto"/>
        <w:ind w:firstLine="720"/>
        <w:jc w:val="both"/>
        <w:rPr>
          <w:rFonts w:cs="Times New Roman"/>
          <w:b/>
          <w:sz w:val="12"/>
          <w:szCs w:val="24"/>
        </w:rPr>
      </w:pPr>
    </w:p>
    <w:tbl>
      <w:tblPr>
        <w:tblStyle w:val="TableGrid"/>
        <w:tblW w:w="0" w:type="auto"/>
        <w:tblLook w:val="04A0" w:firstRow="1" w:lastRow="0" w:firstColumn="1" w:lastColumn="0" w:noHBand="0" w:noVBand="1"/>
      </w:tblPr>
      <w:tblGrid>
        <w:gridCol w:w="1616"/>
        <w:gridCol w:w="4517"/>
        <w:gridCol w:w="1606"/>
        <w:gridCol w:w="1611"/>
      </w:tblGrid>
      <w:tr w:rsidR="00802BF7" w:rsidRPr="007C3291" w14:paraId="5250299D" w14:textId="77777777" w:rsidTr="00523B52">
        <w:tc>
          <w:tcPr>
            <w:tcW w:w="1638" w:type="dxa"/>
          </w:tcPr>
          <w:p w14:paraId="77038EDA" w14:textId="77777777" w:rsidR="006E3966" w:rsidRPr="00914CA9" w:rsidRDefault="006E3966" w:rsidP="00C40727">
            <w:pPr>
              <w:tabs>
                <w:tab w:val="left" w:pos="11572"/>
              </w:tabs>
              <w:jc w:val="center"/>
              <w:rPr>
                <w:rFonts w:cs="Times New Roman"/>
                <w:b/>
                <w:sz w:val="20"/>
                <w:szCs w:val="20"/>
              </w:rPr>
            </w:pPr>
            <w:r w:rsidRPr="00914CA9">
              <w:rPr>
                <w:rFonts w:cs="Times New Roman"/>
                <w:b/>
                <w:sz w:val="20"/>
                <w:szCs w:val="20"/>
              </w:rPr>
              <w:t>Activity Category</w:t>
            </w:r>
          </w:p>
        </w:tc>
        <w:tc>
          <w:tcPr>
            <w:tcW w:w="4680" w:type="dxa"/>
          </w:tcPr>
          <w:p w14:paraId="5E8C2C57" w14:textId="77777777" w:rsidR="006E3966" w:rsidRPr="00914CA9" w:rsidRDefault="006E3966" w:rsidP="00C40727">
            <w:pPr>
              <w:tabs>
                <w:tab w:val="left" w:pos="11572"/>
              </w:tabs>
              <w:jc w:val="center"/>
              <w:rPr>
                <w:rFonts w:cs="Times New Roman"/>
                <w:b/>
                <w:sz w:val="20"/>
                <w:szCs w:val="20"/>
              </w:rPr>
            </w:pPr>
            <w:r w:rsidRPr="00914CA9">
              <w:rPr>
                <w:rFonts w:cs="Times New Roman"/>
                <w:b/>
                <w:sz w:val="20"/>
                <w:szCs w:val="20"/>
              </w:rPr>
              <w:t>Activity Description</w:t>
            </w:r>
          </w:p>
        </w:tc>
        <w:tc>
          <w:tcPr>
            <w:tcW w:w="1620" w:type="dxa"/>
          </w:tcPr>
          <w:p w14:paraId="6C76929D" w14:textId="77777777" w:rsidR="006E3966" w:rsidRDefault="006E3966" w:rsidP="00C40727">
            <w:pPr>
              <w:tabs>
                <w:tab w:val="left" w:pos="11572"/>
              </w:tabs>
              <w:jc w:val="center"/>
              <w:rPr>
                <w:rFonts w:cs="Times New Roman"/>
                <w:b/>
                <w:sz w:val="20"/>
                <w:szCs w:val="20"/>
              </w:rPr>
            </w:pPr>
            <w:r w:rsidRPr="00914CA9">
              <w:rPr>
                <w:rFonts w:cs="Times New Roman"/>
                <w:b/>
                <w:sz w:val="20"/>
                <w:szCs w:val="20"/>
              </w:rPr>
              <w:t>Participation</w:t>
            </w:r>
          </w:p>
          <w:p w14:paraId="428DFC11" w14:textId="739AD185" w:rsidR="00802BF7" w:rsidRPr="00914CA9" w:rsidRDefault="00802BF7" w:rsidP="00334A3E">
            <w:pPr>
              <w:tabs>
                <w:tab w:val="left" w:pos="11572"/>
              </w:tabs>
              <w:jc w:val="center"/>
              <w:rPr>
                <w:rFonts w:cs="Times New Roman"/>
                <w:b/>
                <w:sz w:val="20"/>
                <w:szCs w:val="20"/>
              </w:rPr>
            </w:pPr>
            <w:r>
              <w:rPr>
                <w:rFonts w:cs="Times New Roman"/>
                <w:b/>
                <w:sz w:val="20"/>
                <w:szCs w:val="20"/>
              </w:rPr>
              <w:t>(</w:t>
            </w:r>
            <w:r w:rsidR="00334A3E">
              <w:rPr>
                <w:rFonts w:cs="Times New Roman"/>
                <w:b/>
                <w:sz w:val="20"/>
                <w:szCs w:val="20"/>
              </w:rPr>
              <w:t>%</w:t>
            </w:r>
            <w:r>
              <w:rPr>
                <w:rFonts w:cs="Times New Roman"/>
                <w:b/>
                <w:sz w:val="20"/>
                <w:szCs w:val="20"/>
              </w:rPr>
              <w:t>)</w:t>
            </w:r>
          </w:p>
        </w:tc>
        <w:tc>
          <w:tcPr>
            <w:tcW w:w="1638" w:type="dxa"/>
          </w:tcPr>
          <w:p w14:paraId="5C0BF8AF" w14:textId="1564E3EA" w:rsidR="006E3966" w:rsidRPr="00914CA9" w:rsidRDefault="006E3966" w:rsidP="00C40727">
            <w:pPr>
              <w:tabs>
                <w:tab w:val="left" w:pos="11572"/>
              </w:tabs>
              <w:jc w:val="center"/>
              <w:rPr>
                <w:rFonts w:cs="Times New Roman"/>
                <w:b/>
                <w:sz w:val="20"/>
                <w:szCs w:val="20"/>
              </w:rPr>
            </w:pPr>
            <w:r w:rsidRPr="00914CA9">
              <w:rPr>
                <w:rFonts w:cs="Times New Roman"/>
                <w:b/>
                <w:sz w:val="20"/>
                <w:szCs w:val="20"/>
              </w:rPr>
              <w:t>Mean Duration</w:t>
            </w:r>
            <w:r w:rsidR="00802BF7">
              <w:rPr>
                <w:rFonts w:cs="Times New Roman"/>
                <w:b/>
                <w:sz w:val="20"/>
                <w:szCs w:val="20"/>
              </w:rPr>
              <w:t xml:space="preserve"> (Minutes)</w:t>
            </w:r>
            <w:r w:rsidRPr="00914CA9">
              <w:rPr>
                <w:rFonts w:cs="Times New Roman"/>
                <w:b/>
                <w:sz w:val="20"/>
                <w:szCs w:val="20"/>
                <w:vertAlign w:val="superscript"/>
              </w:rPr>
              <w:t>1</w:t>
            </w:r>
          </w:p>
        </w:tc>
      </w:tr>
      <w:tr w:rsidR="00802BF7" w:rsidRPr="007C3291" w14:paraId="13EBB863" w14:textId="77777777" w:rsidTr="00523B52">
        <w:tc>
          <w:tcPr>
            <w:tcW w:w="1638" w:type="dxa"/>
          </w:tcPr>
          <w:p w14:paraId="68595648" w14:textId="77777777" w:rsidR="006E3966" w:rsidRPr="007C3291" w:rsidRDefault="006E3966" w:rsidP="00E106CD">
            <w:pPr>
              <w:tabs>
                <w:tab w:val="left" w:pos="11572"/>
              </w:tabs>
              <w:jc w:val="both"/>
              <w:rPr>
                <w:rFonts w:cs="Times New Roman"/>
                <w:sz w:val="20"/>
                <w:szCs w:val="20"/>
              </w:rPr>
            </w:pPr>
            <w:r w:rsidRPr="007C3291">
              <w:rPr>
                <w:rFonts w:cs="Times New Roman"/>
                <w:sz w:val="20"/>
                <w:szCs w:val="20"/>
              </w:rPr>
              <w:t>Active leisure</w:t>
            </w:r>
          </w:p>
        </w:tc>
        <w:tc>
          <w:tcPr>
            <w:tcW w:w="4680" w:type="dxa"/>
          </w:tcPr>
          <w:p w14:paraId="464FF7B9" w14:textId="77777777" w:rsidR="006E3966" w:rsidRPr="007C3291" w:rsidRDefault="006E3966" w:rsidP="00E106CD">
            <w:pPr>
              <w:tabs>
                <w:tab w:val="left" w:pos="11572"/>
              </w:tabs>
              <w:jc w:val="both"/>
              <w:rPr>
                <w:rFonts w:cs="Times New Roman"/>
                <w:sz w:val="20"/>
                <w:szCs w:val="20"/>
              </w:rPr>
            </w:pPr>
            <w:r>
              <w:rPr>
                <w:rFonts w:cs="Times New Roman"/>
                <w:sz w:val="20"/>
                <w:szCs w:val="20"/>
              </w:rPr>
              <w:t>P</w:t>
            </w:r>
            <w:r w:rsidRPr="007C3291">
              <w:rPr>
                <w:rFonts w:cs="Times New Roman"/>
                <w:sz w:val="20"/>
                <w:szCs w:val="20"/>
              </w:rPr>
              <w:t xml:space="preserve">laying games, using computer for leisure, </w:t>
            </w:r>
            <w:r>
              <w:rPr>
                <w:rFonts w:cs="Times New Roman"/>
                <w:sz w:val="20"/>
                <w:szCs w:val="20"/>
              </w:rPr>
              <w:t xml:space="preserve">pursuing </w:t>
            </w:r>
            <w:r w:rsidRPr="007C3291">
              <w:rPr>
                <w:rFonts w:cs="Times New Roman"/>
                <w:sz w:val="20"/>
                <w:szCs w:val="20"/>
              </w:rPr>
              <w:t>hobbies (arts and crafts, collecting), leisure reading, leisure writing</w:t>
            </w:r>
          </w:p>
        </w:tc>
        <w:tc>
          <w:tcPr>
            <w:tcW w:w="1620" w:type="dxa"/>
          </w:tcPr>
          <w:p w14:paraId="04DF5FCF" w14:textId="77777777" w:rsidR="006E3966" w:rsidRPr="007C3291" w:rsidRDefault="006E3966" w:rsidP="00E106CD">
            <w:pPr>
              <w:tabs>
                <w:tab w:val="left" w:pos="11572"/>
              </w:tabs>
              <w:jc w:val="center"/>
              <w:rPr>
                <w:rFonts w:cs="Times New Roman"/>
                <w:sz w:val="20"/>
                <w:szCs w:val="20"/>
              </w:rPr>
            </w:pPr>
            <w:r>
              <w:rPr>
                <w:rFonts w:cs="Times New Roman"/>
                <w:sz w:val="20"/>
                <w:szCs w:val="20"/>
              </w:rPr>
              <w:t>45</w:t>
            </w:r>
          </w:p>
        </w:tc>
        <w:tc>
          <w:tcPr>
            <w:tcW w:w="1638" w:type="dxa"/>
          </w:tcPr>
          <w:p w14:paraId="086B3562" w14:textId="77777777" w:rsidR="006E3966" w:rsidRPr="007C3291" w:rsidRDefault="006E3966" w:rsidP="00E106CD">
            <w:pPr>
              <w:tabs>
                <w:tab w:val="left" w:pos="11572"/>
              </w:tabs>
              <w:jc w:val="center"/>
              <w:rPr>
                <w:rFonts w:cs="Times New Roman"/>
                <w:sz w:val="20"/>
                <w:szCs w:val="20"/>
              </w:rPr>
            </w:pPr>
            <w:r>
              <w:rPr>
                <w:rFonts w:cs="Times New Roman"/>
                <w:sz w:val="20"/>
                <w:szCs w:val="20"/>
              </w:rPr>
              <w:t>153</w:t>
            </w:r>
          </w:p>
        </w:tc>
      </w:tr>
      <w:tr w:rsidR="00802BF7" w:rsidRPr="007C3291" w14:paraId="18DD3F1D" w14:textId="77777777" w:rsidTr="00523B52">
        <w:tc>
          <w:tcPr>
            <w:tcW w:w="1638" w:type="dxa"/>
          </w:tcPr>
          <w:p w14:paraId="550D61E4" w14:textId="77777777" w:rsidR="006E3966" w:rsidRPr="007C3291" w:rsidRDefault="006E3966" w:rsidP="00E106CD">
            <w:pPr>
              <w:tabs>
                <w:tab w:val="left" w:pos="11572"/>
              </w:tabs>
              <w:jc w:val="both"/>
              <w:rPr>
                <w:rFonts w:cs="Times New Roman"/>
                <w:sz w:val="20"/>
                <w:szCs w:val="20"/>
              </w:rPr>
            </w:pPr>
            <w:r w:rsidRPr="007C3291">
              <w:rPr>
                <w:rFonts w:cs="Times New Roman"/>
                <w:sz w:val="20"/>
                <w:szCs w:val="20"/>
              </w:rPr>
              <w:t>Passive leisure</w:t>
            </w:r>
          </w:p>
        </w:tc>
        <w:tc>
          <w:tcPr>
            <w:tcW w:w="4680" w:type="dxa"/>
          </w:tcPr>
          <w:p w14:paraId="7D713CF1" w14:textId="77777777" w:rsidR="006E3966" w:rsidRPr="00914CA9" w:rsidRDefault="006E3966" w:rsidP="00E106CD">
            <w:pPr>
              <w:tabs>
                <w:tab w:val="left" w:pos="11572"/>
              </w:tabs>
              <w:jc w:val="both"/>
              <w:rPr>
                <w:rFonts w:cs="Times New Roman"/>
                <w:sz w:val="20"/>
                <w:szCs w:val="20"/>
              </w:rPr>
            </w:pPr>
            <w:r w:rsidRPr="00914CA9">
              <w:rPr>
                <w:rFonts w:cs="Times New Roman"/>
                <w:sz w:val="20"/>
              </w:rPr>
              <w:t xml:space="preserve">Relaxing, thinking, </w:t>
            </w:r>
            <w:r>
              <w:rPr>
                <w:rFonts w:cs="Times New Roman"/>
                <w:sz w:val="20"/>
              </w:rPr>
              <w:t xml:space="preserve">using </w:t>
            </w:r>
            <w:r w:rsidRPr="00914CA9">
              <w:rPr>
                <w:rFonts w:cs="Times New Roman"/>
                <w:sz w:val="20"/>
              </w:rPr>
              <w:t>tobacco and drug, watching television, listening to the radio, listening to or playing music</w:t>
            </w:r>
          </w:p>
        </w:tc>
        <w:tc>
          <w:tcPr>
            <w:tcW w:w="1620" w:type="dxa"/>
          </w:tcPr>
          <w:p w14:paraId="7C3BF6F0" w14:textId="77777777" w:rsidR="006E3966" w:rsidRPr="007C3291" w:rsidRDefault="006E3966" w:rsidP="00E106CD">
            <w:pPr>
              <w:tabs>
                <w:tab w:val="left" w:pos="11572"/>
              </w:tabs>
              <w:jc w:val="center"/>
              <w:rPr>
                <w:rFonts w:cs="Times New Roman"/>
                <w:sz w:val="20"/>
                <w:szCs w:val="20"/>
              </w:rPr>
            </w:pPr>
            <w:r>
              <w:rPr>
                <w:rFonts w:cs="Times New Roman"/>
                <w:sz w:val="20"/>
                <w:szCs w:val="20"/>
              </w:rPr>
              <w:t>88</w:t>
            </w:r>
          </w:p>
        </w:tc>
        <w:tc>
          <w:tcPr>
            <w:tcW w:w="1638" w:type="dxa"/>
          </w:tcPr>
          <w:p w14:paraId="237D4C1A" w14:textId="77777777" w:rsidR="006E3966" w:rsidRPr="007C3291" w:rsidRDefault="006E3966" w:rsidP="00E106CD">
            <w:pPr>
              <w:tabs>
                <w:tab w:val="left" w:pos="11572"/>
              </w:tabs>
              <w:jc w:val="center"/>
              <w:rPr>
                <w:rFonts w:cs="Times New Roman"/>
                <w:sz w:val="20"/>
                <w:szCs w:val="20"/>
              </w:rPr>
            </w:pPr>
            <w:r>
              <w:rPr>
                <w:rFonts w:cs="Times New Roman"/>
                <w:sz w:val="20"/>
                <w:szCs w:val="20"/>
              </w:rPr>
              <w:t>256</w:t>
            </w:r>
          </w:p>
        </w:tc>
      </w:tr>
      <w:tr w:rsidR="00802BF7" w:rsidRPr="007C3291" w14:paraId="1E0538A8" w14:textId="77777777" w:rsidTr="00523B52">
        <w:tc>
          <w:tcPr>
            <w:tcW w:w="1638" w:type="dxa"/>
          </w:tcPr>
          <w:p w14:paraId="7ACB01D1" w14:textId="77777777" w:rsidR="006E3966" w:rsidRPr="007C3291" w:rsidRDefault="006E3966" w:rsidP="00E106CD">
            <w:pPr>
              <w:tabs>
                <w:tab w:val="left" w:pos="11572"/>
              </w:tabs>
              <w:jc w:val="both"/>
              <w:rPr>
                <w:rFonts w:cs="Times New Roman"/>
                <w:sz w:val="20"/>
                <w:szCs w:val="20"/>
              </w:rPr>
            </w:pPr>
            <w:r w:rsidRPr="007C3291">
              <w:rPr>
                <w:rFonts w:cs="Times New Roman"/>
                <w:sz w:val="20"/>
                <w:szCs w:val="20"/>
              </w:rPr>
              <w:t>Physical activity</w:t>
            </w:r>
          </w:p>
        </w:tc>
        <w:tc>
          <w:tcPr>
            <w:tcW w:w="4680" w:type="dxa"/>
          </w:tcPr>
          <w:p w14:paraId="5911974D" w14:textId="77777777" w:rsidR="006E3966" w:rsidRPr="00F71742" w:rsidRDefault="006E3966" w:rsidP="00E106CD">
            <w:pPr>
              <w:tabs>
                <w:tab w:val="left" w:pos="11572"/>
              </w:tabs>
              <w:jc w:val="both"/>
              <w:rPr>
                <w:rFonts w:cs="Times New Roman"/>
                <w:sz w:val="20"/>
                <w:szCs w:val="20"/>
              </w:rPr>
            </w:pPr>
            <w:r w:rsidRPr="00F71742">
              <w:rPr>
                <w:rFonts w:cs="Times New Roman"/>
                <w:sz w:val="20"/>
              </w:rPr>
              <w:t>Participating in sports, exercise, recreation</w:t>
            </w:r>
          </w:p>
        </w:tc>
        <w:tc>
          <w:tcPr>
            <w:tcW w:w="1620" w:type="dxa"/>
          </w:tcPr>
          <w:p w14:paraId="12E63FDD" w14:textId="77777777" w:rsidR="006E3966" w:rsidRPr="007C3291" w:rsidRDefault="006E3966" w:rsidP="00E106CD">
            <w:pPr>
              <w:tabs>
                <w:tab w:val="left" w:pos="11572"/>
              </w:tabs>
              <w:jc w:val="center"/>
              <w:rPr>
                <w:rFonts w:cs="Times New Roman"/>
                <w:sz w:val="20"/>
                <w:szCs w:val="20"/>
              </w:rPr>
            </w:pPr>
            <w:r>
              <w:rPr>
                <w:rFonts w:cs="Times New Roman"/>
                <w:sz w:val="20"/>
                <w:szCs w:val="20"/>
              </w:rPr>
              <w:t>18</w:t>
            </w:r>
          </w:p>
        </w:tc>
        <w:tc>
          <w:tcPr>
            <w:tcW w:w="1638" w:type="dxa"/>
          </w:tcPr>
          <w:p w14:paraId="262CC16D" w14:textId="77777777" w:rsidR="006E3966" w:rsidRPr="007C3291" w:rsidRDefault="006E3966" w:rsidP="00E106CD">
            <w:pPr>
              <w:tabs>
                <w:tab w:val="left" w:pos="11572"/>
              </w:tabs>
              <w:jc w:val="center"/>
              <w:rPr>
                <w:rFonts w:cs="Times New Roman"/>
                <w:sz w:val="20"/>
                <w:szCs w:val="20"/>
              </w:rPr>
            </w:pPr>
            <w:r>
              <w:rPr>
                <w:rFonts w:cs="Times New Roman"/>
                <w:sz w:val="20"/>
                <w:szCs w:val="20"/>
              </w:rPr>
              <w:t>122</w:t>
            </w:r>
          </w:p>
        </w:tc>
      </w:tr>
      <w:tr w:rsidR="00802BF7" w:rsidRPr="007C3291" w14:paraId="4710F964" w14:textId="77777777" w:rsidTr="00523B52">
        <w:tc>
          <w:tcPr>
            <w:tcW w:w="1638" w:type="dxa"/>
          </w:tcPr>
          <w:p w14:paraId="495B5880" w14:textId="77777777" w:rsidR="006E3966" w:rsidRPr="007C3291" w:rsidRDefault="006E3966" w:rsidP="00E106CD">
            <w:pPr>
              <w:tabs>
                <w:tab w:val="left" w:pos="11572"/>
              </w:tabs>
              <w:jc w:val="both"/>
              <w:rPr>
                <w:rFonts w:cs="Times New Roman"/>
                <w:sz w:val="20"/>
                <w:szCs w:val="20"/>
              </w:rPr>
            </w:pPr>
            <w:r w:rsidRPr="007C3291">
              <w:rPr>
                <w:rFonts w:cs="Times New Roman"/>
                <w:sz w:val="20"/>
                <w:szCs w:val="20"/>
              </w:rPr>
              <w:t>Shopping for non-maintenance</w:t>
            </w:r>
          </w:p>
        </w:tc>
        <w:tc>
          <w:tcPr>
            <w:tcW w:w="4680" w:type="dxa"/>
          </w:tcPr>
          <w:p w14:paraId="505F0DAD" w14:textId="77777777" w:rsidR="006E3966" w:rsidRPr="00F71742" w:rsidRDefault="006E3966" w:rsidP="00E106CD">
            <w:pPr>
              <w:tabs>
                <w:tab w:val="left" w:pos="11572"/>
              </w:tabs>
              <w:jc w:val="both"/>
              <w:rPr>
                <w:rFonts w:cs="Times New Roman"/>
                <w:sz w:val="20"/>
                <w:szCs w:val="20"/>
              </w:rPr>
            </w:pPr>
            <w:r>
              <w:rPr>
                <w:rFonts w:cs="Times New Roman"/>
                <w:sz w:val="20"/>
              </w:rPr>
              <w:t xml:space="preserve">Shopping except for </w:t>
            </w:r>
            <w:r w:rsidRPr="00F71742">
              <w:rPr>
                <w:rFonts w:cs="Times New Roman"/>
                <w:sz w:val="20"/>
              </w:rPr>
              <w:t>food, groceries and gas</w:t>
            </w:r>
          </w:p>
        </w:tc>
        <w:tc>
          <w:tcPr>
            <w:tcW w:w="1620" w:type="dxa"/>
          </w:tcPr>
          <w:p w14:paraId="699C8441" w14:textId="77777777" w:rsidR="006E3966" w:rsidRPr="007C3291" w:rsidRDefault="006E3966" w:rsidP="00E106CD">
            <w:pPr>
              <w:tabs>
                <w:tab w:val="left" w:pos="11572"/>
              </w:tabs>
              <w:jc w:val="center"/>
              <w:rPr>
                <w:rFonts w:cs="Times New Roman"/>
                <w:sz w:val="20"/>
                <w:szCs w:val="20"/>
              </w:rPr>
            </w:pPr>
            <w:r>
              <w:rPr>
                <w:rFonts w:cs="Times New Roman"/>
                <w:sz w:val="20"/>
                <w:szCs w:val="20"/>
              </w:rPr>
              <w:t>25</w:t>
            </w:r>
          </w:p>
        </w:tc>
        <w:tc>
          <w:tcPr>
            <w:tcW w:w="1638" w:type="dxa"/>
          </w:tcPr>
          <w:p w14:paraId="348AACB9" w14:textId="77777777" w:rsidR="006E3966" w:rsidRPr="007C3291" w:rsidRDefault="006E3966" w:rsidP="00E106CD">
            <w:pPr>
              <w:tabs>
                <w:tab w:val="left" w:pos="11572"/>
              </w:tabs>
              <w:jc w:val="center"/>
              <w:rPr>
                <w:rFonts w:cs="Times New Roman"/>
                <w:sz w:val="20"/>
                <w:szCs w:val="20"/>
              </w:rPr>
            </w:pPr>
            <w:r>
              <w:rPr>
                <w:rFonts w:cs="Times New Roman"/>
                <w:sz w:val="20"/>
                <w:szCs w:val="20"/>
              </w:rPr>
              <w:t>81</w:t>
            </w:r>
          </w:p>
        </w:tc>
      </w:tr>
      <w:tr w:rsidR="00802BF7" w:rsidRPr="007C3291" w14:paraId="39EA2B27" w14:textId="77777777" w:rsidTr="00523B52">
        <w:tc>
          <w:tcPr>
            <w:tcW w:w="1638" w:type="dxa"/>
          </w:tcPr>
          <w:p w14:paraId="713C5667" w14:textId="77777777" w:rsidR="006E3966" w:rsidRPr="007C3291" w:rsidRDefault="006E3966" w:rsidP="00E106CD">
            <w:pPr>
              <w:tabs>
                <w:tab w:val="left" w:pos="11572"/>
              </w:tabs>
              <w:jc w:val="both"/>
              <w:rPr>
                <w:rFonts w:cs="Times New Roman"/>
                <w:sz w:val="20"/>
                <w:szCs w:val="20"/>
              </w:rPr>
            </w:pPr>
            <w:r w:rsidRPr="007C3291">
              <w:rPr>
                <w:rFonts w:cs="Times New Roman"/>
                <w:sz w:val="20"/>
                <w:szCs w:val="20"/>
              </w:rPr>
              <w:t>Attending sports and arts events</w:t>
            </w:r>
          </w:p>
        </w:tc>
        <w:tc>
          <w:tcPr>
            <w:tcW w:w="4680" w:type="dxa"/>
          </w:tcPr>
          <w:p w14:paraId="32CBAEE5" w14:textId="77777777" w:rsidR="006E3966" w:rsidRPr="007C0496" w:rsidRDefault="006E3966" w:rsidP="00E106CD">
            <w:pPr>
              <w:tabs>
                <w:tab w:val="left" w:pos="11572"/>
              </w:tabs>
              <w:jc w:val="both"/>
              <w:rPr>
                <w:rFonts w:cs="Times New Roman"/>
                <w:sz w:val="20"/>
                <w:szCs w:val="20"/>
              </w:rPr>
            </w:pPr>
            <w:r w:rsidRPr="007C0496">
              <w:rPr>
                <w:rFonts w:cs="Times New Roman"/>
                <w:sz w:val="20"/>
              </w:rPr>
              <w:t xml:space="preserve">Attending performing arts, attending museums, movies, films, gambling, other arts and entertainment, </w:t>
            </w:r>
            <w:r>
              <w:rPr>
                <w:rFonts w:cs="Times New Roman"/>
                <w:sz w:val="20"/>
              </w:rPr>
              <w:t>a</w:t>
            </w:r>
            <w:r w:rsidRPr="007C0496">
              <w:rPr>
                <w:rFonts w:cs="Times New Roman"/>
                <w:sz w:val="20"/>
              </w:rPr>
              <w:t>ttending sporting and recreational events</w:t>
            </w:r>
          </w:p>
        </w:tc>
        <w:tc>
          <w:tcPr>
            <w:tcW w:w="1620" w:type="dxa"/>
          </w:tcPr>
          <w:p w14:paraId="4B015C3C" w14:textId="77777777" w:rsidR="006E3966" w:rsidRPr="007C3291" w:rsidRDefault="006E3966" w:rsidP="00E106CD">
            <w:pPr>
              <w:tabs>
                <w:tab w:val="left" w:pos="11572"/>
              </w:tabs>
              <w:jc w:val="center"/>
              <w:rPr>
                <w:rFonts w:cs="Times New Roman"/>
                <w:sz w:val="20"/>
                <w:szCs w:val="20"/>
              </w:rPr>
            </w:pPr>
            <w:r>
              <w:rPr>
                <w:rFonts w:cs="Times New Roman"/>
                <w:sz w:val="20"/>
                <w:szCs w:val="20"/>
              </w:rPr>
              <w:t>6</w:t>
            </w:r>
          </w:p>
        </w:tc>
        <w:tc>
          <w:tcPr>
            <w:tcW w:w="1638" w:type="dxa"/>
          </w:tcPr>
          <w:p w14:paraId="0E3C49DC" w14:textId="77777777" w:rsidR="006E3966" w:rsidRPr="007C3291" w:rsidRDefault="006E3966" w:rsidP="00E106CD">
            <w:pPr>
              <w:tabs>
                <w:tab w:val="left" w:pos="11572"/>
              </w:tabs>
              <w:jc w:val="center"/>
              <w:rPr>
                <w:rFonts w:cs="Times New Roman"/>
                <w:sz w:val="20"/>
                <w:szCs w:val="20"/>
              </w:rPr>
            </w:pPr>
            <w:r>
              <w:rPr>
                <w:rFonts w:cs="Times New Roman"/>
                <w:sz w:val="20"/>
                <w:szCs w:val="20"/>
              </w:rPr>
              <w:t>190</w:t>
            </w:r>
          </w:p>
        </w:tc>
      </w:tr>
      <w:tr w:rsidR="00802BF7" w:rsidRPr="007C3291" w14:paraId="76135FFB" w14:textId="77777777" w:rsidTr="00523B52">
        <w:tc>
          <w:tcPr>
            <w:tcW w:w="1638" w:type="dxa"/>
            <w:tcBorders>
              <w:bottom w:val="single" w:sz="4" w:space="0" w:color="auto"/>
            </w:tcBorders>
          </w:tcPr>
          <w:p w14:paraId="678653C7" w14:textId="77777777" w:rsidR="006E3966" w:rsidRPr="007C3291" w:rsidRDefault="006E3966" w:rsidP="00E106CD">
            <w:pPr>
              <w:tabs>
                <w:tab w:val="left" w:pos="11572"/>
              </w:tabs>
              <w:jc w:val="both"/>
              <w:rPr>
                <w:rFonts w:cs="Times New Roman"/>
                <w:sz w:val="20"/>
                <w:szCs w:val="20"/>
              </w:rPr>
            </w:pPr>
            <w:r w:rsidRPr="007C3291">
              <w:rPr>
                <w:rFonts w:cs="Times New Roman"/>
                <w:sz w:val="20"/>
                <w:szCs w:val="20"/>
              </w:rPr>
              <w:t>Social activity</w:t>
            </w:r>
          </w:p>
        </w:tc>
        <w:tc>
          <w:tcPr>
            <w:tcW w:w="4680" w:type="dxa"/>
            <w:tcBorders>
              <w:bottom w:val="single" w:sz="4" w:space="0" w:color="auto"/>
            </w:tcBorders>
          </w:tcPr>
          <w:p w14:paraId="2748E69D" w14:textId="77777777" w:rsidR="006E3966" w:rsidRPr="007C3291" w:rsidRDefault="006E3966" w:rsidP="00E106CD">
            <w:pPr>
              <w:tabs>
                <w:tab w:val="left" w:pos="11572"/>
              </w:tabs>
              <w:jc w:val="both"/>
              <w:rPr>
                <w:rFonts w:cs="Times New Roman"/>
                <w:sz w:val="20"/>
                <w:szCs w:val="20"/>
              </w:rPr>
            </w:pPr>
            <w:r>
              <w:rPr>
                <w:rFonts w:cs="Times New Roman"/>
                <w:sz w:val="20"/>
                <w:szCs w:val="20"/>
              </w:rPr>
              <w:t>Socializing and communicating, attending and hosting social events</w:t>
            </w:r>
          </w:p>
        </w:tc>
        <w:tc>
          <w:tcPr>
            <w:tcW w:w="1620" w:type="dxa"/>
            <w:tcBorders>
              <w:bottom w:val="single" w:sz="4" w:space="0" w:color="auto"/>
            </w:tcBorders>
          </w:tcPr>
          <w:p w14:paraId="32C3EF66" w14:textId="77777777" w:rsidR="006E3966" w:rsidRPr="007C3291" w:rsidRDefault="006E3966" w:rsidP="00E106CD">
            <w:pPr>
              <w:tabs>
                <w:tab w:val="left" w:pos="11572"/>
              </w:tabs>
              <w:jc w:val="center"/>
              <w:rPr>
                <w:rFonts w:cs="Times New Roman"/>
                <w:sz w:val="20"/>
                <w:szCs w:val="20"/>
              </w:rPr>
            </w:pPr>
            <w:r>
              <w:rPr>
                <w:rFonts w:cs="Times New Roman"/>
                <w:sz w:val="20"/>
                <w:szCs w:val="20"/>
              </w:rPr>
              <w:t>47</w:t>
            </w:r>
          </w:p>
        </w:tc>
        <w:tc>
          <w:tcPr>
            <w:tcW w:w="1638" w:type="dxa"/>
            <w:tcBorders>
              <w:bottom w:val="single" w:sz="4" w:space="0" w:color="auto"/>
            </w:tcBorders>
          </w:tcPr>
          <w:p w14:paraId="21C3F825" w14:textId="77777777" w:rsidR="006E3966" w:rsidRPr="007C3291" w:rsidRDefault="006E3966" w:rsidP="00E106CD">
            <w:pPr>
              <w:tabs>
                <w:tab w:val="left" w:pos="11572"/>
              </w:tabs>
              <w:jc w:val="center"/>
              <w:rPr>
                <w:rFonts w:cs="Times New Roman"/>
                <w:sz w:val="20"/>
                <w:szCs w:val="20"/>
              </w:rPr>
            </w:pPr>
            <w:r>
              <w:rPr>
                <w:rFonts w:cs="Times New Roman"/>
                <w:sz w:val="20"/>
                <w:szCs w:val="20"/>
              </w:rPr>
              <w:t>147</w:t>
            </w:r>
          </w:p>
        </w:tc>
      </w:tr>
      <w:tr w:rsidR="006E3966" w:rsidRPr="007C3291" w14:paraId="61CC573B" w14:textId="77777777" w:rsidTr="00E106CD">
        <w:tc>
          <w:tcPr>
            <w:tcW w:w="9576" w:type="dxa"/>
            <w:gridSpan w:val="4"/>
            <w:tcBorders>
              <w:left w:val="nil"/>
              <w:bottom w:val="nil"/>
              <w:right w:val="nil"/>
            </w:tcBorders>
          </w:tcPr>
          <w:p w14:paraId="60561765" w14:textId="77777777" w:rsidR="006E3966" w:rsidRDefault="006E3966" w:rsidP="00E106CD">
            <w:pPr>
              <w:tabs>
                <w:tab w:val="left" w:pos="11572"/>
              </w:tabs>
              <w:jc w:val="both"/>
              <w:rPr>
                <w:rFonts w:cs="Times New Roman"/>
                <w:sz w:val="20"/>
                <w:szCs w:val="20"/>
              </w:rPr>
            </w:pPr>
            <w:r w:rsidRPr="007B0E3D">
              <w:rPr>
                <w:rFonts w:cs="Times New Roman"/>
                <w:sz w:val="20"/>
                <w:szCs w:val="20"/>
                <w:vertAlign w:val="superscript"/>
              </w:rPr>
              <w:t>1</w:t>
            </w:r>
            <w:r>
              <w:rPr>
                <w:rFonts w:cs="Times New Roman"/>
                <w:sz w:val="20"/>
                <w:szCs w:val="20"/>
              </w:rPr>
              <w:t>Mean duration has been calculated on only across the individuals  who have reported to participate into at least one episode of a particular type of activity</w:t>
            </w:r>
          </w:p>
        </w:tc>
      </w:tr>
    </w:tbl>
    <w:p w14:paraId="718FE091" w14:textId="77777777" w:rsidR="008D4C25" w:rsidRPr="007E7955" w:rsidRDefault="008D4C25" w:rsidP="00B420F8">
      <w:pPr>
        <w:tabs>
          <w:tab w:val="left" w:pos="11572"/>
        </w:tabs>
        <w:spacing w:after="0" w:line="240" w:lineRule="auto"/>
        <w:ind w:firstLine="720"/>
        <w:jc w:val="both"/>
        <w:rPr>
          <w:rFonts w:cs="Times New Roman"/>
          <w:sz w:val="24"/>
          <w:szCs w:val="24"/>
        </w:rPr>
      </w:pPr>
    </w:p>
    <w:p w14:paraId="09649960" w14:textId="7D35E85A" w:rsidR="00AB14D7" w:rsidRDefault="00437340" w:rsidP="00B420F8">
      <w:pPr>
        <w:tabs>
          <w:tab w:val="left" w:pos="11572"/>
        </w:tabs>
        <w:spacing w:after="0" w:line="240" w:lineRule="auto"/>
        <w:jc w:val="both"/>
        <w:rPr>
          <w:rFonts w:cs="Times New Roman"/>
          <w:b/>
          <w:sz w:val="24"/>
          <w:szCs w:val="24"/>
        </w:rPr>
      </w:pPr>
      <w:r>
        <w:rPr>
          <w:rFonts w:cs="Times New Roman"/>
          <w:b/>
          <w:sz w:val="24"/>
          <w:szCs w:val="24"/>
        </w:rPr>
        <w:t>4.</w:t>
      </w:r>
      <w:r w:rsidR="0095605F">
        <w:rPr>
          <w:rFonts w:cs="Times New Roman"/>
          <w:b/>
          <w:sz w:val="24"/>
          <w:szCs w:val="24"/>
        </w:rPr>
        <w:t>3</w:t>
      </w:r>
      <w:r>
        <w:rPr>
          <w:rFonts w:cs="Times New Roman"/>
          <w:b/>
          <w:sz w:val="24"/>
          <w:szCs w:val="24"/>
        </w:rPr>
        <w:t xml:space="preserve"> </w:t>
      </w:r>
      <w:r w:rsidR="00021C9B">
        <w:rPr>
          <w:rFonts w:cs="Times New Roman"/>
          <w:b/>
          <w:sz w:val="24"/>
          <w:szCs w:val="24"/>
        </w:rPr>
        <w:t xml:space="preserve">Exploratory Analysis </w:t>
      </w:r>
    </w:p>
    <w:p w14:paraId="11BB9D43" w14:textId="407C13F9" w:rsidR="00752C1F" w:rsidRDefault="00470DC6" w:rsidP="00E91CD7">
      <w:pPr>
        <w:spacing w:after="0" w:line="240" w:lineRule="auto"/>
        <w:jc w:val="both"/>
        <w:rPr>
          <w:rFonts w:cs="Times New Roman"/>
          <w:sz w:val="24"/>
          <w:szCs w:val="24"/>
        </w:rPr>
      </w:pPr>
      <w:r>
        <w:rPr>
          <w:rFonts w:cs="Times New Roman"/>
          <w:sz w:val="24"/>
          <w:szCs w:val="24"/>
        </w:rPr>
        <w:t>A d</w:t>
      </w:r>
      <w:r w:rsidR="00433468">
        <w:rPr>
          <w:rFonts w:cs="Times New Roman"/>
          <w:sz w:val="24"/>
          <w:szCs w:val="24"/>
        </w:rPr>
        <w:t>escriptive</w:t>
      </w:r>
      <w:r w:rsidR="00F35E5E">
        <w:rPr>
          <w:rFonts w:cs="Times New Roman"/>
          <w:sz w:val="24"/>
          <w:szCs w:val="24"/>
        </w:rPr>
        <w:t xml:space="preserve"> analysis was </w:t>
      </w:r>
      <w:r>
        <w:rPr>
          <w:rFonts w:cs="Times New Roman"/>
          <w:sz w:val="24"/>
          <w:szCs w:val="24"/>
        </w:rPr>
        <w:t xml:space="preserve">first </w:t>
      </w:r>
      <w:r w:rsidR="00F35E5E">
        <w:rPr>
          <w:rFonts w:cs="Times New Roman"/>
          <w:sz w:val="24"/>
          <w:szCs w:val="24"/>
        </w:rPr>
        <w:t xml:space="preserve">conducted to test the stability of the </w:t>
      </w:r>
      <w:r>
        <w:rPr>
          <w:rFonts w:cs="Times New Roman"/>
          <w:sz w:val="24"/>
          <w:szCs w:val="24"/>
        </w:rPr>
        <w:t>five</w:t>
      </w:r>
      <w:r w:rsidR="00F35E5E">
        <w:rPr>
          <w:rFonts w:cs="Times New Roman"/>
          <w:sz w:val="24"/>
          <w:szCs w:val="24"/>
        </w:rPr>
        <w:t xml:space="preserve"> types of mood variables across the day</w:t>
      </w:r>
      <w:r w:rsidR="001C1A79">
        <w:rPr>
          <w:rFonts w:cs="Times New Roman"/>
          <w:sz w:val="24"/>
          <w:szCs w:val="24"/>
        </w:rPr>
        <w:t xml:space="preserve">. </w:t>
      </w:r>
      <w:r w:rsidR="00F35E5E">
        <w:rPr>
          <w:rFonts w:cs="Times New Roman"/>
          <w:sz w:val="24"/>
          <w:szCs w:val="24"/>
        </w:rPr>
        <w:t xml:space="preserve">As mentioned earlier, in the AUTS respondents were asked to report the </w:t>
      </w:r>
      <w:r>
        <w:rPr>
          <w:rFonts w:cs="Times New Roman"/>
          <w:sz w:val="24"/>
          <w:szCs w:val="24"/>
        </w:rPr>
        <w:t>five</w:t>
      </w:r>
      <w:r w:rsidR="00F35E5E">
        <w:rPr>
          <w:rFonts w:cs="Times New Roman"/>
          <w:sz w:val="24"/>
          <w:szCs w:val="24"/>
        </w:rPr>
        <w:t xml:space="preserve"> emotions at </w:t>
      </w:r>
      <w:r>
        <w:rPr>
          <w:rFonts w:cs="Times New Roman"/>
          <w:sz w:val="24"/>
          <w:szCs w:val="24"/>
        </w:rPr>
        <w:t>three</w:t>
      </w:r>
      <w:r w:rsidR="00F35E5E">
        <w:rPr>
          <w:rFonts w:cs="Times New Roman"/>
          <w:sz w:val="24"/>
          <w:szCs w:val="24"/>
        </w:rPr>
        <w:t xml:space="preserve"> random time points across the day</w:t>
      </w:r>
      <w:r w:rsidR="00433468">
        <w:rPr>
          <w:rFonts w:cs="Times New Roman"/>
          <w:sz w:val="24"/>
          <w:szCs w:val="24"/>
        </w:rPr>
        <w:t xml:space="preserve"> on a scale of 0 to 6</w:t>
      </w:r>
      <w:r w:rsidR="00F35E5E">
        <w:rPr>
          <w:rFonts w:cs="Times New Roman"/>
          <w:sz w:val="24"/>
          <w:szCs w:val="24"/>
        </w:rPr>
        <w:t xml:space="preserve">. </w:t>
      </w:r>
      <w:r w:rsidR="004F6B68">
        <w:rPr>
          <w:rFonts w:cs="Times New Roman"/>
          <w:sz w:val="24"/>
          <w:szCs w:val="24"/>
        </w:rPr>
        <w:t>Descriptive analysis revealed that</w:t>
      </w:r>
      <w:r w:rsidR="00F35E5E">
        <w:rPr>
          <w:rFonts w:cs="Times New Roman"/>
          <w:sz w:val="24"/>
          <w:szCs w:val="24"/>
        </w:rPr>
        <w:t xml:space="preserve"> the reported moods remain</w:t>
      </w:r>
      <w:r w:rsidR="004F6B68">
        <w:rPr>
          <w:rFonts w:cs="Times New Roman"/>
          <w:sz w:val="24"/>
          <w:szCs w:val="24"/>
        </w:rPr>
        <w:t>ed</w:t>
      </w:r>
      <w:r w:rsidR="00F35E5E">
        <w:rPr>
          <w:rFonts w:cs="Times New Roman"/>
          <w:sz w:val="24"/>
          <w:szCs w:val="24"/>
        </w:rPr>
        <w:t xml:space="preserve"> very stable across the day with minimal variation. For example for the negative emotions such as pain and tiredness</w:t>
      </w:r>
      <w:r w:rsidR="00887895">
        <w:rPr>
          <w:rFonts w:cs="Times New Roman"/>
          <w:sz w:val="24"/>
          <w:szCs w:val="24"/>
        </w:rPr>
        <w:t>,</w:t>
      </w:r>
      <w:r w:rsidR="00F35E5E">
        <w:rPr>
          <w:rFonts w:cs="Times New Roman"/>
          <w:sz w:val="24"/>
          <w:szCs w:val="24"/>
        </w:rPr>
        <w:t xml:space="preserve"> about 80 to 90 percent people showed a variation of 1 unit or less across the day. For the rest of the emotions, such as happiness, stress and tiredness the percentage of people showing a variation of less than or equal to 1 </w:t>
      </w:r>
      <w:r w:rsidR="00F92AFC">
        <w:rPr>
          <w:rFonts w:cs="Times New Roman"/>
          <w:sz w:val="24"/>
          <w:szCs w:val="24"/>
        </w:rPr>
        <w:t>unit</w:t>
      </w:r>
      <w:r w:rsidR="00F35E5E">
        <w:rPr>
          <w:rFonts w:cs="Times New Roman"/>
          <w:sz w:val="24"/>
          <w:szCs w:val="24"/>
        </w:rPr>
        <w:t xml:space="preserve"> varied from about 70 to 80 percent. For all the </w:t>
      </w:r>
      <w:r>
        <w:rPr>
          <w:rFonts w:cs="Times New Roman"/>
          <w:sz w:val="24"/>
          <w:szCs w:val="24"/>
        </w:rPr>
        <w:t>five</w:t>
      </w:r>
      <w:r w:rsidR="00F35E5E">
        <w:rPr>
          <w:rFonts w:cs="Times New Roman"/>
          <w:sz w:val="24"/>
          <w:szCs w:val="24"/>
        </w:rPr>
        <w:t xml:space="preserve"> types of emotions less than 5 percent of people showed a variation of more than or equal to 3 unit</w:t>
      </w:r>
      <w:r w:rsidR="00887895">
        <w:rPr>
          <w:rFonts w:cs="Times New Roman"/>
          <w:sz w:val="24"/>
          <w:szCs w:val="24"/>
        </w:rPr>
        <w:t>s</w:t>
      </w:r>
      <w:r w:rsidR="00F92AFC">
        <w:rPr>
          <w:rFonts w:cs="Times New Roman"/>
          <w:sz w:val="24"/>
          <w:szCs w:val="24"/>
        </w:rPr>
        <w:t xml:space="preserve"> across the day</w:t>
      </w:r>
      <w:r w:rsidR="00F35E5E">
        <w:rPr>
          <w:rFonts w:cs="Times New Roman"/>
          <w:sz w:val="24"/>
          <w:szCs w:val="24"/>
        </w:rPr>
        <w:t xml:space="preserve">. </w:t>
      </w:r>
      <w:r w:rsidR="00C15C31">
        <w:rPr>
          <w:rFonts w:cs="Times New Roman"/>
          <w:sz w:val="24"/>
          <w:szCs w:val="24"/>
        </w:rPr>
        <w:t xml:space="preserve">These results provide credence to our assumption that the mood variables represent stable, day-level moods that are not influenced by activity participation; instead, they can potentially influence daily activity participation behavior.  </w:t>
      </w:r>
    </w:p>
    <w:p w14:paraId="6C2CD188" w14:textId="58D3D820" w:rsidR="00550059" w:rsidRDefault="00383BCD" w:rsidP="00B420F8">
      <w:pPr>
        <w:spacing w:after="0" w:line="240" w:lineRule="auto"/>
        <w:ind w:firstLine="720"/>
        <w:jc w:val="both"/>
        <w:rPr>
          <w:rFonts w:cs="Times New Roman"/>
          <w:sz w:val="24"/>
          <w:szCs w:val="24"/>
        </w:rPr>
      </w:pPr>
      <w:r>
        <w:rPr>
          <w:rFonts w:cs="Times New Roman"/>
          <w:sz w:val="24"/>
          <w:szCs w:val="24"/>
        </w:rPr>
        <w:t>Descriptive anal</w:t>
      </w:r>
      <w:r w:rsidR="00752C1F">
        <w:rPr>
          <w:rFonts w:cs="Times New Roman"/>
          <w:sz w:val="24"/>
          <w:szCs w:val="24"/>
        </w:rPr>
        <w:t>ysis</w:t>
      </w:r>
      <w:r>
        <w:rPr>
          <w:rFonts w:cs="Times New Roman"/>
          <w:sz w:val="24"/>
          <w:szCs w:val="24"/>
        </w:rPr>
        <w:t xml:space="preserve"> was followed by exploratory factor analysis t</w:t>
      </w:r>
      <w:r w:rsidR="00BE66CA">
        <w:rPr>
          <w:rFonts w:cs="Times New Roman"/>
          <w:sz w:val="24"/>
          <w:szCs w:val="24"/>
        </w:rPr>
        <w:t xml:space="preserve">o </w:t>
      </w:r>
      <w:r w:rsidR="00887895">
        <w:rPr>
          <w:rFonts w:cs="Times New Roman"/>
          <w:sz w:val="24"/>
          <w:szCs w:val="24"/>
        </w:rPr>
        <w:t>explore the structure of the</w:t>
      </w:r>
      <w:r w:rsidR="00BE66CA">
        <w:rPr>
          <w:rFonts w:cs="Times New Roman"/>
          <w:sz w:val="24"/>
          <w:szCs w:val="24"/>
        </w:rPr>
        <w:t xml:space="preserve"> latent constructs of overall positive and negative moods that sustained throughout the day. </w:t>
      </w:r>
      <w:r w:rsidR="00887895">
        <w:rPr>
          <w:rFonts w:cs="Times New Roman"/>
          <w:sz w:val="24"/>
          <w:szCs w:val="24"/>
        </w:rPr>
        <w:t>T</w:t>
      </w:r>
      <w:r w:rsidR="006B1DE8">
        <w:rPr>
          <w:rFonts w:cs="Times New Roman"/>
          <w:sz w:val="24"/>
          <w:szCs w:val="24"/>
        </w:rPr>
        <w:t xml:space="preserve">here could be multiple constructs of positive and negative emotions. </w:t>
      </w:r>
      <w:r w:rsidR="000840AF">
        <w:rPr>
          <w:rFonts w:cs="Times New Roman"/>
          <w:sz w:val="24"/>
          <w:szCs w:val="24"/>
        </w:rPr>
        <w:t>The latent constructs were developed based on indicators regarding the levels of five emotions:  happiness, sadness, pain, stress and tiredness reported at three random time periods during the day</w:t>
      </w:r>
      <w:r w:rsidR="00AC654B">
        <w:rPr>
          <w:rFonts w:cs="Times New Roman"/>
          <w:sz w:val="24"/>
          <w:szCs w:val="24"/>
        </w:rPr>
        <w:t xml:space="preserve">. </w:t>
      </w:r>
      <w:r w:rsidR="006B1DE8">
        <w:rPr>
          <w:rFonts w:cs="Times New Roman"/>
          <w:sz w:val="24"/>
          <w:szCs w:val="24"/>
        </w:rPr>
        <w:t>A</w:t>
      </w:r>
      <w:r w:rsidR="00393153">
        <w:rPr>
          <w:rFonts w:cs="Times New Roman"/>
          <w:sz w:val="24"/>
          <w:szCs w:val="24"/>
        </w:rPr>
        <w:t>n exploratory factor analysis</w:t>
      </w:r>
      <w:r w:rsidR="00C11665">
        <w:rPr>
          <w:rFonts w:cs="Times New Roman"/>
          <w:sz w:val="24"/>
          <w:szCs w:val="24"/>
        </w:rPr>
        <w:t xml:space="preserve"> </w:t>
      </w:r>
      <w:r w:rsidR="006B1DE8">
        <w:rPr>
          <w:rFonts w:cs="Times New Roman"/>
          <w:sz w:val="24"/>
          <w:szCs w:val="24"/>
        </w:rPr>
        <w:t xml:space="preserve">was performed </w:t>
      </w:r>
      <w:r w:rsidR="00C11665">
        <w:rPr>
          <w:rFonts w:cs="Times New Roman"/>
          <w:sz w:val="24"/>
          <w:szCs w:val="24"/>
        </w:rPr>
        <w:t xml:space="preserve">using the </w:t>
      </w:r>
      <w:r w:rsidR="00470DC6">
        <w:rPr>
          <w:rFonts w:cs="Times New Roman"/>
          <w:sz w:val="24"/>
          <w:szCs w:val="24"/>
        </w:rPr>
        <w:t xml:space="preserve">fifteen </w:t>
      </w:r>
      <w:r w:rsidR="00C11665">
        <w:rPr>
          <w:rFonts w:cs="Times New Roman"/>
          <w:sz w:val="24"/>
          <w:szCs w:val="24"/>
        </w:rPr>
        <w:t>indicator variables</w:t>
      </w:r>
      <w:r w:rsidR="006B1DE8">
        <w:rPr>
          <w:rFonts w:cs="Times New Roman"/>
          <w:sz w:val="24"/>
          <w:szCs w:val="24"/>
        </w:rPr>
        <w:t xml:space="preserve"> </w:t>
      </w:r>
      <w:r w:rsidR="00C11665">
        <w:rPr>
          <w:rFonts w:cs="Times New Roman"/>
          <w:sz w:val="24"/>
          <w:szCs w:val="24"/>
        </w:rPr>
        <w:t>without specifying a</w:t>
      </w:r>
      <w:r w:rsidR="006B1DE8">
        <w:rPr>
          <w:rFonts w:cs="Times New Roman"/>
          <w:sz w:val="24"/>
          <w:szCs w:val="24"/>
        </w:rPr>
        <w:t>ny</w:t>
      </w:r>
      <w:r w:rsidR="00C11665">
        <w:rPr>
          <w:rFonts w:cs="Times New Roman"/>
          <w:sz w:val="24"/>
          <w:szCs w:val="24"/>
        </w:rPr>
        <w:t xml:space="preserve"> prior structure</w:t>
      </w:r>
      <w:r w:rsidR="00470DC6">
        <w:rPr>
          <w:rFonts w:cs="Times New Roman"/>
          <w:sz w:val="24"/>
          <w:szCs w:val="24"/>
        </w:rPr>
        <w:t xml:space="preserve"> for the factors</w:t>
      </w:r>
      <w:r w:rsidR="00C11665">
        <w:rPr>
          <w:rFonts w:cs="Times New Roman"/>
          <w:sz w:val="24"/>
          <w:szCs w:val="24"/>
        </w:rPr>
        <w:t xml:space="preserve">. </w:t>
      </w:r>
      <w:r w:rsidR="009B1C45">
        <w:rPr>
          <w:rFonts w:cs="Times New Roman"/>
          <w:sz w:val="24"/>
          <w:szCs w:val="24"/>
        </w:rPr>
        <w:t xml:space="preserve">The process resulted in </w:t>
      </w:r>
      <w:r w:rsidR="00470DC6">
        <w:rPr>
          <w:rFonts w:cs="Times New Roman"/>
          <w:sz w:val="24"/>
          <w:szCs w:val="24"/>
        </w:rPr>
        <w:t xml:space="preserve">five </w:t>
      </w:r>
      <w:r w:rsidR="009B1C45">
        <w:rPr>
          <w:rFonts w:cs="Times New Roman"/>
          <w:sz w:val="24"/>
          <w:szCs w:val="24"/>
        </w:rPr>
        <w:t xml:space="preserve">latent constructs of moods with the indicators of the </w:t>
      </w:r>
      <w:r w:rsidR="009B1C45">
        <w:rPr>
          <w:rFonts w:cs="Times New Roman"/>
          <w:sz w:val="24"/>
          <w:szCs w:val="24"/>
        </w:rPr>
        <w:lastRenderedPageBreak/>
        <w:t>same emotion at the different time periods loading onto the same latent construct</w:t>
      </w:r>
      <w:r w:rsidR="00097A89">
        <w:rPr>
          <w:rStyle w:val="FootnoteReference"/>
          <w:rFonts w:cs="Times New Roman"/>
          <w:sz w:val="24"/>
          <w:szCs w:val="24"/>
        </w:rPr>
        <w:footnoteReference w:id="10"/>
      </w:r>
      <w:r w:rsidR="00C11665" w:rsidRPr="00C11665">
        <w:rPr>
          <w:rFonts w:cs="Times New Roman"/>
          <w:sz w:val="24"/>
          <w:szCs w:val="24"/>
        </w:rPr>
        <w:t xml:space="preserve">. </w:t>
      </w:r>
      <w:r w:rsidR="00683D35">
        <w:rPr>
          <w:rFonts w:cs="Times New Roman"/>
          <w:sz w:val="24"/>
          <w:szCs w:val="24"/>
        </w:rPr>
        <w:t xml:space="preserve">Therefore, the </w:t>
      </w:r>
      <w:r w:rsidR="00470DC6">
        <w:rPr>
          <w:rFonts w:cs="Times New Roman"/>
          <w:sz w:val="24"/>
          <w:szCs w:val="24"/>
        </w:rPr>
        <w:t xml:space="preserve">five </w:t>
      </w:r>
      <w:r w:rsidR="00683D35">
        <w:rPr>
          <w:rFonts w:cs="Times New Roman"/>
          <w:sz w:val="24"/>
          <w:szCs w:val="24"/>
        </w:rPr>
        <w:t xml:space="preserve">latent constructs can be described as capturing the </w:t>
      </w:r>
      <w:r w:rsidR="00470DC6">
        <w:rPr>
          <w:rFonts w:cs="Times New Roman"/>
          <w:sz w:val="24"/>
          <w:szCs w:val="24"/>
        </w:rPr>
        <w:t xml:space="preserve">five </w:t>
      </w:r>
      <w:r w:rsidR="00683D35">
        <w:rPr>
          <w:rFonts w:cs="Times New Roman"/>
          <w:sz w:val="24"/>
          <w:szCs w:val="24"/>
        </w:rPr>
        <w:t>emotions of happiness, sadness, pain, stress and tiredness and also they seem to sustain throughout the day with little variability. This result was not surprising</w:t>
      </w:r>
      <w:r w:rsidR="00470DC6">
        <w:rPr>
          <w:rFonts w:cs="Times New Roman"/>
          <w:sz w:val="24"/>
          <w:szCs w:val="24"/>
        </w:rPr>
        <w:t>. T</w:t>
      </w:r>
      <w:r w:rsidR="00683D35" w:rsidRPr="00C11665">
        <w:rPr>
          <w:rFonts w:cs="Times New Roman"/>
          <w:sz w:val="24"/>
          <w:szCs w:val="24"/>
        </w:rPr>
        <w:t xml:space="preserve">he </w:t>
      </w:r>
      <w:r w:rsidR="00C11665" w:rsidRPr="00C11665">
        <w:rPr>
          <w:rFonts w:cs="Times New Roman"/>
          <w:sz w:val="24"/>
          <w:szCs w:val="24"/>
        </w:rPr>
        <w:t xml:space="preserve">stability of moods throughout the day may partly </w:t>
      </w:r>
      <w:r w:rsidR="00A04FB6">
        <w:rPr>
          <w:rFonts w:cs="Times New Roman"/>
          <w:sz w:val="24"/>
          <w:szCs w:val="24"/>
        </w:rPr>
        <w:t xml:space="preserve">be </w:t>
      </w:r>
      <w:r w:rsidR="008B25EA">
        <w:rPr>
          <w:rFonts w:cs="Times New Roman"/>
          <w:sz w:val="24"/>
          <w:szCs w:val="24"/>
        </w:rPr>
        <w:t>attributed to the data collection approach. In the survey, u</w:t>
      </w:r>
      <w:r w:rsidR="00C11665" w:rsidRPr="00C11665">
        <w:rPr>
          <w:rFonts w:cs="Times New Roman"/>
          <w:sz w:val="24"/>
          <w:szCs w:val="24"/>
        </w:rPr>
        <w:t xml:space="preserve">sers </w:t>
      </w:r>
      <w:r w:rsidR="008B25EA">
        <w:rPr>
          <w:rFonts w:cs="Times New Roman"/>
          <w:sz w:val="24"/>
          <w:szCs w:val="24"/>
        </w:rPr>
        <w:t>we</w:t>
      </w:r>
      <w:r w:rsidR="008B25EA" w:rsidRPr="00C11665">
        <w:rPr>
          <w:rFonts w:cs="Times New Roman"/>
          <w:sz w:val="24"/>
          <w:szCs w:val="24"/>
        </w:rPr>
        <w:t xml:space="preserve">re </w:t>
      </w:r>
      <w:r w:rsidR="00C11665" w:rsidRPr="00C11665">
        <w:rPr>
          <w:rFonts w:cs="Times New Roman"/>
          <w:sz w:val="24"/>
          <w:szCs w:val="24"/>
        </w:rPr>
        <w:t xml:space="preserve">asked to provide information </w:t>
      </w:r>
      <w:r w:rsidR="008B25EA">
        <w:rPr>
          <w:rFonts w:cs="Times New Roman"/>
          <w:sz w:val="24"/>
          <w:szCs w:val="24"/>
        </w:rPr>
        <w:t xml:space="preserve">about the moods </w:t>
      </w:r>
      <w:r w:rsidR="00C11665" w:rsidRPr="00C11665">
        <w:rPr>
          <w:rFonts w:cs="Times New Roman"/>
          <w:sz w:val="24"/>
          <w:szCs w:val="24"/>
        </w:rPr>
        <w:t xml:space="preserve">not during the </w:t>
      </w:r>
      <w:r w:rsidR="00550059">
        <w:rPr>
          <w:rFonts w:cs="Times New Roman"/>
          <w:sz w:val="24"/>
          <w:szCs w:val="24"/>
        </w:rPr>
        <w:t xml:space="preserve">act of participating in the </w:t>
      </w:r>
      <w:r w:rsidR="00C11665" w:rsidRPr="00C11665">
        <w:rPr>
          <w:rFonts w:cs="Times New Roman"/>
          <w:sz w:val="24"/>
          <w:szCs w:val="24"/>
        </w:rPr>
        <w:t>act</w:t>
      </w:r>
      <w:r w:rsidR="00C11665">
        <w:rPr>
          <w:rFonts w:cs="Times New Roman"/>
          <w:sz w:val="24"/>
          <w:szCs w:val="24"/>
        </w:rPr>
        <w:t>ivity but after</w:t>
      </w:r>
      <w:r w:rsidR="00550059">
        <w:rPr>
          <w:rFonts w:cs="Times New Roman"/>
          <w:sz w:val="24"/>
          <w:szCs w:val="24"/>
        </w:rPr>
        <w:t xml:space="preserve"> the fact</w:t>
      </w:r>
      <w:r w:rsidR="00C11665">
        <w:rPr>
          <w:rFonts w:cs="Times New Roman"/>
          <w:sz w:val="24"/>
          <w:szCs w:val="24"/>
        </w:rPr>
        <w:t>.</w:t>
      </w:r>
      <w:r w:rsidR="001410AF">
        <w:rPr>
          <w:rFonts w:cs="Times New Roman"/>
          <w:sz w:val="24"/>
          <w:szCs w:val="24"/>
        </w:rPr>
        <w:t xml:space="preserve"> </w:t>
      </w:r>
      <w:r w:rsidR="00550059">
        <w:rPr>
          <w:rFonts w:cs="Times New Roman"/>
          <w:sz w:val="24"/>
          <w:szCs w:val="24"/>
        </w:rPr>
        <w:t xml:space="preserve">It is reasonable to assume that in </w:t>
      </w:r>
      <w:r w:rsidR="00F20166">
        <w:rPr>
          <w:rFonts w:cs="Times New Roman"/>
          <w:sz w:val="24"/>
          <w:szCs w:val="24"/>
        </w:rPr>
        <w:t xml:space="preserve">such a </w:t>
      </w:r>
      <w:r w:rsidR="00550059">
        <w:rPr>
          <w:rFonts w:cs="Times New Roman"/>
          <w:sz w:val="24"/>
          <w:szCs w:val="24"/>
        </w:rPr>
        <w:t xml:space="preserve">context, it is only the feelings that </w:t>
      </w:r>
      <w:r w:rsidR="008B25EA">
        <w:rPr>
          <w:rFonts w:cs="Times New Roman"/>
          <w:sz w:val="24"/>
          <w:szCs w:val="24"/>
        </w:rPr>
        <w:t>they experienced/</w:t>
      </w:r>
      <w:r w:rsidR="00550059">
        <w:rPr>
          <w:rFonts w:cs="Times New Roman"/>
          <w:sz w:val="24"/>
          <w:szCs w:val="24"/>
        </w:rPr>
        <w:t xml:space="preserve">sustained throughout the day </w:t>
      </w:r>
      <w:r w:rsidR="00CF2880">
        <w:rPr>
          <w:rFonts w:cs="Times New Roman"/>
          <w:sz w:val="24"/>
          <w:szCs w:val="24"/>
        </w:rPr>
        <w:t xml:space="preserve">that </w:t>
      </w:r>
      <w:r w:rsidR="00550059">
        <w:rPr>
          <w:rFonts w:cs="Times New Roman"/>
          <w:sz w:val="24"/>
          <w:szCs w:val="24"/>
        </w:rPr>
        <w:t>will be remembered and thus reported.</w:t>
      </w:r>
    </w:p>
    <w:p w14:paraId="2DA96067" w14:textId="77777777" w:rsidR="00B37C7C" w:rsidRDefault="00B37C7C" w:rsidP="00B37C7C">
      <w:pPr>
        <w:spacing w:after="0" w:line="240" w:lineRule="auto"/>
        <w:ind w:firstLine="720"/>
        <w:jc w:val="both"/>
        <w:rPr>
          <w:rFonts w:cs="Times New Roman"/>
          <w:sz w:val="24"/>
          <w:szCs w:val="24"/>
        </w:rPr>
      </w:pPr>
      <w:r>
        <w:rPr>
          <w:rFonts w:cs="Times New Roman"/>
          <w:sz w:val="24"/>
          <w:szCs w:val="24"/>
        </w:rPr>
        <w:t xml:space="preserve">Following the exploratory factor analysis, the HMDC model was estimated with five latent variables identified using three indicators each. Further, the choice model consisted of a multiple discrete continuous kernel that models both the participation and time use decisions for the six discretionary activity types. Section 4.4 presents the HMDC model estimation results. </w:t>
      </w:r>
    </w:p>
    <w:p w14:paraId="55E4201D" w14:textId="77777777" w:rsidR="00B37C7C" w:rsidRDefault="00B37C7C" w:rsidP="00B37C7C">
      <w:pPr>
        <w:spacing w:after="0"/>
        <w:rPr>
          <w:rFonts w:cs="Times New Roman"/>
          <w:b/>
          <w:sz w:val="24"/>
          <w:szCs w:val="24"/>
        </w:rPr>
      </w:pPr>
    </w:p>
    <w:p w14:paraId="2BB0EA6D" w14:textId="68D62558" w:rsidR="00B37C7C" w:rsidRDefault="00B37C7C" w:rsidP="00B37C7C">
      <w:pPr>
        <w:spacing w:after="0"/>
        <w:rPr>
          <w:rFonts w:cs="Times New Roman"/>
          <w:b/>
          <w:sz w:val="24"/>
          <w:szCs w:val="24"/>
        </w:rPr>
      </w:pPr>
      <w:r>
        <w:rPr>
          <w:rFonts w:cs="Times New Roman"/>
          <w:b/>
          <w:sz w:val="24"/>
          <w:szCs w:val="24"/>
        </w:rPr>
        <w:t xml:space="preserve">4.4 </w:t>
      </w:r>
      <w:r w:rsidR="00021C9B">
        <w:rPr>
          <w:rFonts w:cs="Times New Roman"/>
          <w:b/>
          <w:sz w:val="24"/>
          <w:szCs w:val="24"/>
        </w:rPr>
        <w:t xml:space="preserve">HMDC Model Estimation </w:t>
      </w:r>
      <w:r w:rsidRPr="00C675CB">
        <w:rPr>
          <w:rFonts w:cs="Times New Roman"/>
          <w:b/>
          <w:sz w:val="24"/>
          <w:szCs w:val="24"/>
        </w:rPr>
        <w:t>Results</w:t>
      </w:r>
    </w:p>
    <w:p w14:paraId="3D1E3509" w14:textId="77777777" w:rsidR="00B37C7C" w:rsidRDefault="00B37C7C" w:rsidP="00B37C7C">
      <w:pPr>
        <w:spacing w:after="0" w:line="240" w:lineRule="auto"/>
        <w:jc w:val="both"/>
        <w:rPr>
          <w:rFonts w:cs="Times New Roman"/>
          <w:sz w:val="24"/>
          <w:szCs w:val="24"/>
        </w:rPr>
      </w:pPr>
      <w:r>
        <w:rPr>
          <w:rFonts w:cs="Times New Roman"/>
          <w:sz w:val="24"/>
          <w:szCs w:val="24"/>
        </w:rPr>
        <w:t>Table 3 summarizes the parameter estimates for the structural equations of the latent variables. Results from the measurement equations of the latent variables are presented in Table 4. Finally, parameter estimates for the multiple discrete continuous choice model are reported in Table 5. The t-statistics for the coefficient estimates are reported in the parentheses. The total number of parameters estimated in the model is 210 and the mean value of the log-likelihood function at convergence is -34.6150. The</w:t>
      </w:r>
      <w:r w:rsidRPr="003613CF">
        <w:rPr>
          <w:rFonts w:cs="Times New Roman"/>
          <w:sz w:val="24"/>
          <w:szCs w:val="24"/>
        </w:rPr>
        <w:t xml:space="preserve"> </w:t>
      </w:r>
      <w:r>
        <w:rPr>
          <w:rFonts w:cs="Times New Roman"/>
          <w:sz w:val="24"/>
          <w:szCs w:val="24"/>
        </w:rPr>
        <w:t xml:space="preserve">model estimation </w:t>
      </w:r>
      <w:r w:rsidRPr="003613CF">
        <w:rPr>
          <w:rFonts w:cs="Times New Roman"/>
          <w:sz w:val="24"/>
          <w:szCs w:val="24"/>
        </w:rPr>
        <w:t xml:space="preserve">results </w:t>
      </w:r>
      <w:r>
        <w:rPr>
          <w:rFonts w:cs="Times New Roman"/>
          <w:sz w:val="24"/>
          <w:szCs w:val="24"/>
        </w:rPr>
        <w:t>obtained we</w:t>
      </w:r>
      <w:r w:rsidRPr="003613CF">
        <w:rPr>
          <w:rFonts w:cs="Times New Roman"/>
          <w:sz w:val="24"/>
          <w:szCs w:val="24"/>
        </w:rPr>
        <w:t>re behaviorally plausible and consistent with expectations.</w:t>
      </w:r>
      <w:r>
        <w:rPr>
          <w:rFonts w:cs="Times New Roman"/>
          <w:sz w:val="24"/>
          <w:szCs w:val="24"/>
        </w:rPr>
        <w:t xml:space="preserve"> A detailed discussion of the results is presented in the following subsections.</w:t>
      </w:r>
    </w:p>
    <w:p w14:paraId="4AE56127" w14:textId="77777777" w:rsidR="00B37C7C" w:rsidRDefault="00B37C7C" w:rsidP="00B37C7C">
      <w:pPr>
        <w:spacing w:after="0" w:line="240" w:lineRule="auto"/>
        <w:jc w:val="both"/>
        <w:rPr>
          <w:rFonts w:eastAsiaTheme="minorEastAsia" w:cs="Times New Roman"/>
          <w:bCs/>
          <w:sz w:val="24"/>
          <w:szCs w:val="24"/>
        </w:rPr>
      </w:pPr>
    </w:p>
    <w:p w14:paraId="5CCCE890" w14:textId="14FC634C" w:rsidR="00B37C7C" w:rsidRPr="00B67457" w:rsidRDefault="00B37C7C" w:rsidP="00B37C7C">
      <w:pPr>
        <w:spacing w:after="0" w:line="240" w:lineRule="auto"/>
        <w:jc w:val="both"/>
        <w:rPr>
          <w:rFonts w:eastAsiaTheme="minorEastAsia" w:cs="Times New Roman"/>
          <w:bCs/>
          <w:i/>
          <w:sz w:val="24"/>
          <w:szCs w:val="24"/>
        </w:rPr>
      </w:pPr>
      <w:r>
        <w:rPr>
          <w:rFonts w:eastAsiaTheme="minorEastAsia" w:cs="Times New Roman"/>
          <w:bCs/>
          <w:i/>
          <w:sz w:val="24"/>
          <w:szCs w:val="24"/>
        </w:rPr>
        <w:t>4.</w:t>
      </w:r>
      <w:r w:rsidR="00413EDC">
        <w:rPr>
          <w:rFonts w:eastAsiaTheme="minorEastAsia" w:cs="Times New Roman"/>
          <w:bCs/>
          <w:i/>
          <w:sz w:val="24"/>
          <w:szCs w:val="24"/>
        </w:rPr>
        <w:t>4</w:t>
      </w:r>
      <w:r>
        <w:rPr>
          <w:rFonts w:eastAsiaTheme="minorEastAsia" w:cs="Times New Roman"/>
          <w:bCs/>
          <w:i/>
          <w:sz w:val="24"/>
          <w:szCs w:val="24"/>
        </w:rPr>
        <w:t>.1 Structural Equation Model of Latent Variables</w:t>
      </w:r>
    </w:p>
    <w:p w14:paraId="3C02BC85" w14:textId="77777777" w:rsidR="00B37C7C" w:rsidRDefault="00B37C7C" w:rsidP="00B37C7C">
      <w:pPr>
        <w:spacing w:after="0" w:line="240" w:lineRule="auto"/>
        <w:jc w:val="both"/>
        <w:rPr>
          <w:rFonts w:cs="Times New Roman"/>
          <w:sz w:val="24"/>
          <w:szCs w:val="24"/>
        </w:rPr>
      </w:pPr>
      <w:r>
        <w:rPr>
          <w:rFonts w:cs="Times New Roman"/>
          <w:sz w:val="24"/>
          <w:szCs w:val="24"/>
        </w:rPr>
        <w:t>The estimates of parameters in the structural equation (SE) provide valuable information regarding the variation of the latent construct with changes in observed explanatory variables. The choice of the explanatory variables used was based on a review of previous research from the field of happiness (or the lack of it) (</w:t>
      </w:r>
      <w:r>
        <w:rPr>
          <w:rFonts w:cs="Times New Roman"/>
          <w:sz w:val="24"/>
        </w:rPr>
        <w:t xml:space="preserve">Clark 2006 and </w:t>
      </w:r>
      <w:r w:rsidRPr="003C0B7E">
        <w:rPr>
          <w:rFonts w:cs="Times New Roman"/>
          <w:sz w:val="24"/>
        </w:rPr>
        <w:t>Gerdtham</w:t>
      </w:r>
      <w:r>
        <w:rPr>
          <w:rFonts w:cs="Times New Roman"/>
          <w:sz w:val="24"/>
        </w:rPr>
        <w:t xml:space="preserve"> and</w:t>
      </w:r>
      <w:r w:rsidRPr="003C0B7E">
        <w:rPr>
          <w:rFonts w:cs="Times New Roman"/>
          <w:sz w:val="24"/>
        </w:rPr>
        <w:t xml:space="preserve"> Johannesson</w:t>
      </w:r>
      <w:r>
        <w:rPr>
          <w:rFonts w:cs="Times New Roman"/>
          <w:sz w:val="24"/>
        </w:rPr>
        <w:t xml:space="preserve"> 2001</w:t>
      </w:r>
      <w:r>
        <w:rPr>
          <w:rFonts w:cs="Times New Roman"/>
          <w:sz w:val="24"/>
          <w:szCs w:val="24"/>
        </w:rPr>
        <w:t xml:space="preserve">). The different variables used in the SE model include socio-economic characteristics such as gender, age, household income, education level, presence of spouse or partner as well as unemployment indicator. Additionally, it was hypothesized that the overall health and life satisfaction (which can be thought of as a proxy for the overall well-being of individual) will also have a strong influence on the daily moods experienced/exhibited by individuals. </w:t>
      </w:r>
    </w:p>
    <w:p w14:paraId="27EB9C46" w14:textId="77777777" w:rsidR="007C4143" w:rsidRDefault="007C4143" w:rsidP="00BC392C">
      <w:pPr>
        <w:spacing w:after="0" w:line="240" w:lineRule="auto"/>
        <w:jc w:val="both"/>
        <w:rPr>
          <w:rFonts w:cs="Times New Roman"/>
          <w:sz w:val="24"/>
          <w:szCs w:val="24"/>
        </w:rPr>
      </w:pPr>
    </w:p>
    <w:p w14:paraId="4A251E4C" w14:textId="77777777" w:rsidR="007C4143" w:rsidRDefault="007C4143" w:rsidP="005C5F97">
      <w:pPr>
        <w:spacing w:after="0" w:line="240" w:lineRule="auto"/>
        <w:jc w:val="both"/>
        <w:rPr>
          <w:rFonts w:cs="Times New Roman"/>
          <w:sz w:val="24"/>
          <w:szCs w:val="24"/>
        </w:rPr>
        <w:sectPr w:rsidR="007C4143" w:rsidSect="007C4143">
          <w:headerReference w:type="default" r:id="rId12"/>
          <w:pgSz w:w="12240" w:h="15840"/>
          <w:pgMar w:top="1440" w:right="1440" w:bottom="1440" w:left="1440" w:header="720" w:footer="720" w:gutter="0"/>
          <w:cols w:space="720"/>
          <w:titlePg/>
          <w:docGrid w:linePitch="360"/>
        </w:sectPr>
      </w:pPr>
    </w:p>
    <w:p w14:paraId="79C274F6" w14:textId="77777777" w:rsidR="005C5F97" w:rsidRDefault="005C5F97" w:rsidP="005C5F97">
      <w:pPr>
        <w:spacing w:after="0" w:line="240" w:lineRule="auto"/>
        <w:jc w:val="both"/>
        <w:rPr>
          <w:rFonts w:cs="Times New Roman"/>
          <w:b/>
          <w:sz w:val="24"/>
          <w:szCs w:val="24"/>
        </w:rPr>
      </w:pPr>
      <w:r>
        <w:rPr>
          <w:rFonts w:cs="Times New Roman"/>
          <w:b/>
          <w:sz w:val="24"/>
          <w:szCs w:val="24"/>
        </w:rPr>
        <w:lastRenderedPageBreak/>
        <w:t>Table 3: Estimation Results for the Structural Equation Model of Latent Variables</w:t>
      </w:r>
    </w:p>
    <w:p w14:paraId="340DF0B6" w14:textId="77777777" w:rsidR="005C5F97" w:rsidRDefault="005C5F97" w:rsidP="005C5F97">
      <w:pPr>
        <w:spacing w:after="0" w:line="240" w:lineRule="auto"/>
        <w:jc w:val="both"/>
        <w:rPr>
          <w:rFonts w:cs="Times New Roman"/>
          <w:b/>
          <w:sz w:val="24"/>
          <w:szCs w:val="24"/>
        </w:rPr>
      </w:pPr>
    </w:p>
    <w:tbl>
      <w:tblPr>
        <w:tblpPr w:leftFromText="180" w:rightFromText="180" w:tblpY="563"/>
        <w:tblW w:w="5000" w:type="pct"/>
        <w:tblCellMar>
          <w:left w:w="0" w:type="dxa"/>
          <w:right w:w="0" w:type="dxa"/>
        </w:tblCellMar>
        <w:tblLook w:val="0600" w:firstRow="0" w:lastRow="0" w:firstColumn="0" w:lastColumn="0" w:noHBand="1" w:noVBand="1"/>
      </w:tblPr>
      <w:tblGrid>
        <w:gridCol w:w="3723"/>
        <w:gridCol w:w="1843"/>
        <w:gridCol w:w="1843"/>
        <w:gridCol w:w="1843"/>
        <w:gridCol w:w="1843"/>
        <w:gridCol w:w="1845"/>
      </w:tblGrid>
      <w:tr w:rsidR="005C5F97" w:rsidRPr="009F1611" w14:paraId="33D6F115" w14:textId="77777777" w:rsidTr="00E106CD">
        <w:trPr>
          <w:trHeight w:val="63"/>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6C9BE521" w14:textId="77777777" w:rsidR="005C5F97" w:rsidRPr="009F1611" w:rsidRDefault="005C5F97" w:rsidP="00E106CD">
            <w:pPr>
              <w:spacing w:after="0" w:line="240" w:lineRule="auto"/>
              <w:jc w:val="both"/>
              <w:textAlignment w:val="bottom"/>
              <w:rPr>
                <w:rFonts w:eastAsia="Times New Roman" w:cs="Times New Roman"/>
                <w:sz w:val="20"/>
                <w:szCs w:val="20"/>
              </w:rPr>
            </w:pPr>
            <w:r w:rsidRPr="009F1611">
              <w:rPr>
                <w:rFonts w:eastAsia="Times New Roman" w:cs="Times New Roman"/>
                <w:color w:val="000000"/>
                <w:kern w:val="24"/>
                <w:sz w:val="20"/>
                <w:szCs w:val="20"/>
              </w:rPr>
              <w:t> </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33B22105" w14:textId="77777777" w:rsidR="005C5F97" w:rsidRPr="009F1611" w:rsidRDefault="005C5F97" w:rsidP="00E106CD">
            <w:pPr>
              <w:spacing w:after="0" w:line="240" w:lineRule="auto"/>
              <w:jc w:val="center"/>
              <w:textAlignment w:val="bottom"/>
              <w:rPr>
                <w:rFonts w:eastAsia="Times New Roman" w:cs="Times New Roman"/>
                <w:b/>
                <w:sz w:val="20"/>
                <w:szCs w:val="20"/>
              </w:rPr>
            </w:pPr>
            <w:r w:rsidRPr="009F1611">
              <w:rPr>
                <w:rFonts w:eastAsia="Times New Roman" w:cs="Times New Roman"/>
                <w:b/>
                <w:color w:val="000000"/>
                <w:kern w:val="24"/>
                <w:sz w:val="20"/>
                <w:szCs w:val="20"/>
              </w:rPr>
              <w:t>Happiness</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53A98439" w14:textId="77777777" w:rsidR="005C5F97" w:rsidRPr="009F1611" w:rsidRDefault="005C5F97" w:rsidP="00E106CD">
            <w:pPr>
              <w:spacing w:after="0" w:line="240" w:lineRule="auto"/>
              <w:jc w:val="center"/>
              <w:textAlignment w:val="bottom"/>
              <w:rPr>
                <w:rFonts w:eastAsia="Times New Roman" w:cs="Times New Roman"/>
                <w:b/>
                <w:sz w:val="20"/>
                <w:szCs w:val="20"/>
              </w:rPr>
            </w:pPr>
            <w:r w:rsidRPr="009F1611">
              <w:rPr>
                <w:rFonts w:eastAsia="Times New Roman" w:cs="Times New Roman"/>
                <w:b/>
                <w:color w:val="000000"/>
                <w:kern w:val="24"/>
                <w:sz w:val="20"/>
                <w:szCs w:val="20"/>
              </w:rPr>
              <w:t>Pain</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29425C85" w14:textId="77777777" w:rsidR="005C5F97" w:rsidRPr="009F1611" w:rsidRDefault="005C5F97" w:rsidP="00E106CD">
            <w:pPr>
              <w:spacing w:after="0" w:line="240" w:lineRule="auto"/>
              <w:jc w:val="center"/>
              <w:textAlignment w:val="bottom"/>
              <w:rPr>
                <w:rFonts w:eastAsia="Times New Roman" w:cs="Times New Roman"/>
                <w:b/>
                <w:sz w:val="20"/>
                <w:szCs w:val="20"/>
              </w:rPr>
            </w:pPr>
            <w:r w:rsidRPr="009F1611">
              <w:rPr>
                <w:rFonts w:eastAsia="Times New Roman" w:cs="Times New Roman"/>
                <w:b/>
                <w:color w:val="000000"/>
                <w:kern w:val="24"/>
                <w:sz w:val="20"/>
                <w:szCs w:val="20"/>
              </w:rPr>
              <w:t>Sadness</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1E41DAD" w14:textId="77777777" w:rsidR="005C5F97" w:rsidRPr="009F1611" w:rsidRDefault="005C5F97" w:rsidP="00E106CD">
            <w:pPr>
              <w:spacing w:after="0" w:line="240" w:lineRule="auto"/>
              <w:jc w:val="center"/>
              <w:textAlignment w:val="bottom"/>
              <w:rPr>
                <w:rFonts w:eastAsia="Times New Roman" w:cs="Times New Roman"/>
                <w:b/>
                <w:sz w:val="20"/>
                <w:szCs w:val="20"/>
              </w:rPr>
            </w:pPr>
            <w:r w:rsidRPr="009F1611">
              <w:rPr>
                <w:rFonts w:eastAsia="Times New Roman" w:cs="Times New Roman"/>
                <w:b/>
                <w:color w:val="000000"/>
                <w:kern w:val="24"/>
                <w:sz w:val="20"/>
                <w:szCs w:val="20"/>
              </w:rPr>
              <w:t>Stress</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57535B00" w14:textId="77777777" w:rsidR="005C5F97" w:rsidRPr="009F1611" w:rsidRDefault="005C5F97" w:rsidP="00E106CD">
            <w:pPr>
              <w:spacing w:after="0" w:line="240" w:lineRule="auto"/>
              <w:jc w:val="center"/>
              <w:textAlignment w:val="bottom"/>
              <w:rPr>
                <w:rFonts w:eastAsia="Times New Roman" w:cs="Times New Roman"/>
                <w:b/>
                <w:sz w:val="20"/>
                <w:szCs w:val="20"/>
              </w:rPr>
            </w:pPr>
            <w:r w:rsidRPr="009F1611">
              <w:rPr>
                <w:rFonts w:eastAsia="Times New Roman" w:cs="Times New Roman"/>
                <w:b/>
                <w:color w:val="000000"/>
                <w:kern w:val="24"/>
                <w:sz w:val="20"/>
                <w:szCs w:val="20"/>
              </w:rPr>
              <w:t>Tiredness</w:t>
            </w:r>
          </w:p>
        </w:tc>
      </w:tr>
      <w:tr w:rsidR="005C5F97" w:rsidRPr="009F1611" w14:paraId="012298A9" w14:textId="77777777" w:rsidTr="00E106CD">
        <w:trPr>
          <w:trHeight w:val="239"/>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57EB838D" w14:textId="77777777" w:rsidR="005C5F97" w:rsidRPr="00FA25F3" w:rsidRDefault="005C5F97" w:rsidP="00E106CD">
            <w:pPr>
              <w:spacing w:after="0" w:line="240" w:lineRule="auto"/>
              <w:jc w:val="both"/>
              <w:textAlignment w:val="bottom"/>
              <w:rPr>
                <w:b/>
              </w:rPr>
            </w:pPr>
            <w:r w:rsidRPr="00FA25F3">
              <w:rPr>
                <w:b/>
              </w:rPr>
              <w:t>Coefficients to the exogenous variables</w:t>
            </w:r>
          </w:p>
        </w:tc>
      </w:tr>
      <w:tr w:rsidR="005C5F97" w:rsidRPr="009F1611" w14:paraId="3D53D532" w14:textId="77777777" w:rsidTr="00E106CD">
        <w:trPr>
          <w:trHeight w:val="239"/>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2747361B" w14:textId="77777777" w:rsidR="005C5F97" w:rsidRPr="009F1611" w:rsidRDefault="005C5F97" w:rsidP="00E106CD">
            <w:pPr>
              <w:spacing w:after="0" w:line="240" w:lineRule="auto"/>
              <w:jc w:val="both"/>
              <w:textAlignment w:val="bottom"/>
              <w:rPr>
                <w:rFonts w:eastAsia="Times New Roman" w:cs="Times New Roman"/>
                <w:sz w:val="20"/>
                <w:szCs w:val="20"/>
              </w:rPr>
            </w:pPr>
            <w:r w:rsidRPr="009F1611">
              <w:rPr>
                <w:rFonts w:eastAsia="Times New Roman" w:cs="Times New Roman"/>
                <w:color w:val="000000"/>
                <w:kern w:val="24"/>
                <w:sz w:val="20"/>
                <w:szCs w:val="20"/>
              </w:rPr>
              <w:t>Female indicator</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71F371D0"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0.1749 (3.971)</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23623342"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0.0832 (2.193)</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0955426C"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0.0773 (1.873)</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26E1DBBD"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0.2595 (6.038)</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41B7A578"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0.3261 (7.876)</w:t>
            </w:r>
          </w:p>
        </w:tc>
      </w:tr>
      <w:tr w:rsidR="005C5F97" w:rsidRPr="009F1611" w14:paraId="7D9EA74E" w14:textId="77777777" w:rsidTr="00E106CD">
        <w:trPr>
          <w:trHeight w:val="228"/>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5426A885" w14:textId="77777777" w:rsidR="005C5F97" w:rsidRPr="009F1611" w:rsidRDefault="005C5F97" w:rsidP="00E106CD">
            <w:pPr>
              <w:spacing w:after="0" w:line="240" w:lineRule="auto"/>
              <w:jc w:val="both"/>
              <w:textAlignment w:val="bottom"/>
              <w:rPr>
                <w:rFonts w:eastAsia="Times New Roman" w:cs="Times New Roman"/>
                <w:sz w:val="20"/>
                <w:szCs w:val="20"/>
              </w:rPr>
            </w:pPr>
            <w:r w:rsidRPr="009F1611">
              <w:rPr>
                <w:rFonts w:eastAsia="Times New Roman" w:cs="Times New Roman"/>
                <w:color w:val="000000"/>
                <w:kern w:val="24"/>
                <w:sz w:val="20"/>
                <w:szCs w:val="20"/>
              </w:rPr>
              <w:t>Middle Income ($25 - $50 Thousand)</w:t>
            </w:r>
            <w:r w:rsidRPr="00AB0E29">
              <w:rPr>
                <w:rFonts w:eastAsia="Times New Roman" w:cs="Times New Roman"/>
                <w:color w:val="000000"/>
                <w:kern w:val="24"/>
                <w:sz w:val="20"/>
                <w:szCs w:val="20"/>
                <w:vertAlign w:val="superscript"/>
              </w:rPr>
              <w:t>a</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6A1BC97C" w14:textId="77777777" w:rsidR="005C5F97" w:rsidRPr="00B420F8" w:rsidRDefault="005C5F97" w:rsidP="00E106CD">
            <w:pPr>
              <w:spacing w:after="0" w:line="240" w:lineRule="auto"/>
              <w:jc w:val="center"/>
              <w:rPr>
                <w:rFonts w:eastAsia="Times New Roman" w:cs="Times New Roman"/>
              </w:rPr>
            </w:pP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470D8BB7"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-0.2311 (-3.951)</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6DB5B402"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-0.2094 (-3.521)</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6EC7AA55"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-0.1228 (-2.081)</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7CDE7796" w14:textId="77777777" w:rsidR="005C5F97" w:rsidRPr="00B420F8" w:rsidRDefault="005C5F97" w:rsidP="00E106CD">
            <w:pPr>
              <w:spacing w:after="0" w:line="240" w:lineRule="auto"/>
              <w:jc w:val="center"/>
              <w:rPr>
                <w:rFonts w:eastAsia="Times New Roman" w:cs="Times New Roman"/>
              </w:rPr>
            </w:pPr>
            <w:r w:rsidRPr="00B420F8">
              <w:rPr>
                <w:rFonts w:cs="Times New Roman"/>
                <w:color w:val="000000"/>
              </w:rPr>
              <w:t>-0.0732 (-1.578)</w:t>
            </w:r>
          </w:p>
        </w:tc>
      </w:tr>
      <w:tr w:rsidR="005C5F97" w:rsidRPr="009F1611" w14:paraId="74C054D4" w14:textId="77777777" w:rsidTr="00E106CD">
        <w:trPr>
          <w:trHeight w:val="217"/>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4A85583E" w14:textId="77777777" w:rsidR="005C5F97" w:rsidRPr="009F1611" w:rsidRDefault="005C5F97" w:rsidP="00E106CD">
            <w:pPr>
              <w:spacing w:after="0" w:line="240" w:lineRule="auto"/>
              <w:jc w:val="both"/>
              <w:textAlignment w:val="bottom"/>
              <w:rPr>
                <w:rFonts w:eastAsia="Times New Roman" w:cs="Times New Roman"/>
                <w:sz w:val="20"/>
                <w:szCs w:val="20"/>
              </w:rPr>
            </w:pPr>
            <w:r w:rsidRPr="009F1611">
              <w:rPr>
                <w:rFonts w:eastAsia="Times New Roman" w:cs="Times New Roman"/>
                <w:color w:val="000000"/>
                <w:kern w:val="24"/>
                <w:sz w:val="20"/>
                <w:szCs w:val="20"/>
              </w:rPr>
              <w:t>High Income ($50 - $100 Thousand)  indicator</w:t>
            </w:r>
            <w:r w:rsidRPr="00AB0E29">
              <w:rPr>
                <w:rFonts w:eastAsia="Times New Roman" w:cs="Times New Roman"/>
                <w:color w:val="000000"/>
                <w:kern w:val="24"/>
                <w:sz w:val="20"/>
                <w:szCs w:val="20"/>
                <w:vertAlign w:val="superscript"/>
              </w:rPr>
              <w:t>a</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78971491" w14:textId="77777777" w:rsidR="005C5F97" w:rsidRPr="00B420F8" w:rsidRDefault="005C5F97" w:rsidP="00E106CD">
            <w:pPr>
              <w:spacing w:after="0" w:line="240" w:lineRule="auto"/>
              <w:jc w:val="center"/>
              <w:rPr>
                <w:rFonts w:eastAsia="Times New Roman" w:cs="Times New Roman"/>
              </w:rPr>
            </w:pP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56FCFAE8"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-0.1801 (-3.241)</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42327644"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-0.1749 (-2.918)</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24EFDC55"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-0.1409 (-2.522)</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20E46340" w14:textId="77777777" w:rsidR="005C5F97" w:rsidRPr="00B420F8" w:rsidRDefault="005C5F97" w:rsidP="00E106CD">
            <w:pPr>
              <w:spacing w:after="0" w:line="240" w:lineRule="auto"/>
              <w:jc w:val="center"/>
              <w:textAlignment w:val="bottom"/>
              <w:rPr>
                <w:rFonts w:cs="Times New Roman"/>
                <w:color w:val="000000"/>
              </w:rPr>
            </w:pPr>
          </w:p>
        </w:tc>
      </w:tr>
      <w:tr w:rsidR="005C5F97" w:rsidRPr="009F1611" w14:paraId="6447E3DA" w14:textId="77777777" w:rsidTr="00E106CD">
        <w:trPr>
          <w:trHeight w:val="228"/>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11834D44" w14:textId="77777777" w:rsidR="005C5F97" w:rsidRPr="009F1611" w:rsidRDefault="005C5F97" w:rsidP="00E106CD">
            <w:pPr>
              <w:spacing w:after="0" w:line="240" w:lineRule="auto"/>
              <w:jc w:val="both"/>
              <w:textAlignment w:val="bottom"/>
              <w:rPr>
                <w:rFonts w:eastAsia="Times New Roman" w:cs="Times New Roman"/>
                <w:sz w:val="20"/>
                <w:szCs w:val="20"/>
              </w:rPr>
            </w:pPr>
            <w:r w:rsidRPr="009F1611">
              <w:rPr>
                <w:rFonts w:eastAsia="Times New Roman" w:cs="Times New Roman"/>
                <w:color w:val="000000"/>
                <w:kern w:val="24"/>
                <w:sz w:val="20"/>
                <w:szCs w:val="20"/>
              </w:rPr>
              <w:t>Very High Income (&gt;$100 Thousand)  indicator</w:t>
            </w:r>
            <w:r w:rsidRPr="00AB0E29">
              <w:rPr>
                <w:rFonts w:eastAsia="Times New Roman" w:cs="Times New Roman"/>
                <w:color w:val="000000"/>
                <w:kern w:val="24"/>
                <w:sz w:val="20"/>
                <w:szCs w:val="20"/>
                <w:vertAlign w:val="superscript"/>
              </w:rPr>
              <w:t>a</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7537F41B" w14:textId="77777777" w:rsidR="005C5F97" w:rsidRPr="00B420F8" w:rsidRDefault="005C5F97" w:rsidP="00E106CD">
            <w:pPr>
              <w:spacing w:after="0" w:line="240" w:lineRule="auto"/>
              <w:jc w:val="center"/>
              <w:textAlignment w:val="bottom"/>
              <w:rPr>
                <w:rFonts w:eastAsia="Times New Roman" w:cs="Times New Roman"/>
              </w:rPr>
            </w:pP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7E9C97CE"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-0.2854 (-4.856)</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5878BE88"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-0.2047 (-3.142)</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2B325B9F"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-0.1609 (-2.593)</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45F1B209" w14:textId="77777777" w:rsidR="005C5F97" w:rsidRPr="00B420F8" w:rsidRDefault="005C5F97" w:rsidP="00E106CD">
            <w:pPr>
              <w:spacing w:after="0" w:line="240" w:lineRule="auto"/>
              <w:jc w:val="center"/>
              <w:textAlignment w:val="bottom"/>
              <w:rPr>
                <w:rFonts w:eastAsia="Times New Roman" w:cs="Times New Roman"/>
              </w:rPr>
            </w:pPr>
          </w:p>
        </w:tc>
      </w:tr>
      <w:tr w:rsidR="005C5F97" w:rsidRPr="009F1611" w14:paraId="2E93BFC9" w14:textId="77777777" w:rsidTr="00E106CD">
        <w:trPr>
          <w:trHeight w:val="228"/>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34FD0135" w14:textId="77777777" w:rsidR="005C5F97" w:rsidRPr="009F1611" w:rsidRDefault="005C5F97" w:rsidP="00E106CD">
            <w:pPr>
              <w:spacing w:after="0" w:line="240" w:lineRule="auto"/>
              <w:jc w:val="both"/>
              <w:textAlignment w:val="bottom"/>
              <w:rPr>
                <w:rFonts w:eastAsia="Times New Roman" w:cs="Times New Roman"/>
                <w:sz w:val="20"/>
                <w:szCs w:val="20"/>
              </w:rPr>
            </w:pPr>
            <w:r w:rsidRPr="009F1611">
              <w:rPr>
                <w:rFonts w:eastAsia="Times New Roman" w:cs="Times New Roman"/>
                <w:color w:val="000000"/>
                <w:kern w:val="24"/>
                <w:sz w:val="20"/>
                <w:szCs w:val="20"/>
              </w:rPr>
              <w:t>Age 35 to 54  indicator</w:t>
            </w:r>
            <w:r w:rsidRPr="00AB0E29">
              <w:rPr>
                <w:rFonts w:eastAsia="Times New Roman" w:cs="Times New Roman"/>
                <w:color w:val="000000"/>
                <w:kern w:val="24"/>
                <w:sz w:val="20"/>
                <w:szCs w:val="20"/>
                <w:vertAlign w:val="superscript"/>
              </w:rPr>
              <w:t>b</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69240E04" w14:textId="77777777" w:rsidR="005C5F97" w:rsidRPr="00B420F8" w:rsidRDefault="005C5F97" w:rsidP="00E106CD">
            <w:pPr>
              <w:spacing w:after="0" w:line="240" w:lineRule="auto"/>
              <w:jc w:val="center"/>
              <w:rPr>
                <w:rFonts w:eastAsia="Times New Roman" w:cs="Times New Roman"/>
              </w:rPr>
            </w:pP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273A9F66"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0.2744 (6.377)</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0F01CDC5"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0.1877 (4.238)</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533FBD81" w14:textId="77777777" w:rsidR="005C5F97" w:rsidRPr="00B420F8" w:rsidRDefault="005C5F97" w:rsidP="00E106CD">
            <w:pPr>
              <w:spacing w:after="0" w:line="240" w:lineRule="auto"/>
              <w:jc w:val="center"/>
              <w:rPr>
                <w:rFonts w:eastAsia="Times New Roman" w:cs="Times New Roman"/>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4F55EDE1"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-0.0935 (-2.018)</w:t>
            </w:r>
          </w:p>
        </w:tc>
      </w:tr>
      <w:tr w:rsidR="005C5F97" w:rsidRPr="009F1611" w14:paraId="39515110" w14:textId="77777777" w:rsidTr="00E106CD">
        <w:trPr>
          <w:trHeight w:val="217"/>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5313CD6" w14:textId="77777777" w:rsidR="005C5F97" w:rsidRPr="009F1611" w:rsidRDefault="005C5F97" w:rsidP="00E106CD">
            <w:pPr>
              <w:spacing w:after="0" w:line="240" w:lineRule="auto"/>
              <w:jc w:val="both"/>
              <w:textAlignment w:val="bottom"/>
              <w:rPr>
                <w:rFonts w:eastAsia="Times New Roman" w:cs="Times New Roman"/>
                <w:sz w:val="20"/>
                <w:szCs w:val="20"/>
              </w:rPr>
            </w:pPr>
            <w:r w:rsidRPr="009F1611">
              <w:rPr>
                <w:rFonts w:eastAsia="Times New Roman" w:cs="Times New Roman"/>
                <w:color w:val="000000"/>
                <w:kern w:val="24"/>
                <w:sz w:val="20"/>
                <w:szCs w:val="20"/>
              </w:rPr>
              <w:t>Age 55 to 64  indicator</w:t>
            </w:r>
            <w:r w:rsidRPr="00AB0E29">
              <w:rPr>
                <w:rFonts w:eastAsia="Times New Roman" w:cs="Times New Roman"/>
                <w:color w:val="000000"/>
                <w:kern w:val="24"/>
                <w:sz w:val="20"/>
                <w:szCs w:val="20"/>
                <w:vertAlign w:val="superscript"/>
              </w:rPr>
              <w:t>b</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7CF7CE22"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0.1313 (2.219)</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49ABD9E0"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0.4186 (6.947)</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60D23306"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0.2207 (3.409)</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7AFC6669"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-0.286 (-5.079)</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3FF1C64D"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-0.2462 (-3.905)</w:t>
            </w:r>
          </w:p>
        </w:tc>
      </w:tr>
      <w:tr w:rsidR="005C5F97" w:rsidRPr="009F1611" w14:paraId="75DF299A" w14:textId="77777777" w:rsidTr="00E106CD">
        <w:trPr>
          <w:trHeight w:val="228"/>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F9FAB86" w14:textId="77777777" w:rsidR="005C5F97" w:rsidRPr="009F1611" w:rsidRDefault="005C5F97" w:rsidP="00E106CD">
            <w:pPr>
              <w:spacing w:after="0" w:line="240" w:lineRule="auto"/>
              <w:jc w:val="both"/>
              <w:textAlignment w:val="bottom"/>
              <w:rPr>
                <w:rFonts w:eastAsia="Times New Roman" w:cs="Times New Roman"/>
                <w:sz w:val="20"/>
                <w:szCs w:val="20"/>
              </w:rPr>
            </w:pPr>
            <w:r w:rsidRPr="009F1611">
              <w:rPr>
                <w:rFonts w:eastAsia="Times New Roman" w:cs="Times New Roman"/>
                <w:color w:val="000000"/>
                <w:kern w:val="24"/>
                <w:sz w:val="20"/>
                <w:szCs w:val="20"/>
              </w:rPr>
              <w:t>Age 65 &amp; above  indicator</w:t>
            </w:r>
            <w:r w:rsidRPr="00AB0E29">
              <w:rPr>
                <w:rFonts w:eastAsia="Times New Roman" w:cs="Times New Roman"/>
                <w:color w:val="000000"/>
                <w:kern w:val="24"/>
                <w:sz w:val="20"/>
                <w:szCs w:val="20"/>
                <w:vertAlign w:val="superscript"/>
              </w:rPr>
              <w:t>b</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2B843648"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0.2225 (3.702)</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0A2332B7"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0.3749 (6.59)</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035D3FB2"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0.1723 (2.882)</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2B613F65"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-0.3957 (-7.326)</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4CC9D437"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-0.4445 (-7.305)</w:t>
            </w:r>
          </w:p>
        </w:tc>
      </w:tr>
      <w:tr w:rsidR="005C5F97" w:rsidRPr="009F1611" w14:paraId="5D178D7B" w14:textId="77777777" w:rsidTr="00E106CD">
        <w:trPr>
          <w:trHeight w:val="228"/>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0D4C012B" w14:textId="77777777" w:rsidR="005C5F97" w:rsidRPr="009F1611" w:rsidRDefault="005C5F97" w:rsidP="00E106CD">
            <w:pPr>
              <w:spacing w:after="0" w:line="240" w:lineRule="auto"/>
              <w:jc w:val="both"/>
              <w:textAlignment w:val="bottom"/>
              <w:rPr>
                <w:rFonts w:eastAsia="Times New Roman" w:cs="Times New Roman"/>
                <w:sz w:val="20"/>
                <w:szCs w:val="20"/>
              </w:rPr>
            </w:pPr>
            <w:r w:rsidRPr="009F1611">
              <w:rPr>
                <w:rFonts w:eastAsia="Times New Roman" w:cs="Times New Roman"/>
                <w:color w:val="000000"/>
                <w:kern w:val="24"/>
                <w:sz w:val="20"/>
                <w:szCs w:val="20"/>
              </w:rPr>
              <w:t>High school graduate  indicator</w:t>
            </w:r>
            <w:r w:rsidRPr="00AB0E29">
              <w:rPr>
                <w:rFonts w:eastAsia="Times New Roman" w:cs="Times New Roman"/>
                <w:color w:val="000000"/>
                <w:kern w:val="24"/>
                <w:sz w:val="20"/>
                <w:szCs w:val="20"/>
                <w:vertAlign w:val="superscript"/>
              </w:rPr>
              <w:t>c</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37D58AA4" w14:textId="77777777" w:rsidR="005C5F97" w:rsidRPr="00B420F8" w:rsidRDefault="005C5F97" w:rsidP="00E106CD">
            <w:pPr>
              <w:spacing w:after="0" w:line="240" w:lineRule="auto"/>
              <w:jc w:val="center"/>
              <w:rPr>
                <w:rFonts w:eastAsia="Times New Roman" w:cs="Times New Roman"/>
              </w:rPr>
            </w:pP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16347C03" w14:textId="77777777" w:rsidR="005C5F97" w:rsidRPr="00B420F8" w:rsidRDefault="005C5F97" w:rsidP="00E106CD">
            <w:pPr>
              <w:spacing w:after="0" w:line="240" w:lineRule="auto"/>
              <w:jc w:val="center"/>
              <w:rPr>
                <w:rFonts w:eastAsia="Times New Roman" w:cs="Times New Roman"/>
              </w:rPr>
            </w:pP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76864F09" w14:textId="77777777" w:rsidR="005C5F97" w:rsidRPr="00B420F8" w:rsidRDefault="005C5F97" w:rsidP="00E106CD">
            <w:pPr>
              <w:spacing w:after="0" w:line="240" w:lineRule="auto"/>
              <w:jc w:val="center"/>
              <w:rPr>
                <w:rFonts w:eastAsia="Times New Roman" w:cs="Times New Roman"/>
              </w:rPr>
            </w:pP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19930535"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0.1268 (2.684)</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383B7C2D" w14:textId="77777777" w:rsidR="005C5F97" w:rsidRPr="00B420F8" w:rsidRDefault="005C5F97" w:rsidP="00E106CD">
            <w:pPr>
              <w:spacing w:after="0" w:line="240" w:lineRule="auto"/>
              <w:jc w:val="center"/>
              <w:rPr>
                <w:rFonts w:eastAsia="Times New Roman" w:cs="Times New Roman"/>
              </w:rPr>
            </w:pPr>
          </w:p>
        </w:tc>
      </w:tr>
      <w:tr w:rsidR="005C5F97" w:rsidRPr="009F1611" w14:paraId="38FDC9A5" w14:textId="77777777" w:rsidTr="00E106CD">
        <w:trPr>
          <w:trHeight w:val="217"/>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6B9B9E4B" w14:textId="77777777" w:rsidR="005C5F97" w:rsidRPr="009F1611" w:rsidRDefault="005C5F97" w:rsidP="00E106CD">
            <w:pPr>
              <w:spacing w:after="0" w:line="240" w:lineRule="auto"/>
              <w:jc w:val="both"/>
              <w:textAlignment w:val="bottom"/>
              <w:rPr>
                <w:rFonts w:eastAsia="Times New Roman" w:cs="Times New Roman"/>
                <w:sz w:val="20"/>
                <w:szCs w:val="20"/>
              </w:rPr>
            </w:pPr>
            <w:r w:rsidRPr="009F1611">
              <w:rPr>
                <w:rFonts w:eastAsia="Times New Roman" w:cs="Times New Roman"/>
                <w:color w:val="000000"/>
                <w:kern w:val="24"/>
                <w:sz w:val="20"/>
                <w:szCs w:val="20"/>
              </w:rPr>
              <w:t>College graduate  indicator</w:t>
            </w:r>
            <w:r w:rsidRPr="00AB0E29">
              <w:rPr>
                <w:rFonts w:eastAsia="Times New Roman" w:cs="Times New Roman"/>
                <w:color w:val="000000"/>
                <w:kern w:val="24"/>
                <w:sz w:val="20"/>
                <w:szCs w:val="20"/>
                <w:vertAlign w:val="superscript"/>
              </w:rPr>
              <w:t>c</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4C1491B1"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-0.2021 (-4.245)</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4C260319" w14:textId="77777777" w:rsidR="005C5F97" w:rsidRPr="00B420F8" w:rsidRDefault="005C5F97" w:rsidP="00E106CD">
            <w:pPr>
              <w:spacing w:after="0" w:line="240" w:lineRule="auto"/>
              <w:jc w:val="center"/>
              <w:rPr>
                <w:rFonts w:eastAsia="Times New Roman" w:cs="Times New Roman"/>
              </w:rPr>
            </w:pP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6951C114" w14:textId="77777777" w:rsidR="005C5F97" w:rsidRPr="00B420F8" w:rsidRDefault="005C5F97" w:rsidP="00E106CD">
            <w:pPr>
              <w:spacing w:after="0" w:line="240" w:lineRule="auto"/>
              <w:jc w:val="center"/>
              <w:rPr>
                <w:rFonts w:eastAsia="Times New Roman" w:cs="Times New Roman"/>
              </w:rPr>
            </w:pP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006904CB"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0.2083 (3.938)</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57E9A222" w14:textId="77777777" w:rsidR="005C5F97" w:rsidRPr="00B420F8" w:rsidRDefault="005C5F97" w:rsidP="00E106CD">
            <w:pPr>
              <w:spacing w:after="0" w:line="240" w:lineRule="auto"/>
              <w:jc w:val="center"/>
              <w:rPr>
                <w:rFonts w:eastAsia="Times New Roman" w:cs="Times New Roman"/>
              </w:rPr>
            </w:pPr>
          </w:p>
        </w:tc>
      </w:tr>
      <w:tr w:rsidR="005C5F97" w:rsidRPr="009F1611" w14:paraId="28610A11" w14:textId="77777777" w:rsidTr="00E106CD">
        <w:trPr>
          <w:trHeight w:val="228"/>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B2D9841" w14:textId="77777777" w:rsidR="005C5F97" w:rsidRPr="009F1611" w:rsidRDefault="005C5F97" w:rsidP="00E106CD">
            <w:pPr>
              <w:spacing w:after="0" w:line="240" w:lineRule="auto"/>
              <w:jc w:val="both"/>
              <w:textAlignment w:val="bottom"/>
              <w:rPr>
                <w:rFonts w:eastAsia="Times New Roman" w:cs="Times New Roman"/>
                <w:sz w:val="20"/>
                <w:szCs w:val="20"/>
              </w:rPr>
            </w:pPr>
            <w:r w:rsidRPr="009F1611">
              <w:rPr>
                <w:rFonts w:eastAsia="Times New Roman" w:cs="Times New Roman"/>
                <w:color w:val="000000"/>
                <w:kern w:val="24"/>
                <w:sz w:val="20"/>
                <w:szCs w:val="20"/>
              </w:rPr>
              <w:t>Post graduate  indicator</w:t>
            </w:r>
            <w:r w:rsidRPr="00AB0E29">
              <w:rPr>
                <w:rFonts w:eastAsia="Times New Roman" w:cs="Times New Roman"/>
                <w:color w:val="000000"/>
                <w:kern w:val="24"/>
                <w:sz w:val="20"/>
                <w:szCs w:val="20"/>
                <w:vertAlign w:val="superscript"/>
              </w:rPr>
              <w:t>c</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1F36E33C"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-0.4316 (-6.659)</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17B844C0"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-0.1129 (-2.457)</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133225F6" w14:textId="77777777" w:rsidR="005C5F97" w:rsidRPr="00B420F8" w:rsidRDefault="005C5F97" w:rsidP="00E106CD">
            <w:pPr>
              <w:spacing w:after="0" w:line="240" w:lineRule="auto"/>
              <w:jc w:val="center"/>
              <w:textAlignment w:val="bottom"/>
              <w:rPr>
                <w:rFonts w:eastAsia="Times New Roman" w:cs="Times New Roman"/>
              </w:rPr>
            </w:pP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05E7084A"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0.336 (5.125)</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0B35C206" w14:textId="77777777" w:rsidR="005C5F97" w:rsidRPr="00B420F8" w:rsidRDefault="005C5F97" w:rsidP="00E106CD">
            <w:pPr>
              <w:spacing w:after="0" w:line="240" w:lineRule="auto"/>
              <w:jc w:val="center"/>
              <w:textAlignment w:val="bottom"/>
              <w:rPr>
                <w:rFonts w:eastAsia="Times New Roman" w:cs="Times New Roman"/>
              </w:rPr>
            </w:pPr>
          </w:p>
        </w:tc>
      </w:tr>
      <w:tr w:rsidR="005C5F97" w:rsidRPr="009F1611" w14:paraId="53212C07" w14:textId="77777777" w:rsidTr="00E106CD">
        <w:trPr>
          <w:trHeight w:val="239"/>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2DCBF642" w14:textId="77777777" w:rsidR="005C5F97" w:rsidRPr="009F1611" w:rsidRDefault="005C5F97" w:rsidP="00E106CD">
            <w:pPr>
              <w:spacing w:after="0" w:line="240" w:lineRule="auto"/>
              <w:jc w:val="both"/>
              <w:textAlignment w:val="bottom"/>
              <w:rPr>
                <w:rFonts w:eastAsia="Times New Roman" w:cs="Times New Roman"/>
                <w:sz w:val="20"/>
                <w:szCs w:val="20"/>
              </w:rPr>
            </w:pPr>
            <w:r w:rsidRPr="009F1611">
              <w:rPr>
                <w:rFonts w:eastAsia="Times New Roman" w:cs="Times New Roman"/>
                <w:color w:val="000000"/>
                <w:kern w:val="24"/>
                <w:sz w:val="20"/>
                <w:szCs w:val="20"/>
              </w:rPr>
              <w:t>Presence of spouse or partner  indicator</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04B311C7"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0.2122 (4.873)</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64BDC3ED"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-0.0614 (-1.657)</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5F12439F"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-0.1392 (-3.741)</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5AB91383" w14:textId="77777777" w:rsidR="005C5F97" w:rsidRPr="00B420F8" w:rsidRDefault="005C5F97" w:rsidP="00E106CD">
            <w:pPr>
              <w:spacing w:after="0" w:line="240" w:lineRule="auto"/>
              <w:jc w:val="center"/>
              <w:textAlignment w:val="bottom"/>
              <w:rPr>
                <w:rFonts w:eastAsia="Times New Roman" w:cs="Times New Roman"/>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092E5FE3" w14:textId="77777777" w:rsidR="005C5F97" w:rsidRPr="00B420F8" w:rsidRDefault="005C5F97" w:rsidP="00E106CD">
            <w:pPr>
              <w:spacing w:after="0" w:line="240" w:lineRule="auto"/>
              <w:jc w:val="center"/>
              <w:textAlignment w:val="bottom"/>
              <w:rPr>
                <w:rFonts w:eastAsia="Times New Roman" w:cs="Times New Roman"/>
              </w:rPr>
            </w:pPr>
          </w:p>
        </w:tc>
      </w:tr>
      <w:tr w:rsidR="005C5F97" w:rsidRPr="009F1611" w14:paraId="252AF67B" w14:textId="77777777" w:rsidTr="00E106CD">
        <w:trPr>
          <w:trHeight w:val="239"/>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3AA2FAF6" w14:textId="77777777" w:rsidR="005C5F97" w:rsidRPr="009F1611" w:rsidRDefault="005C5F97" w:rsidP="00E106CD">
            <w:pPr>
              <w:spacing w:after="0" w:line="240" w:lineRule="auto"/>
              <w:jc w:val="both"/>
              <w:textAlignment w:val="bottom"/>
              <w:rPr>
                <w:rFonts w:eastAsia="Times New Roman" w:cs="Times New Roman"/>
                <w:sz w:val="20"/>
                <w:szCs w:val="20"/>
              </w:rPr>
            </w:pPr>
            <w:r w:rsidRPr="009F1611">
              <w:rPr>
                <w:rFonts w:eastAsia="Times New Roman" w:cs="Times New Roman"/>
                <w:color w:val="000000"/>
                <w:kern w:val="24"/>
                <w:sz w:val="20"/>
                <w:szCs w:val="20"/>
              </w:rPr>
              <w:t>Unemployment  indicator</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198270DB" w14:textId="77777777" w:rsidR="005C5F97" w:rsidRPr="00B420F8" w:rsidRDefault="005C5F97" w:rsidP="00E106CD">
            <w:pPr>
              <w:spacing w:after="0" w:line="240" w:lineRule="auto"/>
              <w:jc w:val="center"/>
              <w:textAlignment w:val="bottom"/>
              <w:rPr>
                <w:rFonts w:eastAsia="Times New Roman" w:cs="Times New Roman"/>
              </w:rPr>
            </w:pP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3C3051F5" w14:textId="77777777" w:rsidR="005C5F97" w:rsidRPr="00B420F8" w:rsidRDefault="005C5F97" w:rsidP="00E106CD">
            <w:pPr>
              <w:spacing w:after="0" w:line="240" w:lineRule="auto"/>
              <w:jc w:val="center"/>
              <w:textAlignment w:val="bottom"/>
              <w:rPr>
                <w:rFonts w:eastAsia="Times New Roman" w:cs="Times New Roman"/>
              </w:rPr>
            </w:pP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24C4FA06" w14:textId="77777777" w:rsidR="005C5F97" w:rsidRPr="00B420F8" w:rsidRDefault="005C5F97" w:rsidP="00E106CD">
            <w:pPr>
              <w:spacing w:after="0" w:line="240" w:lineRule="auto"/>
              <w:jc w:val="center"/>
              <w:textAlignment w:val="bottom"/>
              <w:rPr>
                <w:rFonts w:eastAsia="Times New Roman" w:cs="Times New Roman"/>
              </w:rPr>
            </w:pP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center"/>
          </w:tcPr>
          <w:p w14:paraId="33B87FBD" w14:textId="77777777" w:rsidR="005C5F97" w:rsidRPr="00B420F8" w:rsidRDefault="005C5F97" w:rsidP="00E106CD">
            <w:pPr>
              <w:spacing w:after="0" w:line="240" w:lineRule="auto"/>
              <w:jc w:val="center"/>
              <w:rPr>
                <w:rFonts w:eastAsia="Times New Roman" w:cs="Times New Roman"/>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48093B0B"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-0.1996 (-2.865)</w:t>
            </w:r>
          </w:p>
        </w:tc>
      </w:tr>
      <w:tr w:rsidR="005C5F97" w:rsidRPr="009F1611" w14:paraId="46098C7C" w14:textId="77777777" w:rsidTr="00E106CD">
        <w:trPr>
          <w:trHeight w:val="228"/>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C3E8C38" w14:textId="77777777" w:rsidR="005C5F97" w:rsidRPr="009F1611" w:rsidRDefault="005C5F97" w:rsidP="00E106CD">
            <w:pPr>
              <w:spacing w:after="0" w:line="240" w:lineRule="auto"/>
              <w:jc w:val="both"/>
              <w:textAlignment w:val="bottom"/>
              <w:rPr>
                <w:rFonts w:eastAsia="Times New Roman" w:cs="Times New Roman"/>
                <w:sz w:val="20"/>
                <w:szCs w:val="20"/>
              </w:rPr>
            </w:pPr>
            <w:r w:rsidRPr="009F1611">
              <w:rPr>
                <w:rFonts w:eastAsia="Times New Roman" w:cs="Times New Roman"/>
                <w:color w:val="000000"/>
                <w:kern w:val="24"/>
                <w:sz w:val="20"/>
                <w:szCs w:val="20"/>
              </w:rPr>
              <w:t>Health condition very good indicator</w:t>
            </w:r>
            <w:r w:rsidRPr="00AB0E29">
              <w:rPr>
                <w:rFonts w:eastAsia="Times New Roman" w:cs="Times New Roman"/>
                <w:color w:val="000000"/>
                <w:kern w:val="24"/>
                <w:sz w:val="20"/>
                <w:szCs w:val="20"/>
                <w:vertAlign w:val="superscript"/>
              </w:rPr>
              <w:t>d</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069641C0"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0.681 (5.021)</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4D650A89"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-1.5286 (-9.793)</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385214EB"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-1.0292 (-5.881)</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3FF94B78"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-0.9066 (-5.553)</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59D11B1A"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-1.0505 (-8.806)</w:t>
            </w:r>
          </w:p>
        </w:tc>
      </w:tr>
      <w:tr w:rsidR="005C5F97" w:rsidRPr="009F1611" w14:paraId="5E4A019B" w14:textId="77777777" w:rsidTr="00E106CD">
        <w:trPr>
          <w:trHeight w:val="228"/>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775F5B4B" w14:textId="77777777" w:rsidR="005C5F97" w:rsidRPr="009F1611" w:rsidRDefault="005C5F97" w:rsidP="00E106CD">
            <w:pPr>
              <w:spacing w:after="0" w:line="240" w:lineRule="auto"/>
              <w:jc w:val="both"/>
              <w:textAlignment w:val="bottom"/>
              <w:rPr>
                <w:rFonts w:eastAsia="Times New Roman" w:cs="Times New Roman"/>
                <w:sz w:val="20"/>
                <w:szCs w:val="20"/>
              </w:rPr>
            </w:pPr>
            <w:r w:rsidRPr="009F1611">
              <w:rPr>
                <w:rFonts w:eastAsia="Times New Roman" w:cs="Times New Roman"/>
                <w:color w:val="000000"/>
                <w:kern w:val="24"/>
                <w:sz w:val="20"/>
                <w:szCs w:val="20"/>
              </w:rPr>
              <w:t>Health condition good indicator</w:t>
            </w:r>
            <w:r w:rsidRPr="00AB0E29">
              <w:rPr>
                <w:rFonts w:eastAsia="Times New Roman" w:cs="Times New Roman"/>
                <w:color w:val="000000"/>
                <w:kern w:val="24"/>
                <w:sz w:val="20"/>
                <w:szCs w:val="20"/>
                <w:vertAlign w:val="superscript"/>
              </w:rPr>
              <w:t>d</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203E3BD1"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0.4808 (3.619)</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0E89863D"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-1.0949 (-7.035)</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4CEF864F"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-0.7944 (-4.525)</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1C006EBA"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-0.7053 (-4.385)</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57A489DF"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-0.8001 (-6.926)</w:t>
            </w:r>
          </w:p>
        </w:tc>
      </w:tr>
      <w:tr w:rsidR="005C5F97" w:rsidRPr="009F1611" w14:paraId="73975EA3" w14:textId="77777777" w:rsidTr="00E106CD">
        <w:trPr>
          <w:trHeight w:val="228"/>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582C9018" w14:textId="77777777" w:rsidR="005C5F97" w:rsidRPr="009F1611" w:rsidRDefault="005C5F97" w:rsidP="00E106CD">
            <w:pPr>
              <w:spacing w:after="0" w:line="240" w:lineRule="auto"/>
              <w:jc w:val="both"/>
              <w:textAlignment w:val="bottom"/>
              <w:rPr>
                <w:rFonts w:eastAsia="Times New Roman" w:cs="Times New Roman"/>
                <w:sz w:val="20"/>
                <w:szCs w:val="20"/>
              </w:rPr>
            </w:pPr>
            <w:r w:rsidRPr="009F1611">
              <w:rPr>
                <w:rFonts w:eastAsia="Times New Roman" w:cs="Times New Roman"/>
                <w:color w:val="000000"/>
                <w:kern w:val="24"/>
                <w:sz w:val="20"/>
                <w:szCs w:val="20"/>
              </w:rPr>
              <w:t>Life condition poor indicator</w:t>
            </w:r>
            <w:r w:rsidRPr="00AB0E29">
              <w:rPr>
                <w:rFonts w:eastAsia="Times New Roman" w:cs="Times New Roman"/>
                <w:color w:val="000000"/>
                <w:kern w:val="24"/>
                <w:sz w:val="20"/>
                <w:szCs w:val="20"/>
                <w:vertAlign w:val="superscript"/>
              </w:rPr>
              <w:t>e</w:t>
            </w:r>
            <w:r w:rsidRPr="009F1611">
              <w:rPr>
                <w:rFonts w:eastAsia="Times New Roman" w:cs="Times New Roman"/>
                <w:color w:val="000000"/>
                <w:kern w:val="24"/>
                <w:sz w:val="20"/>
                <w:szCs w:val="20"/>
              </w:rPr>
              <w:t xml:space="preserve"> </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40A0BB11"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-1.2488 (-9.043)</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7135468D"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0.6225 (4.717)</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23E08516"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1.2525 (6.984)</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775E6C30"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1.2329 (7.875)</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7C696D69"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0.9511 (8.637)</w:t>
            </w:r>
          </w:p>
        </w:tc>
      </w:tr>
      <w:tr w:rsidR="005C5F97" w:rsidRPr="009F1611" w14:paraId="15436A3C" w14:textId="77777777" w:rsidTr="00E106CD">
        <w:trPr>
          <w:trHeight w:val="228"/>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hideMark/>
          </w:tcPr>
          <w:p w14:paraId="1116790C" w14:textId="77777777" w:rsidR="005C5F97" w:rsidRPr="009F1611" w:rsidRDefault="005C5F97" w:rsidP="00E106CD">
            <w:pPr>
              <w:spacing w:after="0" w:line="240" w:lineRule="auto"/>
              <w:jc w:val="both"/>
              <w:textAlignment w:val="bottom"/>
              <w:rPr>
                <w:rFonts w:eastAsia="Times New Roman" w:cs="Times New Roman"/>
                <w:sz w:val="20"/>
                <w:szCs w:val="20"/>
              </w:rPr>
            </w:pPr>
            <w:r w:rsidRPr="009F1611">
              <w:rPr>
                <w:rFonts w:eastAsia="Times New Roman" w:cs="Times New Roman"/>
                <w:color w:val="000000"/>
                <w:kern w:val="24"/>
                <w:sz w:val="20"/>
                <w:szCs w:val="20"/>
              </w:rPr>
              <w:t>Life condition good indicator</w:t>
            </w:r>
            <w:r w:rsidRPr="00AB0E29">
              <w:rPr>
                <w:rFonts w:eastAsia="Times New Roman" w:cs="Times New Roman"/>
                <w:color w:val="000000"/>
                <w:kern w:val="24"/>
                <w:sz w:val="20"/>
                <w:szCs w:val="20"/>
                <w:vertAlign w:val="superscript"/>
              </w:rPr>
              <w:t>e</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262E6F24"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-0.6474 (-11.788)</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5E6A913E"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0.2598 (5.436)</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3952D735"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0.4882 (9.177)</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3A16E45F"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0.5321 (9.476)</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1B43DB5E" w14:textId="77777777" w:rsidR="005C5F97" w:rsidRPr="00B420F8" w:rsidRDefault="005C5F97" w:rsidP="00E106CD">
            <w:pPr>
              <w:spacing w:after="0" w:line="240" w:lineRule="auto"/>
              <w:jc w:val="center"/>
              <w:textAlignment w:val="bottom"/>
              <w:rPr>
                <w:rFonts w:eastAsia="Times New Roman" w:cs="Times New Roman"/>
              </w:rPr>
            </w:pPr>
            <w:r w:rsidRPr="00B420F8">
              <w:rPr>
                <w:rFonts w:cs="Times New Roman"/>
                <w:color w:val="000000"/>
              </w:rPr>
              <w:t>0.3186 (6.491)</w:t>
            </w:r>
          </w:p>
        </w:tc>
      </w:tr>
      <w:tr w:rsidR="005C5F97" w:rsidRPr="009F1611" w14:paraId="3A2676CE" w14:textId="77777777" w:rsidTr="00E106CD">
        <w:trPr>
          <w:trHeight w:val="228"/>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564F4567" w14:textId="77777777" w:rsidR="005C5F97" w:rsidRPr="00412614" w:rsidRDefault="005C5F97" w:rsidP="00E106CD">
            <w:pPr>
              <w:spacing w:after="0" w:line="240" w:lineRule="auto"/>
              <w:jc w:val="both"/>
              <w:textAlignment w:val="bottom"/>
              <w:rPr>
                <w:rFonts w:cs="Times New Roman"/>
                <w:b/>
              </w:rPr>
            </w:pPr>
            <w:r w:rsidRPr="00412614">
              <w:rPr>
                <w:rFonts w:cs="Times New Roman"/>
                <w:b/>
              </w:rPr>
              <w:t>Lower triangular Cholesky factors of the correlation matrix</w:t>
            </w:r>
          </w:p>
        </w:tc>
      </w:tr>
      <w:tr w:rsidR="005C5F97" w:rsidRPr="009F1611" w14:paraId="5E472E64" w14:textId="77777777" w:rsidTr="00E106CD">
        <w:trPr>
          <w:trHeight w:val="228"/>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tcPr>
          <w:p w14:paraId="70A8965F" w14:textId="77777777" w:rsidR="005C5F97" w:rsidRPr="00AB0E29" w:rsidRDefault="005C5F97" w:rsidP="00E106CD">
            <w:pPr>
              <w:spacing w:after="0" w:line="240" w:lineRule="auto"/>
              <w:jc w:val="both"/>
              <w:textAlignment w:val="bottom"/>
              <w:rPr>
                <w:rFonts w:eastAsia="Times New Roman" w:cs="Times New Roman"/>
                <w:color w:val="000000"/>
                <w:kern w:val="24"/>
                <w:sz w:val="20"/>
                <w:szCs w:val="20"/>
              </w:rPr>
            </w:pPr>
            <w:r w:rsidRPr="00AB0E29">
              <w:rPr>
                <w:sz w:val="20"/>
              </w:rPr>
              <w:t>Happiness</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0E9DBD0A" w14:textId="77777777" w:rsidR="005C5F97" w:rsidRPr="008D3B96" w:rsidRDefault="005C5F97" w:rsidP="00E106CD">
            <w:pPr>
              <w:spacing w:after="0" w:line="240" w:lineRule="auto"/>
              <w:jc w:val="center"/>
              <w:textAlignment w:val="bottom"/>
              <w:rPr>
                <w:rFonts w:cs="Times New Roman"/>
              </w:rPr>
            </w:pPr>
            <w:r w:rsidRPr="00B420F8">
              <w:rPr>
                <w:rFonts w:cs="Times New Roman"/>
                <w:color w:val="000000"/>
              </w:rPr>
              <w:t>1</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5469EC24" w14:textId="77777777" w:rsidR="005C5F97" w:rsidRPr="008D3B96" w:rsidRDefault="005C5F97" w:rsidP="00E106CD">
            <w:pPr>
              <w:spacing w:after="0" w:line="240" w:lineRule="auto"/>
              <w:jc w:val="center"/>
              <w:textAlignment w:val="bottom"/>
              <w:rPr>
                <w:rFonts w:cs="Times New Roman"/>
              </w:rPr>
            </w:pP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7E95142A" w14:textId="77777777" w:rsidR="005C5F97" w:rsidRPr="008D3B96" w:rsidRDefault="005C5F97" w:rsidP="00E106CD">
            <w:pPr>
              <w:spacing w:after="0" w:line="240" w:lineRule="auto"/>
              <w:jc w:val="center"/>
              <w:textAlignment w:val="bottom"/>
              <w:rPr>
                <w:rFonts w:cs="Times New Roman"/>
              </w:rPr>
            </w:pP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38338F76" w14:textId="77777777" w:rsidR="005C5F97" w:rsidRPr="008D3B96" w:rsidRDefault="005C5F97" w:rsidP="00E106CD">
            <w:pPr>
              <w:spacing w:after="0" w:line="240" w:lineRule="auto"/>
              <w:jc w:val="center"/>
              <w:textAlignment w:val="bottom"/>
              <w:rPr>
                <w:rFonts w:cs="Times New Roman"/>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2D13739E" w14:textId="77777777" w:rsidR="005C5F97" w:rsidRPr="008D3B96" w:rsidRDefault="005C5F97" w:rsidP="00E106CD">
            <w:pPr>
              <w:spacing w:after="0" w:line="240" w:lineRule="auto"/>
              <w:jc w:val="center"/>
              <w:textAlignment w:val="bottom"/>
              <w:rPr>
                <w:rFonts w:cs="Times New Roman"/>
              </w:rPr>
            </w:pPr>
          </w:p>
        </w:tc>
      </w:tr>
      <w:tr w:rsidR="005C5F97" w:rsidRPr="009F1611" w14:paraId="60B4A75E" w14:textId="77777777" w:rsidTr="00E106CD">
        <w:trPr>
          <w:trHeight w:val="228"/>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tcPr>
          <w:p w14:paraId="6BCBA2CB" w14:textId="77777777" w:rsidR="005C5F97" w:rsidRPr="00AB0E29" w:rsidRDefault="005C5F97" w:rsidP="00E106CD">
            <w:pPr>
              <w:spacing w:after="0" w:line="240" w:lineRule="auto"/>
              <w:jc w:val="both"/>
              <w:textAlignment w:val="bottom"/>
              <w:rPr>
                <w:rFonts w:eastAsia="Times New Roman" w:cs="Times New Roman"/>
                <w:color w:val="000000"/>
                <w:kern w:val="24"/>
                <w:sz w:val="20"/>
                <w:szCs w:val="20"/>
              </w:rPr>
            </w:pPr>
            <w:r w:rsidRPr="00AB0E29">
              <w:rPr>
                <w:sz w:val="20"/>
              </w:rPr>
              <w:t>Pain</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7E31383C" w14:textId="77777777" w:rsidR="005C5F97" w:rsidRPr="008D3B96" w:rsidRDefault="005C5F97" w:rsidP="00E106CD">
            <w:pPr>
              <w:spacing w:after="0" w:line="240" w:lineRule="auto"/>
              <w:jc w:val="center"/>
              <w:textAlignment w:val="bottom"/>
              <w:rPr>
                <w:rFonts w:cs="Times New Roman"/>
              </w:rPr>
            </w:pPr>
            <w:r w:rsidRPr="00B420F8">
              <w:rPr>
                <w:rFonts w:cs="Times New Roman"/>
                <w:color w:val="000000"/>
              </w:rPr>
              <w:t>-0.1422 (-5.676)</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4147449E" w14:textId="77777777" w:rsidR="005C5F97" w:rsidRPr="008D3B96" w:rsidRDefault="005C5F97" w:rsidP="00E106CD">
            <w:pPr>
              <w:spacing w:after="0" w:line="240" w:lineRule="auto"/>
              <w:jc w:val="center"/>
              <w:textAlignment w:val="bottom"/>
              <w:rPr>
                <w:rFonts w:cs="Times New Roman"/>
              </w:rPr>
            </w:pPr>
            <w:r w:rsidRPr="00B420F8">
              <w:rPr>
                <w:rFonts w:cs="Times New Roman"/>
                <w:color w:val="000000"/>
              </w:rPr>
              <w:t>0.9898</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66202DC0" w14:textId="77777777" w:rsidR="005C5F97" w:rsidRPr="008D3B96" w:rsidRDefault="005C5F97" w:rsidP="00E106CD">
            <w:pPr>
              <w:spacing w:after="0" w:line="240" w:lineRule="auto"/>
              <w:jc w:val="center"/>
              <w:textAlignment w:val="bottom"/>
              <w:rPr>
                <w:rFonts w:cs="Times New Roman"/>
              </w:rPr>
            </w:pP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7B87FC1B" w14:textId="77777777" w:rsidR="005C5F97" w:rsidRPr="008D3B96" w:rsidRDefault="005C5F97" w:rsidP="00E106CD">
            <w:pPr>
              <w:spacing w:after="0" w:line="240" w:lineRule="auto"/>
              <w:jc w:val="center"/>
              <w:textAlignment w:val="bottom"/>
              <w:rPr>
                <w:rFonts w:cs="Times New Roman"/>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2ADFA473" w14:textId="77777777" w:rsidR="005C5F97" w:rsidRPr="008D3B96" w:rsidRDefault="005C5F97" w:rsidP="00E106CD">
            <w:pPr>
              <w:spacing w:after="0" w:line="240" w:lineRule="auto"/>
              <w:jc w:val="center"/>
              <w:textAlignment w:val="bottom"/>
              <w:rPr>
                <w:rFonts w:cs="Times New Roman"/>
              </w:rPr>
            </w:pPr>
          </w:p>
        </w:tc>
      </w:tr>
      <w:tr w:rsidR="005C5F97" w:rsidRPr="009F1611" w14:paraId="5A4395BF" w14:textId="77777777" w:rsidTr="00E106CD">
        <w:trPr>
          <w:trHeight w:val="228"/>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tcPr>
          <w:p w14:paraId="0D85A7F4" w14:textId="77777777" w:rsidR="005C5F97" w:rsidRPr="00AB0E29" w:rsidRDefault="005C5F97" w:rsidP="00E106CD">
            <w:pPr>
              <w:spacing w:after="0" w:line="240" w:lineRule="auto"/>
              <w:jc w:val="both"/>
              <w:textAlignment w:val="bottom"/>
              <w:rPr>
                <w:rFonts w:eastAsia="Times New Roman" w:cs="Times New Roman"/>
                <w:color w:val="000000"/>
                <w:kern w:val="24"/>
                <w:sz w:val="20"/>
                <w:szCs w:val="20"/>
              </w:rPr>
            </w:pPr>
            <w:r w:rsidRPr="00AB0E29">
              <w:rPr>
                <w:sz w:val="20"/>
              </w:rPr>
              <w:t>Sadness</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5B88F735" w14:textId="77777777" w:rsidR="005C5F97" w:rsidRPr="008D3B96" w:rsidRDefault="005C5F97" w:rsidP="00E106CD">
            <w:pPr>
              <w:spacing w:after="0" w:line="240" w:lineRule="auto"/>
              <w:jc w:val="center"/>
              <w:textAlignment w:val="bottom"/>
              <w:rPr>
                <w:rFonts w:cs="Times New Roman"/>
              </w:rPr>
            </w:pPr>
            <w:r w:rsidRPr="00B420F8">
              <w:rPr>
                <w:rFonts w:cs="Times New Roman"/>
                <w:color w:val="000000"/>
              </w:rPr>
              <w:t>-0.3948 (-11.663)</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3080959B" w14:textId="77777777" w:rsidR="005C5F97" w:rsidRPr="008D3B96" w:rsidRDefault="005C5F97" w:rsidP="00E106CD">
            <w:pPr>
              <w:spacing w:after="0" w:line="240" w:lineRule="auto"/>
              <w:jc w:val="center"/>
              <w:textAlignment w:val="bottom"/>
              <w:rPr>
                <w:rFonts w:cs="Times New Roman"/>
              </w:rPr>
            </w:pPr>
            <w:r w:rsidRPr="00B420F8">
              <w:rPr>
                <w:rFonts w:cs="Times New Roman"/>
                <w:color w:val="000000"/>
              </w:rPr>
              <w:t>0.3001 (9.666)</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4FF81D9F" w14:textId="77777777" w:rsidR="005C5F97" w:rsidRPr="008D3B96" w:rsidRDefault="005C5F97" w:rsidP="00E106CD">
            <w:pPr>
              <w:spacing w:after="0" w:line="240" w:lineRule="auto"/>
              <w:jc w:val="center"/>
              <w:textAlignment w:val="bottom"/>
              <w:rPr>
                <w:rFonts w:cs="Times New Roman"/>
              </w:rPr>
            </w:pPr>
            <w:r w:rsidRPr="00B420F8">
              <w:rPr>
                <w:rFonts w:cs="Times New Roman"/>
                <w:color w:val="000000"/>
              </w:rPr>
              <w:t>0.8684</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7C952D15" w14:textId="77777777" w:rsidR="005C5F97" w:rsidRPr="008D3B96" w:rsidRDefault="005C5F97" w:rsidP="00E106CD">
            <w:pPr>
              <w:spacing w:after="0" w:line="240" w:lineRule="auto"/>
              <w:jc w:val="center"/>
              <w:textAlignment w:val="bottom"/>
              <w:rPr>
                <w:rFonts w:cs="Times New Roman"/>
              </w:rPr>
            </w:pP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01EF740C" w14:textId="77777777" w:rsidR="005C5F97" w:rsidRPr="008D3B96" w:rsidRDefault="005C5F97" w:rsidP="00E106CD">
            <w:pPr>
              <w:spacing w:after="0" w:line="240" w:lineRule="auto"/>
              <w:jc w:val="center"/>
              <w:textAlignment w:val="bottom"/>
              <w:rPr>
                <w:rFonts w:cs="Times New Roman"/>
              </w:rPr>
            </w:pPr>
          </w:p>
        </w:tc>
      </w:tr>
      <w:tr w:rsidR="005C5F97" w:rsidRPr="009F1611" w14:paraId="052AE6B3" w14:textId="77777777" w:rsidTr="00E106CD">
        <w:trPr>
          <w:trHeight w:val="228"/>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tcPr>
          <w:p w14:paraId="6DD4B2BA" w14:textId="77777777" w:rsidR="005C5F97" w:rsidRPr="00AB0E29" w:rsidRDefault="005C5F97" w:rsidP="00E106CD">
            <w:pPr>
              <w:spacing w:after="0" w:line="240" w:lineRule="auto"/>
              <w:jc w:val="both"/>
              <w:textAlignment w:val="bottom"/>
              <w:rPr>
                <w:rFonts w:eastAsia="Times New Roman" w:cs="Times New Roman"/>
                <w:color w:val="000000"/>
                <w:kern w:val="24"/>
                <w:sz w:val="20"/>
                <w:szCs w:val="20"/>
              </w:rPr>
            </w:pPr>
            <w:r w:rsidRPr="00AB0E29">
              <w:rPr>
                <w:sz w:val="20"/>
              </w:rPr>
              <w:t>Stress</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13D98175" w14:textId="77777777" w:rsidR="005C5F97" w:rsidRPr="008D3B96" w:rsidRDefault="005C5F97" w:rsidP="00E106CD">
            <w:pPr>
              <w:spacing w:after="0" w:line="240" w:lineRule="auto"/>
              <w:jc w:val="center"/>
              <w:textAlignment w:val="bottom"/>
              <w:rPr>
                <w:rFonts w:cs="Times New Roman"/>
              </w:rPr>
            </w:pPr>
            <w:r w:rsidRPr="00B420F8">
              <w:rPr>
                <w:rFonts w:cs="Times New Roman"/>
                <w:color w:val="000000"/>
              </w:rPr>
              <w:t>-0.3866 (-11.627)</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1A4830F6" w14:textId="77777777" w:rsidR="005C5F97" w:rsidRPr="008D3B96" w:rsidRDefault="005C5F97" w:rsidP="00E106CD">
            <w:pPr>
              <w:spacing w:after="0" w:line="240" w:lineRule="auto"/>
              <w:jc w:val="center"/>
              <w:textAlignment w:val="bottom"/>
              <w:rPr>
                <w:rFonts w:cs="Times New Roman"/>
              </w:rPr>
            </w:pPr>
            <w:r w:rsidRPr="00B420F8">
              <w:rPr>
                <w:rFonts w:cs="Times New Roman"/>
                <w:color w:val="000000"/>
              </w:rPr>
              <w:t>0.3542 (11.34)</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5E8AFD78" w14:textId="77777777" w:rsidR="005C5F97" w:rsidRPr="008D3B96" w:rsidRDefault="005C5F97" w:rsidP="00E106CD">
            <w:pPr>
              <w:spacing w:after="0" w:line="240" w:lineRule="auto"/>
              <w:jc w:val="center"/>
              <w:textAlignment w:val="bottom"/>
              <w:rPr>
                <w:rFonts w:cs="Times New Roman"/>
              </w:rPr>
            </w:pPr>
            <w:r w:rsidRPr="00B420F8">
              <w:rPr>
                <w:rFonts w:cs="Times New Roman"/>
                <w:color w:val="000000"/>
              </w:rPr>
              <w:t>0.5786 (13.889)</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152AD5F7" w14:textId="77777777" w:rsidR="005C5F97" w:rsidRPr="008D3B96" w:rsidRDefault="005C5F97" w:rsidP="00E106CD">
            <w:pPr>
              <w:spacing w:after="0" w:line="240" w:lineRule="auto"/>
              <w:jc w:val="center"/>
              <w:textAlignment w:val="bottom"/>
              <w:rPr>
                <w:rFonts w:cs="Times New Roman"/>
              </w:rPr>
            </w:pPr>
            <w:r w:rsidRPr="00B420F8">
              <w:rPr>
                <w:rFonts w:cs="Times New Roman"/>
                <w:color w:val="000000"/>
              </w:rPr>
              <w:t>0.6248</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275F1164" w14:textId="77777777" w:rsidR="005C5F97" w:rsidRPr="008D3B96" w:rsidRDefault="005C5F97" w:rsidP="00E106CD">
            <w:pPr>
              <w:spacing w:after="0" w:line="240" w:lineRule="auto"/>
              <w:jc w:val="center"/>
              <w:textAlignment w:val="bottom"/>
              <w:rPr>
                <w:rFonts w:cs="Times New Roman"/>
              </w:rPr>
            </w:pPr>
          </w:p>
        </w:tc>
      </w:tr>
      <w:tr w:rsidR="005C5F97" w:rsidRPr="009F1611" w14:paraId="19AD0628" w14:textId="77777777" w:rsidTr="00E106CD">
        <w:trPr>
          <w:trHeight w:val="228"/>
        </w:trPr>
        <w:tc>
          <w:tcPr>
            <w:tcW w:w="1439"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tcPr>
          <w:p w14:paraId="59E10B6F" w14:textId="77777777" w:rsidR="005C5F97" w:rsidRPr="00AB0E29" w:rsidRDefault="005C5F97" w:rsidP="00E106CD">
            <w:pPr>
              <w:spacing w:after="0" w:line="240" w:lineRule="auto"/>
              <w:jc w:val="both"/>
              <w:textAlignment w:val="bottom"/>
              <w:rPr>
                <w:rFonts w:eastAsia="Times New Roman" w:cs="Times New Roman"/>
                <w:color w:val="000000"/>
                <w:kern w:val="24"/>
                <w:sz w:val="20"/>
                <w:szCs w:val="20"/>
              </w:rPr>
            </w:pPr>
            <w:r w:rsidRPr="00AB0E29">
              <w:rPr>
                <w:sz w:val="20"/>
              </w:rPr>
              <w:t>Tiredness</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29809A2F" w14:textId="77777777" w:rsidR="005C5F97" w:rsidRPr="008D3B96" w:rsidRDefault="005C5F97" w:rsidP="00E106CD">
            <w:pPr>
              <w:spacing w:after="0" w:line="240" w:lineRule="auto"/>
              <w:jc w:val="center"/>
              <w:textAlignment w:val="bottom"/>
              <w:rPr>
                <w:rFonts w:cs="Times New Roman"/>
              </w:rPr>
            </w:pPr>
            <w:r w:rsidRPr="00B420F8">
              <w:rPr>
                <w:rFonts w:cs="Times New Roman"/>
                <w:color w:val="000000"/>
              </w:rPr>
              <w:t>-0.2211 (-8.556)</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45A7D664" w14:textId="77777777" w:rsidR="005C5F97" w:rsidRPr="008D3B96" w:rsidRDefault="005C5F97" w:rsidP="00E106CD">
            <w:pPr>
              <w:spacing w:after="0" w:line="240" w:lineRule="auto"/>
              <w:jc w:val="center"/>
              <w:textAlignment w:val="bottom"/>
              <w:rPr>
                <w:rFonts w:cs="Times New Roman"/>
              </w:rPr>
            </w:pPr>
            <w:r w:rsidRPr="00B420F8">
              <w:rPr>
                <w:rFonts w:cs="Times New Roman"/>
                <w:color w:val="000000"/>
              </w:rPr>
              <w:t>0.3743 (14.488)</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52D88196" w14:textId="77777777" w:rsidR="005C5F97" w:rsidRPr="008D3B96" w:rsidRDefault="005C5F97" w:rsidP="00E106CD">
            <w:pPr>
              <w:spacing w:after="0" w:line="240" w:lineRule="auto"/>
              <w:jc w:val="center"/>
              <w:textAlignment w:val="bottom"/>
              <w:rPr>
                <w:rFonts w:cs="Times New Roman"/>
              </w:rPr>
            </w:pPr>
            <w:r w:rsidRPr="00B420F8">
              <w:rPr>
                <w:rFonts w:cs="Times New Roman"/>
                <w:color w:val="000000"/>
              </w:rPr>
              <w:t>0.2006 (7.593)</w:t>
            </w:r>
          </w:p>
        </w:tc>
        <w:tc>
          <w:tcPr>
            <w:tcW w:w="712"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56F0275D" w14:textId="77777777" w:rsidR="005C5F97" w:rsidRPr="008D3B96" w:rsidRDefault="005C5F97" w:rsidP="00E106CD">
            <w:pPr>
              <w:spacing w:after="0" w:line="240" w:lineRule="auto"/>
              <w:jc w:val="center"/>
              <w:textAlignment w:val="bottom"/>
              <w:rPr>
                <w:rFonts w:cs="Times New Roman"/>
              </w:rPr>
            </w:pPr>
            <w:r w:rsidRPr="00B420F8">
              <w:rPr>
                <w:rFonts w:cs="Times New Roman"/>
                <w:color w:val="000000"/>
              </w:rPr>
              <w:t>0.3623 (10.454)</w:t>
            </w:r>
          </w:p>
        </w:tc>
        <w:tc>
          <w:tcPr>
            <w:tcW w:w="713" w:type="pct"/>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0" w:type="dxa"/>
              <w:right w:w="11" w:type="dxa"/>
            </w:tcMar>
            <w:vAlign w:val="bottom"/>
          </w:tcPr>
          <w:p w14:paraId="56230CC0" w14:textId="77777777" w:rsidR="005C5F97" w:rsidRPr="008D3B96" w:rsidRDefault="005C5F97" w:rsidP="00E106CD">
            <w:pPr>
              <w:spacing w:after="0" w:line="240" w:lineRule="auto"/>
              <w:jc w:val="center"/>
              <w:textAlignment w:val="bottom"/>
              <w:rPr>
                <w:rFonts w:cs="Times New Roman"/>
              </w:rPr>
            </w:pPr>
            <w:r w:rsidRPr="00B420F8">
              <w:rPr>
                <w:rFonts w:cs="Times New Roman"/>
                <w:color w:val="000000"/>
              </w:rPr>
              <w:t>0.7997</w:t>
            </w:r>
          </w:p>
        </w:tc>
      </w:tr>
      <w:tr w:rsidR="005C5F97" w:rsidRPr="009F1611" w14:paraId="19D5E405" w14:textId="77777777" w:rsidTr="00E106CD">
        <w:trPr>
          <w:trHeight w:val="228"/>
        </w:trPr>
        <w:tc>
          <w:tcPr>
            <w:tcW w:w="5000" w:type="pct"/>
            <w:gridSpan w:val="6"/>
            <w:tcBorders>
              <w:top w:val="single" w:sz="8" w:space="0" w:color="000000"/>
            </w:tcBorders>
            <w:shd w:val="clear" w:color="auto" w:fill="auto"/>
            <w:tcMar>
              <w:top w:w="11" w:type="dxa"/>
              <w:left w:w="11" w:type="dxa"/>
              <w:bottom w:w="0" w:type="dxa"/>
              <w:right w:w="11" w:type="dxa"/>
            </w:tcMar>
          </w:tcPr>
          <w:p w14:paraId="1DD1EF4B" w14:textId="77777777" w:rsidR="005C5F97" w:rsidRPr="00A337B3" w:rsidRDefault="005C5F97" w:rsidP="00E106CD">
            <w:pPr>
              <w:spacing w:after="0" w:line="240" w:lineRule="auto"/>
              <w:jc w:val="both"/>
              <w:textAlignment w:val="bottom"/>
            </w:pPr>
            <w:r w:rsidRPr="00ED6A9A">
              <w:rPr>
                <w:vertAlign w:val="superscript"/>
              </w:rPr>
              <w:t>a</w:t>
            </w:r>
            <w:r>
              <w:t xml:space="preserve">Base:Income below $25,00 Thousand, </w:t>
            </w:r>
            <w:r w:rsidRPr="00ED6A9A">
              <w:rPr>
                <w:vertAlign w:val="superscript"/>
              </w:rPr>
              <w:t>b</w:t>
            </w:r>
            <w:r>
              <w:t xml:space="preserve">Base: Age below 35 years old, </w:t>
            </w:r>
            <w:r w:rsidRPr="00ED6A9A">
              <w:rPr>
                <w:vertAlign w:val="superscript"/>
              </w:rPr>
              <w:t>c</w:t>
            </w:r>
            <w:r>
              <w:t xml:space="preserve">Base: Less than high school education, </w:t>
            </w:r>
            <w:r w:rsidRPr="00ED6A9A">
              <w:rPr>
                <w:vertAlign w:val="superscript"/>
              </w:rPr>
              <w:t>d</w:t>
            </w:r>
            <w:r>
              <w:t xml:space="preserve">Base: Poor health condition, </w:t>
            </w:r>
            <w:r w:rsidRPr="00ED6A9A">
              <w:rPr>
                <w:vertAlign w:val="superscript"/>
              </w:rPr>
              <w:t>e</w:t>
            </w:r>
            <w:r>
              <w:t>Base: Very good life condition</w:t>
            </w:r>
          </w:p>
        </w:tc>
      </w:tr>
    </w:tbl>
    <w:p w14:paraId="15D84CD0" w14:textId="77777777" w:rsidR="005C5F97" w:rsidRDefault="005C5F97" w:rsidP="005C5F97">
      <w:pPr>
        <w:spacing w:after="0" w:line="240" w:lineRule="auto"/>
        <w:jc w:val="both"/>
        <w:rPr>
          <w:rFonts w:cs="Times New Roman"/>
          <w:b/>
          <w:sz w:val="24"/>
          <w:szCs w:val="24"/>
        </w:rPr>
        <w:sectPr w:rsidR="005C5F97" w:rsidSect="0057523E">
          <w:pgSz w:w="15840" w:h="12240" w:orient="landscape"/>
          <w:pgMar w:top="1440" w:right="1440" w:bottom="1440" w:left="1440" w:header="720" w:footer="720" w:gutter="0"/>
          <w:cols w:space="720"/>
          <w:titlePg/>
          <w:docGrid w:linePitch="360"/>
        </w:sectPr>
      </w:pPr>
    </w:p>
    <w:p w14:paraId="63488BED" w14:textId="77777777" w:rsidR="002419EE" w:rsidRDefault="002419EE" w:rsidP="002419EE">
      <w:pPr>
        <w:spacing w:after="0" w:line="240" w:lineRule="auto"/>
        <w:jc w:val="both"/>
        <w:rPr>
          <w:rFonts w:cs="Times New Roman"/>
          <w:b/>
          <w:sz w:val="24"/>
          <w:szCs w:val="24"/>
        </w:rPr>
      </w:pPr>
      <w:r>
        <w:rPr>
          <w:rFonts w:cs="Times New Roman"/>
          <w:b/>
          <w:sz w:val="24"/>
          <w:szCs w:val="24"/>
        </w:rPr>
        <w:lastRenderedPageBreak/>
        <w:t>Table 4: Estimation Results for the Measurement Equation Model of Latent Variables</w:t>
      </w:r>
    </w:p>
    <w:tbl>
      <w:tblPr>
        <w:tblpPr w:leftFromText="180" w:rightFromText="180" w:horzAnchor="margin" w:tblpY="579"/>
        <w:tblW w:w="5000" w:type="pct"/>
        <w:tblCellMar>
          <w:left w:w="0" w:type="dxa"/>
          <w:right w:w="0" w:type="dxa"/>
        </w:tblCellMar>
        <w:tblLook w:val="0600" w:firstRow="0" w:lastRow="0" w:firstColumn="0" w:lastColumn="0" w:noHBand="1" w:noVBand="1"/>
      </w:tblPr>
      <w:tblGrid>
        <w:gridCol w:w="1617"/>
        <w:gridCol w:w="1617"/>
        <w:gridCol w:w="1617"/>
        <w:gridCol w:w="1617"/>
        <w:gridCol w:w="1618"/>
        <w:gridCol w:w="1618"/>
        <w:gridCol w:w="1618"/>
        <w:gridCol w:w="1618"/>
      </w:tblGrid>
      <w:tr w:rsidR="002419EE" w:rsidRPr="001E4DB2" w14:paraId="7F2B2B25" w14:textId="77777777" w:rsidTr="00E106CD">
        <w:trPr>
          <w:trHeight w:val="209"/>
        </w:trPr>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7E79E631" w14:textId="77777777" w:rsidR="002419EE" w:rsidRPr="001E4DB2" w:rsidRDefault="002419EE" w:rsidP="00E106CD">
            <w:pPr>
              <w:spacing w:after="0" w:line="240" w:lineRule="auto"/>
              <w:jc w:val="both"/>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580D55F" w14:textId="77777777" w:rsidR="002419EE" w:rsidRPr="001E4DB2" w:rsidRDefault="002419EE" w:rsidP="00E106CD">
            <w:pPr>
              <w:spacing w:after="0" w:line="240" w:lineRule="auto"/>
              <w:jc w:val="center"/>
              <w:textAlignment w:val="bottom"/>
              <w:rPr>
                <w:rFonts w:eastAsia="Times New Roman" w:cs="Times New Roman"/>
                <w:b/>
                <w:sz w:val="20"/>
                <w:szCs w:val="20"/>
              </w:rPr>
            </w:pPr>
            <w:r w:rsidRPr="001E4DB2">
              <w:rPr>
                <w:rFonts w:eastAsia="Times New Roman" w:cs="Times New Roman"/>
                <w:b/>
                <w:color w:val="000000"/>
                <w:kern w:val="24"/>
                <w:sz w:val="20"/>
                <w:szCs w:val="20"/>
              </w:rPr>
              <w:t>Constants</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A8662D2" w14:textId="77777777" w:rsidR="002419EE" w:rsidRPr="001E4DB2" w:rsidRDefault="002419EE" w:rsidP="00E106CD">
            <w:pPr>
              <w:spacing w:after="0" w:line="240" w:lineRule="auto"/>
              <w:jc w:val="center"/>
              <w:textAlignment w:val="bottom"/>
              <w:rPr>
                <w:rFonts w:eastAsia="Times New Roman" w:cs="Times New Roman"/>
                <w:b/>
                <w:sz w:val="20"/>
                <w:szCs w:val="20"/>
              </w:rPr>
            </w:pPr>
            <w:r w:rsidRPr="001E4DB2">
              <w:rPr>
                <w:rFonts w:eastAsia="Times New Roman" w:cs="Times New Roman"/>
                <w:b/>
                <w:color w:val="000000"/>
                <w:kern w:val="24"/>
                <w:sz w:val="20"/>
                <w:szCs w:val="20"/>
              </w:rPr>
              <w:t>Standard</w:t>
            </w:r>
          </w:p>
          <w:p w14:paraId="7089ECCD" w14:textId="77777777" w:rsidR="002419EE" w:rsidRPr="001E4DB2" w:rsidRDefault="002419EE" w:rsidP="00E106CD">
            <w:pPr>
              <w:spacing w:after="0" w:line="240" w:lineRule="auto"/>
              <w:jc w:val="center"/>
              <w:textAlignment w:val="bottom"/>
              <w:rPr>
                <w:rFonts w:eastAsia="Times New Roman" w:cs="Times New Roman"/>
                <w:b/>
                <w:sz w:val="20"/>
                <w:szCs w:val="20"/>
              </w:rPr>
            </w:pPr>
            <w:r w:rsidRPr="001E4DB2">
              <w:rPr>
                <w:rFonts w:eastAsia="Times New Roman" w:cs="Times New Roman"/>
                <w:b/>
                <w:color w:val="000000"/>
                <w:kern w:val="24"/>
                <w:sz w:val="20"/>
                <w:szCs w:val="20"/>
              </w:rPr>
              <w:t>Deviation</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64E5E7E" w14:textId="77777777" w:rsidR="002419EE" w:rsidRPr="001E4DB2" w:rsidRDefault="002419EE" w:rsidP="00E106CD">
            <w:pPr>
              <w:spacing w:after="0" w:line="240" w:lineRule="auto"/>
              <w:jc w:val="center"/>
              <w:textAlignment w:val="bottom"/>
              <w:rPr>
                <w:rFonts w:eastAsia="Times New Roman" w:cs="Times New Roman"/>
                <w:b/>
                <w:sz w:val="20"/>
                <w:szCs w:val="20"/>
              </w:rPr>
            </w:pPr>
            <w:r w:rsidRPr="001E4DB2">
              <w:rPr>
                <w:rFonts w:eastAsia="Times New Roman" w:cs="Times New Roman"/>
                <w:b/>
                <w:color w:val="000000"/>
                <w:kern w:val="24"/>
                <w:sz w:val="20"/>
                <w:szCs w:val="20"/>
              </w:rPr>
              <w:t>Loading on Happiness</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78C08E0" w14:textId="77777777" w:rsidR="002419EE" w:rsidRPr="001E4DB2" w:rsidRDefault="002419EE" w:rsidP="00E106CD">
            <w:pPr>
              <w:spacing w:after="0" w:line="240" w:lineRule="auto"/>
              <w:jc w:val="center"/>
              <w:textAlignment w:val="bottom"/>
              <w:rPr>
                <w:rFonts w:eastAsia="Times New Roman" w:cs="Times New Roman"/>
                <w:b/>
                <w:sz w:val="20"/>
                <w:szCs w:val="20"/>
              </w:rPr>
            </w:pPr>
            <w:r w:rsidRPr="001E4DB2">
              <w:rPr>
                <w:rFonts w:eastAsia="Times New Roman" w:cs="Times New Roman"/>
                <w:b/>
                <w:color w:val="000000"/>
                <w:kern w:val="24"/>
                <w:sz w:val="20"/>
                <w:szCs w:val="20"/>
              </w:rPr>
              <w:t>Loading on</w:t>
            </w:r>
          </w:p>
          <w:p w14:paraId="123D5205" w14:textId="77777777" w:rsidR="002419EE" w:rsidRPr="001E4DB2" w:rsidRDefault="002419EE" w:rsidP="00E106CD">
            <w:pPr>
              <w:spacing w:after="0" w:line="240" w:lineRule="auto"/>
              <w:jc w:val="center"/>
              <w:textAlignment w:val="bottom"/>
              <w:rPr>
                <w:rFonts w:eastAsia="Times New Roman" w:cs="Times New Roman"/>
                <w:b/>
                <w:sz w:val="20"/>
                <w:szCs w:val="20"/>
              </w:rPr>
            </w:pPr>
            <w:r w:rsidRPr="001E4DB2">
              <w:rPr>
                <w:rFonts w:eastAsia="Times New Roman" w:cs="Times New Roman"/>
                <w:b/>
                <w:color w:val="000000"/>
                <w:kern w:val="24"/>
                <w:sz w:val="20"/>
                <w:szCs w:val="20"/>
              </w:rPr>
              <w:t>Pain</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58038B8" w14:textId="77777777" w:rsidR="002419EE" w:rsidRPr="001E4DB2" w:rsidRDefault="002419EE" w:rsidP="00E106CD">
            <w:pPr>
              <w:spacing w:after="0" w:line="240" w:lineRule="auto"/>
              <w:jc w:val="center"/>
              <w:textAlignment w:val="bottom"/>
              <w:rPr>
                <w:rFonts w:eastAsia="Times New Roman" w:cs="Times New Roman"/>
                <w:b/>
                <w:sz w:val="20"/>
                <w:szCs w:val="20"/>
              </w:rPr>
            </w:pPr>
            <w:r w:rsidRPr="001E4DB2">
              <w:rPr>
                <w:rFonts w:eastAsia="Times New Roman" w:cs="Times New Roman"/>
                <w:b/>
                <w:color w:val="000000"/>
                <w:kern w:val="24"/>
                <w:sz w:val="20"/>
                <w:szCs w:val="20"/>
              </w:rPr>
              <w:t>Loading on</w:t>
            </w:r>
          </w:p>
          <w:p w14:paraId="330CDFCF" w14:textId="77777777" w:rsidR="002419EE" w:rsidRPr="001E4DB2" w:rsidRDefault="002419EE" w:rsidP="00E106CD">
            <w:pPr>
              <w:spacing w:after="0" w:line="240" w:lineRule="auto"/>
              <w:jc w:val="center"/>
              <w:textAlignment w:val="bottom"/>
              <w:rPr>
                <w:rFonts w:eastAsia="Times New Roman" w:cs="Times New Roman"/>
                <w:b/>
                <w:sz w:val="20"/>
                <w:szCs w:val="20"/>
              </w:rPr>
            </w:pPr>
            <w:r w:rsidRPr="001E4DB2">
              <w:rPr>
                <w:rFonts w:eastAsia="Times New Roman" w:cs="Times New Roman"/>
                <w:b/>
                <w:color w:val="000000"/>
                <w:kern w:val="24"/>
                <w:sz w:val="20"/>
                <w:szCs w:val="20"/>
              </w:rPr>
              <w:t>Sadness</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FF2D06F" w14:textId="77777777" w:rsidR="002419EE" w:rsidRPr="001E4DB2" w:rsidRDefault="002419EE" w:rsidP="00E106CD">
            <w:pPr>
              <w:spacing w:after="0" w:line="240" w:lineRule="auto"/>
              <w:jc w:val="center"/>
              <w:textAlignment w:val="bottom"/>
              <w:rPr>
                <w:rFonts w:eastAsia="Times New Roman" w:cs="Times New Roman"/>
                <w:b/>
                <w:sz w:val="20"/>
                <w:szCs w:val="20"/>
              </w:rPr>
            </w:pPr>
            <w:r w:rsidRPr="001E4DB2">
              <w:rPr>
                <w:rFonts w:eastAsia="Times New Roman" w:cs="Times New Roman"/>
                <w:b/>
                <w:color w:val="000000"/>
                <w:kern w:val="24"/>
                <w:sz w:val="20"/>
                <w:szCs w:val="20"/>
              </w:rPr>
              <w:t>Loading on</w:t>
            </w:r>
          </w:p>
          <w:p w14:paraId="7132E9B2" w14:textId="77777777" w:rsidR="002419EE" w:rsidRPr="001E4DB2" w:rsidRDefault="002419EE" w:rsidP="00E106CD">
            <w:pPr>
              <w:spacing w:after="0" w:line="240" w:lineRule="auto"/>
              <w:jc w:val="center"/>
              <w:textAlignment w:val="bottom"/>
              <w:rPr>
                <w:rFonts w:eastAsia="Times New Roman" w:cs="Times New Roman"/>
                <w:b/>
                <w:sz w:val="20"/>
                <w:szCs w:val="20"/>
              </w:rPr>
            </w:pPr>
            <w:r w:rsidRPr="001E4DB2">
              <w:rPr>
                <w:rFonts w:eastAsia="Times New Roman" w:cs="Times New Roman"/>
                <w:b/>
                <w:color w:val="000000"/>
                <w:kern w:val="24"/>
                <w:sz w:val="20"/>
                <w:szCs w:val="20"/>
              </w:rPr>
              <w:t>Stress</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93C346B" w14:textId="77777777" w:rsidR="002419EE" w:rsidRPr="001E4DB2" w:rsidRDefault="002419EE" w:rsidP="00E106CD">
            <w:pPr>
              <w:spacing w:after="0" w:line="240" w:lineRule="auto"/>
              <w:jc w:val="center"/>
              <w:textAlignment w:val="bottom"/>
              <w:rPr>
                <w:rFonts w:eastAsia="Times New Roman" w:cs="Times New Roman"/>
                <w:b/>
                <w:sz w:val="20"/>
                <w:szCs w:val="20"/>
              </w:rPr>
            </w:pPr>
            <w:r w:rsidRPr="001E4DB2">
              <w:rPr>
                <w:rFonts w:eastAsia="Times New Roman" w:cs="Times New Roman"/>
                <w:b/>
                <w:color w:val="000000"/>
                <w:kern w:val="24"/>
                <w:sz w:val="20"/>
                <w:szCs w:val="20"/>
              </w:rPr>
              <w:t>Loading on</w:t>
            </w:r>
          </w:p>
          <w:p w14:paraId="25B3D626" w14:textId="77777777" w:rsidR="002419EE" w:rsidRPr="001E4DB2" w:rsidRDefault="002419EE" w:rsidP="00E106CD">
            <w:pPr>
              <w:spacing w:after="0" w:line="240" w:lineRule="auto"/>
              <w:jc w:val="center"/>
              <w:textAlignment w:val="bottom"/>
              <w:rPr>
                <w:rFonts w:eastAsia="Times New Roman" w:cs="Times New Roman"/>
                <w:b/>
                <w:sz w:val="20"/>
                <w:szCs w:val="20"/>
              </w:rPr>
            </w:pPr>
            <w:r w:rsidRPr="001E4DB2">
              <w:rPr>
                <w:rFonts w:eastAsia="Times New Roman" w:cs="Times New Roman"/>
                <w:b/>
                <w:color w:val="000000"/>
                <w:kern w:val="24"/>
                <w:sz w:val="20"/>
                <w:szCs w:val="20"/>
              </w:rPr>
              <w:t>Tiredness</w:t>
            </w:r>
          </w:p>
        </w:tc>
      </w:tr>
      <w:tr w:rsidR="002419EE" w:rsidRPr="001E4DB2" w14:paraId="656FD9AC" w14:textId="77777777" w:rsidTr="00E106CD">
        <w:trPr>
          <w:trHeight w:val="209"/>
        </w:trPr>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36232540" w14:textId="77777777" w:rsidR="002419EE" w:rsidRPr="001E4DB2" w:rsidRDefault="002419EE" w:rsidP="00E106CD">
            <w:pPr>
              <w:spacing w:after="0" w:line="240" w:lineRule="auto"/>
              <w:jc w:val="both"/>
              <w:textAlignment w:val="bottom"/>
              <w:rPr>
                <w:rFonts w:eastAsia="Times New Roman" w:cs="Times New Roman"/>
                <w:sz w:val="20"/>
                <w:szCs w:val="20"/>
              </w:rPr>
            </w:pPr>
            <w:r w:rsidRPr="001E4DB2">
              <w:rPr>
                <w:rFonts w:eastAsia="Times New Roman" w:cs="Times New Roman"/>
                <w:color w:val="000000"/>
                <w:kern w:val="24"/>
                <w:sz w:val="20"/>
                <w:szCs w:val="20"/>
              </w:rPr>
              <w:t>Indicator1</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7D58D6FF"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4.1239 (31.944)</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43CF12B"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1.1216 (37.093)</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40FCD41D"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0.8981 (30.723)</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3E62400A"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A3FA1DD"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6317A25"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4327B5A2" w14:textId="77777777" w:rsidR="002419EE" w:rsidRPr="008D3B96" w:rsidRDefault="002419EE" w:rsidP="00E106CD">
            <w:pPr>
              <w:spacing w:after="0" w:line="240" w:lineRule="auto"/>
              <w:jc w:val="center"/>
              <w:rPr>
                <w:rFonts w:eastAsia="Times New Roman" w:cs="Times New Roman"/>
                <w:sz w:val="20"/>
                <w:szCs w:val="20"/>
              </w:rPr>
            </w:pPr>
          </w:p>
        </w:tc>
      </w:tr>
      <w:tr w:rsidR="002419EE" w:rsidRPr="001E4DB2" w14:paraId="073D293D" w14:textId="77777777" w:rsidTr="00E106CD">
        <w:trPr>
          <w:trHeight w:val="199"/>
        </w:trPr>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EFE82D0" w14:textId="77777777" w:rsidR="002419EE" w:rsidRPr="001E4DB2" w:rsidRDefault="002419EE" w:rsidP="00E106CD">
            <w:pPr>
              <w:spacing w:after="0" w:line="240" w:lineRule="auto"/>
              <w:jc w:val="both"/>
              <w:textAlignment w:val="bottom"/>
              <w:rPr>
                <w:rFonts w:eastAsia="Times New Roman" w:cs="Times New Roman"/>
                <w:sz w:val="20"/>
                <w:szCs w:val="20"/>
              </w:rPr>
            </w:pPr>
            <w:r w:rsidRPr="001E4DB2">
              <w:rPr>
                <w:rFonts w:eastAsia="Times New Roman" w:cs="Times New Roman"/>
                <w:color w:val="000000"/>
                <w:kern w:val="24"/>
                <w:sz w:val="20"/>
                <w:szCs w:val="20"/>
              </w:rPr>
              <w:t>Indicator2</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4ED2B8B"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3.9851 (26.996)</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29AC665D"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1.0867 (32.521)</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5DFC2B8"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1.0445 (31.174)</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043DEAE2"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6689201"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04B60928"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68A005F" w14:textId="77777777" w:rsidR="002419EE" w:rsidRPr="008D3B96" w:rsidRDefault="002419EE" w:rsidP="00E106CD">
            <w:pPr>
              <w:spacing w:after="0" w:line="240" w:lineRule="auto"/>
              <w:jc w:val="center"/>
              <w:rPr>
                <w:rFonts w:eastAsia="Times New Roman" w:cs="Times New Roman"/>
                <w:sz w:val="20"/>
                <w:szCs w:val="20"/>
              </w:rPr>
            </w:pPr>
          </w:p>
        </w:tc>
      </w:tr>
      <w:tr w:rsidR="002419EE" w:rsidRPr="001E4DB2" w14:paraId="0BF304D0" w14:textId="77777777" w:rsidTr="00E106CD">
        <w:trPr>
          <w:trHeight w:val="199"/>
        </w:trPr>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063ABC7" w14:textId="77777777" w:rsidR="002419EE" w:rsidRPr="001E4DB2" w:rsidRDefault="002419EE" w:rsidP="00E106CD">
            <w:pPr>
              <w:spacing w:after="0" w:line="240" w:lineRule="auto"/>
              <w:jc w:val="both"/>
              <w:textAlignment w:val="bottom"/>
              <w:rPr>
                <w:rFonts w:eastAsia="Times New Roman" w:cs="Times New Roman"/>
                <w:sz w:val="20"/>
                <w:szCs w:val="20"/>
              </w:rPr>
            </w:pPr>
            <w:r w:rsidRPr="001E4DB2">
              <w:rPr>
                <w:rFonts w:eastAsia="Times New Roman" w:cs="Times New Roman"/>
                <w:color w:val="000000"/>
                <w:kern w:val="24"/>
                <w:sz w:val="20"/>
                <w:szCs w:val="20"/>
              </w:rPr>
              <w:t>Indicator3</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1AC1C7FD"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3.9767 (27.061)</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1721EE75"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1.0959 (37.702)</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0BC5C52A"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1.03 (31.87)</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3D299AC0"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00227DF6"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46470169"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2D0DF815" w14:textId="77777777" w:rsidR="002419EE" w:rsidRPr="008D3B96" w:rsidRDefault="002419EE" w:rsidP="00E106CD">
            <w:pPr>
              <w:spacing w:after="0" w:line="240" w:lineRule="auto"/>
              <w:jc w:val="center"/>
              <w:rPr>
                <w:rFonts w:eastAsia="Times New Roman" w:cs="Times New Roman"/>
                <w:sz w:val="20"/>
                <w:szCs w:val="20"/>
              </w:rPr>
            </w:pPr>
          </w:p>
        </w:tc>
      </w:tr>
      <w:tr w:rsidR="002419EE" w:rsidRPr="001E4DB2" w14:paraId="4D2107C3" w14:textId="77777777" w:rsidTr="00E106CD">
        <w:trPr>
          <w:trHeight w:val="199"/>
        </w:trPr>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50C6879" w14:textId="77777777" w:rsidR="002419EE" w:rsidRPr="001E4DB2" w:rsidRDefault="002419EE" w:rsidP="00E106CD">
            <w:pPr>
              <w:spacing w:after="0" w:line="240" w:lineRule="auto"/>
              <w:jc w:val="both"/>
              <w:textAlignment w:val="bottom"/>
              <w:rPr>
                <w:rFonts w:eastAsia="Times New Roman" w:cs="Times New Roman"/>
                <w:sz w:val="20"/>
                <w:szCs w:val="20"/>
              </w:rPr>
            </w:pPr>
            <w:r w:rsidRPr="001E4DB2">
              <w:rPr>
                <w:rFonts w:eastAsia="Times New Roman" w:cs="Times New Roman"/>
                <w:color w:val="000000"/>
                <w:kern w:val="24"/>
                <w:sz w:val="20"/>
                <w:szCs w:val="20"/>
              </w:rPr>
              <w:t>Indicator4</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48109351"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2.2478 (11.826)</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3EF06E75"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0.8649 (27.194)</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28CA44CA"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72BDBB64"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1.2136 (40.646)</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73CAEC80"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4ADFF066"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0C164350" w14:textId="77777777" w:rsidR="002419EE" w:rsidRPr="008D3B96" w:rsidRDefault="002419EE" w:rsidP="00E106CD">
            <w:pPr>
              <w:spacing w:after="0" w:line="240" w:lineRule="auto"/>
              <w:jc w:val="center"/>
              <w:rPr>
                <w:rFonts w:eastAsia="Times New Roman" w:cs="Times New Roman"/>
                <w:sz w:val="20"/>
                <w:szCs w:val="20"/>
              </w:rPr>
            </w:pPr>
          </w:p>
        </w:tc>
      </w:tr>
      <w:tr w:rsidR="002419EE" w:rsidRPr="001E4DB2" w14:paraId="13BA587D" w14:textId="77777777" w:rsidTr="00E106CD">
        <w:trPr>
          <w:trHeight w:val="199"/>
        </w:trPr>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733AA6C" w14:textId="77777777" w:rsidR="002419EE" w:rsidRPr="001E4DB2" w:rsidRDefault="002419EE" w:rsidP="00E106CD">
            <w:pPr>
              <w:spacing w:after="0" w:line="240" w:lineRule="auto"/>
              <w:jc w:val="both"/>
              <w:textAlignment w:val="bottom"/>
              <w:rPr>
                <w:rFonts w:eastAsia="Times New Roman" w:cs="Times New Roman"/>
                <w:sz w:val="20"/>
                <w:szCs w:val="20"/>
              </w:rPr>
            </w:pPr>
            <w:r w:rsidRPr="001E4DB2">
              <w:rPr>
                <w:rFonts w:eastAsia="Times New Roman" w:cs="Times New Roman"/>
                <w:color w:val="000000"/>
                <w:kern w:val="24"/>
                <w:sz w:val="20"/>
                <w:szCs w:val="20"/>
              </w:rPr>
              <w:t>Indicator5</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641D97E5"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2.2877 (11.344)</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E5921E7"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0.5876 (16.561)</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1C768279"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0978107C"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1.3048 (43.426)</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E1D252F"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1F28687F"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6C3DA39B" w14:textId="77777777" w:rsidR="002419EE" w:rsidRPr="008D3B96" w:rsidRDefault="002419EE" w:rsidP="00E106CD">
            <w:pPr>
              <w:spacing w:after="0" w:line="240" w:lineRule="auto"/>
              <w:jc w:val="center"/>
              <w:rPr>
                <w:rFonts w:eastAsia="Times New Roman" w:cs="Times New Roman"/>
                <w:sz w:val="20"/>
                <w:szCs w:val="20"/>
              </w:rPr>
            </w:pPr>
          </w:p>
        </w:tc>
      </w:tr>
      <w:tr w:rsidR="002419EE" w:rsidRPr="001E4DB2" w14:paraId="0106A8A8" w14:textId="77777777" w:rsidTr="00E106CD">
        <w:trPr>
          <w:trHeight w:val="199"/>
        </w:trPr>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6EE16B87" w14:textId="77777777" w:rsidR="002419EE" w:rsidRPr="001E4DB2" w:rsidRDefault="002419EE" w:rsidP="00E106CD">
            <w:pPr>
              <w:spacing w:after="0" w:line="240" w:lineRule="auto"/>
              <w:jc w:val="both"/>
              <w:textAlignment w:val="bottom"/>
              <w:rPr>
                <w:rFonts w:eastAsia="Times New Roman" w:cs="Times New Roman"/>
                <w:sz w:val="20"/>
                <w:szCs w:val="20"/>
              </w:rPr>
            </w:pPr>
            <w:r w:rsidRPr="001E4DB2">
              <w:rPr>
                <w:rFonts w:eastAsia="Times New Roman" w:cs="Times New Roman"/>
                <w:color w:val="000000"/>
                <w:kern w:val="24"/>
                <w:sz w:val="20"/>
                <w:szCs w:val="20"/>
              </w:rPr>
              <w:t>Indicator6</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8E71C1E"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2.2463 (11.741)</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352E9154"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0.8391 (25.621)</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68A029B"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0792CBE7"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1.2244 (40.613)</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25A51D5C"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4A640DFD"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7B798C42" w14:textId="77777777" w:rsidR="002419EE" w:rsidRPr="008D3B96" w:rsidRDefault="002419EE" w:rsidP="00E106CD">
            <w:pPr>
              <w:spacing w:after="0" w:line="240" w:lineRule="auto"/>
              <w:jc w:val="center"/>
              <w:rPr>
                <w:rFonts w:eastAsia="Times New Roman" w:cs="Times New Roman"/>
                <w:sz w:val="20"/>
                <w:szCs w:val="20"/>
              </w:rPr>
            </w:pPr>
          </w:p>
        </w:tc>
      </w:tr>
      <w:tr w:rsidR="002419EE" w:rsidRPr="001E4DB2" w14:paraId="7D8B7BA4" w14:textId="77777777" w:rsidTr="00E106CD">
        <w:trPr>
          <w:trHeight w:val="199"/>
        </w:trPr>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7780DF10" w14:textId="77777777" w:rsidR="002419EE" w:rsidRPr="001E4DB2" w:rsidRDefault="002419EE" w:rsidP="00E106CD">
            <w:pPr>
              <w:spacing w:after="0" w:line="240" w:lineRule="auto"/>
              <w:jc w:val="both"/>
              <w:textAlignment w:val="bottom"/>
              <w:rPr>
                <w:rFonts w:eastAsia="Times New Roman" w:cs="Times New Roman"/>
                <w:sz w:val="20"/>
                <w:szCs w:val="20"/>
              </w:rPr>
            </w:pPr>
            <w:r w:rsidRPr="001E4DB2">
              <w:rPr>
                <w:rFonts w:eastAsia="Times New Roman" w:cs="Times New Roman"/>
                <w:color w:val="000000"/>
                <w:kern w:val="24"/>
                <w:sz w:val="20"/>
                <w:szCs w:val="20"/>
              </w:rPr>
              <w:t>Indicator7</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25FA6532"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1.2093 (7.629)</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12090243"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0.8942 (27.294)</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7EA888AC"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22902180"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0E61FE73"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0.8687 (25.302)</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606B382C"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0C56EB3F" w14:textId="77777777" w:rsidR="002419EE" w:rsidRPr="008D3B96" w:rsidRDefault="002419EE" w:rsidP="00E106CD">
            <w:pPr>
              <w:spacing w:after="0" w:line="240" w:lineRule="auto"/>
              <w:jc w:val="center"/>
              <w:rPr>
                <w:rFonts w:eastAsia="Times New Roman" w:cs="Times New Roman"/>
                <w:sz w:val="20"/>
                <w:szCs w:val="20"/>
              </w:rPr>
            </w:pPr>
          </w:p>
        </w:tc>
      </w:tr>
      <w:tr w:rsidR="002419EE" w:rsidRPr="001E4DB2" w14:paraId="09B0D933" w14:textId="77777777" w:rsidTr="00E106CD">
        <w:trPr>
          <w:trHeight w:val="199"/>
        </w:trPr>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6B1345C6" w14:textId="77777777" w:rsidR="002419EE" w:rsidRPr="001E4DB2" w:rsidRDefault="002419EE" w:rsidP="00E106CD">
            <w:pPr>
              <w:spacing w:after="0" w:line="240" w:lineRule="auto"/>
              <w:jc w:val="both"/>
              <w:textAlignment w:val="bottom"/>
              <w:rPr>
                <w:rFonts w:eastAsia="Times New Roman" w:cs="Times New Roman"/>
                <w:sz w:val="20"/>
                <w:szCs w:val="20"/>
              </w:rPr>
            </w:pPr>
            <w:r w:rsidRPr="001E4DB2">
              <w:rPr>
                <w:rFonts w:eastAsia="Times New Roman" w:cs="Times New Roman"/>
                <w:color w:val="000000"/>
                <w:kern w:val="24"/>
                <w:sz w:val="20"/>
                <w:szCs w:val="20"/>
              </w:rPr>
              <w:t>Indicator8</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D68BF3B"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1.1819 (7.511)</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167D0F7B"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0.8017 (22.911)</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6C79B61"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42A0ACD5"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291343FE"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0.881 (25.347)</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63242E3B"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7E0E67CB" w14:textId="77777777" w:rsidR="002419EE" w:rsidRPr="008D3B96" w:rsidRDefault="002419EE" w:rsidP="00E106CD">
            <w:pPr>
              <w:spacing w:after="0" w:line="240" w:lineRule="auto"/>
              <w:jc w:val="center"/>
              <w:rPr>
                <w:rFonts w:eastAsia="Times New Roman" w:cs="Times New Roman"/>
                <w:sz w:val="20"/>
                <w:szCs w:val="20"/>
              </w:rPr>
            </w:pPr>
          </w:p>
        </w:tc>
      </w:tr>
      <w:tr w:rsidR="002419EE" w:rsidRPr="001E4DB2" w14:paraId="4659E5AF" w14:textId="77777777" w:rsidTr="00E106CD">
        <w:trPr>
          <w:trHeight w:val="199"/>
        </w:trPr>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60893625" w14:textId="77777777" w:rsidR="002419EE" w:rsidRPr="001E4DB2" w:rsidRDefault="002419EE" w:rsidP="00E106CD">
            <w:pPr>
              <w:spacing w:after="0" w:line="240" w:lineRule="auto"/>
              <w:jc w:val="both"/>
              <w:textAlignment w:val="bottom"/>
              <w:rPr>
                <w:rFonts w:eastAsia="Times New Roman" w:cs="Times New Roman"/>
                <w:sz w:val="20"/>
                <w:szCs w:val="20"/>
              </w:rPr>
            </w:pPr>
            <w:r w:rsidRPr="001E4DB2">
              <w:rPr>
                <w:rFonts w:eastAsia="Times New Roman" w:cs="Times New Roman"/>
                <w:color w:val="000000"/>
                <w:kern w:val="24"/>
                <w:sz w:val="20"/>
                <w:szCs w:val="20"/>
              </w:rPr>
              <w:t>Indicator9</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0AEF0143"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1.1502 (7.59)</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0E101653"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0.8268 (25.181)</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1A351D5C"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02B41689"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1D13D84"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0.851 (25.525)</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6331D030"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090CAD1D" w14:textId="77777777" w:rsidR="002419EE" w:rsidRPr="008D3B96" w:rsidRDefault="002419EE" w:rsidP="00E106CD">
            <w:pPr>
              <w:spacing w:after="0" w:line="240" w:lineRule="auto"/>
              <w:jc w:val="center"/>
              <w:rPr>
                <w:rFonts w:eastAsia="Times New Roman" w:cs="Times New Roman"/>
                <w:sz w:val="20"/>
                <w:szCs w:val="20"/>
              </w:rPr>
            </w:pPr>
          </w:p>
        </w:tc>
      </w:tr>
      <w:tr w:rsidR="002419EE" w:rsidRPr="001E4DB2" w14:paraId="485B3311" w14:textId="77777777" w:rsidTr="00E106CD">
        <w:trPr>
          <w:trHeight w:val="199"/>
        </w:trPr>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1CD549A" w14:textId="77777777" w:rsidR="002419EE" w:rsidRPr="001E4DB2" w:rsidRDefault="002419EE" w:rsidP="00E106CD">
            <w:pPr>
              <w:spacing w:after="0" w:line="240" w:lineRule="auto"/>
              <w:jc w:val="both"/>
              <w:textAlignment w:val="bottom"/>
              <w:rPr>
                <w:rFonts w:eastAsia="Times New Roman" w:cs="Times New Roman"/>
                <w:sz w:val="20"/>
                <w:szCs w:val="20"/>
              </w:rPr>
            </w:pPr>
            <w:r w:rsidRPr="001E4DB2">
              <w:rPr>
                <w:rFonts w:eastAsia="Times New Roman" w:cs="Times New Roman"/>
                <w:color w:val="000000"/>
                <w:kern w:val="24"/>
                <w:sz w:val="20"/>
                <w:szCs w:val="20"/>
              </w:rPr>
              <w:t>Indicator10</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3D334C3F"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1.7383 (9.529)</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7400DE7C"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1.1459 (39.53)</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60642478"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7CD7FF4F"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056A733D"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FD39019"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1.0932 (21.778)</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24BFDFA" w14:textId="77777777" w:rsidR="002419EE" w:rsidRPr="008D3B96" w:rsidRDefault="002419EE" w:rsidP="00E106CD">
            <w:pPr>
              <w:spacing w:after="0" w:line="240" w:lineRule="auto"/>
              <w:jc w:val="center"/>
              <w:rPr>
                <w:rFonts w:eastAsia="Times New Roman" w:cs="Times New Roman"/>
                <w:sz w:val="20"/>
                <w:szCs w:val="20"/>
              </w:rPr>
            </w:pPr>
          </w:p>
        </w:tc>
      </w:tr>
      <w:tr w:rsidR="002419EE" w:rsidRPr="001E4DB2" w14:paraId="04CAFDAE" w14:textId="77777777" w:rsidTr="00E106CD">
        <w:trPr>
          <w:trHeight w:val="199"/>
        </w:trPr>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6DC2E572" w14:textId="77777777" w:rsidR="002419EE" w:rsidRPr="001E4DB2" w:rsidRDefault="002419EE" w:rsidP="00E106CD">
            <w:pPr>
              <w:spacing w:after="0" w:line="240" w:lineRule="auto"/>
              <w:jc w:val="both"/>
              <w:textAlignment w:val="bottom"/>
              <w:rPr>
                <w:rFonts w:eastAsia="Times New Roman" w:cs="Times New Roman"/>
                <w:sz w:val="20"/>
                <w:szCs w:val="20"/>
              </w:rPr>
            </w:pPr>
            <w:r w:rsidRPr="001E4DB2">
              <w:rPr>
                <w:rFonts w:eastAsia="Times New Roman" w:cs="Times New Roman"/>
                <w:color w:val="000000"/>
                <w:kern w:val="24"/>
                <w:sz w:val="20"/>
                <w:szCs w:val="20"/>
              </w:rPr>
              <w:t>Indicator11</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68E9312F"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1.6611 (8.692)</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510D222"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1.0158 (33.18)</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015A3813"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7D25DC95"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308C3C5D"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0EF480F3"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1.153 (21.847)</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503907D" w14:textId="77777777" w:rsidR="002419EE" w:rsidRPr="008D3B96" w:rsidRDefault="002419EE" w:rsidP="00E106CD">
            <w:pPr>
              <w:spacing w:after="0" w:line="240" w:lineRule="auto"/>
              <w:jc w:val="center"/>
              <w:rPr>
                <w:rFonts w:eastAsia="Times New Roman" w:cs="Times New Roman"/>
                <w:sz w:val="20"/>
                <w:szCs w:val="20"/>
              </w:rPr>
            </w:pPr>
          </w:p>
        </w:tc>
      </w:tr>
      <w:tr w:rsidR="002419EE" w:rsidRPr="001E4DB2" w14:paraId="2C096811" w14:textId="77777777" w:rsidTr="00E106CD">
        <w:trPr>
          <w:trHeight w:val="199"/>
        </w:trPr>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7A72AFC2" w14:textId="77777777" w:rsidR="002419EE" w:rsidRPr="001E4DB2" w:rsidRDefault="002419EE" w:rsidP="00E106CD">
            <w:pPr>
              <w:spacing w:after="0" w:line="240" w:lineRule="auto"/>
              <w:jc w:val="both"/>
              <w:textAlignment w:val="bottom"/>
              <w:rPr>
                <w:rFonts w:eastAsia="Times New Roman" w:cs="Times New Roman"/>
                <w:sz w:val="20"/>
                <w:szCs w:val="20"/>
              </w:rPr>
            </w:pPr>
            <w:r w:rsidRPr="001E4DB2">
              <w:rPr>
                <w:rFonts w:eastAsia="Times New Roman" w:cs="Times New Roman"/>
                <w:color w:val="000000"/>
                <w:kern w:val="24"/>
                <w:sz w:val="20"/>
                <w:szCs w:val="20"/>
              </w:rPr>
              <w:t>Indicator12</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1CCDA47C"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1.5193 (8.837)</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182BD808"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1.0894 (38.23)</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650B5A1C"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7F8CCEA4"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7E06E0D"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7EAC7F5"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1.0357 (23.19)</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6505D6AC" w14:textId="77777777" w:rsidR="002419EE" w:rsidRPr="008D3B96" w:rsidRDefault="002419EE" w:rsidP="00E106CD">
            <w:pPr>
              <w:spacing w:after="0" w:line="240" w:lineRule="auto"/>
              <w:jc w:val="center"/>
              <w:rPr>
                <w:rFonts w:eastAsia="Times New Roman" w:cs="Times New Roman"/>
                <w:sz w:val="20"/>
                <w:szCs w:val="20"/>
              </w:rPr>
            </w:pPr>
          </w:p>
        </w:tc>
      </w:tr>
      <w:tr w:rsidR="002419EE" w:rsidRPr="001E4DB2" w14:paraId="39829170" w14:textId="77777777" w:rsidTr="00E106CD">
        <w:trPr>
          <w:trHeight w:val="209"/>
        </w:trPr>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7FEA1702" w14:textId="77777777" w:rsidR="002419EE" w:rsidRPr="001E4DB2" w:rsidRDefault="002419EE" w:rsidP="00E106CD">
            <w:pPr>
              <w:spacing w:after="0" w:line="240" w:lineRule="auto"/>
              <w:jc w:val="both"/>
              <w:textAlignment w:val="bottom"/>
              <w:rPr>
                <w:rFonts w:eastAsia="Times New Roman" w:cs="Times New Roman"/>
                <w:sz w:val="20"/>
                <w:szCs w:val="20"/>
              </w:rPr>
            </w:pPr>
            <w:r w:rsidRPr="001E4DB2">
              <w:rPr>
                <w:rFonts w:eastAsia="Times New Roman" w:cs="Times New Roman"/>
                <w:color w:val="000000"/>
                <w:kern w:val="24"/>
                <w:sz w:val="20"/>
                <w:szCs w:val="20"/>
              </w:rPr>
              <w:t>Indicator13</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281A8D4"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2.8038 (18.647)</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336A5A8"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1.3196 (47.503)</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727DF34C"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64EB9F92"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3E5592B5"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73EA0E74"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75397D23"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1.2022 (35.132)</w:t>
            </w:r>
          </w:p>
        </w:tc>
      </w:tr>
      <w:tr w:rsidR="002419EE" w:rsidRPr="001E4DB2" w14:paraId="63C30177" w14:textId="77777777" w:rsidTr="00E106CD">
        <w:trPr>
          <w:trHeight w:val="209"/>
        </w:trPr>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61125AEA" w14:textId="77777777" w:rsidR="002419EE" w:rsidRPr="001E4DB2" w:rsidRDefault="002419EE" w:rsidP="00E106CD">
            <w:pPr>
              <w:spacing w:after="0" w:line="240" w:lineRule="auto"/>
              <w:jc w:val="both"/>
              <w:textAlignment w:val="bottom"/>
              <w:rPr>
                <w:rFonts w:eastAsia="Times New Roman" w:cs="Times New Roman"/>
                <w:sz w:val="20"/>
                <w:szCs w:val="20"/>
              </w:rPr>
            </w:pPr>
            <w:r w:rsidRPr="001E4DB2">
              <w:rPr>
                <w:rFonts w:eastAsia="Times New Roman" w:cs="Times New Roman"/>
                <w:color w:val="000000"/>
                <w:kern w:val="24"/>
                <w:sz w:val="20"/>
                <w:szCs w:val="20"/>
              </w:rPr>
              <w:t>Indicator14</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1836AC0F"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3.0506 (17.109)</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04738841"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0.9496 (26.92)</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F3EE00E"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0A266D01"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7F3072C3"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00AF93E9"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6ACA08DD"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1.4854 (34.745)</w:t>
            </w:r>
          </w:p>
        </w:tc>
      </w:tr>
      <w:tr w:rsidR="002419EE" w:rsidRPr="001E4DB2" w14:paraId="6FAD70B9" w14:textId="77777777" w:rsidTr="00E106CD">
        <w:trPr>
          <w:trHeight w:val="199"/>
        </w:trPr>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4B1C2F49" w14:textId="77777777" w:rsidR="002419EE" w:rsidRPr="001E4DB2" w:rsidRDefault="002419EE" w:rsidP="00E106CD">
            <w:pPr>
              <w:spacing w:after="0" w:line="240" w:lineRule="auto"/>
              <w:jc w:val="both"/>
              <w:textAlignment w:val="bottom"/>
              <w:rPr>
                <w:rFonts w:eastAsia="Times New Roman" w:cs="Times New Roman"/>
                <w:sz w:val="20"/>
                <w:szCs w:val="20"/>
              </w:rPr>
            </w:pPr>
            <w:r w:rsidRPr="001E4DB2">
              <w:rPr>
                <w:rFonts w:eastAsia="Times New Roman" w:cs="Times New Roman"/>
                <w:color w:val="000000"/>
                <w:kern w:val="24"/>
                <w:sz w:val="20"/>
                <w:szCs w:val="20"/>
              </w:rPr>
              <w:t>Indicator15</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134EE36E"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3.4224 (21.773)</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5477B99E"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1.4169 (53.65)</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1018C741"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21A0CED3"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312B2FB2"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60D19E99" w14:textId="77777777" w:rsidR="002419EE" w:rsidRPr="008D3B96" w:rsidRDefault="002419EE" w:rsidP="00E106CD">
            <w:pPr>
              <w:spacing w:after="0" w:line="240" w:lineRule="auto"/>
              <w:jc w:val="center"/>
              <w:rPr>
                <w:rFonts w:eastAsia="Times New Roman" w:cs="Times New Roman"/>
                <w:sz w:val="20"/>
                <w:szCs w:val="20"/>
              </w:rPr>
            </w:pP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tcPr>
          <w:p w14:paraId="64BE32BD"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rPr>
              <w:t>1.2972 (32.984)</w:t>
            </w:r>
          </w:p>
        </w:tc>
      </w:tr>
    </w:tbl>
    <w:p w14:paraId="04C30A8E" w14:textId="32D6E957" w:rsidR="005C5F97" w:rsidRDefault="005C5F97">
      <w:pPr>
        <w:rPr>
          <w:rFonts w:cs="Times New Roman"/>
          <w:sz w:val="24"/>
          <w:szCs w:val="24"/>
        </w:rPr>
      </w:pPr>
    </w:p>
    <w:p w14:paraId="78890E67" w14:textId="77777777" w:rsidR="005C5F97" w:rsidRDefault="005C5F97" w:rsidP="00816289">
      <w:pPr>
        <w:spacing w:after="0" w:line="240" w:lineRule="auto"/>
        <w:ind w:firstLine="720"/>
        <w:jc w:val="both"/>
        <w:rPr>
          <w:rFonts w:cs="Times New Roman"/>
          <w:sz w:val="24"/>
          <w:szCs w:val="24"/>
        </w:rPr>
        <w:sectPr w:rsidR="005C5F97" w:rsidSect="005C5F97">
          <w:pgSz w:w="15840" w:h="12240" w:orient="landscape"/>
          <w:pgMar w:top="1440" w:right="1440" w:bottom="1440" w:left="1440" w:header="720" w:footer="720" w:gutter="0"/>
          <w:cols w:space="720"/>
          <w:titlePg/>
          <w:docGrid w:linePitch="360"/>
        </w:sectPr>
      </w:pPr>
    </w:p>
    <w:p w14:paraId="219ACFED" w14:textId="4D672EF8" w:rsidR="00B37C7C" w:rsidRDefault="00B37C7C" w:rsidP="0057523E">
      <w:pPr>
        <w:spacing w:after="0" w:line="240" w:lineRule="auto"/>
        <w:ind w:firstLine="720"/>
        <w:jc w:val="both"/>
        <w:rPr>
          <w:rFonts w:cs="Times New Roman"/>
          <w:sz w:val="24"/>
          <w:szCs w:val="24"/>
        </w:rPr>
      </w:pPr>
      <w:r>
        <w:rPr>
          <w:rFonts w:cs="Times New Roman"/>
          <w:sz w:val="24"/>
          <w:szCs w:val="24"/>
        </w:rPr>
        <w:lastRenderedPageBreak/>
        <w:t>Most of the coefficients are statistically significant and provide plausible behavioral interpretations. Females appear to have a higher level of both positive and negative emotions. Individuals with higher income are generally found to be associated with lower negative emotions. However, it was interesting to find that income didn’t have a significant impact on happiness itself. This observation is in line with earlier research from the field of happiness where it was also found that higher income does not necessarily make people happier despite general belief that it would (</w:t>
      </w:r>
      <w:r w:rsidRPr="00A71AAF">
        <w:rPr>
          <w:rFonts w:cs="Times New Roman"/>
          <w:sz w:val="24"/>
        </w:rPr>
        <w:t>Kahneman</w:t>
      </w:r>
      <w:r>
        <w:rPr>
          <w:rFonts w:cs="Times New Roman"/>
          <w:sz w:val="24"/>
          <w:szCs w:val="24"/>
        </w:rPr>
        <w:t xml:space="preserve"> et al. 2006). It was found that positive and negative emotions seem to vary in differing ways across various age groups. For example, people above 55 years old seem to be happier as well as less stressed and less tired compared to others. On the other hand with regard to the negative emotions of pain and sadness it appears like they are increasing with aging in general. Education attainment was found to significantly impact happiness and stress. Individuals who have high levels of educational attainment are found to be less happy – it may be likely that individuals who are highly educated may generally be more critical about their feeling of happiness. Also, there is a significant trend of increased stress with higher levels of education attainment. </w:t>
      </w:r>
    </w:p>
    <w:p w14:paraId="7900A71F" w14:textId="1243FE12" w:rsidR="002E2F02" w:rsidRDefault="00660B17">
      <w:pPr>
        <w:spacing w:after="0" w:line="240" w:lineRule="auto"/>
        <w:ind w:firstLine="720"/>
        <w:jc w:val="both"/>
        <w:rPr>
          <w:rFonts w:cs="Times New Roman"/>
          <w:sz w:val="24"/>
          <w:szCs w:val="24"/>
        </w:rPr>
      </w:pPr>
      <w:r>
        <w:rPr>
          <w:rFonts w:cs="Times New Roman"/>
          <w:sz w:val="24"/>
          <w:szCs w:val="24"/>
        </w:rPr>
        <w:t xml:space="preserve">Presence of spouse or partner in the household </w:t>
      </w:r>
      <w:r w:rsidR="004772D4">
        <w:rPr>
          <w:rFonts w:cs="Times New Roman"/>
          <w:sz w:val="24"/>
          <w:szCs w:val="24"/>
        </w:rPr>
        <w:t xml:space="preserve">appears </w:t>
      </w:r>
      <w:r>
        <w:rPr>
          <w:rFonts w:cs="Times New Roman"/>
          <w:sz w:val="24"/>
          <w:szCs w:val="24"/>
        </w:rPr>
        <w:t xml:space="preserve">to </w:t>
      </w:r>
      <w:r w:rsidR="001F2862">
        <w:rPr>
          <w:rFonts w:cs="Times New Roman"/>
          <w:sz w:val="24"/>
          <w:szCs w:val="24"/>
        </w:rPr>
        <w:t xml:space="preserve">have a positive impact on the </w:t>
      </w:r>
      <w:r>
        <w:rPr>
          <w:rFonts w:cs="Times New Roman"/>
          <w:sz w:val="24"/>
          <w:szCs w:val="24"/>
        </w:rPr>
        <w:t xml:space="preserve">happiness and </w:t>
      </w:r>
      <w:r w:rsidR="001F2862">
        <w:rPr>
          <w:rFonts w:cs="Times New Roman"/>
          <w:sz w:val="24"/>
          <w:szCs w:val="24"/>
        </w:rPr>
        <w:t xml:space="preserve">negative impact on </w:t>
      </w:r>
      <w:r>
        <w:rPr>
          <w:rFonts w:cs="Times New Roman"/>
          <w:sz w:val="24"/>
          <w:szCs w:val="24"/>
        </w:rPr>
        <w:t>the feeling</w:t>
      </w:r>
      <w:r w:rsidR="001F2862">
        <w:rPr>
          <w:rFonts w:cs="Times New Roman"/>
          <w:sz w:val="24"/>
          <w:szCs w:val="24"/>
        </w:rPr>
        <w:t>s</w:t>
      </w:r>
      <w:r>
        <w:rPr>
          <w:rFonts w:cs="Times New Roman"/>
          <w:sz w:val="24"/>
          <w:szCs w:val="24"/>
        </w:rPr>
        <w:t xml:space="preserve"> of pain and sadness. The effect of unemployment </w:t>
      </w:r>
      <w:r w:rsidR="001F2862">
        <w:rPr>
          <w:rFonts w:cs="Times New Roman"/>
          <w:sz w:val="24"/>
          <w:szCs w:val="24"/>
        </w:rPr>
        <w:t xml:space="preserve">was </w:t>
      </w:r>
      <w:r>
        <w:rPr>
          <w:rFonts w:cs="Times New Roman"/>
          <w:sz w:val="24"/>
          <w:szCs w:val="24"/>
        </w:rPr>
        <w:t xml:space="preserve">found to be </w:t>
      </w:r>
      <w:r w:rsidR="001F2862">
        <w:rPr>
          <w:rFonts w:cs="Times New Roman"/>
          <w:sz w:val="24"/>
          <w:szCs w:val="24"/>
        </w:rPr>
        <w:t>significant on</w:t>
      </w:r>
      <w:r w:rsidR="00472FAB">
        <w:rPr>
          <w:rFonts w:cs="Times New Roman"/>
          <w:sz w:val="24"/>
          <w:szCs w:val="24"/>
        </w:rPr>
        <w:t xml:space="preserve">ly for </w:t>
      </w:r>
      <w:r w:rsidR="001F2862">
        <w:rPr>
          <w:rFonts w:cs="Times New Roman"/>
          <w:sz w:val="24"/>
          <w:szCs w:val="24"/>
        </w:rPr>
        <w:t>tiredness</w:t>
      </w:r>
      <w:r>
        <w:rPr>
          <w:rFonts w:cs="Times New Roman"/>
          <w:sz w:val="24"/>
          <w:szCs w:val="24"/>
        </w:rPr>
        <w:t xml:space="preserve">. </w:t>
      </w:r>
      <w:r w:rsidR="001F2862">
        <w:rPr>
          <w:rFonts w:cs="Times New Roman"/>
          <w:sz w:val="24"/>
          <w:szCs w:val="24"/>
        </w:rPr>
        <w:t xml:space="preserve">It is plausible that people who are unemployed for long durations </w:t>
      </w:r>
      <w:r>
        <w:rPr>
          <w:rFonts w:cs="Times New Roman"/>
          <w:sz w:val="24"/>
          <w:szCs w:val="24"/>
        </w:rPr>
        <w:t xml:space="preserve">tend to get </w:t>
      </w:r>
      <w:r w:rsidR="001F2862">
        <w:rPr>
          <w:rFonts w:cs="Times New Roman"/>
          <w:sz w:val="24"/>
          <w:szCs w:val="24"/>
        </w:rPr>
        <w:t xml:space="preserve">used to their circumstances and do not let their employment </w:t>
      </w:r>
      <w:r>
        <w:rPr>
          <w:rFonts w:cs="Times New Roman"/>
          <w:sz w:val="24"/>
          <w:szCs w:val="24"/>
        </w:rPr>
        <w:t xml:space="preserve">status influence their </w:t>
      </w:r>
      <w:r w:rsidR="001F2862">
        <w:rPr>
          <w:rFonts w:cs="Times New Roman"/>
          <w:sz w:val="24"/>
          <w:szCs w:val="24"/>
        </w:rPr>
        <w:t>general moods</w:t>
      </w:r>
      <w:r>
        <w:rPr>
          <w:rFonts w:cs="Times New Roman"/>
          <w:sz w:val="24"/>
          <w:szCs w:val="24"/>
        </w:rPr>
        <w:t xml:space="preserve">. </w:t>
      </w:r>
      <w:r w:rsidR="001F2862">
        <w:rPr>
          <w:rFonts w:cs="Times New Roman"/>
          <w:sz w:val="24"/>
          <w:szCs w:val="24"/>
        </w:rPr>
        <w:t>Th</w:t>
      </w:r>
      <w:r w:rsidR="00E87D3D">
        <w:rPr>
          <w:rFonts w:cs="Times New Roman"/>
          <w:sz w:val="24"/>
          <w:szCs w:val="24"/>
        </w:rPr>
        <w:t xml:space="preserve">ere is also evidence to this end </w:t>
      </w:r>
      <w:r w:rsidR="001F2862">
        <w:rPr>
          <w:rFonts w:cs="Times New Roman"/>
          <w:sz w:val="24"/>
          <w:szCs w:val="24"/>
        </w:rPr>
        <w:t>in the area of happiness (</w:t>
      </w:r>
      <w:r w:rsidR="00E87D3D">
        <w:rPr>
          <w:rFonts w:cs="Times New Roman"/>
          <w:sz w:val="24"/>
          <w:szCs w:val="24"/>
        </w:rPr>
        <w:t xml:space="preserve">e.g. </w:t>
      </w:r>
      <w:r w:rsidR="001F2862">
        <w:rPr>
          <w:rFonts w:cs="Times New Roman"/>
          <w:sz w:val="24"/>
          <w:szCs w:val="24"/>
        </w:rPr>
        <w:t xml:space="preserve">Clark 2006). </w:t>
      </w:r>
      <w:r>
        <w:rPr>
          <w:rFonts w:cs="Times New Roman"/>
          <w:sz w:val="24"/>
          <w:szCs w:val="24"/>
        </w:rPr>
        <w:t>Finally</w:t>
      </w:r>
      <w:r w:rsidR="004E357C">
        <w:rPr>
          <w:rFonts w:cs="Times New Roman"/>
          <w:sz w:val="24"/>
          <w:szCs w:val="24"/>
        </w:rPr>
        <w:t>,</w:t>
      </w:r>
      <w:r>
        <w:rPr>
          <w:rFonts w:cs="Times New Roman"/>
          <w:sz w:val="24"/>
          <w:szCs w:val="24"/>
        </w:rPr>
        <w:t xml:space="preserve"> both the </w:t>
      </w:r>
      <w:r w:rsidR="00800867">
        <w:rPr>
          <w:rFonts w:cs="Times New Roman"/>
          <w:sz w:val="24"/>
          <w:szCs w:val="24"/>
        </w:rPr>
        <w:t xml:space="preserve">conditions of </w:t>
      </w:r>
      <w:r>
        <w:rPr>
          <w:rFonts w:cs="Times New Roman"/>
          <w:sz w:val="24"/>
          <w:szCs w:val="24"/>
        </w:rPr>
        <w:t xml:space="preserve">health and life </w:t>
      </w:r>
      <w:r w:rsidR="00472FAB">
        <w:rPr>
          <w:rFonts w:cs="Times New Roman"/>
          <w:sz w:val="24"/>
          <w:szCs w:val="24"/>
        </w:rPr>
        <w:t xml:space="preserve">were </w:t>
      </w:r>
      <w:r>
        <w:rPr>
          <w:rFonts w:cs="Times New Roman"/>
          <w:sz w:val="24"/>
          <w:szCs w:val="24"/>
        </w:rPr>
        <w:t xml:space="preserve">found to have a very substantial influence (both in terms </w:t>
      </w:r>
      <w:r w:rsidR="008D3666">
        <w:rPr>
          <w:rFonts w:cs="Times New Roman"/>
          <w:sz w:val="24"/>
          <w:szCs w:val="24"/>
        </w:rPr>
        <w:t>of statistical significance and magnitude of the coefficient estimate</w:t>
      </w:r>
      <w:r w:rsidR="00ED2C75">
        <w:rPr>
          <w:rFonts w:cs="Times New Roman"/>
          <w:sz w:val="24"/>
          <w:szCs w:val="24"/>
        </w:rPr>
        <w:t>s</w:t>
      </w:r>
      <w:r w:rsidR="008D3666">
        <w:rPr>
          <w:rFonts w:cs="Times New Roman"/>
          <w:sz w:val="24"/>
          <w:szCs w:val="24"/>
        </w:rPr>
        <w:t>) on moods. As one would expect</w:t>
      </w:r>
      <w:r w:rsidR="00800867">
        <w:rPr>
          <w:rFonts w:cs="Times New Roman"/>
          <w:sz w:val="24"/>
          <w:szCs w:val="24"/>
        </w:rPr>
        <w:t>,</w:t>
      </w:r>
      <w:r w:rsidR="008D3666">
        <w:rPr>
          <w:rFonts w:cs="Times New Roman"/>
          <w:sz w:val="24"/>
          <w:szCs w:val="24"/>
        </w:rPr>
        <w:t xml:space="preserve"> good health </w:t>
      </w:r>
      <w:r w:rsidR="00800867">
        <w:rPr>
          <w:rFonts w:cs="Times New Roman"/>
          <w:sz w:val="24"/>
          <w:szCs w:val="24"/>
        </w:rPr>
        <w:t xml:space="preserve">was found to be negatively associated with </w:t>
      </w:r>
      <w:r w:rsidR="008D3666">
        <w:rPr>
          <w:rFonts w:cs="Times New Roman"/>
          <w:sz w:val="24"/>
          <w:szCs w:val="24"/>
        </w:rPr>
        <w:t>all 4 negative emotions</w:t>
      </w:r>
      <w:r w:rsidR="00800867">
        <w:rPr>
          <w:rFonts w:cs="Times New Roman"/>
          <w:sz w:val="24"/>
          <w:szCs w:val="24"/>
        </w:rPr>
        <w:t xml:space="preserve"> and positively associated with </w:t>
      </w:r>
      <w:r w:rsidR="008D3666">
        <w:rPr>
          <w:rFonts w:cs="Times New Roman"/>
          <w:sz w:val="24"/>
          <w:szCs w:val="24"/>
        </w:rPr>
        <w:t xml:space="preserve">feeling of happiness. Similar </w:t>
      </w:r>
      <w:r w:rsidR="00800867">
        <w:rPr>
          <w:rFonts w:cs="Times New Roman"/>
          <w:sz w:val="24"/>
          <w:szCs w:val="24"/>
        </w:rPr>
        <w:t>association was also</w:t>
      </w:r>
      <w:r w:rsidR="008D3666">
        <w:rPr>
          <w:rFonts w:cs="Times New Roman"/>
          <w:sz w:val="24"/>
          <w:szCs w:val="24"/>
        </w:rPr>
        <w:t xml:space="preserve"> observed for </w:t>
      </w:r>
      <w:r w:rsidR="000327C3">
        <w:rPr>
          <w:rFonts w:cs="Times New Roman"/>
          <w:sz w:val="24"/>
          <w:szCs w:val="24"/>
        </w:rPr>
        <w:t xml:space="preserve">evaluation of </w:t>
      </w:r>
      <w:r w:rsidR="008D3666">
        <w:rPr>
          <w:rFonts w:cs="Times New Roman"/>
          <w:sz w:val="24"/>
          <w:szCs w:val="24"/>
        </w:rPr>
        <w:t xml:space="preserve">overall life </w:t>
      </w:r>
      <w:r w:rsidR="000327C3">
        <w:rPr>
          <w:rFonts w:cs="Times New Roman"/>
          <w:sz w:val="24"/>
          <w:szCs w:val="24"/>
        </w:rPr>
        <w:t xml:space="preserve">satisfaction </w:t>
      </w:r>
      <w:r w:rsidR="00800867">
        <w:rPr>
          <w:rFonts w:cs="Times New Roman"/>
          <w:sz w:val="24"/>
          <w:szCs w:val="24"/>
        </w:rPr>
        <w:t xml:space="preserve">on the different emotions wherein </w:t>
      </w:r>
      <w:r w:rsidR="008D3666">
        <w:rPr>
          <w:rFonts w:cs="Times New Roman"/>
          <w:sz w:val="24"/>
          <w:szCs w:val="24"/>
        </w:rPr>
        <w:t xml:space="preserve">poor life </w:t>
      </w:r>
      <w:r w:rsidR="000327C3">
        <w:rPr>
          <w:rFonts w:cs="Times New Roman"/>
          <w:sz w:val="24"/>
          <w:szCs w:val="24"/>
        </w:rPr>
        <w:t xml:space="preserve">satisfaction </w:t>
      </w:r>
      <w:r w:rsidR="00B34E83">
        <w:rPr>
          <w:rFonts w:cs="Times New Roman"/>
          <w:sz w:val="24"/>
          <w:szCs w:val="24"/>
        </w:rPr>
        <w:t xml:space="preserve">was associated </w:t>
      </w:r>
      <w:r w:rsidR="00873350">
        <w:rPr>
          <w:rFonts w:cs="Times New Roman"/>
          <w:sz w:val="24"/>
          <w:szCs w:val="24"/>
        </w:rPr>
        <w:t xml:space="preserve">with </w:t>
      </w:r>
      <w:r w:rsidR="00B34E83">
        <w:rPr>
          <w:rFonts w:cs="Times New Roman"/>
          <w:sz w:val="24"/>
          <w:szCs w:val="24"/>
        </w:rPr>
        <w:t xml:space="preserve">higher levels of </w:t>
      </w:r>
      <w:r w:rsidR="008D3666">
        <w:rPr>
          <w:rFonts w:cs="Times New Roman"/>
          <w:sz w:val="24"/>
          <w:szCs w:val="24"/>
        </w:rPr>
        <w:t xml:space="preserve">negative emotions and </w:t>
      </w:r>
      <w:r w:rsidR="00B34E83">
        <w:rPr>
          <w:rFonts w:cs="Times New Roman"/>
          <w:sz w:val="24"/>
          <w:szCs w:val="24"/>
        </w:rPr>
        <w:t xml:space="preserve">also </w:t>
      </w:r>
      <w:r w:rsidR="007F1531">
        <w:rPr>
          <w:rFonts w:cs="Times New Roman"/>
          <w:sz w:val="24"/>
          <w:szCs w:val="24"/>
        </w:rPr>
        <w:t xml:space="preserve">with lower </w:t>
      </w:r>
      <w:r w:rsidR="00B34E83">
        <w:rPr>
          <w:rFonts w:cs="Times New Roman"/>
          <w:sz w:val="24"/>
          <w:szCs w:val="24"/>
        </w:rPr>
        <w:t xml:space="preserve">level of </w:t>
      </w:r>
      <w:r w:rsidR="008D3666">
        <w:rPr>
          <w:rFonts w:cs="Times New Roman"/>
          <w:sz w:val="24"/>
          <w:szCs w:val="24"/>
        </w:rPr>
        <w:t>happiness.</w:t>
      </w:r>
      <w:r w:rsidR="002E2F02" w:rsidRPr="002E2F02">
        <w:rPr>
          <w:rFonts w:cs="Times New Roman"/>
          <w:sz w:val="24"/>
          <w:szCs w:val="24"/>
        </w:rPr>
        <w:t xml:space="preserve"> </w:t>
      </w:r>
      <w:r w:rsidR="00625877">
        <w:rPr>
          <w:rFonts w:cs="Times New Roman"/>
          <w:sz w:val="24"/>
          <w:szCs w:val="24"/>
        </w:rPr>
        <w:t>It should be noted that, the significant contribution of health and life condition of individual on the latent constructs (i.e. mood) further lend evidence on the stability of these affective states of individual</w:t>
      </w:r>
      <w:r w:rsidR="0029323F">
        <w:rPr>
          <w:rFonts w:cs="Times New Roman"/>
          <w:sz w:val="24"/>
          <w:szCs w:val="24"/>
        </w:rPr>
        <w:t xml:space="preserve"> and supports the validity of th</w:t>
      </w:r>
      <w:r w:rsidR="00C83791">
        <w:rPr>
          <w:rFonts w:cs="Times New Roman"/>
          <w:sz w:val="24"/>
          <w:szCs w:val="24"/>
        </w:rPr>
        <w:t>e</w:t>
      </w:r>
      <w:r w:rsidR="0029323F">
        <w:rPr>
          <w:rFonts w:cs="Times New Roman"/>
          <w:sz w:val="24"/>
          <w:szCs w:val="24"/>
        </w:rPr>
        <w:t xml:space="preserve"> day level co</w:t>
      </w:r>
      <w:r w:rsidR="000C073F">
        <w:rPr>
          <w:rFonts w:cs="Times New Roman"/>
          <w:sz w:val="24"/>
          <w:szCs w:val="24"/>
        </w:rPr>
        <w:t>nstruct</w:t>
      </w:r>
      <w:r w:rsidR="00C83791">
        <w:rPr>
          <w:rFonts w:cs="Times New Roman"/>
          <w:sz w:val="24"/>
          <w:szCs w:val="24"/>
        </w:rPr>
        <w:t>ion</w:t>
      </w:r>
      <w:r w:rsidR="00D468A0">
        <w:rPr>
          <w:rFonts w:cs="Times New Roman"/>
          <w:sz w:val="24"/>
          <w:szCs w:val="24"/>
        </w:rPr>
        <w:t xml:space="preserve"> of mood</w:t>
      </w:r>
      <w:r w:rsidR="00C83791">
        <w:rPr>
          <w:rFonts w:cs="Times New Roman"/>
          <w:sz w:val="24"/>
          <w:szCs w:val="24"/>
        </w:rPr>
        <w:t xml:space="preserve"> in this </w:t>
      </w:r>
      <w:r w:rsidR="00146F1A">
        <w:rPr>
          <w:rFonts w:cs="Times New Roman"/>
          <w:sz w:val="24"/>
          <w:szCs w:val="24"/>
        </w:rPr>
        <w:t xml:space="preserve">particular </w:t>
      </w:r>
      <w:r w:rsidR="00C83791">
        <w:rPr>
          <w:rFonts w:cs="Times New Roman"/>
          <w:sz w:val="24"/>
          <w:szCs w:val="24"/>
        </w:rPr>
        <w:t>empirical context</w:t>
      </w:r>
      <w:r w:rsidR="00D468A0">
        <w:rPr>
          <w:rFonts w:cs="Times New Roman"/>
          <w:sz w:val="24"/>
          <w:szCs w:val="24"/>
        </w:rPr>
        <w:t>.</w:t>
      </w:r>
      <w:r w:rsidR="00625877">
        <w:rPr>
          <w:rFonts w:cs="Times New Roman"/>
          <w:sz w:val="24"/>
          <w:szCs w:val="24"/>
        </w:rPr>
        <w:t xml:space="preserve">  </w:t>
      </w:r>
    </w:p>
    <w:p w14:paraId="7BEAA9D1" w14:textId="2DFD71EC" w:rsidR="005F5632" w:rsidRDefault="00E55460">
      <w:pPr>
        <w:spacing w:line="240" w:lineRule="auto"/>
        <w:ind w:firstLine="720"/>
        <w:jc w:val="both"/>
        <w:rPr>
          <w:rFonts w:cs="Times New Roman"/>
          <w:sz w:val="24"/>
          <w:szCs w:val="24"/>
        </w:rPr>
      </w:pPr>
      <w:r>
        <w:rPr>
          <w:rFonts w:cs="Times New Roman"/>
          <w:sz w:val="24"/>
          <w:szCs w:val="24"/>
        </w:rPr>
        <w:t>One of the many desirable features of the HMD</w:t>
      </w:r>
      <w:r w:rsidR="00300919">
        <w:rPr>
          <w:rFonts w:cs="Times New Roman"/>
          <w:sz w:val="24"/>
          <w:szCs w:val="24"/>
        </w:rPr>
        <w:t>C</w:t>
      </w:r>
      <w:r>
        <w:rPr>
          <w:rFonts w:cs="Times New Roman"/>
          <w:sz w:val="24"/>
          <w:szCs w:val="24"/>
        </w:rPr>
        <w:t xml:space="preserve"> formulation is its ability to accommodate correlations between error terms due to unobserved explanatory variables. A</w:t>
      </w:r>
      <w:r w:rsidR="002E2F02">
        <w:rPr>
          <w:rFonts w:cs="Times New Roman"/>
          <w:sz w:val="24"/>
          <w:szCs w:val="24"/>
        </w:rPr>
        <w:t xml:space="preserve"> full correlation </w:t>
      </w:r>
      <w:r>
        <w:rPr>
          <w:rFonts w:cs="Times New Roman"/>
          <w:sz w:val="24"/>
          <w:szCs w:val="24"/>
        </w:rPr>
        <w:t xml:space="preserve">matrix </w:t>
      </w:r>
      <w:r w:rsidR="002E2F02">
        <w:rPr>
          <w:rFonts w:cs="Times New Roman"/>
          <w:sz w:val="24"/>
          <w:szCs w:val="24"/>
        </w:rPr>
        <w:t>across the five latent constructs</w:t>
      </w:r>
      <w:r>
        <w:rPr>
          <w:rFonts w:cs="Times New Roman"/>
          <w:sz w:val="24"/>
          <w:szCs w:val="24"/>
        </w:rPr>
        <w:t xml:space="preserve"> was explored and the </w:t>
      </w:r>
      <w:r w:rsidR="002E2F02">
        <w:rPr>
          <w:rFonts w:cs="Times New Roman"/>
          <w:sz w:val="24"/>
          <w:szCs w:val="24"/>
        </w:rPr>
        <w:t xml:space="preserve">estimates of the lower triangular Cholesky matrix </w:t>
      </w:r>
      <w:r w:rsidR="001F7404">
        <w:rPr>
          <w:rFonts w:cs="Times New Roman"/>
          <w:sz w:val="24"/>
          <w:szCs w:val="24"/>
        </w:rPr>
        <w:t xml:space="preserve">corresponding to the correlation matrix are reported in Table </w:t>
      </w:r>
      <w:r w:rsidR="002D4CAD">
        <w:rPr>
          <w:rFonts w:cs="Times New Roman"/>
          <w:sz w:val="24"/>
          <w:szCs w:val="24"/>
        </w:rPr>
        <w:t>3</w:t>
      </w:r>
      <w:r w:rsidR="001F7404">
        <w:rPr>
          <w:rFonts w:cs="Times New Roman"/>
          <w:sz w:val="24"/>
          <w:szCs w:val="24"/>
        </w:rPr>
        <w:t xml:space="preserve">. It can be seen that all estimates of the lower triangular Cholesky values are very significant. The correlation matrix corresponding to the Cholesky values is reported in Equation </w:t>
      </w:r>
      <w:r w:rsidR="002A6166">
        <w:rPr>
          <w:rFonts w:cs="Times New Roman"/>
          <w:sz w:val="24"/>
          <w:szCs w:val="24"/>
        </w:rPr>
        <w:t>1</w:t>
      </w:r>
      <w:r w:rsidR="00F12066">
        <w:rPr>
          <w:rFonts w:cs="Times New Roman"/>
          <w:sz w:val="24"/>
          <w:szCs w:val="24"/>
        </w:rPr>
        <w:t>9</w:t>
      </w:r>
      <w:r w:rsidR="002A6166">
        <w:rPr>
          <w:rFonts w:cs="Times New Roman"/>
          <w:sz w:val="24"/>
          <w:szCs w:val="24"/>
        </w:rPr>
        <w:t xml:space="preserve"> </w:t>
      </w:r>
      <w:r w:rsidR="001F7404">
        <w:rPr>
          <w:rFonts w:cs="Times New Roman"/>
          <w:sz w:val="24"/>
          <w:szCs w:val="24"/>
        </w:rPr>
        <w:t xml:space="preserve">below: </w:t>
      </w:r>
      <w:r>
        <w:rPr>
          <w:rFonts w:cs="Times New Roman"/>
          <w:sz w:val="24"/>
          <w:szCs w:val="24"/>
        </w:rPr>
        <w:t xml:space="preserve"> </w:t>
      </w:r>
    </w:p>
    <w:p w14:paraId="19D49C70" w14:textId="2E04CC12" w:rsidR="00AB0C8D" w:rsidRDefault="00097A0E">
      <w:pPr>
        <w:tabs>
          <w:tab w:val="left" w:pos="8820"/>
        </w:tabs>
        <w:spacing w:line="240" w:lineRule="auto"/>
        <w:ind w:left="360"/>
        <w:jc w:val="both"/>
        <w:rPr>
          <w:rFonts w:cs="Times New Roman"/>
          <w:sz w:val="24"/>
          <w:szCs w:val="24"/>
        </w:rPr>
      </w:pPr>
      <m:oMath>
        <m:r>
          <w:rPr>
            <w:rFonts w:ascii="Cambria Math" w:hAnsi="Cambria Math" w:cs="Times New Roman"/>
            <w:sz w:val="24"/>
            <w:szCs w:val="24"/>
          </w:rPr>
          <m:t>Γ=</m:t>
        </m:r>
        <m:d>
          <m:dPr>
            <m:ctrlPr>
              <w:rPr>
                <w:rFonts w:ascii="Cambria Math" w:hAnsi="Cambria Math" w:cs="Times New Roman"/>
                <w:i/>
                <w:sz w:val="24"/>
                <w:szCs w:val="24"/>
              </w:rPr>
            </m:ctrlPr>
          </m:dPr>
          <m:e>
            <m:m>
              <m:mPr>
                <m:mcs>
                  <m:mc>
                    <m:mcPr>
                      <m:count m:val="6"/>
                      <m:mcJc m:val="center"/>
                    </m:mcPr>
                  </m:mc>
                </m:mcs>
                <m:ctrlPr>
                  <w:rPr>
                    <w:rFonts w:ascii="Cambria Math" w:hAnsi="Cambria Math" w:cs="Times New Roman"/>
                    <w:i/>
                    <w:sz w:val="24"/>
                    <w:szCs w:val="24"/>
                  </w:rPr>
                </m:ctrlPr>
              </m:mPr>
              <m:mr>
                <m:e/>
                <m:e>
                  <m:r>
                    <m:rPr>
                      <m:sty m:val="b"/>
                    </m:rPr>
                    <w:rPr>
                      <w:rFonts w:ascii="Cambria Math" w:hAnsi="Cambria Math" w:cs="Times New Roman"/>
                      <w:sz w:val="20"/>
                      <w:szCs w:val="20"/>
                    </w:rPr>
                    <m:t>Happiness</m:t>
                  </m:r>
                </m:e>
                <m:e>
                  <m:r>
                    <m:rPr>
                      <m:sty m:val="b"/>
                    </m:rPr>
                    <w:rPr>
                      <w:rFonts w:ascii="Cambria Math" w:hAnsi="Cambria Math" w:cs="Times New Roman"/>
                      <w:sz w:val="20"/>
                      <w:szCs w:val="20"/>
                    </w:rPr>
                    <m:t>Pain</m:t>
                  </m:r>
                </m:e>
                <m:e>
                  <m:r>
                    <m:rPr>
                      <m:sty m:val="b"/>
                    </m:rPr>
                    <w:rPr>
                      <w:rFonts w:ascii="Cambria Math" w:hAnsi="Cambria Math" w:cs="Times New Roman"/>
                      <w:sz w:val="20"/>
                      <w:szCs w:val="20"/>
                    </w:rPr>
                    <m:t>Sadness</m:t>
                  </m:r>
                </m:e>
                <m:e>
                  <m:r>
                    <m:rPr>
                      <m:sty m:val="b"/>
                    </m:rPr>
                    <w:rPr>
                      <w:rFonts w:ascii="Cambria Math" w:hAnsi="Cambria Math" w:cs="Times New Roman"/>
                      <w:sz w:val="20"/>
                      <w:szCs w:val="20"/>
                    </w:rPr>
                    <m:t>Stress</m:t>
                  </m:r>
                </m:e>
                <m:e>
                  <m:r>
                    <m:rPr>
                      <m:sty m:val="b"/>
                    </m:rPr>
                    <w:rPr>
                      <w:rFonts w:ascii="Cambria Math" w:hAnsi="Cambria Math" w:cs="Times New Roman"/>
                      <w:sz w:val="20"/>
                      <w:szCs w:val="20"/>
                    </w:rPr>
                    <m:t>Tiredness</m:t>
                  </m:r>
                </m:e>
              </m:mr>
              <m:mr>
                <m:e>
                  <m:r>
                    <m:rPr>
                      <m:sty m:val="b"/>
                    </m:rPr>
                    <w:rPr>
                      <w:rFonts w:ascii="Cambria Math" w:hAnsi="Cambria Math" w:cs="Times New Roman"/>
                      <w:sz w:val="20"/>
                      <w:szCs w:val="20"/>
                    </w:rPr>
                    <m:t>Happiness</m:t>
                  </m:r>
                </m:e>
                <m:e>
                  <m:r>
                    <m:rPr>
                      <m:sty m:val="p"/>
                    </m:rPr>
                    <w:rPr>
                      <w:rFonts w:ascii="Cambria Math" w:hAnsi="Cambria Math"/>
                      <w:sz w:val="20"/>
                    </w:rPr>
                    <m:t>1</m:t>
                  </m:r>
                </m:e>
                <m:e>
                  <m:r>
                    <m:rPr>
                      <m:sty m:val="p"/>
                    </m:rPr>
                    <w:rPr>
                      <w:rFonts w:ascii="Cambria Math" w:hAnsi="Cambria Math"/>
                      <w:sz w:val="20"/>
                    </w:rPr>
                    <m:t>-0.1422</m:t>
                  </m:r>
                </m:e>
                <m:e>
                  <m:r>
                    <m:rPr>
                      <m:sty m:val="p"/>
                    </m:rPr>
                    <w:rPr>
                      <w:rFonts w:ascii="Cambria Math" w:hAnsi="Cambria Math"/>
                      <w:sz w:val="20"/>
                    </w:rPr>
                    <m:t>-0.3948</m:t>
                  </m:r>
                </m:e>
                <m:e>
                  <m:r>
                    <m:rPr>
                      <m:sty m:val="p"/>
                    </m:rPr>
                    <w:rPr>
                      <w:rFonts w:ascii="Cambria Math" w:hAnsi="Cambria Math"/>
                      <w:sz w:val="20"/>
                    </w:rPr>
                    <m:t>-0.3866</m:t>
                  </m:r>
                </m:e>
                <m:e>
                  <m:r>
                    <m:rPr>
                      <m:sty m:val="p"/>
                    </m:rPr>
                    <w:rPr>
                      <w:rFonts w:ascii="Cambria Math" w:hAnsi="Cambria Math"/>
                      <w:sz w:val="20"/>
                    </w:rPr>
                    <m:t>-0.2211</m:t>
                  </m:r>
                </m:e>
              </m:mr>
              <m:mr>
                <m:e>
                  <m:r>
                    <m:rPr>
                      <m:sty m:val="b"/>
                    </m:rPr>
                    <w:rPr>
                      <w:rFonts w:ascii="Cambria Math" w:hAnsi="Cambria Math" w:cs="Times New Roman"/>
                      <w:sz w:val="20"/>
                      <w:szCs w:val="20"/>
                    </w:rPr>
                    <m:t>Pain</m:t>
                  </m:r>
                </m:e>
                <m:e>
                  <m:r>
                    <m:rPr>
                      <m:sty m:val="p"/>
                    </m:rPr>
                    <w:rPr>
                      <w:rFonts w:ascii="Cambria Math" w:hAnsi="Cambria Math"/>
                      <w:sz w:val="20"/>
                    </w:rPr>
                    <m:t>-0.1422</m:t>
                  </m:r>
                </m:e>
                <m:e>
                  <m:r>
                    <m:rPr>
                      <m:sty m:val="p"/>
                    </m:rPr>
                    <w:rPr>
                      <w:rFonts w:ascii="Cambria Math" w:hAnsi="Cambria Math"/>
                      <w:sz w:val="20"/>
                    </w:rPr>
                    <m:t>1</m:t>
                  </m:r>
                </m:e>
                <m:e>
                  <m:r>
                    <m:rPr>
                      <m:sty m:val="p"/>
                    </m:rPr>
                    <w:rPr>
                      <w:rFonts w:ascii="Cambria Math" w:hAnsi="Cambria Math"/>
                      <w:sz w:val="20"/>
                    </w:rPr>
                    <m:t>0.3532</m:t>
                  </m:r>
                </m:e>
                <m:e>
                  <m:r>
                    <m:rPr>
                      <m:sty m:val="p"/>
                    </m:rPr>
                    <w:rPr>
                      <w:rFonts w:ascii="Cambria Math" w:hAnsi="Cambria Math"/>
                      <w:sz w:val="20"/>
                    </w:rPr>
                    <m:t>0.4056</m:t>
                  </m:r>
                </m:e>
                <m:e>
                  <m:r>
                    <m:rPr>
                      <m:sty m:val="p"/>
                    </m:rPr>
                    <w:rPr>
                      <w:rFonts w:ascii="Cambria Math" w:hAnsi="Cambria Math"/>
                      <w:sz w:val="20"/>
                    </w:rPr>
                    <m:t>0.4019</m:t>
                  </m:r>
                </m:e>
              </m:mr>
              <m:mr>
                <m:e>
                  <m:r>
                    <m:rPr>
                      <m:sty m:val="b"/>
                    </m:rPr>
                    <w:rPr>
                      <w:rFonts w:ascii="Cambria Math" w:hAnsi="Cambria Math" w:cs="Times New Roman"/>
                      <w:sz w:val="20"/>
                      <w:szCs w:val="20"/>
                    </w:rPr>
                    <m:t>Sadness</m:t>
                  </m:r>
                </m:e>
                <m:e>
                  <m:r>
                    <m:rPr>
                      <m:sty m:val="p"/>
                    </m:rPr>
                    <w:rPr>
                      <w:rFonts w:ascii="Cambria Math" w:hAnsi="Cambria Math"/>
                      <w:sz w:val="20"/>
                    </w:rPr>
                    <m:t>-0.3948</m:t>
                  </m:r>
                </m:e>
                <m:e>
                  <m:r>
                    <m:rPr>
                      <m:sty m:val="p"/>
                    </m:rPr>
                    <w:rPr>
                      <w:rFonts w:ascii="Cambria Math" w:hAnsi="Cambria Math"/>
                      <w:sz w:val="20"/>
                    </w:rPr>
                    <m:t>0.3532</m:t>
                  </m:r>
                </m:e>
                <m:e>
                  <m:r>
                    <m:rPr>
                      <m:sty m:val="p"/>
                    </m:rPr>
                    <w:rPr>
                      <w:rFonts w:ascii="Cambria Math" w:hAnsi="Cambria Math"/>
                      <w:sz w:val="20"/>
                    </w:rPr>
                    <m:t>1</m:t>
                  </m:r>
                </m:e>
                <m:e>
                  <m:r>
                    <m:rPr>
                      <m:sty m:val="p"/>
                    </m:rPr>
                    <w:rPr>
                      <w:rFonts w:ascii="Cambria Math" w:hAnsi="Cambria Math"/>
                      <w:sz w:val="20"/>
                    </w:rPr>
                    <m:t>0.7614</m:t>
                  </m:r>
                </m:e>
                <m:e>
                  <m:r>
                    <m:rPr>
                      <m:sty m:val="p"/>
                    </m:rPr>
                    <w:rPr>
                      <w:rFonts w:ascii="Cambria Math" w:hAnsi="Cambria Math"/>
                      <w:sz w:val="20"/>
                    </w:rPr>
                    <m:t>0.3738</m:t>
                  </m:r>
                </m:e>
              </m:mr>
              <m:mr>
                <m:e>
                  <m:r>
                    <m:rPr>
                      <m:sty m:val="b"/>
                    </m:rPr>
                    <w:rPr>
                      <w:rFonts w:ascii="Cambria Math" w:hAnsi="Cambria Math" w:cs="Times New Roman"/>
                      <w:sz w:val="20"/>
                      <w:szCs w:val="20"/>
                    </w:rPr>
                    <m:t>Stress</m:t>
                  </m:r>
                </m:e>
                <m:e>
                  <m:r>
                    <m:rPr>
                      <m:sty m:val="p"/>
                    </m:rPr>
                    <w:rPr>
                      <w:rFonts w:ascii="Cambria Math" w:hAnsi="Cambria Math"/>
                      <w:sz w:val="20"/>
                    </w:rPr>
                    <m:t>-0.3866</m:t>
                  </m:r>
                </m:e>
                <m:e>
                  <m:r>
                    <m:rPr>
                      <m:sty m:val="p"/>
                    </m:rPr>
                    <w:rPr>
                      <w:rFonts w:ascii="Cambria Math" w:hAnsi="Cambria Math"/>
                      <w:sz w:val="20"/>
                    </w:rPr>
                    <m:t>0.4056</m:t>
                  </m:r>
                </m:e>
                <m:e>
                  <m:r>
                    <m:rPr>
                      <m:sty m:val="p"/>
                    </m:rPr>
                    <w:rPr>
                      <w:rFonts w:ascii="Cambria Math" w:hAnsi="Cambria Math"/>
                      <w:sz w:val="20"/>
                    </w:rPr>
                    <m:t>0.7614</m:t>
                  </m:r>
                </m:e>
                <m:e>
                  <m:r>
                    <m:rPr>
                      <m:sty m:val="p"/>
                    </m:rPr>
                    <w:rPr>
                      <w:rFonts w:ascii="Cambria Math" w:hAnsi="Cambria Math"/>
                      <w:sz w:val="20"/>
                    </w:rPr>
                    <m:t>1</m:t>
                  </m:r>
                </m:e>
                <m:e>
                  <m:r>
                    <m:rPr>
                      <m:sty m:val="p"/>
                    </m:rPr>
                    <w:rPr>
                      <w:rFonts w:ascii="Cambria Math" w:hAnsi="Cambria Math"/>
                      <w:sz w:val="20"/>
                    </w:rPr>
                    <m:t>0.5605</m:t>
                  </m:r>
                </m:e>
              </m:mr>
              <m:mr>
                <m:e>
                  <m:r>
                    <m:rPr>
                      <m:sty m:val="b"/>
                    </m:rPr>
                    <w:rPr>
                      <w:rFonts w:ascii="Cambria Math" w:hAnsi="Cambria Math" w:cs="Times New Roman"/>
                      <w:sz w:val="20"/>
                      <w:szCs w:val="20"/>
                    </w:rPr>
                    <m:t>Tiredness</m:t>
                  </m:r>
                </m:e>
                <m:e>
                  <m:r>
                    <m:rPr>
                      <m:sty m:val="p"/>
                    </m:rPr>
                    <w:rPr>
                      <w:rFonts w:ascii="Cambria Math" w:hAnsi="Cambria Math"/>
                      <w:sz w:val="20"/>
                    </w:rPr>
                    <m:t>-0.2211</m:t>
                  </m:r>
                </m:e>
                <m:e>
                  <m:r>
                    <m:rPr>
                      <m:sty m:val="p"/>
                    </m:rPr>
                    <w:rPr>
                      <w:rFonts w:ascii="Cambria Math" w:hAnsi="Cambria Math"/>
                      <w:sz w:val="20"/>
                    </w:rPr>
                    <m:t>0.4019</m:t>
                  </m:r>
                </m:e>
                <m:e>
                  <m:r>
                    <m:rPr>
                      <m:sty m:val="p"/>
                    </m:rPr>
                    <w:rPr>
                      <w:rFonts w:ascii="Cambria Math" w:hAnsi="Cambria Math"/>
                      <w:sz w:val="20"/>
                    </w:rPr>
                    <m:t>0.3738</m:t>
                  </m:r>
                </m:e>
                <m:e>
                  <m:r>
                    <m:rPr>
                      <m:sty m:val="p"/>
                    </m:rPr>
                    <w:rPr>
                      <w:rFonts w:ascii="Cambria Math" w:hAnsi="Cambria Math"/>
                      <w:sz w:val="20"/>
                    </w:rPr>
                    <m:t>0.5605</m:t>
                  </m:r>
                </m:e>
                <m:e>
                  <m:r>
                    <m:rPr>
                      <m:sty m:val="p"/>
                    </m:rPr>
                    <w:rPr>
                      <w:rFonts w:ascii="Cambria Math" w:hAnsi="Cambria Math"/>
                      <w:sz w:val="20"/>
                    </w:rPr>
                    <m:t>1</m:t>
                  </m:r>
                </m:e>
              </m:mr>
            </m:m>
          </m:e>
        </m:d>
      </m:oMath>
      <w:r>
        <w:rPr>
          <w:rFonts w:eastAsiaTheme="minorEastAsia" w:cs="Times New Roman"/>
          <w:sz w:val="24"/>
          <w:szCs w:val="24"/>
        </w:rPr>
        <w:tab/>
        <w:t>(</w:t>
      </w:r>
      <w:r w:rsidR="002A6166">
        <w:rPr>
          <w:rFonts w:eastAsiaTheme="minorEastAsia" w:cs="Times New Roman"/>
          <w:sz w:val="24"/>
          <w:szCs w:val="24"/>
        </w:rPr>
        <w:t>1</w:t>
      </w:r>
      <w:r w:rsidR="00F12066">
        <w:rPr>
          <w:rFonts w:eastAsiaTheme="minorEastAsia" w:cs="Times New Roman"/>
          <w:sz w:val="24"/>
          <w:szCs w:val="24"/>
        </w:rPr>
        <w:t>9</w:t>
      </w:r>
      <w:r>
        <w:rPr>
          <w:rFonts w:eastAsiaTheme="minorEastAsia" w:cs="Times New Roman"/>
          <w:sz w:val="24"/>
          <w:szCs w:val="24"/>
        </w:rPr>
        <w:t>)</w:t>
      </w:r>
    </w:p>
    <w:p w14:paraId="5051F0CD" w14:textId="7A8C0D34" w:rsidR="0035642C" w:rsidRDefault="003C5921">
      <w:pPr>
        <w:spacing w:after="0" w:line="240" w:lineRule="auto"/>
        <w:jc w:val="both"/>
        <w:rPr>
          <w:rFonts w:cs="Times New Roman"/>
          <w:sz w:val="24"/>
          <w:szCs w:val="24"/>
        </w:rPr>
      </w:pPr>
      <w:r>
        <w:rPr>
          <w:rFonts w:cs="Times New Roman"/>
          <w:sz w:val="24"/>
          <w:szCs w:val="24"/>
        </w:rPr>
        <w:t xml:space="preserve">As </w:t>
      </w:r>
      <w:r w:rsidR="001F7404">
        <w:rPr>
          <w:rFonts w:cs="Times New Roman"/>
          <w:sz w:val="24"/>
          <w:szCs w:val="24"/>
        </w:rPr>
        <w:t>expected</w:t>
      </w:r>
      <w:r>
        <w:rPr>
          <w:rFonts w:cs="Times New Roman"/>
          <w:sz w:val="24"/>
          <w:szCs w:val="24"/>
        </w:rPr>
        <w:t xml:space="preserve">, the feeling of happiness is negatively correlated with all the four negative emotions while the four negative emotions </w:t>
      </w:r>
      <w:r w:rsidR="00095E7B">
        <w:rPr>
          <w:rFonts w:cs="Times New Roman"/>
          <w:sz w:val="24"/>
          <w:szCs w:val="24"/>
        </w:rPr>
        <w:t xml:space="preserve">are </w:t>
      </w:r>
      <w:r>
        <w:rPr>
          <w:rFonts w:cs="Times New Roman"/>
          <w:sz w:val="24"/>
          <w:szCs w:val="24"/>
        </w:rPr>
        <w:t>positive</w:t>
      </w:r>
      <w:r w:rsidR="00095E7B">
        <w:rPr>
          <w:rFonts w:cs="Times New Roman"/>
          <w:sz w:val="24"/>
          <w:szCs w:val="24"/>
        </w:rPr>
        <w:t>ly</w:t>
      </w:r>
      <w:r>
        <w:rPr>
          <w:rFonts w:cs="Times New Roman"/>
          <w:sz w:val="24"/>
          <w:szCs w:val="24"/>
        </w:rPr>
        <w:t xml:space="preserve"> correlat</w:t>
      </w:r>
      <w:r w:rsidR="00095E7B">
        <w:rPr>
          <w:rFonts w:cs="Times New Roman"/>
          <w:sz w:val="24"/>
          <w:szCs w:val="24"/>
        </w:rPr>
        <w:t xml:space="preserve">ed to </w:t>
      </w:r>
      <w:r>
        <w:rPr>
          <w:rFonts w:cs="Times New Roman"/>
          <w:sz w:val="24"/>
          <w:szCs w:val="24"/>
        </w:rPr>
        <w:t xml:space="preserve">each other. Also, among the </w:t>
      </w:r>
      <w:r w:rsidR="00095E7B">
        <w:rPr>
          <w:rFonts w:cs="Times New Roman"/>
          <w:sz w:val="24"/>
          <w:szCs w:val="24"/>
        </w:rPr>
        <w:t xml:space="preserve">five moods, </w:t>
      </w:r>
      <w:r>
        <w:rPr>
          <w:rFonts w:cs="Times New Roman"/>
          <w:sz w:val="24"/>
          <w:szCs w:val="24"/>
        </w:rPr>
        <w:t xml:space="preserve">stress seems to have the strongest correlation with the rest of the emotions. </w:t>
      </w:r>
      <w:r w:rsidR="00453521">
        <w:rPr>
          <w:rFonts w:cs="Times New Roman"/>
          <w:sz w:val="24"/>
          <w:szCs w:val="24"/>
        </w:rPr>
        <w:t xml:space="preserve">The </w:t>
      </w:r>
      <w:r w:rsidR="00D437F5">
        <w:rPr>
          <w:rFonts w:cs="Times New Roman"/>
          <w:sz w:val="24"/>
          <w:szCs w:val="24"/>
        </w:rPr>
        <w:t xml:space="preserve">magnitude of </w:t>
      </w:r>
      <w:r w:rsidR="00453521">
        <w:rPr>
          <w:rFonts w:cs="Times New Roman"/>
          <w:sz w:val="24"/>
          <w:szCs w:val="24"/>
        </w:rPr>
        <w:t xml:space="preserve">correlation between stress and </w:t>
      </w:r>
      <w:r w:rsidR="00F75607">
        <w:rPr>
          <w:rFonts w:cs="Times New Roman"/>
          <w:sz w:val="24"/>
          <w:szCs w:val="24"/>
        </w:rPr>
        <w:t xml:space="preserve">sadness </w:t>
      </w:r>
      <w:r w:rsidR="00453521">
        <w:rPr>
          <w:rFonts w:cs="Times New Roman"/>
          <w:sz w:val="24"/>
          <w:szCs w:val="24"/>
        </w:rPr>
        <w:t xml:space="preserve">is </w:t>
      </w:r>
      <w:r w:rsidR="0082468C">
        <w:rPr>
          <w:rFonts w:cs="Times New Roman"/>
          <w:sz w:val="24"/>
          <w:szCs w:val="24"/>
        </w:rPr>
        <w:t>the highest</w:t>
      </w:r>
      <w:r w:rsidR="00453521">
        <w:rPr>
          <w:rFonts w:cs="Times New Roman"/>
          <w:sz w:val="24"/>
          <w:szCs w:val="24"/>
        </w:rPr>
        <w:t>.</w:t>
      </w:r>
    </w:p>
    <w:p w14:paraId="623C7EF9" w14:textId="0891757E" w:rsidR="003D7734" w:rsidRDefault="00437340">
      <w:pPr>
        <w:spacing w:after="0" w:line="240" w:lineRule="auto"/>
        <w:jc w:val="both"/>
        <w:rPr>
          <w:rFonts w:eastAsiaTheme="minorEastAsia" w:cs="Times New Roman"/>
          <w:bCs/>
          <w:i/>
          <w:sz w:val="24"/>
          <w:szCs w:val="24"/>
        </w:rPr>
      </w:pPr>
      <w:r>
        <w:rPr>
          <w:rFonts w:eastAsiaTheme="minorEastAsia" w:cs="Times New Roman"/>
          <w:bCs/>
          <w:i/>
          <w:sz w:val="24"/>
          <w:szCs w:val="24"/>
        </w:rPr>
        <w:lastRenderedPageBreak/>
        <w:t>4.</w:t>
      </w:r>
      <w:r w:rsidR="00413EDC">
        <w:rPr>
          <w:rFonts w:eastAsiaTheme="minorEastAsia" w:cs="Times New Roman"/>
          <w:bCs/>
          <w:i/>
          <w:sz w:val="24"/>
          <w:szCs w:val="24"/>
        </w:rPr>
        <w:t>4</w:t>
      </w:r>
      <w:r>
        <w:rPr>
          <w:rFonts w:eastAsiaTheme="minorEastAsia" w:cs="Times New Roman"/>
          <w:bCs/>
          <w:i/>
          <w:sz w:val="24"/>
          <w:szCs w:val="24"/>
        </w:rPr>
        <w:t xml:space="preserve">.2 </w:t>
      </w:r>
      <w:r w:rsidR="003D7734">
        <w:rPr>
          <w:rFonts w:eastAsiaTheme="minorEastAsia" w:cs="Times New Roman"/>
          <w:bCs/>
          <w:i/>
          <w:sz w:val="24"/>
          <w:szCs w:val="24"/>
        </w:rPr>
        <w:t xml:space="preserve">Measurement Equation </w:t>
      </w:r>
      <w:r w:rsidR="00164850">
        <w:rPr>
          <w:rFonts w:eastAsiaTheme="minorEastAsia" w:cs="Times New Roman"/>
          <w:bCs/>
          <w:i/>
          <w:sz w:val="24"/>
          <w:szCs w:val="24"/>
        </w:rPr>
        <w:t xml:space="preserve">Model </w:t>
      </w:r>
      <w:r w:rsidR="003D7734">
        <w:rPr>
          <w:rFonts w:eastAsiaTheme="minorEastAsia" w:cs="Times New Roman"/>
          <w:bCs/>
          <w:i/>
          <w:sz w:val="24"/>
          <w:szCs w:val="24"/>
        </w:rPr>
        <w:t>of Latent Variables</w:t>
      </w:r>
    </w:p>
    <w:p w14:paraId="47F868A6" w14:textId="72546D1C" w:rsidR="003D7734" w:rsidRDefault="003D7734">
      <w:pPr>
        <w:spacing w:after="0" w:line="240" w:lineRule="auto"/>
        <w:jc w:val="both"/>
        <w:rPr>
          <w:rFonts w:eastAsiaTheme="minorEastAsia" w:cs="Times New Roman"/>
          <w:bCs/>
          <w:sz w:val="24"/>
          <w:szCs w:val="24"/>
        </w:rPr>
      </w:pPr>
      <w:r>
        <w:rPr>
          <w:rFonts w:eastAsiaTheme="minorEastAsia" w:cs="Times New Roman"/>
          <w:bCs/>
          <w:sz w:val="24"/>
          <w:szCs w:val="24"/>
        </w:rPr>
        <w:t xml:space="preserve">The purpose of the measurement equation is to </w:t>
      </w:r>
      <w:r w:rsidR="00951F52">
        <w:rPr>
          <w:rFonts w:eastAsiaTheme="minorEastAsia" w:cs="Times New Roman"/>
          <w:bCs/>
          <w:sz w:val="24"/>
          <w:szCs w:val="24"/>
        </w:rPr>
        <w:t xml:space="preserve">help define </w:t>
      </w:r>
      <w:r>
        <w:rPr>
          <w:rFonts w:eastAsiaTheme="minorEastAsia" w:cs="Times New Roman"/>
          <w:bCs/>
          <w:sz w:val="24"/>
          <w:szCs w:val="24"/>
        </w:rPr>
        <w:t xml:space="preserve">the underlying latent constructs. </w:t>
      </w:r>
      <w:r w:rsidR="00174087">
        <w:rPr>
          <w:rFonts w:eastAsiaTheme="minorEastAsia" w:cs="Times New Roman"/>
          <w:bCs/>
          <w:sz w:val="24"/>
          <w:szCs w:val="24"/>
        </w:rPr>
        <w:t>In the empirical study the indicators are treated as continuous indicators.</w:t>
      </w:r>
      <w:r w:rsidR="00712166">
        <w:rPr>
          <w:rFonts w:eastAsiaTheme="minorEastAsia" w:cs="Times New Roman"/>
          <w:bCs/>
          <w:sz w:val="24"/>
          <w:szCs w:val="24"/>
        </w:rPr>
        <w:t xml:space="preserve"> </w:t>
      </w:r>
      <w:r w:rsidR="00951F52">
        <w:rPr>
          <w:rFonts w:eastAsiaTheme="minorEastAsia" w:cs="Times New Roman"/>
          <w:bCs/>
          <w:sz w:val="24"/>
          <w:szCs w:val="24"/>
        </w:rPr>
        <w:t>T</w:t>
      </w:r>
      <w:r>
        <w:rPr>
          <w:rFonts w:eastAsiaTheme="minorEastAsia" w:cs="Times New Roman"/>
          <w:bCs/>
          <w:sz w:val="24"/>
          <w:szCs w:val="24"/>
        </w:rPr>
        <w:t xml:space="preserve">he measurement equation parameter estimates </w:t>
      </w:r>
      <w:r w:rsidR="00951F52">
        <w:rPr>
          <w:rFonts w:eastAsiaTheme="minorEastAsia" w:cs="Times New Roman"/>
          <w:bCs/>
          <w:sz w:val="24"/>
          <w:szCs w:val="24"/>
        </w:rPr>
        <w:t xml:space="preserve">themselves </w:t>
      </w:r>
      <w:r>
        <w:rPr>
          <w:rFonts w:eastAsiaTheme="minorEastAsia" w:cs="Times New Roman"/>
          <w:bCs/>
          <w:sz w:val="24"/>
          <w:szCs w:val="24"/>
        </w:rPr>
        <w:t xml:space="preserve">do not provide </w:t>
      </w:r>
      <w:r w:rsidR="00951F52">
        <w:rPr>
          <w:rFonts w:eastAsiaTheme="minorEastAsia" w:cs="Times New Roman"/>
          <w:bCs/>
          <w:sz w:val="24"/>
          <w:szCs w:val="24"/>
        </w:rPr>
        <w:t xml:space="preserve">any interesting behavioral insights. </w:t>
      </w:r>
      <w:r w:rsidR="00D52ACA">
        <w:rPr>
          <w:rFonts w:eastAsiaTheme="minorEastAsia" w:cs="Times New Roman"/>
          <w:bCs/>
          <w:sz w:val="24"/>
          <w:szCs w:val="24"/>
        </w:rPr>
        <w:t xml:space="preserve">As </w:t>
      </w:r>
      <w:r w:rsidR="00951F52">
        <w:rPr>
          <w:rFonts w:eastAsiaTheme="minorEastAsia" w:cs="Times New Roman"/>
          <w:bCs/>
          <w:sz w:val="24"/>
          <w:szCs w:val="24"/>
        </w:rPr>
        <w:t xml:space="preserve">noted earlier as part of the exploratory factor analysis, </w:t>
      </w:r>
      <w:r w:rsidR="00D52ACA">
        <w:rPr>
          <w:rFonts w:eastAsiaTheme="minorEastAsia" w:cs="Times New Roman"/>
          <w:bCs/>
          <w:sz w:val="24"/>
          <w:szCs w:val="24"/>
        </w:rPr>
        <w:t>all the indicators load positively and significantly on each of the 5 latent mood</w:t>
      </w:r>
      <w:r w:rsidR="00BB2A06">
        <w:rPr>
          <w:rFonts w:eastAsiaTheme="minorEastAsia" w:cs="Times New Roman"/>
          <w:bCs/>
          <w:sz w:val="24"/>
          <w:szCs w:val="24"/>
        </w:rPr>
        <w:t>s</w:t>
      </w:r>
      <w:r w:rsidR="00D52ACA">
        <w:rPr>
          <w:rFonts w:eastAsiaTheme="minorEastAsia" w:cs="Times New Roman"/>
          <w:bCs/>
          <w:sz w:val="24"/>
          <w:szCs w:val="24"/>
        </w:rPr>
        <w:t xml:space="preserve"> </w:t>
      </w:r>
      <w:r w:rsidR="00951F52">
        <w:rPr>
          <w:rFonts w:eastAsiaTheme="minorEastAsia" w:cs="Times New Roman"/>
          <w:bCs/>
          <w:sz w:val="24"/>
          <w:szCs w:val="24"/>
        </w:rPr>
        <w:t xml:space="preserve">further validating the </w:t>
      </w:r>
      <w:r w:rsidR="008A6A8D">
        <w:rPr>
          <w:rFonts w:eastAsiaTheme="minorEastAsia" w:cs="Times New Roman"/>
          <w:bCs/>
          <w:sz w:val="24"/>
          <w:szCs w:val="24"/>
        </w:rPr>
        <w:t xml:space="preserve">construction/definition </w:t>
      </w:r>
      <w:r w:rsidR="00951F52">
        <w:rPr>
          <w:rFonts w:eastAsiaTheme="minorEastAsia" w:cs="Times New Roman"/>
          <w:bCs/>
          <w:sz w:val="24"/>
          <w:szCs w:val="24"/>
        </w:rPr>
        <w:t xml:space="preserve">of the latent variables as </w:t>
      </w:r>
      <w:r w:rsidR="00D52ACA">
        <w:rPr>
          <w:rFonts w:eastAsiaTheme="minorEastAsia" w:cs="Times New Roman"/>
          <w:bCs/>
          <w:sz w:val="24"/>
          <w:szCs w:val="24"/>
        </w:rPr>
        <w:t>mood</w:t>
      </w:r>
      <w:r w:rsidR="00951F52">
        <w:rPr>
          <w:rFonts w:eastAsiaTheme="minorEastAsia" w:cs="Times New Roman"/>
          <w:bCs/>
          <w:sz w:val="24"/>
          <w:szCs w:val="24"/>
        </w:rPr>
        <w:t xml:space="preserve">s that sustain over the course of a day. </w:t>
      </w:r>
    </w:p>
    <w:p w14:paraId="6D179C54" w14:textId="77777777" w:rsidR="007C4143" w:rsidRDefault="007C4143">
      <w:pPr>
        <w:spacing w:after="0" w:line="240" w:lineRule="auto"/>
        <w:jc w:val="both"/>
        <w:rPr>
          <w:rFonts w:eastAsiaTheme="minorEastAsia" w:cs="Times New Roman"/>
          <w:bCs/>
          <w:sz w:val="24"/>
          <w:szCs w:val="24"/>
        </w:rPr>
      </w:pPr>
    </w:p>
    <w:p w14:paraId="4E908D7C" w14:textId="21D9ED0F" w:rsidR="007C4143" w:rsidRDefault="007C4143" w:rsidP="007C4143">
      <w:pPr>
        <w:spacing w:after="0" w:line="240" w:lineRule="auto"/>
        <w:jc w:val="both"/>
        <w:rPr>
          <w:rFonts w:eastAsiaTheme="minorEastAsia" w:cs="Times New Roman"/>
          <w:bCs/>
          <w:i/>
          <w:sz w:val="24"/>
          <w:szCs w:val="24"/>
        </w:rPr>
      </w:pPr>
      <w:r>
        <w:rPr>
          <w:rFonts w:eastAsiaTheme="minorEastAsia" w:cs="Times New Roman"/>
          <w:bCs/>
          <w:i/>
          <w:sz w:val="24"/>
          <w:szCs w:val="24"/>
        </w:rPr>
        <w:t>4.</w:t>
      </w:r>
      <w:r w:rsidR="00413EDC">
        <w:rPr>
          <w:rFonts w:eastAsiaTheme="minorEastAsia" w:cs="Times New Roman"/>
          <w:bCs/>
          <w:i/>
          <w:sz w:val="24"/>
          <w:szCs w:val="24"/>
        </w:rPr>
        <w:t>4</w:t>
      </w:r>
      <w:r>
        <w:rPr>
          <w:rFonts w:eastAsiaTheme="minorEastAsia" w:cs="Times New Roman"/>
          <w:bCs/>
          <w:i/>
          <w:sz w:val="24"/>
          <w:szCs w:val="24"/>
        </w:rPr>
        <w:t>.3 Multiple Discrete Continuous (MDC) Choice Model</w:t>
      </w:r>
    </w:p>
    <w:p w14:paraId="1A90A1BF" w14:textId="0A95CC0C" w:rsidR="007C4143" w:rsidRDefault="007C4143" w:rsidP="007C4143">
      <w:pPr>
        <w:spacing w:after="0" w:line="240" w:lineRule="auto"/>
        <w:jc w:val="both"/>
        <w:rPr>
          <w:rFonts w:eastAsiaTheme="minorEastAsia" w:cs="Times New Roman"/>
          <w:bCs/>
          <w:sz w:val="24"/>
          <w:szCs w:val="24"/>
        </w:rPr>
      </w:pPr>
      <w:r>
        <w:rPr>
          <w:rFonts w:eastAsiaTheme="minorEastAsia" w:cs="Times New Roman"/>
          <w:bCs/>
          <w:sz w:val="24"/>
          <w:szCs w:val="24"/>
        </w:rPr>
        <w:t xml:space="preserve">The parameter estimates for the MDC choice </w:t>
      </w:r>
      <w:r w:rsidR="00BA386A">
        <w:rPr>
          <w:rFonts w:eastAsiaTheme="minorEastAsia" w:cs="Times New Roman"/>
          <w:bCs/>
          <w:sz w:val="24"/>
          <w:szCs w:val="24"/>
        </w:rPr>
        <w:t>model are presented in this sub</w:t>
      </w:r>
      <w:r>
        <w:rPr>
          <w:rFonts w:eastAsiaTheme="minorEastAsia" w:cs="Times New Roman"/>
          <w:bCs/>
          <w:sz w:val="24"/>
          <w:szCs w:val="24"/>
        </w:rPr>
        <w:t>s</w:t>
      </w:r>
      <w:r w:rsidR="00BA386A">
        <w:rPr>
          <w:rFonts w:eastAsiaTheme="minorEastAsia" w:cs="Times New Roman"/>
          <w:bCs/>
          <w:sz w:val="24"/>
          <w:szCs w:val="24"/>
        </w:rPr>
        <w:t>e</w:t>
      </w:r>
      <w:r>
        <w:rPr>
          <w:rFonts w:eastAsiaTheme="minorEastAsia" w:cs="Times New Roman"/>
          <w:bCs/>
          <w:sz w:val="24"/>
          <w:szCs w:val="24"/>
        </w:rPr>
        <w:t xml:space="preserve">ction. The influence of observed exogenous variables are presented first followed by a discussion of the association between moods and the weekend discretionary activity engagement behaviors. </w:t>
      </w:r>
    </w:p>
    <w:p w14:paraId="3999CBBE" w14:textId="77777777" w:rsidR="007C4143" w:rsidRDefault="007C4143" w:rsidP="007C4143">
      <w:pPr>
        <w:spacing w:after="0" w:line="240" w:lineRule="auto"/>
        <w:jc w:val="both"/>
        <w:rPr>
          <w:rFonts w:eastAsiaTheme="minorEastAsia" w:cs="Times New Roman"/>
          <w:bCs/>
          <w:sz w:val="24"/>
          <w:szCs w:val="24"/>
        </w:rPr>
      </w:pPr>
      <w:r>
        <w:rPr>
          <w:rFonts w:eastAsiaTheme="minorEastAsia" w:cs="Times New Roman"/>
          <w:bCs/>
          <w:sz w:val="24"/>
          <w:szCs w:val="24"/>
        </w:rPr>
        <w:tab/>
        <w:t>The choice of the exogenous variables in the MDC model was motivated by previous research on the topic of activity engagement (Garikapati et al. 2014, Pinjari and Bhat 2010, and Srinivasan and Bhat 2006 among others). The findings are in line with the earlier literature on the topic. Also it should be noted that, some of the exogenous variables explored in the MDC model were also included in the structural equation model of the latent variables. In other words there is a direct influence of the observed explanatory variables and there is also an indirect effect of these variables mediated through the latent variable. In this section, only the direct influence of the observed exogenous variables on the discretionary activity participation and time allocation decisions are discussed</w:t>
      </w:r>
      <w:r>
        <w:rPr>
          <w:rStyle w:val="FootnoteReference"/>
          <w:rFonts w:eastAsiaTheme="minorEastAsia" w:cs="Times New Roman"/>
          <w:bCs/>
          <w:sz w:val="24"/>
          <w:szCs w:val="24"/>
        </w:rPr>
        <w:footnoteReference w:id="11"/>
      </w:r>
      <w:r>
        <w:rPr>
          <w:rFonts w:eastAsiaTheme="minorEastAsia" w:cs="Times New Roman"/>
          <w:bCs/>
          <w:sz w:val="24"/>
          <w:szCs w:val="24"/>
        </w:rPr>
        <w:t xml:space="preserve">. A number of household- and person-level exogenous variables were explored. Additionally, built environment variables and day of week for which activities are reported are used to further explain the heterogeneity in the activity engagement behaviors. Lastly, the latent constructs are used to understand the role of moods. </w:t>
      </w:r>
    </w:p>
    <w:p w14:paraId="5C2A0A12" w14:textId="77777777" w:rsidR="007C4143" w:rsidRDefault="007C4143" w:rsidP="007C4143">
      <w:pPr>
        <w:spacing w:after="0" w:line="240" w:lineRule="auto"/>
        <w:jc w:val="both"/>
        <w:rPr>
          <w:rFonts w:eastAsiaTheme="minorEastAsia" w:cs="Times New Roman"/>
          <w:bCs/>
          <w:sz w:val="24"/>
          <w:szCs w:val="24"/>
        </w:rPr>
      </w:pPr>
    </w:p>
    <w:p w14:paraId="53D12A68" w14:textId="76BA7C70" w:rsidR="007C4143" w:rsidRDefault="007C4143" w:rsidP="007C4143">
      <w:pPr>
        <w:spacing w:after="0" w:line="240" w:lineRule="auto"/>
        <w:jc w:val="both"/>
        <w:rPr>
          <w:rFonts w:eastAsiaTheme="minorEastAsia" w:cs="Times New Roman"/>
          <w:bCs/>
          <w:sz w:val="24"/>
          <w:szCs w:val="24"/>
        </w:rPr>
      </w:pPr>
      <w:r>
        <w:rPr>
          <w:rFonts w:eastAsiaTheme="minorEastAsia" w:cs="Times New Roman"/>
          <w:bCs/>
          <w:sz w:val="24"/>
          <w:szCs w:val="24"/>
          <w:u w:val="single"/>
        </w:rPr>
        <w:t>4.</w:t>
      </w:r>
      <w:r w:rsidR="00413EDC">
        <w:rPr>
          <w:rFonts w:eastAsiaTheme="minorEastAsia" w:cs="Times New Roman"/>
          <w:bCs/>
          <w:sz w:val="24"/>
          <w:szCs w:val="24"/>
          <w:u w:val="single"/>
        </w:rPr>
        <w:t>4</w:t>
      </w:r>
      <w:r>
        <w:rPr>
          <w:rFonts w:eastAsiaTheme="minorEastAsia" w:cs="Times New Roman"/>
          <w:bCs/>
          <w:sz w:val="24"/>
          <w:szCs w:val="24"/>
          <w:u w:val="single"/>
        </w:rPr>
        <w:t xml:space="preserve">.3.1 </w:t>
      </w:r>
      <w:r w:rsidRPr="0081537C">
        <w:rPr>
          <w:rFonts w:eastAsiaTheme="minorEastAsia" w:cs="Times New Roman"/>
          <w:bCs/>
          <w:sz w:val="24"/>
          <w:szCs w:val="24"/>
          <w:u w:val="single"/>
        </w:rPr>
        <w:t>Baseline Marginal Utility</w:t>
      </w:r>
      <w:r>
        <w:rPr>
          <w:rFonts w:eastAsiaTheme="minorEastAsia" w:cs="Times New Roman"/>
          <w:bCs/>
          <w:sz w:val="24"/>
          <w:szCs w:val="24"/>
        </w:rPr>
        <w:t xml:space="preserve">  </w:t>
      </w:r>
    </w:p>
    <w:p w14:paraId="1A54B7C4" w14:textId="77777777" w:rsidR="007C4143" w:rsidRDefault="007C4143" w:rsidP="007C4143">
      <w:pPr>
        <w:spacing w:after="0" w:line="240" w:lineRule="auto"/>
        <w:jc w:val="both"/>
        <w:rPr>
          <w:rFonts w:eastAsiaTheme="minorEastAsia" w:cs="Times New Roman"/>
          <w:bCs/>
          <w:sz w:val="24"/>
          <w:szCs w:val="24"/>
        </w:rPr>
      </w:pPr>
      <w:r>
        <w:rPr>
          <w:rFonts w:eastAsiaTheme="minorEastAsia" w:cs="Times New Roman"/>
          <w:bCs/>
          <w:sz w:val="24"/>
          <w:szCs w:val="24"/>
        </w:rPr>
        <w:t xml:space="preserve">Results for the baseline marginal utility (see Table 5) which provide insights into the participation choices (i.e. what activities to participate in) of the individuals are discussed in this subsection. Passive leisure was chosen as the reference alternative. The constants of the MDC choice model capture the influence of the average unexplained effect after accounting for different exogenous and endogenous variables. Both the signs and the magnitudes of the constants are consistent with expectations. All else being equal, passive leisure was found to be the most popular discretionary activity to participate in followed by social activity and active leisure; individuals appear to have the least propensity to participate in attending sports and arts events. </w:t>
      </w:r>
    </w:p>
    <w:p w14:paraId="3F1AA7D4" w14:textId="2DFEAA00" w:rsidR="007C4143" w:rsidRDefault="007C4143" w:rsidP="007C4143">
      <w:pPr>
        <w:spacing w:after="0" w:line="240" w:lineRule="auto"/>
        <w:jc w:val="both"/>
        <w:rPr>
          <w:rFonts w:eastAsiaTheme="minorEastAsia" w:cs="Times New Roman"/>
          <w:bCs/>
          <w:sz w:val="24"/>
          <w:szCs w:val="24"/>
        </w:rPr>
      </w:pPr>
      <w:r>
        <w:rPr>
          <w:rFonts w:eastAsiaTheme="minorEastAsia" w:cs="Times New Roman"/>
          <w:bCs/>
          <w:sz w:val="24"/>
          <w:szCs w:val="24"/>
        </w:rPr>
        <w:tab/>
        <w:t xml:space="preserve"> </w:t>
      </w:r>
    </w:p>
    <w:p w14:paraId="72D90FBF" w14:textId="77777777" w:rsidR="00A971FD" w:rsidRDefault="00A971FD">
      <w:pPr>
        <w:spacing w:after="0" w:line="240" w:lineRule="auto"/>
        <w:jc w:val="both"/>
        <w:rPr>
          <w:rFonts w:eastAsiaTheme="minorEastAsia" w:cs="Times New Roman"/>
          <w:bCs/>
          <w:sz w:val="24"/>
          <w:szCs w:val="24"/>
        </w:rPr>
      </w:pPr>
    </w:p>
    <w:p w14:paraId="4B8EBD1B" w14:textId="77777777" w:rsidR="002419EE" w:rsidRDefault="002419EE">
      <w:pPr>
        <w:rPr>
          <w:rFonts w:eastAsiaTheme="minorEastAsia" w:cs="Times New Roman"/>
          <w:bCs/>
          <w:i/>
          <w:sz w:val="24"/>
          <w:szCs w:val="24"/>
        </w:rPr>
      </w:pPr>
      <w:r>
        <w:rPr>
          <w:rFonts w:eastAsiaTheme="minorEastAsia" w:cs="Times New Roman"/>
          <w:bCs/>
          <w:i/>
          <w:sz w:val="24"/>
          <w:szCs w:val="24"/>
        </w:rPr>
        <w:br w:type="page"/>
      </w:r>
    </w:p>
    <w:p w14:paraId="24338103" w14:textId="77777777" w:rsidR="002419EE" w:rsidRDefault="002419EE">
      <w:pPr>
        <w:rPr>
          <w:rFonts w:eastAsiaTheme="minorEastAsia" w:cs="Times New Roman"/>
          <w:bCs/>
          <w:i/>
          <w:sz w:val="24"/>
          <w:szCs w:val="24"/>
        </w:rPr>
        <w:sectPr w:rsidR="002419EE" w:rsidSect="00CE1CDC">
          <w:pgSz w:w="12240" w:h="15840"/>
          <w:pgMar w:top="1440" w:right="1440" w:bottom="1440" w:left="1440" w:header="720" w:footer="720" w:gutter="0"/>
          <w:cols w:space="720"/>
          <w:docGrid w:linePitch="360"/>
        </w:sectPr>
      </w:pPr>
    </w:p>
    <w:p w14:paraId="731AA268" w14:textId="439772BF" w:rsidR="002419EE" w:rsidRDefault="002419EE" w:rsidP="002419EE">
      <w:pPr>
        <w:spacing w:after="0" w:line="240" w:lineRule="auto"/>
        <w:jc w:val="both"/>
        <w:rPr>
          <w:rFonts w:cs="Times New Roman"/>
          <w:b/>
          <w:sz w:val="24"/>
          <w:szCs w:val="24"/>
        </w:rPr>
      </w:pPr>
      <w:r w:rsidRPr="004401BB">
        <w:rPr>
          <w:rFonts w:cs="Times New Roman"/>
          <w:b/>
          <w:sz w:val="24"/>
          <w:szCs w:val="24"/>
        </w:rPr>
        <w:lastRenderedPageBreak/>
        <w:t xml:space="preserve">Table </w:t>
      </w:r>
      <w:r>
        <w:rPr>
          <w:rFonts w:cs="Times New Roman"/>
          <w:b/>
          <w:sz w:val="24"/>
          <w:szCs w:val="24"/>
        </w:rPr>
        <w:t>5</w:t>
      </w:r>
      <w:r w:rsidRPr="004401BB">
        <w:rPr>
          <w:rFonts w:cs="Times New Roman"/>
          <w:b/>
          <w:sz w:val="24"/>
          <w:szCs w:val="24"/>
        </w:rPr>
        <w:t xml:space="preserve">: </w:t>
      </w:r>
      <w:r>
        <w:rPr>
          <w:rFonts w:cs="Times New Roman"/>
          <w:b/>
          <w:sz w:val="24"/>
          <w:szCs w:val="24"/>
        </w:rPr>
        <w:t>Estimation Results for the Multiple Discrete Continuous Choice Model (Baseline Marginal Utility)</w:t>
      </w:r>
    </w:p>
    <w:tbl>
      <w:tblPr>
        <w:tblpPr w:leftFromText="180" w:rightFromText="180" w:vertAnchor="page" w:horzAnchor="margin" w:tblpY="1971"/>
        <w:tblW w:w="5000" w:type="pct"/>
        <w:tblCellMar>
          <w:left w:w="0" w:type="dxa"/>
          <w:right w:w="0" w:type="dxa"/>
        </w:tblCellMar>
        <w:tblLook w:val="0600" w:firstRow="0" w:lastRow="0" w:firstColumn="0" w:lastColumn="0" w:noHBand="1" w:noVBand="1"/>
      </w:tblPr>
      <w:tblGrid>
        <w:gridCol w:w="4678"/>
        <w:gridCol w:w="1436"/>
        <w:gridCol w:w="1708"/>
        <w:gridCol w:w="1705"/>
        <w:gridCol w:w="1708"/>
        <w:gridCol w:w="1705"/>
      </w:tblGrid>
      <w:tr w:rsidR="002419EE" w:rsidRPr="00F57CD1" w14:paraId="0092D0B7"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189A14E8" w14:textId="77777777" w:rsidR="002419EE" w:rsidRPr="00F57CD1" w:rsidRDefault="002419EE" w:rsidP="00E106CD">
            <w:pPr>
              <w:spacing w:after="0" w:line="240" w:lineRule="auto"/>
              <w:jc w:val="both"/>
              <w:textAlignment w:val="bottom"/>
              <w:rPr>
                <w:rFonts w:eastAsia="Times New Roman" w:cs="Times New Roman"/>
                <w:sz w:val="20"/>
                <w:szCs w:val="20"/>
              </w:rPr>
            </w:pPr>
            <w:r w:rsidRPr="00F57CD1">
              <w:rPr>
                <w:rFonts w:eastAsia="Times New Roman" w:cs="Times New Roman"/>
                <w:color w:val="000000"/>
                <w:kern w:val="24"/>
                <w:sz w:val="20"/>
                <w:szCs w:val="20"/>
              </w:rPr>
              <w:t> </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A20C1F9" w14:textId="77777777" w:rsidR="002419EE" w:rsidRPr="00F57CD1" w:rsidRDefault="002419EE" w:rsidP="00E106CD">
            <w:pPr>
              <w:spacing w:after="0" w:line="240" w:lineRule="auto"/>
              <w:jc w:val="center"/>
              <w:textAlignment w:val="bottom"/>
              <w:rPr>
                <w:rFonts w:eastAsia="Times New Roman" w:cs="Times New Roman"/>
                <w:b/>
                <w:sz w:val="20"/>
                <w:szCs w:val="20"/>
              </w:rPr>
            </w:pPr>
            <w:r w:rsidRPr="00F57CD1">
              <w:rPr>
                <w:rFonts w:eastAsia="Times New Roman" w:cs="Times New Roman"/>
                <w:b/>
                <w:color w:val="000000"/>
                <w:kern w:val="24"/>
                <w:sz w:val="20"/>
                <w:szCs w:val="20"/>
              </w:rPr>
              <w:t>Active leisure</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5BE686B" w14:textId="77777777" w:rsidR="002419EE" w:rsidRPr="00F57CD1" w:rsidRDefault="002419EE" w:rsidP="00E106CD">
            <w:pPr>
              <w:spacing w:after="0" w:line="240" w:lineRule="auto"/>
              <w:jc w:val="center"/>
              <w:textAlignment w:val="bottom"/>
              <w:rPr>
                <w:rFonts w:eastAsia="Times New Roman" w:cs="Times New Roman"/>
                <w:b/>
                <w:sz w:val="20"/>
                <w:szCs w:val="20"/>
              </w:rPr>
            </w:pPr>
            <w:r w:rsidRPr="00F57CD1">
              <w:rPr>
                <w:rFonts w:eastAsia="Times New Roman" w:cs="Times New Roman"/>
                <w:b/>
                <w:color w:val="000000"/>
                <w:kern w:val="24"/>
                <w:sz w:val="20"/>
                <w:szCs w:val="20"/>
              </w:rPr>
              <w:t>Physical activity</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4B8871E" w14:textId="77777777" w:rsidR="002419EE" w:rsidRPr="00F57CD1" w:rsidRDefault="002419EE" w:rsidP="00E106CD">
            <w:pPr>
              <w:spacing w:after="0" w:line="240" w:lineRule="auto"/>
              <w:jc w:val="center"/>
              <w:textAlignment w:val="bottom"/>
              <w:rPr>
                <w:rFonts w:eastAsia="Times New Roman" w:cs="Times New Roman"/>
                <w:b/>
                <w:sz w:val="20"/>
                <w:szCs w:val="20"/>
              </w:rPr>
            </w:pPr>
            <w:r w:rsidRPr="00F57CD1">
              <w:rPr>
                <w:rFonts w:eastAsia="Times New Roman" w:cs="Times New Roman"/>
                <w:b/>
                <w:color w:val="000000"/>
                <w:kern w:val="24"/>
                <w:sz w:val="20"/>
                <w:szCs w:val="20"/>
              </w:rPr>
              <w:t>Non maintenance shopping</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6247738" w14:textId="77777777" w:rsidR="002419EE" w:rsidRPr="00F57CD1" w:rsidRDefault="002419EE" w:rsidP="00E106CD">
            <w:pPr>
              <w:spacing w:after="0" w:line="240" w:lineRule="auto"/>
              <w:jc w:val="center"/>
              <w:textAlignment w:val="bottom"/>
              <w:rPr>
                <w:rFonts w:eastAsia="Times New Roman" w:cs="Times New Roman"/>
                <w:b/>
                <w:sz w:val="20"/>
                <w:szCs w:val="20"/>
              </w:rPr>
            </w:pPr>
            <w:r w:rsidRPr="00F57CD1">
              <w:rPr>
                <w:rFonts w:eastAsia="Times New Roman" w:cs="Times New Roman"/>
                <w:b/>
                <w:color w:val="000000"/>
                <w:kern w:val="24"/>
                <w:sz w:val="20"/>
                <w:szCs w:val="20"/>
              </w:rPr>
              <w:t>Attending sports and arts events</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FFE79C9" w14:textId="77777777" w:rsidR="002419EE" w:rsidRPr="00F57CD1" w:rsidRDefault="002419EE" w:rsidP="00E106CD">
            <w:pPr>
              <w:spacing w:after="0" w:line="240" w:lineRule="auto"/>
              <w:jc w:val="center"/>
              <w:textAlignment w:val="bottom"/>
              <w:rPr>
                <w:rFonts w:eastAsia="Times New Roman" w:cs="Times New Roman"/>
                <w:b/>
                <w:sz w:val="20"/>
                <w:szCs w:val="20"/>
              </w:rPr>
            </w:pPr>
            <w:r w:rsidRPr="00F57CD1">
              <w:rPr>
                <w:rFonts w:eastAsia="Times New Roman" w:cs="Times New Roman"/>
                <w:b/>
                <w:color w:val="000000"/>
                <w:kern w:val="24"/>
                <w:sz w:val="20"/>
                <w:szCs w:val="20"/>
              </w:rPr>
              <w:t>Social activity</w:t>
            </w:r>
          </w:p>
        </w:tc>
      </w:tr>
      <w:tr w:rsidR="002419EE" w:rsidRPr="00F57CD1" w14:paraId="74F1D323" w14:textId="77777777" w:rsidTr="00E106CD">
        <w:trPr>
          <w:trHeight w:val="264"/>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B5DB4E7" w14:textId="77777777" w:rsidR="002419EE" w:rsidRPr="007608EE" w:rsidRDefault="002419EE" w:rsidP="00E106CD">
            <w:pPr>
              <w:spacing w:after="0" w:line="240" w:lineRule="auto"/>
              <w:jc w:val="both"/>
              <w:textAlignment w:val="bottom"/>
              <w:rPr>
                <w:rFonts w:eastAsia="Times New Roman" w:cs="Times New Roman"/>
                <w:b/>
                <w:sz w:val="20"/>
                <w:szCs w:val="20"/>
              </w:rPr>
            </w:pPr>
            <w:r w:rsidRPr="007608EE">
              <w:rPr>
                <w:rFonts w:eastAsia="Times New Roman" w:cs="Times New Roman"/>
                <w:b/>
                <w:color w:val="000000"/>
                <w:kern w:val="24"/>
                <w:sz w:val="20"/>
                <w:szCs w:val="20"/>
              </w:rPr>
              <w:t>Coefficients to the exogenous variables</w:t>
            </w:r>
          </w:p>
        </w:tc>
      </w:tr>
      <w:tr w:rsidR="002419EE" w:rsidRPr="00F57CD1" w14:paraId="7081EBD3"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C3DED85" w14:textId="77777777" w:rsidR="002419EE" w:rsidRPr="00F57CD1" w:rsidRDefault="002419EE" w:rsidP="00E106CD">
            <w:pPr>
              <w:spacing w:after="0" w:line="240" w:lineRule="auto"/>
              <w:jc w:val="both"/>
              <w:textAlignment w:val="bottom"/>
              <w:rPr>
                <w:rFonts w:eastAsia="Times New Roman" w:cs="Times New Roman"/>
                <w:sz w:val="20"/>
                <w:szCs w:val="20"/>
              </w:rPr>
            </w:pPr>
            <w:r>
              <w:rPr>
                <w:rFonts w:eastAsia="Times New Roman" w:cs="Times New Roman"/>
                <w:color w:val="000000"/>
                <w:kern w:val="24"/>
                <w:sz w:val="20"/>
                <w:szCs w:val="20"/>
              </w:rPr>
              <w:tab/>
            </w:r>
            <w:r w:rsidRPr="00F57CD1">
              <w:rPr>
                <w:rFonts w:eastAsia="Times New Roman" w:cs="Times New Roman"/>
                <w:color w:val="000000"/>
                <w:kern w:val="24"/>
                <w:sz w:val="20"/>
                <w:szCs w:val="20"/>
              </w:rPr>
              <w:t>Constants</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ECDFCE0"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-1.6013 (-19.15)</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F6B1D6D"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-2.2099 (-17.311)</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7B54C8C5"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-2.1471 (-18.364)</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7EA7163D"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-3.1597 (-11.309)</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B0D18EB"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-1.4192 (-17.035)</w:t>
            </w:r>
          </w:p>
        </w:tc>
      </w:tr>
      <w:tr w:rsidR="002419EE" w:rsidRPr="00F57CD1" w14:paraId="2DA85FB5" w14:textId="77777777" w:rsidTr="00E106CD">
        <w:trPr>
          <w:trHeight w:val="264"/>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340F29E" w14:textId="77777777" w:rsidR="002419EE" w:rsidRPr="00AC7313" w:rsidRDefault="002419EE" w:rsidP="00E106CD">
            <w:pPr>
              <w:spacing w:after="0" w:line="240" w:lineRule="auto"/>
              <w:jc w:val="both"/>
              <w:textAlignment w:val="bottom"/>
              <w:rPr>
                <w:rFonts w:eastAsia="Times New Roman" w:cs="Times New Roman"/>
                <w:b/>
                <w:sz w:val="20"/>
                <w:szCs w:val="20"/>
              </w:rPr>
            </w:pPr>
            <w:r w:rsidRPr="00AC7313">
              <w:rPr>
                <w:rFonts w:eastAsia="Times New Roman" w:cs="Times New Roman"/>
                <w:b/>
                <w:sz w:val="20"/>
                <w:szCs w:val="20"/>
              </w:rPr>
              <w:t>Individual level characteristics</w:t>
            </w:r>
          </w:p>
        </w:tc>
      </w:tr>
      <w:tr w:rsidR="002419EE" w:rsidRPr="00F57CD1" w14:paraId="5C98768D"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F6C6118" w14:textId="77777777" w:rsidR="002419EE" w:rsidRPr="00F57CD1" w:rsidRDefault="002419EE" w:rsidP="00E106CD">
            <w:pPr>
              <w:spacing w:after="0" w:line="240" w:lineRule="auto"/>
              <w:jc w:val="both"/>
              <w:textAlignment w:val="bottom"/>
              <w:rPr>
                <w:rFonts w:eastAsia="Times New Roman" w:cs="Times New Roman"/>
                <w:sz w:val="20"/>
                <w:szCs w:val="20"/>
              </w:rPr>
            </w:pPr>
            <w:r>
              <w:rPr>
                <w:rFonts w:eastAsia="Times New Roman" w:cs="Times New Roman"/>
                <w:color w:val="000000"/>
                <w:kern w:val="24"/>
                <w:sz w:val="20"/>
                <w:szCs w:val="20"/>
              </w:rPr>
              <w:tab/>
            </w:r>
            <w:r w:rsidRPr="00F57CD1">
              <w:rPr>
                <w:rFonts w:eastAsia="Times New Roman" w:cs="Times New Roman"/>
                <w:color w:val="000000"/>
                <w:kern w:val="24"/>
                <w:sz w:val="20"/>
                <w:szCs w:val="20"/>
              </w:rPr>
              <w:t>Female indicator</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BD5B45A"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0.3787 (6.851)</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0074CA59"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B837028"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0.2624 (4.314)</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C726E60"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0.2044 (2.672)</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D010E8F"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0.4217 (7.613)</w:t>
            </w:r>
          </w:p>
        </w:tc>
      </w:tr>
      <w:tr w:rsidR="002419EE" w:rsidRPr="00F57CD1" w14:paraId="1BA85424"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008E559" w14:textId="77777777" w:rsidR="002419EE" w:rsidRPr="00F57CD1" w:rsidRDefault="002419EE" w:rsidP="00E106CD">
            <w:pPr>
              <w:spacing w:after="0" w:line="240" w:lineRule="auto"/>
              <w:jc w:val="both"/>
              <w:textAlignment w:val="bottom"/>
              <w:rPr>
                <w:rFonts w:eastAsia="Times New Roman" w:cs="Times New Roman"/>
                <w:sz w:val="20"/>
                <w:szCs w:val="20"/>
              </w:rPr>
            </w:pPr>
            <w:r>
              <w:rPr>
                <w:rFonts w:eastAsia="Times New Roman" w:cs="Times New Roman"/>
                <w:color w:val="000000"/>
                <w:kern w:val="24"/>
                <w:sz w:val="20"/>
                <w:szCs w:val="20"/>
              </w:rPr>
              <w:tab/>
            </w:r>
            <w:r w:rsidRPr="00F57CD1">
              <w:rPr>
                <w:rFonts w:eastAsia="Times New Roman" w:cs="Times New Roman"/>
                <w:color w:val="000000"/>
                <w:kern w:val="24"/>
                <w:sz w:val="20"/>
                <w:szCs w:val="20"/>
              </w:rPr>
              <w:t>Young age indicator</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0537746"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0.1472 (2.292)</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2D13A082"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0.1266 (1.589)</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5015A2A" w14:textId="77777777" w:rsidR="002419EE" w:rsidRPr="008D3B96" w:rsidRDefault="002419EE" w:rsidP="00E106CD">
            <w:pPr>
              <w:spacing w:after="0" w:line="240" w:lineRule="auto"/>
              <w:jc w:val="center"/>
              <w:rPr>
                <w:rFonts w:eastAsia="Times New Roman" w:cs="Times New Roman"/>
                <w:sz w:val="20"/>
                <w:szCs w:val="20"/>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7FECED46"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0.2003 (2.311)</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F578579" w14:textId="77777777" w:rsidR="002419EE" w:rsidRPr="008D3B96" w:rsidRDefault="002419EE" w:rsidP="00E106CD">
            <w:pPr>
              <w:spacing w:after="0" w:line="240" w:lineRule="auto"/>
              <w:jc w:val="center"/>
              <w:rPr>
                <w:rFonts w:eastAsia="Times New Roman" w:cs="Times New Roman"/>
                <w:sz w:val="20"/>
                <w:szCs w:val="20"/>
              </w:rPr>
            </w:pPr>
          </w:p>
        </w:tc>
      </w:tr>
      <w:tr w:rsidR="002419EE" w:rsidRPr="00F57CD1" w14:paraId="4AB80A7F"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3B0B31C" w14:textId="77777777" w:rsidR="002419EE" w:rsidRPr="00F57CD1" w:rsidRDefault="002419EE" w:rsidP="00E106CD">
            <w:pPr>
              <w:spacing w:after="0" w:line="240" w:lineRule="auto"/>
              <w:jc w:val="both"/>
              <w:textAlignment w:val="bottom"/>
              <w:rPr>
                <w:rFonts w:eastAsia="Times New Roman" w:cs="Times New Roman"/>
                <w:sz w:val="20"/>
                <w:szCs w:val="20"/>
              </w:rPr>
            </w:pPr>
            <w:r>
              <w:rPr>
                <w:rFonts w:eastAsia="Times New Roman" w:cs="Times New Roman"/>
                <w:color w:val="000000"/>
                <w:kern w:val="24"/>
                <w:sz w:val="20"/>
                <w:szCs w:val="20"/>
              </w:rPr>
              <w:tab/>
            </w:r>
            <w:r w:rsidRPr="00F57CD1">
              <w:rPr>
                <w:rFonts w:eastAsia="Times New Roman" w:cs="Times New Roman"/>
                <w:color w:val="000000"/>
                <w:kern w:val="24"/>
                <w:sz w:val="20"/>
                <w:szCs w:val="20"/>
              </w:rPr>
              <w:t>Old Age indicator</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CD3FE55"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0.2725 (4.474)</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7BD0CF74"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-0.1935 (-2.18)</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4B38769"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65E7AC5"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198B72D" w14:textId="77777777" w:rsidR="002419EE" w:rsidRPr="008D3B96" w:rsidRDefault="002419EE" w:rsidP="00E106CD">
            <w:pPr>
              <w:spacing w:after="0" w:line="240" w:lineRule="auto"/>
              <w:jc w:val="center"/>
              <w:textAlignment w:val="bottom"/>
              <w:rPr>
                <w:rFonts w:eastAsia="Times New Roman" w:cs="Times New Roman"/>
                <w:sz w:val="20"/>
                <w:szCs w:val="20"/>
              </w:rPr>
            </w:pPr>
          </w:p>
        </w:tc>
      </w:tr>
      <w:tr w:rsidR="002419EE" w:rsidRPr="00F57CD1" w14:paraId="0DDB3544"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177791D" w14:textId="77777777" w:rsidR="002419EE" w:rsidRPr="00F57CD1" w:rsidRDefault="002419EE" w:rsidP="00E106CD">
            <w:pPr>
              <w:spacing w:after="0" w:line="240" w:lineRule="auto"/>
              <w:jc w:val="both"/>
              <w:textAlignment w:val="bottom"/>
              <w:rPr>
                <w:rFonts w:eastAsia="Times New Roman" w:cs="Times New Roman"/>
                <w:sz w:val="20"/>
                <w:szCs w:val="20"/>
              </w:rPr>
            </w:pPr>
            <w:r>
              <w:rPr>
                <w:rFonts w:eastAsia="Times New Roman" w:cs="Times New Roman"/>
                <w:color w:val="000000"/>
                <w:kern w:val="24"/>
                <w:sz w:val="20"/>
                <w:szCs w:val="20"/>
              </w:rPr>
              <w:tab/>
            </w:r>
            <w:r w:rsidRPr="00F57CD1">
              <w:rPr>
                <w:rFonts w:eastAsia="Times New Roman" w:cs="Times New Roman"/>
                <w:color w:val="000000"/>
                <w:kern w:val="24"/>
                <w:sz w:val="20"/>
                <w:szCs w:val="20"/>
              </w:rPr>
              <w:t>Student indicator</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2F6E123F"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2CBEC405"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0.3107 (3.087)</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2D72B215"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2426A74C"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79ECD603" w14:textId="77777777" w:rsidR="002419EE" w:rsidRPr="008D3B96" w:rsidRDefault="002419EE" w:rsidP="00E106CD">
            <w:pPr>
              <w:spacing w:after="0" w:line="240" w:lineRule="auto"/>
              <w:jc w:val="center"/>
              <w:textAlignment w:val="bottom"/>
              <w:rPr>
                <w:rFonts w:eastAsia="Times New Roman" w:cs="Times New Roman"/>
                <w:sz w:val="20"/>
                <w:szCs w:val="20"/>
              </w:rPr>
            </w:pPr>
          </w:p>
        </w:tc>
      </w:tr>
      <w:tr w:rsidR="002419EE" w:rsidRPr="00F57CD1" w14:paraId="53E02A7B"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D973511" w14:textId="77777777" w:rsidR="002419EE" w:rsidRPr="00F57CD1" w:rsidRDefault="002419EE" w:rsidP="00E106CD">
            <w:pPr>
              <w:spacing w:after="0" w:line="240" w:lineRule="auto"/>
              <w:jc w:val="both"/>
              <w:textAlignment w:val="bottom"/>
              <w:rPr>
                <w:rFonts w:eastAsia="Times New Roman" w:cs="Times New Roman"/>
                <w:sz w:val="20"/>
                <w:szCs w:val="20"/>
              </w:rPr>
            </w:pPr>
            <w:r>
              <w:rPr>
                <w:rFonts w:eastAsia="Times New Roman" w:cs="Times New Roman"/>
                <w:color w:val="000000"/>
                <w:kern w:val="24"/>
                <w:sz w:val="20"/>
                <w:szCs w:val="20"/>
              </w:rPr>
              <w:tab/>
            </w:r>
            <w:r w:rsidRPr="00F57CD1">
              <w:rPr>
                <w:rFonts w:eastAsia="Times New Roman" w:cs="Times New Roman"/>
                <w:color w:val="000000"/>
                <w:kern w:val="24"/>
                <w:sz w:val="20"/>
                <w:szCs w:val="20"/>
              </w:rPr>
              <w:t>Employment indicator</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CDB8BF8"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2D9564D0"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0.1122 (1.679)</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749507C"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0.2744 (4.6)</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32A1857B"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0.2716 (3.432)</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798A90C1"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0.1515 (3.198)</w:t>
            </w:r>
          </w:p>
        </w:tc>
      </w:tr>
      <w:tr w:rsidR="002419EE" w:rsidRPr="00F57CD1" w14:paraId="41F6FB74"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59CA9FF3" w14:textId="77777777" w:rsidR="002419EE" w:rsidRPr="00F57CD1" w:rsidRDefault="002419EE" w:rsidP="00E106CD">
            <w:pPr>
              <w:spacing w:after="0" w:line="240" w:lineRule="auto"/>
              <w:jc w:val="both"/>
              <w:textAlignment w:val="bottom"/>
              <w:rPr>
                <w:rFonts w:eastAsia="Times New Roman" w:cs="Times New Roman"/>
                <w:color w:val="000000"/>
                <w:kern w:val="24"/>
                <w:sz w:val="20"/>
                <w:szCs w:val="20"/>
              </w:rPr>
            </w:pPr>
            <w:r>
              <w:rPr>
                <w:rFonts w:eastAsia="Times New Roman" w:cs="Times New Roman"/>
                <w:color w:val="000000"/>
                <w:kern w:val="24"/>
                <w:sz w:val="20"/>
                <w:szCs w:val="20"/>
              </w:rPr>
              <w:tab/>
            </w:r>
            <w:r w:rsidRPr="00F57CD1">
              <w:rPr>
                <w:rFonts w:eastAsia="Times New Roman" w:cs="Times New Roman"/>
                <w:color w:val="000000"/>
                <w:kern w:val="24"/>
                <w:sz w:val="20"/>
                <w:szCs w:val="20"/>
              </w:rPr>
              <w:t>Disability indicator</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D67235D"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-0.1908 (-1.987)</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08C48AD1"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-0.485 (-3.493)</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770E3A35"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-0.4889 (-4.055)</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77DBEBA0"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-0.3065 (-1.874)</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AEB5A60"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-0.3554 (-3.941)</w:t>
            </w:r>
          </w:p>
        </w:tc>
      </w:tr>
      <w:tr w:rsidR="002419EE" w:rsidRPr="00F57CD1" w14:paraId="573E66F8" w14:textId="77777777" w:rsidTr="00E106CD">
        <w:trPr>
          <w:trHeight w:val="264"/>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B195E2B" w14:textId="77777777" w:rsidR="002419EE" w:rsidRPr="00AC7313" w:rsidRDefault="002419EE" w:rsidP="00E106CD">
            <w:pPr>
              <w:spacing w:after="0" w:line="240" w:lineRule="auto"/>
              <w:jc w:val="both"/>
              <w:textAlignment w:val="bottom"/>
              <w:rPr>
                <w:rFonts w:eastAsia="Times New Roman" w:cs="Times New Roman"/>
                <w:b/>
                <w:sz w:val="20"/>
                <w:szCs w:val="20"/>
              </w:rPr>
            </w:pPr>
            <w:r w:rsidRPr="00AC7313">
              <w:rPr>
                <w:rFonts w:eastAsia="Times New Roman" w:cs="Times New Roman"/>
                <w:b/>
                <w:sz w:val="20"/>
                <w:szCs w:val="20"/>
              </w:rPr>
              <w:t>Household level characteristics</w:t>
            </w:r>
          </w:p>
        </w:tc>
      </w:tr>
      <w:tr w:rsidR="002419EE" w:rsidRPr="00F57CD1" w14:paraId="5B8054ED"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0011FA6" w14:textId="77777777" w:rsidR="002419EE" w:rsidRPr="00AB577C" w:rsidRDefault="002419EE" w:rsidP="00E106CD">
            <w:pPr>
              <w:pStyle w:val="NormalWeb"/>
              <w:spacing w:before="0" w:beforeAutospacing="0" w:after="0" w:afterAutospacing="0"/>
              <w:jc w:val="both"/>
              <w:textAlignment w:val="bottom"/>
              <w:rPr>
                <w:sz w:val="20"/>
                <w:szCs w:val="20"/>
              </w:rPr>
            </w:pPr>
            <w:r>
              <w:rPr>
                <w:color w:val="000000" w:themeColor="text1"/>
                <w:kern w:val="24"/>
                <w:sz w:val="20"/>
                <w:szCs w:val="20"/>
              </w:rPr>
              <w:tab/>
            </w:r>
            <w:r w:rsidRPr="00AB577C">
              <w:rPr>
                <w:color w:val="000000" w:themeColor="text1"/>
                <w:kern w:val="24"/>
                <w:sz w:val="20"/>
                <w:szCs w:val="20"/>
              </w:rPr>
              <w:t>HH income indicator ($25 to $50 Thousand)</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627D7D5"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18FC685"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3BFA260"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79C51058"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0.1188 (1.392)</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810E726" w14:textId="77777777" w:rsidR="002419EE" w:rsidRPr="008D3B96" w:rsidRDefault="002419EE" w:rsidP="00E106CD">
            <w:pPr>
              <w:spacing w:after="0" w:line="240" w:lineRule="auto"/>
              <w:jc w:val="center"/>
              <w:textAlignment w:val="bottom"/>
              <w:rPr>
                <w:rFonts w:eastAsia="Times New Roman" w:cs="Times New Roman"/>
                <w:sz w:val="20"/>
                <w:szCs w:val="20"/>
              </w:rPr>
            </w:pPr>
          </w:p>
        </w:tc>
      </w:tr>
      <w:tr w:rsidR="002419EE" w:rsidRPr="00F57CD1" w14:paraId="4E08DC8B"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546E3CF" w14:textId="77777777" w:rsidR="002419EE" w:rsidRPr="00AB577C" w:rsidRDefault="002419EE" w:rsidP="00E106CD">
            <w:pPr>
              <w:spacing w:after="0" w:line="240" w:lineRule="auto"/>
              <w:jc w:val="both"/>
              <w:textAlignment w:val="bottom"/>
              <w:rPr>
                <w:rFonts w:eastAsia="Times New Roman" w:cs="Times New Roman"/>
                <w:color w:val="000000"/>
                <w:kern w:val="24"/>
                <w:sz w:val="20"/>
                <w:szCs w:val="20"/>
              </w:rPr>
            </w:pPr>
            <w:r>
              <w:rPr>
                <w:rFonts w:cs="Times New Roman"/>
                <w:color w:val="000000" w:themeColor="text1"/>
                <w:kern w:val="24"/>
                <w:sz w:val="20"/>
                <w:szCs w:val="20"/>
              </w:rPr>
              <w:tab/>
            </w:r>
            <w:r w:rsidRPr="00AB577C">
              <w:rPr>
                <w:rFonts w:cs="Times New Roman"/>
                <w:color w:val="000000" w:themeColor="text1"/>
                <w:kern w:val="24"/>
                <w:sz w:val="20"/>
                <w:szCs w:val="20"/>
              </w:rPr>
              <w:t>HH income indicator ($50 to $100 Thousand)</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B9E62A0"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0.1795 (2.871)</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363A7994"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0.1827 (2.486)</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7C56FA5A"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2FCF5BDD"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103E8DA" w14:textId="77777777" w:rsidR="002419EE" w:rsidRPr="008D3B96" w:rsidRDefault="002419EE" w:rsidP="00E106CD">
            <w:pPr>
              <w:spacing w:after="0" w:line="240" w:lineRule="auto"/>
              <w:jc w:val="center"/>
              <w:textAlignment w:val="bottom"/>
              <w:rPr>
                <w:rFonts w:eastAsia="Times New Roman" w:cs="Times New Roman"/>
                <w:sz w:val="20"/>
                <w:szCs w:val="20"/>
              </w:rPr>
            </w:pPr>
          </w:p>
        </w:tc>
      </w:tr>
      <w:tr w:rsidR="002419EE" w:rsidRPr="00F57CD1" w14:paraId="2267E96E"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501A92C" w14:textId="77777777" w:rsidR="002419EE" w:rsidRPr="00AB577C" w:rsidRDefault="002419EE" w:rsidP="00E106CD">
            <w:pPr>
              <w:pStyle w:val="NormalWeb"/>
              <w:spacing w:before="0" w:beforeAutospacing="0" w:after="0" w:afterAutospacing="0"/>
              <w:jc w:val="both"/>
              <w:textAlignment w:val="bottom"/>
              <w:rPr>
                <w:sz w:val="20"/>
                <w:szCs w:val="20"/>
              </w:rPr>
            </w:pPr>
            <w:r>
              <w:rPr>
                <w:color w:val="000000" w:themeColor="text1"/>
                <w:kern w:val="24"/>
                <w:sz w:val="20"/>
                <w:szCs w:val="20"/>
              </w:rPr>
              <w:tab/>
            </w:r>
            <w:r w:rsidRPr="00AB577C">
              <w:rPr>
                <w:color w:val="000000" w:themeColor="text1"/>
                <w:kern w:val="24"/>
                <w:sz w:val="20"/>
                <w:szCs w:val="20"/>
              </w:rPr>
              <w:t>HH income indicator (More than $100 Thousand)</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BC3CD4E"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0.429 (4.417)</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1A81EBF"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0.5086 (4.81)</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39B07781" w14:textId="77777777" w:rsidR="002419EE" w:rsidRPr="008D3B96" w:rsidRDefault="002419EE" w:rsidP="00E106CD">
            <w:pPr>
              <w:spacing w:after="0" w:line="240" w:lineRule="auto"/>
              <w:jc w:val="center"/>
              <w:textAlignment w:val="bottom"/>
              <w:rPr>
                <w:rFonts w:eastAsia="Times New Roman" w:cs="Times New Roman"/>
                <w:sz w:val="20"/>
                <w:szCs w:val="20"/>
              </w:rPr>
            </w:pPr>
            <w:r w:rsidRPr="001F79C2">
              <w:rPr>
                <w:rFonts w:cs="Times New Roman"/>
                <w:color w:val="000000"/>
                <w:sz w:val="20"/>
                <w:szCs w:val="20"/>
              </w:rPr>
              <w:t>0.2304 (2.359)</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1E55BD7"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0.3739 (3.21)</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70127FE"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0.113 (1.321)</w:t>
            </w:r>
          </w:p>
        </w:tc>
      </w:tr>
      <w:tr w:rsidR="002419EE" w:rsidRPr="00F57CD1" w14:paraId="0DCB0D9E"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772F69C" w14:textId="77777777" w:rsidR="002419EE" w:rsidRPr="00AB577C" w:rsidRDefault="002419EE" w:rsidP="00E106CD">
            <w:pPr>
              <w:spacing w:after="0" w:line="240" w:lineRule="auto"/>
              <w:jc w:val="both"/>
              <w:textAlignment w:val="bottom"/>
              <w:rPr>
                <w:rFonts w:eastAsia="Times New Roman" w:cs="Times New Roman"/>
                <w:color w:val="000000"/>
                <w:kern w:val="24"/>
                <w:sz w:val="20"/>
                <w:szCs w:val="20"/>
              </w:rPr>
            </w:pPr>
            <w:r>
              <w:rPr>
                <w:rFonts w:cs="Times New Roman"/>
                <w:color w:val="000000" w:themeColor="text1"/>
                <w:kern w:val="24"/>
                <w:sz w:val="20"/>
                <w:szCs w:val="20"/>
              </w:rPr>
              <w:tab/>
            </w:r>
            <w:r w:rsidRPr="00AB577C">
              <w:rPr>
                <w:rFonts w:cs="Times New Roman"/>
                <w:color w:val="000000" w:themeColor="text1"/>
                <w:kern w:val="24"/>
                <w:sz w:val="20"/>
                <w:szCs w:val="20"/>
              </w:rPr>
              <w:t>Spouse/partner indicator</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06B6363"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2D0A6F5"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9A1BE3F"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7D0C6E65"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0.1568 (2.097)</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0F40E07" w14:textId="77777777" w:rsidR="002419EE" w:rsidRPr="008D3B96" w:rsidRDefault="002419EE" w:rsidP="00E106CD">
            <w:pPr>
              <w:spacing w:after="0" w:line="240" w:lineRule="auto"/>
              <w:jc w:val="center"/>
              <w:textAlignment w:val="bottom"/>
              <w:rPr>
                <w:rFonts w:eastAsia="Times New Roman" w:cs="Times New Roman"/>
                <w:sz w:val="20"/>
                <w:szCs w:val="20"/>
              </w:rPr>
            </w:pPr>
          </w:p>
        </w:tc>
      </w:tr>
      <w:tr w:rsidR="002419EE" w:rsidRPr="00F57CD1" w14:paraId="728E7BC2"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1D62F87" w14:textId="77777777" w:rsidR="002419EE" w:rsidRPr="00AB577C" w:rsidRDefault="002419EE" w:rsidP="00E106CD">
            <w:pPr>
              <w:pStyle w:val="NormalWeb"/>
              <w:spacing w:before="0" w:beforeAutospacing="0" w:after="0" w:afterAutospacing="0"/>
              <w:jc w:val="both"/>
              <w:textAlignment w:val="bottom"/>
              <w:rPr>
                <w:sz w:val="20"/>
                <w:szCs w:val="20"/>
              </w:rPr>
            </w:pPr>
            <w:r>
              <w:rPr>
                <w:color w:val="000000" w:themeColor="text1"/>
                <w:kern w:val="24"/>
                <w:sz w:val="20"/>
                <w:szCs w:val="20"/>
              </w:rPr>
              <w:tab/>
            </w:r>
            <w:r w:rsidRPr="00AB577C">
              <w:rPr>
                <w:color w:val="000000" w:themeColor="text1"/>
                <w:kern w:val="24"/>
                <w:sz w:val="20"/>
                <w:szCs w:val="20"/>
              </w:rPr>
              <w:t>Presence of kid indicator (Age 0-5)</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0EA32AC"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0.2424 (4.019)</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3A6C827"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70594792"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0.0931 (1.319)</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2C1BB037"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D43F157" w14:textId="77777777" w:rsidR="002419EE" w:rsidRPr="008D3B96" w:rsidRDefault="002419EE" w:rsidP="00E106CD">
            <w:pPr>
              <w:spacing w:after="0" w:line="240" w:lineRule="auto"/>
              <w:jc w:val="center"/>
              <w:textAlignment w:val="bottom"/>
              <w:rPr>
                <w:rFonts w:eastAsia="Times New Roman" w:cs="Times New Roman"/>
                <w:sz w:val="20"/>
                <w:szCs w:val="20"/>
              </w:rPr>
            </w:pPr>
          </w:p>
        </w:tc>
      </w:tr>
      <w:tr w:rsidR="002419EE" w:rsidRPr="00F57CD1" w14:paraId="3DF7D70E"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5F2EA38E" w14:textId="77777777" w:rsidR="002419EE" w:rsidRPr="00AB577C" w:rsidRDefault="002419EE" w:rsidP="00E106CD">
            <w:pPr>
              <w:spacing w:after="0" w:line="240" w:lineRule="auto"/>
              <w:jc w:val="both"/>
              <w:textAlignment w:val="bottom"/>
              <w:rPr>
                <w:rFonts w:eastAsia="Times New Roman" w:cs="Times New Roman"/>
                <w:color w:val="000000"/>
                <w:kern w:val="24"/>
                <w:sz w:val="20"/>
                <w:szCs w:val="20"/>
              </w:rPr>
            </w:pPr>
            <w:r>
              <w:rPr>
                <w:rFonts w:cs="Times New Roman"/>
                <w:color w:val="000000" w:themeColor="text1"/>
                <w:kern w:val="24"/>
                <w:sz w:val="20"/>
                <w:szCs w:val="20"/>
              </w:rPr>
              <w:tab/>
            </w:r>
            <w:r w:rsidRPr="00AB577C">
              <w:rPr>
                <w:rFonts w:cs="Times New Roman"/>
                <w:color w:val="000000" w:themeColor="text1"/>
                <w:kern w:val="24"/>
                <w:sz w:val="20"/>
                <w:szCs w:val="20"/>
              </w:rPr>
              <w:t>Presence of kid indicator (Age6- 12)</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B4575F3"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52CAAC50"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4416C61"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CE78D9F"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-0.2787 (-2.529)</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7A30D211" w14:textId="77777777" w:rsidR="002419EE" w:rsidRPr="008D3B96" w:rsidRDefault="002419EE" w:rsidP="00E106CD">
            <w:pPr>
              <w:spacing w:after="0" w:line="240" w:lineRule="auto"/>
              <w:jc w:val="center"/>
              <w:textAlignment w:val="bottom"/>
              <w:rPr>
                <w:rFonts w:eastAsia="Times New Roman" w:cs="Times New Roman"/>
                <w:sz w:val="20"/>
                <w:szCs w:val="20"/>
              </w:rPr>
            </w:pPr>
          </w:p>
        </w:tc>
      </w:tr>
      <w:tr w:rsidR="002419EE" w:rsidRPr="00F57CD1" w14:paraId="4779C6AC"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801F7BE" w14:textId="77777777" w:rsidR="002419EE" w:rsidRPr="00AB577C" w:rsidRDefault="002419EE" w:rsidP="00E106CD">
            <w:pPr>
              <w:pStyle w:val="NormalWeb"/>
              <w:spacing w:before="0" w:beforeAutospacing="0" w:after="0" w:afterAutospacing="0"/>
              <w:jc w:val="both"/>
              <w:textAlignment w:val="bottom"/>
              <w:rPr>
                <w:sz w:val="20"/>
                <w:szCs w:val="20"/>
              </w:rPr>
            </w:pPr>
            <w:r>
              <w:rPr>
                <w:color w:val="000000" w:themeColor="text1"/>
                <w:kern w:val="24"/>
                <w:sz w:val="20"/>
                <w:szCs w:val="20"/>
              </w:rPr>
              <w:tab/>
            </w:r>
            <w:r w:rsidRPr="00AB577C">
              <w:rPr>
                <w:color w:val="000000" w:themeColor="text1"/>
                <w:kern w:val="24"/>
                <w:sz w:val="20"/>
                <w:szCs w:val="20"/>
              </w:rPr>
              <w:t>Presence of kid indicator (Age 13-17)</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2E8A350D"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7220553"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3F32ED36"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0.1575 (1.783)</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FC302F7"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755891C"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0.1078 (1.511)</w:t>
            </w:r>
          </w:p>
        </w:tc>
      </w:tr>
      <w:tr w:rsidR="002419EE" w:rsidRPr="00F57CD1" w14:paraId="7210CA51" w14:textId="77777777" w:rsidTr="00E106CD">
        <w:trPr>
          <w:trHeight w:val="264"/>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25C7839C" w14:textId="77777777" w:rsidR="002419EE" w:rsidRPr="00AC7313" w:rsidRDefault="002419EE" w:rsidP="00E106CD">
            <w:pPr>
              <w:spacing w:after="0" w:line="240" w:lineRule="auto"/>
              <w:jc w:val="both"/>
              <w:textAlignment w:val="bottom"/>
              <w:rPr>
                <w:rFonts w:eastAsia="Times New Roman" w:cs="Times New Roman"/>
                <w:b/>
                <w:sz w:val="20"/>
                <w:szCs w:val="20"/>
              </w:rPr>
            </w:pPr>
            <w:r w:rsidRPr="00AC7313">
              <w:rPr>
                <w:rFonts w:eastAsia="Times New Roman" w:cs="Times New Roman"/>
                <w:b/>
                <w:sz w:val="20"/>
                <w:szCs w:val="20"/>
              </w:rPr>
              <w:t>Built environment characteristic</w:t>
            </w:r>
          </w:p>
        </w:tc>
      </w:tr>
      <w:tr w:rsidR="002419EE" w:rsidRPr="00F57CD1" w14:paraId="7C97F188"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92E6CAE" w14:textId="77777777" w:rsidR="002419EE" w:rsidRPr="00F57CD1" w:rsidRDefault="002419EE" w:rsidP="00E106CD">
            <w:pPr>
              <w:spacing w:after="0" w:line="240" w:lineRule="auto"/>
              <w:jc w:val="both"/>
              <w:textAlignment w:val="bottom"/>
              <w:rPr>
                <w:rFonts w:eastAsia="Times New Roman" w:cs="Times New Roman"/>
                <w:sz w:val="20"/>
                <w:szCs w:val="20"/>
              </w:rPr>
            </w:pPr>
            <w:r>
              <w:rPr>
                <w:rFonts w:eastAsia="Times New Roman" w:cs="Times New Roman"/>
                <w:color w:val="000000"/>
                <w:kern w:val="24"/>
                <w:sz w:val="20"/>
                <w:szCs w:val="20"/>
              </w:rPr>
              <w:tab/>
            </w:r>
            <w:r w:rsidRPr="00F57CD1">
              <w:rPr>
                <w:rFonts w:eastAsia="Times New Roman" w:cs="Times New Roman"/>
                <w:color w:val="000000"/>
                <w:kern w:val="24"/>
                <w:sz w:val="20"/>
                <w:szCs w:val="20"/>
              </w:rPr>
              <w:t>Metropolitan indicator</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550C0E3A" w14:textId="77777777" w:rsidR="002419EE" w:rsidRPr="008D3B96" w:rsidRDefault="002419EE" w:rsidP="00E106CD">
            <w:pPr>
              <w:spacing w:after="0" w:line="240" w:lineRule="auto"/>
              <w:jc w:val="both"/>
              <w:textAlignment w:val="bottom"/>
              <w:rPr>
                <w:rFonts w:eastAsia="Times New Roman" w:cs="Times New Roman"/>
                <w:sz w:val="20"/>
                <w:szCs w:val="20"/>
              </w:rPr>
            </w:pP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A8A97B1" w14:textId="77777777" w:rsidR="002419EE" w:rsidRPr="008D3B96" w:rsidRDefault="002419EE" w:rsidP="00E106CD">
            <w:pPr>
              <w:spacing w:after="0" w:line="240" w:lineRule="auto"/>
              <w:jc w:val="center"/>
              <w:textAlignment w:val="bottom"/>
              <w:rPr>
                <w:rFonts w:eastAsia="Times New Roman" w:cs="Times New Roman"/>
                <w:sz w:val="20"/>
                <w:szCs w:val="20"/>
              </w:rPr>
            </w:pP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1EA4C39"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-0.1732 (-2.28)</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47B0843" w14:textId="77777777" w:rsidR="002419EE" w:rsidRPr="008D3B96" w:rsidRDefault="002419EE" w:rsidP="00E106CD">
            <w:pPr>
              <w:spacing w:after="0" w:line="240" w:lineRule="auto"/>
              <w:jc w:val="both"/>
              <w:textAlignment w:val="bottom"/>
              <w:rPr>
                <w:rFonts w:eastAsia="Times New Roman" w:cs="Times New Roman"/>
                <w:sz w:val="20"/>
                <w:szCs w:val="20"/>
              </w:rPr>
            </w:pP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EF8DF37" w14:textId="77777777" w:rsidR="002419EE" w:rsidRPr="008D3B96" w:rsidRDefault="002419EE" w:rsidP="00E106CD">
            <w:pPr>
              <w:spacing w:after="0" w:line="240" w:lineRule="auto"/>
              <w:jc w:val="both"/>
              <w:textAlignment w:val="bottom"/>
              <w:rPr>
                <w:rFonts w:eastAsia="Times New Roman" w:cs="Times New Roman"/>
                <w:sz w:val="20"/>
                <w:szCs w:val="20"/>
              </w:rPr>
            </w:pPr>
          </w:p>
        </w:tc>
      </w:tr>
      <w:tr w:rsidR="002419EE" w:rsidRPr="00F57CD1" w14:paraId="382EBC14" w14:textId="77777777" w:rsidTr="00E106CD">
        <w:trPr>
          <w:trHeight w:val="264"/>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C19E338" w14:textId="77777777" w:rsidR="002419EE" w:rsidRPr="00F57CD1" w:rsidRDefault="002419EE" w:rsidP="00E106CD">
            <w:pPr>
              <w:spacing w:after="0" w:line="240" w:lineRule="auto"/>
              <w:jc w:val="both"/>
              <w:textAlignment w:val="bottom"/>
              <w:rPr>
                <w:rFonts w:eastAsia="Times New Roman" w:cs="Times New Roman"/>
                <w:b/>
                <w:sz w:val="20"/>
                <w:szCs w:val="20"/>
              </w:rPr>
            </w:pPr>
            <w:r w:rsidRPr="00AC7313">
              <w:rPr>
                <w:rFonts w:eastAsia="Times New Roman" w:cs="Times New Roman"/>
                <w:b/>
                <w:sz w:val="20"/>
                <w:szCs w:val="20"/>
              </w:rPr>
              <w:t>Day of week indicator</w:t>
            </w:r>
          </w:p>
        </w:tc>
      </w:tr>
      <w:tr w:rsidR="002419EE" w:rsidRPr="00F57CD1" w14:paraId="72E57057"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3F211EC" w14:textId="77777777" w:rsidR="002419EE" w:rsidRPr="00F57CD1" w:rsidRDefault="002419EE" w:rsidP="00E106CD">
            <w:pPr>
              <w:spacing w:after="0" w:line="240" w:lineRule="auto"/>
              <w:jc w:val="both"/>
              <w:textAlignment w:val="bottom"/>
              <w:rPr>
                <w:rFonts w:eastAsia="Times New Roman" w:cs="Times New Roman"/>
                <w:sz w:val="20"/>
                <w:szCs w:val="20"/>
              </w:rPr>
            </w:pPr>
            <w:r>
              <w:rPr>
                <w:rFonts w:eastAsia="Times New Roman" w:cs="Times New Roman"/>
                <w:color w:val="000000"/>
                <w:kern w:val="24"/>
                <w:sz w:val="20"/>
                <w:szCs w:val="20"/>
              </w:rPr>
              <w:tab/>
            </w:r>
            <w:r w:rsidRPr="00F57CD1">
              <w:rPr>
                <w:rFonts w:eastAsia="Times New Roman" w:cs="Times New Roman"/>
                <w:color w:val="000000"/>
                <w:kern w:val="24"/>
                <w:sz w:val="20"/>
                <w:szCs w:val="20"/>
              </w:rPr>
              <w:t>Saturday indicator</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28A66F97"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0.0791 (1.622)</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413BA11"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0.1265 (2.093)</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3D5D938"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0.2985 (5.224)</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DFB1847"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0.358 (4.397)</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34DF3AF4"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0.0659 (1.421)</w:t>
            </w:r>
          </w:p>
        </w:tc>
      </w:tr>
      <w:tr w:rsidR="002419EE" w:rsidRPr="00F57CD1" w14:paraId="77201628" w14:textId="77777777" w:rsidTr="00E106CD">
        <w:trPr>
          <w:trHeight w:val="264"/>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713A14E" w14:textId="77777777" w:rsidR="002419EE" w:rsidRPr="00AC7313" w:rsidRDefault="002419EE" w:rsidP="00E106CD">
            <w:pPr>
              <w:spacing w:after="0" w:line="240" w:lineRule="auto"/>
              <w:jc w:val="both"/>
              <w:textAlignment w:val="bottom"/>
              <w:rPr>
                <w:rFonts w:eastAsia="Times New Roman" w:cs="Times New Roman"/>
                <w:b/>
                <w:sz w:val="20"/>
                <w:szCs w:val="20"/>
              </w:rPr>
            </w:pPr>
            <w:r w:rsidRPr="00AC7313">
              <w:rPr>
                <w:rFonts w:eastAsia="Times New Roman" w:cs="Times New Roman"/>
                <w:b/>
                <w:sz w:val="20"/>
                <w:szCs w:val="20"/>
              </w:rPr>
              <w:t>Coefficients to the endogenous latent variable</w:t>
            </w:r>
          </w:p>
        </w:tc>
      </w:tr>
      <w:tr w:rsidR="002419EE" w:rsidRPr="00F57CD1" w14:paraId="7186BFB7"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24FF0128" w14:textId="77777777" w:rsidR="002419EE" w:rsidRPr="00235450" w:rsidRDefault="002419EE" w:rsidP="00E106CD">
            <w:pPr>
              <w:spacing w:after="0" w:line="240" w:lineRule="auto"/>
              <w:jc w:val="both"/>
              <w:textAlignment w:val="bottom"/>
              <w:rPr>
                <w:rFonts w:eastAsia="Times New Roman" w:cs="Times New Roman"/>
                <w:color w:val="000000"/>
                <w:kern w:val="24"/>
                <w:sz w:val="20"/>
                <w:szCs w:val="20"/>
              </w:rPr>
            </w:pPr>
            <w:r>
              <w:rPr>
                <w:rFonts w:cs="Times New Roman"/>
                <w:color w:val="000000" w:themeColor="text1"/>
                <w:kern w:val="24"/>
                <w:sz w:val="20"/>
                <w:szCs w:val="20"/>
              </w:rPr>
              <w:tab/>
            </w:r>
            <w:r w:rsidRPr="00235450">
              <w:rPr>
                <w:rFonts w:cs="Times New Roman"/>
                <w:color w:val="000000" w:themeColor="text1"/>
                <w:kern w:val="24"/>
                <w:sz w:val="20"/>
                <w:szCs w:val="20"/>
              </w:rPr>
              <w:t>Happiness</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5DC2256"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-0.0533 (-1.656)</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91E3008"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0.1375 (3.41)</w:t>
            </w:r>
          </w:p>
        </w:tc>
        <w:tc>
          <w:tcPr>
            <w:tcW w:w="65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vAlign w:val="bottom"/>
          </w:tcPr>
          <w:p w14:paraId="2625873D"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0.0041 (0.109)</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08C1EAF5"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0.1391 (2.687)</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25F6A89"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0.1127 (3.572)</w:t>
            </w:r>
          </w:p>
        </w:tc>
      </w:tr>
      <w:tr w:rsidR="002419EE" w:rsidRPr="00F57CD1" w14:paraId="6A4FB1F1"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5975C74A" w14:textId="77777777" w:rsidR="002419EE" w:rsidRPr="00235450" w:rsidRDefault="002419EE" w:rsidP="00E106CD">
            <w:pPr>
              <w:spacing w:after="0" w:line="240" w:lineRule="auto"/>
              <w:jc w:val="both"/>
              <w:textAlignment w:val="bottom"/>
              <w:rPr>
                <w:rFonts w:eastAsia="Times New Roman" w:cs="Times New Roman"/>
                <w:color w:val="000000"/>
                <w:kern w:val="24"/>
                <w:sz w:val="20"/>
                <w:szCs w:val="20"/>
              </w:rPr>
            </w:pPr>
            <w:r>
              <w:rPr>
                <w:rFonts w:cs="Times New Roman"/>
                <w:color w:val="000000" w:themeColor="text1"/>
                <w:kern w:val="24"/>
                <w:sz w:val="20"/>
                <w:szCs w:val="20"/>
              </w:rPr>
              <w:tab/>
            </w:r>
            <w:r w:rsidRPr="00235450">
              <w:rPr>
                <w:rFonts w:cs="Times New Roman"/>
                <w:color w:val="000000" w:themeColor="text1"/>
                <w:kern w:val="24"/>
                <w:sz w:val="20"/>
                <w:szCs w:val="20"/>
              </w:rPr>
              <w:t>Pain</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66B4CCF"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-0.0715 (-2.242)</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2D6E5C65"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-0.0923 (-2.339)</w:t>
            </w:r>
          </w:p>
        </w:tc>
        <w:tc>
          <w:tcPr>
            <w:tcW w:w="65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2" w:type="dxa"/>
              <w:left w:w="12" w:type="dxa"/>
              <w:bottom w:w="0" w:type="dxa"/>
              <w:right w:w="12" w:type="dxa"/>
            </w:tcMar>
            <w:vAlign w:val="bottom"/>
          </w:tcPr>
          <w:p w14:paraId="7DDB5532"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-0.0358 (-1.019)</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2605C71"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-0.1382 (-2.451)</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25C74FDE"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-0.0543 (-1.852)</w:t>
            </w:r>
          </w:p>
        </w:tc>
      </w:tr>
      <w:tr w:rsidR="002419EE" w:rsidRPr="00F57CD1" w14:paraId="06DA8F09"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0E6A5088" w14:textId="77777777" w:rsidR="002419EE" w:rsidRPr="00235450" w:rsidRDefault="002419EE" w:rsidP="00E106CD">
            <w:pPr>
              <w:spacing w:after="0" w:line="240" w:lineRule="auto"/>
              <w:jc w:val="both"/>
              <w:textAlignment w:val="bottom"/>
              <w:rPr>
                <w:rFonts w:eastAsia="Times New Roman" w:cs="Times New Roman"/>
                <w:color w:val="000000"/>
                <w:kern w:val="24"/>
                <w:sz w:val="20"/>
                <w:szCs w:val="20"/>
              </w:rPr>
            </w:pPr>
            <w:r>
              <w:rPr>
                <w:rFonts w:cs="Times New Roman"/>
                <w:color w:val="000000" w:themeColor="text1"/>
                <w:kern w:val="24"/>
                <w:sz w:val="20"/>
                <w:szCs w:val="20"/>
              </w:rPr>
              <w:tab/>
            </w:r>
            <w:r w:rsidRPr="00235450">
              <w:rPr>
                <w:rFonts w:cs="Times New Roman"/>
                <w:color w:val="000000" w:themeColor="text1"/>
                <w:kern w:val="24"/>
                <w:sz w:val="20"/>
                <w:szCs w:val="20"/>
              </w:rPr>
              <w:t>Sadness</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FA02D0D"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-0.0747 (-1.329)</w:t>
            </w:r>
          </w:p>
        </w:tc>
        <w:tc>
          <w:tcPr>
            <w:tcW w:w="66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vAlign w:val="bottom"/>
          </w:tcPr>
          <w:p w14:paraId="5EED15AD"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0.0193 (0.248)</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48657267"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-0.2854 (-4.144)</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76E2AA1D"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-0.2322 (-2.509)</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70A50C6C"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-0.1111 (-2.039)</w:t>
            </w:r>
          </w:p>
        </w:tc>
      </w:tr>
      <w:tr w:rsidR="002419EE" w:rsidRPr="00F57CD1" w14:paraId="027D1427"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09AE133B" w14:textId="77777777" w:rsidR="002419EE" w:rsidRPr="00235450" w:rsidRDefault="002419EE" w:rsidP="00E106CD">
            <w:pPr>
              <w:spacing w:after="0" w:line="240" w:lineRule="auto"/>
              <w:jc w:val="both"/>
              <w:textAlignment w:val="bottom"/>
              <w:rPr>
                <w:rFonts w:eastAsia="Times New Roman" w:cs="Times New Roman"/>
                <w:color w:val="000000"/>
                <w:kern w:val="24"/>
                <w:sz w:val="20"/>
                <w:szCs w:val="20"/>
              </w:rPr>
            </w:pPr>
            <w:r>
              <w:rPr>
                <w:rFonts w:cs="Times New Roman"/>
                <w:color w:val="000000" w:themeColor="text1"/>
                <w:kern w:val="24"/>
                <w:sz w:val="20"/>
                <w:szCs w:val="20"/>
              </w:rPr>
              <w:tab/>
            </w:r>
            <w:r w:rsidRPr="00235450">
              <w:rPr>
                <w:rFonts w:cs="Times New Roman"/>
                <w:color w:val="000000" w:themeColor="text1"/>
                <w:kern w:val="24"/>
                <w:sz w:val="20"/>
                <w:szCs w:val="20"/>
              </w:rPr>
              <w:t>Stress</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7624726E"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0.1106 (1.679)</w:t>
            </w:r>
          </w:p>
        </w:tc>
        <w:tc>
          <w:tcPr>
            <w:tcW w:w="66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vAlign w:val="bottom"/>
          </w:tcPr>
          <w:p w14:paraId="6F46E869"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0.0463 (0.516)</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0E4EE721"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0.3788 (4.955)</w:t>
            </w:r>
          </w:p>
        </w:tc>
        <w:tc>
          <w:tcPr>
            <w:tcW w:w="66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04058E85"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0.3546 (3.4)</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4393A43"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0.2202 (3.53)</w:t>
            </w:r>
          </w:p>
        </w:tc>
      </w:tr>
      <w:tr w:rsidR="002419EE" w:rsidRPr="00F57CD1" w14:paraId="51D558E7" w14:textId="77777777" w:rsidTr="00E106CD">
        <w:trPr>
          <w:trHeight w:val="264"/>
        </w:trPr>
        <w:tc>
          <w:tcPr>
            <w:tcW w:w="180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37AE0A8" w14:textId="77777777" w:rsidR="002419EE" w:rsidRPr="00235450" w:rsidRDefault="002419EE" w:rsidP="00E106CD">
            <w:pPr>
              <w:spacing w:after="0" w:line="240" w:lineRule="auto"/>
              <w:jc w:val="both"/>
              <w:textAlignment w:val="bottom"/>
              <w:rPr>
                <w:rFonts w:eastAsia="Times New Roman" w:cs="Times New Roman"/>
                <w:color w:val="000000"/>
                <w:kern w:val="24"/>
                <w:sz w:val="20"/>
                <w:szCs w:val="20"/>
              </w:rPr>
            </w:pPr>
            <w:r>
              <w:rPr>
                <w:rFonts w:cs="Times New Roman"/>
                <w:color w:val="000000" w:themeColor="text1"/>
                <w:kern w:val="24"/>
                <w:sz w:val="20"/>
                <w:szCs w:val="20"/>
              </w:rPr>
              <w:tab/>
            </w:r>
            <w:r w:rsidRPr="00235450">
              <w:rPr>
                <w:rFonts w:cs="Times New Roman"/>
                <w:color w:val="000000" w:themeColor="text1"/>
                <w:kern w:val="24"/>
                <w:sz w:val="20"/>
                <w:szCs w:val="20"/>
              </w:rPr>
              <w:t>Tiredness</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6C094142"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-0.0557 (-1.398)</w:t>
            </w:r>
          </w:p>
        </w:tc>
        <w:tc>
          <w:tcPr>
            <w:tcW w:w="66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vAlign w:val="bottom"/>
          </w:tcPr>
          <w:p w14:paraId="3A19629C"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0.0421 (0.822)</w:t>
            </w:r>
          </w:p>
        </w:tc>
        <w:tc>
          <w:tcPr>
            <w:tcW w:w="659"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7AE8C838"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-0.1057 (-2.331)</w:t>
            </w:r>
          </w:p>
        </w:tc>
        <w:tc>
          <w:tcPr>
            <w:tcW w:w="660"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vAlign w:val="bottom"/>
          </w:tcPr>
          <w:p w14:paraId="4F560C78"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-0.0084 (-0.135)</w:t>
            </w:r>
          </w:p>
        </w:tc>
        <w:tc>
          <w:tcPr>
            <w:tcW w:w="659"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2" w:type="dxa"/>
              <w:left w:w="12" w:type="dxa"/>
              <w:bottom w:w="0" w:type="dxa"/>
              <w:right w:w="12" w:type="dxa"/>
            </w:tcMar>
            <w:vAlign w:val="bottom"/>
          </w:tcPr>
          <w:p w14:paraId="332948A9"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-0.0301 (-0.802)</w:t>
            </w:r>
          </w:p>
        </w:tc>
      </w:tr>
    </w:tbl>
    <w:p w14:paraId="7E176A5D" w14:textId="77777777" w:rsidR="007A7A09" w:rsidRDefault="007A7A09" w:rsidP="002419EE">
      <w:pPr>
        <w:spacing w:after="0" w:line="240" w:lineRule="auto"/>
        <w:jc w:val="both"/>
        <w:rPr>
          <w:rFonts w:cs="Times New Roman"/>
          <w:b/>
          <w:sz w:val="24"/>
          <w:szCs w:val="24"/>
        </w:rPr>
      </w:pPr>
    </w:p>
    <w:p w14:paraId="6AE4B2B5" w14:textId="77777777" w:rsidR="002419EE" w:rsidRDefault="002419EE" w:rsidP="002419EE">
      <w:pPr>
        <w:spacing w:after="0" w:line="240" w:lineRule="auto"/>
        <w:jc w:val="both"/>
        <w:rPr>
          <w:rFonts w:cs="Times New Roman"/>
          <w:b/>
          <w:sz w:val="24"/>
          <w:szCs w:val="24"/>
        </w:rPr>
      </w:pPr>
      <w:r>
        <w:rPr>
          <w:rFonts w:cs="Times New Roman"/>
          <w:b/>
          <w:sz w:val="24"/>
          <w:szCs w:val="24"/>
        </w:rPr>
        <w:lastRenderedPageBreak/>
        <w:t>Table 6: Estimation Results for the Multiple Discrete Continuous Choice Model (Satiation Parameter)</w:t>
      </w:r>
    </w:p>
    <w:tbl>
      <w:tblPr>
        <w:tblpPr w:leftFromText="180" w:rightFromText="180" w:vertAnchor="page" w:horzAnchor="margin" w:tblpY="1971"/>
        <w:tblW w:w="5000" w:type="pct"/>
        <w:tblLayout w:type="fixed"/>
        <w:tblCellMar>
          <w:left w:w="0" w:type="dxa"/>
          <w:right w:w="0" w:type="dxa"/>
        </w:tblCellMar>
        <w:tblLook w:val="0600" w:firstRow="0" w:lastRow="0" w:firstColumn="0" w:lastColumn="0" w:noHBand="1" w:noVBand="1"/>
      </w:tblPr>
      <w:tblGrid>
        <w:gridCol w:w="3692"/>
        <w:gridCol w:w="1377"/>
        <w:gridCol w:w="1382"/>
        <w:gridCol w:w="1672"/>
        <w:gridCol w:w="1351"/>
        <w:gridCol w:w="1354"/>
        <w:gridCol w:w="1447"/>
        <w:gridCol w:w="665"/>
      </w:tblGrid>
      <w:tr w:rsidR="00662DD7" w:rsidRPr="00F57CD1" w14:paraId="6B0D9757" w14:textId="77777777" w:rsidTr="00495F21">
        <w:trPr>
          <w:gridAfter w:val="1"/>
          <w:wAfter w:w="257" w:type="pct"/>
          <w:trHeight w:hRule="exact" w:val="718"/>
        </w:trPr>
        <w:tc>
          <w:tcPr>
            <w:tcW w:w="142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79452BDB" w14:textId="77777777" w:rsidR="002419EE" w:rsidRPr="00F57CD1" w:rsidRDefault="002419EE" w:rsidP="00E106CD">
            <w:pPr>
              <w:spacing w:after="0" w:line="240" w:lineRule="auto"/>
              <w:jc w:val="both"/>
              <w:textAlignment w:val="bottom"/>
              <w:rPr>
                <w:rFonts w:eastAsia="Times New Roman" w:cs="Times New Roman"/>
                <w:sz w:val="20"/>
                <w:szCs w:val="20"/>
              </w:rPr>
            </w:pPr>
            <w:r w:rsidRPr="00F57CD1">
              <w:rPr>
                <w:rFonts w:eastAsia="Times New Roman" w:cs="Times New Roman"/>
                <w:color w:val="000000"/>
                <w:kern w:val="24"/>
                <w:sz w:val="20"/>
                <w:szCs w:val="20"/>
              </w:rPr>
              <w:t> </w:t>
            </w:r>
          </w:p>
        </w:tc>
        <w:tc>
          <w:tcPr>
            <w:tcW w:w="532"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DB05662" w14:textId="77777777" w:rsidR="002419EE" w:rsidRPr="00F57CD1" w:rsidRDefault="002419EE" w:rsidP="00E106CD">
            <w:pPr>
              <w:spacing w:after="0" w:line="240" w:lineRule="auto"/>
              <w:jc w:val="center"/>
              <w:textAlignment w:val="bottom"/>
              <w:rPr>
                <w:rFonts w:eastAsia="Times New Roman" w:cs="Times New Roman"/>
                <w:b/>
                <w:sz w:val="20"/>
                <w:szCs w:val="20"/>
              </w:rPr>
            </w:pPr>
            <w:r w:rsidRPr="00F57CD1">
              <w:rPr>
                <w:rFonts w:eastAsia="Times New Roman" w:cs="Times New Roman"/>
                <w:b/>
                <w:color w:val="000000"/>
                <w:kern w:val="24"/>
                <w:sz w:val="20"/>
                <w:szCs w:val="20"/>
              </w:rPr>
              <w:t>Active leisure</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20EEE81D" w14:textId="77777777" w:rsidR="002419EE" w:rsidRPr="00F57CD1" w:rsidRDefault="002419EE" w:rsidP="00E106CD">
            <w:pPr>
              <w:spacing w:after="0" w:line="240" w:lineRule="auto"/>
              <w:jc w:val="center"/>
              <w:textAlignment w:val="bottom"/>
              <w:rPr>
                <w:rFonts w:eastAsia="Times New Roman" w:cs="Times New Roman"/>
                <w:b/>
                <w:sz w:val="20"/>
                <w:szCs w:val="20"/>
              </w:rPr>
            </w:pPr>
            <w:r>
              <w:rPr>
                <w:rFonts w:eastAsia="Times New Roman" w:cs="Times New Roman"/>
                <w:b/>
                <w:sz w:val="20"/>
                <w:szCs w:val="20"/>
              </w:rPr>
              <w:t>Passive leisure</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84B536A" w14:textId="77777777" w:rsidR="002419EE" w:rsidRPr="00F57CD1" w:rsidRDefault="002419EE" w:rsidP="00E106CD">
            <w:pPr>
              <w:spacing w:after="0" w:line="240" w:lineRule="auto"/>
              <w:jc w:val="center"/>
              <w:textAlignment w:val="bottom"/>
              <w:rPr>
                <w:rFonts w:eastAsia="Times New Roman" w:cs="Times New Roman"/>
                <w:b/>
                <w:sz w:val="20"/>
                <w:szCs w:val="20"/>
              </w:rPr>
            </w:pPr>
            <w:r w:rsidRPr="00F57CD1">
              <w:rPr>
                <w:rFonts w:eastAsia="Times New Roman" w:cs="Times New Roman"/>
                <w:b/>
                <w:color w:val="000000"/>
                <w:kern w:val="24"/>
                <w:sz w:val="20"/>
                <w:szCs w:val="20"/>
              </w:rPr>
              <w:t>Physical activity</w:t>
            </w:r>
          </w:p>
        </w:tc>
        <w:tc>
          <w:tcPr>
            <w:tcW w:w="522"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CCBC9CC" w14:textId="77777777" w:rsidR="002419EE" w:rsidRPr="00F57CD1" w:rsidRDefault="002419EE" w:rsidP="00E106CD">
            <w:pPr>
              <w:spacing w:after="0" w:line="240" w:lineRule="auto"/>
              <w:jc w:val="center"/>
              <w:textAlignment w:val="bottom"/>
              <w:rPr>
                <w:rFonts w:eastAsia="Times New Roman" w:cs="Times New Roman"/>
                <w:b/>
                <w:sz w:val="20"/>
                <w:szCs w:val="20"/>
              </w:rPr>
            </w:pPr>
            <w:r w:rsidRPr="00F57CD1">
              <w:rPr>
                <w:rFonts w:eastAsia="Times New Roman" w:cs="Times New Roman"/>
                <w:b/>
                <w:color w:val="000000"/>
                <w:kern w:val="24"/>
                <w:sz w:val="20"/>
                <w:szCs w:val="20"/>
              </w:rPr>
              <w:t>Non maintenance shopping</w:t>
            </w:r>
          </w:p>
        </w:tc>
        <w:tc>
          <w:tcPr>
            <w:tcW w:w="52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1096B1B" w14:textId="77777777" w:rsidR="002419EE" w:rsidRPr="00F57CD1" w:rsidRDefault="002419EE" w:rsidP="00E106CD">
            <w:pPr>
              <w:spacing w:after="0" w:line="240" w:lineRule="auto"/>
              <w:jc w:val="center"/>
              <w:textAlignment w:val="bottom"/>
              <w:rPr>
                <w:rFonts w:eastAsia="Times New Roman" w:cs="Times New Roman"/>
                <w:b/>
                <w:sz w:val="20"/>
                <w:szCs w:val="20"/>
              </w:rPr>
            </w:pPr>
            <w:r w:rsidRPr="00F57CD1">
              <w:rPr>
                <w:rFonts w:eastAsia="Times New Roman" w:cs="Times New Roman"/>
                <w:b/>
                <w:color w:val="000000"/>
                <w:kern w:val="24"/>
                <w:sz w:val="20"/>
                <w:szCs w:val="20"/>
              </w:rPr>
              <w:t>Attending sports and arts events</w:t>
            </w:r>
          </w:p>
        </w:tc>
        <w:tc>
          <w:tcPr>
            <w:tcW w:w="559" w:type="pct"/>
            <w:tcBorders>
              <w:top w:val="single" w:sz="8" w:space="0" w:color="000000"/>
              <w:left w:val="single" w:sz="8" w:space="0" w:color="000000"/>
              <w:bottom w:val="single" w:sz="8" w:space="0" w:color="000000"/>
              <w:right w:val="single" w:sz="8" w:space="0" w:color="000000"/>
            </w:tcBorders>
            <w:vAlign w:val="center"/>
          </w:tcPr>
          <w:p w14:paraId="215EB60A" w14:textId="77777777" w:rsidR="002419EE" w:rsidRDefault="002419EE" w:rsidP="00E106CD">
            <w:pPr>
              <w:spacing w:after="0" w:line="240" w:lineRule="auto"/>
              <w:jc w:val="center"/>
              <w:textAlignment w:val="bottom"/>
              <w:rPr>
                <w:rFonts w:eastAsia="Times New Roman" w:cs="Times New Roman"/>
                <w:b/>
                <w:color w:val="000000"/>
                <w:kern w:val="24"/>
                <w:sz w:val="20"/>
                <w:szCs w:val="20"/>
              </w:rPr>
            </w:pPr>
            <w:r w:rsidRPr="00F57CD1">
              <w:rPr>
                <w:rFonts w:eastAsia="Times New Roman" w:cs="Times New Roman"/>
                <w:b/>
                <w:color w:val="000000"/>
                <w:kern w:val="24"/>
                <w:sz w:val="20"/>
                <w:szCs w:val="20"/>
              </w:rPr>
              <w:t>Social activity</w:t>
            </w:r>
          </w:p>
          <w:p w14:paraId="497A5F32" w14:textId="77777777" w:rsidR="002419EE" w:rsidRDefault="002419EE" w:rsidP="00E106CD">
            <w:pPr>
              <w:spacing w:after="0" w:line="240" w:lineRule="auto"/>
              <w:jc w:val="center"/>
              <w:textAlignment w:val="bottom"/>
              <w:rPr>
                <w:rFonts w:eastAsia="Times New Roman" w:cs="Times New Roman"/>
                <w:b/>
                <w:color w:val="000000"/>
                <w:kern w:val="24"/>
                <w:sz w:val="20"/>
                <w:szCs w:val="20"/>
              </w:rPr>
            </w:pPr>
          </w:p>
          <w:p w14:paraId="76A2D887" w14:textId="77777777" w:rsidR="002419EE" w:rsidRDefault="002419EE" w:rsidP="00E106CD">
            <w:pPr>
              <w:spacing w:after="0" w:line="240" w:lineRule="auto"/>
              <w:jc w:val="center"/>
              <w:textAlignment w:val="bottom"/>
              <w:rPr>
                <w:rFonts w:eastAsia="Times New Roman" w:cs="Times New Roman"/>
                <w:b/>
                <w:color w:val="000000"/>
                <w:kern w:val="24"/>
                <w:sz w:val="20"/>
                <w:szCs w:val="20"/>
              </w:rPr>
            </w:pPr>
          </w:p>
          <w:p w14:paraId="6059AB4D" w14:textId="77777777" w:rsidR="002419EE" w:rsidRPr="00F57CD1" w:rsidRDefault="002419EE" w:rsidP="00E106CD">
            <w:pPr>
              <w:spacing w:after="0" w:line="240" w:lineRule="auto"/>
              <w:jc w:val="center"/>
              <w:textAlignment w:val="bottom"/>
              <w:rPr>
                <w:rFonts w:eastAsia="Times New Roman" w:cs="Times New Roman"/>
                <w:b/>
                <w:color w:val="000000"/>
                <w:kern w:val="24"/>
                <w:sz w:val="20"/>
                <w:szCs w:val="20"/>
              </w:rPr>
            </w:pPr>
          </w:p>
        </w:tc>
      </w:tr>
      <w:tr w:rsidR="002419EE" w:rsidRPr="00F57CD1" w14:paraId="14C12139" w14:textId="77777777" w:rsidTr="00495F21">
        <w:trPr>
          <w:gridAfter w:val="1"/>
          <w:wAfter w:w="257" w:type="pct"/>
          <w:trHeight w:hRule="exact" w:val="405"/>
        </w:trPr>
        <w:tc>
          <w:tcPr>
            <w:tcW w:w="4184" w:type="pct"/>
            <w:gridSpan w:val="6"/>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373D3CE" w14:textId="77777777" w:rsidR="002419EE" w:rsidRPr="007608EE" w:rsidRDefault="002419EE" w:rsidP="00E106CD">
            <w:pPr>
              <w:spacing w:after="0" w:line="240" w:lineRule="auto"/>
              <w:jc w:val="both"/>
              <w:textAlignment w:val="bottom"/>
              <w:rPr>
                <w:rFonts w:eastAsia="Times New Roman" w:cs="Times New Roman"/>
                <w:b/>
                <w:sz w:val="20"/>
                <w:szCs w:val="20"/>
              </w:rPr>
            </w:pPr>
            <w:r w:rsidRPr="007608EE">
              <w:rPr>
                <w:rFonts w:eastAsia="Times New Roman" w:cs="Times New Roman"/>
                <w:b/>
                <w:color w:val="000000"/>
                <w:kern w:val="24"/>
                <w:sz w:val="20"/>
                <w:szCs w:val="20"/>
              </w:rPr>
              <w:t>Coefficients to the exogenous variables</w:t>
            </w:r>
          </w:p>
        </w:tc>
        <w:tc>
          <w:tcPr>
            <w:tcW w:w="559" w:type="pct"/>
            <w:tcBorders>
              <w:top w:val="single" w:sz="8" w:space="0" w:color="000000"/>
              <w:left w:val="single" w:sz="8" w:space="0" w:color="000000"/>
              <w:bottom w:val="single" w:sz="8" w:space="0" w:color="000000"/>
              <w:right w:val="single" w:sz="8" w:space="0" w:color="000000"/>
            </w:tcBorders>
          </w:tcPr>
          <w:p w14:paraId="0D91283B" w14:textId="77777777" w:rsidR="002419EE" w:rsidRPr="007608EE" w:rsidRDefault="002419EE" w:rsidP="00E106CD">
            <w:pPr>
              <w:spacing w:after="0" w:line="240" w:lineRule="auto"/>
              <w:jc w:val="both"/>
              <w:textAlignment w:val="bottom"/>
              <w:rPr>
                <w:rFonts w:eastAsia="Times New Roman" w:cs="Times New Roman"/>
                <w:b/>
                <w:color w:val="000000"/>
                <w:kern w:val="24"/>
                <w:sz w:val="20"/>
                <w:szCs w:val="20"/>
              </w:rPr>
            </w:pPr>
          </w:p>
        </w:tc>
      </w:tr>
      <w:tr w:rsidR="00662DD7" w:rsidRPr="00F57CD1" w14:paraId="5ABCB458" w14:textId="77777777" w:rsidTr="00495F21">
        <w:trPr>
          <w:gridAfter w:val="1"/>
          <w:wAfter w:w="257" w:type="pct"/>
          <w:trHeight w:hRule="exact" w:val="521"/>
        </w:trPr>
        <w:tc>
          <w:tcPr>
            <w:tcW w:w="142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0244D9D" w14:textId="77777777" w:rsidR="002419EE" w:rsidRPr="00F57CD1" w:rsidRDefault="002419EE" w:rsidP="00E106CD">
            <w:pPr>
              <w:spacing w:after="0" w:line="240" w:lineRule="auto"/>
              <w:jc w:val="both"/>
              <w:textAlignment w:val="bottom"/>
              <w:rPr>
                <w:rFonts w:eastAsia="Times New Roman" w:cs="Times New Roman"/>
                <w:sz w:val="20"/>
                <w:szCs w:val="20"/>
              </w:rPr>
            </w:pPr>
            <w:r>
              <w:rPr>
                <w:rFonts w:eastAsia="Times New Roman" w:cs="Times New Roman"/>
                <w:color w:val="000000"/>
                <w:kern w:val="24"/>
                <w:sz w:val="20"/>
                <w:szCs w:val="20"/>
              </w:rPr>
              <w:tab/>
            </w:r>
            <w:r w:rsidRPr="00F57CD1">
              <w:rPr>
                <w:rFonts w:eastAsia="Times New Roman" w:cs="Times New Roman"/>
                <w:color w:val="000000"/>
                <w:kern w:val="24"/>
                <w:sz w:val="20"/>
                <w:szCs w:val="20"/>
              </w:rPr>
              <w:t>Constants</w:t>
            </w:r>
          </w:p>
        </w:tc>
        <w:tc>
          <w:tcPr>
            <w:tcW w:w="532"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BC26BEF"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5.2008 (53.88)</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CB378E2"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5.1603 (59.266)</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5C312D66"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5.4227 (39.278)</w:t>
            </w:r>
          </w:p>
        </w:tc>
        <w:tc>
          <w:tcPr>
            <w:tcW w:w="522"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5A77DD7"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4.4034 (36.711)</w:t>
            </w:r>
          </w:p>
        </w:tc>
        <w:tc>
          <w:tcPr>
            <w:tcW w:w="52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5938E80" w14:textId="77777777" w:rsidR="002419EE" w:rsidRPr="008D3B96" w:rsidRDefault="002419EE" w:rsidP="00E106CD">
            <w:pPr>
              <w:spacing w:after="0" w:line="240" w:lineRule="auto"/>
              <w:jc w:val="center"/>
              <w:textAlignment w:val="bottom"/>
              <w:rPr>
                <w:rFonts w:eastAsia="Times New Roman" w:cs="Times New Roman"/>
                <w:sz w:val="20"/>
                <w:szCs w:val="20"/>
              </w:rPr>
            </w:pPr>
            <w:r w:rsidRPr="00B420F8">
              <w:rPr>
                <w:rFonts w:cs="Times New Roman"/>
                <w:color w:val="000000"/>
                <w:sz w:val="20"/>
                <w:szCs w:val="20"/>
              </w:rPr>
              <w:t>7.5567 (13.302)</w:t>
            </w:r>
          </w:p>
        </w:tc>
        <w:tc>
          <w:tcPr>
            <w:tcW w:w="559" w:type="pct"/>
            <w:tcBorders>
              <w:top w:val="single" w:sz="8" w:space="0" w:color="000000"/>
              <w:left w:val="single" w:sz="8" w:space="0" w:color="000000"/>
              <w:bottom w:val="single" w:sz="8" w:space="0" w:color="000000"/>
              <w:right w:val="single" w:sz="8" w:space="0" w:color="000000"/>
            </w:tcBorders>
            <w:vAlign w:val="center"/>
          </w:tcPr>
          <w:p w14:paraId="68CEA5D4" w14:textId="77777777" w:rsidR="002419EE" w:rsidRPr="008D3B96" w:rsidRDefault="002419EE" w:rsidP="00E106CD">
            <w:pPr>
              <w:spacing w:after="0" w:line="240" w:lineRule="auto"/>
              <w:jc w:val="center"/>
              <w:textAlignment w:val="bottom"/>
              <w:rPr>
                <w:rFonts w:cs="Times New Roman"/>
                <w:color w:val="000000"/>
                <w:sz w:val="20"/>
                <w:szCs w:val="20"/>
              </w:rPr>
            </w:pPr>
            <w:r w:rsidRPr="00B420F8">
              <w:rPr>
                <w:rFonts w:cs="Times New Roman"/>
                <w:color w:val="000000"/>
                <w:sz w:val="20"/>
                <w:szCs w:val="20"/>
              </w:rPr>
              <w:t>5.3042 (46.659)</w:t>
            </w:r>
          </w:p>
        </w:tc>
      </w:tr>
      <w:tr w:rsidR="002419EE" w:rsidRPr="00F57CD1" w14:paraId="07ECB5A1" w14:textId="77777777" w:rsidTr="00495F21">
        <w:trPr>
          <w:gridAfter w:val="1"/>
          <w:wAfter w:w="257" w:type="pct"/>
          <w:trHeight w:hRule="exact" w:val="405"/>
        </w:trPr>
        <w:tc>
          <w:tcPr>
            <w:tcW w:w="4184" w:type="pct"/>
            <w:gridSpan w:val="6"/>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145F7740" w14:textId="77777777" w:rsidR="002419EE" w:rsidRPr="00C71A5B" w:rsidRDefault="002419EE" w:rsidP="00E106CD">
            <w:pPr>
              <w:spacing w:after="0" w:line="240" w:lineRule="auto"/>
              <w:textAlignment w:val="bottom"/>
              <w:rPr>
                <w:rFonts w:eastAsia="Times New Roman" w:cs="Times New Roman"/>
                <w:b/>
                <w:sz w:val="20"/>
                <w:szCs w:val="20"/>
              </w:rPr>
            </w:pPr>
            <w:r w:rsidRPr="00E766A9">
              <w:rPr>
                <w:rFonts w:eastAsia="Times New Roman" w:cs="Times New Roman"/>
                <w:b/>
                <w:sz w:val="20"/>
                <w:szCs w:val="20"/>
              </w:rPr>
              <w:t xml:space="preserve">Individual </w:t>
            </w:r>
            <w:r w:rsidRPr="00C71A5B">
              <w:rPr>
                <w:rFonts w:eastAsia="Times New Roman" w:cs="Times New Roman"/>
                <w:b/>
                <w:sz w:val="20"/>
                <w:szCs w:val="20"/>
              </w:rPr>
              <w:t>level characteristics</w:t>
            </w:r>
          </w:p>
        </w:tc>
        <w:tc>
          <w:tcPr>
            <w:tcW w:w="559" w:type="pct"/>
            <w:tcBorders>
              <w:top w:val="single" w:sz="8" w:space="0" w:color="000000"/>
              <w:left w:val="single" w:sz="8" w:space="0" w:color="000000"/>
              <w:bottom w:val="single" w:sz="8" w:space="0" w:color="000000"/>
              <w:right w:val="single" w:sz="8" w:space="0" w:color="000000"/>
            </w:tcBorders>
            <w:vAlign w:val="center"/>
          </w:tcPr>
          <w:p w14:paraId="2D6E9F94" w14:textId="77777777" w:rsidR="002419EE" w:rsidRPr="00CF6F1F" w:rsidRDefault="002419EE" w:rsidP="00E106CD">
            <w:pPr>
              <w:spacing w:after="0" w:line="240" w:lineRule="auto"/>
              <w:jc w:val="center"/>
              <w:textAlignment w:val="bottom"/>
              <w:rPr>
                <w:rFonts w:eastAsia="Times New Roman" w:cs="Times New Roman"/>
                <w:b/>
                <w:sz w:val="20"/>
                <w:szCs w:val="20"/>
              </w:rPr>
            </w:pPr>
          </w:p>
        </w:tc>
      </w:tr>
      <w:tr w:rsidR="00AB283A" w:rsidRPr="00F57CD1" w14:paraId="06D3EF02" w14:textId="77777777" w:rsidTr="00AB283A">
        <w:trPr>
          <w:trHeight w:hRule="exact" w:val="374"/>
        </w:trPr>
        <w:tc>
          <w:tcPr>
            <w:tcW w:w="142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F009232" w14:textId="77777777" w:rsidR="002419EE" w:rsidRPr="00F57CD1" w:rsidRDefault="002419EE" w:rsidP="00E106CD">
            <w:pPr>
              <w:spacing w:after="0" w:line="240" w:lineRule="auto"/>
              <w:jc w:val="both"/>
              <w:textAlignment w:val="bottom"/>
              <w:rPr>
                <w:rFonts w:eastAsia="Times New Roman" w:cs="Times New Roman"/>
                <w:sz w:val="20"/>
                <w:szCs w:val="20"/>
              </w:rPr>
            </w:pPr>
            <w:r>
              <w:rPr>
                <w:rFonts w:eastAsia="Times New Roman" w:cs="Times New Roman"/>
                <w:color w:val="000000"/>
                <w:kern w:val="24"/>
                <w:sz w:val="20"/>
                <w:szCs w:val="20"/>
              </w:rPr>
              <w:tab/>
            </w:r>
            <w:r w:rsidRPr="00F57CD1">
              <w:rPr>
                <w:rFonts w:eastAsia="Times New Roman" w:cs="Times New Roman"/>
                <w:color w:val="000000"/>
                <w:kern w:val="24"/>
                <w:sz w:val="20"/>
                <w:szCs w:val="20"/>
              </w:rPr>
              <w:t>Female indicator</w:t>
            </w:r>
          </w:p>
        </w:tc>
        <w:tc>
          <w:tcPr>
            <w:tcW w:w="532"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73F53E2F" w14:textId="77777777" w:rsidR="002419EE" w:rsidRPr="008D3B96" w:rsidRDefault="002419EE" w:rsidP="00E4269E">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-0.169 (-1.882)</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225F8FDB" w14:textId="77777777" w:rsidR="002419EE" w:rsidRPr="008D3B96" w:rsidRDefault="002419EE" w:rsidP="00457534">
            <w:pPr>
              <w:spacing w:after="0" w:line="240" w:lineRule="auto"/>
              <w:jc w:val="center"/>
              <w:textAlignment w:val="bottom"/>
              <w:rPr>
                <w:rFonts w:eastAsia="Times New Roman" w:cs="Times New Roman"/>
                <w:sz w:val="20"/>
                <w:szCs w:val="20"/>
              </w:rPr>
            </w:pP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71E84EC" w14:textId="3F413B7D" w:rsidR="002419EE" w:rsidRPr="00523B52" w:rsidRDefault="002419EE" w:rsidP="00457534">
            <w:pPr>
              <w:spacing w:after="0" w:line="240" w:lineRule="auto"/>
              <w:jc w:val="center"/>
              <w:textAlignment w:val="bottom"/>
              <w:rPr>
                <w:rFonts w:cs="Times New Roman"/>
                <w:color w:val="000000"/>
                <w:sz w:val="20"/>
                <w:szCs w:val="20"/>
              </w:rPr>
            </w:pPr>
            <w:r w:rsidRPr="00B420F8">
              <w:rPr>
                <w:rFonts w:cs="Times New Roman"/>
                <w:color w:val="000000"/>
                <w:sz w:val="20"/>
                <w:szCs w:val="20"/>
              </w:rPr>
              <w:t>-0.4885 (-4.002)</w:t>
            </w:r>
          </w:p>
        </w:tc>
        <w:tc>
          <w:tcPr>
            <w:tcW w:w="522"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78DE2CB2" w14:textId="77777777" w:rsidR="002419EE" w:rsidRPr="008D3B96" w:rsidRDefault="002419EE" w:rsidP="00A54152">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0.2183 (2.24)</w:t>
            </w:r>
          </w:p>
        </w:tc>
        <w:tc>
          <w:tcPr>
            <w:tcW w:w="52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7E659621" w14:textId="77777777" w:rsidR="002419EE" w:rsidRPr="008D3B96" w:rsidRDefault="002419EE" w:rsidP="00A54152">
            <w:pPr>
              <w:spacing w:after="0" w:line="240" w:lineRule="auto"/>
              <w:jc w:val="center"/>
              <w:textAlignment w:val="bottom"/>
              <w:rPr>
                <w:rFonts w:eastAsia="Times New Roman" w:cs="Times New Roman"/>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1A3D7EBB" w14:textId="77777777" w:rsidR="002419EE" w:rsidRPr="008D3B96" w:rsidRDefault="002419EE" w:rsidP="00F64442">
            <w:pPr>
              <w:spacing w:after="0" w:line="240" w:lineRule="auto"/>
              <w:jc w:val="center"/>
              <w:textAlignment w:val="bottom"/>
              <w:rPr>
                <w:rFonts w:cs="Times New Roman"/>
                <w:color w:val="000000"/>
                <w:sz w:val="20"/>
                <w:szCs w:val="20"/>
              </w:rPr>
            </w:pPr>
            <w:r w:rsidRPr="00B420F8">
              <w:rPr>
                <w:rFonts w:cs="Times New Roman"/>
                <w:color w:val="000000"/>
                <w:sz w:val="20"/>
                <w:szCs w:val="20"/>
              </w:rPr>
              <w:t>-0.2001 (-2.101)</w:t>
            </w:r>
          </w:p>
        </w:tc>
        <w:tc>
          <w:tcPr>
            <w:tcW w:w="257" w:type="pct"/>
            <w:vAlign w:val="bottom"/>
          </w:tcPr>
          <w:p w14:paraId="44338075" w14:textId="77777777" w:rsidR="002419EE" w:rsidRPr="00F57CD1" w:rsidRDefault="002419EE" w:rsidP="00E106CD">
            <w:pPr>
              <w:spacing w:line="240" w:lineRule="auto"/>
              <w:jc w:val="both"/>
            </w:pPr>
          </w:p>
        </w:tc>
      </w:tr>
      <w:tr w:rsidR="00662DD7" w:rsidRPr="00F57CD1" w14:paraId="6E3211AC" w14:textId="77777777" w:rsidTr="00495F21">
        <w:trPr>
          <w:gridAfter w:val="1"/>
          <w:wAfter w:w="257" w:type="pct"/>
          <w:trHeight w:hRule="exact" w:val="339"/>
        </w:trPr>
        <w:tc>
          <w:tcPr>
            <w:tcW w:w="142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B84E5CA" w14:textId="77777777" w:rsidR="002419EE" w:rsidRPr="00F57CD1" w:rsidRDefault="002419EE" w:rsidP="00E106CD">
            <w:pPr>
              <w:spacing w:after="0" w:line="240" w:lineRule="auto"/>
              <w:jc w:val="both"/>
              <w:textAlignment w:val="bottom"/>
              <w:rPr>
                <w:rFonts w:eastAsia="Times New Roman" w:cs="Times New Roman"/>
                <w:sz w:val="20"/>
                <w:szCs w:val="20"/>
              </w:rPr>
            </w:pPr>
            <w:r>
              <w:rPr>
                <w:rFonts w:eastAsia="Times New Roman" w:cs="Times New Roman"/>
                <w:color w:val="000000"/>
                <w:kern w:val="24"/>
                <w:sz w:val="20"/>
                <w:szCs w:val="20"/>
              </w:rPr>
              <w:tab/>
            </w:r>
            <w:r w:rsidRPr="00F57CD1">
              <w:rPr>
                <w:rFonts w:eastAsia="Times New Roman" w:cs="Times New Roman"/>
                <w:color w:val="000000"/>
                <w:kern w:val="24"/>
                <w:sz w:val="20"/>
                <w:szCs w:val="20"/>
              </w:rPr>
              <w:t>Young age indicator</w:t>
            </w:r>
          </w:p>
        </w:tc>
        <w:tc>
          <w:tcPr>
            <w:tcW w:w="532"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470237E" w14:textId="77777777" w:rsidR="002419EE" w:rsidRPr="008D3B96" w:rsidRDefault="002419EE" w:rsidP="00E4269E">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0.2537 (2.429)</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5D0E5996" w14:textId="77777777" w:rsidR="002419EE" w:rsidRPr="008D3B96" w:rsidRDefault="002419EE" w:rsidP="00457534">
            <w:pPr>
              <w:spacing w:after="0" w:line="240" w:lineRule="auto"/>
              <w:jc w:val="center"/>
              <w:textAlignment w:val="bottom"/>
              <w:rPr>
                <w:rFonts w:eastAsia="Times New Roman" w:cs="Times New Roman"/>
                <w:sz w:val="20"/>
                <w:szCs w:val="20"/>
              </w:rPr>
            </w:pP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A8FADE8" w14:textId="77777777" w:rsidR="002419EE" w:rsidRPr="008D3B96" w:rsidRDefault="002419EE" w:rsidP="00457534">
            <w:pPr>
              <w:spacing w:after="0" w:line="240" w:lineRule="auto"/>
              <w:jc w:val="center"/>
              <w:rPr>
                <w:rFonts w:eastAsia="Times New Roman" w:cs="Times New Roman"/>
                <w:sz w:val="20"/>
                <w:szCs w:val="20"/>
              </w:rPr>
            </w:pPr>
          </w:p>
        </w:tc>
        <w:tc>
          <w:tcPr>
            <w:tcW w:w="522"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50F4BA9" w14:textId="77777777" w:rsidR="002419EE" w:rsidRPr="008D3B96" w:rsidRDefault="002419EE" w:rsidP="00A54152">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0.177 (1.717)</w:t>
            </w:r>
          </w:p>
        </w:tc>
        <w:tc>
          <w:tcPr>
            <w:tcW w:w="52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76D67CF1" w14:textId="77777777" w:rsidR="002419EE" w:rsidRPr="008D3B96" w:rsidRDefault="002419EE" w:rsidP="00A54152">
            <w:pPr>
              <w:spacing w:after="0" w:line="240" w:lineRule="auto"/>
              <w:jc w:val="center"/>
              <w:rPr>
                <w:rFonts w:eastAsia="Times New Roman" w:cs="Times New Roman"/>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1D840EA2" w14:textId="77777777" w:rsidR="002419EE" w:rsidRPr="008D3B96" w:rsidRDefault="002419EE" w:rsidP="00F64442">
            <w:pPr>
              <w:spacing w:after="0" w:line="240" w:lineRule="auto"/>
              <w:jc w:val="center"/>
              <w:rPr>
                <w:rFonts w:eastAsia="Times New Roman" w:cs="Times New Roman"/>
                <w:sz w:val="20"/>
                <w:szCs w:val="20"/>
              </w:rPr>
            </w:pPr>
            <w:r w:rsidRPr="00B420F8">
              <w:rPr>
                <w:rFonts w:cs="Times New Roman"/>
                <w:color w:val="000000"/>
                <w:sz w:val="20"/>
                <w:szCs w:val="20"/>
              </w:rPr>
              <w:t>0.2833 (2.727)</w:t>
            </w:r>
          </w:p>
        </w:tc>
      </w:tr>
      <w:tr w:rsidR="00662DD7" w:rsidRPr="00924CA7" w14:paraId="090A119E" w14:textId="77777777" w:rsidTr="00495F21">
        <w:trPr>
          <w:gridAfter w:val="1"/>
          <w:wAfter w:w="257" w:type="pct"/>
          <w:trHeight w:hRule="exact" w:val="328"/>
        </w:trPr>
        <w:tc>
          <w:tcPr>
            <w:tcW w:w="142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1DCF5DD" w14:textId="77777777" w:rsidR="002419EE" w:rsidRPr="00F57CD1" w:rsidRDefault="002419EE" w:rsidP="00E106CD">
            <w:pPr>
              <w:spacing w:after="0" w:line="240" w:lineRule="auto"/>
              <w:jc w:val="both"/>
              <w:textAlignment w:val="bottom"/>
              <w:rPr>
                <w:rFonts w:eastAsia="Times New Roman" w:cs="Times New Roman"/>
                <w:sz w:val="20"/>
                <w:szCs w:val="20"/>
              </w:rPr>
            </w:pPr>
            <w:r>
              <w:rPr>
                <w:rFonts w:eastAsia="Times New Roman" w:cs="Times New Roman"/>
                <w:color w:val="000000"/>
                <w:kern w:val="24"/>
                <w:sz w:val="20"/>
                <w:szCs w:val="20"/>
              </w:rPr>
              <w:tab/>
            </w:r>
            <w:r w:rsidRPr="00F57CD1">
              <w:rPr>
                <w:rFonts w:eastAsia="Times New Roman" w:cs="Times New Roman"/>
                <w:color w:val="000000"/>
                <w:kern w:val="24"/>
                <w:sz w:val="20"/>
                <w:szCs w:val="20"/>
              </w:rPr>
              <w:t>Old Age indicator</w:t>
            </w:r>
          </w:p>
        </w:tc>
        <w:tc>
          <w:tcPr>
            <w:tcW w:w="532"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4D0D4DB" w14:textId="77777777" w:rsidR="002419EE" w:rsidRPr="00E766A9" w:rsidRDefault="002419EE" w:rsidP="00E4269E">
            <w:pPr>
              <w:spacing w:after="0" w:line="240" w:lineRule="auto"/>
              <w:jc w:val="center"/>
              <w:textAlignment w:val="bottom"/>
              <w:rPr>
                <w:rFonts w:eastAsia="Times New Roman" w:cs="Times New Roman"/>
                <w:sz w:val="20"/>
                <w:szCs w:val="20"/>
              </w:rPr>
            </w:pP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A82D0E4" w14:textId="77777777" w:rsidR="002419EE" w:rsidRPr="00CF6F1F" w:rsidRDefault="002419EE" w:rsidP="00457534">
            <w:pPr>
              <w:spacing w:after="0" w:line="240" w:lineRule="auto"/>
              <w:jc w:val="center"/>
              <w:textAlignment w:val="bottom"/>
              <w:rPr>
                <w:rFonts w:eastAsia="Times New Roman" w:cs="Times New Roman"/>
                <w:sz w:val="20"/>
                <w:szCs w:val="20"/>
              </w:rPr>
            </w:pP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79493EB" w14:textId="77777777" w:rsidR="002419EE" w:rsidRPr="00CF6F1F" w:rsidRDefault="002419EE" w:rsidP="00457534">
            <w:pPr>
              <w:spacing w:after="0" w:line="240" w:lineRule="auto"/>
              <w:jc w:val="center"/>
              <w:textAlignment w:val="bottom"/>
              <w:rPr>
                <w:rFonts w:eastAsia="Times New Roman" w:cs="Times New Roman"/>
                <w:sz w:val="20"/>
                <w:szCs w:val="20"/>
              </w:rPr>
            </w:pPr>
          </w:p>
        </w:tc>
        <w:tc>
          <w:tcPr>
            <w:tcW w:w="522"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29FB7716" w14:textId="77777777" w:rsidR="002419EE" w:rsidRPr="00CF6F1F" w:rsidRDefault="002419EE" w:rsidP="00A54152">
            <w:pPr>
              <w:spacing w:after="0" w:line="240" w:lineRule="auto"/>
              <w:jc w:val="center"/>
              <w:textAlignment w:val="bottom"/>
              <w:rPr>
                <w:rFonts w:eastAsia="Times New Roman" w:cs="Times New Roman"/>
                <w:sz w:val="20"/>
                <w:szCs w:val="20"/>
              </w:rPr>
            </w:pPr>
          </w:p>
        </w:tc>
        <w:tc>
          <w:tcPr>
            <w:tcW w:w="52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2F14633B" w14:textId="77777777" w:rsidR="002419EE" w:rsidRPr="00CF6F1F" w:rsidRDefault="002419EE" w:rsidP="00A54152">
            <w:pPr>
              <w:spacing w:after="0" w:line="240" w:lineRule="auto"/>
              <w:jc w:val="center"/>
              <w:textAlignment w:val="bottom"/>
              <w:rPr>
                <w:rFonts w:eastAsia="Times New Roman" w:cs="Times New Roman"/>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3C2F98EA" w14:textId="77777777" w:rsidR="002419EE" w:rsidRPr="008D3B96" w:rsidRDefault="002419EE" w:rsidP="00F64442">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-0.3797 (-3.635)</w:t>
            </w:r>
          </w:p>
        </w:tc>
      </w:tr>
      <w:tr w:rsidR="002419EE" w:rsidRPr="00F57CD1" w14:paraId="5CE46333" w14:textId="77777777" w:rsidTr="00495F21">
        <w:trPr>
          <w:gridAfter w:val="1"/>
          <w:wAfter w:w="257" w:type="pct"/>
          <w:trHeight w:hRule="exact" w:val="405"/>
        </w:trPr>
        <w:tc>
          <w:tcPr>
            <w:tcW w:w="4184" w:type="pct"/>
            <w:gridSpan w:val="6"/>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2528E3F" w14:textId="77777777" w:rsidR="002419EE" w:rsidRPr="00C71A5B" w:rsidRDefault="002419EE" w:rsidP="00E106CD">
            <w:pPr>
              <w:spacing w:after="0" w:line="240" w:lineRule="auto"/>
              <w:textAlignment w:val="bottom"/>
              <w:rPr>
                <w:rFonts w:eastAsia="Times New Roman" w:cs="Times New Roman"/>
                <w:b/>
                <w:sz w:val="20"/>
                <w:szCs w:val="20"/>
              </w:rPr>
            </w:pPr>
            <w:r w:rsidRPr="00E766A9">
              <w:rPr>
                <w:rFonts w:eastAsia="Times New Roman" w:cs="Times New Roman"/>
                <w:b/>
                <w:sz w:val="20"/>
                <w:szCs w:val="20"/>
              </w:rPr>
              <w:t>Household level characteristics</w:t>
            </w:r>
          </w:p>
        </w:tc>
        <w:tc>
          <w:tcPr>
            <w:tcW w:w="559" w:type="pct"/>
            <w:tcBorders>
              <w:top w:val="single" w:sz="8" w:space="0" w:color="000000"/>
              <w:left w:val="single" w:sz="8" w:space="0" w:color="000000"/>
              <w:bottom w:val="single" w:sz="8" w:space="0" w:color="000000"/>
              <w:right w:val="single" w:sz="8" w:space="0" w:color="000000"/>
            </w:tcBorders>
            <w:vAlign w:val="center"/>
          </w:tcPr>
          <w:p w14:paraId="1427FB67" w14:textId="77777777" w:rsidR="002419EE" w:rsidRPr="00CF6F1F" w:rsidRDefault="002419EE" w:rsidP="00E106CD">
            <w:pPr>
              <w:spacing w:after="0" w:line="240" w:lineRule="auto"/>
              <w:jc w:val="center"/>
              <w:textAlignment w:val="bottom"/>
              <w:rPr>
                <w:rFonts w:eastAsia="Times New Roman" w:cs="Times New Roman"/>
                <w:b/>
                <w:sz w:val="20"/>
                <w:szCs w:val="20"/>
              </w:rPr>
            </w:pPr>
          </w:p>
        </w:tc>
      </w:tr>
      <w:tr w:rsidR="00662DD7" w:rsidRPr="00F57CD1" w14:paraId="66731B83" w14:textId="77777777" w:rsidTr="00495F21">
        <w:trPr>
          <w:gridAfter w:val="1"/>
          <w:wAfter w:w="257" w:type="pct"/>
          <w:trHeight w:hRule="exact" w:val="581"/>
        </w:trPr>
        <w:tc>
          <w:tcPr>
            <w:tcW w:w="142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0BE91FD" w14:textId="77777777" w:rsidR="002419EE" w:rsidRDefault="002419EE" w:rsidP="00E106CD">
            <w:pPr>
              <w:pStyle w:val="NormalWeb"/>
              <w:spacing w:before="0" w:beforeAutospacing="0" w:after="0" w:afterAutospacing="0"/>
              <w:jc w:val="both"/>
              <w:textAlignment w:val="bottom"/>
              <w:rPr>
                <w:color w:val="000000" w:themeColor="text1"/>
                <w:kern w:val="24"/>
                <w:sz w:val="20"/>
                <w:szCs w:val="20"/>
              </w:rPr>
            </w:pPr>
            <w:r>
              <w:rPr>
                <w:color w:val="000000" w:themeColor="text1"/>
                <w:kern w:val="24"/>
                <w:sz w:val="20"/>
                <w:szCs w:val="20"/>
              </w:rPr>
              <w:tab/>
            </w:r>
            <w:r w:rsidRPr="00AB577C">
              <w:rPr>
                <w:color w:val="000000" w:themeColor="text1"/>
                <w:kern w:val="24"/>
                <w:sz w:val="20"/>
                <w:szCs w:val="20"/>
              </w:rPr>
              <w:t xml:space="preserve">HH income indicator </w:t>
            </w:r>
          </w:p>
          <w:p w14:paraId="69F3776A" w14:textId="77777777" w:rsidR="002419EE" w:rsidRPr="00AB577C" w:rsidRDefault="002419EE" w:rsidP="00E106CD">
            <w:pPr>
              <w:pStyle w:val="NormalWeb"/>
              <w:spacing w:before="0" w:beforeAutospacing="0" w:after="0" w:afterAutospacing="0"/>
              <w:jc w:val="both"/>
              <w:textAlignment w:val="bottom"/>
              <w:rPr>
                <w:sz w:val="20"/>
                <w:szCs w:val="20"/>
              </w:rPr>
            </w:pPr>
            <w:r>
              <w:rPr>
                <w:color w:val="000000" w:themeColor="text1"/>
                <w:kern w:val="24"/>
                <w:sz w:val="20"/>
                <w:szCs w:val="20"/>
              </w:rPr>
              <w:t xml:space="preserve">              </w:t>
            </w:r>
            <w:r w:rsidRPr="00AB577C">
              <w:rPr>
                <w:color w:val="000000" w:themeColor="text1"/>
                <w:kern w:val="24"/>
                <w:sz w:val="20"/>
                <w:szCs w:val="20"/>
              </w:rPr>
              <w:t>($25 to $50 Thousand)</w:t>
            </w:r>
          </w:p>
        </w:tc>
        <w:tc>
          <w:tcPr>
            <w:tcW w:w="532"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C391BEA" w14:textId="77777777" w:rsidR="002419EE" w:rsidRPr="008D3B96" w:rsidRDefault="002419EE" w:rsidP="00E4269E">
            <w:pPr>
              <w:spacing w:after="0" w:line="240" w:lineRule="auto"/>
              <w:jc w:val="center"/>
              <w:textAlignment w:val="bottom"/>
              <w:rPr>
                <w:rFonts w:eastAsia="Times New Roman" w:cs="Times New Roman"/>
                <w:sz w:val="20"/>
                <w:szCs w:val="20"/>
              </w:rPr>
            </w:pP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1D6DE05" w14:textId="4493EE4C" w:rsidR="00662DD7" w:rsidRDefault="002419EE" w:rsidP="00457534">
            <w:pPr>
              <w:spacing w:after="0" w:line="240" w:lineRule="auto"/>
              <w:jc w:val="center"/>
              <w:textAlignment w:val="bottom"/>
              <w:rPr>
                <w:rFonts w:cs="Times New Roman"/>
                <w:color w:val="000000"/>
                <w:sz w:val="20"/>
                <w:szCs w:val="20"/>
              </w:rPr>
            </w:pPr>
            <w:r w:rsidRPr="00B420F8">
              <w:rPr>
                <w:rFonts w:cs="Times New Roman"/>
                <w:color w:val="000000"/>
                <w:sz w:val="20"/>
                <w:szCs w:val="20"/>
              </w:rPr>
              <w:t>-0.2565</w:t>
            </w:r>
          </w:p>
          <w:p w14:paraId="75F0A3E4" w14:textId="2B100FC7" w:rsidR="002419EE" w:rsidRPr="008D3B96" w:rsidRDefault="002419EE" w:rsidP="00457534">
            <w:pPr>
              <w:spacing w:after="0" w:line="240" w:lineRule="auto"/>
              <w:jc w:val="center"/>
              <w:textAlignment w:val="bottom"/>
              <w:rPr>
                <w:rFonts w:eastAsia="Times New Roman" w:cs="Times New Roman"/>
                <w:sz w:val="20"/>
                <w:szCs w:val="20"/>
              </w:rPr>
            </w:pPr>
            <w:r w:rsidRPr="00B420F8">
              <w:rPr>
                <w:rFonts w:cs="Times New Roman"/>
                <w:color w:val="000000"/>
                <w:sz w:val="20"/>
                <w:szCs w:val="20"/>
              </w:rPr>
              <w:t>(-3.166)</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2BCC5166" w14:textId="77777777" w:rsidR="002419EE" w:rsidRPr="008D3B96" w:rsidRDefault="002419EE" w:rsidP="00A54152">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0.2859 (1.858)</w:t>
            </w:r>
          </w:p>
        </w:tc>
        <w:tc>
          <w:tcPr>
            <w:tcW w:w="522"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585B7B5D" w14:textId="77777777" w:rsidR="002419EE" w:rsidRPr="008D3B96" w:rsidRDefault="002419EE" w:rsidP="00A54152">
            <w:pPr>
              <w:spacing w:after="0" w:line="240" w:lineRule="auto"/>
              <w:jc w:val="center"/>
              <w:textAlignment w:val="bottom"/>
              <w:rPr>
                <w:rFonts w:eastAsia="Times New Roman" w:cs="Times New Roman"/>
                <w:sz w:val="20"/>
                <w:szCs w:val="20"/>
              </w:rPr>
            </w:pPr>
          </w:p>
        </w:tc>
        <w:tc>
          <w:tcPr>
            <w:tcW w:w="52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4898794C" w14:textId="77777777" w:rsidR="002419EE" w:rsidRPr="00CF6F1F" w:rsidRDefault="002419EE" w:rsidP="00E106CD">
            <w:pPr>
              <w:spacing w:after="0" w:line="240" w:lineRule="auto"/>
              <w:jc w:val="center"/>
              <w:textAlignment w:val="bottom"/>
              <w:rPr>
                <w:rFonts w:eastAsia="Times New Roman" w:cs="Times New Roman"/>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1C7242A3" w14:textId="77777777" w:rsidR="002419EE" w:rsidRPr="00CF6F1F" w:rsidRDefault="002419EE" w:rsidP="00E106CD">
            <w:pPr>
              <w:spacing w:after="0" w:line="240" w:lineRule="auto"/>
              <w:jc w:val="center"/>
              <w:textAlignment w:val="bottom"/>
              <w:rPr>
                <w:rFonts w:eastAsia="Times New Roman" w:cs="Times New Roman"/>
                <w:sz w:val="20"/>
                <w:szCs w:val="20"/>
              </w:rPr>
            </w:pPr>
          </w:p>
        </w:tc>
      </w:tr>
      <w:tr w:rsidR="00662DD7" w:rsidRPr="00F57CD1" w14:paraId="337C1381" w14:textId="77777777" w:rsidTr="00495F21">
        <w:trPr>
          <w:gridAfter w:val="1"/>
          <w:wAfter w:w="257" w:type="pct"/>
          <w:trHeight w:hRule="exact" w:val="635"/>
        </w:trPr>
        <w:tc>
          <w:tcPr>
            <w:tcW w:w="142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8F3688C" w14:textId="77777777" w:rsidR="002419EE" w:rsidRDefault="002419EE" w:rsidP="00E106CD">
            <w:pPr>
              <w:spacing w:after="0" w:line="240" w:lineRule="auto"/>
              <w:jc w:val="both"/>
              <w:textAlignment w:val="bottom"/>
              <w:rPr>
                <w:rFonts w:cs="Times New Roman"/>
                <w:color w:val="000000" w:themeColor="text1"/>
                <w:kern w:val="24"/>
                <w:sz w:val="20"/>
                <w:szCs w:val="20"/>
              </w:rPr>
            </w:pPr>
            <w:r>
              <w:rPr>
                <w:rFonts w:cs="Times New Roman"/>
                <w:color w:val="000000" w:themeColor="text1"/>
                <w:kern w:val="24"/>
                <w:sz w:val="20"/>
                <w:szCs w:val="20"/>
              </w:rPr>
              <w:tab/>
            </w:r>
            <w:r w:rsidRPr="00AB577C">
              <w:rPr>
                <w:rFonts w:cs="Times New Roman"/>
                <w:color w:val="000000" w:themeColor="text1"/>
                <w:kern w:val="24"/>
                <w:sz w:val="20"/>
                <w:szCs w:val="20"/>
              </w:rPr>
              <w:t xml:space="preserve">HH income indicator </w:t>
            </w:r>
          </w:p>
          <w:p w14:paraId="5CFEBBA4" w14:textId="77777777" w:rsidR="002419EE" w:rsidRPr="00AB577C" w:rsidRDefault="002419EE" w:rsidP="00E106CD">
            <w:pPr>
              <w:spacing w:after="0" w:line="240" w:lineRule="auto"/>
              <w:jc w:val="both"/>
              <w:textAlignment w:val="bottom"/>
              <w:rPr>
                <w:rFonts w:eastAsia="Times New Roman" w:cs="Times New Roman"/>
                <w:color w:val="000000"/>
                <w:kern w:val="24"/>
                <w:sz w:val="20"/>
                <w:szCs w:val="20"/>
              </w:rPr>
            </w:pPr>
            <w:r>
              <w:rPr>
                <w:rFonts w:cs="Times New Roman"/>
                <w:color w:val="000000" w:themeColor="text1"/>
                <w:kern w:val="24"/>
                <w:sz w:val="20"/>
                <w:szCs w:val="20"/>
              </w:rPr>
              <w:t xml:space="preserve">              </w:t>
            </w:r>
            <w:r w:rsidRPr="00AB577C">
              <w:rPr>
                <w:rFonts w:cs="Times New Roman"/>
                <w:color w:val="000000" w:themeColor="text1"/>
                <w:kern w:val="24"/>
                <w:sz w:val="20"/>
                <w:szCs w:val="20"/>
              </w:rPr>
              <w:t>($50 to $100 Thousand)</w:t>
            </w:r>
          </w:p>
        </w:tc>
        <w:tc>
          <w:tcPr>
            <w:tcW w:w="532"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3717B4A" w14:textId="77777777" w:rsidR="002419EE" w:rsidRDefault="002419EE" w:rsidP="00E4269E">
            <w:pPr>
              <w:spacing w:after="0" w:line="240" w:lineRule="auto"/>
              <w:jc w:val="center"/>
              <w:textAlignment w:val="bottom"/>
              <w:rPr>
                <w:rFonts w:cs="Times New Roman"/>
                <w:color w:val="000000"/>
                <w:sz w:val="20"/>
                <w:szCs w:val="20"/>
              </w:rPr>
            </w:pPr>
            <w:r w:rsidRPr="00B420F8">
              <w:rPr>
                <w:rFonts w:cs="Times New Roman"/>
                <w:color w:val="000000"/>
                <w:sz w:val="20"/>
                <w:szCs w:val="20"/>
              </w:rPr>
              <w:t>-0.1967</w:t>
            </w:r>
          </w:p>
          <w:p w14:paraId="23939143" w14:textId="77777777" w:rsidR="002419EE" w:rsidRPr="008D3B96" w:rsidRDefault="002419EE" w:rsidP="00457534">
            <w:pPr>
              <w:spacing w:after="0" w:line="240" w:lineRule="auto"/>
              <w:jc w:val="center"/>
              <w:textAlignment w:val="bottom"/>
              <w:rPr>
                <w:rFonts w:eastAsia="Times New Roman" w:cs="Times New Roman"/>
                <w:sz w:val="20"/>
                <w:szCs w:val="20"/>
              </w:rPr>
            </w:pPr>
            <w:r w:rsidRPr="00B420F8">
              <w:rPr>
                <w:rFonts w:cs="Times New Roman"/>
                <w:color w:val="000000"/>
                <w:sz w:val="20"/>
                <w:szCs w:val="20"/>
              </w:rPr>
              <w:t>(-1.919)</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223A1459" w14:textId="7A29A2D0" w:rsidR="00662DD7" w:rsidRDefault="002419EE" w:rsidP="00457534">
            <w:pPr>
              <w:spacing w:after="0" w:line="240" w:lineRule="auto"/>
              <w:jc w:val="center"/>
              <w:textAlignment w:val="bottom"/>
              <w:rPr>
                <w:rFonts w:cs="Times New Roman"/>
                <w:color w:val="000000"/>
                <w:sz w:val="20"/>
                <w:szCs w:val="20"/>
              </w:rPr>
            </w:pPr>
            <w:r w:rsidRPr="00B420F8">
              <w:rPr>
                <w:rFonts w:cs="Times New Roman"/>
                <w:color w:val="000000"/>
                <w:sz w:val="20"/>
                <w:szCs w:val="20"/>
              </w:rPr>
              <w:t>-0.1913</w:t>
            </w:r>
          </w:p>
          <w:p w14:paraId="6F3886D6" w14:textId="292B56A7" w:rsidR="002419EE" w:rsidRPr="008D3B96" w:rsidRDefault="002419EE" w:rsidP="00A54152">
            <w:pPr>
              <w:spacing w:after="0" w:line="240" w:lineRule="auto"/>
              <w:jc w:val="center"/>
              <w:textAlignment w:val="bottom"/>
              <w:rPr>
                <w:rFonts w:eastAsia="Times New Roman" w:cs="Times New Roman"/>
                <w:sz w:val="20"/>
                <w:szCs w:val="20"/>
              </w:rPr>
            </w:pPr>
            <w:r w:rsidRPr="00B420F8">
              <w:rPr>
                <w:rFonts w:cs="Times New Roman"/>
                <w:color w:val="000000"/>
                <w:sz w:val="20"/>
                <w:szCs w:val="20"/>
              </w:rPr>
              <w:t>(-2.243)</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699B53A" w14:textId="77777777" w:rsidR="002419EE" w:rsidRPr="008D3B96" w:rsidRDefault="002419EE" w:rsidP="00A54152">
            <w:pPr>
              <w:spacing w:after="0" w:line="240" w:lineRule="auto"/>
              <w:jc w:val="center"/>
              <w:textAlignment w:val="bottom"/>
              <w:rPr>
                <w:rFonts w:eastAsia="Times New Roman" w:cs="Times New Roman"/>
                <w:sz w:val="20"/>
                <w:szCs w:val="20"/>
              </w:rPr>
            </w:pPr>
          </w:p>
        </w:tc>
        <w:tc>
          <w:tcPr>
            <w:tcW w:w="522"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1CA6B15" w14:textId="77777777" w:rsidR="002419EE" w:rsidRPr="008D3B96" w:rsidRDefault="002419EE" w:rsidP="00F64442">
            <w:pPr>
              <w:spacing w:after="0" w:line="240" w:lineRule="auto"/>
              <w:jc w:val="center"/>
              <w:textAlignment w:val="bottom"/>
              <w:rPr>
                <w:rFonts w:eastAsia="Times New Roman" w:cs="Times New Roman"/>
                <w:sz w:val="20"/>
                <w:szCs w:val="20"/>
              </w:rPr>
            </w:pPr>
          </w:p>
        </w:tc>
        <w:tc>
          <w:tcPr>
            <w:tcW w:w="52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D7AC584" w14:textId="77777777" w:rsidR="002419EE" w:rsidRPr="00CF6F1F" w:rsidRDefault="002419EE" w:rsidP="00E106CD">
            <w:pPr>
              <w:spacing w:after="0" w:line="240" w:lineRule="auto"/>
              <w:jc w:val="center"/>
              <w:textAlignment w:val="bottom"/>
              <w:rPr>
                <w:rFonts w:eastAsia="Times New Roman" w:cs="Times New Roman"/>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29F83E55" w14:textId="77777777" w:rsidR="002419EE" w:rsidRPr="00CF6F1F" w:rsidRDefault="002419EE" w:rsidP="00E106CD">
            <w:pPr>
              <w:spacing w:after="0" w:line="240" w:lineRule="auto"/>
              <w:jc w:val="center"/>
              <w:textAlignment w:val="bottom"/>
              <w:rPr>
                <w:rFonts w:eastAsia="Times New Roman" w:cs="Times New Roman"/>
                <w:sz w:val="20"/>
                <w:szCs w:val="20"/>
              </w:rPr>
            </w:pPr>
          </w:p>
        </w:tc>
      </w:tr>
      <w:tr w:rsidR="00662DD7" w:rsidRPr="00F57CD1" w14:paraId="0476B6B5" w14:textId="77777777" w:rsidTr="00495F21">
        <w:trPr>
          <w:gridAfter w:val="1"/>
          <w:wAfter w:w="257" w:type="pct"/>
          <w:trHeight w:hRule="exact" w:val="719"/>
        </w:trPr>
        <w:tc>
          <w:tcPr>
            <w:tcW w:w="142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A05006C" w14:textId="77777777" w:rsidR="002419EE" w:rsidRDefault="002419EE" w:rsidP="00E106CD">
            <w:pPr>
              <w:pStyle w:val="NormalWeb"/>
              <w:spacing w:before="0" w:beforeAutospacing="0" w:after="0" w:afterAutospacing="0"/>
              <w:jc w:val="both"/>
              <w:textAlignment w:val="bottom"/>
              <w:rPr>
                <w:color w:val="000000" w:themeColor="text1"/>
                <w:kern w:val="24"/>
                <w:sz w:val="20"/>
                <w:szCs w:val="20"/>
              </w:rPr>
            </w:pPr>
            <w:r>
              <w:rPr>
                <w:color w:val="000000" w:themeColor="text1"/>
                <w:kern w:val="24"/>
                <w:sz w:val="20"/>
                <w:szCs w:val="20"/>
              </w:rPr>
              <w:tab/>
            </w:r>
            <w:r w:rsidRPr="00AB577C">
              <w:rPr>
                <w:color w:val="000000" w:themeColor="text1"/>
                <w:kern w:val="24"/>
                <w:sz w:val="20"/>
                <w:szCs w:val="20"/>
              </w:rPr>
              <w:t xml:space="preserve">HH income indicator </w:t>
            </w:r>
          </w:p>
          <w:p w14:paraId="6CEE10CA" w14:textId="77777777" w:rsidR="002419EE" w:rsidRPr="00AB577C" w:rsidRDefault="002419EE" w:rsidP="00E106CD">
            <w:pPr>
              <w:pStyle w:val="NormalWeb"/>
              <w:spacing w:before="0" w:beforeAutospacing="0" w:after="0" w:afterAutospacing="0"/>
              <w:jc w:val="both"/>
              <w:textAlignment w:val="bottom"/>
              <w:rPr>
                <w:sz w:val="20"/>
                <w:szCs w:val="20"/>
              </w:rPr>
            </w:pPr>
            <w:r>
              <w:rPr>
                <w:color w:val="000000" w:themeColor="text1"/>
                <w:kern w:val="24"/>
                <w:sz w:val="20"/>
                <w:szCs w:val="20"/>
              </w:rPr>
              <w:t xml:space="preserve">              </w:t>
            </w:r>
            <w:r w:rsidRPr="00AB577C">
              <w:rPr>
                <w:color w:val="000000" w:themeColor="text1"/>
                <w:kern w:val="24"/>
                <w:sz w:val="20"/>
                <w:szCs w:val="20"/>
              </w:rPr>
              <w:t>(More than $100 Thousand)</w:t>
            </w:r>
          </w:p>
        </w:tc>
        <w:tc>
          <w:tcPr>
            <w:tcW w:w="532"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4070242" w14:textId="77777777" w:rsidR="002419EE" w:rsidRDefault="002419EE" w:rsidP="00E4269E">
            <w:pPr>
              <w:spacing w:after="0" w:line="240" w:lineRule="auto"/>
              <w:jc w:val="center"/>
              <w:textAlignment w:val="bottom"/>
              <w:rPr>
                <w:rFonts w:cs="Times New Roman"/>
                <w:color w:val="000000"/>
                <w:sz w:val="20"/>
                <w:szCs w:val="20"/>
              </w:rPr>
            </w:pPr>
            <w:r w:rsidRPr="00B420F8">
              <w:rPr>
                <w:rFonts w:cs="Times New Roman"/>
                <w:color w:val="000000"/>
                <w:sz w:val="20"/>
                <w:szCs w:val="20"/>
              </w:rPr>
              <w:t>-0.3889</w:t>
            </w:r>
          </w:p>
          <w:p w14:paraId="1BEE4E9C" w14:textId="77777777" w:rsidR="002419EE" w:rsidRPr="008D3B96" w:rsidRDefault="002419EE" w:rsidP="00457534">
            <w:pPr>
              <w:spacing w:after="0" w:line="240" w:lineRule="auto"/>
              <w:jc w:val="center"/>
              <w:textAlignment w:val="bottom"/>
              <w:rPr>
                <w:rFonts w:eastAsia="Times New Roman" w:cs="Times New Roman"/>
                <w:sz w:val="20"/>
                <w:szCs w:val="20"/>
              </w:rPr>
            </w:pPr>
            <w:r w:rsidRPr="00B420F8">
              <w:rPr>
                <w:rFonts w:cs="Times New Roman"/>
                <w:color w:val="000000"/>
                <w:sz w:val="20"/>
                <w:szCs w:val="20"/>
              </w:rPr>
              <w:t>(-3.549)</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7EA8009B" w14:textId="2A57F129" w:rsidR="00662DD7" w:rsidRDefault="002419EE" w:rsidP="00457534">
            <w:pPr>
              <w:spacing w:after="0" w:line="240" w:lineRule="auto"/>
              <w:jc w:val="center"/>
              <w:textAlignment w:val="bottom"/>
              <w:rPr>
                <w:rFonts w:cs="Times New Roman"/>
                <w:color w:val="000000"/>
                <w:sz w:val="20"/>
                <w:szCs w:val="20"/>
              </w:rPr>
            </w:pPr>
            <w:r w:rsidRPr="00B420F8">
              <w:rPr>
                <w:rFonts w:cs="Times New Roman"/>
                <w:color w:val="000000"/>
                <w:sz w:val="20"/>
                <w:szCs w:val="20"/>
              </w:rPr>
              <w:t>-0.2818</w:t>
            </w:r>
          </w:p>
          <w:p w14:paraId="204A65BB" w14:textId="0E2C4681" w:rsidR="002419EE" w:rsidRPr="008D3B96" w:rsidRDefault="002419EE" w:rsidP="00A54152">
            <w:pPr>
              <w:spacing w:after="0" w:line="240" w:lineRule="auto"/>
              <w:jc w:val="center"/>
              <w:textAlignment w:val="bottom"/>
              <w:rPr>
                <w:rFonts w:eastAsia="Times New Roman" w:cs="Times New Roman"/>
                <w:sz w:val="20"/>
                <w:szCs w:val="20"/>
              </w:rPr>
            </w:pPr>
            <w:r w:rsidRPr="00B420F8">
              <w:rPr>
                <w:rFonts w:cs="Times New Roman"/>
                <w:color w:val="000000"/>
                <w:sz w:val="20"/>
                <w:szCs w:val="20"/>
              </w:rPr>
              <w:t>(-2.186)</w:t>
            </w:r>
          </w:p>
        </w:tc>
        <w:tc>
          <w:tcPr>
            <w:tcW w:w="646"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612D6D1B" w14:textId="77777777" w:rsidR="002419EE" w:rsidRPr="008D3B96" w:rsidRDefault="002419EE" w:rsidP="00A54152">
            <w:pPr>
              <w:spacing w:after="0" w:line="240" w:lineRule="auto"/>
              <w:jc w:val="center"/>
              <w:textAlignment w:val="bottom"/>
              <w:rPr>
                <w:rFonts w:eastAsia="Times New Roman" w:cs="Times New Roman"/>
                <w:sz w:val="20"/>
                <w:szCs w:val="20"/>
              </w:rPr>
            </w:pPr>
          </w:p>
        </w:tc>
        <w:tc>
          <w:tcPr>
            <w:tcW w:w="522"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26BF8B2A" w14:textId="77777777" w:rsidR="002419EE" w:rsidRPr="008D3B96" w:rsidRDefault="002419EE" w:rsidP="00F64442">
            <w:pPr>
              <w:spacing w:after="0" w:line="240" w:lineRule="auto"/>
              <w:jc w:val="center"/>
              <w:textAlignment w:val="bottom"/>
              <w:rPr>
                <w:rFonts w:eastAsia="Times New Roman" w:cs="Times New Roman"/>
                <w:sz w:val="20"/>
                <w:szCs w:val="20"/>
              </w:rPr>
            </w:pPr>
            <w:r w:rsidRPr="00B420F8">
              <w:rPr>
                <w:rFonts w:cs="Times New Roman"/>
                <w:color w:val="000000"/>
                <w:sz w:val="20"/>
                <w:szCs w:val="20"/>
              </w:rPr>
              <w:t>0.1606 (1.466)</w:t>
            </w:r>
          </w:p>
        </w:tc>
        <w:tc>
          <w:tcPr>
            <w:tcW w:w="52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tcPr>
          <w:p w14:paraId="1D4A8262" w14:textId="77777777" w:rsidR="002419EE" w:rsidRPr="00CF6F1F" w:rsidRDefault="002419EE" w:rsidP="00E106CD">
            <w:pPr>
              <w:spacing w:after="0" w:line="240" w:lineRule="auto"/>
              <w:jc w:val="center"/>
              <w:textAlignment w:val="bottom"/>
              <w:rPr>
                <w:rFonts w:eastAsia="Times New Roman" w:cs="Times New Roman"/>
                <w:sz w:val="20"/>
                <w:szCs w:val="20"/>
              </w:rPr>
            </w:pPr>
          </w:p>
        </w:tc>
        <w:tc>
          <w:tcPr>
            <w:tcW w:w="559" w:type="pct"/>
            <w:tcBorders>
              <w:top w:val="single" w:sz="8" w:space="0" w:color="000000"/>
              <w:left w:val="single" w:sz="8" w:space="0" w:color="000000"/>
              <w:bottom w:val="single" w:sz="8" w:space="0" w:color="000000"/>
              <w:right w:val="single" w:sz="8" w:space="0" w:color="000000"/>
            </w:tcBorders>
            <w:vAlign w:val="center"/>
          </w:tcPr>
          <w:p w14:paraId="4E789EF3" w14:textId="77777777" w:rsidR="002419EE" w:rsidRPr="00CF6F1F" w:rsidRDefault="002419EE" w:rsidP="00E106CD">
            <w:pPr>
              <w:spacing w:after="0" w:line="240" w:lineRule="auto"/>
              <w:jc w:val="center"/>
              <w:textAlignment w:val="bottom"/>
              <w:rPr>
                <w:rFonts w:cs="Times New Roman"/>
                <w:color w:val="000000"/>
                <w:sz w:val="20"/>
                <w:szCs w:val="20"/>
              </w:rPr>
            </w:pPr>
          </w:p>
        </w:tc>
      </w:tr>
    </w:tbl>
    <w:p w14:paraId="2A8EC038" w14:textId="4170ECA6" w:rsidR="002419EE" w:rsidRDefault="002419EE">
      <w:pPr>
        <w:rPr>
          <w:rFonts w:eastAsiaTheme="minorEastAsia" w:cs="Times New Roman"/>
          <w:bCs/>
          <w:i/>
          <w:sz w:val="24"/>
          <w:szCs w:val="24"/>
        </w:rPr>
      </w:pPr>
    </w:p>
    <w:p w14:paraId="14F29B13" w14:textId="77777777" w:rsidR="002419EE" w:rsidRDefault="002419EE">
      <w:pPr>
        <w:spacing w:after="0" w:line="240" w:lineRule="auto"/>
        <w:jc w:val="both"/>
        <w:rPr>
          <w:rFonts w:eastAsiaTheme="minorEastAsia" w:cs="Times New Roman"/>
          <w:bCs/>
          <w:i/>
          <w:sz w:val="24"/>
          <w:szCs w:val="24"/>
        </w:rPr>
      </w:pPr>
    </w:p>
    <w:p w14:paraId="1F4A1CF2" w14:textId="77777777" w:rsidR="002419EE" w:rsidRDefault="002419EE">
      <w:pPr>
        <w:spacing w:after="0" w:line="240" w:lineRule="auto"/>
        <w:jc w:val="both"/>
        <w:rPr>
          <w:rFonts w:eastAsiaTheme="minorEastAsia" w:cs="Times New Roman"/>
          <w:bCs/>
          <w:i/>
          <w:sz w:val="24"/>
          <w:szCs w:val="24"/>
        </w:rPr>
        <w:sectPr w:rsidR="002419EE" w:rsidSect="00373E51">
          <w:pgSz w:w="15840" w:h="12240" w:orient="landscape"/>
          <w:pgMar w:top="1440" w:right="1440" w:bottom="1440" w:left="1440" w:header="720" w:footer="720" w:gutter="0"/>
          <w:cols w:space="720"/>
          <w:titlePg/>
          <w:docGrid w:linePitch="360"/>
        </w:sectPr>
      </w:pPr>
    </w:p>
    <w:p w14:paraId="1DCC8716" w14:textId="3FD876C6" w:rsidR="007C4143" w:rsidRDefault="007C4143" w:rsidP="00BC392C">
      <w:pPr>
        <w:spacing w:after="0" w:line="240" w:lineRule="auto"/>
        <w:ind w:firstLine="720"/>
        <w:jc w:val="both"/>
        <w:rPr>
          <w:rFonts w:eastAsiaTheme="minorEastAsia" w:cs="Times New Roman"/>
          <w:bCs/>
          <w:sz w:val="24"/>
          <w:szCs w:val="24"/>
        </w:rPr>
      </w:pPr>
      <w:r>
        <w:rPr>
          <w:rFonts w:eastAsiaTheme="minorEastAsia" w:cs="Times New Roman"/>
          <w:bCs/>
          <w:sz w:val="24"/>
          <w:szCs w:val="24"/>
        </w:rPr>
        <w:lastRenderedPageBreak/>
        <w:t xml:space="preserve">Female respondents appear to participate more in social activity, active leisure, non-maintenance shopping and sports and arts events compared to male respondents. Younger individuals (ages 15 to 34 years) appear to have a higher propensity to engage in active leisure compared to individuals belonging to middle age group (35 to 64 years). This propensity seems to be even higher for the elderly (above 65 years). As expected, those who are in the youngest age group appear more inclined to participate in physical activity compared to those in the middle age group. The opposite seems to hold true for the elderly. Younger individuals also appear to have a higher propensity for sports and arts events compared to other age groups. Students were found to exhibit a higher tendency to participate in more physical activity compared to those who are not enrolled. Individuals who are employed seem to have an inclination to participate more into almost all types of discretionary activities other than active leisure compared to passive leisure. This is not surprising because those who are employed may have additional disposable income thus allowing them to seek discretionary activities other than passive leisure. </w:t>
      </w:r>
      <w:r w:rsidR="006015F3">
        <w:rPr>
          <w:rFonts w:eastAsiaTheme="minorEastAsia" w:cs="Times New Roman"/>
          <w:bCs/>
          <w:sz w:val="24"/>
          <w:szCs w:val="24"/>
        </w:rPr>
        <w:tab/>
      </w:r>
    </w:p>
    <w:p w14:paraId="05428D86" w14:textId="4A671C9A" w:rsidR="001A129D" w:rsidRDefault="009A5F65" w:rsidP="00BC392C">
      <w:pPr>
        <w:spacing w:after="0" w:line="240" w:lineRule="auto"/>
        <w:ind w:firstLine="720"/>
        <w:jc w:val="both"/>
        <w:rPr>
          <w:rFonts w:eastAsiaTheme="minorEastAsia" w:cs="Times New Roman"/>
          <w:bCs/>
          <w:sz w:val="24"/>
          <w:szCs w:val="24"/>
        </w:rPr>
      </w:pPr>
      <w:r>
        <w:rPr>
          <w:rFonts w:eastAsiaTheme="minorEastAsia" w:cs="Times New Roman"/>
          <w:bCs/>
          <w:sz w:val="24"/>
          <w:szCs w:val="24"/>
        </w:rPr>
        <w:t xml:space="preserve">The disability indicator </w:t>
      </w:r>
      <w:r w:rsidR="00C43ABD">
        <w:rPr>
          <w:rFonts w:eastAsiaTheme="minorEastAsia" w:cs="Times New Roman"/>
          <w:bCs/>
          <w:sz w:val="24"/>
          <w:szCs w:val="24"/>
        </w:rPr>
        <w:t xml:space="preserve">was </w:t>
      </w:r>
      <w:r>
        <w:rPr>
          <w:rFonts w:eastAsiaTheme="minorEastAsia" w:cs="Times New Roman"/>
          <w:bCs/>
          <w:sz w:val="24"/>
          <w:szCs w:val="24"/>
        </w:rPr>
        <w:t>found to have significant influence on</w:t>
      </w:r>
      <w:r w:rsidR="00C43ABD">
        <w:rPr>
          <w:rFonts w:eastAsiaTheme="minorEastAsia" w:cs="Times New Roman"/>
          <w:bCs/>
          <w:sz w:val="24"/>
          <w:szCs w:val="24"/>
        </w:rPr>
        <w:t xml:space="preserve"> </w:t>
      </w:r>
      <w:r>
        <w:rPr>
          <w:rFonts w:eastAsiaTheme="minorEastAsia" w:cs="Times New Roman"/>
          <w:bCs/>
          <w:sz w:val="24"/>
          <w:szCs w:val="24"/>
        </w:rPr>
        <w:t>the weekend discretionary activity participation</w:t>
      </w:r>
      <w:r w:rsidR="003E44DC">
        <w:rPr>
          <w:rFonts w:eastAsiaTheme="minorEastAsia" w:cs="Times New Roman"/>
          <w:bCs/>
          <w:sz w:val="24"/>
          <w:szCs w:val="24"/>
        </w:rPr>
        <w:t xml:space="preserve">. </w:t>
      </w:r>
      <w:r w:rsidR="00C84BA4">
        <w:rPr>
          <w:rFonts w:eastAsiaTheme="minorEastAsia" w:cs="Times New Roman"/>
          <w:bCs/>
          <w:sz w:val="24"/>
          <w:szCs w:val="24"/>
        </w:rPr>
        <w:t xml:space="preserve">The coefficient </w:t>
      </w:r>
      <w:r w:rsidR="00C43ABD">
        <w:rPr>
          <w:rFonts w:eastAsiaTheme="minorEastAsia" w:cs="Times New Roman"/>
          <w:bCs/>
          <w:sz w:val="24"/>
          <w:szCs w:val="24"/>
        </w:rPr>
        <w:t xml:space="preserve">was found to be </w:t>
      </w:r>
      <w:r w:rsidR="003E44DC">
        <w:rPr>
          <w:rFonts w:eastAsiaTheme="minorEastAsia" w:cs="Times New Roman"/>
          <w:bCs/>
          <w:sz w:val="24"/>
          <w:szCs w:val="24"/>
        </w:rPr>
        <w:t xml:space="preserve">negative </w:t>
      </w:r>
      <w:r w:rsidR="00C84BA4">
        <w:rPr>
          <w:rFonts w:eastAsiaTheme="minorEastAsia" w:cs="Times New Roman"/>
          <w:bCs/>
          <w:sz w:val="24"/>
          <w:szCs w:val="24"/>
        </w:rPr>
        <w:t xml:space="preserve">for all discretionary activity types </w:t>
      </w:r>
      <w:r w:rsidR="003E44DC">
        <w:rPr>
          <w:rFonts w:eastAsiaTheme="minorEastAsia" w:cs="Times New Roman"/>
          <w:bCs/>
          <w:sz w:val="24"/>
          <w:szCs w:val="24"/>
        </w:rPr>
        <w:t xml:space="preserve">and </w:t>
      </w:r>
      <w:r w:rsidR="00C43ABD">
        <w:rPr>
          <w:rFonts w:eastAsiaTheme="minorEastAsia" w:cs="Times New Roman"/>
          <w:bCs/>
          <w:sz w:val="24"/>
          <w:szCs w:val="24"/>
        </w:rPr>
        <w:t xml:space="preserve">highly </w:t>
      </w:r>
      <w:r w:rsidR="003E44DC">
        <w:rPr>
          <w:rFonts w:eastAsiaTheme="minorEastAsia" w:cs="Times New Roman"/>
          <w:bCs/>
          <w:sz w:val="24"/>
          <w:szCs w:val="24"/>
        </w:rPr>
        <w:t>significant</w:t>
      </w:r>
      <w:r w:rsidR="00C43ABD">
        <w:rPr>
          <w:rFonts w:eastAsiaTheme="minorEastAsia" w:cs="Times New Roman"/>
          <w:bCs/>
          <w:sz w:val="24"/>
          <w:szCs w:val="24"/>
        </w:rPr>
        <w:t xml:space="preserve">. This is reasonable </w:t>
      </w:r>
      <w:r w:rsidR="00530A45">
        <w:rPr>
          <w:rFonts w:eastAsiaTheme="minorEastAsia" w:cs="Times New Roman"/>
          <w:bCs/>
          <w:sz w:val="24"/>
          <w:szCs w:val="24"/>
        </w:rPr>
        <w:t>because it is likely that the</w:t>
      </w:r>
      <w:r w:rsidR="00C84BA4">
        <w:rPr>
          <w:rFonts w:eastAsiaTheme="minorEastAsia" w:cs="Times New Roman"/>
          <w:bCs/>
          <w:sz w:val="24"/>
          <w:szCs w:val="24"/>
        </w:rPr>
        <w:t xml:space="preserve">se individuals </w:t>
      </w:r>
      <w:r w:rsidR="00530A45">
        <w:rPr>
          <w:rFonts w:eastAsiaTheme="minorEastAsia" w:cs="Times New Roman"/>
          <w:bCs/>
          <w:sz w:val="24"/>
          <w:szCs w:val="24"/>
        </w:rPr>
        <w:t xml:space="preserve">may be suffering from mobility restrictions </w:t>
      </w:r>
      <w:r w:rsidR="005E6E5E">
        <w:rPr>
          <w:rFonts w:eastAsiaTheme="minorEastAsia" w:cs="Times New Roman"/>
          <w:bCs/>
          <w:sz w:val="24"/>
          <w:szCs w:val="24"/>
        </w:rPr>
        <w:t xml:space="preserve">and </w:t>
      </w:r>
      <w:r w:rsidR="00530A45">
        <w:rPr>
          <w:rFonts w:eastAsiaTheme="minorEastAsia" w:cs="Times New Roman"/>
          <w:bCs/>
          <w:sz w:val="24"/>
          <w:szCs w:val="24"/>
        </w:rPr>
        <w:t>as a result participating</w:t>
      </w:r>
      <w:r w:rsidR="003D5DDE">
        <w:rPr>
          <w:rFonts w:eastAsiaTheme="minorEastAsia" w:cs="Times New Roman"/>
          <w:bCs/>
          <w:sz w:val="24"/>
          <w:szCs w:val="24"/>
        </w:rPr>
        <w:t xml:space="preserve"> less</w:t>
      </w:r>
      <w:r w:rsidR="00530A45">
        <w:rPr>
          <w:rFonts w:eastAsiaTheme="minorEastAsia" w:cs="Times New Roman"/>
          <w:bCs/>
          <w:sz w:val="24"/>
          <w:szCs w:val="24"/>
        </w:rPr>
        <w:t xml:space="preserve"> in different types of discretionary activities compared to those who do not have any disabilit</w:t>
      </w:r>
      <w:r w:rsidR="00C84BA4">
        <w:rPr>
          <w:rFonts w:eastAsiaTheme="minorEastAsia" w:cs="Times New Roman"/>
          <w:bCs/>
          <w:sz w:val="24"/>
          <w:szCs w:val="24"/>
        </w:rPr>
        <w:t>ies</w:t>
      </w:r>
      <w:r w:rsidR="00530A45">
        <w:rPr>
          <w:rFonts w:eastAsiaTheme="minorEastAsia" w:cs="Times New Roman"/>
          <w:bCs/>
          <w:sz w:val="24"/>
          <w:szCs w:val="24"/>
        </w:rPr>
        <w:t xml:space="preserve">. </w:t>
      </w:r>
      <w:r w:rsidR="00CD563C">
        <w:rPr>
          <w:rFonts w:eastAsiaTheme="minorEastAsia" w:cs="Times New Roman"/>
          <w:bCs/>
          <w:sz w:val="24"/>
          <w:szCs w:val="24"/>
        </w:rPr>
        <w:t>Among</w:t>
      </w:r>
      <w:r w:rsidR="006232A9">
        <w:rPr>
          <w:rFonts w:eastAsiaTheme="minorEastAsia" w:cs="Times New Roman"/>
          <w:bCs/>
          <w:sz w:val="24"/>
          <w:szCs w:val="24"/>
        </w:rPr>
        <w:t xml:space="preserve"> the different </w:t>
      </w:r>
      <w:r w:rsidR="00CD563C">
        <w:rPr>
          <w:rFonts w:eastAsiaTheme="minorEastAsia" w:cs="Times New Roman"/>
          <w:bCs/>
          <w:sz w:val="24"/>
          <w:szCs w:val="24"/>
        </w:rPr>
        <w:t>household level characteristics, th</w:t>
      </w:r>
      <w:r w:rsidR="007A5390">
        <w:rPr>
          <w:rFonts w:eastAsiaTheme="minorEastAsia" w:cs="Times New Roman"/>
          <w:bCs/>
          <w:sz w:val="24"/>
          <w:szCs w:val="24"/>
        </w:rPr>
        <w:t xml:space="preserve">ose </w:t>
      </w:r>
      <w:r w:rsidR="006232A9">
        <w:rPr>
          <w:rFonts w:eastAsiaTheme="minorEastAsia" w:cs="Times New Roman"/>
          <w:bCs/>
          <w:sz w:val="24"/>
          <w:szCs w:val="24"/>
        </w:rPr>
        <w:t xml:space="preserve">with high income appear to </w:t>
      </w:r>
      <w:r w:rsidR="00CD563C">
        <w:rPr>
          <w:rFonts w:eastAsiaTheme="minorEastAsia" w:cs="Times New Roman"/>
          <w:bCs/>
          <w:sz w:val="24"/>
          <w:szCs w:val="24"/>
        </w:rPr>
        <w:t xml:space="preserve">have higher propensity </w:t>
      </w:r>
      <w:r w:rsidR="007A5390">
        <w:rPr>
          <w:rFonts w:eastAsiaTheme="minorEastAsia" w:cs="Times New Roman"/>
          <w:bCs/>
          <w:sz w:val="24"/>
          <w:szCs w:val="24"/>
        </w:rPr>
        <w:t xml:space="preserve">to participate </w:t>
      </w:r>
      <w:r w:rsidR="00CD563C">
        <w:rPr>
          <w:rFonts w:eastAsiaTheme="minorEastAsia" w:cs="Times New Roman"/>
          <w:bCs/>
          <w:sz w:val="24"/>
          <w:szCs w:val="24"/>
        </w:rPr>
        <w:t xml:space="preserve">in different types of discretionary activities compared to passive leisure. </w:t>
      </w:r>
      <w:r w:rsidR="001A129D">
        <w:rPr>
          <w:rFonts w:eastAsiaTheme="minorEastAsia" w:cs="Times New Roman"/>
          <w:bCs/>
          <w:sz w:val="24"/>
          <w:szCs w:val="24"/>
        </w:rPr>
        <w:t xml:space="preserve">Presence of </w:t>
      </w:r>
      <w:r w:rsidR="001806A1">
        <w:rPr>
          <w:rFonts w:eastAsiaTheme="minorEastAsia" w:cs="Times New Roman"/>
          <w:bCs/>
          <w:sz w:val="24"/>
          <w:szCs w:val="24"/>
        </w:rPr>
        <w:t xml:space="preserve">children was </w:t>
      </w:r>
      <w:r w:rsidR="001A129D">
        <w:rPr>
          <w:rFonts w:eastAsiaTheme="minorEastAsia" w:cs="Times New Roman"/>
          <w:bCs/>
          <w:sz w:val="24"/>
          <w:szCs w:val="24"/>
        </w:rPr>
        <w:t xml:space="preserve">found to have a differing effect based on the age of the children. </w:t>
      </w:r>
      <w:r w:rsidR="001806A1">
        <w:rPr>
          <w:rFonts w:eastAsiaTheme="minorEastAsia" w:cs="Times New Roman"/>
          <w:bCs/>
          <w:sz w:val="24"/>
          <w:szCs w:val="24"/>
        </w:rPr>
        <w:t xml:space="preserve">This is reasonable because </w:t>
      </w:r>
      <w:r w:rsidR="00D122B1">
        <w:rPr>
          <w:rFonts w:eastAsiaTheme="minorEastAsia" w:cs="Times New Roman"/>
          <w:bCs/>
          <w:sz w:val="24"/>
          <w:szCs w:val="24"/>
        </w:rPr>
        <w:t xml:space="preserve">older </w:t>
      </w:r>
      <w:r w:rsidR="001806A1">
        <w:rPr>
          <w:rFonts w:eastAsiaTheme="minorEastAsia" w:cs="Times New Roman"/>
          <w:bCs/>
          <w:sz w:val="24"/>
          <w:szCs w:val="24"/>
        </w:rPr>
        <w:t xml:space="preserve">children may not be dependent on their </w:t>
      </w:r>
      <w:r w:rsidR="007F791A">
        <w:rPr>
          <w:rFonts w:eastAsiaTheme="minorEastAsia" w:cs="Times New Roman"/>
          <w:bCs/>
          <w:sz w:val="24"/>
          <w:szCs w:val="24"/>
        </w:rPr>
        <w:t>parents’</w:t>
      </w:r>
      <w:r w:rsidR="001806A1">
        <w:rPr>
          <w:rFonts w:eastAsiaTheme="minorEastAsia" w:cs="Times New Roman"/>
          <w:bCs/>
          <w:sz w:val="24"/>
          <w:szCs w:val="24"/>
        </w:rPr>
        <w:t xml:space="preserve"> as much as younger children</w:t>
      </w:r>
      <w:r w:rsidR="007F791A">
        <w:rPr>
          <w:rFonts w:eastAsiaTheme="minorEastAsia" w:cs="Times New Roman"/>
          <w:bCs/>
          <w:sz w:val="24"/>
          <w:szCs w:val="24"/>
        </w:rPr>
        <w:t xml:space="preserve"> possibly </w:t>
      </w:r>
      <w:r w:rsidR="001806A1">
        <w:rPr>
          <w:rFonts w:eastAsiaTheme="minorEastAsia" w:cs="Times New Roman"/>
          <w:bCs/>
          <w:sz w:val="24"/>
          <w:szCs w:val="24"/>
        </w:rPr>
        <w:t xml:space="preserve">leading to different types of discretionary activity engagement. It was interesting to note that whether the respondents </w:t>
      </w:r>
      <w:r w:rsidR="007F791A">
        <w:rPr>
          <w:rFonts w:eastAsiaTheme="minorEastAsia" w:cs="Times New Roman"/>
          <w:bCs/>
          <w:sz w:val="24"/>
          <w:szCs w:val="24"/>
        </w:rPr>
        <w:t xml:space="preserve">reported their time use </w:t>
      </w:r>
      <w:r w:rsidR="001806A1">
        <w:rPr>
          <w:rFonts w:eastAsiaTheme="minorEastAsia" w:cs="Times New Roman"/>
          <w:bCs/>
          <w:sz w:val="24"/>
          <w:szCs w:val="24"/>
        </w:rPr>
        <w:t xml:space="preserve">on Saturday or Sunday had a significant influence. </w:t>
      </w:r>
      <w:r w:rsidR="001A129D">
        <w:rPr>
          <w:rFonts w:eastAsiaTheme="minorEastAsia" w:cs="Times New Roman"/>
          <w:bCs/>
          <w:sz w:val="24"/>
          <w:szCs w:val="24"/>
        </w:rPr>
        <w:t xml:space="preserve">Saturday indicator </w:t>
      </w:r>
      <w:r w:rsidR="001806A1">
        <w:rPr>
          <w:rFonts w:eastAsiaTheme="minorEastAsia" w:cs="Times New Roman"/>
          <w:bCs/>
          <w:sz w:val="24"/>
          <w:szCs w:val="24"/>
        </w:rPr>
        <w:t xml:space="preserve">had a positive effect on participation in </w:t>
      </w:r>
      <w:r w:rsidR="001A129D">
        <w:rPr>
          <w:rFonts w:eastAsiaTheme="minorEastAsia" w:cs="Times New Roman"/>
          <w:bCs/>
          <w:sz w:val="24"/>
          <w:szCs w:val="24"/>
        </w:rPr>
        <w:t xml:space="preserve">all </w:t>
      </w:r>
      <w:r w:rsidR="001806A1">
        <w:rPr>
          <w:rFonts w:eastAsiaTheme="minorEastAsia" w:cs="Times New Roman"/>
          <w:bCs/>
          <w:sz w:val="24"/>
          <w:szCs w:val="24"/>
        </w:rPr>
        <w:t xml:space="preserve">five </w:t>
      </w:r>
      <w:r w:rsidR="001A129D">
        <w:rPr>
          <w:rFonts w:eastAsiaTheme="minorEastAsia" w:cs="Times New Roman"/>
          <w:bCs/>
          <w:sz w:val="24"/>
          <w:szCs w:val="24"/>
        </w:rPr>
        <w:t xml:space="preserve">discretionary activity types </w:t>
      </w:r>
      <w:r w:rsidR="001806A1">
        <w:rPr>
          <w:rFonts w:eastAsiaTheme="minorEastAsia" w:cs="Times New Roman"/>
          <w:bCs/>
          <w:sz w:val="24"/>
          <w:szCs w:val="24"/>
        </w:rPr>
        <w:t xml:space="preserve">compared to passive leisure. This is </w:t>
      </w:r>
      <w:r w:rsidR="007A5390">
        <w:rPr>
          <w:rFonts w:eastAsiaTheme="minorEastAsia" w:cs="Times New Roman"/>
          <w:bCs/>
          <w:sz w:val="24"/>
          <w:szCs w:val="24"/>
        </w:rPr>
        <w:t xml:space="preserve">plausible </w:t>
      </w:r>
      <w:r w:rsidR="001806A1">
        <w:rPr>
          <w:rFonts w:eastAsiaTheme="minorEastAsia" w:cs="Times New Roman"/>
          <w:bCs/>
          <w:sz w:val="24"/>
          <w:szCs w:val="24"/>
        </w:rPr>
        <w:t xml:space="preserve">because most individuals use Sunday as a day to </w:t>
      </w:r>
      <w:r w:rsidR="00F94C50">
        <w:rPr>
          <w:rFonts w:eastAsiaTheme="minorEastAsia" w:cs="Times New Roman"/>
          <w:bCs/>
          <w:sz w:val="24"/>
          <w:szCs w:val="24"/>
        </w:rPr>
        <w:t>relax</w:t>
      </w:r>
      <w:r w:rsidR="001806A1">
        <w:rPr>
          <w:rFonts w:eastAsiaTheme="minorEastAsia" w:cs="Times New Roman"/>
          <w:bCs/>
          <w:sz w:val="24"/>
          <w:szCs w:val="24"/>
        </w:rPr>
        <w:t xml:space="preserve"> and prepare for a new work week. </w:t>
      </w:r>
    </w:p>
    <w:p w14:paraId="4E34EF69" w14:textId="7BD58CF3" w:rsidR="00140775" w:rsidRDefault="00452C5C">
      <w:pPr>
        <w:spacing w:after="0" w:line="240" w:lineRule="auto"/>
        <w:jc w:val="both"/>
        <w:rPr>
          <w:rFonts w:eastAsiaTheme="minorEastAsia" w:cs="Times New Roman"/>
          <w:bCs/>
          <w:sz w:val="24"/>
          <w:szCs w:val="24"/>
        </w:rPr>
      </w:pPr>
      <w:r>
        <w:rPr>
          <w:rFonts w:eastAsiaTheme="minorEastAsia" w:cs="Times New Roman"/>
          <w:bCs/>
          <w:sz w:val="24"/>
          <w:szCs w:val="24"/>
        </w:rPr>
        <w:tab/>
      </w:r>
      <w:r w:rsidR="00DA56A1">
        <w:rPr>
          <w:rFonts w:eastAsiaTheme="minorEastAsia" w:cs="Times New Roman"/>
          <w:bCs/>
          <w:sz w:val="24"/>
          <w:szCs w:val="24"/>
        </w:rPr>
        <w:t xml:space="preserve">The </w:t>
      </w:r>
      <w:r w:rsidR="00C15C31">
        <w:rPr>
          <w:rFonts w:eastAsiaTheme="minorEastAsia" w:cs="Times New Roman"/>
          <w:bCs/>
          <w:sz w:val="24"/>
          <w:szCs w:val="24"/>
        </w:rPr>
        <w:t>association</w:t>
      </w:r>
      <w:r w:rsidR="009D5E63">
        <w:rPr>
          <w:rFonts w:eastAsiaTheme="minorEastAsia" w:cs="Times New Roman"/>
          <w:bCs/>
          <w:sz w:val="24"/>
          <w:szCs w:val="24"/>
        </w:rPr>
        <w:t xml:space="preserve"> between</w:t>
      </w:r>
      <w:r w:rsidR="00DA56A1">
        <w:rPr>
          <w:rFonts w:eastAsiaTheme="minorEastAsia" w:cs="Times New Roman"/>
          <w:bCs/>
          <w:sz w:val="24"/>
          <w:szCs w:val="24"/>
        </w:rPr>
        <w:t xml:space="preserve"> moods </w:t>
      </w:r>
      <w:r w:rsidR="009D5E63">
        <w:rPr>
          <w:rFonts w:eastAsiaTheme="minorEastAsia" w:cs="Times New Roman"/>
          <w:bCs/>
          <w:sz w:val="24"/>
          <w:szCs w:val="24"/>
        </w:rPr>
        <w:t xml:space="preserve">and </w:t>
      </w:r>
      <w:r w:rsidR="00DA56A1">
        <w:rPr>
          <w:rFonts w:eastAsiaTheme="minorEastAsia" w:cs="Times New Roman"/>
          <w:bCs/>
          <w:sz w:val="24"/>
          <w:szCs w:val="24"/>
        </w:rPr>
        <w:t xml:space="preserve">weekend discretionary activity participation is discussed below. </w:t>
      </w:r>
      <w:r w:rsidR="009F7071">
        <w:rPr>
          <w:rFonts w:eastAsiaTheme="minorEastAsia" w:cs="Times New Roman"/>
          <w:bCs/>
          <w:sz w:val="24"/>
          <w:szCs w:val="24"/>
        </w:rPr>
        <w:t xml:space="preserve">It </w:t>
      </w:r>
      <w:r w:rsidR="00DA56A1">
        <w:rPr>
          <w:rFonts w:eastAsiaTheme="minorEastAsia" w:cs="Times New Roman"/>
          <w:bCs/>
          <w:sz w:val="24"/>
          <w:szCs w:val="24"/>
        </w:rPr>
        <w:t xml:space="preserve">can be seen that the coefficients of all five moods: </w:t>
      </w:r>
      <w:r w:rsidR="00DA56A1" w:rsidRPr="00DA56A1">
        <w:rPr>
          <w:rFonts w:eastAsiaTheme="minorEastAsia" w:cs="Times New Roman"/>
          <w:bCs/>
          <w:sz w:val="24"/>
          <w:szCs w:val="24"/>
        </w:rPr>
        <w:t xml:space="preserve">happiness, sadness, pain, stress and tiredness </w:t>
      </w:r>
      <w:r w:rsidR="00DA56A1">
        <w:rPr>
          <w:rFonts w:eastAsiaTheme="minorEastAsia" w:cs="Times New Roman"/>
          <w:bCs/>
          <w:sz w:val="24"/>
          <w:szCs w:val="24"/>
        </w:rPr>
        <w:t xml:space="preserve">on all the discretionary activity types are shown in the table even though some of the coefficients are insignificant.  This was done because </w:t>
      </w:r>
      <w:r w:rsidR="00F06EB2">
        <w:rPr>
          <w:rFonts w:eastAsiaTheme="minorEastAsia" w:cs="Times New Roman"/>
          <w:bCs/>
          <w:sz w:val="24"/>
          <w:szCs w:val="24"/>
        </w:rPr>
        <w:t xml:space="preserve">examining the </w:t>
      </w:r>
      <w:r w:rsidR="009C3FC6">
        <w:rPr>
          <w:rFonts w:eastAsiaTheme="minorEastAsia" w:cs="Times New Roman"/>
          <w:bCs/>
          <w:sz w:val="24"/>
          <w:szCs w:val="24"/>
        </w:rPr>
        <w:t xml:space="preserve">association between </w:t>
      </w:r>
      <w:r w:rsidR="00F06EB2">
        <w:rPr>
          <w:rFonts w:eastAsiaTheme="minorEastAsia" w:cs="Times New Roman"/>
          <w:bCs/>
          <w:sz w:val="24"/>
          <w:szCs w:val="24"/>
        </w:rPr>
        <w:t xml:space="preserve">moods </w:t>
      </w:r>
      <w:r w:rsidR="009C3FC6">
        <w:rPr>
          <w:rFonts w:eastAsiaTheme="minorEastAsia" w:cs="Times New Roman"/>
          <w:bCs/>
          <w:sz w:val="24"/>
          <w:szCs w:val="24"/>
        </w:rPr>
        <w:t xml:space="preserve">and </w:t>
      </w:r>
      <w:r w:rsidR="00F06EB2">
        <w:rPr>
          <w:rFonts w:eastAsiaTheme="minorEastAsia" w:cs="Times New Roman"/>
          <w:bCs/>
          <w:sz w:val="24"/>
          <w:szCs w:val="24"/>
        </w:rPr>
        <w:t>discretionary activity engagement choices was the primary focus of th</w:t>
      </w:r>
      <w:r w:rsidR="00670ED9">
        <w:rPr>
          <w:rFonts w:eastAsiaTheme="minorEastAsia" w:cs="Times New Roman"/>
          <w:bCs/>
          <w:sz w:val="24"/>
          <w:szCs w:val="24"/>
        </w:rPr>
        <w:t>e empirical study</w:t>
      </w:r>
      <w:r w:rsidR="00F06EB2">
        <w:rPr>
          <w:rFonts w:eastAsiaTheme="minorEastAsia" w:cs="Times New Roman"/>
          <w:bCs/>
          <w:sz w:val="24"/>
          <w:szCs w:val="24"/>
        </w:rPr>
        <w:t xml:space="preserve"> so even the insignificant coefficients are reported for the sake of completeness. It must be noted that no inferences are drawn for the moods with insignificant coefficient values</w:t>
      </w:r>
      <w:r w:rsidR="00F04690">
        <w:rPr>
          <w:rFonts w:eastAsiaTheme="minorEastAsia" w:cs="Times New Roman"/>
          <w:bCs/>
          <w:sz w:val="24"/>
          <w:szCs w:val="24"/>
        </w:rPr>
        <w:t xml:space="preserve">; all </w:t>
      </w:r>
      <w:r w:rsidR="00291077">
        <w:rPr>
          <w:rFonts w:eastAsiaTheme="minorEastAsia" w:cs="Times New Roman"/>
          <w:bCs/>
          <w:sz w:val="24"/>
          <w:szCs w:val="24"/>
        </w:rPr>
        <w:t>in</w:t>
      </w:r>
      <w:r w:rsidR="00F04690">
        <w:rPr>
          <w:rFonts w:eastAsiaTheme="minorEastAsia" w:cs="Times New Roman"/>
          <w:bCs/>
          <w:sz w:val="24"/>
          <w:szCs w:val="24"/>
        </w:rPr>
        <w:t xml:space="preserve">significant </w:t>
      </w:r>
      <w:r w:rsidR="00890ECA">
        <w:rPr>
          <w:rFonts w:eastAsiaTheme="minorEastAsia" w:cs="Times New Roman"/>
          <w:bCs/>
          <w:sz w:val="24"/>
          <w:szCs w:val="24"/>
        </w:rPr>
        <w:t>coefficients</w:t>
      </w:r>
      <w:r w:rsidR="004D659F">
        <w:rPr>
          <w:rFonts w:eastAsiaTheme="minorEastAsia" w:cs="Times New Roman"/>
          <w:bCs/>
          <w:sz w:val="24"/>
          <w:szCs w:val="24"/>
        </w:rPr>
        <w:t xml:space="preserve"> </w:t>
      </w:r>
      <w:r w:rsidR="00F04690">
        <w:rPr>
          <w:rFonts w:eastAsiaTheme="minorEastAsia" w:cs="Times New Roman"/>
          <w:bCs/>
          <w:sz w:val="24"/>
          <w:szCs w:val="24"/>
        </w:rPr>
        <w:t>of moods are highlighted in the table</w:t>
      </w:r>
      <w:r w:rsidR="00F06EB2">
        <w:rPr>
          <w:rFonts w:eastAsiaTheme="minorEastAsia" w:cs="Times New Roman"/>
          <w:bCs/>
          <w:sz w:val="24"/>
          <w:szCs w:val="24"/>
        </w:rPr>
        <w:t xml:space="preserve">. </w:t>
      </w:r>
      <w:r w:rsidR="0036758A">
        <w:rPr>
          <w:rFonts w:eastAsiaTheme="minorEastAsia" w:cs="Times New Roman"/>
          <w:bCs/>
          <w:sz w:val="24"/>
          <w:szCs w:val="24"/>
        </w:rPr>
        <w:t xml:space="preserve">The </w:t>
      </w:r>
      <w:r w:rsidR="00140775">
        <w:rPr>
          <w:rFonts w:eastAsiaTheme="minorEastAsia" w:cs="Times New Roman"/>
          <w:bCs/>
          <w:sz w:val="24"/>
          <w:szCs w:val="24"/>
        </w:rPr>
        <w:t xml:space="preserve">coefficient estimates </w:t>
      </w:r>
      <w:r w:rsidR="0036758A">
        <w:rPr>
          <w:rFonts w:eastAsiaTheme="minorEastAsia" w:cs="Times New Roman"/>
          <w:bCs/>
          <w:sz w:val="24"/>
          <w:szCs w:val="24"/>
        </w:rPr>
        <w:t xml:space="preserve">provide support to </w:t>
      </w:r>
      <w:r w:rsidR="00140775">
        <w:rPr>
          <w:rFonts w:eastAsiaTheme="minorEastAsia" w:cs="Times New Roman"/>
          <w:bCs/>
          <w:sz w:val="24"/>
          <w:szCs w:val="24"/>
        </w:rPr>
        <w:t xml:space="preserve">the a priori </w:t>
      </w:r>
      <w:r w:rsidR="0036758A">
        <w:rPr>
          <w:rFonts w:eastAsiaTheme="minorEastAsia" w:cs="Times New Roman"/>
          <w:bCs/>
          <w:sz w:val="24"/>
          <w:szCs w:val="24"/>
        </w:rPr>
        <w:t xml:space="preserve">hypothesis that people </w:t>
      </w:r>
      <w:r w:rsidR="00140775">
        <w:rPr>
          <w:rFonts w:eastAsiaTheme="minorEastAsia" w:cs="Times New Roman"/>
          <w:bCs/>
          <w:sz w:val="24"/>
          <w:szCs w:val="24"/>
        </w:rPr>
        <w:t xml:space="preserve">with high levels of positive emotions engage </w:t>
      </w:r>
      <w:r w:rsidR="00755464">
        <w:rPr>
          <w:rFonts w:eastAsiaTheme="minorEastAsia" w:cs="Times New Roman"/>
          <w:bCs/>
          <w:sz w:val="24"/>
          <w:szCs w:val="24"/>
        </w:rPr>
        <w:t xml:space="preserve">more </w:t>
      </w:r>
      <w:r w:rsidR="00140775">
        <w:rPr>
          <w:rFonts w:eastAsiaTheme="minorEastAsia" w:cs="Times New Roman"/>
          <w:bCs/>
          <w:sz w:val="24"/>
          <w:szCs w:val="24"/>
        </w:rPr>
        <w:t xml:space="preserve">in discretionary activities other than passive leisure. On the other hand, those individuals who suffer from negative emotions were found to do the opposite by participating more in passive leisure; </w:t>
      </w:r>
      <w:r w:rsidR="00495729">
        <w:rPr>
          <w:rFonts w:eastAsiaTheme="minorEastAsia" w:cs="Times New Roman"/>
          <w:bCs/>
          <w:sz w:val="24"/>
          <w:szCs w:val="24"/>
        </w:rPr>
        <w:t xml:space="preserve">one exception to </w:t>
      </w:r>
      <w:r w:rsidR="00140775">
        <w:rPr>
          <w:rFonts w:eastAsiaTheme="minorEastAsia" w:cs="Times New Roman"/>
          <w:bCs/>
          <w:sz w:val="24"/>
          <w:szCs w:val="24"/>
        </w:rPr>
        <w:t xml:space="preserve">this was </w:t>
      </w:r>
      <w:r w:rsidR="00495729">
        <w:rPr>
          <w:rFonts w:eastAsiaTheme="minorEastAsia" w:cs="Times New Roman"/>
          <w:bCs/>
          <w:sz w:val="24"/>
          <w:szCs w:val="24"/>
        </w:rPr>
        <w:t xml:space="preserve">the relationship between </w:t>
      </w:r>
      <w:r w:rsidR="00952147">
        <w:rPr>
          <w:rFonts w:eastAsiaTheme="minorEastAsia" w:cs="Times New Roman"/>
          <w:bCs/>
          <w:sz w:val="24"/>
          <w:szCs w:val="24"/>
        </w:rPr>
        <w:t xml:space="preserve">those who experience higher levels of </w:t>
      </w:r>
      <w:r w:rsidR="00140775">
        <w:rPr>
          <w:rFonts w:eastAsiaTheme="minorEastAsia" w:cs="Times New Roman"/>
          <w:bCs/>
          <w:sz w:val="24"/>
          <w:szCs w:val="24"/>
        </w:rPr>
        <w:t>stress</w:t>
      </w:r>
      <w:r w:rsidR="00952147">
        <w:rPr>
          <w:rFonts w:eastAsiaTheme="minorEastAsia" w:cs="Times New Roman"/>
          <w:bCs/>
          <w:sz w:val="24"/>
          <w:szCs w:val="24"/>
        </w:rPr>
        <w:t xml:space="preserve"> (a negative emotion)</w:t>
      </w:r>
      <w:r w:rsidR="00495729">
        <w:rPr>
          <w:rFonts w:eastAsiaTheme="minorEastAsia" w:cs="Times New Roman"/>
          <w:bCs/>
          <w:sz w:val="24"/>
          <w:szCs w:val="24"/>
        </w:rPr>
        <w:t xml:space="preserve"> on </w:t>
      </w:r>
      <w:r w:rsidR="00A833BF">
        <w:rPr>
          <w:rFonts w:eastAsiaTheme="minorEastAsia" w:cs="Times New Roman"/>
          <w:bCs/>
          <w:sz w:val="24"/>
          <w:szCs w:val="24"/>
        </w:rPr>
        <w:t>the</w:t>
      </w:r>
      <w:r w:rsidR="00952147">
        <w:rPr>
          <w:rFonts w:eastAsiaTheme="minorEastAsia" w:cs="Times New Roman"/>
          <w:bCs/>
          <w:sz w:val="24"/>
          <w:szCs w:val="24"/>
        </w:rPr>
        <w:t xml:space="preserve">ir </w:t>
      </w:r>
      <w:r w:rsidR="00495729">
        <w:rPr>
          <w:rFonts w:eastAsiaTheme="minorEastAsia" w:cs="Times New Roman"/>
          <w:bCs/>
          <w:sz w:val="24"/>
          <w:szCs w:val="24"/>
        </w:rPr>
        <w:t>discretionary activity participation</w:t>
      </w:r>
      <w:r w:rsidR="00952147">
        <w:rPr>
          <w:rFonts w:eastAsiaTheme="minorEastAsia" w:cs="Times New Roman"/>
          <w:bCs/>
          <w:sz w:val="24"/>
          <w:szCs w:val="24"/>
        </w:rPr>
        <w:t xml:space="preserve"> choices</w:t>
      </w:r>
      <w:r w:rsidR="00140775">
        <w:rPr>
          <w:rFonts w:eastAsiaTheme="minorEastAsia" w:cs="Times New Roman"/>
          <w:bCs/>
          <w:sz w:val="24"/>
          <w:szCs w:val="24"/>
        </w:rPr>
        <w:t xml:space="preserve">. </w:t>
      </w:r>
    </w:p>
    <w:p w14:paraId="609FC63D" w14:textId="3AF9FD42" w:rsidR="00BB2A06" w:rsidRDefault="00140775">
      <w:pPr>
        <w:spacing w:after="0" w:line="240" w:lineRule="auto"/>
        <w:jc w:val="both"/>
        <w:rPr>
          <w:rFonts w:eastAsiaTheme="minorEastAsia" w:cs="Times New Roman"/>
          <w:bCs/>
          <w:sz w:val="24"/>
          <w:szCs w:val="24"/>
        </w:rPr>
      </w:pPr>
      <w:r>
        <w:rPr>
          <w:rFonts w:eastAsiaTheme="minorEastAsia" w:cs="Times New Roman"/>
          <w:bCs/>
          <w:sz w:val="24"/>
          <w:szCs w:val="24"/>
        </w:rPr>
        <w:tab/>
      </w:r>
      <w:r w:rsidR="00E6796D">
        <w:rPr>
          <w:rFonts w:eastAsiaTheme="minorEastAsia" w:cs="Times New Roman"/>
          <w:bCs/>
          <w:sz w:val="24"/>
          <w:szCs w:val="24"/>
        </w:rPr>
        <w:t>I</w:t>
      </w:r>
      <w:r w:rsidR="004D26E1">
        <w:rPr>
          <w:rFonts w:eastAsiaTheme="minorEastAsia" w:cs="Times New Roman"/>
          <w:bCs/>
          <w:sz w:val="24"/>
          <w:szCs w:val="24"/>
        </w:rPr>
        <w:t xml:space="preserve">n general </w:t>
      </w:r>
      <w:r w:rsidR="00895492">
        <w:rPr>
          <w:rFonts w:eastAsiaTheme="minorEastAsia" w:cs="Times New Roman"/>
          <w:bCs/>
          <w:sz w:val="24"/>
          <w:szCs w:val="24"/>
        </w:rPr>
        <w:t xml:space="preserve">it appears like </w:t>
      </w:r>
      <w:r w:rsidR="004D26E1">
        <w:rPr>
          <w:rFonts w:eastAsiaTheme="minorEastAsia" w:cs="Times New Roman"/>
          <w:bCs/>
          <w:sz w:val="24"/>
          <w:szCs w:val="24"/>
        </w:rPr>
        <w:t xml:space="preserve">people </w:t>
      </w:r>
      <w:r w:rsidR="00895492">
        <w:rPr>
          <w:rFonts w:eastAsiaTheme="minorEastAsia" w:cs="Times New Roman"/>
          <w:bCs/>
          <w:sz w:val="24"/>
          <w:szCs w:val="24"/>
        </w:rPr>
        <w:t xml:space="preserve">who are happy want </w:t>
      </w:r>
      <w:r w:rsidR="004D26E1">
        <w:rPr>
          <w:rFonts w:eastAsiaTheme="minorEastAsia" w:cs="Times New Roman"/>
          <w:bCs/>
          <w:sz w:val="24"/>
          <w:szCs w:val="24"/>
        </w:rPr>
        <w:t xml:space="preserve">to participate more in physical activity, sports and arts events and social activities compared to passive leisure. On the other hand </w:t>
      </w:r>
      <w:r w:rsidR="00895492">
        <w:rPr>
          <w:rFonts w:eastAsiaTheme="minorEastAsia" w:cs="Times New Roman"/>
          <w:bCs/>
          <w:sz w:val="24"/>
          <w:szCs w:val="24"/>
        </w:rPr>
        <w:t xml:space="preserve">those suffering from high levels of </w:t>
      </w:r>
      <w:r w:rsidR="004D26E1">
        <w:rPr>
          <w:rFonts w:eastAsiaTheme="minorEastAsia" w:cs="Times New Roman"/>
          <w:bCs/>
          <w:sz w:val="24"/>
          <w:szCs w:val="24"/>
        </w:rPr>
        <w:t xml:space="preserve">pain and sadness tend to participate </w:t>
      </w:r>
      <w:r w:rsidR="00895492">
        <w:rPr>
          <w:rFonts w:eastAsiaTheme="minorEastAsia" w:cs="Times New Roman"/>
          <w:bCs/>
          <w:sz w:val="24"/>
          <w:szCs w:val="24"/>
        </w:rPr>
        <w:t xml:space="preserve">less in </w:t>
      </w:r>
      <w:r w:rsidR="004D26E1">
        <w:rPr>
          <w:rFonts w:eastAsiaTheme="minorEastAsia" w:cs="Times New Roman"/>
          <w:bCs/>
          <w:sz w:val="24"/>
          <w:szCs w:val="24"/>
        </w:rPr>
        <w:t>discretionary activit</w:t>
      </w:r>
      <w:r w:rsidR="00895492">
        <w:rPr>
          <w:rFonts w:eastAsiaTheme="minorEastAsia" w:cs="Times New Roman"/>
          <w:bCs/>
          <w:sz w:val="24"/>
          <w:szCs w:val="24"/>
        </w:rPr>
        <w:t xml:space="preserve">ies </w:t>
      </w:r>
      <w:r w:rsidR="004D26E1">
        <w:rPr>
          <w:rFonts w:eastAsiaTheme="minorEastAsia" w:cs="Times New Roman"/>
          <w:bCs/>
          <w:sz w:val="24"/>
          <w:szCs w:val="24"/>
        </w:rPr>
        <w:t xml:space="preserve">other than passive leisure. </w:t>
      </w:r>
      <w:r w:rsidR="00895492">
        <w:rPr>
          <w:rFonts w:eastAsiaTheme="minorEastAsia" w:cs="Times New Roman"/>
          <w:bCs/>
          <w:sz w:val="24"/>
          <w:szCs w:val="24"/>
        </w:rPr>
        <w:t xml:space="preserve">Similar </w:t>
      </w:r>
      <w:r w:rsidR="004D26E1">
        <w:rPr>
          <w:rFonts w:eastAsiaTheme="minorEastAsia" w:cs="Times New Roman"/>
          <w:bCs/>
          <w:sz w:val="24"/>
          <w:szCs w:val="24"/>
        </w:rPr>
        <w:t>observation</w:t>
      </w:r>
      <w:r w:rsidR="00895492">
        <w:rPr>
          <w:rFonts w:eastAsiaTheme="minorEastAsia" w:cs="Times New Roman"/>
          <w:bCs/>
          <w:sz w:val="24"/>
          <w:szCs w:val="24"/>
        </w:rPr>
        <w:t xml:space="preserve">s were also made for </w:t>
      </w:r>
      <w:r w:rsidR="004D26E1">
        <w:rPr>
          <w:rFonts w:eastAsiaTheme="minorEastAsia" w:cs="Times New Roman"/>
          <w:bCs/>
          <w:sz w:val="24"/>
          <w:szCs w:val="24"/>
        </w:rPr>
        <w:t xml:space="preserve">tiredness but </w:t>
      </w:r>
      <w:r w:rsidR="00895492">
        <w:rPr>
          <w:rFonts w:eastAsiaTheme="minorEastAsia" w:cs="Times New Roman"/>
          <w:bCs/>
          <w:sz w:val="24"/>
          <w:szCs w:val="24"/>
        </w:rPr>
        <w:t xml:space="preserve">it was found to significantly </w:t>
      </w:r>
      <w:r w:rsidR="009C3FC6">
        <w:rPr>
          <w:rFonts w:eastAsiaTheme="minorEastAsia" w:cs="Times New Roman"/>
          <w:bCs/>
          <w:sz w:val="24"/>
          <w:szCs w:val="24"/>
        </w:rPr>
        <w:t xml:space="preserve">associate with </w:t>
      </w:r>
      <w:r w:rsidR="00895492">
        <w:rPr>
          <w:rFonts w:eastAsiaTheme="minorEastAsia" w:cs="Times New Roman"/>
          <w:bCs/>
          <w:sz w:val="24"/>
          <w:szCs w:val="24"/>
        </w:rPr>
        <w:t>participation in</w:t>
      </w:r>
      <w:r w:rsidR="004D26E1">
        <w:rPr>
          <w:rFonts w:eastAsiaTheme="minorEastAsia" w:cs="Times New Roman"/>
          <w:bCs/>
          <w:sz w:val="24"/>
          <w:szCs w:val="24"/>
        </w:rPr>
        <w:t xml:space="preserve"> two activity </w:t>
      </w:r>
      <w:r w:rsidR="00AE3F97">
        <w:rPr>
          <w:rFonts w:eastAsiaTheme="minorEastAsia" w:cs="Times New Roman"/>
          <w:bCs/>
          <w:sz w:val="24"/>
          <w:szCs w:val="24"/>
        </w:rPr>
        <w:t>categories</w:t>
      </w:r>
      <w:r w:rsidR="004D26E1">
        <w:rPr>
          <w:rFonts w:eastAsiaTheme="minorEastAsia" w:cs="Times New Roman"/>
          <w:bCs/>
          <w:sz w:val="24"/>
          <w:szCs w:val="24"/>
        </w:rPr>
        <w:t xml:space="preserve"> namely active leisure and non-maintenance shopping.</w:t>
      </w:r>
      <w:r w:rsidR="00E6796D">
        <w:rPr>
          <w:rFonts w:eastAsiaTheme="minorEastAsia" w:cs="Times New Roman"/>
          <w:bCs/>
          <w:sz w:val="24"/>
          <w:szCs w:val="24"/>
        </w:rPr>
        <w:t xml:space="preserve"> </w:t>
      </w:r>
      <w:r w:rsidR="00E47C44">
        <w:rPr>
          <w:rFonts w:eastAsiaTheme="minorEastAsia" w:cs="Times New Roman"/>
          <w:bCs/>
          <w:sz w:val="24"/>
          <w:szCs w:val="24"/>
        </w:rPr>
        <w:t xml:space="preserve">It is interesting to note that unlike other negative emotions, higher </w:t>
      </w:r>
      <w:r w:rsidR="00E47C44">
        <w:rPr>
          <w:rFonts w:eastAsiaTheme="minorEastAsia" w:cs="Times New Roman"/>
          <w:bCs/>
          <w:sz w:val="24"/>
          <w:szCs w:val="24"/>
        </w:rPr>
        <w:lastRenderedPageBreak/>
        <w:t xml:space="preserve">levels of stress were not associated </w:t>
      </w:r>
      <w:r w:rsidR="00B15C5C">
        <w:rPr>
          <w:rFonts w:eastAsiaTheme="minorEastAsia" w:cs="Times New Roman"/>
          <w:bCs/>
          <w:sz w:val="24"/>
          <w:szCs w:val="24"/>
        </w:rPr>
        <w:t xml:space="preserve">with </w:t>
      </w:r>
      <w:r w:rsidR="00E47C44">
        <w:rPr>
          <w:rFonts w:eastAsiaTheme="minorEastAsia" w:cs="Times New Roman"/>
          <w:bCs/>
          <w:sz w:val="24"/>
          <w:szCs w:val="24"/>
        </w:rPr>
        <w:t xml:space="preserve">lower levels of participation in discretionary activities when compared to passive leisure. </w:t>
      </w:r>
      <w:r w:rsidR="007967E8">
        <w:rPr>
          <w:rFonts w:eastAsiaTheme="minorEastAsia" w:cs="Times New Roman"/>
          <w:bCs/>
          <w:sz w:val="24"/>
          <w:szCs w:val="24"/>
        </w:rPr>
        <w:t xml:space="preserve">One plausible explanation </w:t>
      </w:r>
      <w:r w:rsidR="00B15C5C">
        <w:rPr>
          <w:rFonts w:eastAsiaTheme="minorEastAsia" w:cs="Times New Roman"/>
          <w:bCs/>
          <w:sz w:val="24"/>
          <w:szCs w:val="24"/>
        </w:rPr>
        <w:t xml:space="preserve">to this observation may be how people </w:t>
      </w:r>
      <w:r w:rsidR="007967E8">
        <w:rPr>
          <w:rFonts w:eastAsiaTheme="minorEastAsia" w:cs="Times New Roman"/>
          <w:bCs/>
          <w:sz w:val="24"/>
          <w:szCs w:val="24"/>
        </w:rPr>
        <w:t>cop</w:t>
      </w:r>
      <w:r w:rsidR="00B15C5C">
        <w:rPr>
          <w:rFonts w:eastAsiaTheme="minorEastAsia" w:cs="Times New Roman"/>
          <w:bCs/>
          <w:sz w:val="24"/>
          <w:szCs w:val="24"/>
        </w:rPr>
        <w:t>e when faced with stress</w:t>
      </w:r>
      <w:r w:rsidR="007967E8">
        <w:rPr>
          <w:rFonts w:eastAsiaTheme="minorEastAsia" w:cs="Times New Roman"/>
          <w:bCs/>
          <w:sz w:val="24"/>
          <w:szCs w:val="24"/>
        </w:rPr>
        <w:t xml:space="preserve"> – individual</w:t>
      </w:r>
      <w:r w:rsidR="00B15C5C">
        <w:rPr>
          <w:rFonts w:eastAsiaTheme="minorEastAsia" w:cs="Times New Roman"/>
          <w:bCs/>
          <w:sz w:val="24"/>
          <w:szCs w:val="24"/>
        </w:rPr>
        <w:t>s</w:t>
      </w:r>
      <w:r w:rsidR="007967E8">
        <w:rPr>
          <w:rFonts w:eastAsiaTheme="minorEastAsia" w:cs="Times New Roman"/>
          <w:bCs/>
          <w:sz w:val="24"/>
          <w:szCs w:val="24"/>
        </w:rPr>
        <w:t xml:space="preserve"> </w:t>
      </w:r>
      <w:r w:rsidR="00B15C5C">
        <w:rPr>
          <w:rFonts w:eastAsiaTheme="minorEastAsia" w:cs="Times New Roman"/>
          <w:bCs/>
          <w:sz w:val="24"/>
          <w:szCs w:val="24"/>
        </w:rPr>
        <w:t xml:space="preserve">may </w:t>
      </w:r>
      <w:r w:rsidR="00255A34">
        <w:rPr>
          <w:rFonts w:eastAsiaTheme="minorEastAsia" w:cs="Times New Roman"/>
          <w:bCs/>
          <w:sz w:val="24"/>
          <w:szCs w:val="24"/>
        </w:rPr>
        <w:t xml:space="preserve">seek </w:t>
      </w:r>
      <w:r w:rsidR="00B15C5C">
        <w:rPr>
          <w:rFonts w:eastAsiaTheme="minorEastAsia" w:cs="Times New Roman"/>
          <w:bCs/>
          <w:sz w:val="24"/>
          <w:szCs w:val="24"/>
        </w:rPr>
        <w:t xml:space="preserve">out opportunities (including look for moral and </w:t>
      </w:r>
      <w:r w:rsidR="00255A34">
        <w:rPr>
          <w:rFonts w:eastAsiaTheme="minorEastAsia" w:cs="Times New Roman"/>
          <w:bCs/>
          <w:sz w:val="24"/>
          <w:szCs w:val="24"/>
        </w:rPr>
        <w:t>social support</w:t>
      </w:r>
      <w:r w:rsidR="00B15C5C">
        <w:rPr>
          <w:rFonts w:eastAsiaTheme="minorEastAsia" w:cs="Times New Roman"/>
          <w:bCs/>
          <w:sz w:val="24"/>
          <w:szCs w:val="24"/>
        </w:rPr>
        <w:t>)</w:t>
      </w:r>
      <w:r w:rsidR="00255A34">
        <w:rPr>
          <w:rFonts w:eastAsiaTheme="minorEastAsia" w:cs="Times New Roman"/>
          <w:bCs/>
          <w:sz w:val="24"/>
          <w:szCs w:val="24"/>
        </w:rPr>
        <w:t xml:space="preserve"> to deal with stress (</w:t>
      </w:r>
      <w:r w:rsidR="00255A34" w:rsidRPr="007967E8">
        <w:rPr>
          <w:rFonts w:cs="Times New Roman"/>
          <w:sz w:val="24"/>
        </w:rPr>
        <w:t>Scheier</w:t>
      </w:r>
      <w:r w:rsidR="00255A34">
        <w:rPr>
          <w:rFonts w:cs="Times New Roman"/>
          <w:sz w:val="24"/>
        </w:rPr>
        <w:t xml:space="preserve"> et al. 1986).</w:t>
      </w:r>
      <w:r w:rsidR="00963484">
        <w:rPr>
          <w:rFonts w:eastAsiaTheme="minorEastAsia" w:cs="Times New Roman"/>
          <w:bCs/>
          <w:sz w:val="24"/>
          <w:szCs w:val="24"/>
        </w:rPr>
        <w:t xml:space="preserve"> </w:t>
      </w:r>
      <w:r w:rsidR="00E9329C">
        <w:rPr>
          <w:rFonts w:eastAsiaTheme="minorEastAsia" w:cs="Times New Roman"/>
          <w:bCs/>
          <w:sz w:val="24"/>
          <w:szCs w:val="24"/>
        </w:rPr>
        <w:t xml:space="preserve">It is also interesting to note that even though stress and other negative emotions were highly correlated, the </w:t>
      </w:r>
      <w:r w:rsidR="009C3FC6">
        <w:rPr>
          <w:rFonts w:eastAsiaTheme="minorEastAsia" w:cs="Times New Roman"/>
          <w:bCs/>
          <w:sz w:val="24"/>
          <w:szCs w:val="24"/>
        </w:rPr>
        <w:t>association</w:t>
      </w:r>
      <w:r w:rsidR="00E9329C">
        <w:rPr>
          <w:rFonts w:eastAsiaTheme="minorEastAsia" w:cs="Times New Roman"/>
          <w:bCs/>
          <w:sz w:val="24"/>
          <w:szCs w:val="24"/>
        </w:rPr>
        <w:t xml:space="preserve"> </w:t>
      </w:r>
      <w:r w:rsidR="009C3FC6">
        <w:rPr>
          <w:rFonts w:eastAsiaTheme="minorEastAsia" w:cs="Times New Roman"/>
          <w:bCs/>
          <w:sz w:val="24"/>
          <w:szCs w:val="24"/>
        </w:rPr>
        <w:t xml:space="preserve">between </w:t>
      </w:r>
      <w:r w:rsidR="00E9329C">
        <w:rPr>
          <w:rFonts w:eastAsiaTheme="minorEastAsia" w:cs="Times New Roman"/>
          <w:bCs/>
          <w:sz w:val="24"/>
          <w:szCs w:val="24"/>
        </w:rPr>
        <w:t>the</w:t>
      </w:r>
      <w:r w:rsidR="00412614">
        <w:rPr>
          <w:rFonts w:eastAsiaTheme="minorEastAsia" w:cs="Times New Roman"/>
          <w:bCs/>
          <w:sz w:val="24"/>
          <w:szCs w:val="24"/>
        </w:rPr>
        <w:t>se</w:t>
      </w:r>
      <w:r w:rsidR="00E9329C">
        <w:rPr>
          <w:rFonts w:eastAsiaTheme="minorEastAsia" w:cs="Times New Roman"/>
          <w:bCs/>
          <w:sz w:val="24"/>
          <w:szCs w:val="24"/>
        </w:rPr>
        <w:t xml:space="preserve"> latent constructs </w:t>
      </w:r>
      <w:r w:rsidR="009C3FC6">
        <w:rPr>
          <w:rFonts w:eastAsiaTheme="minorEastAsia" w:cs="Times New Roman"/>
          <w:bCs/>
          <w:sz w:val="24"/>
          <w:szCs w:val="24"/>
        </w:rPr>
        <w:t xml:space="preserve">and </w:t>
      </w:r>
      <w:r w:rsidR="00E9329C">
        <w:rPr>
          <w:rFonts w:eastAsiaTheme="minorEastAsia" w:cs="Times New Roman"/>
          <w:bCs/>
          <w:sz w:val="24"/>
          <w:szCs w:val="24"/>
        </w:rPr>
        <w:t xml:space="preserve">the activity participation choices are very different and quite the opposite. </w:t>
      </w:r>
    </w:p>
    <w:p w14:paraId="18A27698" w14:textId="017DAFBC" w:rsidR="0014437B" w:rsidRDefault="00FF5853">
      <w:pPr>
        <w:spacing w:after="0" w:line="240" w:lineRule="auto"/>
        <w:jc w:val="both"/>
        <w:rPr>
          <w:rFonts w:eastAsiaTheme="minorEastAsia" w:cs="Times New Roman"/>
          <w:bCs/>
          <w:sz w:val="24"/>
          <w:szCs w:val="24"/>
        </w:rPr>
      </w:pPr>
      <w:r>
        <w:rPr>
          <w:rFonts w:eastAsiaTheme="minorEastAsia" w:cs="Times New Roman"/>
          <w:bCs/>
          <w:sz w:val="24"/>
          <w:szCs w:val="24"/>
        </w:rPr>
        <w:tab/>
      </w:r>
      <w:r w:rsidRPr="00582628">
        <w:rPr>
          <w:rFonts w:eastAsiaTheme="minorEastAsia" w:cs="Times New Roman"/>
          <w:bCs/>
          <w:sz w:val="24"/>
          <w:szCs w:val="24"/>
        </w:rPr>
        <w:t>It</w:t>
      </w:r>
      <w:r w:rsidRPr="00CC0B3C">
        <w:rPr>
          <w:rFonts w:eastAsiaTheme="minorEastAsia" w:cs="Times New Roman"/>
          <w:bCs/>
          <w:sz w:val="24"/>
          <w:szCs w:val="24"/>
        </w:rPr>
        <w:t xml:space="preserve"> can be noted that </w:t>
      </w:r>
      <w:r w:rsidRPr="005B6437">
        <w:rPr>
          <w:rFonts w:eastAsiaTheme="minorEastAsia" w:cs="Times New Roman"/>
          <w:bCs/>
          <w:sz w:val="24"/>
          <w:szCs w:val="24"/>
        </w:rPr>
        <w:t>some of the</w:t>
      </w:r>
      <w:r w:rsidRPr="0014437B">
        <w:rPr>
          <w:rFonts w:eastAsiaTheme="minorEastAsia" w:cs="Times New Roman"/>
          <w:bCs/>
          <w:sz w:val="24"/>
          <w:szCs w:val="24"/>
        </w:rPr>
        <w:t xml:space="preserve"> findings obtained from the current exploration can </w:t>
      </w:r>
      <w:r w:rsidR="002C7CF6" w:rsidRPr="0020404D">
        <w:rPr>
          <w:rFonts w:eastAsiaTheme="minorEastAsia" w:cs="Times New Roman"/>
          <w:bCs/>
          <w:sz w:val="24"/>
          <w:szCs w:val="24"/>
        </w:rPr>
        <w:t>potentially</w:t>
      </w:r>
      <w:r w:rsidRPr="0007775F">
        <w:rPr>
          <w:rFonts w:eastAsiaTheme="minorEastAsia" w:cs="Times New Roman"/>
          <w:bCs/>
          <w:sz w:val="24"/>
          <w:szCs w:val="24"/>
        </w:rPr>
        <w:t xml:space="preserve"> be explained </w:t>
      </w:r>
      <w:r w:rsidR="002C7CF6" w:rsidRPr="003D206F">
        <w:rPr>
          <w:rFonts w:eastAsiaTheme="minorEastAsia" w:cs="Times New Roman"/>
          <w:bCs/>
          <w:sz w:val="24"/>
          <w:szCs w:val="24"/>
        </w:rPr>
        <w:t>using</w:t>
      </w:r>
      <w:r w:rsidRPr="00582628">
        <w:rPr>
          <w:rFonts w:eastAsiaTheme="minorEastAsia" w:cs="Times New Roman"/>
          <w:bCs/>
          <w:sz w:val="24"/>
          <w:szCs w:val="24"/>
        </w:rPr>
        <w:t xml:space="preserve"> an alternat</w:t>
      </w:r>
      <w:r w:rsidR="002C7CF6" w:rsidRPr="00582628">
        <w:rPr>
          <w:rFonts w:eastAsiaTheme="minorEastAsia" w:cs="Times New Roman"/>
          <w:bCs/>
          <w:sz w:val="24"/>
          <w:szCs w:val="24"/>
        </w:rPr>
        <w:t>iv</w:t>
      </w:r>
      <w:r w:rsidRPr="00582628">
        <w:rPr>
          <w:rFonts w:eastAsiaTheme="minorEastAsia" w:cs="Times New Roman"/>
          <w:bCs/>
          <w:sz w:val="24"/>
          <w:szCs w:val="24"/>
        </w:rPr>
        <w:t xml:space="preserve">e direction of </w:t>
      </w:r>
      <w:r w:rsidR="00807054" w:rsidRPr="00582628">
        <w:rPr>
          <w:rFonts w:eastAsiaTheme="minorEastAsia" w:cs="Times New Roman"/>
          <w:bCs/>
          <w:sz w:val="24"/>
          <w:szCs w:val="24"/>
        </w:rPr>
        <w:t>causality</w:t>
      </w:r>
      <w:r w:rsidRPr="00582628">
        <w:rPr>
          <w:rFonts w:eastAsiaTheme="minorEastAsia" w:cs="Times New Roman"/>
          <w:bCs/>
          <w:sz w:val="24"/>
          <w:szCs w:val="24"/>
        </w:rPr>
        <w:t>. For example, the positive association between positive mood</w:t>
      </w:r>
      <w:r w:rsidR="002C7CF6" w:rsidRPr="00582628">
        <w:rPr>
          <w:rFonts w:eastAsiaTheme="minorEastAsia" w:cs="Times New Roman"/>
          <w:bCs/>
          <w:sz w:val="24"/>
          <w:szCs w:val="24"/>
        </w:rPr>
        <w:t>s</w:t>
      </w:r>
      <w:r w:rsidRPr="00582628">
        <w:rPr>
          <w:rFonts w:eastAsiaTheme="minorEastAsia" w:cs="Times New Roman"/>
          <w:bCs/>
          <w:sz w:val="24"/>
          <w:szCs w:val="24"/>
        </w:rPr>
        <w:t xml:space="preserve"> and higher participation in physical activity, sports and arts events can also plausibly be because these activities </w:t>
      </w:r>
      <w:r w:rsidR="002C7CF6" w:rsidRPr="00582628">
        <w:rPr>
          <w:rFonts w:eastAsiaTheme="minorEastAsia" w:cs="Times New Roman"/>
          <w:bCs/>
          <w:sz w:val="24"/>
          <w:szCs w:val="24"/>
        </w:rPr>
        <w:t xml:space="preserve">can </w:t>
      </w:r>
      <w:r w:rsidRPr="00582628">
        <w:rPr>
          <w:rFonts w:eastAsiaTheme="minorEastAsia" w:cs="Times New Roman"/>
          <w:bCs/>
          <w:sz w:val="24"/>
          <w:szCs w:val="24"/>
        </w:rPr>
        <w:t xml:space="preserve">make people happy. Similarly, the positive association between stress and shopping activity may be </w:t>
      </w:r>
      <w:r w:rsidR="002C7CF6" w:rsidRPr="00582628">
        <w:rPr>
          <w:rFonts w:eastAsiaTheme="minorEastAsia" w:cs="Times New Roman"/>
          <w:bCs/>
          <w:sz w:val="24"/>
          <w:szCs w:val="24"/>
        </w:rPr>
        <w:t>because</w:t>
      </w:r>
      <w:r w:rsidRPr="00582628">
        <w:rPr>
          <w:rFonts w:eastAsiaTheme="minorEastAsia" w:cs="Times New Roman"/>
          <w:bCs/>
          <w:sz w:val="24"/>
          <w:szCs w:val="24"/>
        </w:rPr>
        <w:t xml:space="preserve"> shopping </w:t>
      </w:r>
      <w:r w:rsidR="00807054" w:rsidRPr="00582628">
        <w:rPr>
          <w:rFonts w:eastAsiaTheme="minorEastAsia" w:cs="Times New Roman"/>
          <w:bCs/>
          <w:sz w:val="24"/>
          <w:szCs w:val="24"/>
        </w:rPr>
        <w:t xml:space="preserve">is </w:t>
      </w:r>
      <w:r w:rsidR="00CC06CC" w:rsidRPr="00582628">
        <w:rPr>
          <w:rFonts w:eastAsiaTheme="minorEastAsia" w:cs="Times New Roman"/>
          <w:bCs/>
          <w:sz w:val="24"/>
          <w:szCs w:val="24"/>
        </w:rPr>
        <w:t>considered</w:t>
      </w:r>
      <w:r w:rsidR="00807054" w:rsidRPr="00582628">
        <w:rPr>
          <w:rFonts w:eastAsiaTheme="minorEastAsia" w:cs="Times New Roman"/>
          <w:bCs/>
          <w:sz w:val="24"/>
          <w:szCs w:val="24"/>
        </w:rPr>
        <w:t xml:space="preserve"> as </w:t>
      </w:r>
      <w:r w:rsidRPr="00582628">
        <w:rPr>
          <w:rFonts w:eastAsiaTheme="minorEastAsia" w:cs="Times New Roman"/>
          <w:bCs/>
          <w:sz w:val="24"/>
          <w:szCs w:val="24"/>
        </w:rPr>
        <w:t xml:space="preserve">a stressful activity </w:t>
      </w:r>
      <w:r w:rsidR="002C7CF6" w:rsidRPr="00582628">
        <w:rPr>
          <w:rFonts w:eastAsiaTheme="minorEastAsia" w:cs="Times New Roman"/>
          <w:bCs/>
          <w:sz w:val="24"/>
          <w:szCs w:val="24"/>
        </w:rPr>
        <w:t>by some</w:t>
      </w:r>
      <w:r w:rsidRPr="00582628">
        <w:rPr>
          <w:rFonts w:eastAsiaTheme="minorEastAsia" w:cs="Times New Roman"/>
          <w:bCs/>
          <w:sz w:val="24"/>
          <w:szCs w:val="24"/>
        </w:rPr>
        <w:t xml:space="preserve"> individual</w:t>
      </w:r>
      <w:r w:rsidR="002C7CF6" w:rsidRPr="00582628">
        <w:rPr>
          <w:rFonts w:eastAsiaTheme="minorEastAsia" w:cs="Times New Roman"/>
          <w:bCs/>
          <w:sz w:val="24"/>
          <w:szCs w:val="24"/>
        </w:rPr>
        <w:t>s</w:t>
      </w:r>
      <w:r w:rsidRPr="00582628">
        <w:rPr>
          <w:rFonts w:eastAsiaTheme="minorEastAsia" w:cs="Times New Roman"/>
          <w:bCs/>
          <w:sz w:val="24"/>
          <w:szCs w:val="24"/>
        </w:rPr>
        <w:t>.</w:t>
      </w:r>
      <w:r w:rsidR="002C7CF6" w:rsidRPr="00582628">
        <w:rPr>
          <w:rFonts w:eastAsiaTheme="minorEastAsia" w:cs="Times New Roman"/>
          <w:bCs/>
          <w:sz w:val="24"/>
          <w:szCs w:val="24"/>
        </w:rPr>
        <w:t xml:space="preserve"> </w:t>
      </w:r>
    </w:p>
    <w:p w14:paraId="09FEA1E3" w14:textId="09C9529B" w:rsidR="00FF5853" w:rsidRPr="00582628" w:rsidRDefault="00F0117C" w:rsidP="00E91CD7">
      <w:pPr>
        <w:spacing w:after="0" w:line="240" w:lineRule="auto"/>
        <w:ind w:firstLine="720"/>
        <w:jc w:val="both"/>
        <w:rPr>
          <w:rFonts w:eastAsiaTheme="minorEastAsia" w:cs="Times New Roman"/>
          <w:bCs/>
          <w:sz w:val="24"/>
          <w:szCs w:val="24"/>
        </w:rPr>
      </w:pPr>
      <w:r>
        <w:rPr>
          <w:rFonts w:eastAsiaTheme="minorEastAsia" w:cs="Times New Roman"/>
          <w:bCs/>
          <w:sz w:val="24"/>
          <w:szCs w:val="24"/>
        </w:rPr>
        <w:t xml:space="preserve">However, </w:t>
      </w:r>
      <w:r w:rsidR="002C7CF6" w:rsidRPr="00E91CD7">
        <w:rPr>
          <w:rFonts w:eastAsiaTheme="minorEastAsia" w:cs="Times New Roman"/>
          <w:bCs/>
          <w:sz w:val="24"/>
          <w:szCs w:val="24"/>
        </w:rPr>
        <w:t>it is worth noting that the current analysis focuses on the association between individuals’ moods that are “stable” over the day and their activity engagement choices on that day. Since these moods do not vary across the day, we believe that the plausibility of the causality we are testing (that stable moods on a day influence activity engagement on that day) is greater than that for the reverse causality (that activity engagement on a day influences stable moods on that day). Of course, it is likely that activity engagement habits over a long period of time influence stable moods people experience on a given day. Exploration of such long-term relationships between moods and activity engagement is not a focus of this study; albeit certain</w:t>
      </w:r>
      <w:r w:rsidR="005B6437">
        <w:rPr>
          <w:rFonts w:eastAsiaTheme="minorEastAsia" w:cs="Times New Roman"/>
          <w:bCs/>
          <w:sz w:val="24"/>
          <w:szCs w:val="24"/>
        </w:rPr>
        <w:t>l</w:t>
      </w:r>
      <w:r w:rsidR="002C7CF6" w:rsidRPr="00E91CD7">
        <w:rPr>
          <w:rFonts w:eastAsiaTheme="minorEastAsia" w:cs="Times New Roman"/>
          <w:bCs/>
          <w:sz w:val="24"/>
          <w:szCs w:val="24"/>
        </w:rPr>
        <w:t>y worthy of future research and so is the exploration of relationship between moods that vary across a day and activity engagement.</w:t>
      </w:r>
    </w:p>
    <w:p w14:paraId="3845A13A" w14:textId="77777777" w:rsidR="00E66349" w:rsidRDefault="00E66349">
      <w:pPr>
        <w:spacing w:after="0" w:line="240" w:lineRule="auto"/>
        <w:jc w:val="both"/>
        <w:rPr>
          <w:rFonts w:eastAsiaTheme="minorEastAsia" w:cs="Times New Roman"/>
          <w:b/>
          <w:bCs/>
          <w:sz w:val="24"/>
          <w:szCs w:val="24"/>
        </w:rPr>
      </w:pPr>
    </w:p>
    <w:p w14:paraId="12E1A347" w14:textId="6E5160D8" w:rsidR="007F53BB" w:rsidRDefault="00437340">
      <w:pPr>
        <w:spacing w:after="0" w:line="240" w:lineRule="auto"/>
        <w:jc w:val="both"/>
        <w:rPr>
          <w:rFonts w:eastAsiaTheme="minorEastAsia" w:cs="Times New Roman"/>
          <w:bCs/>
          <w:sz w:val="24"/>
          <w:szCs w:val="24"/>
        </w:rPr>
      </w:pPr>
      <w:r>
        <w:rPr>
          <w:rFonts w:eastAsiaTheme="minorEastAsia" w:cs="Times New Roman"/>
          <w:bCs/>
          <w:sz w:val="24"/>
          <w:szCs w:val="24"/>
          <w:u w:val="single"/>
        </w:rPr>
        <w:t>4.</w:t>
      </w:r>
      <w:r w:rsidR="00413EDC">
        <w:rPr>
          <w:rFonts w:eastAsiaTheme="minorEastAsia" w:cs="Times New Roman"/>
          <w:bCs/>
          <w:sz w:val="24"/>
          <w:szCs w:val="24"/>
          <w:u w:val="single"/>
        </w:rPr>
        <w:t>4</w:t>
      </w:r>
      <w:r>
        <w:rPr>
          <w:rFonts w:eastAsiaTheme="minorEastAsia" w:cs="Times New Roman"/>
          <w:bCs/>
          <w:sz w:val="24"/>
          <w:szCs w:val="24"/>
          <w:u w:val="single"/>
        </w:rPr>
        <w:t xml:space="preserve">.3.2 </w:t>
      </w:r>
      <w:r w:rsidR="0053548D" w:rsidRPr="00B420F8">
        <w:rPr>
          <w:rFonts w:eastAsiaTheme="minorEastAsia" w:cs="Times New Roman"/>
          <w:bCs/>
          <w:sz w:val="24"/>
          <w:szCs w:val="24"/>
          <w:u w:val="single"/>
        </w:rPr>
        <w:t>Correlation Structure</w:t>
      </w:r>
    </w:p>
    <w:p w14:paraId="2950C8F5" w14:textId="374205D1" w:rsidR="00F621BE" w:rsidRDefault="000B5A9C">
      <w:pPr>
        <w:spacing w:after="0" w:line="240" w:lineRule="auto"/>
        <w:jc w:val="both"/>
        <w:rPr>
          <w:rFonts w:eastAsiaTheme="minorEastAsia" w:cs="Times New Roman"/>
          <w:bCs/>
          <w:sz w:val="24"/>
          <w:szCs w:val="24"/>
        </w:rPr>
      </w:pPr>
      <w:r>
        <w:rPr>
          <w:rFonts w:eastAsiaTheme="minorEastAsia" w:cs="Times New Roman"/>
          <w:bCs/>
          <w:sz w:val="24"/>
          <w:szCs w:val="24"/>
        </w:rPr>
        <w:t>Finally</w:t>
      </w:r>
      <w:r w:rsidR="00DC1ADD">
        <w:rPr>
          <w:rFonts w:eastAsiaTheme="minorEastAsia" w:cs="Times New Roman"/>
          <w:bCs/>
          <w:sz w:val="24"/>
          <w:szCs w:val="24"/>
        </w:rPr>
        <w:t xml:space="preserve">, </w:t>
      </w:r>
      <w:r w:rsidR="0003397F">
        <w:rPr>
          <w:rFonts w:eastAsiaTheme="minorEastAsia" w:cs="Times New Roman"/>
          <w:bCs/>
          <w:sz w:val="24"/>
          <w:szCs w:val="24"/>
        </w:rPr>
        <w:t>different</w:t>
      </w:r>
      <w:r w:rsidR="006114C1">
        <w:rPr>
          <w:rFonts w:eastAsiaTheme="minorEastAsia" w:cs="Times New Roman"/>
          <w:bCs/>
          <w:sz w:val="24"/>
          <w:szCs w:val="24"/>
        </w:rPr>
        <w:t xml:space="preserve"> </w:t>
      </w:r>
      <w:r w:rsidR="00DC1ADD">
        <w:rPr>
          <w:rFonts w:eastAsiaTheme="minorEastAsia" w:cs="Times New Roman"/>
          <w:bCs/>
          <w:sz w:val="24"/>
          <w:szCs w:val="24"/>
        </w:rPr>
        <w:t xml:space="preserve">error structures were tested for the error components associated with the baseline marginal utilities of the different discretionary alternatives. </w:t>
      </w:r>
      <w:r w:rsidR="0003397F">
        <w:rPr>
          <w:rFonts w:eastAsiaTheme="minorEastAsia" w:cs="Times New Roman"/>
          <w:bCs/>
          <w:sz w:val="24"/>
          <w:szCs w:val="24"/>
        </w:rPr>
        <w:t xml:space="preserve">More specifically, </w:t>
      </w:r>
      <w:r w:rsidR="006D7A46">
        <w:rPr>
          <w:rFonts w:eastAsiaTheme="minorEastAsia" w:cs="Times New Roman"/>
          <w:bCs/>
          <w:sz w:val="24"/>
          <w:szCs w:val="24"/>
        </w:rPr>
        <w:t xml:space="preserve">the </w:t>
      </w:r>
      <w:r w:rsidR="0003397F">
        <w:rPr>
          <w:rFonts w:eastAsiaTheme="minorEastAsia" w:cs="Times New Roman"/>
          <w:bCs/>
          <w:sz w:val="24"/>
          <w:szCs w:val="24"/>
        </w:rPr>
        <w:t>presence of heteroscedasticity as well as correlation across different alternatives was explored</w:t>
      </w:r>
      <w:r w:rsidR="006D7A46">
        <w:rPr>
          <w:rFonts w:eastAsiaTheme="minorEastAsia" w:cs="Times New Roman"/>
          <w:bCs/>
          <w:sz w:val="24"/>
          <w:szCs w:val="24"/>
        </w:rPr>
        <w:t xml:space="preserve">. It </w:t>
      </w:r>
      <w:r w:rsidR="0003397F">
        <w:rPr>
          <w:rFonts w:eastAsiaTheme="minorEastAsia" w:cs="Times New Roman"/>
          <w:bCs/>
          <w:sz w:val="24"/>
          <w:szCs w:val="24"/>
        </w:rPr>
        <w:t>must be</w:t>
      </w:r>
      <w:r w:rsidR="006D7A46">
        <w:rPr>
          <w:rFonts w:eastAsiaTheme="minorEastAsia" w:cs="Times New Roman"/>
          <w:bCs/>
          <w:sz w:val="24"/>
          <w:szCs w:val="24"/>
        </w:rPr>
        <w:t xml:space="preserve"> noted that, theoretically it is possible to estimate all the </w:t>
      </w:r>
      <m:oMath>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n*</m:t>
            </m:r>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n-1</m:t>
                </m:r>
              </m:e>
            </m:d>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-1)</m:t>
        </m:r>
      </m:oMath>
      <w:r w:rsidR="006D7A46">
        <w:rPr>
          <w:rFonts w:eastAsiaTheme="minorEastAsia" w:cs="Times New Roman"/>
          <w:bCs/>
          <w:sz w:val="24"/>
          <w:szCs w:val="24"/>
        </w:rPr>
        <w:t xml:space="preserve"> Cholesky factors corresponding to the error component of the choice model; </w:t>
      </w:r>
      <w:r w:rsidR="00F621BE">
        <w:rPr>
          <w:rFonts w:eastAsiaTheme="minorEastAsia" w:cs="Times New Roman"/>
          <w:bCs/>
          <w:sz w:val="24"/>
          <w:szCs w:val="24"/>
        </w:rPr>
        <w:t xml:space="preserve">where </w:t>
      </w:r>
      <m:oMath>
        <m:r>
          <w:rPr>
            <w:rFonts w:ascii="Cambria Math" w:eastAsiaTheme="minorEastAsia" w:hAnsi="Cambria Math" w:cs="Times New Roman"/>
            <w:sz w:val="24"/>
            <w:szCs w:val="24"/>
          </w:rPr>
          <m:t>n</m:t>
        </m:r>
      </m:oMath>
      <w:r w:rsidR="00F621BE">
        <w:rPr>
          <w:rFonts w:eastAsiaTheme="minorEastAsia" w:cs="Times New Roman"/>
          <w:bCs/>
          <w:sz w:val="24"/>
          <w:szCs w:val="24"/>
        </w:rPr>
        <w:t xml:space="preserve"> is the number of choice alternatives. H</w:t>
      </w:r>
      <w:r w:rsidR="006D7A46">
        <w:rPr>
          <w:rFonts w:eastAsiaTheme="minorEastAsia" w:cs="Times New Roman"/>
          <w:bCs/>
          <w:sz w:val="24"/>
          <w:szCs w:val="24"/>
        </w:rPr>
        <w:t>owever</w:t>
      </w:r>
      <w:r w:rsidR="0003397F">
        <w:rPr>
          <w:rFonts w:eastAsiaTheme="minorEastAsia" w:cs="Times New Roman"/>
          <w:bCs/>
          <w:sz w:val="24"/>
          <w:szCs w:val="24"/>
        </w:rPr>
        <w:t>,</w:t>
      </w:r>
      <w:r w:rsidR="006D7A46">
        <w:rPr>
          <w:rFonts w:eastAsiaTheme="minorEastAsia" w:cs="Times New Roman"/>
          <w:bCs/>
          <w:sz w:val="24"/>
          <w:szCs w:val="24"/>
        </w:rPr>
        <w:t xml:space="preserve"> </w:t>
      </w:r>
      <w:r w:rsidR="00F621BE">
        <w:rPr>
          <w:rFonts w:eastAsiaTheme="minorEastAsia" w:cs="Times New Roman"/>
          <w:bCs/>
          <w:sz w:val="24"/>
          <w:szCs w:val="24"/>
        </w:rPr>
        <w:t>estimating the full covariance matrix (after normalization)</w:t>
      </w:r>
      <w:r w:rsidR="006D7A46">
        <w:rPr>
          <w:rFonts w:eastAsiaTheme="minorEastAsia" w:cs="Times New Roman"/>
          <w:bCs/>
          <w:sz w:val="24"/>
          <w:szCs w:val="24"/>
        </w:rPr>
        <w:t xml:space="preserve"> </w:t>
      </w:r>
      <w:r w:rsidR="00F621BE">
        <w:rPr>
          <w:rFonts w:eastAsiaTheme="minorEastAsia" w:cs="Times New Roman"/>
          <w:bCs/>
          <w:sz w:val="24"/>
          <w:szCs w:val="24"/>
        </w:rPr>
        <w:t>does not allow inferring the underlying correlation</w:t>
      </w:r>
      <w:r w:rsidR="0003397F">
        <w:rPr>
          <w:rFonts w:eastAsiaTheme="minorEastAsia" w:cs="Times New Roman"/>
          <w:bCs/>
          <w:sz w:val="24"/>
          <w:szCs w:val="24"/>
        </w:rPr>
        <w:t>s</w:t>
      </w:r>
      <w:r w:rsidR="00F621BE">
        <w:rPr>
          <w:rFonts w:eastAsiaTheme="minorEastAsia" w:cs="Times New Roman"/>
          <w:bCs/>
          <w:sz w:val="24"/>
          <w:szCs w:val="24"/>
        </w:rPr>
        <w:t xml:space="preserve"> among different alternatives</w:t>
      </w:r>
      <w:r w:rsidR="006D7A46">
        <w:rPr>
          <w:rFonts w:eastAsiaTheme="minorEastAsia" w:cs="Times New Roman"/>
          <w:bCs/>
          <w:sz w:val="24"/>
          <w:szCs w:val="24"/>
        </w:rPr>
        <w:t>. For this reason</w:t>
      </w:r>
      <w:r w:rsidR="0003397F">
        <w:rPr>
          <w:rFonts w:eastAsiaTheme="minorEastAsia" w:cs="Times New Roman"/>
          <w:bCs/>
          <w:sz w:val="24"/>
          <w:szCs w:val="24"/>
        </w:rPr>
        <w:t xml:space="preserve">, </w:t>
      </w:r>
      <w:r w:rsidR="006D7A46">
        <w:rPr>
          <w:rFonts w:eastAsiaTheme="minorEastAsia" w:cs="Times New Roman"/>
          <w:bCs/>
          <w:sz w:val="24"/>
          <w:szCs w:val="24"/>
        </w:rPr>
        <w:t>in the current study</w:t>
      </w:r>
      <w:r w:rsidR="0003397F">
        <w:rPr>
          <w:rFonts w:eastAsiaTheme="minorEastAsia" w:cs="Times New Roman"/>
          <w:bCs/>
          <w:sz w:val="24"/>
          <w:szCs w:val="24"/>
        </w:rPr>
        <w:t xml:space="preserve">, </w:t>
      </w:r>
      <w:r w:rsidR="00F621BE">
        <w:rPr>
          <w:rFonts w:eastAsiaTheme="minorEastAsia" w:cs="Times New Roman"/>
          <w:bCs/>
          <w:sz w:val="24"/>
          <w:szCs w:val="24"/>
        </w:rPr>
        <w:t>different</w:t>
      </w:r>
      <w:r w:rsidR="006D7A46">
        <w:rPr>
          <w:rFonts w:eastAsiaTheme="minorEastAsia" w:cs="Times New Roman"/>
          <w:bCs/>
          <w:sz w:val="24"/>
          <w:szCs w:val="24"/>
        </w:rPr>
        <w:t xml:space="preserve"> correlation structures </w:t>
      </w:r>
      <w:r w:rsidR="0003397F">
        <w:rPr>
          <w:rFonts w:eastAsiaTheme="minorEastAsia" w:cs="Times New Roman"/>
          <w:bCs/>
          <w:sz w:val="24"/>
          <w:szCs w:val="24"/>
        </w:rPr>
        <w:t xml:space="preserve">were assumed a priori (to test out different hypothesis) </w:t>
      </w:r>
      <w:r w:rsidR="006D7A46">
        <w:rPr>
          <w:rFonts w:eastAsiaTheme="minorEastAsia" w:cs="Times New Roman"/>
          <w:bCs/>
          <w:sz w:val="24"/>
          <w:szCs w:val="24"/>
        </w:rPr>
        <w:t xml:space="preserve">and the corresponding Cholesky factors </w:t>
      </w:r>
      <w:r w:rsidR="0003397F">
        <w:rPr>
          <w:rFonts w:eastAsiaTheme="minorEastAsia" w:cs="Times New Roman"/>
          <w:bCs/>
          <w:sz w:val="24"/>
          <w:szCs w:val="24"/>
        </w:rPr>
        <w:t>were estimated</w:t>
      </w:r>
      <w:r w:rsidR="006D7A46">
        <w:rPr>
          <w:rFonts w:eastAsiaTheme="minorEastAsia" w:cs="Times New Roman"/>
          <w:bCs/>
          <w:sz w:val="24"/>
          <w:szCs w:val="24"/>
        </w:rPr>
        <w:t xml:space="preserve">. </w:t>
      </w:r>
      <w:r w:rsidR="0003397F">
        <w:rPr>
          <w:rFonts w:eastAsiaTheme="minorEastAsia" w:cs="Times New Roman"/>
          <w:bCs/>
          <w:sz w:val="24"/>
          <w:szCs w:val="24"/>
        </w:rPr>
        <w:t xml:space="preserve">In particular, </w:t>
      </w:r>
      <w:r w:rsidR="00F621BE">
        <w:rPr>
          <w:rFonts w:eastAsiaTheme="minorEastAsia" w:cs="Times New Roman"/>
          <w:bCs/>
          <w:sz w:val="24"/>
          <w:szCs w:val="24"/>
        </w:rPr>
        <w:t>the presence of following correlation structures</w:t>
      </w:r>
      <w:r w:rsidR="0003397F">
        <w:rPr>
          <w:rFonts w:eastAsiaTheme="minorEastAsia" w:cs="Times New Roman"/>
          <w:bCs/>
          <w:sz w:val="24"/>
          <w:szCs w:val="24"/>
        </w:rPr>
        <w:t xml:space="preserve"> were explored</w:t>
      </w:r>
      <w:r w:rsidR="00F621BE">
        <w:rPr>
          <w:rFonts w:eastAsiaTheme="minorEastAsia" w:cs="Times New Roman"/>
          <w:bCs/>
          <w:sz w:val="24"/>
          <w:szCs w:val="24"/>
        </w:rPr>
        <w:t>:</w:t>
      </w:r>
    </w:p>
    <w:p w14:paraId="4559BB24" w14:textId="37081792" w:rsidR="00F621BE" w:rsidRDefault="00F621BE" w:rsidP="00300919">
      <w:pPr>
        <w:pStyle w:val="ListParagraph"/>
        <w:numPr>
          <w:ilvl w:val="0"/>
          <w:numId w:val="17"/>
        </w:numPr>
        <w:spacing w:after="0" w:line="240" w:lineRule="auto"/>
        <w:ind w:left="720"/>
        <w:jc w:val="both"/>
        <w:rPr>
          <w:rFonts w:eastAsiaTheme="minorEastAsia" w:cs="Times New Roman"/>
          <w:bCs/>
          <w:sz w:val="24"/>
          <w:szCs w:val="24"/>
        </w:rPr>
      </w:pPr>
      <w:r>
        <w:rPr>
          <w:rFonts w:eastAsiaTheme="minorEastAsia" w:cs="Times New Roman"/>
          <w:bCs/>
          <w:sz w:val="24"/>
          <w:szCs w:val="24"/>
        </w:rPr>
        <w:t xml:space="preserve">Correlation </w:t>
      </w:r>
      <w:r w:rsidR="00ED5734">
        <w:rPr>
          <w:rFonts w:eastAsiaTheme="minorEastAsia" w:cs="Times New Roman"/>
          <w:bCs/>
          <w:sz w:val="24"/>
          <w:szCs w:val="24"/>
        </w:rPr>
        <w:t>among</w:t>
      </w:r>
      <w:r>
        <w:rPr>
          <w:rFonts w:eastAsiaTheme="minorEastAsia" w:cs="Times New Roman"/>
          <w:bCs/>
          <w:sz w:val="24"/>
          <w:szCs w:val="24"/>
        </w:rPr>
        <w:t xml:space="preserve"> non-maintenance shopping, attending sports and arts events and social activity</w:t>
      </w:r>
      <w:r w:rsidR="00632C87">
        <w:rPr>
          <w:rFonts w:eastAsiaTheme="minorEastAsia" w:cs="Times New Roman"/>
          <w:bCs/>
          <w:sz w:val="24"/>
          <w:szCs w:val="24"/>
        </w:rPr>
        <w:t xml:space="preserve"> </w:t>
      </w:r>
    </w:p>
    <w:p w14:paraId="77BDE8BF" w14:textId="13B18155" w:rsidR="00F621BE" w:rsidRDefault="00F621BE" w:rsidP="00300919">
      <w:pPr>
        <w:pStyle w:val="ListParagraph"/>
        <w:numPr>
          <w:ilvl w:val="0"/>
          <w:numId w:val="17"/>
        </w:numPr>
        <w:spacing w:after="0" w:line="240" w:lineRule="auto"/>
        <w:ind w:left="720"/>
        <w:jc w:val="both"/>
        <w:rPr>
          <w:rFonts w:eastAsiaTheme="minorEastAsia" w:cs="Times New Roman"/>
          <w:bCs/>
          <w:sz w:val="24"/>
          <w:szCs w:val="24"/>
        </w:rPr>
      </w:pPr>
      <w:r>
        <w:rPr>
          <w:rFonts w:eastAsiaTheme="minorEastAsia" w:cs="Times New Roman"/>
          <w:bCs/>
          <w:sz w:val="24"/>
          <w:szCs w:val="24"/>
        </w:rPr>
        <w:t>Correlation between</w:t>
      </w:r>
      <w:r w:rsidR="00632C87">
        <w:rPr>
          <w:rFonts w:eastAsiaTheme="minorEastAsia" w:cs="Times New Roman"/>
          <w:bCs/>
          <w:sz w:val="24"/>
          <w:szCs w:val="24"/>
        </w:rPr>
        <w:t xml:space="preserve"> active and </w:t>
      </w:r>
      <w:r>
        <w:rPr>
          <w:rFonts w:eastAsiaTheme="minorEastAsia" w:cs="Times New Roman"/>
          <w:bCs/>
          <w:sz w:val="24"/>
          <w:szCs w:val="24"/>
        </w:rPr>
        <w:t xml:space="preserve"> </w:t>
      </w:r>
      <w:r w:rsidR="001B34BC">
        <w:rPr>
          <w:rFonts w:eastAsiaTheme="minorEastAsia" w:cs="Times New Roman"/>
          <w:bCs/>
          <w:sz w:val="24"/>
          <w:szCs w:val="24"/>
        </w:rPr>
        <w:t>passive leisure</w:t>
      </w:r>
    </w:p>
    <w:p w14:paraId="1BBB663C" w14:textId="711E04CA" w:rsidR="001B34BC" w:rsidRDefault="001B34BC" w:rsidP="00300919">
      <w:pPr>
        <w:pStyle w:val="ListParagraph"/>
        <w:numPr>
          <w:ilvl w:val="0"/>
          <w:numId w:val="17"/>
        </w:numPr>
        <w:spacing w:after="0" w:line="240" w:lineRule="auto"/>
        <w:ind w:left="720"/>
        <w:jc w:val="both"/>
        <w:rPr>
          <w:rFonts w:eastAsiaTheme="minorEastAsia" w:cs="Times New Roman"/>
          <w:bCs/>
          <w:sz w:val="24"/>
          <w:szCs w:val="24"/>
        </w:rPr>
      </w:pPr>
      <w:r>
        <w:rPr>
          <w:rFonts w:eastAsiaTheme="minorEastAsia" w:cs="Times New Roman"/>
          <w:bCs/>
          <w:sz w:val="24"/>
          <w:szCs w:val="24"/>
        </w:rPr>
        <w:t xml:space="preserve">Correlation </w:t>
      </w:r>
      <w:r w:rsidR="00593246">
        <w:rPr>
          <w:rFonts w:eastAsiaTheme="minorEastAsia" w:cs="Times New Roman"/>
          <w:bCs/>
          <w:sz w:val="24"/>
          <w:szCs w:val="24"/>
        </w:rPr>
        <w:t>among</w:t>
      </w:r>
      <w:r>
        <w:rPr>
          <w:rFonts w:eastAsiaTheme="minorEastAsia" w:cs="Times New Roman"/>
          <w:bCs/>
          <w:sz w:val="24"/>
          <w:szCs w:val="24"/>
        </w:rPr>
        <w:t xml:space="preserve"> active leisure and the rest of the discretionary activities other than passive leisure</w:t>
      </w:r>
    </w:p>
    <w:p w14:paraId="0ED14F8B" w14:textId="1CCEC4C5" w:rsidR="00BB2A06" w:rsidRPr="00B420F8" w:rsidRDefault="001B34BC" w:rsidP="00CB765E">
      <w:pPr>
        <w:spacing w:after="0" w:line="240" w:lineRule="auto"/>
        <w:jc w:val="both"/>
        <w:rPr>
          <w:rFonts w:eastAsiaTheme="minorEastAsia" w:cs="Times New Roman"/>
          <w:bCs/>
          <w:sz w:val="24"/>
          <w:szCs w:val="24"/>
        </w:rPr>
      </w:pPr>
      <w:r>
        <w:rPr>
          <w:rFonts w:eastAsiaTheme="minorEastAsia" w:cs="Times New Roman"/>
          <w:bCs/>
          <w:sz w:val="24"/>
          <w:szCs w:val="24"/>
        </w:rPr>
        <w:t>The estimation results</w:t>
      </w:r>
      <w:r w:rsidR="00DC1ADD" w:rsidRPr="00B420F8">
        <w:rPr>
          <w:rFonts w:eastAsiaTheme="minorEastAsia" w:cs="Times New Roman"/>
          <w:bCs/>
          <w:sz w:val="24"/>
          <w:szCs w:val="24"/>
        </w:rPr>
        <w:t xml:space="preserve"> </w:t>
      </w:r>
      <w:r>
        <w:rPr>
          <w:rFonts w:eastAsiaTheme="minorEastAsia" w:cs="Times New Roman"/>
          <w:bCs/>
          <w:sz w:val="24"/>
          <w:szCs w:val="24"/>
        </w:rPr>
        <w:t>indicate the presence of significant correlation between active leisure and three other discretionary activities namely physical activity, attending sports and arts events and social activity</w:t>
      </w:r>
      <w:r w:rsidR="00A4616D">
        <w:rPr>
          <w:rFonts w:eastAsiaTheme="minorEastAsia" w:cs="Times New Roman"/>
          <w:bCs/>
          <w:sz w:val="24"/>
          <w:szCs w:val="24"/>
        </w:rPr>
        <w:t xml:space="preserve"> </w:t>
      </w:r>
      <w:r w:rsidR="00F84C19">
        <w:rPr>
          <w:rFonts w:eastAsiaTheme="minorEastAsia" w:cs="Times New Roman"/>
          <w:bCs/>
          <w:sz w:val="24"/>
          <w:szCs w:val="24"/>
        </w:rPr>
        <w:t>(</w:t>
      </w:r>
      <w:r w:rsidR="00A4616D">
        <w:rPr>
          <w:rFonts w:eastAsiaTheme="minorEastAsia" w:cs="Times New Roman"/>
          <w:bCs/>
          <w:sz w:val="24"/>
          <w:szCs w:val="24"/>
        </w:rPr>
        <w:t xml:space="preserve">with the corresponding Cholesky factors </w:t>
      </w:r>
      <w:r w:rsidR="00F84C19">
        <w:rPr>
          <w:rFonts w:eastAsiaTheme="minorEastAsia" w:cs="Times New Roman"/>
          <w:bCs/>
          <w:sz w:val="24"/>
          <w:szCs w:val="24"/>
        </w:rPr>
        <w:t xml:space="preserve">estimated as </w:t>
      </w:r>
      <w:r w:rsidR="00A4616D">
        <w:rPr>
          <w:rFonts w:eastAsiaTheme="minorEastAsia" w:cs="Times New Roman"/>
          <w:bCs/>
          <w:sz w:val="24"/>
          <w:szCs w:val="24"/>
        </w:rPr>
        <w:t>0.17</w:t>
      </w:r>
      <w:r w:rsidR="006114C1">
        <w:rPr>
          <w:rFonts w:eastAsiaTheme="minorEastAsia" w:cs="Times New Roman"/>
          <w:bCs/>
          <w:sz w:val="24"/>
          <w:szCs w:val="24"/>
        </w:rPr>
        <w:t>18</w:t>
      </w:r>
      <w:r w:rsidR="00A4616D">
        <w:rPr>
          <w:rFonts w:eastAsiaTheme="minorEastAsia" w:cs="Times New Roman"/>
          <w:bCs/>
          <w:sz w:val="24"/>
          <w:szCs w:val="24"/>
        </w:rPr>
        <w:t>, 0.1</w:t>
      </w:r>
      <w:r w:rsidR="006114C1">
        <w:rPr>
          <w:rFonts w:eastAsiaTheme="minorEastAsia" w:cs="Times New Roman"/>
          <w:bCs/>
          <w:sz w:val="24"/>
          <w:szCs w:val="24"/>
        </w:rPr>
        <w:t>193</w:t>
      </w:r>
      <w:r w:rsidR="00A4616D">
        <w:rPr>
          <w:rFonts w:eastAsiaTheme="minorEastAsia" w:cs="Times New Roman"/>
          <w:bCs/>
          <w:sz w:val="24"/>
          <w:szCs w:val="24"/>
        </w:rPr>
        <w:t xml:space="preserve"> and 0.1</w:t>
      </w:r>
      <w:r w:rsidR="006114C1">
        <w:rPr>
          <w:rFonts w:eastAsiaTheme="minorEastAsia" w:cs="Times New Roman"/>
          <w:bCs/>
          <w:sz w:val="24"/>
          <w:szCs w:val="24"/>
        </w:rPr>
        <w:t>050</w:t>
      </w:r>
      <w:r w:rsidR="0053792A">
        <w:rPr>
          <w:rFonts w:eastAsiaTheme="minorEastAsia" w:cs="Times New Roman"/>
          <w:bCs/>
          <w:sz w:val="24"/>
          <w:szCs w:val="24"/>
        </w:rPr>
        <w:t xml:space="preserve"> respectively</w:t>
      </w:r>
      <w:r w:rsidR="00F84C19">
        <w:rPr>
          <w:rFonts w:eastAsiaTheme="minorEastAsia" w:cs="Times New Roman"/>
          <w:bCs/>
          <w:sz w:val="24"/>
          <w:szCs w:val="24"/>
        </w:rPr>
        <w:t>)</w:t>
      </w:r>
      <w:r>
        <w:rPr>
          <w:rFonts w:eastAsiaTheme="minorEastAsia" w:cs="Times New Roman"/>
          <w:bCs/>
          <w:sz w:val="24"/>
          <w:szCs w:val="24"/>
        </w:rPr>
        <w:t xml:space="preserve">. </w:t>
      </w:r>
      <w:r w:rsidR="00006D61">
        <w:rPr>
          <w:rFonts w:eastAsiaTheme="minorEastAsia" w:cs="Times New Roman"/>
          <w:bCs/>
          <w:sz w:val="24"/>
          <w:szCs w:val="24"/>
        </w:rPr>
        <w:t xml:space="preserve">As can be seen, </w:t>
      </w:r>
      <w:r w:rsidR="00743A34">
        <w:rPr>
          <w:rFonts w:eastAsiaTheme="minorEastAsia" w:cs="Times New Roman"/>
          <w:bCs/>
          <w:sz w:val="24"/>
          <w:szCs w:val="24"/>
        </w:rPr>
        <w:t xml:space="preserve">the correlation </w:t>
      </w:r>
      <w:r w:rsidR="00006D61">
        <w:rPr>
          <w:rFonts w:eastAsiaTheme="minorEastAsia" w:cs="Times New Roman"/>
          <w:bCs/>
          <w:sz w:val="24"/>
          <w:szCs w:val="24"/>
        </w:rPr>
        <w:t>structure of the choice model seems</w:t>
      </w:r>
      <w:r w:rsidR="00743A34">
        <w:rPr>
          <w:rFonts w:eastAsiaTheme="minorEastAsia" w:cs="Times New Roman"/>
          <w:bCs/>
          <w:sz w:val="24"/>
          <w:szCs w:val="24"/>
        </w:rPr>
        <w:t xml:space="preserve"> to be </w:t>
      </w:r>
      <w:r w:rsidR="001C3EBA">
        <w:rPr>
          <w:rFonts w:eastAsiaTheme="minorEastAsia" w:cs="Times New Roman"/>
          <w:bCs/>
          <w:sz w:val="24"/>
          <w:szCs w:val="24"/>
        </w:rPr>
        <w:t>relatively</w:t>
      </w:r>
      <w:r w:rsidR="00743A34">
        <w:rPr>
          <w:rFonts w:eastAsiaTheme="minorEastAsia" w:cs="Times New Roman"/>
          <w:bCs/>
          <w:sz w:val="24"/>
          <w:szCs w:val="24"/>
        </w:rPr>
        <w:t xml:space="preserve"> sparse.</w:t>
      </w:r>
      <w:r w:rsidR="00331944">
        <w:rPr>
          <w:rFonts w:eastAsiaTheme="minorEastAsia" w:cs="Times New Roman"/>
          <w:bCs/>
          <w:sz w:val="24"/>
          <w:szCs w:val="24"/>
        </w:rPr>
        <w:t xml:space="preserve"> </w:t>
      </w:r>
      <w:r w:rsidR="00DC1ADD" w:rsidRPr="00B420F8">
        <w:rPr>
          <w:rFonts w:eastAsiaTheme="minorEastAsia" w:cs="Times New Roman"/>
          <w:bCs/>
          <w:sz w:val="24"/>
          <w:szCs w:val="24"/>
        </w:rPr>
        <w:t>This is likely</w:t>
      </w:r>
      <w:r w:rsidR="000B5A9C" w:rsidRPr="00B420F8">
        <w:rPr>
          <w:rFonts w:eastAsiaTheme="minorEastAsia" w:cs="Times New Roman"/>
          <w:bCs/>
          <w:sz w:val="24"/>
          <w:szCs w:val="24"/>
        </w:rPr>
        <w:t xml:space="preserve"> due to the fact that the</w:t>
      </w:r>
      <w:r w:rsidR="00B66A79" w:rsidRPr="00B420F8">
        <w:rPr>
          <w:rFonts w:eastAsiaTheme="minorEastAsia" w:cs="Times New Roman"/>
          <w:bCs/>
          <w:sz w:val="24"/>
          <w:szCs w:val="24"/>
        </w:rPr>
        <w:t xml:space="preserve"> inclusion of latent constructs may have accounted for the error correlations due to the common unobserved factors </w:t>
      </w:r>
      <w:r w:rsidR="00331944">
        <w:rPr>
          <w:rFonts w:eastAsiaTheme="minorEastAsia" w:cs="Times New Roman"/>
          <w:bCs/>
          <w:sz w:val="24"/>
          <w:szCs w:val="24"/>
        </w:rPr>
        <w:t xml:space="preserve">resulting in relatively sparse </w:t>
      </w:r>
      <w:r w:rsidR="00006D61">
        <w:rPr>
          <w:rFonts w:eastAsiaTheme="minorEastAsia" w:cs="Times New Roman"/>
          <w:bCs/>
          <w:sz w:val="24"/>
          <w:szCs w:val="24"/>
        </w:rPr>
        <w:lastRenderedPageBreak/>
        <w:t xml:space="preserve">correlation structure </w:t>
      </w:r>
      <w:r w:rsidR="00331944">
        <w:rPr>
          <w:rFonts w:eastAsiaTheme="minorEastAsia" w:cs="Times New Roman"/>
          <w:bCs/>
          <w:sz w:val="24"/>
          <w:szCs w:val="24"/>
        </w:rPr>
        <w:t>for the choice model</w:t>
      </w:r>
      <w:r w:rsidR="000B5A9C" w:rsidRPr="00B420F8">
        <w:rPr>
          <w:rFonts w:eastAsiaTheme="minorEastAsia" w:cs="Times New Roman"/>
          <w:bCs/>
          <w:sz w:val="24"/>
          <w:szCs w:val="24"/>
        </w:rPr>
        <w:t xml:space="preserve"> (Hess 2012). </w:t>
      </w:r>
      <w:r w:rsidR="00D03BB0">
        <w:rPr>
          <w:rFonts w:eastAsiaTheme="minorEastAsia" w:cs="Times New Roman"/>
          <w:bCs/>
          <w:sz w:val="24"/>
          <w:szCs w:val="24"/>
        </w:rPr>
        <w:t>This is another advantage of using the HMDC (</w:t>
      </w:r>
      <w:r w:rsidR="00006D61">
        <w:rPr>
          <w:rFonts w:eastAsiaTheme="minorEastAsia" w:cs="Times New Roman"/>
          <w:bCs/>
          <w:sz w:val="24"/>
          <w:szCs w:val="24"/>
        </w:rPr>
        <w:t xml:space="preserve">and more generally the </w:t>
      </w:r>
      <w:r w:rsidR="00D03BB0">
        <w:rPr>
          <w:rFonts w:eastAsiaTheme="minorEastAsia" w:cs="Times New Roman"/>
          <w:bCs/>
          <w:sz w:val="24"/>
          <w:szCs w:val="24"/>
        </w:rPr>
        <w:t xml:space="preserve">ICLV model) </w:t>
      </w:r>
      <w:r w:rsidR="00755464">
        <w:rPr>
          <w:rFonts w:eastAsiaTheme="minorEastAsia" w:cs="Times New Roman"/>
          <w:bCs/>
          <w:sz w:val="24"/>
          <w:szCs w:val="24"/>
        </w:rPr>
        <w:t xml:space="preserve">i.e. </w:t>
      </w:r>
      <w:r w:rsidR="00D03BB0">
        <w:rPr>
          <w:rFonts w:eastAsiaTheme="minorEastAsia" w:cs="Times New Roman"/>
          <w:bCs/>
          <w:sz w:val="24"/>
          <w:szCs w:val="24"/>
        </w:rPr>
        <w:t xml:space="preserve">to be able to </w:t>
      </w:r>
      <w:r w:rsidR="00006D61">
        <w:rPr>
          <w:rFonts w:eastAsiaTheme="minorEastAsia" w:cs="Times New Roman"/>
          <w:bCs/>
          <w:sz w:val="24"/>
          <w:szCs w:val="24"/>
        </w:rPr>
        <w:t xml:space="preserve">isolate and </w:t>
      </w:r>
      <w:r w:rsidR="00D03BB0">
        <w:rPr>
          <w:rFonts w:eastAsiaTheme="minorEastAsia" w:cs="Times New Roman"/>
          <w:bCs/>
          <w:sz w:val="24"/>
          <w:szCs w:val="24"/>
        </w:rPr>
        <w:t>parse out the factors contributing to the correlation a</w:t>
      </w:r>
      <w:r w:rsidR="00FD76A2">
        <w:rPr>
          <w:rFonts w:eastAsiaTheme="minorEastAsia" w:cs="Times New Roman"/>
          <w:bCs/>
          <w:sz w:val="24"/>
          <w:szCs w:val="24"/>
        </w:rPr>
        <w:t>cross</w:t>
      </w:r>
      <w:r w:rsidR="00D03BB0">
        <w:rPr>
          <w:rFonts w:eastAsiaTheme="minorEastAsia" w:cs="Times New Roman"/>
          <w:bCs/>
          <w:sz w:val="24"/>
          <w:szCs w:val="24"/>
        </w:rPr>
        <w:t xml:space="preserve"> different choice alternatives rather than relegating the correlation</w:t>
      </w:r>
      <w:r w:rsidR="00006D61">
        <w:rPr>
          <w:rFonts w:eastAsiaTheme="minorEastAsia" w:cs="Times New Roman"/>
          <w:bCs/>
          <w:sz w:val="24"/>
          <w:szCs w:val="24"/>
        </w:rPr>
        <w:t>s</w:t>
      </w:r>
      <w:r w:rsidR="00D03BB0">
        <w:rPr>
          <w:rFonts w:eastAsiaTheme="minorEastAsia" w:cs="Times New Roman"/>
          <w:bCs/>
          <w:sz w:val="24"/>
          <w:szCs w:val="24"/>
        </w:rPr>
        <w:t xml:space="preserve"> to </w:t>
      </w:r>
      <w:r w:rsidR="00B279AA">
        <w:rPr>
          <w:rFonts w:eastAsiaTheme="minorEastAsia" w:cs="Times New Roman"/>
          <w:bCs/>
          <w:sz w:val="24"/>
          <w:szCs w:val="24"/>
        </w:rPr>
        <w:t xml:space="preserve">the </w:t>
      </w:r>
      <w:r w:rsidR="00D03BB0">
        <w:rPr>
          <w:rFonts w:eastAsiaTheme="minorEastAsia" w:cs="Times New Roman"/>
          <w:bCs/>
          <w:sz w:val="24"/>
          <w:szCs w:val="24"/>
        </w:rPr>
        <w:t xml:space="preserve">unobserved </w:t>
      </w:r>
      <w:r w:rsidR="00B279AA">
        <w:rPr>
          <w:rFonts w:eastAsiaTheme="minorEastAsia" w:cs="Times New Roman"/>
          <w:bCs/>
          <w:sz w:val="24"/>
          <w:szCs w:val="24"/>
        </w:rPr>
        <w:t xml:space="preserve">random </w:t>
      </w:r>
      <w:r w:rsidR="00D03BB0">
        <w:rPr>
          <w:rFonts w:eastAsiaTheme="minorEastAsia" w:cs="Times New Roman"/>
          <w:bCs/>
          <w:sz w:val="24"/>
          <w:szCs w:val="24"/>
        </w:rPr>
        <w:t>factors.</w:t>
      </w:r>
    </w:p>
    <w:p w14:paraId="37E1B70B" w14:textId="77777777" w:rsidR="00716B46" w:rsidRDefault="00716B46" w:rsidP="00CB765E">
      <w:pPr>
        <w:spacing w:after="0" w:line="240" w:lineRule="auto"/>
        <w:jc w:val="both"/>
        <w:rPr>
          <w:rFonts w:eastAsiaTheme="minorEastAsia" w:cs="Times New Roman"/>
          <w:bCs/>
          <w:sz w:val="24"/>
          <w:szCs w:val="24"/>
        </w:rPr>
      </w:pPr>
    </w:p>
    <w:p w14:paraId="787BC4C7" w14:textId="42FD3348" w:rsidR="007F53BB" w:rsidRPr="00B420F8" w:rsidRDefault="00437340" w:rsidP="00CB765E">
      <w:pPr>
        <w:spacing w:after="0" w:line="240" w:lineRule="auto"/>
        <w:jc w:val="both"/>
        <w:rPr>
          <w:rFonts w:eastAsiaTheme="minorEastAsia" w:cs="Times New Roman"/>
          <w:bCs/>
          <w:sz w:val="24"/>
          <w:szCs w:val="24"/>
          <w:u w:val="single"/>
        </w:rPr>
      </w:pPr>
      <w:r>
        <w:rPr>
          <w:rFonts w:eastAsiaTheme="minorEastAsia" w:cs="Times New Roman"/>
          <w:bCs/>
          <w:sz w:val="24"/>
          <w:szCs w:val="24"/>
          <w:u w:val="single"/>
        </w:rPr>
        <w:t>4.</w:t>
      </w:r>
      <w:r w:rsidR="00413EDC">
        <w:rPr>
          <w:rFonts w:eastAsiaTheme="minorEastAsia" w:cs="Times New Roman"/>
          <w:bCs/>
          <w:sz w:val="24"/>
          <w:szCs w:val="24"/>
          <w:u w:val="single"/>
        </w:rPr>
        <w:t>4</w:t>
      </w:r>
      <w:r>
        <w:rPr>
          <w:rFonts w:eastAsiaTheme="minorEastAsia" w:cs="Times New Roman"/>
          <w:bCs/>
          <w:sz w:val="24"/>
          <w:szCs w:val="24"/>
          <w:u w:val="single"/>
        </w:rPr>
        <w:t xml:space="preserve">.3.3 </w:t>
      </w:r>
      <w:r w:rsidR="00716B46" w:rsidRPr="00B420F8">
        <w:rPr>
          <w:rFonts w:eastAsiaTheme="minorEastAsia" w:cs="Times New Roman"/>
          <w:bCs/>
          <w:sz w:val="24"/>
          <w:szCs w:val="24"/>
          <w:u w:val="single"/>
        </w:rPr>
        <w:t>Satiation Parameter</w:t>
      </w:r>
    </w:p>
    <w:p w14:paraId="5DC52154" w14:textId="3BDE7D9A" w:rsidR="002B28EB" w:rsidRDefault="00FE042C" w:rsidP="00CB765E">
      <w:pPr>
        <w:spacing w:after="0" w:line="240" w:lineRule="auto"/>
        <w:jc w:val="both"/>
        <w:rPr>
          <w:rFonts w:eastAsiaTheme="minorEastAsia" w:cs="Times New Roman"/>
          <w:bCs/>
          <w:sz w:val="24"/>
          <w:szCs w:val="24"/>
        </w:rPr>
      </w:pPr>
      <w:r>
        <w:rPr>
          <w:rFonts w:eastAsiaTheme="minorEastAsia" w:cs="Times New Roman"/>
          <w:bCs/>
          <w:sz w:val="24"/>
          <w:szCs w:val="24"/>
        </w:rPr>
        <w:t xml:space="preserve">It </w:t>
      </w:r>
      <w:r w:rsidR="00306A03">
        <w:rPr>
          <w:rFonts w:eastAsiaTheme="minorEastAsia" w:cs="Times New Roman"/>
          <w:bCs/>
          <w:sz w:val="24"/>
          <w:szCs w:val="24"/>
        </w:rPr>
        <w:t xml:space="preserve">must </w:t>
      </w:r>
      <w:r>
        <w:rPr>
          <w:rFonts w:eastAsiaTheme="minorEastAsia" w:cs="Times New Roman"/>
          <w:bCs/>
          <w:sz w:val="24"/>
          <w:szCs w:val="24"/>
        </w:rPr>
        <w:t>be noted that</w:t>
      </w:r>
      <w:r w:rsidR="00306A03">
        <w:rPr>
          <w:rFonts w:eastAsiaTheme="minorEastAsia" w:cs="Times New Roman"/>
          <w:bCs/>
          <w:sz w:val="24"/>
          <w:szCs w:val="24"/>
        </w:rPr>
        <w:t xml:space="preserve"> in addition to the baseline marginal utility</w:t>
      </w:r>
      <w:r w:rsidR="00EC089F">
        <w:rPr>
          <w:rFonts w:eastAsiaTheme="minorEastAsia" w:cs="Times New Roman"/>
          <w:bCs/>
          <w:sz w:val="24"/>
          <w:szCs w:val="24"/>
        </w:rPr>
        <w:t>,</w:t>
      </w:r>
      <w:r w:rsidR="00306A03">
        <w:rPr>
          <w:rFonts w:eastAsiaTheme="minorEastAsia" w:cs="Times New Roman"/>
          <w:bCs/>
          <w:sz w:val="24"/>
          <w:szCs w:val="24"/>
        </w:rPr>
        <w:t xml:space="preserve"> </w:t>
      </w:r>
      <w:r>
        <w:rPr>
          <w:rFonts w:eastAsiaTheme="minorEastAsia" w:cs="Times New Roman"/>
          <w:bCs/>
          <w:sz w:val="24"/>
          <w:szCs w:val="24"/>
        </w:rPr>
        <w:t xml:space="preserve">the satiation </w:t>
      </w:r>
      <w:r w:rsidR="00EC089F">
        <w:rPr>
          <w:rFonts w:eastAsiaTheme="minorEastAsia" w:cs="Times New Roman"/>
          <w:bCs/>
          <w:sz w:val="24"/>
          <w:szCs w:val="24"/>
        </w:rPr>
        <w:t>coefficients</w:t>
      </w:r>
      <w:r w:rsidR="00A67DE4">
        <w:rPr>
          <w:rFonts w:eastAsiaTheme="minorEastAsia" w:cs="Times New Roman"/>
          <w:bCs/>
          <w:sz w:val="24"/>
          <w:szCs w:val="24"/>
        </w:rPr>
        <w:t xml:space="preserve"> </w:t>
      </w:r>
      <w:r w:rsidR="00EC089F">
        <w:rPr>
          <w:rFonts w:eastAsiaTheme="minorEastAsia" w:cs="Times New Roman"/>
          <w:bCs/>
          <w:sz w:val="24"/>
          <w:szCs w:val="24"/>
        </w:rPr>
        <w:t xml:space="preserve">were </w:t>
      </w:r>
      <w:r w:rsidR="00306A03">
        <w:rPr>
          <w:rFonts w:eastAsiaTheme="minorEastAsia" w:cs="Times New Roman"/>
          <w:bCs/>
          <w:sz w:val="24"/>
          <w:szCs w:val="24"/>
        </w:rPr>
        <w:t xml:space="preserve">also parameterized </w:t>
      </w:r>
      <w:r>
        <w:rPr>
          <w:rFonts w:eastAsiaTheme="minorEastAsia" w:cs="Times New Roman"/>
          <w:bCs/>
          <w:sz w:val="24"/>
          <w:szCs w:val="24"/>
        </w:rPr>
        <w:t>as a function of different exogenous variables</w:t>
      </w:r>
      <w:r w:rsidR="00306A03">
        <w:rPr>
          <w:rFonts w:eastAsiaTheme="minorEastAsia" w:cs="Times New Roman"/>
          <w:bCs/>
          <w:sz w:val="24"/>
          <w:szCs w:val="24"/>
        </w:rPr>
        <w:t xml:space="preserve"> to gain insights into the second dimension of activity engagement namely the time use dimension (i.e. amount of time spent in the discretionary activity types)</w:t>
      </w:r>
      <w:r w:rsidR="00ED7D38">
        <w:rPr>
          <w:rFonts w:eastAsiaTheme="minorEastAsia" w:cs="Times New Roman"/>
          <w:bCs/>
          <w:sz w:val="24"/>
          <w:szCs w:val="24"/>
        </w:rPr>
        <w:t>.</w:t>
      </w:r>
      <w:r>
        <w:rPr>
          <w:rFonts w:eastAsiaTheme="minorEastAsia" w:cs="Times New Roman"/>
          <w:bCs/>
          <w:sz w:val="24"/>
          <w:szCs w:val="24"/>
        </w:rPr>
        <w:t xml:space="preserve"> </w:t>
      </w:r>
      <w:r w:rsidR="007F4546">
        <w:rPr>
          <w:rFonts w:eastAsiaTheme="minorEastAsia" w:cs="Times New Roman"/>
          <w:bCs/>
          <w:sz w:val="24"/>
          <w:szCs w:val="24"/>
        </w:rPr>
        <w:t>The corresponding results are presented in Table 6.</w:t>
      </w:r>
      <w:r w:rsidR="005C09C2">
        <w:rPr>
          <w:rFonts w:eastAsiaTheme="minorEastAsia" w:cs="Times New Roman"/>
          <w:bCs/>
          <w:sz w:val="24"/>
          <w:szCs w:val="24"/>
        </w:rPr>
        <w:t xml:space="preserve"> The coefficient of the exogenous variables in the satiation parameter indicates presence of statistically significant variation in satiation based on gender, age and income. Specifically</w:t>
      </w:r>
      <w:r w:rsidR="00755464">
        <w:rPr>
          <w:rFonts w:eastAsiaTheme="minorEastAsia" w:cs="Times New Roman"/>
          <w:bCs/>
          <w:sz w:val="24"/>
          <w:szCs w:val="24"/>
        </w:rPr>
        <w:t>,</w:t>
      </w:r>
      <w:r w:rsidR="005C09C2">
        <w:rPr>
          <w:rFonts w:eastAsiaTheme="minorEastAsia" w:cs="Times New Roman"/>
          <w:bCs/>
          <w:sz w:val="24"/>
          <w:szCs w:val="24"/>
        </w:rPr>
        <w:t xml:space="preserve"> females exhibit higher satiation (meaning lower amount of consumption) for active leisure, physical activity and attending sports and arts events compared to male</w:t>
      </w:r>
      <w:r w:rsidR="00EC089F">
        <w:rPr>
          <w:rFonts w:eastAsiaTheme="minorEastAsia" w:cs="Times New Roman"/>
          <w:bCs/>
          <w:sz w:val="24"/>
          <w:szCs w:val="24"/>
        </w:rPr>
        <w:t>s</w:t>
      </w:r>
      <w:r w:rsidR="005C09C2">
        <w:rPr>
          <w:rFonts w:eastAsiaTheme="minorEastAsia" w:cs="Times New Roman"/>
          <w:bCs/>
          <w:sz w:val="24"/>
          <w:szCs w:val="24"/>
        </w:rPr>
        <w:t>, while the opposite is true for non-maintenance shopping</w:t>
      </w:r>
      <w:r w:rsidR="00EC089F">
        <w:rPr>
          <w:rFonts w:eastAsiaTheme="minorEastAsia" w:cs="Times New Roman"/>
          <w:bCs/>
          <w:sz w:val="24"/>
          <w:szCs w:val="24"/>
        </w:rPr>
        <w:t xml:space="preserve"> activities</w:t>
      </w:r>
      <w:r w:rsidR="005C09C2">
        <w:rPr>
          <w:rFonts w:eastAsiaTheme="minorEastAsia" w:cs="Times New Roman"/>
          <w:bCs/>
          <w:sz w:val="24"/>
          <w:szCs w:val="24"/>
        </w:rPr>
        <w:t xml:space="preserve">. </w:t>
      </w:r>
      <w:r w:rsidR="00EC089F">
        <w:rPr>
          <w:rFonts w:eastAsiaTheme="minorEastAsia" w:cs="Times New Roman"/>
          <w:bCs/>
          <w:sz w:val="24"/>
          <w:szCs w:val="24"/>
        </w:rPr>
        <w:t>Those who are in the y</w:t>
      </w:r>
      <w:r w:rsidR="005C09C2">
        <w:rPr>
          <w:rFonts w:eastAsiaTheme="minorEastAsia" w:cs="Times New Roman"/>
          <w:bCs/>
          <w:sz w:val="24"/>
          <w:szCs w:val="24"/>
        </w:rPr>
        <w:t>oung age group exhibit lower level of satiation (higher amount of consumption) for active leisure, non-maintenance shopping and social activities, while th</w:t>
      </w:r>
      <w:r w:rsidR="00EC089F">
        <w:rPr>
          <w:rFonts w:eastAsiaTheme="minorEastAsia" w:cs="Times New Roman"/>
          <w:bCs/>
          <w:sz w:val="24"/>
          <w:szCs w:val="24"/>
        </w:rPr>
        <w:t xml:space="preserve">ose in the </w:t>
      </w:r>
      <w:r w:rsidR="005C09C2">
        <w:rPr>
          <w:rFonts w:eastAsiaTheme="minorEastAsia" w:cs="Times New Roman"/>
          <w:bCs/>
          <w:sz w:val="24"/>
          <w:szCs w:val="24"/>
        </w:rPr>
        <w:t xml:space="preserve">old age group exhibit high level of satiation for social activities. In terms of income, </w:t>
      </w:r>
      <w:r w:rsidR="007103FA">
        <w:rPr>
          <w:rFonts w:eastAsiaTheme="minorEastAsia" w:cs="Times New Roman"/>
          <w:bCs/>
          <w:sz w:val="24"/>
          <w:szCs w:val="24"/>
        </w:rPr>
        <w:t xml:space="preserve">the effect </w:t>
      </w:r>
      <w:r w:rsidR="00EC089F">
        <w:rPr>
          <w:rFonts w:eastAsiaTheme="minorEastAsia" w:cs="Times New Roman"/>
          <w:bCs/>
          <w:sz w:val="24"/>
          <w:szCs w:val="24"/>
        </w:rPr>
        <w:t xml:space="preserve">was found to be </w:t>
      </w:r>
      <w:r w:rsidR="007103FA">
        <w:rPr>
          <w:rFonts w:eastAsiaTheme="minorEastAsia" w:cs="Times New Roman"/>
          <w:bCs/>
          <w:sz w:val="24"/>
          <w:szCs w:val="24"/>
        </w:rPr>
        <w:t xml:space="preserve">statistically significant for the two </w:t>
      </w:r>
      <w:r w:rsidR="00147E9D">
        <w:rPr>
          <w:rFonts w:eastAsiaTheme="minorEastAsia" w:cs="Times New Roman"/>
          <w:bCs/>
          <w:sz w:val="24"/>
          <w:szCs w:val="24"/>
        </w:rPr>
        <w:t xml:space="preserve">types of </w:t>
      </w:r>
      <w:r w:rsidR="007103FA">
        <w:rPr>
          <w:rFonts w:eastAsiaTheme="minorEastAsia" w:cs="Times New Roman"/>
          <w:bCs/>
          <w:sz w:val="24"/>
          <w:szCs w:val="24"/>
        </w:rPr>
        <w:t>leisure activities</w:t>
      </w:r>
      <w:r w:rsidR="00EC089F">
        <w:rPr>
          <w:rFonts w:eastAsiaTheme="minorEastAsia" w:cs="Times New Roman"/>
          <w:bCs/>
          <w:sz w:val="24"/>
          <w:szCs w:val="24"/>
        </w:rPr>
        <w:t xml:space="preserve">. Those with higher income show </w:t>
      </w:r>
      <w:r w:rsidR="007103FA">
        <w:rPr>
          <w:rFonts w:eastAsiaTheme="minorEastAsia" w:cs="Times New Roman"/>
          <w:bCs/>
          <w:sz w:val="24"/>
          <w:szCs w:val="24"/>
        </w:rPr>
        <w:t>higher satiation meaning low</w:t>
      </w:r>
      <w:r w:rsidR="00147E9D">
        <w:rPr>
          <w:rFonts w:eastAsiaTheme="minorEastAsia" w:cs="Times New Roman"/>
          <w:bCs/>
          <w:sz w:val="24"/>
          <w:szCs w:val="24"/>
        </w:rPr>
        <w:t>er level of</w:t>
      </w:r>
      <w:r w:rsidR="007103FA">
        <w:rPr>
          <w:rFonts w:eastAsiaTheme="minorEastAsia" w:cs="Times New Roman"/>
          <w:bCs/>
          <w:sz w:val="24"/>
          <w:szCs w:val="24"/>
        </w:rPr>
        <w:t xml:space="preserve"> consumption </w:t>
      </w:r>
      <w:r w:rsidR="006821F8">
        <w:rPr>
          <w:rFonts w:eastAsiaTheme="minorEastAsia" w:cs="Times New Roman"/>
          <w:bCs/>
          <w:sz w:val="24"/>
          <w:szCs w:val="24"/>
        </w:rPr>
        <w:t>for</w:t>
      </w:r>
      <w:r w:rsidR="007103FA">
        <w:rPr>
          <w:rFonts w:eastAsiaTheme="minorEastAsia" w:cs="Times New Roman"/>
          <w:bCs/>
          <w:sz w:val="24"/>
          <w:szCs w:val="24"/>
        </w:rPr>
        <w:t xml:space="preserve"> both types of leisure activities.</w:t>
      </w:r>
      <w:r w:rsidR="005C09C2">
        <w:rPr>
          <w:rFonts w:eastAsiaTheme="minorEastAsia" w:cs="Times New Roman"/>
          <w:bCs/>
          <w:sz w:val="24"/>
          <w:szCs w:val="24"/>
        </w:rPr>
        <w:t xml:space="preserve">  </w:t>
      </w:r>
    </w:p>
    <w:p w14:paraId="3EF06B96" w14:textId="77777777" w:rsidR="00E2632E" w:rsidRDefault="00E2632E" w:rsidP="00CB765E">
      <w:pPr>
        <w:spacing w:after="0" w:line="240" w:lineRule="auto"/>
        <w:jc w:val="both"/>
        <w:rPr>
          <w:rFonts w:eastAsiaTheme="minorEastAsia" w:cs="Times New Roman"/>
          <w:bCs/>
          <w:sz w:val="24"/>
          <w:szCs w:val="24"/>
        </w:rPr>
      </w:pPr>
    </w:p>
    <w:p w14:paraId="7286686E" w14:textId="77777777" w:rsidR="00E2632E" w:rsidRPr="00495F21" w:rsidRDefault="00E2632E" w:rsidP="00E2632E">
      <w:pPr>
        <w:spacing w:after="0" w:line="240" w:lineRule="auto"/>
        <w:jc w:val="both"/>
        <w:rPr>
          <w:rFonts w:eastAsiaTheme="minorEastAsia" w:cs="Times New Roman"/>
          <w:b/>
          <w:bCs/>
          <w:sz w:val="24"/>
          <w:szCs w:val="24"/>
        </w:rPr>
      </w:pPr>
      <w:r w:rsidRPr="00495F21">
        <w:rPr>
          <w:rFonts w:eastAsiaTheme="minorEastAsia" w:cs="Times New Roman"/>
          <w:b/>
          <w:bCs/>
          <w:sz w:val="24"/>
          <w:szCs w:val="24"/>
        </w:rPr>
        <w:t>4.</w:t>
      </w:r>
      <w:r>
        <w:rPr>
          <w:rFonts w:eastAsiaTheme="minorEastAsia" w:cs="Times New Roman"/>
          <w:b/>
          <w:bCs/>
          <w:sz w:val="24"/>
          <w:szCs w:val="24"/>
        </w:rPr>
        <w:t>5</w:t>
      </w:r>
      <w:r w:rsidRPr="00495F21">
        <w:rPr>
          <w:rFonts w:eastAsiaTheme="minorEastAsia" w:cs="Times New Roman"/>
          <w:b/>
          <w:bCs/>
          <w:sz w:val="24"/>
          <w:szCs w:val="24"/>
        </w:rPr>
        <w:t xml:space="preserve"> Validation Study</w:t>
      </w:r>
    </w:p>
    <w:p w14:paraId="29613794" w14:textId="77777777" w:rsidR="00E2632E" w:rsidRDefault="00E2632E" w:rsidP="00E2632E">
      <w:pPr>
        <w:spacing w:after="0" w:line="240" w:lineRule="auto"/>
        <w:jc w:val="both"/>
        <w:rPr>
          <w:rFonts w:eastAsiaTheme="minorEastAsia" w:cs="Times New Roman"/>
          <w:bCs/>
          <w:sz w:val="24"/>
          <w:szCs w:val="24"/>
        </w:rPr>
      </w:pPr>
      <w:r>
        <w:rPr>
          <w:rFonts w:eastAsiaTheme="minorEastAsia" w:cs="Times New Roman"/>
          <w:bCs/>
          <w:sz w:val="24"/>
          <w:szCs w:val="24"/>
        </w:rPr>
        <w:t>This section briefly introduces the forecasting steps for the proposed model formulation and also highlights the results of a validation study using holdout sample. The validation sample consisted of 977 observations from ATUS dataset. For forecasting the activity participation and time use choices, one needs to use the structural equation of the latent variable and the MDC choice model only. The measurement equations of the latent variable are not needed for the forecasting. More specifically, in forecasting the activity engagement choices, the below steps were carried out:</w:t>
      </w:r>
    </w:p>
    <w:p w14:paraId="119DE6BC" w14:textId="77777777" w:rsidR="00E2632E" w:rsidRDefault="00E2632E" w:rsidP="00E2632E">
      <w:pPr>
        <w:pStyle w:val="ListParagraph"/>
        <w:numPr>
          <w:ilvl w:val="0"/>
          <w:numId w:val="18"/>
        </w:numPr>
        <w:spacing w:after="0" w:line="240" w:lineRule="auto"/>
        <w:jc w:val="both"/>
        <w:rPr>
          <w:rFonts w:eastAsiaTheme="minorEastAsia" w:cs="Times New Roman"/>
          <w:bCs/>
          <w:sz w:val="24"/>
          <w:szCs w:val="24"/>
        </w:rPr>
      </w:pPr>
      <w:r>
        <w:rPr>
          <w:rFonts w:eastAsiaTheme="minorEastAsia" w:cs="Times New Roman"/>
          <w:bCs/>
          <w:sz w:val="24"/>
          <w:szCs w:val="24"/>
        </w:rPr>
        <w:t>Predict the latent variables using the structural equation of the latent variables (i.e. Equation 1).</w:t>
      </w:r>
    </w:p>
    <w:p w14:paraId="71A97616" w14:textId="77777777" w:rsidR="00E2632E" w:rsidRDefault="00E2632E" w:rsidP="00E2632E">
      <w:pPr>
        <w:pStyle w:val="ListParagraph"/>
        <w:numPr>
          <w:ilvl w:val="0"/>
          <w:numId w:val="18"/>
        </w:numPr>
        <w:spacing w:after="0" w:line="240" w:lineRule="auto"/>
        <w:jc w:val="both"/>
        <w:rPr>
          <w:rFonts w:eastAsiaTheme="minorEastAsia" w:cs="Times New Roman"/>
          <w:bCs/>
          <w:sz w:val="24"/>
          <w:szCs w:val="24"/>
        </w:rPr>
      </w:pPr>
      <w:r>
        <w:rPr>
          <w:rFonts w:eastAsiaTheme="minorEastAsia" w:cs="Times New Roman"/>
          <w:bCs/>
          <w:sz w:val="24"/>
          <w:szCs w:val="24"/>
        </w:rPr>
        <w:t xml:space="preserve">Using the predicted latent variables and other exogenous variables of the MDC choice model, predict the activity participation and time use choices (i.e. consumption quantities for vector </w:t>
      </w:r>
      <m:oMath>
        <m:r>
          <w:rPr>
            <w:rFonts w:ascii="Cambria Math" w:eastAsiaTheme="minorEastAsia" w:hAnsi="Cambria Math" w:cs="Times New Roman"/>
            <w:sz w:val="24"/>
            <w:szCs w:val="24"/>
          </w:rPr>
          <m:t>x</m:t>
        </m:r>
      </m:oMath>
      <w:r>
        <w:rPr>
          <w:rFonts w:eastAsiaTheme="minorEastAsia" w:cs="Times New Roman"/>
          <w:sz w:val="24"/>
          <w:szCs w:val="24"/>
        </w:rPr>
        <w:t xml:space="preserve">) using the </w:t>
      </w:r>
      <w:r>
        <w:rPr>
          <w:rFonts w:eastAsiaTheme="minorEastAsia" w:cs="Times New Roman"/>
          <w:bCs/>
          <w:sz w:val="24"/>
          <w:szCs w:val="24"/>
        </w:rPr>
        <w:t xml:space="preserve">forecasting procedure proposed by Pinjari and Bhat (2011). </w:t>
      </w:r>
    </w:p>
    <w:p w14:paraId="0D242840" w14:textId="77777777" w:rsidR="00E2632E" w:rsidRDefault="00E2632E" w:rsidP="00E2632E">
      <w:pPr>
        <w:spacing w:after="0" w:line="240" w:lineRule="auto"/>
        <w:jc w:val="both"/>
        <w:rPr>
          <w:rFonts w:eastAsiaTheme="minorEastAsia" w:cs="Times New Roman"/>
          <w:bCs/>
          <w:sz w:val="24"/>
          <w:szCs w:val="24"/>
        </w:rPr>
      </w:pPr>
      <w:r>
        <w:rPr>
          <w:rFonts w:eastAsiaTheme="minorEastAsia" w:cs="Times New Roman"/>
          <w:bCs/>
          <w:sz w:val="24"/>
          <w:szCs w:val="24"/>
        </w:rPr>
        <w:t>However, due to the presence of random error component in both the structural equation of the latent variable and the MDC choice model, the activity engagement choices are predicted with multiple draws of error (100, 200, 500, 1000, 2000, 5000, and 10000). For each set of draws, the average participation rate and average amount of time allocated to various activities are calculated for each individual. The average value of the participation rate and consumption are found to be very stable across different error draws. Also, the calculated standard deviations across draws are found to be very small even for 100 draws of error. Finally, the forecasted values of the participation rate (in percentage) and consumption average (in minutes) are compared against the corresponding observed values from the hold out sample. The forecasting errors are calculated using equation (20) and (21).</w:t>
      </w:r>
    </w:p>
    <w:p w14:paraId="750E0742" w14:textId="77777777" w:rsidR="00E5798B" w:rsidRDefault="00E5798B" w:rsidP="00E5798B">
      <w:pPr>
        <w:spacing w:after="0" w:line="240" w:lineRule="auto"/>
        <w:ind w:firstLine="720"/>
        <w:jc w:val="both"/>
        <w:rPr>
          <w:rFonts w:eastAsiaTheme="minorEastAsia" w:cs="Times New Roman"/>
          <w:bCs/>
          <w:sz w:val="24"/>
          <w:szCs w:val="24"/>
        </w:rPr>
      </w:pPr>
      <m:oMath>
        <m:r>
          <w:rPr>
            <w:rFonts w:ascii="Cambria Math" w:eastAsiaTheme="minorEastAsia" w:hAnsi="Cambria Math" w:cs="Times New Roman"/>
            <w:sz w:val="24"/>
            <w:szCs w:val="24"/>
          </w:rPr>
          <m:t xml:space="preserve">Mean Absolute Error </m:t>
        </m:r>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MAE</m:t>
            </m:r>
          </m:e>
        </m:d>
        <m:r>
          <w:rPr>
            <w:rFonts w:ascii="Cambria Math" w:eastAsiaTheme="minorEastAsia" w:hAnsi="Cambria Math" w:cs="Times New Roman"/>
            <w:sz w:val="24"/>
            <w:szCs w:val="24"/>
          </w:rPr>
          <m:t xml:space="preserve">= </m:t>
        </m:r>
        <m:f>
          <m:fPr>
            <m:ctrlPr>
              <w:rPr>
                <w:rFonts w:ascii="Cambria Math" w:eastAsiaTheme="minorEastAsia" w:hAnsi="Cambria Math" w:cs="Times New Roman"/>
                <w:bCs/>
                <w:i/>
                <w:sz w:val="24"/>
                <w:szCs w:val="24"/>
              </w:rPr>
            </m:ctrlPr>
          </m:fPr>
          <m:num>
            <m:nary>
              <m:naryPr>
                <m:chr m:val="∑"/>
                <m:limLoc m:val="subSup"/>
                <m:ctrlPr>
                  <w:rPr>
                    <w:rFonts w:ascii="Cambria Math" w:eastAsiaTheme="minorEastAsia" w:hAnsi="Cambria Math" w:cs="Times New Roman"/>
                    <w:bCs/>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d>
                  <m:dPr>
                    <m:begChr m:val="|"/>
                    <m:endChr m:val="|"/>
                    <m:ctrlPr>
                      <w:rPr>
                        <w:rFonts w:ascii="Cambria Math" w:eastAsiaTheme="minorEastAsia" w:hAnsi="Cambria Math" w:cs="Times New Roman"/>
                        <w:bCs/>
                        <w:i/>
                        <w:sz w:val="24"/>
                        <w:szCs w:val="24"/>
                      </w:rPr>
                    </m:ctrlPr>
                  </m:dPr>
                  <m:e>
                    <m:f>
                      <m:fPr>
                        <m:ctrlPr>
                          <w:rPr>
                            <w:rFonts w:ascii="Cambria Math" w:eastAsiaTheme="minorEastAsia" w:hAnsi="Cambria Math" w:cs="Times New Roman"/>
                            <w:bCs/>
                            <w:i/>
                            <w:sz w:val="24"/>
                            <w:szCs w:val="24"/>
                          </w:rPr>
                        </m:ctrlPr>
                      </m:fPr>
                      <m:num>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 xml:space="preserve">- </m:t>
                        </m:r>
                        <m:acc>
                          <m:accPr>
                            <m:ctrlPr>
                              <w:rPr>
                                <w:rFonts w:ascii="Cambria Math" w:eastAsiaTheme="minorEastAsia" w:hAnsi="Cambria Math" w:cs="Times New Roman"/>
                                <w:bCs/>
                                <w:i/>
                                <w:sz w:val="24"/>
                                <w:szCs w:val="24"/>
                              </w:rPr>
                            </m:ctrlPr>
                          </m:accPr>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k</m:t>
                                </m:r>
                              </m:sub>
                            </m:sSub>
                          </m:e>
                        </m:acc>
                        <m:r>
                          <w:rPr>
                            <w:rFonts w:ascii="Cambria Math" w:eastAsiaTheme="minorEastAsia" w:hAnsi="Cambria Math" w:cs="Times New Roman"/>
                            <w:sz w:val="24"/>
                            <w:szCs w:val="24"/>
                          </w:rPr>
                          <m:t>)</m:t>
                        </m:r>
                      </m:num>
                      <m:den>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k</m:t>
                            </m:r>
                          </m:sub>
                        </m:sSub>
                      </m:den>
                    </m:f>
                    <m:r>
                      <w:rPr>
                        <w:rFonts w:ascii="Cambria Math" w:eastAsiaTheme="minorEastAsia" w:hAnsi="Cambria Math" w:cs="Times New Roman"/>
                        <w:sz w:val="24"/>
                        <w:szCs w:val="24"/>
                      </w:rPr>
                      <m:t>×100</m:t>
                    </m:r>
                  </m:e>
                </m:d>
              </m:e>
            </m:nary>
          </m:num>
          <m:den>
            <m:r>
              <w:rPr>
                <w:rFonts w:ascii="Cambria Math" w:eastAsiaTheme="minorEastAsia" w:hAnsi="Cambria Math" w:cs="Times New Roman"/>
                <w:sz w:val="24"/>
                <w:szCs w:val="24"/>
              </w:rPr>
              <m:t>K</m:t>
            </m:r>
          </m:den>
        </m:f>
      </m:oMath>
      <w:r>
        <w:rPr>
          <w:rFonts w:eastAsiaTheme="minorEastAsia" w:cs="Times New Roman"/>
          <w:bCs/>
          <w:sz w:val="24"/>
          <w:szCs w:val="24"/>
        </w:rPr>
        <w:tab/>
      </w:r>
      <w:r>
        <w:rPr>
          <w:rFonts w:eastAsiaTheme="minorEastAsia" w:cs="Times New Roman"/>
          <w:bCs/>
          <w:sz w:val="24"/>
          <w:szCs w:val="24"/>
        </w:rPr>
        <w:tab/>
      </w:r>
      <w:r>
        <w:rPr>
          <w:rFonts w:eastAsiaTheme="minorEastAsia" w:cs="Times New Roman"/>
          <w:bCs/>
          <w:sz w:val="24"/>
          <w:szCs w:val="24"/>
        </w:rPr>
        <w:tab/>
      </w:r>
      <w:r>
        <w:rPr>
          <w:rFonts w:eastAsiaTheme="minorEastAsia" w:cs="Times New Roman"/>
          <w:bCs/>
          <w:sz w:val="24"/>
          <w:szCs w:val="24"/>
        </w:rPr>
        <w:tab/>
      </w:r>
      <w:r>
        <w:rPr>
          <w:rFonts w:eastAsiaTheme="minorEastAsia" w:cs="Times New Roman"/>
          <w:bCs/>
          <w:sz w:val="24"/>
          <w:szCs w:val="24"/>
        </w:rPr>
        <w:tab/>
        <w:t xml:space="preserve">     (20)</w:t>
      </w:r>
    </w:p>
    <w:p w14:paraId="36397879" w14:textId="77777777" w:rsidR="00E5798B" w:rsidRDefault="00E5798B" w:rsidP="00E5798B">
      <w:pPr>
        <w:spacing w:after="0" w:line="240" w:lineRule="auto"/>
        <w:ind w:firstLine="720"/>
        <w:jc w:val="both"/>
        <w:rPr>
          <w:rFonts w:eastAsiaTheme="minorEastAsia" w:cs="Times New Roman"/>
          <w:bCs/>
          <w:sz w:val="24"/>
          <w:szCs w:val="24"/>
        </w:rPr>
      </w:pPr>
      <m:oMath>
        <m:r>
          <w:rPr>
            <w:rFonts w:ascii="Cambria Math" w:eastAsiaTheme="minorEastAsia" w:hAnsi="Cambria Math" w:cs="Times New Roman"/>
            <w:sz w:val="24"/>
            <w:szCs w:val="24"/>
          </w:rPr>
          <w:lastRenderedPageBreak/>
          <m:t xml:space="preserve">Root Mean Square Error </m:t>
        </m:r>
        <m:d>
          <m:dPr>
            <m:ctrlPr>
              <w:rPr>
                <w:rFonts w:ascii="Cambria Math" w:eastAsiaTheme="minorEastAsia" w:hAnsi="Cambria Math" w:cs="Times New Roman"/>
                <w:bCs/>
                <w:i/>
                <w:sz w:val="24"/>
                <w:szCs w:val="24"/>
              </w:rPr>
            </m:ctrlPr>
          </m:dPr>
          <m:e>
            <m:r>
              <w:rPr>
                <w:rFonts w:ascii="Cambria Math" w:eastAsiaTheme="minorEastAsia" w:hAnsi="Cambria Math" w:cs="Times New Roman"/>
                <w:sz w:val="24"/>
                <w:szCs w:val="24"/>
              </w:rPr>
              <m:t>RMSE</m:t>
            </m:r>
          </m:e>
        </m:d>
        <m:r>
          <w:rPr>
            <w:rFonts w:ascii="Cambria Math" w:eastAsiaTheme="minorEastAsia" w:hAnsi="Cambria Math" w:cs="Times New Roman"/>
            <w:sz w:val="24"/>
            <w:szCs w:val="24"/>
          </w:rPr>
          <m:t xml:space="preserve">= </m:t>
        </m:r>
        <m:rad>
          <m:radPr>
            <m:degHide m:val="1"/>
            <m:ctrlPr>
              <w:rPr>
                <w:rFonts w:ascii="Cambria Math" w:eastAsiaTheme="minorEastAsia" w:hAnsi="Cambria Math" w:cs="Times New Roman"/>
                <w:bCs/>
                <w:i/>
                <w:sz w:val="24"/>
                <w:szCs w:val="24"/>
              </w:rPr>
            </m:ctrlPr>
          </m:radPr>
          <m:deg/>
          <m:e>
            <m:f>
              <m:fPr>
                <m:ctrlPr>
                  <w:rPr>
                    <w:rFonts w:ascii="Cambria Math" w:eastAsiaTheme="minorEastAsia" w:hAnsi="Cambria Math" w:cs="Times New Roman"/>
                    <w:bCs/>
                    <w:i/>
                    <w:sz w:val="24"/>
                    <w:szCs w:val="24"/>
                  </w:rPr>
                </m:ctrlPr>
              </m:fPr>
              <m:num>
                <m:nary>
                  <m:naryPr>
                    <m:chr m:val="∑"/>
                    <m:limLoc m:val="subSup"/>
                    <m:ctrlPr>
                      <w:rPr>
                        <w:rFonts w:ascii="Cambria Math" w:eastAsiaTheme="minorEastAsia" w:hAnsi="Cambria Math" w:cs="Times New Roman"/>
                        <w:bCs/>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 xml:space="preserve">- </m:t>
                        </m:r>
                        <m:acc>
                          <m:accPr>
                            <m:ctrlPr>
                              <w:rPr>
                                <w:rFonts w:ascii="Cambria Math" w:eastAsiaTheme="minorEastAsia" w:hAnsi="Cambria Math" w:cs="Times New Roman"/>
                                <w:bCs/>
                                <w:i/>
                                <w:sz w:val="24"/>
                                <w:szCs w:val="24"/>
                              </w:rPr>
                            </m:ctrlPr>
                          </m:accPr>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k</m:t>
                                </m:r>
                              </m:sub>
                            </m:sSub>
                          </m:e>
                        </m:acc>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nary>
              </m:num>
              <m:den>
                <m:r>
                  <w:rPr>
                    <w:rFonts w:ascii="Cambria Math" w:eastAsiaTheme="minorEastAsia" w:hAnsi="Cambria Math" w:cs="Times New Roman"/>
                    <w:sz w:val="24"/>
                    <w:szCs w:val="24"/>
                  </w:rPr>
                  <m:t>K</m:t>
                </m:r>
              </m:den>
            </m:f>
          </m:e>
        </m:rad>
      </m:oMath>
      <w:r>
        <w:rPr>
          <w:rFonts w:eastAsiaTheme="minorEastAsia" w:cs="Times New Roman"/>
          <w:bCs/>
          <w:sz w:val="24"/>
          <w:szCs w:val="24"/>
        </w:rPr>
        <w:tab/>
      </w:r>
      <w:r>
        <w:rPr>
          <w:rFonts w:eastAsiaTheme="minorEastAsia" w:cs="Times New Roman"/>
          <w:bCs/>
          <w:sz w:val="24"/>
          <w:szCs w:val="24"/>
        </w:rPr>
        <w:tab/>
      </w:r>
      <w:r>
        <w:rPr>
          <w:rFonts w:eastAsiaTheme="minorEastAsia" w:cs="Times New Roman"/>
          <w:bCs/>
          <w:sz w:val="24"/>
          <w:szCs w:val="24"/>
        </w:rPr>
        <w:tab/>
      </w:r>
      <w:r>
        <w:rPr>
          <w:rFonts w:eastAsiaTheme="minorEastAsia" w:cs="Times New Roman"/>
          <w:bCs/>
          <w:sz w:val="24"/>
          <w:szCs w:val="24"/>
        </w:rPr>
        <w:tab/>
        <w:t xml:space="preserve">     (21)</w:t>
      </w:r>
    </w:p>
    <w:p w14:paraId="55CF796C" w14:textId="77777777" w:rsidR="00E5798B" w:rsidRPr="00B420F8" w:rsidRDefault="00E5798B" w:rsidP="00E5798B">
      <w:pPr>
        <w:spacing w:after="0" w:line="240" w:lineRule="auto"/>
        <w:jc w:val="both"/>
        <w:rPr>
          <w:rFonts w:eastAsiaTheme="minorEastAsia" w:cs="Times New Roman"/>
          <w:bCs/>
          <w:sz w:val="12"/>
          <w:szCs w:val="24"/>
        </w:rPr>
      </w:pPr>
    </w:p>
    <w:p w14:paraId="1371F84F" w14:textId="77777777" w:rsidR="00E5798B" w:rsidRDefault="00E5798B" w:rsidP="00E5798B">
      <w:pPr>
        <w:spacing w:after="0" w:line="240" w:lineRule="auto"/>
        <w:jc w:val="both"/>
        <w:rPr>
          <w:rFonts w:eastAsiaTheme="minorEastAsia" w:cs="Times New Roman"/>
          <w:bCs/>
          <w:sz w:val="24"/>
          <w:szCs w:val="24"/>
        </w:rPr>
      </w:pPr>
      <w:r>
        <w:rPr>
          <w:rFonts w:eastAsiaTheme="minorEastAsia" w:cs="Times New Roman"/>
          <w:bCs/>
          <w:sz w:val="24"/>
          <w:szCs w:val="24"/>
        </w:rPr>
        <w:t xml:space="preserve">where,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k</m:t>
            </m:r>
          </m:sub>
        </m:sSub>
      </m:oMath>
      <w:r>
        <w:rPr>
          <w:rFonts w:eastAsiaTheme="minorEastAsia" w:cs="Times New Roman"/>
          <w:bCs/>
          <w:sz w:val="24"/>
          <w:szCs w:val="24"/>
        </w:rPr>
        <w:t xml:space="preserve"> is the observed average participation rate (or consumption amount) for alternative </w:t>
      </w:r>
      <m:oMath>
        <m:r>
          <w:rPr>
            <w:rFonts w:ascii="Cambria Math" w:eastAsiaTheme="minorEastAsia" w:hAnsi="Cambria Math" w:cs="Times New Roman"/>
            <w:sz w:val="24"/>
            <w:szCs w:val="24"/>
          </w:rPr>
          <m:t>k</m:t>
        </m:r>
      </m:oMath>
      <w:r>
        <w:rPr>
          <w:rFonts w:eastAsiaTheme="minorEastAsia" w:cs="Times New Roman"/>
          <w:bCs/>
          <w:sz w:val="24"/>
          <w:szCs w:val="24"/>
        </w:rPr>
        <w:t xml:space="preserve"> and </w:t>
      </w:r>
      <m:oMath>
        <m:acc>
          <m:accPr>
            <m:ctrlPr>
              <w:rPr>
                <w:rFonts w:ascii="Cambria Math" w:eastAsiaTheme="minorEastAsia" w:hAnsi="Cambria Math" w:cs="Times New Roman"/>
                <w:bCs/>
                <w:i/>
                <w:sz w:val="24"/>
                <w:szCs w:val="24"/>
              </w:rPr>
            </m:ctrlPr>
          </m:accPr>
          <m:e>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k</m:t>
                </m:r>
              </m:sub>
            </m:sSub>
          </m:e>
        </m:acc>
      </m:oMath>
      <w:r>
        <w:rPr>
          <w:rFonts w:eastAsiaTheme="minorEastAsia" w:cs="Times New Roman"/>
          <w:bCs/>
          <w:sz w:val="24"/>
          <w:szCs w:val="24"/>
        </w:rPr>
        <w:t xml:space="preserve"> is the predicted average participation rate (or consumption amount) for alternative </w:t>
      </w:r>
      <m:oMath>
        <m:r>
          <w:rPr>
            <w:rFonts w:ascii="Cambria Math" w:eastAsiaTheme="minorEastAsia" w:hAnsi="Cambria Math" w:cs="Times New Roman"/>
            <w:sz w:val="24"/>
            <w:szCs w:val="24"/>
          </w:rPr>
          <m:t>k</m:t>
        </m:r>
      </m:oMath>
      <w:r>
        <w:rPr>
          <w:rFonts w:eastAsiaTheme="minorEastAsia" w:cs="Times New Roman"/>
          <w:bCs/>
          <w:sz w:val="24"/>
          <w:szCs w:val="24"/>
        </w:rPr>
        <w:t>. The calculated MAE and RMSE along with the predicted and observed participation rate and consumption amount are presented in Table 7</w:t>
      </w:r>
      <w:r>
        <w:rPr>
          <w:rStyle w:val="FootnoteReference"/>
          <w:rFonts w:eastAsiaTheme="minorEastAsia" w:cs="Times New Roman"/>
          <w:bCs/>
          <w:sz w:val="24"/>
          <w:szCs w:val="24"/>
        </w:rPr>
        <w:footnoteReference w:id="12"/>
      </w:r>
      <w:r>
        <w:rPr>
          <w:rFonts w:eastAsiaTheme="minorEastAsia" w:cs="Times New Roman"/>
          <w:bCs/>
          <w:sz w:val="24"/>
          <w:szCs w:val="24"/>
        </w:rPr>
        <w:t xml:space="preserve">. It can be seen that, the HMDC model provides reasonable forecasts with approximately 10 percent MAE for participation rate and approximately 9 percent MAE for the average amount of time allocated. The low values of RMSE (approximately 2 and 3.5 for participation and time allocated respectively) also points to the good predicting ability of the estimated HMDC model. </w:t>
      </w:r>
    </w:p>
    <w:p w14:paraId="3F28D546" w14:textId="77777777" w:rsidR="00E2632E" w:rsidRPr="00DD30DB" w:rsidRDefault="00E2632E" w:rsidP="00E2632E">
      <w:pPr>
        <w:spacing w:after="0" w:line="240" w:lineRule="auto"/>
        <w:jc w:val="both"/>
        <w:rPr>
          <w:rFonts w:eastAsiaTheme="minorEastAsia" w:cs="Times New Roman"/>
          <w:bCs/>
          <w:sz w:val="24"/>
          <w:szCs w:val="24"/>
        </w:rPr>
      </w:pPr>
      <w:bookmarkStart w:id="0" w:name="_GoBack"/>
      <w:bookmarkEnd w:id="0"/>
    </w:p>
    <w:tbl>
      <w:tblPr>
        <w:tblStyle w:val="TableGrid"/>
        <w:tblpPr w:leftFromText="180" w:rightFromText="180" w:vertAnchor="page" w:horzAnchor="margin" w:tblpY="5176"/>
        <w:tblW w:w="0" w:type="auto"/>
        <w:tblLook w:val="04A0" w:firstRow="1" w:lastRow="0" w:firstColumn="1" w:lastColumn="0" w:noHBand="0" w:noVBand="1"/>
      </w:tblPr>
      <w:tblGrid>
        <w:gridCol w:w="1064"/>
        <w:gridCol w:w="1481"/>
        <w:gridCol w:w="956"/>
        <w:gridCol w:w="1035"/>
        <w:gridCol w:w="1096"/>
        <w:gridCol w:w="1462"/>
        <w:gridCol w:w="1236"/>
        <w:gridCol w:w="1020"/>
      </w:tblGrid>
      <w:tr w:rsidR="00E5798B" w14:paraId="444C14D9" w14:textId="77777777" w:rsidTr="00E5798B">
        <w:trPr>
          <w:trHeight w:hRule="exact" w:val="319"/>
        </w:trPr>
        <w:tc>
          <w:tcPr>
            <w:tcW w:w="1064" w:type="dxa"/>
          </w:tcPr>
          <w:p w14:paraId="18495D81" w14:textId="77777777" w:rsidR="00E5798B" w:rsidRDefault="00E5798B" w:rsidP="00E5798B">
            <w:pPr>
              <w:tabs>
                <w:tab w:val="left" w:pos="5102"/>
              </w:tabs>
              <w:jc w:val="both"/>
              <w:rPr>
                <w:rFonts w:cs="Times New Roman"/>
              </w:rPr>
            </w:pPr>
          </w:p>
        </w:tc>
        <w:tc>
          <w:tcPr>
            <w:tcW w:w="1481" w:type="dxa"/>
          </w:tcPr>
          <w:p w14:paraId="5194DF46" w14:textId="77777777" w:rsidR="00E5798B" w:rsidRDefault="00E5798B" w:rsidP="00E5798B">
            <w:pPr>
              <w:tabs>
                <w:tab w:val="left" w:pos="5102"/>
              </w:tabs>
              <w:jc w:val="both"/>
              <w:rPr>
                <w:rFonts w:cs="Times New Roman"/>
              </w:rPr>
            </w:pPr>
          </w:p>
        </w:tc>
        <w:tc>
          <w:tcPr>
            <w:tcW w:w="6805" w:type="dxa"/>
            <w:gridSpan w:val="6"/>
          </w:tcPr>
          <w:p w14:paraId="57467039" w14:textId="77777777" w:rsidR="00E5798B" w:rsidRPr="00B420F8" w:rsidRDefault="00E5798B" w:rsidP="00E5798B">
            <w:pPr>
              <w:tabs>
                <w:tab w:val="left" w:pos="5102"/>
              </w:tabs>
              <w:jc w:val="center"/>
              <w:rPr>
                <w:rFonts w:cs="Times New Roman"/>
                <w:b/>
              </w:rPr>
            </w:pPr>
            <w:r w:rsidRPr="00B420F8">
              <w:rPr>
                <w:rFonts w:cs="Times New Roman"/>
                <w:b/>
              </w:rPr>
              <w:t>Activity Categories</w:t>
            </w:r>
          </w:p>
        </w:tc>
      </w:tr>
      <w:tr w:rsidR="00E5798B" w14:paraId="6F780235" w14:textId="77777777" w:rsidTr="00E5798B">
        <w:trPr>
          <w:trHeight w:hRule="exact" w:val="749"/>
        </w:trPr>
        <w:tc>
          <w:tcPr>
            <w:tcW w:w="1064" w:type="dxa"/>
          </w:tcPr>
          <w:p w14:paraId="35C89004" w14:textId="77777777" w:rsidR="00E5798B" w:rsidRDefault="00E5798B" w:rsidP="00E5798B">
            <w:pPr>
              <w:tabs>
                <w:tab w:val="left" w:pos="5102"/>
              </w:tabs>
              <w:jc w:val="both"/>
              <w:rPr>
                <w:rFonts w:cs="Times New Roman"/>
              </w:rPr>
            </w:pPr>
          </w:p>
        </w:tc>
        <w:tc>
          <w:tcPr>
            <w:tcW w:w="1481" w:type="dxa"/>
          </w:tcPr>
          <w:p w14:paraId="6A49B25B" w14:textId="77777777" w:rsidR="00E5798B" w:rsidRDefault="00E5798B" w:rsidP="00E5798B">
            <w:pPr>
              <w:tabs>
                <w:tab w:val="left" w:pos="5102"/>
              </w:tabs>
              <w:jc w:val="both"/>
              <w:rPr>
                <w:rFonts w:cs="Times New Roman"/>
              </w:rPr>
            </w:pPr>
          </w:p>
        </w:tc>
        <w:tc>
          <w:tcPr>
            <w:tcW w:w="956" w:type="dxa"/>
            <w:vAlign w:val="center"/>
          </w:tcPr>
          <w:p w14:paraId="284C4326" w14:textId="77777777" w:rsidR="00E5798B" w:rsidRPr="00F12012" w:rsidRDefault="00E5798B" w:rsidP="00E5798B">
            <w:pPr>
              <w:tabs>
                <w:tab w:val="left" w:pos="5102"/>
              </w:tabs>
              <w:jc w:val="both"/>
              <w:rPr>
                <w:rFonts w:cs="Times New Roman"/>
              </w:rPr>
            </w:pPr>
            <w:r w:rsidRPr="00B420F8">
              <w:rPr>
                <w:rFonts w:eastAsia="Times New Roman" w:cs="Times New Roman"/>
                <w:b/>
                <w:color w:val="000000"/>
                <w:kern w:val="24"/>
              </w:rPr>
              <w:t>Active leisure</w:t>
            </w:r>
          </w:p>
        </w:tc>
        <w:tc>
          <w:tcPr>
            <w:tcW w:w="1035" w:type="dxa"/>
            <w:vAlign w:val="center"/>
          </w:tcPr>
          <w:p w14:paraId="10B8C679" w14:textId="77777777" w:rsidR="00E5798B" w:rsidRPr="00F12012" w:rsidRDefault="00E5798B" w:rsidP="00E5798B">
            <w:pPr>
              <w:tabs>
                <w:tab w:val="left" w:pos="5102"/>
              </w:tabs>
              <w:jc w:val="both"/>
              <w:rPr>
                <w:rFonts w:cs="Times New Roman"/>
              </w:rPr>
            </w:pPr>
            <w:r w:rsidRPr="00B420F8">
              <w:rPr>
                <w:rFonts w:eastAsia="Times New Roman" w:cs="Times New Roman"/>
                <w:b/>
              </w:rPr>
              <w:t>Passive leisure</w:t>
            </w:r>
          </w:p>
        </w:tc>
        <w:tc>
          <w:tcPr>
            <w:tcW w:w="1096" w:type="dxa"/>
            <w:vAlign w:val="center"/>
          </w:tcPr>
          <w:p w14:paraId="1BA2D63E" w14:textId="77777777" w:rsidR="00E5798B" w:rsidRPr="00F12012" w:rsidRDefault="00E5798B" w:rsidP="00E5798B">
            <w:pPr>
              <w:tabs>
                <w:tab w:val="left" w:pos="5102"/>
              </w:tabs>
              <w:jc w:val="center"/>
              <w:rPr>
                <w:rFonts w:cs="Times New Roman"/>
              </w:rPr>
            </w:pPr>
            <w:r w:rsidRPr="00B420F8">
              <w:rPr>
                <w:rFonts w:eastAsia="Times New Roman" w:cs="Times New Roman"/>
                <w:b/>
                <w:color w:val="000000"/>
                <w:kern w:val="24"/>
              </w:rPr>
              <w:t>Physical activity</w:t>
            </w:r>
          </w:p>
        </w:tc>
        <w:tc>
          <w:tcPr>
            <w:tcW w:w="1462" w:type="dxa"/>
            <w:vAlign w:val="center"/>
          </w:tcPr>
          <w:p w14:paraId="5101CA89" w14:textId="77777777" w:rsidR="00E5798B" w:rsidRPr="00F12012" w:rsidRDefault="00E5798B" w:rsidP="00E5798B">
            <w:pPr>
              <w:tabs>
                <w:tab w:val="left" w:pos="5102"/>
              </w:tabs>
              <w:jc w:val="center"/>
              <w:rPr>
                <w:rFonts w:cs="Times New Roman"/>
              </w:rPr>
            </w:pPr>
            <w:r w:rsidRPr="00B420F8">
              <w:rPr>
                <w:rFonts w:eastAsia="Times New Roman" w:cs="Times New Roman"/>
                <w:b/>
                <w:color w:val="000000"/>
                <w:kern w:val="24"/>
              </w:rPr>
              <w:t>Non maintenance shopping</w:t>
            </w:r>
          </w:p>
        </w:tc>
        <w:tc>
          <w:tcPr>
            <w:tcW w:w="1236" w:type="dxa"/>
            <w:vAlign w:val="center"/>
          </w:tcPr>
          <w:p w14:paraId="4CC3C495" w14:textId="77777777" w:rsidR="00E5798B" w:rsidRPr="00F12012" w:rsidRDefault="00E5798B" w:rsidP="00E5798B">
            <w:pPr>
              <w:tabs>
                <w:tab w:val="left" w:pos="5102"/>
              </w:tabs>
              <w:jc w:val="center"/>
              <w:rPr>
                <w:rFonts w:cs="Times New Roman"/>
              </w:rPr>
            </w:pPr>
            <w:r w:rsidRPr="00B420F8">
              <w:rPr>
                <w:rFonts w:eastAsia="Times New Roman" w:cs="Times New Roman"/>
                <w:b/>
                <w:color w:val="000000"/>
                <w:kern w:val="24"/>
              </w:rPr>
              <w:t>Attending sports and arts events</w:t>
            </w:r>
          </w:p>
        </w:tc>
        <w:tc>
          <w:tcPr>
            <w:tcW w:w="1020" w:type="dxa"/>
            <w:vAlign w:val="center"/>
          </w:tcPr>
          <w:p w14:paraId="0D5967AA" w14:textId="77777777" w:rsidR="00E5798B" w:rsidRPr="00B420F8" w:rsidRDefault="00E5798B" w:rsidP="00E5798B">
            <w:pPr>
              <w:jc w:val="center"/>
              <w:textAlignment w:val="bottom"/>
              <w:rPr>
                <w:rFonts w:eastAsia="Times New Roman" w:cs="Times New Roman"/>
                <w:b/>
                <w:color w:val="000000"/>
                <w:kern w:val="24"/>
              </w:rPr>
            </w:pPr>
            <w:r w:rsidRPr="00B420F8">
              <w:rPr>
                <w:rFonts w:eastAsia="Times New Roman" w:cs="Times New Roman"/>
                <w:b/>
                <w:color w:val="000000"/>
                <w:kern w:val="24"/>
              </w:rPr>
              <w:t>Social activity</w:t>
            </w:r>
          </w:p>
          <w:p w14:paraId="39EAAEF0" w14:textId="77777777" w:rsidR="00E5798B" w:rsidRPr="00B420F8" w:rsidRDefault="00E5798B" w:rsidP="00E5798B">
            <w:pPr>
              <w:jc w:val="center"/>
              <w:textAlignment w:val="bottom"/>
              <w:rPr>
                <w:rFonts w:eastAsia="Times New Roman" w:cs="Times New Roman"/>
                <w:b/>
                <w:color w:val="000000"/>
                <w:kern w:val="24"/>
              </w:rPr>
            </w:pPr>
          </w:p>
          <w:p w14:paraId="7B460048" w14:textId="77777777" w:rsidR="00E5798B" w:rsidRPr="00B420F8" w:rsidRDefault="00E5798B" w:rsidP="00E5798B">
            <w:pPr>
              <w:jc w:val="center"/>
              <w:textAlignment w:val="bottom"/>
              <w:rPr>
                <w:rFonts w:eastAsia="Times New Roman" w:cs="Times New Roman"/>
                <w:b/>
                <w:color w:val="000000"/>
                <w:kern w:val="24"/>
              </w:rPr>
            </w:pPr>
          </w:p>
          <w:p w14:paraId="4785B4DB" w14:textId="77777777" w:rsidR="00E5798B" w:rsidRPr="00F12012" w:rsidRDefault="00E5798B" w:rsidP="00E5798B">
            <w:pPr>
              <w:tabs>
                <w:tab w:val="left" w:pos="5102"/>
              </w:tabs>
              <w:jc w:val="center"/>
              <w:rPr>
                <w:rFonts w:cs="Times New Roman"/>
              </w:rPr>
            </w:pPr>
          </w:p>
        </w:tc>
      </w:tr>
      <w:tr w:rsidR="00E5798B" w14:paraId="3FC72FA8" w14:textId="77777777" w:rsidTr="00E5798B">
        <w:trPr>
          <w:trHeight w:hRule="exact" w:val="685"/>
        </w:trPr>
        <w:tc>
          <w:tcPr>
            <w:tcW w:w="1064" w:type="dxa"/>
            <w:vMerge w:val="restart"/>
            <w:vAlign w:val="center"/>
          </w:tcPr>
          <w:p w14:paraId="69F9A47C" w14:textId="77777777" w:rsidR="00E5798B" w:rsidRDefault="00E5798B" w:rsidP="00E5798B">
            <w:pPr>
              <w:tabs>
                <w:tab w:val="left" w:pos="5102"/>
              </w:tabs>
              <w:jc w:val="both"/>
              <w:rPr>
                <w:rFonts w:cs="Times New Roman"/>
              </w:rPr>
            </w:pPr>
            <w:r>
              <w:rPr>
                <w:rFonts w:cs="Times New Roman"/>
              </w:rPr>
              <w:t>Observed</w:t>
            </w:r>
          </w:p>
        </w:tc>
        <w:tc>
          <w:tcPr>
            <w:tcW w:w="1481" w:type="dxa"/>
          </w:tcPr>
          <w:p w14:paraId="2928255B" w14:textId="77777777" w:rsidR="00E5798B" w:rsidRDefault="00E5798B" w:rsidP="00E5798B">
            <w:pPr>
              <w:tabs>
                <w:tab w:val="left" w:pos="5102"/>
              </w:tabs>
              <w:jc w:val="center"/>
              <w:rPr>
                <w:rFonts w:cs="Times New Roman"/>
              </w:rPr>
            </w:pPr>
            <w:r>
              <w:rPr>
                <w:rFonts w:cs="Times New Roman"/>
              </w:rPr>
              <w:t>Participation Rate (%)</w:t>
            </w:r>
          </w:p>
        </w:tc>
        <w:tc>
          <w:tcPr>
            <w:tcW w:w="956" w:type="dxa"/>
            <w:vAlign w:val="center"/>
          </w:tcPr>
          <w:p w14:paraId="042DD4A7" w14:textId="77777777" w:rsidR="00E5798B" w:rsidRPr="002D7BB0" w:rsidRDefault="00E5798B" w:rsidP="00E5798B">
            <w:pPr>
              <w:tabs>
                <w:tab w:val="left" w:pos="5102"/>
              </w:tabs>
              <w:jc w:val="center"/>
              <w:rPr>
                <w:rFonts w:cs="Times New Roman"/>
              </w:rPr>
            </w:pPr>
            <w:r w:rsidRPr="00B420F8">
              <w:rPr>
                <w:rFonts w:cs="Times New Roman"/>
                <w:color w:val="000000"/>
              </w:rPr>
              <w:t>41.965</w:t>
            </w:r>
          </w:p>
        </w:tc>
        <w:tc>
          <w:tcPr>
            <w:tcW w:w="1035" w:type="dxa"/>
            <w:vAlign w:val="center"/>
          </w:tcPr>
          <w:p w14:paraId="6D43ADCF" w14:textId="77777777" w:rsidR="00E5798B" w:rsidRPr="002D7BB0" w:rsidRDefault="00E5798B" w:rsidP="00E5798B">
            <w:pPr>
              <w:tabs>
                <w:tab w:val="left" w:pos="5102"/>
              </w:tabs>
              <w:jc w:val="center"/>
              <w:rPr>
                <w:rFonts w:cs="Times New Roman"/>
              </w:rPr>
            </w:pPr>
            <w:r w:rsidRPr="00B420F8">
              <w:rPr>
                <w:rFonts w:cs="Times New Roman"/>
                <w:color w:val="000000"/>
              </w:rPr>
              <w:t>86.285</w:t>
            </w:r>
          </w:p>
        </w:tc>
        <w:tc>
          <w:tcPr>
            <w:tcW w:w="1096" w:type="dxa"/>
            <w:vAlign w:val="center"/>
          </w:tcPr>
          <w:p w14:paraId="586FBF4E" w14:textId="77777777" w:rsidR="00E5798B" w:rsidRPr="002D7BB0" w:rsidRDefault="00E5798B" w:rsidP="00E5798B">
            <w:pPr>
              <w:tabs>
                <w:tab w:val="left" w:pos="5102"/>
              </w:tabs>
              <w:jc w:val="center"/>
              <w:rPr>
                <w:rFonts w:cs="Times New Roman"/>
              </w:rPr>
            </w:pPr>
            <w:r w:rsidRPr="00B420F8">
              <w:rPr>
                <w:rFonts w:cs="Times New Roman"/>
                <w:color w:val="000000"/>
              </w:rPr>
              <w:t>19.959</w:t>
            </w:r>
          </w:p>
        </w:tc>
        <w:tc>
          <w:tcPr>
            <w:tcW w:w="1462" w:type="dxa"/>
            <w:vAlign w:val="center"/>
          </w:tcPr>
          <w:p w14:paraId="520AFCC2" w14:textId="77777777" w:rsidR="00E5798B" w:rsidRPr="002D7BB0" w:rsidRDefault="00E5798B" w:rsidP="00E5798B">
            <w:pPr>
              <w:tabs>
                <w:tab w:val="left" w:pos="5102"/>
              </w:tabs>
              <w:jc w:val="center"/>
              <w:rPr>
                <w:rFonts w:cs="Times New Roman"/>
              </w:rPr>
            </w:pPr>
            <w:r w:rsidRPr="00B420F8">
              <w:rPr>
                <w:rFonts w:cs="Times New Roman"/>
                <w:color w:val="000000"/>
              </w:rPr>
              <w:t>26.51</w:t>
            </w:r>
            <w:r>
              <w:rPr>
                <w:rFonts w:cs="Times New Roman"/>
                <w:color w:val="000000"/>
              </w:rPr>
              <w:t>0</w:t>
            </w:r>
          </w:p>
        </w:tc>
        <w:tc>
          <w:tcPr>
            <w:tcW w:w="1236" w:type="dxa"/>
            <w:vAlign w:val="center"/>
          </w:tcPr>
          <w:p w14:paraId="0A8F8E20" w14:textId="77777777" w:rsidR="00E5798B" w:rsidRPr="002D7BB0" w:rsidRDefault="00E5798B" w:rsidP="00E5798B">
            <w:pPr>
              <w:tabs>
                <w:tab w:val="left" w:pos="5102"/>
              </w:tabs>
              <w:jc w:val="center"/>
              <w:rPr>
                <w:rFonts w:cs="Times New Roman"/>
              </w:rPr>
            </w:pPr>
            <w:r w:rsidRPr="00B420F8">
              <w:rPr>
                <w:rFonts w:cs="Times New Roman"/>
                <w:color w:val="000000"/>
              </w:rPr>
              <w:t>7.984</w:t>
            </w:r>
          </w:p>
        </w:tc>
        <w:tc>
          <w:tcPr>
            <w:tcW w:w="1020" w:type="dxa"/>
            <w:vAlign w:val="center"/>
          </w:tcPr>
          <w:p w14:paraId="404C0777" w14:textId="77777777" w:rsidR="00E5798B" w:rsidRPr="002D7BB0" w:rsidRDefault="00E5798B" w:rsidP="00E5798B">
            <w:pPr>
              <w:tabs>
                <w:tab w:val="left" w:pos="5102"/>
              </w:tabs>
              <w:jc w:val="center"/>
              <w:rPr>
                <w:rFonts w:cs="Times New Roman"/>
              </w:rPr>
            </w:pPr>
            <w:r w:rsidRPr="00B420F8">
              <w:rPr>
                <w:rFonts w:cs="Times New Roman"/>
                <w:color w:val="000000"/>
              </w:rPr>
              <w:t>48.516</w:t>
            </w:r>
          </w:p>
        </w:tc>
      </w:tr>
      <w:tr w:rsidR="00E5798B" w14:paraId="2626E8AA" w14:textId="77777777" w:rsidTr="00E5798B">
        <w:trPr>
          <w:trHeight w:hRule="exact" w:val="596"/>
        </w:trPr>
        <w:tc>
          <w:tcPr>
            <w:tcW w:w="1064" w:type="dxa"/>
            <w:vMerge/>
            <w:vAlign w:val="center"/>
          </w:tcPr>
          <w:p w14:paraId="577C0830" w14:textId="77777777" w:rsidR="00E5798B" w:rsidRDefault="00E5798B" w:rsidP="00E5798B">
            <w:pPr>
              <w:tabs>
                <w:tab w:val="left" w:pos="5102"/>
              </w:tabs>
              <w:jc w:val="both"/>
              <w:rPr>
                <w:rFonts w:cs="Times New Roman"/>
              </w:rPr>
            </w:pPr>
          </w:p>
        </w:tc>
        <w:tc>
          <w:tcPr>
            <w:tcW w:w="1481" w:type="dxa"/>
          </w:tcPr>
          <w:p w14:paraId="4C52F034" w14:textId="77777777" w:rsidR="00E5798B" w:rsidRDefault="00E5798B" w:rsidP="00E5798B">
            <w:pPr>
              <w:tabs>
                <w:tab w:val="left" w:pos="5102"/>
              </w:tabs>
              <w:jc w:val="center"/>
              <w:rPr>
                <w:rFonts w:cs="Times New Roman"/>
              </w:rPr>
            </w:pPr>
            <w:r>
              <w:rPr>
                <w:rFonts w:cs="Times New Roman"/>
              </w:rPr>
              <w:t>Consumption</w:t>
            </w:r>
          </w:p>
          <w:p w14:paraId="24D5E1C5" w14:textId="77777777" w:rsidR="00E5798B" w:rsidRDefault="00E5798B" w:rsidP="00E5798B">
            <w:pPr>
              <w:tabs>
                <w:tab w:val="left" w:pos="5102"/>
              </w:tabs>
              <w:jc w:val="center"/>
              <w:rPr>
                <w:rFonts w:cs="Times New Roman"/>
              </w:rPr>
            </w:pPr>
            <w:r>
              <w:rPr>
                <w:rFonts w:cs="Times New Roman"/>
              </w:rPr>
              <w:t>(in minutes)</w:t>
            </w:r>
          </w:p>
        </w:tc>
        <w:tc>
          <w:tcPr>
            <w:tcW w:w="956" w:type="dxa"/>
            <w:vAlign w:val="center"/>
          </w:tcPr>
          <w:p w14:paraId="3C43051A" w14:textId="77777777" w:rsidR="00E5798B" w:rsidRPr="002D7BB0" w:rsidRDefault="00E5798B" w:rsidP="00E5798B">
            <w:pPr>
              <w:tabs>
                <w:tab w:val="left" w:pos="5102"/>
              </w:tabs>
              <w:jc w:val="center"/>
              <w:rPr>
                <w:rFonts w:cs="Times New Roman"/>
              </w:rPr>
            </w:pPr>
            <w:r w:rsidRPr="00B420F8">
              <w:rPr>
                <w:rFonts w:cs="Times New Roman"/>
                <w:color w:val="000000"/>
              </w:rPr>
              <w:t>61.552</w:t>
            </w:r>
          </w:p>
        </w:tc>
        <w:tc>
          <w:tcPr>
            <w:tcW w:w="1035" w:type="dxa"/>
            <w:vAlign w:val="center"/>
          </w:tcPr>
          <w:p w14:paraId="72279BAC" w14:textId="77777777" w:rsidR="00E5798B" w:rsidRPr="002D7BB0" w:rsidRDefault="00E5798B" w:rsidP="00E5798B">
            <w:pPr>
              <w:tabs>
                <w:tab w:val="left" w:pos="5102"/>
              </w:tabs>
              <w:jc w:val="center"/>
              <w:rPr>
                <w:rFonts w:cs="Times New Roman"/>
              </w:rPr>
            </w:pPr>
            <w:r w:rsidRPr="00B420F8">
              <w:rPr>
                <w:rFonts w:cs="Times New Roman"/>
                <w:color w:val="000000"/>
              </w:rPr>
              <w:t>232.127</w:t>
            </w:r>
          </w:p>
        </w:tc>
        <w:tc>
          <w:tcPr>
            <w:tcW w:w="1096" w:type="dxa"/>
            <w:vAlign w:val="center"/>
          </w:tcPr>
          <w:p w14:paraId="748BFE88" w14:textId="77777777" w:rsidR="00E5798B" w:rsidRPr="002D7BB0" w:rsidRDefault="00E5798B" w:rsidP="00E5798B">
            <w:pPr>
              <w:tabs>
                <w:tab w:val="left" w:pos="5102"/>
              </w:tabs>
              <w:jc w:val="center"/>
              <w:rPr>
                <w:rFonts w:cs="Times New Roman"/>
              </w:rPr>
            </w:pPr>
            <w:r w:rsidRPr="00B420F8">
              <w:rPr>
                <w:rFonts w:cs="Times New Roman"/>
                <w:color w:val="000000"/>
              </w:rPr>
              <w:t>23.226</w:t>
            </w:r>
          </w:p>
        </w:tc>
        <w:tc>
          <w:tcPr>
            <w:tcW w:w="1462" w:type="dxa"/>
            <w:vAlign w:val="center"/>
          </w:tcPr>
          <w:p w14:paraId="39B09AB9" w14:textId="77777777" w:rsidR="00E5798B" w:rsidRPr="002D7BB0" w:rsidRDefault="00E5798B" w:rsidP="00E5798B">
            <w:pPr>
              <w:tabs>
                <w:tab w:val="left" w:pos="5102"/>
              </w:tabs>
              <w:jc w:val="center"/>
              <w:rPr>
                <w:rFonts w:cs="Times New Roman"/>
              </w:rPr>
            </w:pPr>
            <w:r w:rsidRPr="00B420F8">
              <w:rPr>
                <w:rFonts w:cs="Times New Roman"/>
                <w:color w:val="000000"/>
              </w:rPr>
              <w:t>19.205</w:t>
            </w:r>
          </w:p>
        </w:tc>
        <w:tc>
          <w:tcPr>
            <w:tcW w:w="1236" w:type="dxa"/>
            <w:vAlign w:val="center"/>
          </w:tcPr>
          <w:p w14:paraId="472C73AA" w14:textId="77777777" w:rsidR="00E5798B" w:rsidRPr="002D7BB0" w:rsidRDefault="00E5798B" w:rsidP="00E5798B">
            <w:pPr>
              <w:tabs>
                <w:tab w:val="left" w:pos="5102"/>
              </w:tabs>
              <w:jc w:val="center"/>
              <w:rPr>
                <w:rFonts w:cs="Times New Roman"/>
              </w:rPr>
            </w:pPr>
            <w:r w:rsidRPr="00B420F8">
              <w:rPr>
                <w:rFonts w:cs="Times New Roman"/>
                <w:color w:val="000000"/>
              </w:rPr>
              <w:t>14.444</w:t>
            </w:r>
          </w:p>
        </w:tc>
        <w:tc>
          <w:tcPr>
            <w:tcW w:w="1020" w:type="dxa"/>
            <w:vAlign w:val="center"/>
          </w:tcPr>
          <w:p w14:paraId="0F5E0D0A" w14:textId="77777777" w:rsidR="00E5798B" w:rsidRPr="002D7BB0" w:rsidRDefault="00E5798B" w:rsidP="00E5798B">
            <w:pPr>
              <w:tabs>
                <w:tab w:val="left" w:pos="5102"/>
              </w:tabs>
              <w:jc w:val="center"/>
              <w:rPr>
                <w:rFonts w:cs="Times New Roman"/>
              </w:rPr>
            </w:pPr>
            <w:r w:rsidRPr="00B420F8">
              <w:rPr>
                <w:rFonts w:cs="Times New Roman"/>
                <w:color w:val="000000"/>
              </w:rPr>
              <w:t>71.311</w:t>
            </w:r>
          </w:p>
        </w:tc>
      </w:tr>
      <w:tr w:rsidR="00E5798B" w14:paraId="076AA6B3" w14:textId="77777777" w:rsidTr="00E5798B">
        <w:trPr>
          <w:trHeight w:hRule="exact" w:val="576"/>
        </w:trPr>
        <w:tc>
          <w:tcPr>
            <w:tcW w:w="1064" w:type="dxa"/>
            <w:vMerge w:val="restart"/>
            <w:vAlign w:val="center"/>
          </w:tcPr>
          <w:p w14:paraId="3DB885CB" w14:textId="77777777" w:rsidR="00E5798B" w:rsidRDefault="00E5798B" w:rsidP="00E5798B">
            <w:pPr>
              <w:tabs>
                <w:tab w:val="left" w:pos="5102"/>
              </w:tabs>
              <w:jc w:val="both"/>
              <w:rPr>
                <w:rFonts w:cs="Times New Roman"/>
              </w:rPr>
            </w:pPr>
            <w:r>
              <w:rPr>
                <w:rFonts w:cs="Times New Roman"/>
              </w:rPr>
              <w:t>Predicted</w:t>
            </w:r>
          </w:p>
        </w:tc>
        <w:tc>
          <w:tcPr>
            <w:tcW w:w="1481" w:type="dxa"/>
          </w:tcPr>
          <w:p w14:paraId="6AF193E3" w14:textId="77777777" w:rsidR="00E5798B" w:rsidRDefault="00E5798B" w:rsidP="00E5798B">
            <w:pPr>
              <w:tabs>
                <w:tab w:val="left" w:pos="5102"/>
              </w:tabs>
              <w:jc w:val="center"/>
              <w:rPr>
                <w:rFonts w:cs="Times New Roman"/>
              </w:rPr>
            </w:pPr>
            <w:r>
              <w:rPr>
                <w:rFonts w:cs="Times New Roman"/>
              </w:rPr>
              <w:t>Participation Rate (%)</w:t>
            </w:r>
          </w:p>
        </w:tc>
        <w:tc>
          <w:tcPr>
            <w:tcW w:w="956" w:type="dxa"/>
            <w:vAlign w:val="center"/>
          </w:tcPr>
          <w:p w14:paraId="50C34ED2" w14:textId="77777777" w:rsidR="00E5798B" w:rsidRPr="002D7BB0" w:rsidRDefault="00E5798B" w:rsidP="00E5798B">
            <w:pPr>
              <w:tabs>
                <w:tab w:val="left" w:pos="5102"/>
              </w:tabs>
              <w:jc w:val="center"/>
              <w:rPr>
                <w:rFonts w:cs="Times New Roman"/>
              </w:rPr>
            </w:pPr>
            <w:r w:rsidRPr="005B04B1">
              <w:t>45.038</w:t>
            </w:r>
          </w:p>
        </w:tc>
        <w:tc>
          <w:tcPr>
            <w:tcW w:w="1035" w:type="dxa"/>
            <w:vAlign w:val="center"/>
          </w:tcPr>
          <w:p w14:paraId="6FB3A2BB" w14:textId="77777777" w:rsidR="00E5798B" w:rsidRPr="002D7BB0" w:rsidRDefault="00E5798B" w:rsidP="00E5798B">
            <w:pPr>
              <w:tabs>
                <w:tab w:val="left" w:pos="5102"/>
              </w:tabs>
              <w:jc w:val="center"/>
              <w:rPr>
                <w:rFonts w:cs="Times New Roman"/>
              </w:rPr>
            </w:pPr>
            <w:r w:rsidRPr="005B04B1">
              <w:t>87.764</w:t>
            </w:r>
          </w:p>
        </w:tc>
        <w:tc>
          <w:tcPr>
            <w:tcW w:w="1096" w:type="dxa"/>
            <w:vAlign w:val="center"/>
          </w:tcPr>
          <w:p w14:paraId="5976D4F8" w14:textId="77777777" w:rsidR="00E5798B" w:rsidRPr="002D7BB0" w:rsidRDefault="00E5798B" w:rsidP="00E5798B">
            <w:pPr>
              <w:tabs>
                <w:tab w:val="left" w:pos="5102"/>
              </w:tabs>
              <w:jc w:val="center"/>
              <w:rPr>
                <w:rFonts w:cs="Times New Roman"/>
              </w:rPr>
            </w:pPr>
            <w:r w:rsidRPr="005B04B1">
              <w:t>17.668</w:t>
            </w:r>
          </w:p>
        </w:tc>
        <w:tc>
          <w:tcPr>
            <w:tcW w:w="1462" w:type="dxa"/>
            <w:vAlign w:val="center"/>
          </w:tcPr>
          <w:p w14:paraId="3ED523CE" w14:textId="77777777" w:rsidR="00E5798B" w:rsidRPr="002D7BB0" w:rsidRDefault="00E5798B" w:rsidP="00E5798B">
            <w:pPr>
              <w:tabs>
                <w:tab w:val="left" w:pos="5102"/>
              </w:tabs>
              <w:jc w:val="center"/>
              <w:rPr>
                <w:rFonts w:cs="Times New Roman"/>
              </w:rPr>
            </w:pPr>
            <w:r w:rsidRPr="005B04B1">
              <w:t>24.716</w:t>
            </w:r>
          </w:p>
        </w:tc>
        <w:tc>
          <w:tcPr>
            <w:tcW w:w="1236" w:type="dxa"/>
            <w:vAlign w:val="center"/>
          </w:tcPr>
          <w:p w14:paraId="11CB7D64" w14:textId="77777777" w:rsidR="00E5798B" w:rsidRPr="002D7BB0" w:rsidRDefault="00E5798B" w:rsidP="00E5798B">
            <w:pPr>
              <w:tabs>
                <w:tab w:val="left" w:pos="5102"/>
              </w:tabs>
              <w:jc w:val="center"/>
              <w:rPr>
                <w:rFonts w:cs="Times New Roman"/>
              </w:rPr>
            </w:pPr>
            <w:r w:rsidRPr="005B04B1">
              <w:t>5.754</w:t>
            </w:r>
          </w:p>
        </w:tc>
        <w:tc>
          <w:tcPr>
            <w:tcW w:w="1020" w:type="dxa"/>
            <w:vAlign w:val="center"/>
          </w:tcPr>
          <w:p w14:paraId="469619DA" w14:textId="77777777" w:rsidR="00E5798B" w:rsidRPr="002D7BB0" w:rsidRDefault="00E5798B" w:rsidP="00E5798B">
            <w:pPr>
              <w:tabs>
                <w:tab w:val="left" w:pos="5102"/>
              </w:tabs>
              <w:jc w:val="center"/>
              <w:rPr>
                <w:rFonts w:cs="Times New Roman"/>
              </w:rPr>
            </w:pPr>
            <w:r w:rsidRPr="005B04B1">
              <w:t>46.62</w:t>
            </w:r>
          </w:p>
        </w:tc>
      </w:tr>
      <w:tr w:rsidR="00E5798B" w14:paraId="4B172F75" w14:textId="77777777" w:rsidTr="00E5798B">
        <w:trPr>
          <w:trHeight w:hRule="exact" w:val="625"/>
        </w:trPr>
        <w:tc>
          <w:tcPr>
            <w:tcW w:w="1064" w:type="dxa"/>
            <w:vMerge/>
            <w:vAlign w:val="center"/>
          </w:tcPr>
          <w:p w14:paraId="2189E716" w14:textId="77777777" w:rsidR="00E5798B" w:rsidRDefault="00E5798B" w:rsidP="00E5798B">
            <w:pPr>
              <w:tabs>
                <w:tab w:val="left" w:pos="5102"/>
              </w:tabs>
              <w:jc w:val="both"/>
              <w:rPr>
                <w:rFonts w:cs="Times New Roman"/>
              </w:rPr>
            </w:pPr>
          </w:p>
        </w:tc>
        <w:tc>
          <w:tcPr>
            <w:tcW w:w="1481" w:type="dxa"/>
          </w:tcPr>
          <w:p w14:paraId="42730A76" w14:textId="77777777" w:rsidR="00E5798B" w:rsidRDefault="00E5798B" w:rsidP="00E5798B">
            <w:pPr>
              <w:tabs>
                <w:tab w:val="left" w:pos="5102"/>
              </w:tabs>
              <w:jc w:val="center"/>
              <w:rPr>
                <w:rFonts w:cs="Times New Roman"/>
              </w:rPr>
            </w:pPr>
            <w:r>
              <w:rPr>
                <w:rFonts w:cs="Times New Roman"/>
              </w:rPr>
              <w:t>Consumption</w:t>
            </w:r>
          </w:p>
          <w:p w14:paraId="5265380B" w14:textId="77777777" w:rsidR="00E5798B" w:rsidRDefault="00E5798B" w:rsidP="00E5798B">
            <w:pPr>
              <w:tabs>
                <w:tab w:val="left" w:pos="5102"/>
              </w:tabs>
              <w:jc w:val="center"/>
              <w:rPr>
                <w:rFonts w:cs="Times New Roman"/>
              </w:rPr>
            </w:pPr>
            <w:r>
              <w:rPr>
                <w:rFonts w:cs="Times New Roman"/>
              </w:rPr>
              <w:t>(in minutes)</w:t>
            </w:r>
          </w:p>
        </w:tc>
        <w:tc>
          <w:tcPr>
            <w:tcW w:w="956" w:type="dxa"/>
            <w:vAlign w:val="center"/>
          </w:tcPr>
          <w:p w14:paraId="1023DC69" w14:textId="77777777" w:rsidR="00E5798B" w:rsidRPr="008D3B96" w:rsidRDefault="00E5798B" w:rsidP="00E5798B">
            <w:pPr>
              <w:tabs>
                <w:tab w:val="left" w:pos="5102"/>
              </w:tabs>
              <w:jc w:val="center"/>
              <w:rPr>
                <w:rFonts w:cs="Times New Roman"/>
              </w:rPr>
            </w:pPr>
            <w:r w:rsidRPr="00B420F8">
              <w:rPr>
                <w:rFonts w:cs="Times New Roman"/>
                <w:color w:val="000000"/>
              </w:rPr>
              <w:t>68.618</w:t>
            </w:r>
          </w:p>
        </w:tc>
        <w:tc>
          <w:tcPr>
            <w:tcW w:w="1035" w:type="dxa"/>
            <w:vAlign w:val="center"/>
          </w:tcPr>
          <w:p w14:paraId="4ACB5686" w14:textId="77777777" w:rsidR="00E5798B" w:rsidRPr="008D3B96" w:rsidRDefault="00E5798B" w:rsidP="00E5798B">
            <w:pPr>
              <w:tabs>
                <w:tab w:val="left" w:pos="5102"/>
              </w:tabs>
              <w:jc w:val="center"/>
              <w:rPr>
                <w:rFonts w:cs="Times New Roman"/>
              </w:rPr>
            </w:pPr>
            <w:r w:rsidRPr="00B420F8">
              <w:rPr>
                <w:rFonts w:cs="Times New Roman"/>
                <w:color w:val="000000"/>
              </w:rPr>
              <w:t>228.426</w:t>
            </w:r>
          </w:p>
        </w:tc>
        <w:tc>
          <w:tcPr>
            <w:tcW w:w="1096" w:type="dxa"/>
            <w:vAlign w:val="center"/>
          </w:tcPr>
          <w:p w14:paraId="75C33D3A" w14:textId="77777777" w:rsidR="00E5798B" w:rsidRPr="008D3B96" w:rsidRDefault="00E5798B" w:rsidP="00E5798B">
            <w:pPr>
              <w:tabs>
                <w:tab w:val="left" w:pos="5102"/>
              </w:tabs>
              <w:jc w:val="center"/>
              <w:rPr>
                <w:rFonts w:cs="Times New Roman"/>
              </w:rPr>
            </w:pPr>
            <w:r w:rsidRPr="00B420F8">
              <w:rPr>
                <w:rFonts w:cs="Times New Roman"/>
                <w:color w:val="000000"/>
              </w:rPr>
              <w:t>21.608</w:t>
            </w:r>
          </w:p>
        </w:tc>
        <w:tc>
          <w:tcPr>
            <w:tcW w:w="1462" w:type="dxa"/>
            <w:vAlign w:val="center"/>
          </w:tcPr>
          <w:p w14:paraId="5E10BF26" w14:textId="77777777" w:rsidR="00E5798B" w:rsidRPr="008D3B96" w:rsidRDefault="00E5798B" w:rsidP="00E5798B">
            <w:pPr>
              <w:tabs>
                <w:tab w:val="left" w:pos="5102"/>
              </w:tabs>
              <w:jc w:val="center"/>
              <w:rPr>
                <w:rFonts w:cs="Times New Roman"/>
              </w:rPr>
            </w:pPr>
            <w:r w:rsidRPr="00B420F8">
              <w:rPr>
                <w:rFonts w:cs="Times New Roman"/>
                <w:color w:val="000000"/>
              </w:rPr>
              <w:t>21.657</w:t>
            </w:r>
          </w:p>
        </w:tc>
        <w:tc>
          <w:tcPr>
            <w:tcW w:w="1236" w:type="dxa"/>
            <w:vAlign w:val="center"/>
          </w:tcPr>
          <w:p w14:paraId="4381EFFE" w14:textId="77777777" w:rsidR="00E5798B" w:rsidRPr="008D3B96" w:rsidRDefault="00E5798B" w:rsidP="00E5798B">
            <w:pPr>
              <w:tabs>
                <w:tab w:val="left" w:pos="5102"/>
              </w:tabs>
              <w:jc w:val="center"/>
              <w:rPr>
                <w:rFonts w:cs="Times New Roman"/>
              </w:rPr>
            </w:pPr>
            <w:r w:rsidRPr="00B420F8">
              <w:rPr>
                <w:rFonts w:cs="Times New Roman"/>
                <w:color w:val="000000"/>
              </w:rPr>
              <w:t>11.774</w:t>
            </w:r>
          </w:p>
        </w:tc>
        <w:tc>
          <w:tcPr>
            <w:tcW w:w="1020" w:type="dxa"/>
            <w:vAlign w:val="center"/>
          </w:tcPr>
          <w:p w14:paraId="6AE0BF48" w14:textId="77777777" w:rsidR="00E5798B" w:rsidRPr="008D3B96" w:rsidRDefault="00E5798B" w:rsidP="00E5798B">
            <w:pPr>
              <w:tabs>
                <w:tab w:val="left" w:pos="5102"/>
              </w:tabs>
              <w:jc w:val="center"/>
              <w:rPr>
                <w:rFonts w:cs="Times New Roman"/>
              </w:rPr>
            </w:pPr>
            <w:r w:rsidRPr="00B420F8">
              <w:rPr>
                <w:rFonts w:cs="Times New Roman"/>
                <w:color w:val="000000"/>
              </w:rPr>
              <w:t>69.782</w:t>
            </w:r>
          </w:p>
        </w:tc>
      </w:tr>
      <w:tr w:rsidR="00E5798B" w14:paraId="77E43957" w14:textId="77777777" w:rsidTr="001804F4">
        <w:trPr>
          <w:trHeight w:hRule="exact" w:val="595"/>
        </w:trPr>
        <w:tc>
          <w:tcPr>
            <w:tcW w:w="1064" w:type="dxa"/>
            <w:vMerge w:val="restart"/>
            <w:vAlign w:val="center"/>
          </w:tcPr>
          <w:p w14:paraId="5384708C" w14:textId="77777777" w:rsidR="00E5798B" w:rsidRDefault="00E5798B" w:rsidP="00E5798B">
            <w:pPr>
              <w:tabs>
                <w:tab w:val="left" w:pos="5102"/>
              </w:tabs>
              <w:jc w:val="center"/>
              <w:rPr>
                <w:rFonts w:cs="Times New Roman"/>
              </w:rPr>
            </w:pPr>
            <w:r>
              <w:rPr>
                <w:rFonts w:cs="Times New Roman"/>
              </w:rPr>
              <w:t>MAE (%)</w:t>
            </w:r>
          </w:p>
        </w:tc>
        <w:tc>
          <w:tcPr>
            <w:tcW w:w="1481" w:type="dxa"/>
            <w:vAlign w:val="center"/>
          </w:tcPr>
          <w:p w14:paraId="69DAA562" w14:textId="77777777" w:rsidR="00E5798B" w:rsidRDefault="00E5798B" w:rsidP="00E5798B">
            <w:pPr>
              <w:tabs>
                <w:tab w:val="left" w:pos="5102"/>
              </w:tabs>
              <w:jc w:val="center"/>
              <w:rPr>
                <w:rFonts w:cs="Times New Roman"/>
              </w:rPr>
            </w:pPr>
            <w:r>
              <w:rPr>
                <w:rFonts w:cs="Times New Roman"/>
              </w:rPr>
              <w:t>Participation Rate</w:t>
            </w:r>
          </w:p>
          <w:p w14:paraId="1ADE8AEC" w14:textId="77777777" w:rsidR="001804F4" w:rsidRDefault="001804F4" w:rsidP="00E5798B">
            <w:pPr>
              <w:tabs>
                <w:tab w:val="left" w:pos="5102"/>
              </w:tabs>
              <w:jc w:val="center"/>
              <w:rPr>
                <w:rFonts w:cs="Times New Roman"/>
              </w:rPr>
            </w:pPr>
          </w:p>
        </w:tc>
        <w:tc>
          <w:tcPr>
            <w:tcW w:w="6805" w:type="dxa"/>
            <w:gridSpan w:val="6"/>
            <w:vAlign w:val="center"/>
          </w:tcPr>
          <w:p w14:paraId="66842DF7" w14:textId="77777777" w:rsidR="00E5798B" w:rsidRDefault="00E5798B" w:rsidP="00E5798B">
            <w:pPr>
              <w:tabs>
                <w:tab w:val="left" w:pos="5102"/>
              </w:tabs>
              <w:jc w:val="center"/>
              <w:rPr>
                <w:rFonts w:cs="Times New Roman"/>
              </w:rPr>
            </w:pPr>
            <w:r>
              <w:rPr>
                <w:rFonts w:cs="Times New Roman"/>
              </w:rPr>
              <w:t>9.853</w:t>
            </w:r>
          </w:p>
        </w:tc>
      </w:tr>
      <w:tr w:rsidR="00E5798B" w14:paraId="170B6DA7" w14:textId="77777777" w:rsidTr="00E5798B">
        <w:trPr>
          <w:trHeight w:hRule="exact" w:val="428"/>
        </w:trPr>
        <w:tc>
          <w:tcPr>
            <w:tcW w:w="1064" w:type="dxa"/>
            <w:vMerge/>
            <w:vAlign w:val="center"/>
          </w:tcPr>
          <w:p w14:paraId="0978ABEE" w14:textId="77777777" w:rsidR="00E5798B" w:rsidRDefault="00E5798B" w:rsidP="00E5798B">
            <w:pPr>
              <w:tabs>
                <w:tab w:val="left" w:pos="5102"/>
              </w:tabs>
              <w:jc w:val="center"/>
              <w:rPr>
                <w:rFonts w:cs="Times New Roman"/>
              </w:rPr>
            </w:pPr>
          </w:p>
        </w:tc>
        <w:tc>
          <w:tcPr>
            <w:tcW w:w="1481" w:type="dxa"/>
            <w:vAlign w:val="center"/>
          </w:tcPr>
          <w:p w14:paraId="75687D88" w14:textId="77777777" w:rsidR="00E5798B" w:rsidRDefault="00E5798B" w:rsidP="00E5798B">
            <w:pPr>
              <w:tabs>
                <w:tab w:val="left" w:pos="5102"/>
              </w:tabs>
              <w:jc w:val="center"/>
              <w:rPr>
                <w:rFonts w:cs="Times New Roman"/>
              </w:rPr>
            </w:pPr>
            <w:r>
              <w:rPr>
                <w:rFonts w:cs="Times New Roman"/>
              </w:rPr>
              <w:t>Consumption</w:t>
            </w:r>
          </w:p>
          <w:p w14:paraId="44A4D3D3" w14:textId="77777777" w:rsidR="00E5798B" w:rsidRDefault="00E5798B" w:rsidP="00E5798B">
            <w:pPr>
              <w:tabs>
                <w:tab w:val="left" w:pos="5102"/>
              </w:tabs>
              <w:jc w:val="center"/>
              <w:rPr>
                <w:rFonts w:cs="Times New Roman"/>
              </w:rPr>
            </w:pPr>
          </w:p>
        </w:tc>
        <w:tc>
          <w:tcPr>
            <w:tcW w:w="6805" w:type="dxa"/>
            <w:gridSpan w:val="6"/>
            <w:vAlign w:val="center"/>
          </w:tcPr>
          <w:p w14:paraId="025F2497" w14:textId="77777777" w:rsidR="00E5798B" w:rsidRDefault="00E5798B" w:rsidP="00E5798B">
            <w:pPr>
              <w:tabs>
                <w:tab w:val="left" w:pos="5102"/>
              </w:tabs>
              <w:jc w:val="center"/>
              <w:rPr>
                <w:rFonts w:cs="Times New Roman"/>
              </w:rPr>
            </w:pPr>
            <w:r>
              <w:rPr>
                <w:rFonts w:cs="Times New Roman"/>
              </w:rPr>
              <w:t>8.907</w:t>
            </w:r>
          </w:p>
        </w:tc>
      </w:tr>
      <w:tr w:rsidR="00E5798B" w14:paraId="49CB66E0" w14:textId="77777777" w:rsidTr="001804F4">
        <w:trPr>
          <w:trHeight w:hRule="exact" w:val="658"/>
        </w:trPr>
        <w:tc>
          <w:tcPr>
            <w:tcW w:w="1064" w:type="dxa"/>
            <w:vMerge w:val="restart"/>
            <w:vAlign w:val="center"/>
          </w:tcPr>
          <w:p w14:paraId="2C7A6D5F" w14:textId="77777777" w:rsidR="00E5798B" w:rsidRDefault="00E5798B" w:rsidP="00E5798B">
            <w:pPr>
              <w:tabs>
                <w:tab w:val="left" w:pos="5102"/>
              </w:tabs>
              <w:jc w:val="center"/>
              <w:rPr>
                <w:rFonts w:cs="Times New Roman"/>
              </w:rPr>
            </w:pPr>
            <w:r>
              <w:rPr>
                <w:rFonts w:cs="Times New Roman"/>
              </w:rPr>
              <w:t>RMSE</w:t>
            </w:r>
          </w:p>
        </w:tc>
        <w:tc>
          <w:tcPr>
            <w:tcW w:w="1481" w:type="dxa"/>
            <w:vAlign w:val="center"/>
          </w:tcPr>
          <w:p w14:paraId="6FC2ADD9" w14:textId="77777777" w:rsidR="00E5798B" w:rsidRDefault="00E5798B" w:rsidP="00E5798B">
            <w:pPr>
              <w:tabs>
                <w:tab w:val="left" w:pos="5102"/>
              </w:tabs>
              <w:jc w:val="center"/>
              <w:rPr>
                <w:rFonts w:cs="Times New Roman"/>
              </w:rPr>
            </w:pPr>
            <w:r>
              <w:rPr>
                <w:rFonts w:cs="Times New Roman"/>
              </w:rPr>
              <w:t>Participation Rate</w:t>
            </w:r>
          </w:p>
        </w:tc>
        <w:tc>
          <w:tcPr>
            <w:tcW w:w="6805" w:type="dxa"/>
            <w:gridSpan w:val="6"/>
            <w:vAlign w:val="center"/>
          </w:tcPr>
          <w:p w14:paraId="1A9463F5" w14:textId="77777777" w:rsidR="00E5798B" w:rsidRDefault="00E5798B" w:rsidP="00E5798B">
            <w:pPr>
              <w:tabs>
                <w:tab w:val="left" w:pos="5102"/>
              </w:tabs>
              <w:jc w:val="center"/>
              <w:rPr>
                <w:rFonts w:cs="Times New Roman"/>
              </w:rPr>
            </w:pPr>
            <w:r>
              <w:rPr>
                <w:rFonts w:cs="Times New Roman"/>
              </w:rPr>
              <w:t>2.186</w:t>
            </w:r>
          </w:p>
        </w:tc>
      </w:tr>
      <w:tr w:rsidR="00E5798B" w14:paraId="63985923" w14:textId="77777777" w:rsidTr="00E5798B">
        <w:trPr>
          <w:trHeight w:hRule="exact" w:val="431"/>
        </w:trPr>
        <w:tc>
          <w:tcPr>
            <w:tcW w:w="1064" w:type="dxa"/>
            <w:vMerge/>
          </w:tcPr>
          <w:p w14:paraId="1B36740C" w14:textId="77777777" w:rsidR="00E5798B" w:rsidRDefault="00E5798B" w:rsidP="00E5798B">
            <w:pPr>
              <w:tabs>
                <w:tab w:val="left" w:pos="5102"/>
              </w:tabs>
              <w:jc w:val="both"/>
              <w:rPr>
                <w:rFonts w:cs="Times New Roman"/>
              </w:rPr>
            </w:pPr>
          </w:p>
        </w:tc>
        <w:tc>
          <w:tcPr>
            <w:tcW w:w="1481" w:type="dxa"/>
            <w:vAlign w:val="center"/>
          </w:tcPr>
          <w:p w14:paraId="130EAD94" w14:textId="77777777" w:rsidR="00E5798B" w:rsidRDefault="00E5798B" w:rsidP="00E5798B">
            <w:pPr>
              <w:tabs>
                <w:tab w:val="left" w:pos="5102"/>
              </w:tabs>
              <w:jc w:val="center"/>
              <w:rPr>
                <w:rFonts w:cs="Times New Roman"/>
              </w:rPr>
            </w:pPr>
            <w:r>
              <w:rPr>
                <w:rFonts w:cs="Times New Roman"/>
              </w:rPr>
              <w:t>Consumption</w:t>
            </w:r>
          </w:p>
          <w:p w14:paraId="3525C99A" w14:textId="77777777" w:rsidR="00E5798B" w:rsidRDefault="00E5798B" w:rsidP="00E5798B">
            <w:pPr>
              <w:tabs>
                <w:tab w:val="left" w:pos="5102"/>
              </w:tabs>
              <w:jc w:val="center"/>
              <w:rPr>
                <w:rFonts w:cs="Times New Roman"/>
              </w:rPr>
            </w:pPr>
          </w:p>
        </w:tc>
        <w:tc>
          <w:tcPr>
            <w:tcW w:w="6805" w:type="dxa"/>
            <w:gridSpan w:val="6"/>
            <w:vAlign w:val="center"/>
          </w:tcPr>
          <w:p w14:paraId="05B3F3B0" w14:textId="77777777" w:rsidR="00E5798B" w:rsidRDefault="00E5798B" w:rsidP="00E5798B">
            <w:pPr>
              <w:tabs>
                <w:tab w:val="left" w:pos="5102"/>
              </w:tabs>
              <w:jc w:val="center"/>
              <w:rPr>
                <w:rFonts w:cs="Times New Roman"/>
              </w:rPr>
            </w:pPr>
            <w:r>
              <w:rPr>
                <w:rFonts w:cs="Times New Roman"/>
              </w:rPr>
              <w:t>3.691</w:t>
            </w:r>
          </w:p>
        </w:tc>
      </w:tr>
    </w:tbl>
    <w:p w14:paraId="024ED40C" w14:textId="7F658AFE" w:rsidR="002419EE" w:rsidRPr="00E5798B" w:rsidRDefault="00E5798B" w:rsidP="00E5798B">
      <w:pPr>
        <w:spacing w:after="0" w:line="240" w:lineRule="auto"/>
        <w:ind w:firstLine="720"/>
        <w:jc w:val="both"/>
        <w:rPr>
          <w:rFonts w:eastAsiaTheme="minorEastAsia" w:cs="Times New Roman"/>
          <w:bCs/>
          <w:sz w:val="24"/>
          <w:szCs w:val="24"/>
        </w:rPr>
      </w:pPr>
      <w:r>
        <w:rPr>
          <w:rFonts w:cs="Times New Roman"/>
          <w:b/>
          <w:sz w:val="24"/>
          <w:szCs w:val="24"/>
        </w:rPr>
        <w:t>Table 7: Validation Results of the HMDC Model using Hold Out Sample</w:t>
      </w:r>
    </w:p>
    <w:p w14:paraId="75922330" w14:textId="77777777" w:rsidR="00E5798B" w:rsidRDefault="00E5798B" w:rsidP="00E5798B">
      <w:pPr>
        <w:pStyle w:val="ListParagraph"/>
        <w:spacing w:after="0" w:line="240" w:lineRule="auto"/>
        <w:ind w:left="360"/>
        <w:jc w:val="both"/>
        <w:rPr>
          <w:rFonts w:cs="Times New Roman"/>
          <w:b/>
          <w:sz w:val="24"/>
        </w:rPr>
      </w:pPr>
    </w:p>
    <w:p w14:paraId="1C75E31F" w14:textId="0B72AAC0" w:rsidR="00024AC6" w:rsidRPr="00BC392C" w:rsidRDefault="00AF06B0" w:rsidP="00BC392C">
      <w:pPr>
        <w:pStyle w:val="ListParagraph"/>
        <w:numPr>
          <w:ilvl w:val="0"/>
          <w:numId w:val="19"/>
        </w:numPr>
        <w:spacing w:after="0" w:line="240" w:lineRule="auto"/>
        <w:jc w:val="both"/>
        <w:rPr>
          <w:rFonts w:cs="Times New Roman"/>
          <w:b/>
          <w:sz w:val="24"/>
        </w:rPr>
      </w:pPr>
      <w:r>
        <w:rPr>
          <w:rFonts w:cs="Times New Roman"/>
          <w:b/>
          <w:sz w:val="24"/>
        </w:rPr>
        <w:t>SUMMARY</w:t>
      </w:r>
      <w:r w:rsidRPr="00BC392C">
        <w:rPr>
          <w:rFonts w:cs="Times New Roman"/>
          <w:b/>
          <w:sz w:val="24"/>
        </w:rPr>
        <w:t xml:space="preserve"> </w:t>
      </w:r>
      <w:r w:rsidR="00024AC6" w:rsidRPr="00BC392C">
        <w:rPr>
          <w:rFonts w:cs="Times New Roman"/>
          <w:b/>
          <w:sz w:val="24"/>
        </w:rPr>
        <w:t>AND FUTURE RESEARCH</w:t>
      </w:r>
    </w:p>
    <w:p w14:paraId="7C66627D" w14:textId="0E28B24E" w:rsidR="00475597" w:rsidRDefault="00E06CBB" w:rsidP="00BC392C">
      <w:pPr>
        <w:spacing w:after="0" w:line="240" w:lineRule="auto"/>
        <w:jc w:val="both"/>
        <w:rPr>
          <w:rFonts w:cs="Times New Roman"/>
          <w:sz w:val="24"/>
        </w:rPr>
      </w:pPr>
      <w:r>
        <w:rPr>
          <w:rFonts w:cs="Times New Roman"/>
          <w:sz w:val="24"/>
        </w:rPr>
        <w:t xml:space="preserve">In the travel behavior arena, researchers often </w:t>
      </w:r>
      <w:r w:rsidR="008768AF">
        <w:rPr>
          <w:rFonts w:cs="Times New Roman"/>
          <w:sz w:val="24"/>
        </w:rPr>
        <w:t xml:space="preserve">explain the heterogeneity in </w:t>
      </w:r>
      <w:r w:rsidR="008A162C">
        <w:rPr>
          <w:rFonts w:cs="Times New Roman"/>
          <w:sz w:val="24"/>
        </w:rPr>
        <w:t xml:space="preserve">activity-travel </w:t>
      </w:r>
      <w:r w:rsidR="008768AF">
        <w:rPr>
          <w:rFonts w:cs="Times New Roman"/>
          <w:sz w:val="24"/>
        </w:rPr>
        <w:t xml:space="preserve">choices across individuals </w:t>
      </w:r>
      <w:r>
        <w:rPr>
          <w:rFonts w:cs="Times New Roman"/>
          <w:sz w:val="24"/>
        </w:rPr>
        <w:t xml:space="preserve">using </w:t>
      </w:r>
      <w:r w:rsidR="008768AF">
        <w:rPr>
          <w:rFonts w:cs="Times New Roman"/>
          <w:sz w:val="24"/>
        </w:rPr>
        <w:t xml:space="preserve">a variety of </w:t>
      </w:r>
      <w:r>
        <w:rPr>
          <w:rFonts w:cs="Times New Roman"/>
          <w:sz w:val="24"/>
        </w:rPr>
        <w:t xml:space="preserve">observed explanatory variables such as </w:t>
      </w:r>
      <w:r w:rsidR="008768AF">
        <w:rPr>
          <w:rFonts w:cs="Times New Roman"/>
          <w:sz w:val="24"/>
        </w:rPr>
        <w:t xml:space="preserve">socio-economic, demographic, and built environment factors </w:t>
      </w:r>
      <w:r w:rsidR="008A162C">
        <w:rPr>
          <w:rFonts w:cs="Times New Roman"/>
          <w:sz w:val="24"/>
        </w:rPr>
        <w:t>in models of the choices</w:t>
      </w:r>
      <w:r w:rsidR="008768AF">
        <w:rPr>
          <w:rFonts w:cs="Times New Roman"/>
          <w:sz w:val="24"/>
        </w:rPr>
        <w:t xml:space="preserve">. </w:t>
      </w:r>
      <w:r w:rsidR="008A162C">
        <w:rPr>
          <w:rFonts w:cs="Times New Roman"/>
          <w:sz w:val="24"/>
        </w:rPr>
        <w:t>With theoretical and methodological advance</w:t>
      </w:r>
      <w:r>
        <w:rPr>
          <w:rFonts w:cs="Times New Roman"/>
          <w:sz w:val="24"/>
        </w:rPr>
        <w:t>s</w:t>
      </w:r>
      <w:r w:rsidR="008A162C">
        <w:rPr>
          <w:rFonts w:cs="Times New Roman"/>
          <w:sz w:val="24"/>
        </w:rPr>
        <w:t xml:space="preserve"> in the behavioral economics, there is a </w:t>
      </w:r>
      <w:r w:rsidR="008768AF">
        <w:rPr>
          <w:rFonts w:cs="Times New Roman"/>
          <w:sz w:val="24"/>
        </w:rPr>
        <w:t xml:space="preserve">growing recognition that </w:t>
      </w:r>
      <w:r w:rsidR="008768AF" w:rsidRPr="00F51066">
        <w:rPr>
          <w:rFonts w:cs="Times New Roman"/>
          <w:sz w:val="24"/>
        </w:rPr>
        <w:t>heterogeneity in the individual behavior</w:t>
      </w:r>
      <w:r w:rsidR="008A162C">
        <w:rPr>
          <w:rFonts w:cs="Times New Roman"/>
          <w:sz w:val="24"/>
        </w:rPr>
        <w:t xml:space="preserve">s </w:t>
      </w:r>
      <w:r w:rsidR="008768AF" w:rsidRPr="00F51066">
        <w:rPr>
          <w:rFonts w:cs="Times New Roman"/>
          <w:sz w:val="24"/>
        </w:rPr>
        <w:t>arises</w:t>
      </w:r>
      <w:r>
        <w:rPr>
          <w:rFonts w:cs="Times New Roman"/>
          <w:sz w:val="24"/>
        </w:rPr>
        <w:t xml:space="preserve"> also</w:t>
      </w:r>
      <w:r w:rsidR="008768AF" w:rsidRPr="00F51066">
        <w:rPr>
          <w:rFonts w:cs="Times New Roman"/>
          <w:sz w:val="24"/>
        </w:rPr>
        <w:t xml:space="preserve"> due to</w:t>
      </w:r>
      <w:r w:rsidR="008768AF">
        <w:rPr>
          <w:rFonts w:cs="Times New Roman"/>
          <w:sz w:val="24"/>
        </w:rPr>
        <w:t xml:space="preserve"> </w:t>
      </w:r>
      <w:r w:rsidR="008768AF" w:rsidRPr="00F51066">
        <w:rPr>
          <w:rFonts w:cs="Times New Roman"/>
          <w:sz w:val="24"/>
        </w:rPr>
        <w:t xml:space="preserve">differences in individual </w:t>
      </w:r>
      <w:r w:rsidR="008768AF">
        <w:rPr>
          <w:rFonts w:cs="Times New Roman"/>
          <w:sz w:val="24"/>
        </w:rPr>
        <w:t xml:space="preserve">psychological factors </w:t>
      </w:r>
      <w:r w:rsidR="0062456F">
        <w:rPr>
          <w:rFonts w:cs="Times New Roman"/>
          <w:sz w:val="24"/>
        </w:rPr>
        <w:t xml:space="preserve">(e.g. </w:t>
      </w:r>
      <w:r w:rsidR="008768AF" w:rsidRPr="00F51066">
        <w:rPr>
          <w:rFonts w:cs="Times New Roman"/>
          <w:sz w:val="24"/>
        </w:rPr>
        <w:t>attitude</w:t>
      </w:r>
      <w:r w:rsidR="008768AF">
        <w:rPr>
          <w:rFonts w:cs="Times New Roman"/>
          <w:sz w:val="24"/>
        </w:rPr>
        <w:t>s</w:t>
      </w:r>
      <w:r w:rsidR="0062456F">
        <w:rPr>
          <w:rFonts w:cs="Times New Roman"/>
          <w:sz w:val="24"/>
        </w:rPr>
        <w:t xml:space="preserve">, </w:t>
      </w:r>
      <w:r w:rsidR="008768AF" w:rsidRPr="00F51066">
        <w:rPr>
          <w:rFonts w:cs="Times New Roman"/>
          <w:sz w:val="24"/>
        </w:rPr>
        <w:t>preferences</w:t>
      </w:r>
      <w:r w:rsidR="0062456F">
        <w:rPr>
          <w:rFonts w:cs="Times New Roman"/>
          <w:sz w:val="24"/>
        </w:rPr>
        <w:t>, and moods among others)</w:t>
      </w:r>
      <w:r w:rsidR="008A162C">
        <w:rPr>
          <w:rFonts w:cs="Times New Roman"/>
          <w:sz w:val="24"/>
        </w:rPr>
        <w:t xml:space="preserve">. </w:t>
      </w:r>
      <w:r w:rsidR="00E56422">
        <w:rPr>
          <w:rFonts w:cs="Times New Roman"/>
          <w:sz w:val="24"/>
        </w:rPr>
        <w:t xml:space="preserve">The paper develops a new hybrid </w:t>
      </w:r>
      <w:r w:rsidR="00E56422">
        <w:rPr>
          <w:rFonts w:cs="Times New Roman"/>
          <w:sz w:val="24"/>
        </w:rPr>
        <w:lastRenderedPageBreak/>
        <w:t>multiple discrete continuous (HMDC) model formulation</w:t>
      </w:r>
      <w:r w:rsidR="00EB6E17">
        <w:rPr>
          <w:rFonts w:cs="Times New Roman"/>
          <w:sz w:val="24"/>
        </w:rPr>
        <w:t>. HMDC is an Integrated Choice and Latent Variable (ICLV) implementation</w:t>
      </w:r>
      <w:r w:rsidR="00E56422">
        <w:rPr>
          <w:rFonts w:cs="Times New Roman"/>
          <w:sz w:val="24"/>
        </w:rPr>
        <w:t xml:space="preserve"> which allows simultaneous estimation of latent variable model and choice model in the presence of MDC kernel. </w:t>
      </w:r>
    </w:p>
    <w:p w14:paraId="42C9A9ED" w14:textId="7F6DC422" w:rsidR="00217294" w:rsidRDefault="002C7CF6" w:rsidP="00E91CD7">
      <w:pPr>
        <w:spacing w:after="0" w:line="240" w:lineRule="auto"/>
        <w:ind w:firstLine="720"/>
        <w:jc w:val="both"/>
        <w:rPr>
          <w:rFonts w:cs="Times New Roman"/>
          <w:sz w:val="24"/>
        </w:rPr>
      </w:pPr>
      <w:bookmarkStart w:id="1" w:name="_Hlk484527534"/>
      <w:r>
        <w:rPr>
          <w:rFonts w:cs="Times New Roman"/>
          <w:sz w:val="24"/>
        </w:rPr>
        <w:t>Apart from the HMDC model formulation, a</w:t>
      </w:r>
      <w:r w:rsidR="00217294" w:rsidRPr="00217294">
        <w:rPr>
          <w:rFonts w:cs="Times New Roman"/>
          <w:sz w:val="24"/>
        </w:rPr>
        <w:t xml:space="preserve"> </w:t>
      </w:r>
      <w:bookmarkEnd w:id="1"/>
      <w:r w:rsidR="00217294" w:rsidRPr="00217294">
        <w:rPr>
          <w:rFonts w:cs="Times New Roman"/>
          <w:sz w:val="24"/>
        </w:rPr>
        <w:t xml:space="preserve">major challenge </w:t>
      </w:r>
      <w:r w:rsidR="00412F31">
        <w:rPr>
          <w:rFonts w:cs="Times New Roman"/>
          <w:sz w:val="24"/>
        </w:rPr>
        <w:t xml:space="preserve">in the research </w:t>
      </w:r>
      <w:r w:rsidR="00217294" w:rsidRPr="00217294">
        <w:rPr>
          <w:rFonts w:cs="Times New Roman"/>
          <w:sz w:val="24"/>
        </w:rPr>
        <w:t xml:space="preserve">was </w:t>
      </w:r>
      <w:r w:rsidR="00412F31">
        <w:rPr>
          <w:rFonts w:cs="Times New Roman"/>
          <w:sz w:val="24"/>
        </w:rPr>
        <w:t xml:space="preserve">to </w:t>
      </w:r>
      <w:r w:rsidR="00217294" w:rsidRPr="00217294">
        <w:rPr>
          <w:rFonts w:cs="Times New Roman"/>
          <w:sz w:val="24"/>
        </w:rPr>
        <w:t>com</w:t>
      </w:r>
      <w:r w:rsidR="00412F31">
        <w:rPr>
          <w:rFonts w:cs="Times New Roman"/>
          <w:sz w:val="24"/>
        </w:rPr>
        <w:t>e</w:t>
      </w:r>
      <w:r w:rsidR="00217294" w:rsidRPr="00217294">
        <w:rPr>
          <w:rFonts w:cs="Times New Roman"/>
          <w:sz w:val="24"/>
        </w:rPr>
        <w:t xml:space="preserve"> up with a simulation free</w:t>
      </w:r>
      <w:r w:rsidR="000870CA">
        <w:rPr>
          <w:rFonts w:cs="Times New Roman"/>
          <w:sz w:val="24"/>
        </w:rPr>
        <w:t>, analytical</w:t>
      </w:r>
      <w:r w:rsidR="00217294" w:rsidRPr="00217294">
        <w:rPr>
          <w:rFonts w:cs="Times New Roman"/>
          <w:sz w:val="24"/>
        </w:rPr>
        <w:t xml:space="preserve"> estimator for estimating the parameters of the </w:t>
      </w:r>
      <w:r>
        <w:rPr>
          <w:rFonts w:cs="Times New Roman"/>
          <w:sz w:val="24"/>
        </w:rPr>
        <w:t>model</w:t>
      </w:r>
      <w:r w:rsidR="00217294" w:rsidRPr="00217294">
        <w:rPr>
          <w:rFonts w:cs="Times New Roman"/>
          <w:sz w:val="24"/>
        </w:rPr>
        <w:t xml:space="preserve">. CML approximation technique was employed to decompose the </w:t>
      </w:r>
      <w:r w:rsidR="00847701">
        <w:rPr>
          <w:rFonts w:cs="Times New Roman"/>
          <w:sz w:val="24"/>
        </w:rPr>
        <w:t xml:space="preserve">high dimensional </w:t>
      </w:r>
      <w:r w:rsidR="00217294" w:rsidRPr="00217294">
        <w:rPr>
          <w:rFonts w:cs="Times New Roman"/>
          <w:sz w:val="24"/>
        </w:rPr>
        <w:t xml:space="preserve">integrals into lower dimensional marginal densities that can be </w:t>
      </w:r>
      <w:r w:rsidR="00F447FD">
        <w:rPr>
          <w:rFonts w:cs="Times New Roman"/>
          <w:sz w:val="24"/>
        </w:rPr>
        <w:t>evaluated</w:t>
      </w:r>
      <w:r w:rsidR="00217294" w:rsidRPr="00217294">
        <w:rPr>
          <w:rFonts w:cs="Times New Roman"/>
          <w:sz w:val="24"/>
        </w:rPr>
        <w:t xml:space="preserve"> using analytical approximation techniques. Another </w:t>
      </w:r>
      <w:r w:rsidR="00847701">
        <w:rPr>
          <w:rFonts w:cs="Times New Roman"/>
          <w:sz w:val="24"/>
        </w:rPr>
        <w:t xml:space="preserve">challenge was the variable size of the integral across observation </w:t>
      </w:r>
      <w:r w:rsidR="00217294" w:rsidRPr="00217294">
        <w:rPr>
          <w:rFonts w:cs="Times New Roman"/>
          <w:sz w:val="24"/>
        </w:rPr>
        <w:t>because of the presence of the MDC kernel</w:t>
      </w:r>
      <w:r w:rsidR="00847701">
        <w:rPr>
          <w:rFonts w:cs="Times New Roman"/>
          <w:sz w:val="24"/>
        </w:rPr>
        <w:t xml:space="preserve"> which resulted in </w:t>
      </w:r>
      <w:r>
        <w:rPr>
          <w:rFonts w:cs="Times New Roman"/>
          <w:sz w:val="24"/>
        </w:rPr>
        <w:t>varying</w:t>
      </w:r>
      <w:r w:rsidR="00217294" w:rsidRPr="00217294">
        <w:rPr>
          <w:rFonts w:cs="Times New Roman"/>
          <w:sz w:val="24"/>
        </w:rPr>
        <w:t xml:space="preserve"> number of marginal densities to be evaluated for each individual. To normalize the contribution from each observation to the likelihood function, a </w:t>
      </w:r>
      <w:r w:rsidR="00847701">
        <w:rPr>
          <w:rFonts w:cs="Times New Roman"/>
          <w:sz w:val="24"/>
        </w:rPr>
        <w:t xml:space="preserve">non-unit </w:t>
      </w:r>
      <w:r w:rsidR="00217294" w:rsidRPr="00217294">
        <w:rPr>
          <w:rFonts w:cs="Times New Roman"/>
          <w:sz w:val="24"/>
        </w:rPr>
        <w:t xml:space="preserve">weight was used that was proportional to the size of the integral to be decomposed. The use of the </w:t>
      </w:r>
      <w:r w:rsidR="00217294" w:rsidRPr="00E91CD7">
        <w:rPr>
          <w:rFonts w:cs="Times New Roman"/>
          <w:i/>
          <w:sz w:val="24"/>
        </w:rPr>
        <w:t>weight</w:t>
      </w:r>
      <w:r w:rsidR="00217294" w:rsidRPr="00217294">
        <w:rPr>
          <w:rFonts w:cs="Times New Roman"/>
          <w:sz w:val="24"/>
        </w:rPr>
        <w:t xml:space="preserve"> </w:t>
      </w:r>
      <w:r w:rsidR="00A06BA9">
        <w:rPr>
          <w:rFonts w:cs="Times New Roman"/>
          <w:sz w:val="24"/>
        </w:rPr>
        <w:t>significantly</w:t>
      </w:r>
      <w:r w:rsidR="00217294" w:rsidRPr="00217294">
        <w:rPr>
          <w:rFonts w:cs="Times New Roman"/>
          <w:sz w:val="24"/>
        </w:rPr>
        <w:t xml:space="preserve"> </w:t>
      </w:r>
      <w:r w:rsidR="00847701">
        <w:rPr>
          <w:rFonts w:cs="Times New Roman"/>
          <w:sz w:val="24"/>
        </w:rPr>
        <w:t>improved</w:t>
      </w:r>
      <w:r w:rsidR="00217294" w:rsidRPr="00217294">
        <w:rPr>
          <w:rFonts w:cs="Times New Roman"/>
          <w:sz w:val="24"/>
        </w:rPr>
        <w:t xml:space="preserve"> the consistent recovery of the true parameters.</w:t>
      </w:r>
    </w:p>
    <w:p w14:paraId="1E839CCE" w14:textId="61A5F233" w:rsidR="00475597" w:rsidRDefault="00475597" w:rsidP="00475597">
      <w:pPr>
        <w:spacing w:after="0" w:line="240" w:lineRule="auto"/>
        <w:ind w:firstLine="720"/>
        <w:jc w:val="both"/>
        <w:rPr>
          <w:rFonts w:cs="Times New Roman"/>
          <w:sz w:val="24"/>
        </w:rPr>
      </w:pPr>
      <w:r>
        <w:rPr>
          <w:rFonts w:cs="Times New Roman"/>
          <w:sz w:val="24"/>
        </w:rPr>
        <w:t xml:space="preserve">In general, the proposed estimation routine provides a very good recovery of parameters both in terms of bias and asymptotic efficiency. An average absolute percentage bias (APB) value of </w:t>
      </w:r>
      <w:r w:rsidRPr="00B420F8">
        <w:rPr>
          <w:rFonts w:cs="Times New Roman"/>
          <w:sz w:val="24"/>
        </w:rPr>
        <w:t>0.6</w:t>
      </w:r>
      <w:r>
        <w:rPr>
          <w:rFonts w:cs="Times New Roman"/>
          <w:sz w:val="24"/>
        </w:rPr>
        <w:t>4</w:t>
      </w:r>
      <w:r w:rsidRPr="001F3493">
        <w:rPr>
          <w:rFonts w:cs="Times New Roman"/>
          <w:sz w:val="24"/>
        </w:rPr>
        <w:t>%</w:t>
      </w:r>
      <w:r w:rsidRPr="00E01CBE">
        <w:rPr>
          <w:rFonts w:cs="Times New Roman"/>
          <w:sz w:val="24"/>
        </w:rPr>
        <w:t xml:space="preserve"> and</w:t>
      </w:r>
      <w:r>
        <w:rPr>
          <w:rFonts w:cs="Times New Roman"/>
          <w:sz w:val="24"/>
        </w:rPr>
        <w:t xml:space="preserve"> an average relative asymptotic efficiency (RAE) of 1.099 were obtained across all parameter values. Further, a comparison of the simulation results between weighted and unweighted CML approach reveals striking differences in recovering unbiased estimates of the parameters. A</w:t>
      </w:r>
      <w:r w:rsidR="005953B4">
        <w:rPr>
          <w:rFonts w:cs="Times New Roman"/>
          <w:sz w:val="24"/>
        </w:rPr>
        <w:t>n</w:t>
      </w:r>
      <w:r>
        <w:rPr>
          <w:rFonts w:cs="Times New Roman"/>
          <w:sz w:val="24"/>
        </w:rPr>
        <w:t xml:space="preserve"> unweighted CML resulted in an average APB of 10.39% as opposed to less than 1% bias obtained using </w:t>
      </w:r>
      <w:r w:rsidRPr="00BC392C">
        <w:rPr>
          <w:rFonts w:cs="Times New Roman"/>
          <w:i/>
          <w:sz w:val="24"/>
        </w:rPr>
        <w:t>weighted</w:t>
      </w:r>
      <w:r>
        <w:rPr>
          <w:rFonts w:cs="Times New Roman"/>
          <w:sz w:val="24"/>
        </w:rPr>
        <w:t xml:space="preserve"> CML. This demonstrates the importance of </w:t>
      </w:r>
      <w:r w:rsidRPr="00BC392C">
        <w:rPr>
          <w:rFonts w:cs="Times New Roman"/>
          <w:i/>
          <w:sz w:val="24"/>
        </w:rPr>
        <w:t>weights</w:t>
      </w:r>
      <w:r>
        <w:rPr>
          <w:rFonts w:cs="Times New Roman"/>
          <w:sz w:val="24"/>
        </w:rPr>
        <w:t xml:space="preserve"> in setting up </w:t>
      </w:r>
      <w:r w:rsidR="001140DB">
        <w:rPr>
          <w:rFonts w:cs="Times New Roman"/>
          <w:sz w:val="24"/>
        </w:rPr>
        <w:t xml:space="preserve">the </w:t>
      </w:r>
      <w:r>
        <w:rPr>
          <w:rFonts w:cs="Times New Roman"/>
          <w:sz w:val="24"/>
        </w:rPr>
        <w:t xml:space="preserve">CML </w:t>
      </w:r>
      <w:r w:rsidR="001140DB">
        <w:rPr>
          <w:rFonts w:cs="Times New Roman"/>
          <w:sz w:val="24"/>
        </w:rPr>
        <w:t xml:space="preserve">function </w:t>
      </w:r>
      <w:r>
        <w:rPr>
          <w:rFonts w:cs="Times New Roman"/>
          <w:sz w:val="24"/>
        </w:rPr>
        <w:t xml:space="preserve">when the dimension of the integral to be evaluated varies across observations.  </w:t>
      </w:r>
    </w:p>
    <w:p w14:paraId="0A4BC9DD" w14:textId="0B3C7543" w:rsidR="00E814C1" w:rsidRDefault="00C7769D" w:rsidP="00BC392C">
      <w:pPr>
        <w:spacing w:after="0" w:line="240" w:lineRule="auto"/>
        <w:ind w:firstLine="720"/>
        <w:jc w:val="both"/>
        <w:rPr>
          <w:rFonts w:cs="Times New Roman"/>
          <w:sz w:val="24"/>
        </w:rPr>
      </w:pPr>
      <w:r>
        <w:rPr>
          <w:rFonts w:cs="Times New Roman"/>
          <w:sz w:val="24"/>
        </w:rPr>
        <w:t xml:space="preserve">The </w:t>
      </w:r>
      <w:r w:rsidR="00BB4A49">
        <w:rPr>
          <w:rFonts w:cs="Times New Roman"/>
          <w:sz w:val="24"/>
        </w:rPr>
        <w:t xml:space="preserve">empirical study conducted to demonstrate the feasibility of the proposed framework investigates </w:t>
      </w:r>
      <w:r>
        <w:rPr>
          <w:rFonts w:cs="Times New Roman"/>
          <w:sz w:val="24"/>
        </w:rPr>
        <w:t xml:space="preserve">the </w:t>
      </w:r>
      <w:r w:rsidR="00ED59FF">
        <w:rPr>
          <w:rFonts w:cs="Times New Roman"/>
          <w:sz w:val="24"/>
        </w:rPr>
        <w:t>association between</w:t>
      </w:r>
      <w:r>
        <w:rPr>
          <w:rFonts w:cs="Times New Roman"/>
          <w:sz w:val="24"/>
        </w:rPr>
        <w:t xml:space="preserve"> moods </w:t>
      </w:r>
      <w:r w:rsidR="00ED59FF">
        <w:rPr>
          <w:rFonts w:cs="Times New Roman"/>
          <w:sz w:val="24"/>
        </w:rPr>
        <w:t xml:space="preserve">and </w:t>
      </w:r>
      <w:r>
        <w:rPr>
          <w:rFonts w:cs="Times New Roman"/>
          <w:sz w:val="24"/>
        </w:rPr>
        <w:t xml:space="preserve">the discretionary activity engagement choices of individuals on weekends. In particular, the study attempts to examine if </w:t>
      </w:r>
      <w:r w:rsidR="0069650B">
        <w:rPr>
          <w:rFonts w:cs="Times New Roman"/>
          <w:sz w:val="24"/>
        </w:rPr>
        <w:t xml:space="preserve">higher </w:t>
      </w:r>
      <w:r>
        <w:rPr>
          <w:rFonts w:cs="Times New Roman"/>
          <w:sz w:val="24"/>
        </w:rPr>
        <w:t xml:space="preserve">levels of </w:t>
      </w:r>
      <w:r w:rsidR="0069650B">
        <w:rPr>
          <w:rFonts w:cs="Times New Roman"/>
          <w:sz w:val="24"/>
        </w:rPr>
        <w:t>positive emotion</w:t>
      </w:r>
      <w:r w:rsidR="00A0681A">
        <w:rPr>
          <w:rFonts w:cs="Times New Roman"/>
          <w:sz w:val="24"/>
        </w:rPr>
        <w:t xml:space="preserve"> (such as happiness)</w:t>
      </w:r>
      <w:r w:rsidR="0069650B">
        <w:rPr>
          <w:rFonts w:cs="Times New Roman"/>
          <w:sz w:val="24"/>
        </w:rPr>
        <w:t xml:space="preserve"> would </w:t>
      </w:r>
      <w:r w:rsidR="00ED59FF">
        <w:rPr>
          <w:rFonts w:cs="Times New Roman"/>
          <w:sz w:val="24"/>
        </w:rPr>
        <w:t xml:space="preserve">be associated with participating </w:t>
      </w:r>
      <w:r w:rsidR="00C73599">
        <w:rPr>
          <w:rFonts w:cs="Times New Roman"/>
          <w:sz w:val="24"/>
        </w:rPr>
        <w:t>more</w:t>
      </w:r>
      <w:r>
        <w:rPr>
          <w:rFonts w:cs="Times New Roman"/>
          <w:sz w:val="24"/>
        </w:rPr>
        <w:t xml:space="preserve"> in activities other than passive leisure. Alternatively, the study also wanted to explore if higher levels of negative emotions </w:t>
      </w:r>
      <w:r w:rsidR="00A0681A">
        <w:rPr>
          <w:rFonts w:cs="Times New Roman"/>
          <w:sz w:val="24"/>
        </w:rPr>
        <w:t xml:space="preserve">(such as pain, sadness, tiredness and stress) </w:t>
      </w:r>
      <w:r w:rsidR="00ED59FF">
        <w:rPr>
          <w:rFonts w:cs="Times New Roman"/>
          <w:sz w:val="24"/>
        </w:rPr>
        <w:t xml:space="preserve">are associated with participating </w:t>
      </w:r>
      <w:r>
        <w:rPr>
          <w:rFonts w:cs="Times New Roman"/>
          <w:sz w:val="24"/>
        </w:rPr>
        <w:t>more in passive leisure</w:t>
      </w:r>
      <w:r w:rsidR="00A0681A">
        <w:rPr>
          <w:rFonts w:cs="Times New Roman"/>
          <w:sz w:val="24"/>
        </w:rPr>
        <w:t xml:space="preserve">. </w:t>
      </w:r>
    </w:p>
    <w:p w14:paraId="3C661CB4" w14:textId="51F5CC3C" w:rsidR="00C0327C" w:rsidRDefault="00BB4A49">
      <w:pPr>
        <w:spacing w:after="0" w:line="240" w:lineRule="auto"/>
        <w:ind w:firstLine="720"/>
        <w:jc w:val="both"/>
        <w:rPr>
          <w:rFonts w:cs="Times New Roman"/>
          <w:sz w:val="24"/>
        </w:rPr>
      </w:pPr>
      <w:r>
        <w:rPr>
          <w:rFonts w:cs="Times New Roman"/>
          <w:sz w:val="24"/>
        </w:rPr>
        <w:t>To this end,</w:t>
      </w:r>
      <w:r w:rsidR="00E963DE">
        <w:rPr>
          <w:rFonts w:cs="Times New Roman"/>
          <w:sz w:val="24"/>
        </w:rPr>
        <w:t xml:space="preserve"> data from the 2013 American Time Use Survey was used. </w:t>
      </w:r>
      <w:r>
        <w:rPr>
          <w:rFonts w:cs="Times New Roman"/>
          <w:sz w:val="24"/>
        </w:rPr>
        <w:t xml:space="preserve">The </w:t>
      </w:r>
      <w:r w:rsidR="00E963DE">
        <w:rPr>
          <w:rFonts w:cs="Times New Roman"/>
          <w:sz w:val="24"/>
        </w:rPr>
        <w:t xml:space="preserve">HMDC </w:t>
      </w:r>
      <w:r>
        <w:rPr>
          <w:rFonts w:cs="Times New Roman"/>
          <w:sz w:val="24"/>
        </w:rPr>
        <w:t xml:space="preserve">formulation </w:t>
      </w:r>
      <w:r w:rsidR="00E963DE">
        <w:rPr>
          <w:rFonts w:cs="Times New Roman"/>
          <w:sz w:val="24"/>
        </w:rPr>
        <w:t xml:space="preserve">was </w:t>
      </w:r>
      <w:r>
        <w:rPr>
          <w:rFonts w:cs="Times New Roman"/>
          <w:sz w:val="24"/>
        </w:rPr>
        <w:t xml:space="preserve">employed to explore </w:t>
      </w:r>
      <w:r w:rsidR="00E963DE">
        <w:rPr>
          <w:rFonts w:cs="Times New Roman"/>
          <w:sz w:val="24"/>
        </w:rPr>
        <w:t xml:space="preserve">the role of five moods: </w:t>
      </w:r>
      <w:r w:rsidR="004E483D" w:rsidRPr="004E483D">
        <w:rPr>
          <w:rFonts w:cs="Times New Roman"/>
          <w:sz w:val="24"/>
        </w:rPr>
        <w:t xml:space="preserve">happiness, sadness, pain, stress and tiredness </w:t>
      </w:r>
      <w:r w:rsidR="00E963DE">
        <w:rPr>
          <w:rFonts w:cs="Times New Roman"/>
          <w:sz w:val="24"/>
        </w:rPr>
        <w:t xml:space="preserve">on </w:t>
      </w:r>
      <w:r w:rsidR="00B10D87">
        <w:rPr>
          <w:rFonts w:cs="Times New Roman"/>
          <w:sz w:val="24"/>
        </w:rPr>
        <w:t>participation and time allocation to six</w:t>
      </w:r>
      <w:r w:rsidR="00E963DE">
        <w:rPr>
          <w:rFonts w:cs="Times New Roman"/>
          <w:sz w:val="24"/>
        </w:rPr>
        <w:t xml:space="preserve"> discretionary activities: </w:t>
      </w:r>
      <w:r w:rsidR="004E483D" w:rsidRPr="004E483D">
        <w:rPr>
          <w:rFonts w:cs="Times New Roman"/>
          <w:sz w:val="24"/>
        </w:rPr>
        <w:t xml:space="preserve">active leisure, passive leisure, physical activity, shopping for non-maintenance, attending sports and arts events, and social activity </w:t>
      </w:r>
      <w:r w:rsidR="00E963DE">
        <w:rPr>
          <w:rFonts w:cs="Times New Roman"/>
          <w:sz w:val="24"/>
        </w:rPr>
        <w:t xml:space="preserve">with passive leisure serving as the reference activity type. </w:t>
      </w:r>
      <w:r w:rsidR="00A0681A">
        <w:rPr>
          <w:rFonts w:cs="Times New Roman"/>
          <w:sz w:val="24"/>
        </w:rPr>
        <w:t xml:space="preserve">The empirical exploration </w:t>
      </w:r>
      <w:r w:rsidR="00A46A72">
        <w:rPr>
          <w:rFonts w:cs="Times New Roman"/>
          <w:sz w:val="24"/>
        </w:rPr>
        <w:t xml:space="preserve">provided </w:t>
      </w:r>
      <w:r w:rsidR="00D671AB">
        <w:rPr>
          <w:rFonts w:cs="Times New Roman"/>
          <w:sz w:val="24"/>
        </w:rPr>
        <w:t xml:space="preserve">statistically </w:t>
      </w:r>
      <w:r w:rsidR="00A0681A">
        <w:rPr>
          <w:rFonts w:cs="Times New Roman"/>
          <w:sz w:val="24"/>
        </w:rPr>
        <w:t>significant</w:t>
      </w:r>
      <w:r w:rsidR="00A46A72">
        <w:rPr>
          <w:rFonts w:cs="Times New Roman"/>
          <w:sz w:val="24"/>
        </w:rPr>
        <w:t xml:space="preserve"> evidence in support of the </w:t>
      </w:r>
      <w:r w:rsidR="008B63C4">
        <w:rPr>
          <w:rFonts w:cs="Times New Roman"/>
          <w:sz w:val="24"/>
        </w:rPr>
        <w:t>association between</w:t>
      </w:r>
      <w:r w:rsidR="00A46A72">
        <w:rPr>
          <w:rFonts w:cs="Times New Roman"/>
          <w:sz w:val="24"/>
        </w:rPr>
        <w:t xml:space="preserve"> </w:t>
      </w:r>
      <w:r w:rsidR="00C0327C">
        <w:rPr>
          <w:rFonts w:cs="Times New Roman"/>
          <w:sz w:val="24"/>
        </w:rPr>
        <w:t xml:space="preserve">positive and negative </w:t>
      </w:r>
      <w:r w:rsidR="00A0681A">
        <w:rPr>
          <w:rFonts w:cs="Times New Roman"/>
          <w:sz w:val="24"/>
        </w:rPr>
        <w:t xml:space="preserve">moods </w:t>
      </w:r>
      <w:r w:rsidR="008B63C4">
        <w:rPr>
          <w:rFonts w:cs="Times New Roman"/>
          <w:sz w:val="24"/>
        </w:rPr>
        <w:t xml:space="preserve">and </w:t>
      </w:r>
      <w:r w:rsidR="00A0681A">
        <w:rPr>
          <w:rFonts w:cs="Times New Roman"/>
          <w:sz w:val="24"/>
        </w:rPr>
        <w:t xml:space="preserve">the weekend discretionary activity </w:t>
      </w:r>
      <w:r w:rsidR="00A46A72">
        <w:rPr>
          <w:rFonts w:cs="Times New Roman"/>
          <w:sz w:val="24"/>
        </w:rPr>
        <w:t xml:space="preserve">engagement choices </w:t>
      </w:r>
      <w:r w:rsidR="00A0681A">
        <w:rPr>
          <w:rFonts w:cs="Times New Roman"/>
          <w:sz w:val="24"/>
        </w:rPr>
        <w:t xml:space="preserve">after controlling for </w:t>
      </w:r>
      <w:r w:rsidR="00A46A72">
        <w:rPr>
          <w:rFonts w:cs="Times New Roman"/>
          <w:sz w:val="24"/>
        </w:rPr>
        <w:t xml:space="preserve">the effect of </w:t>
      </w:r>
      <w:r w:rsidR="00B10D87">
        <w:rPr>
          <w:rFonts w:cs="Times New Roman"/>
          <w:sz w:val="24"/>
        </w:rPr>
        <w:t xml:space="preserve">various </w:t>
      </w:r>
      <w:r w:rsidR="00A46A72">
        <w:rPr>
          <w:rFonts w:cs="Times New Roman"/>
          <w:sz w:val="24"/>
        </w:rPr>
        <w:t>observed explanatory variables.</w:t>
      </w:r>
      <w:r w:rsidR="00CB765E">
        <w:rPr>
          <w:rFonts w:cs="Times New Roman"/>
          <w:sz w:val="24"/>
        </w:rPr>
        <w:t xml:space="preserve"> </w:t>
      </w:r>
      <w:r>
        <w:rPr>
          <w:rFonts w:cs="Times New Roman"/>
          <w:sz w:val="24"/>
        </w:rPr>
        <w:t>A</w:t>
      </w:r>
      <w:r w:rsidR="0079607B">
        <w:rPr>
          <w:rFonts w:cs="Times New Roman"/>
          <w:sz w:val="24"/>
        </w:rPr>
        <w:t xml:space="preserve"> validation exercise was </w:t>
      </w:r>
      <w:r w:rsidR="00BC3D77">
        <w:rPr>
          <w:rFonts w:cs="Times New Roman"/>
          <w:sz w:val="24"/>
        </w:rPr>
        <w:t>performed using a holdout sample</w:t>
      </w:r>
      <w:r w:rsidR="00D119E2">
        <w:rPr>
          <w:rFonts w:cs="Times New Roman"/>
          <w:sz w:val="24"/>
        </w:rPr>
        <w:t xml:space="preserve"> technique </w:t>
      </w:r>
      <w:r w:rsidR="0079607B">
        <w:rPr>
          <w:rFonts w:cs="Times New Roman"/>
          <w:sz w:val="24"/>
        </w:rPr>
        <w:t xml:space="preserve">to demonstrate the </w:t>
      </w:r>
      <w:r w:rsidR="00BC3D77">
        <w:rPr>
          <w:rFonts w:cs="Times New Roman"/>
          <w:sz w:val="24"/>
        </w:rPr>
        <w:t xml:space="preserve">validity and applicability of the </w:t>
      </w:r>
      <w:r w:rsidR="00A55313">
        <w:rPr>
          <w:rFonts w:cs="Times New Roman"/>
          <w:sz w:val="24"/>
        </w:rPr>
        <w:t>HMDC model</w:t>
      </w:r>
      <w:r w:rsidR="00D119E2">
        <w:rPr>
          <w:rFonts w:cs="Times New Roman"/>
          <w:sz w:val="24"/>
        </w:rPr>
        <w:t xml:space="preserve"> for forecasting</w:t>
      </w:r>
      <w:r w:rsidR="0079607B">
        <w:rPr>
          <w:rFonts w:cs="Times New Roman"/>
          <w:sz w:val="24"/>
        </w:rPr>
        <w:t xml:space="preserve">. The </w:t>
      </w:r>
      <w:r w:rsidR="00B1535A">
        <w:rPr>
          <w:rFonts w:cs="Times New Roman"/>
          <w:sz w:val="24"/>
        </w:rPr>
        <w:t xml:space="preserve">results (low forecasting error) point to the ability of the </w:t>
      </w:r>
      <w:r w:rsidR="0079607B">
        <w:rPr>
          <w:rFonts w:cs="Times New Roman"/>
          <w:sz w:val="24"/>
        </w:rPr>
        <w:t xml:space="preserve">HMDC model </w:t>
      </w:r>
      <w:r w:rsidR="00B1535A">
        <w:rPr>
          <w:rFonts w:cs="Times New Roman"/>
          <w:sz w:val="24"/>
        </w:rPr>
        <w:t xml:space="preserve">to provide valid </w:t>
      </w:r>
      <w:r w:rsidR="009170B2">
        <w:rPr>
          <w:rFonts w:cs="Times New Roman"/>
          <w:sz w:val="24"/>
        </w:rPr>
        <w:t>predictions</w:t>
      </w:r>
      <w:r w:rsidR="001C61E6">
        <w:rPr>
          <w:rFonts w:cs="Times New Roman"/>
          <w:sz w:val="24"/>
        </w:rPr>
        <w:t>.</w:t>
      </w:r>
    </w:p>
    <w:p w14:paraId="02FE9456" w14:textId="4CE239C3" w:rsidR="00577A88" w:rsidRDefault="00577A88">
      <w:pPr>
        <w:spacing w:after="0" w:line="240" w:lineRule="auto"/>
        <w:ind w:firstLine="720"/>
        <w:jc w:val="both"/>
        <w:rPr>
          <w:rFonts w:cs="Times New Roman"/>
          <w:sz w:val="24"/>
        </w:rPr>
      </w:pPr>
      <w:r>
        <w:rPr>
          <w:rFonts w:cs="Times New Roman"/>
          <w:sz w:val="24"/>
        </w:rPr>
        <w:t xml:space="preserve">It can be noted that, the current empirical study explores the association between moods and discretionary activity participation propensity through the parameterization of the baseline marginal utility. Future </w:t>
      </w:r>
      <w:r w:rsidR="005A303C">
        <w:rPr>
          <w:rFonts w:cs="Times New Roman"/>
          <w:sz w:val="24"/>
        </w:rPr>
        <w:t xml:space="preserve">research is needed to investigate the association between </w:t>
      </w:r>
      <w:r w:rsidR="001140DB">
        <w:rPr>
          <w:rFonts w:cs="Times New Roman"/>
          <w:sz w:val="24"/>
        </w:rPr>
        <w:t xml:space="preserve">moods and </w:t>
      </w:r>
      <w:r w:rsidR="005A303C">
        <w:rPr>
          <w:rFonts w:cs="Times New Roman"/>
          <w:sz w:val="24"/>
        </w:rPr>
        <w:t xml:space="preserve">satiation </w:t>
      </w:r>
      <w:r w:rsidR="001140DB">
        <w:rPr>
          <w:rFonts w:cs="Times New Roman"/>
          <w:sz w:val="24"/>
        </w:rPr>
        <w:t>patterns of</w:t>
      </w:r>
      <w:r w:rsidR="005A303C">
        <w:rPr>
          <w:rFonts w:cs="Times New Roman"/>
          <w:sz w:val="24"/>
        </w:rPr>
        <w:t xml:space="preserve"> different discretionary activities. This would </w:t>
      </w:r>
      <w:r w:rsidR="001140DB">
        <w:rPr>
          <w:rFonts w:cs="Times New Roman"/>
          <w:sz w:val="24"/>
        </w:rPr>
        <w:t>help investigate</w:t>
      </w:r>
      <w:r w:rsidR="005A303C">
        <w:rPr>
          <w:rFonts w:cs="Times New Roman"/>
          <w:sz w:val="24"/>
        </w:rPr>
        <w:t xml:space="preserve"> </w:t>
      </w:r>
      <w:r w:rsidR="001140DB">
        <w:rPr>
          <w:rFonts w:cs="Times New Roman"/>
          <w:sz w:val="24"/>
        </w:rPr>
        <w:t>if</w:t>
      </w:r>
      <w:r w:rsidR="005A303C">
        <w:rPr>
          <w:rFonts w:cs="Times New Roman"/>
          <w:sz w:val="24"/>
        </w:rPr>
        <w:t xml:space="preserve"> positive (negative) mood</w:t>
      </w:r>
      <w:r w:rsidR="001140DB">
        <w:rPr>
          <w:rFonts w:cs="Times New Roman"/>
          <w:sz w:val="24"/>
        </w:rPr>
        <w:t>s</w:t>
      </w:r>
      <w:r w:rsidR="005A303C">
        <w:rPr>
          <w:rFonts w:cs="Times New Roman"/>
          <w:sz w:val="24"/>
        </w:rPr>
        <w:t xml:space="preserve"> </w:t>
      </w:r>
      <w:r w:rsidR="001140DB">
        <w:rPr>
          <w:rFonts w:cs="Times New Roman"/>
          <w:sz w:val="24"/>
        </w:rPr>
        <w:t>are</w:t>
      </w:r>
      <w:r w:rsidR="005A303C">
        <w:rPr>
          <w:rFonts w:cs="Times New Roman"/>
          <w:sz w:val="24"/>
        </w:rPr>
        <w:t xml:space="preserve"> associated with seeking more (less) diversity </w:t>
      </w:r>
      <w:r w:rsidR="001140DB">
        <w:rPr>
          <w:rFonts w:cs="Times New Roman"/>
        </w:rPr>
        <w:t>in the choice of discretionary</w:t>
      </w:r>
      <w:r w:rsidR="005A303C">
        <w:rPr>
          <w:rFonts w:cs="Times New Roman"/>
          <w:sz w:val="24"/>
        </w:rPr>
        <w:t xml:space="preserve"> </w:t>
      </w:r>
      <w:r w:rsidR="001140DB">
        <w:rPr>
          <w:rFonts w:cs="Times New Roman"/>
          <w:sz w:val="24"/>
        </w:rPr>
        <w:t>activities</w:t>
      </w:r>
      <w:r w:rsidR="006539BA">
        <w:rPr>
          <w:rFonts w:cs="Times New Roman"/>
          <w:sz w:val="24"/>
        </w:rPr>
        <w:t xml:space="preserve"> as posited by previous research on the influence of positive moods in variety seeking behavior (Kahn and Isen 1993).  </w:t>
      </w:r>
      <w:r w:rsidR="005A303C">
        <w:rPr>
          <w:rFonts w:cs="Times New Roman"/>
          <w:sz w:val="24"/>
        </w:rPr>
        <w:t xml:space="preserve"> </w:t>
      </w:r>
    </w:p>
    <w:p w14:paraId="528C156A" w14:textId="18A2290D" w:rsidR="00E86B47" w:rsidRDefault="004C3E06">
      <w:pPr>
        <w:spacing w:after="0" w:line="240" w:lineRule="auto"/>
        <w:ind w:firstLine="720"/>
        <w:jc w:val="both"/>
        <w:rPr>
          <w:rFonts w:cs="Times New Roman"/>
          <w:sz w:val="24"/>
        </w:rPr>
      </w:pPr>
      <w:r>
        <w:rPr>
          <w:rFonts w:cs="Times New Roman"/>
          <w:sz w:val="24"/>
        </w:rPr>
        <w:lastRenderedPageBreak/>
        <w:t>T</w:t>
      </w:r>
      <w:r w:rsidR="00C0327C">
        <w:rPr>
          <w:rFonts w:cs="Times New Roman"/>
          <w:sz w:val="24"/>
        </w:rPr>
        <w:t xml:space="preserve">he research presented in this paper </w:t>
      </w:r>
      <w:r>
        <w:rPr>
          <w:rFonts w:cs="Times New Roman"/>
          <w:sz w:val="24"/>
        </w:rPr>
        <w:t xml:space="preserve">has both methodological and </w:t>
      </w:r>
      <w:r w:rsidR="00A433F6">
        <w:rPr>
          <w:rFonts w:cs="Times New Roman"/>
          <w:sz w:val="24"/>
        </w:rPr>
        <w:t>empirical</w:t>
      </w:r>
      <w:r>
        <w:rPr>
          <w:rFonts w:cs="Times New Roman"/>
          <w:sz w:val="24"/>
        </w:rPr>
        <w:t xml:space="preserve"> contributions. </w:t>
      </w:r>
      <w:r w:rsidR="00C0327C">
        <w:rPr>
          <w:rFonts w:cs="Times New Roman"/>
          <w:sz w:val="24"/>
        </w:rPr>
        <w:t xml:space="preserve">First, on the methodological front, the HMDC comprises one of the </w:t>
      </w:r>
      <w:r>
        <w:rPr>
          <w:rFonts w:cs="Times New Roman"/>
          <w:sz w:val="24"/>
        </w:rPr>
        <w:t>first attempts to implement a</w:t>
      </w:r>
      <w:r w:rsidR="00C0327C" w:rsidRPr="001E4B80">
        <w:rPr>
          <w:rFonts w:cs="Times New Roman"/>
          <w:sz w:val="24"/>
        </w:rPr>
        <w:t xml:space="preserve"> MDC choice kernel </w:t>
      </w:r>
      <w:r w:rsidR="00C0327C">
        <w:rPr>
          <w:rFonts w:cs="Times New Roman"/>
          <w:sz w:val="24"/>
        </w:rPr>
        <w:t xml:space="preserve">into the </w:t>
      </w:r>
      <w:r w:rsidR="00C0327C" w:rsidRPr="001E4B80">
        <w:rPr>
          <w:rFonts w:cs="Times New Roman"/>
          <w:sz w:val="24"/>
        </w:rPr>
        <w:t>ICLV</w:t>
      </w:r>
      <w:r>
        <w:rPr>
          <w:rFonts w:cs="Times New Roman"/>
          <w:sz w:val="24"/>
        </w:rPr>
        <w:t xml:space="preserve"> framework</w:t>
      </w:r>
      <w:r w:rsidR="00A55313">
        <w:rPr>
          <w:rFonts w:cs="Times New Roman"/>
          <w:sz w:val="24"/>
        </w:rPr>
        <w:t xml:space="preserve">. To the authors’ knowledge, </w:t>
      </w:r>
      <w:r w:rsidR="00DD3B0B">
        <w:rPr>
          <w:rFonts w:cs="Times New Roman"/>
          <w:sz w:val="24"/>
        </w:rPr>
        <w:t>generalized heterogeneous data model (GHDM)</w:t>
      </w:r>
      <w:r w:rsidR="00C10C2D">
        <w:rPr>
          <w:rFonts w:cs="Times New Roman"/>
          <w:sz w:val="24"/>
        </w:rPr>
        <w:t xml:space="preserve"> proposed by</w:t>
      </w:r>
      <w:r w:rsidR="00C10C2D" w:rsidRPr="00C10C2D">
        <w:rPr>
          <w:rFonts w:cs="Times New Roman"/>
          <w:sz w:val="24"/>
        </w:rPr>
        <w:t xml:space="preserve"> </w:t>
      </w:r>
      <w:r w:rsidR="00C10C2D">
        <w:rPr>
          <w:rFonts w:cs="Times New Roman"/>
          <w:sz w:val="24"/>
        </w:rPr>
        <w:t xml:space="preserve">Bhat et al (2016) </w:t>
      </w:r>
      <w:r w:rsidR="00DD3B0B">
        <w:rPr>
          <w:rFonts w:cs="Times New Roman"/>
          <w:sz w:val="24"/>
        </w:rPr>
        <w:t>is the only other attempt to estimat</w:t>
      </w:r>
      <w:r w:rsidR="007B08C0">
        <w:rPr>
          <w:rFonts w:cs="Times New Roman"/>
          <w:sz w:val="24"/>
        </w:rPr>
        <w:t>e</w:t>
      </w:r>
      <w:r w:rsidR="00DD3B0B">
        <w:rPr>
          <w:rFonts w:cs="Times New Roman"/>
          <w:sz w:val="24"/>
        </w:rPr>
        <w:t xml:space="preserve"> simultaneous equation system </w:t>
      </w:r>
      <w:r w:rsidR="007B08C0">
        <w:rPr>
          <w:rFonts w:cs="Times New Roman"/>
          <w:sz w:val="24"/>
        </w:rPr>
        <w:t xml:space="preserve">using composite marginal likelihood technique (CML) </w:t>
      </w:r>
      <w:r w:rsidR="00DD3B0B">
        <w:rPr>
          <w:rFonts w:cs="Times New Roman"/>
          <w:sz w:val="24"/>
        </w:rPr>
        <w:t xml:space="preserve">that involves latent variable model </w:t>
      </w:r>
      <w:r w:rsidR="001A1911">
        <w:rPr>
          <w:rFonts w:cs="Times New Roman"/>
          <w:sz w:val="24"/>
        </w:rPr>
        <w:t>and</w:t>
      </w:r>
      <w:r w:rsidR="00DD3B0B">
        <w:rPr>
          <w:rFonts w:cs="Times New Roman"/>
          <w:sz w:val="24"/>
        </w:rPr>
        <w:t xml:space="preserve"> MDC </w:t>
      </w:r>
      <w:r w:rsidR="00C10C2D">
        <w:rPr>
          <w:rFonts w:cs="Times New Roman"/>
          <w:sz w:val="24"/>
        </w:rPr>
        <w:t xml:space="preserve">choice </w:t>
      </w:r>
      <w:r w:rsidR="00F85A26">
        <w:rPr>
          <w:rFonts w:cs="Times New Roman"/>
          <w:sz w:val="24"/>
        </w:rPr>
        <w:t>outcome</w:t>
      </w:r>
      <w:r w:rsidR="00C10C2D">
        <w:rPr>
          <w:rFonts w:cs="Times New Roman"/>
          <w:sz w:val="24"/>
        </w:rPr>
        <w:t>s</w:t>
      </w:r>
      <w:r w:rsidR="00A55313">
        <w:rPr>
          <w:rFonts w:cs="Times New Roman"/>
          <w:sz w:val="24"/>
        </w:rPr>
        <w:t xml:space="preserve">. </w:t>
      </w:r>
      <w:r w:rsidR="00C0327C">
        <w:rPr>
          <w:rFonts w:cs="Times New Roman"/>
          <w:sz w:val="24"/>
        </w:rPr>
        <w:t xml:space="preserve"> </w:t>
      </w:r>
      <w:r w:rsidR="00DD3B0B">
        <w:rPr>
          <w:rFonts w:cs="Times New Roman"/>
          <w:sz w:val="24"/>
          <w:szCs w:val="24"/>
        </w:rPr>
        <w:t>However</w:t>
      </w:r>
      <w:r w:rsidR="00E106CD" w:rsidRPr="00F64442">
        <w:rPr>
          <w:rFonts w:cs="Times New Roman"/>
          <w:sz w:val="24"/>
          <w:szCs w:val="24"/>
        </w:rPr>
        <w:t xml:space="preserve">, the current paper is </w:t>
      </w:r>
      <w:r w:rsidR="009570DB" w:rsidRPr="00F64442">
        <w:rPr>
          <w:rFonts w:cs="Times New Roman"/>
          <w:sz w:val="24"/>
          <w:szCs w:val="24"/>
        </w:rPr>
        <w:t xml:space="preserve">perhaps </w:t>
      </w:r>
      <w:r w:rsidR="00E106CD" w:rsidRPr="00523B52">
        <w:rPr>
          <w:rFonts w:cs="Times New Roman"/>
          <w:sz w:val="24"/>
          <w:szCs w:val="24"/>
        </w:rPr>
        <w:t xml:space="preserve">the first to highlight and </w:t>
      </w:r>
      <w:r w:rsidR="00E106CD" w:rsidRPr="00F64442">
        <w:rPr>
          <w:rFonts w:cs="Times New Roman"/>
          <w:sz w:val="24"/>
          <w:szCs w:val="24"/>
        </w:rPr>
        <w:t xml:space="preserve">demonstrate </w:t>
      </w:r>
      <w:r w:rsidR="00E106CD" w:rsidRPr="00523B52">
        <w:rPr>
          <w:rFonts w:cs="Times New Roman"/>
          <w:sz w:val="24"/>
          <w:szCs w:val="24"/>
        </w:rPr>
        <w:t xml:space="preserve">the importance of using weights in setting up the CML function to estimate the parameters </w:t>
      </w:r>
      <w:r w:rsidR="005953B4">
        <w:rPr>
          <w:rFonts w:cs="Times New Roman"/>
          <w:sz w:val="24"/>
          <w:szCs w:val="24"/>
        </w:rPr>
        <w:t>of</w:t>
      </w:r>
      <w:r w:rsidR="00E106CD" w:rsidRPr="00523B52">
        <w:rPr>
          <w:rFonts w:cs="Times New Roman"/>
          <w:sz w:val="24"/>
          <w:szCs w:val="24"/>
        </w:rPr>
        <w:t xml:space="preserve"> an ICLV framework</w:t>
      </w:r>
      <w:r w:rsidR="005953B4" w:rsidRPr="005953B4">
        <w:rPr>
          <w:rFonts w:cs="Times New Roman"/>
          <w:sz w:val="24"/>
          <w:szCs w:val="24"/>
        </w:rPr>
        <w:t xml:space="preserve"> </w:t>
      </w:r>
      <w:r w:rsidR="005953B4">
        <w:rPr>
          <w:rFonts w:cs="Times New Roman"/>
          <w:sz w:val="24"/>
          <w:szCs w:val="24"/>
        </w:rPr>
        <w:t>with</w:t>
      </w:r>
      <w:r w:rsidR="005953B4" w:rsidRPr="00523B52">
        <w:rPr>
          <w:rFonts w:cs="Times New Roman"/>
          <w:sz w:val="24"/>
          <w:szCs w:val="24"/>
        </w:rPr>
        <w:t xml:space="preserve"> MDC choice kernel</w:t>
      </w:r>
      <w:r w:rsidR="00E106CD" w:rsidRPr="00523B52">
        <w:rPr>
          <w:rFonts w:cs="Times New Roman"/>
          <w:sz w:val="24"/>
          <w:szCs w:val="24"/>
        </w:rPr>
        <w:t>.</w:t>
      </w:r>
      <w:r w:rsidR="00E106CD" w:rsidRPr="00F64442">
        <w:rPr>
          <w:rFonts w:cs="Times New Roman"/>
          <w:sz w:val="24"/>
          <w:szCs w:val="24"/>
        </w:rPr>
        <w:t xml:space="preserve"> </w:t>
      </w:r>
      <w:r w:rsidR="00C0327C" w:rsidRPr="00F64442">
        <w:rPr>
          <w:rFonts w:cs="Times New Roman"/>
          <w:sz w:val="24"/>
          <w:szCs w:val="24"/>
        </w:rPr>
        <w:t xml:space="preserve">HMDC </w:t>
      </w:r>
      <w:r w:rsidRPr="00F64442">
        <w:rPr>
          <w:rFonts w:cs="Times New Roman"/>
          <w:sz w:val="24"/>
          <w:szCs w:val="24"/>
        </w:rPr>
        <w:t xml:space="preserve">is </w:t>
      </w:r>
      <w:r>
        <w:rPr>
          <w:rFonts w:cs="Times New Roman"/>
          <w:sz w:val="24"/>
        </w:rPr>
        <w:t xml:space="preserve">general enough and </w:t>
      </w:r>
      <w:r w:rsidR="00C0327C">
        <w:rPr>
          <w:rFonts w:cs="Times New Roman"/>
          <w:sz w:val="24"/>
        </w:rPr>
        <w:t>allows for explor</w:t>
      </w:r>
      <w:r>
        <w:rPr>
          <w:rFonts w:cs="Times New Roman"/>
          <w:sz w:val="24"/>
        </w:rPr>
        <w:t xml:space="preserve">ation of </w:t>
      </w:r>
      <w:r w:rsidR="00C0327C">
        <w:rPr>
          <w:rFonts w:cs="Times New Roman"/>
          <w:sz w:val="24"/>
        </w:rPr>
        <w:t xml:space="preserve">complex error structures to accommodate correlations across latent variables, </w:t>
      </w:r>
      <w:r>
        <w:rPr>
          <w:rFonts w:cs="Times New Roman"/>
          <w:sz w:val="24"/>
        </w:rPr>
        <w:t xml:space="preserve">and </w:t>
      </w:r>
      <w:r w:rsidR="00C0327C">
        <w:rPr>
          <w:rFonts w:cs="Times New Roman"/>
          <w:sz w:val="24"/>
        </w:rPr>
        <w:t>correlations across alternatives. The formulation of HMDC is also flexible and allows for treating indicator</w:t>
      </w:r>
      <w:r w:rsidR="00977857">
        <w:rPr>
          <w:rFonts w:cs="Times New Roman"/>
          <w:sz w:val="24"/>
        </w:rPr>
        <w:t xml:space="preserve"> variables </w:t>
      </w:r>
      <w:r>
        <w:rPr>
          <w:rFonts w:cs="Times New Roman"/>
          <w:sz w:val="24"/>
        </w:rPr>
        <w:t xml:space="preserve">used in </w:t>
      </w:r>
      <w:r w:rsidR="00977857">
        <w:rPr>
          <w:rFonts w:cs="Times New Roman"/>
          <w:sz w:val="24"/>
        </w:rPr>
        <w:t xml:space="preserve">constructing the latent variables </w:t>
      </w:r>
      <w:r w:rsidR="00C0327C">
        <w:rPr>
          <w:rFonts w:cs="Times New Roman"/>
          <w:sz w:val="24"/>
        </w:rPr>
        <w:t>as both ordinal and continuous</w:t>
      </w:r>
      <w:r w:rsidR="00977857">
        <w:rPr>
          <w:rFonts w:cs="Times New Roman"/>
          <w:sz w:val="24"/>
        </w:rPr>
        <w:t>.</w:t>
      </w:r>
      <w:r>
        <w:rPr>
          <w:rFonts w:cs="Times New Roman"/>
          <w:sz w:val="24"/>
        </w:rPr>
        <w:t xml:space="preserve"> </w:t>
      </w:r>
    </w:p>
    <w:p w14:paraId="63703857" w14:textId="2C7BC9C8" w:rsidR="00C0327C" w:rsidRDefault="006F7A4A">
      <w:pPr>
        <w:spacing w:after="0" w:line="240" w:lineRule="auto"/>
        <w:ind w:firstLine="720"/>
        <w:jc w:val="both"/>
        <w:rPr>
          <w:rFonts w:cs="Times New Roman"/>
          <w:sz w:val="24"/>
        </w:rPr>
      </w:pPr>
      <w:r>
        <w:rPr>
          <w:rFonts w:cs="Times New Roman"/>
          <w:sz w:val="24"/>
        </w:rPr>
        <w:t xml:space="preserve">It should be emphasized that, </w:t>
      </w:r>
      <w:r w:rsidR="0006598D">
        <w:rPr>
          <w:rFonts w:cs="Times New Roman"/>
          <w:sz w:val="24"/>
        </w:rPr>
        <w:t>t</w:t>
      </w:r>
      <w:r w:rsidR="004E6D28">
        <w:rPr>
          <w:rFonts w:cs="Times New Roman"/>
          <w:sz w:val="24"/>
        </w:rPr>
        <w:t xml:space="preserve">he empirical exploration </w:t>
      </w:r>
      <w:r w:rsidR="00F85A26">
        <w:rPr>
          <w:rFonts w:cs="Times New Roman"/>
          <w:sz w:val="24"/>
        </w:rPr>
        <w:t xml:space="preserve">conducted as part of the study </w:t>
      </w:r>
      <w:r w:rsidR="004E6D28">
        <w:rPr>
          <w:rFonts w:cs="Times New Roman"/>
          <w:sz w:val="24"/>
        </w:rPr>
        <w:t>does not intend to recommend policy interventions based on the findings</w:t>
      </w:r>
      <w:r w:rsidR="0006598D">
        <w:rPr>
          <w:rFonts w:cs="Times New Roman"/>
          <w:sz w:val="24"/>
        </w:rPr>
        <w:t xml:space="preserve"> – rather identifying and </w:t>
      </w:r>
      <w:r w:rsidR="00046006">
        <w:rPr>
          <w:rFonts w:cs="Times New Roman"/>
          <w:sz w:val="24"/>
        </w:rPr>
        <w:t xml:space="preserve">characterizing the additional heterogeneity </w:t>
      </w:r>
      <w:r w:rsidR="00591682">
        <w:rPr>
          <w:rFonts w:cs="Times New Roman"/>
          <w:sz w:val="24"/>
        </w:rPr>
        <w:t xml:space="preserve">(through the addition of latent constructs of emotions) </w:t>
      </w:r>
      <w:r w:rsidR="00046006">
        <w:rPr>
          <w:rFonts w:cs="Times New Roman"/>
          <w:sz w:val="24"/>
        </w:rPr>
        <w:t xml:space="preserve">in the activity time allocation behavior after accounting for traditional exogenous variables was the </w:t>
      </w:r>
      <w:r w:rsidR="00C15C31">
        <w:rPr>
          <w:rFonts w:cs="Times New Roman"/>
          <w:sz w:val="24"/>
        </w:rPr>
        <w:t>main</w:t>
      </w:r>
      <w:r w:rsidR="00046006">
        <w:rPr>
          <w:rFonts w:cs="Times New Roman"/>
          <w:sz w:val="24"/>
        </w:rPr>
        <w:t xml:space="preserve"> objective of the </w:t>
      </w:r>
      <w:r w:rsidR="00F85A26">
        <w:rPr>
          <w:rFonts w:cs="Times New Roman"/>
          <w:sz w:val="24"/>
        </w:rPr>
        <w:t xml:space="preserve">empirical </w:t>
      </w:r>
      <w:r w:rsidR="00046006">
        <w:rPr>
          <w:rFonts w:cs="Times New Roman"/>
          <w:sz w:val="24"/>
        </w:rPr>
        <w:t>exploration. T</w:t>
      </w:r>
      <w:r w:rsidR="004E6D28">
        <w:rPr>
          <w:rFonts w:cs="Times New Roman"/>
          <w:sz w:val="24"/>
        </w:rPr>
        <w:t>he empirical study sheds light into the interrelationships among different types of emotions throughout the day (namely happiness, pain, sadness, stress and tiredness)</w:t>
      </w:r>
      <w:r w:rsidR="00046006">
        <w:rPr>
          <w:rFonts w:cs="Times New Roman"/>
          <w:sz w:val="24"/>
        </w:rPr>
        <w:t xml:space="preserve"> as well as </w:t>
      </w:r>
      <w:r w:rsidR="005E47B0">
        <w:rPr>
          <w:rFonts w:cs="Times New Roman"/>
          <w:sz w:val="24"/>
        </w:rPr>
        <w:t>h</w:t>
      </w:r>
      <w:r w:rsidR="006D6989">
        <w:rPr>
          <w:rFonts w:cs="Times New Roman"/>
          <w:sz w:val="24"/>
        </w:rPr>
        <w:t>ighlight the association between daily mood</w:t>
      </w:r>
      <w:r w:rsidR="002235C9">
        <w:rPr>
          <w:rFonts w:cs="Times New Roman"/>
          <w:sz w:val="24"/>
        </w:rPr>
        <w:t>s</w:t>
      </w:r>
      <w:r w:rsidR="006D6989">
        <w:rPr>
          <w:rFonts w:cs="Times New Roman"/>
          <w:sz w:val="24"/>
        </w:rPr>
        <w:t xml:space="preserve"> and daily activity time allocation after accounting for other traditional exogenous variables</w:t>
      </w:r>
      <w:r w:rsidR="004E6D28">
        <w:rPr>
          <w:rFonts w:cs="Times New Roman"/>
          <w:sz w:val="24"/>
        </w:rPr>
        <w:t>.</w:t>
      </w:r>
      <w:r w:rsidR="006D6989">
        <w:rPr>
          <w:rFonts w:cs="Times New Roman"/>
          <w:sz w:val="24"/>
        </w:rPr>
        <w:t xml:space="preserve"> </w:t>
      </w:r>
      <w:r w:rsidR="00741AD2">
        <w:rPr>
          <w:rFonts w:cs="Times New Roman"/>
          <w:sz w:val="24"/>
        </w:rPr>
        <w:t>Additionally, the endogenous treatment of latent mood variables allowed the study of variation in individual moods as a function of different exogenous explanatory variables which is a topic of interest in the field of happiness and hedonic psychology.</w:t>
      </w:r>
    </w:p>
    <w:p w14:paraId="4755D3DE" w14:textId="1DCEDA57" w:rsidR="00B27880" w:rsidRDefault="00C351C8" w:rsidP="00087A40">
      <w:pPr>
        <w:spacing w:after="0" w:line="240" w:lineRule="auto"/>
        <w:ind w:firstLine="720"/>
        <w:jc w:val="both"/>
        <w:rPr>
          <w:rFonts w:cs="Times New Roman"/>
          <w:sz w:val="24"/>
        </w:rPr>
      </w:pPr>
      <w:r>
        <w:rPr>
          <w:rFonts w:cs="Times New Roman"/>
          <w:sz w:val="24"/>
        </w:rPr>
        <w:t xml:space="preserve">There exist a number of avenues </w:t>
      </w:r>
      <w:r w:rsidR="00A433F6">
        <w:rPr>
          <w:rFonts w:cs="Times New Roman"/>
          <w:sz w:val="24"/>
        </w:rPr>
        <w:t xml:space="preserve">for future research both on the methodological and empirical fronts based on the </w:t>
      </w:r>
      <w:r>
        <w:rPr>
          <w:rFonts w:cs="Times New Roman"/>
          <w:sz w:val="24"/>
        </w:rPr>
        <w:t xml:space="preserve">research </w:t>
      </w:r>
      <w:r w:rsidR="00A433F6">
        <w:rPr>
          <w:rFonts w:cs="Times New Roman"/>
          <w:sz w:val="24"/>
        </w:rPr>
        <w:t>presented in the paper</w:t>
      </w:r>
      <w:r>
        <w:rPr>
          <w:rFonts w:cs="Times New Roman"/>
          <w:sz w:val="24"/>
        </w:rPr>
        <w:t xml:space="preserve">. </w:t>
      </w:r>
      <w:r w:rsidR="007E4374">
        <w:rPr>
          <w:rFonts w:cs="Times New Roman"/>
          <w:sz w:val="24"/>
        </w:rPr>
        <w:t>R</w:t>
      </w:r>
      <w:r w:rsidR="00A433F6">
        <w:rPr>
          <w:rFonts w:cs="Times New Roman"/>
          <w:sz w:val="24"/>
        </w:rPr>
        <w:t xml:space="preserve">esearch is warranted on the appropriate choice of </w:t>
      </w:r>
      <w:r>
        <w:rPr>
          <w:rFonts w:cs="Times New Roman"/>
          <w:sz w:val="24"/>
        </w:rPr>
        <w:t xml:space="preserve">weight in </w:t>
      </w:r>
      <w:r w:rsidR="00A433F6">
        <w:rPr>
          <w:rFonts w:cs="Times New Roman"/>
          <w:sz w:val="24"/>
        </w:rPr>
        <w:t xml:space="preserve">the proposed </w:t>
      </w:r>
      <w:r>
        <w:rPr>
          <w:rFonts w:cs="Times New Roman"/>
          <w:sz w:val="24"/>
        </w:rPr>
        <w:t xml:space="preserve">estimator. Exploring the suitable choice of weight (in terms of relative efficiency) </w:t>
      </w:r>
      <w:r w:rsidR="00A433F6">
        <w:rPr>
          <w:rFonts w:cs="Times New Roman"/>
          <w:sz w:val="24"/>
        </w:rPr>
        <w:t xml:space="preserve">based on </w:t>
      </w:r>
      <w:r>
        <w:rPr>
          <w:rFonts w:cs="Times New Roman"/>
          <w:sz w:val="24"/>
        </w:rPr>
        <w:t xml:space="preserve">different dependency structure would be a valuable </w:t>
      </w:r>
      <w:r w:rsidR="00A433F6">
        <w:rPr>
          <w:rFonts w:cs="Times New Roman"/>
          <w:sz w:val="24"/>
        </w:rPr>
        <w:t xml:space="preserve">addition leading to more efficient </w:t>
      </w:r>
      <w:r w:rsidR="006E5F05">
        <w:rPr>
          <w:rFonts w:cs="Times New Roman"/>
          <w:sz w:val="24"/>
        </w:rPr>
        <w:t>estimator</w:t>
      </w:r>
      <w:r w:rsidR="00A433F6">
        <w:rPr>
          <w:rFonts w:cs="Times New Roman"/>
          <w:sz w:val="24"/>
        </w:rPr>
        <w:t xml:space="preserve">. </w:t>
      </w:r>
      <w:r w:rsidR="00005009">
        <w:rPr>
          <w:rFonts w:cs="Times New Roman"/>
          <w:sz w:val="24"/>
        </w:rPr>
        <w:t xml:space="preserve">On the empirical side, </w:t>
      </w:r>
      <w:r w:rsidR="00554630">
        <w:rPr>
          <w:rFonts w:cs="Times New Roman"/>
          <w:sz w:val="24"/>
        </w:rPr>
        <w:t xml:space="preserve">the proposed </w:t>
      </w:r>
      <w:r w:rsidR="00005009">
        <w:rPr>
          <w:rFonts w:cs="Times New Roman"/>
          <w:sz w:val="24"/>
        </w:rPr>
        <w:t xml:space="preserve">HMDC formulation and </w:t>
      </w:r>
      <w:r w:rsidR="00554630">
        <w:rPr>
          <w:rFonts w:cs="Times New Roman"/>
          <w:sz w:val="24"/>
        </w:rPr>
        <w:t xml:space="preserve">estimation technique can be readily employed to explore the </w:t>
      </w:r>
      <w:r w:rsidR="00845A35">
        <w:rPr>
          <w:rFonts w:cs="Times New Roman"/>
          <w:sz w:val="24"/>
        </w:rPr>
        <w:t>association between</w:t>
      </w:r>
      <w:r w:rsidR="00554630">
        <w:rPr>
          <w:rFonts w:cs="Times New Roman"/>
          <w:sz w:val="24"/>
        </w:rPr>
        <w:t xml:space="preserve"> other types of psychological factors (such as life style choice and personality type) </w:t>
      </w:r>
      <w:r w:rsidR="00845A35">
        <w:rPr>
          <w:rFonts w:cs="Times New Roman"/>
          <w:sz w:val="24"/>
        </w:rPr>
        <w:t xml:space="preserve">and </w:t>
      </w:r>
      <w:r w:rsidR="00554630">
        <w:rPr>
          <w:rFonts w:cs="Times New Roman"/>
          <w:sz w:val="24"/>
        </w:rPr>
        <w:t xml:space="preserve">the activity </w:t>
      </w:r>
      <w:r w:rsidR="00005009">
        <w:rPr>
          <w:rFonts w:cs="Times New Roman"/>
          <w:sz w:val="24"/>
        </w:rPr>
        <w:t>engagement choices</w:t>
      </w:r>
      <w:r w:rsidR="00554630">
        <w:rPr>
          <w:rFonts w:cs="Times New Roman"/>
          <w:sz w:val="24"/>
        </w:rPr>
        <w:t xml:space="preserve">. </w:t>
      </w:r>
      <w:r w:rsidR="009E4540">
        <w:rPr>
          <w:rFonts w:cs="Times New Roman"/>
          <w:sz w:val="24"/>
        </w:rPr>
        <w:t xml:space="preserve">Also, it is believed that, with the increasing interest in studying the role </w:t>
      </w:r>
      <w:r w:rsidR="00782206">
        <w:rPr>
          <w:rFonts w:cs="Times New Roman"/>
          <w:sz w:val="24"/>
        </w:rPr>
        <w:t xml:space="preserve">of </w:t>
      </w:r>
      <w:r w:rsidR="009E4540">
        <w:rPr>
          <w:rFonts w:cs="Times New Roman"/>
          <w:sz w:val="24"/>
        </w:rPr>
        <w:t>individual attitude</w:t>
      </w:r>
      <w:r w:rsidR="00C10C2D">
        <w:rPr>
          <w:rFonts w:cs="Times New Roman"/>
          <w:sz w:val="24"/>
        </w:rPr>
        <w:t xml:space="preserve"> (and other psychological factors)</w:t>
      </w:r>
      <w:r w:rsidR="009E4540">
        <w:rPr>
          <w:rFonts w:cs="Times New Roman"/>
          <w:sz w:val="24"/>
        </w:rPr>
        <w:t xml:space="preserve"> on various </w:t>
      </w:r>
      <w:r w:rsidR="00C10C2D">
        <w:rPr>
          <w:rFonts w:cs="Times New Roman"/>
          <w:sz w:val="24"/>
        </w:rPr>
        <w:t xml:space="preserve">activity-travel </w:t>
      </w:r>
      <w:r w:rsidR="009E4540">
        <w:rPr>
          <w:rFonts w:cs="Times New Roman"/>
          <w:sz w:val="24"/>
        </w:rPr>
        <w:t xml:space="preserve">choice decisions </w:t>
      </w:r>
      <w:r w:rsidR="00C10C2D">
        <w:rPr>
          <w:rFonts w:cs="Times New Roman"/>
          <w:sz w:val="24"/>
        </w:rPr>
        <w:t xml:space="preserve">of interest namely </w:t>
      </w:r>
      <w:r w:rsidR="009E4540">
        <w:rPr>
          <w:rFonts w:cs="Times New Roman"/>
          <w:sz w:val="24"/>
        </w:rPr>
        <w:t xml:space="preserve">household energy consumption (Abrahamse </w:t>
      </w:r>
      <w:r w:rsidR="00561B6B">
        <w:rPr>
          <w:rFonts w:cs="Times New Roman"/>
          <w:sz w:val="24"/>
        </w:rPr>
        <w:t xml:space="preserve">and Steg </w:t>
      </w:r>
      <w:r w:rsidR="009E4540">
        <w:rPr>
          <w:rFonts w:cs="Times New Roman"/>
          <w:sz w:val="24"/>
        </w:rPr>
        <w:t>2009, Hartmann and Apaolaza</w:t>
      </w:r>
      <w:r w:rsidR="00561B6B">
        <w:rPr>
          <w:rFonts w:cs="Times New Roman"/>
          <w:sz w:val="24"/>
        </w:rPr>
        <w:t>-lbanez</w:t>
      </w:r>
      <w:r w:rsidR="009E4540">
        <w:rPr>
          <w:rFonts w:cs="Times New Roman"/>
          <w:sz w:val="24"/>
        </w:rPr>
        <w:t xml:space="preserve"> 2012, Azadeh et al. 2014)</w:t>
      </w:r>
      <w:r w:rsidR="00C10C2D">
        <w:rPr>
          <w:rFonts w:cs="Times New Roman"/>
          <w:sz w:val="24"/>
        </w:rPr>
        <w:t>,</w:t>
      </w:r>
      <w:r w:rsidR="009E4540">
        <w:rPr>
          <w:rFonts w:cs="Times New Roman"/>
          <w:sz w:val="24"/>
        </w:rPr>
        <w:t xml:space="preserve"> vehicle holding and vehicle usage behavior (Siriwardena 2010, Wang et al. 2016)</w:t>
      </w:r>
      <w:r w:rsidR="00C10C2D">
        <w:rPr>
          <w:rFonts w:cs="Times New Roman"/>
          <w:sz w:val="24"/>
        </w:rPr>
        <w:t>,</w:t>
      </w:r>
      <w:r w:rsidR="009E4540">
        <w:rPr>
          <w:rFonts w:cs="Times New Roman"/>
          <w:sz w:val="24"/>
        </w:rPr>
        <w:t xml:space="preserve"> physical and leisure activity participation (Deforche et al. 2006)</w:t>
      </w:r>
      <w:r w:rsidR="008401B1">
        <w:rPr>
          <w:rFonts w:cs="Times New Roman"/>
          <w:sz w:val="24"/>
        </w:rPr>
        <w:t xml:space="preserve"> </w:t>
      </w:r>
      <w:r w:rsidR="00C10C2D">
        <w:rPr>
          <w:rFonts w:cs="Times New Roman"/>
          <w:sz w:val="24"/>
        </w:rPr>
        <w:t xml:space="preserve">the </w:t>
      </w:r>
      <w:r w:rsidR="009E4540">
        <w:rPr>
          <w:rFonts w:cs="Times New Roman"/>
          <w:sz w:val="24"/>
        </w:rPr>
        <w:t xml:space="preserve">proposed </w:t>
      </w:r>
      <w:r w:rsidR="00C10C2D">
        <w:rPr>
          <w:rFonts w:cs="Times New Roman"/>
          <w:sz w:val="24"/>
        </w:rPr>
        <w:t xml:space="preserve">HMDC formulation and associated estimation routine can be used </w:t>
      </w:r>
      <w:r w:rsidR="009E4540">
        <w:rPr>
          <w:rFonts w:cs="Times New Roman"/>
          <w:sz w:val="24"/>
        </w:rPr>
        <w:t xml:space="preserve">due to its statistical </w:t>
      </w:r>
      <w:r w:rsidR="006957DE">
        <w:rPr>
          <w:rFonts w:cs="Times New Roman"/>
          <w:sz w:val="24"/>
        </w:rPr>
        <w:t xml:space="preserve">rigor and </w:t>
      </w:r>
      <w:r w:rsidR="00C10C2D">
        <w:rPr>
          <w:rFonts w:cs="Times New Roman"/>
          <w:sz w:val="24"/>
        </w:rPr>
        <w:t xml:space="preserve">richness in </w:t>
      </w:r>
      <w:r w:rsidR="006957DE">
        <w:rPr>
          <w:rFonts w:cs="Times New Roman"/>
          <w:sz w:val="24"/>
        </w:rPr>
        <w:t xml:space="preserve">behavioral </w:t>
      </w:r>
      <w:r w:rsidR="00C10C2D">
        <w:rPr>
          <w:rFonts w:cs="Times New Roman"/>
          <w:sz w:val="24"/>
        </w:rPr>
        <w:t>representation</w:t>
      </w:r>
      <w:r w:rsidR="006957DE">
        <w:rPr>
          <w:rFonts w:cs="Times New Roman"/>
          <w:sz w:val="24"/>
        </w:rPr>
        <w:t>.</w:t>
      </w:r>
      <w:r w:rsidR="009E4540">
        <w:rPr>
          <w:rFonts w:cs="Times New Roman"/>
          <w:sz w:val="24"/>
        </w:rPr>
        <w:t xml:space="preserve"> </w:t>
      </w:r>
    </w:p>
    <w:p w14:paraId="62DA2D2E" w14:textId="6A3276AB" w:rsidR="001C754F" w:rsidRDefault="00782206" w:rsidP="00BC392C">
      <w:pPr>
        <w:tabs>
          <w:tab w:val="left" w:pos="6373"/>
        </w:tabs>
        <w:spacing w:after="0" w:line="240" w:lineRule="auto"/>
        <w:jc w:val="both"/>
        <w:rPr>
          <w:rFonts w:eastAsiaTheme="minorEastAsia" w:cs="Times New Roman"/>
          <w:bCs/>
          <w:sz w:val="24"/>
          <w:szCs w:val="24"/>
        </w:rPr>
      </w:pPr>
      <w:r>
        <w:rPr>
          <w:rFonts w:eastAsiaTheme="minorEastAsia" w:cs="Times New Roman"/>
          <w:bCs/>
          <w:sz w:val="24"/>
          <w:szCs w:val="24"/>
        </w:rPr>
        <w:tab/>
      </w:r>
    </w:p>
    <w:p w14:paraId="45B1BC41" w14:textId="22F5B85C" w:rsidR="007B426A" w:rsidRPr="00495F21" w:rsidRDefault="007B426A" w:rsidP="00495F21">
      <w:pPr>
        <w:pStyle w:val="ListParagraph"/>
        <w:numPr>
          <w:ilvl w:val="0"/>
          <w:numId w:val="19"/>
        </w:numPr>
        <w:spacing w:after="0" w:line="240" w:lineRule="auto"/>
        <w:jc w:val="both"/>
        <w:rPr>
          <w:rFonts w:eastAsiaTheme="minorEastAsia" w:cs="Times New Roman"/>
          <w:b/>
          <w:bCs/>
          <w:sz w:val="24"/>
          <w:szCs w:val="24"/>
        </w:rPr>
      </w:pPr>
      <w:r w:rsidRPr="00495F21">
        <w:rPr>
          <w:rFonts w:eastAsiaTheme="minorEastAsia" w:cs="Times New Roman"/>
          <w:b/>
          <w:bCs/>
          <w:sz w:val="24"/>
          <w:szCs w:val="24"/>
        </w:rPr>
        <w:t>ACKNOWLEDGEMENTS</w:t>
      </w:r>
    </w:p>
    <w:p w14:paraId="10577BC8" w14:textId="4AD2AC27" w:rsidR="007B426A" w:rsidRDefault="00F735E2">
      <w:pPr>
        <w:spacing w:after="0" w:line="240" w:lineRule="auto"/>
        <w:jc w:val="both"/>
        <w:rPr>
          <w:rFonts w:eastAsiaTheme="minorEastAsia" w:cs="Times New Roman"/>
          <w:bCs/>
          <w:sz w:val="24"/>
          <w:szCs w:val="24"/>
        </w:rPr>
      </w:pPr>
      <w:r w:rsidRPr="00A05D50">
        <w:rPr>
          <w:rFonts w:eastAsiaTheme="minorEastAsia" w:cs="Times New Roman"/>
          <w:bCs/>
          <w:sz w:val="24"/>
          <w:szCs w:val="24"/>
        </w:rPr>
        <w:t>The authors would like to acknowledge Dr. Chandra Bhat</w:t>
      </w:r>
      <w:r>
        <w:rPr>
          <w:rFonts w:eastAsiaTheme="minorEastAsia" w:cs="Times New Roman"/>
          <w:bCs/>
          <w:sz w:val="24"/>
          <w:szCs w:val="24"/>
        </w:rPr>
        <w:t xml:space="preserve"> at the </w:t>
      </w:r>
      <w:r w:rsidRPr="00A05D50">
        <w:rPr>
          <w:rFonts w:eastAsiaTheme="minorEastAsia" w:cs="Times New Roman"/>
          <w:bCs/>
          <w:sz w:val="24"/>
          <w:szCs w:val="24"/>
        </w:rPr>
        <w:t xml:space="preserve">University of Texas at Austin for </w:t>
      </w:r>
      <w:r>
        <w:rPr>
          <w:rFonts w:eastAsiaTheme="minorEastAsia" w:cs="Times New Roman"/>
          <w:bCs/>
          <w:sz w:val="24"/>
          <w:szCs w:val="24"/>
        </w:rPr>
        <w:t xml:space="preserve">making </w:t>
      </w:r>
      <w:r w:rsidR="00A35EBC">
        <w:rPr>
          <w:rFonts w:eastAsiaTheme="minorEastAsia" w:cs="Times New Roman"/>
          <w:bCs/>
          <w:sz w:val="24"/>
          <w:szCs w:val="24"/>
        </w:rPr>
        <w:t xml:space="preserve">various </w:t>
      </w:r>
      <w:r>
        <w:rPr>
          <w:rFonts w:eastAsiaTheme="minorEastAsia" w:cs="Times New Roman"/>
          <w:bCs/>
          <w:sz w:val="24"/>
          <w:szCs w:val="24"/>
        </w:rPr>
        <w:t xml:space="preserve">GAUSS codes </w:t>
      </w:r>
      <w:r w:rsidR="00C5684E">
        <w:rPr>
          <w:rFonts w:eastAsiaTheme="minorEastAsia" w:cs="Times New Roman"/>
          <w:bCs/>
          <w:sz w:val="24"/>
          <w:szCs w:val="24"/>
        </w:rPr>
        <w:t>publicly available</w:t>
      </w:r>
      <w:r w:rsidR="00A35EBC">
        <w:rPr>
          <w:rFonts w:eastAsiaTheme="minorEastAsia" w:cs="Times New Roman"/>
          <w:bCs/>
          <w:sz w:val="24"/>
          <w:szCs w:val="24"/>
        </w:rPr>
        <w:t xml:space="preserve"> </w:t>
      </w:r>
      <w:r w:rsidR="00964D45">
        <w:rPr>
          <w:rFonts w:eastAsiaTheme="minorEastAsia" w:cs="Times New Roman"/>
          <w:bCs/>
          <w:sz w:val="24"/>
          <w:szCs w:val="24"/>
        </w:rPr>
        <w:t xml:space="preserve">including those for </w:t>
      </w:r>
      <w:r>
        <w:rPr>
          <w:rFonts w:eastAsiaTheme="minorEastAsia" w:cs="Times New Roman"/>
          <w:bCs/>
          <w:sz w:val="24"/>
          <w:szCs w:val="24"/>
        </w:rPr>
        <w:t xml:space="preserve">MDCP (Bhat et al. 2013), </w:t>
      </w:r>
      <w:r w:rsidRPr="00A05D50">
        <w:rPr>
          <w:rFonts w:eastAsiaTheme="minorEastAsia" w:cs="Times New Roman"/>
          <w:bCs/>
          <w:sz w:val="24"/>
          <w:szCs w:val="24"/>
        </w:rPr>
        <w:t>ICLV</w:t>
      </w:r>
      <w:r>
        <w:rPr>
          <w:rFonts w:eastAsiaTheme="minorEastAsia" w:cs="Times New Roman"/>
          <w:bCs/>
          <w:sz w:val="24"/>
          <w:szCs w:val="24"/>
        </w:rPr>
        <w:t xml:space="preserve"> model formulation (Bhat and Dubey 2014) </w:t>
      </w:r>
      <w:r w:rsidRPr="00A05D50">
        <w:rPr>
          <w:rFonts w:eastAsiaTheme="minorEastAsia" w:cs="Times New Roman"/>
          <w:bCs/>
          <w:sz w:val="24"/>
          <w:szCs w:val="24"/>
        </w:rPr>
        <w:t xml:space="preserve">and MACML </w:t>
      </w:r>
      <w:r>
        <w:rPr>
          <w:rFonts w:eastAsiaTheme="minorEastAsia" w:cs="Times New Roman"/>
          <w:bCs/>
          <w:sz w:val="24"/>
          <w:szCs w:val="24"/>
        </w:rPr>
        <w:t>analytical approximation (Bhat et al. 2011)</w:t>
      </w:r>
      <w:r w:rsidR="00964D45">
        <w:rPr>
          <w:rFonts w:eastAsiaTheme="minorEastAsia" w:cs="Times New Roman"/>
          <w:bCs/>
          <w:sz w:val="24"/>
          <w:szCs w:val="24"/>
        </w:rPr>
        <w:t xml:space="preserve">. These codes </w:t>
      </w:r>
      <w:r w:rsidR="00C5684E">
        <w:rPr>
          <w:rFonts w:eastAsiaTheme="minorEastAsia" w:cs="Times New Roman"/>
          <w:bCs/>
          <w:sz w:val="24"/>
          <w:szCs w:val="24"/>
        </w:rPr>
        <w:t xml:space="preserve">were greatly </w:t>
      </w:r>
      <w:r w:rsidR="00964D45">
        <w:rPr>
          <w:rFonts w:eastAsiaTheme="minorEastAsia" w:cs="Times New Roman"/>
          <w:bCs/>
          <w:sz w:val="24"/>
          <w:szCs w:val="24"/>
        </w:rPr>
        <w:t xml:space="preserve">useful </w:t>
      </w:r>
      <w:r w:rsidR="00C5684E">
        <w:rPr>
          <w:rFonts w:eastAsiaTheme="minorEastAsia" w:cs="Times New Roman"/>
          <w:bCs/>
          <w:sz w:val="24"/>
          <w:szCs w:val="24"/>
        </w:rPr>
        <w:t xml:space="preserve">for </w:t>
      </w:r>
      <w:r w:rsidR="000F78B0">
        <w:rPr>
          <w:rFonts w:eastAsiaTheme="minorEastAsia" w:cs="Times New Roman"/>
          <w:bCs/>
          <w:sz w:val="24"/>
          <w:szCs w:val="24"/>
        </w:rPr>
        <w:t>developing</w:t>
      </w:r>
      <w:r w:rsidRPr="00A05D50">
        <w:rPr>
          <w:rFonts w:eastAsiaTheme="minorEastAsia" w:cs="Times New Roman"/>
          <w:bCs/>
          <w:sz w:val="24"/>
          <w:szCs w:val="24"/>
        </w:rPr>
        <w:t xml:space="preserve"> </w:t>
      </w:r>
      <w:r w:rsidR="00BF1F9A">
        <w:rPr>
          <w:rFonts w:eastAsiaTheme="minorEastAsia" w:cs="Times New Roman"/>
          <w:bCs/>
          <w:sz w:val="24"/>
          <w:szCs w:val="24"/>
        </w:rPr>
        <w:t xml:space="preserve">the </w:t>
      </w:r>
      <w:r w:rsidR="00784E58" w:rsidRPr="00A05D50">
        <w:rPr>
          <w:rFonts w:eastAsiaTheme="minorEastAsia" w:cs="Times New Roman"/>
          <w:bCs/>
          <w:sz w:val="24"/>
          <w:szCs w:val="24"/>
        </w:rPr>
        <w:t>HM</w:t>
      </w:r>
      <w:r w:rsidR="00784E58">
        <w:rPr>
          <w:rFonts w:eastAsiaTheme="minorEastAsia" w:cs="Times New Roman"/>
          <w:bCs/>
          <w:sz w:val="24"/>
          <w:szCs w:val="24"/>
        </w:rPr>
        <w:t>DC</w:t>
      </w:r>
      <w:r w:rsidR="00784E58" w:rsidRPr="00A05D50">
        <w:rPr>
          <w:rFonts w:eastAsiaTheme="minorEastAsia" w:cs="Times New Roman"/>
          <w:bCs/>
          <w:sz w:val="24"/>
          <w:szCs w:val="24"/>
        </w:rPr>
        <w:t xml:space="preserve"> </w:t>
      </w:r>
      <w:r w:rsidRPr="00A05D50">
        <w:rPr>
          <w:rFonts w:eastAsiaTheme="minorEastAsia" w:cs="Times New Roman"/>
          <w:bCs/>
          <w:sz w:val="24"/>
          <w:szCs w:val="24"/>
        </w:rPr>
        <w:t xml:space="preserve">model </w:t>
      </w:r>
      <w:r w:rsidR="000F78B0">
        <w:rPr>
          <w:rFonts w:eastAsiaTheme="minorEastAsia" w:cs="Times New Roman"/>
          <w:bCs/>
          <w:sz w:val="24"/>
          <w:szCs w:val="24"/>
        </w:rPr>
        <w:t xml:space="preserve">formulation and estimation routine </w:t>
      </w:r>
      <w:r w:rsidR="00C5684E">
        <w:rPr>
          <w:rFonts w:eastAsiaTheme="minorEastAsia" w:cs="Times New Roman"/>
          <w:bCs/>
          <w:sz w:val="24"/>
          <w:szCs w:val="24"/>
        </w:rPr>
        <w:t>pr</w:t>
      </w:r>
      <w:r w:rsidR="000F78B0">
        <w:rPr>
          <w:rFonts w:eastAsiaTheme="minorEastAsia" w:cs="Times New Roman"/>
          <w:bCs/>
          <w:sz w:val="24"/>
          <w:szCs w:val="24"/>
        </w:rPr>
        <w:t xml:space="preserve">esented </w:t>
      </w:r>
      <w:r w:rsidR="00C5684E">
        <w:rPr>
          <w:rFonts w:eastAsiaTheme="minorEastAsia" w:cs="Times New Roman"/>
          <w:bCs/>
          <w:sz w:val="24"/>
          <w:szCs w:val="24"/>
        </w:rPr>
        <w:t xml:space="preserve">in this study. </w:t>
      </w:r>
      <w:r w:rsidR="00036886">
        <w:rPr>
          <w:rFonts w:eastAsiaTheme="minorEastAsia" w:cs="Times New Roman"/>
          <w:bCs/>
          <w:sz w:val="24"/>
          <w:szCs w:val="24"/>
        </w:rPr>
        <w:t xml:space="preserve">Authors are also thankful to two anonymous reviewers </w:t>
      </w:r>
      <w:r w:rsidR="000415A7">
        <w:rPr>
          <w:rFonts w:eastAsiaTheme="minorEastAsia" w:cs="Times New Roman"/>
          <w:bCs/>
          <w:sz w:val="24"/>
          <w:szCs w:val="24"/>
        </w:rPr>
        <w:t xml:space="preserve">for their </w:t>
      </w:r>
      <w:r w:rsidR="00036886">
        <w:rPr>
          <w:rFonts w:eastAsiaTheme="minorEastAsia" w:cs="Times New Roman"/>
          <w:bCs/>
          <w:sz w:val="24"/>
          <w:szCs w:val="24"/>
        </w:rPr>
        <w:t>invaluable feedback on an earlier version of the paper.</w:t>
      </w:r>
    </w:p>
    <w:p w14:paraId="1965C68C" w14:textId="77777777" w:rsidR="000B6B2D" w:rsidRDefault="000B6B2D">
      <w:pPr>
        <w:spacing w:after="0" w:line="240" w:lineRule="auto"/>
        <w:jc w:val="both"/>
        <w:rPr>
          <w:rFonts w:eastAsiaTheme="minorEastAsia" w:cs="Times New Roman"/>
          <w:bCs/>
          <w:sz w:val="24"/>
          <w:szCs w:val="24"/>
        </w:rPr>
      </w:pPr>
    </w:p>
    <w:p w14:paraId="466E07D3" w14:textId="343BC07F" w:rsidR="000B6B2D" w:rsidRPr="007F1B29" w:rsidRDefault="000B6B2D" w:rsidP="000B6B2D">
      <w:pPr>
        <w:pStyle w:val="ListParagraph"/>
        <w:numPr>
          <w:ilvl w:val="0"/>
          <w:numId w:val="19"/>
        </w:numPr>
        <w:spacing w:after="0" w:line="240" w:lineRule="auto"/>
        <w:jc w:val="both"/>
        <w:rPr>
          <w:rFonts w:eastAsiaTheme="minorEastAsia" w:cs="Times New Roman"/>
          <w:b/>
          <w:bCs/>
          <w:sz w:val="24"/>
          <w:szCs w:val="24"/>
        </w:rPr>
      </w:pPr>
      <w:r>
        <w:rPr>
          <w:rFonts w:eastAsiaTheme="minorEastAsia" w:cs="Times New Roman"/>
          <w:b/>
          <w:bCs/>
          <w:sz w:val="24"/>
          <w:szCs w:val="24"/>
        </w:rPr>
        <w:lastRenderedPageBreak/>
        <w:t>FUNDING</w:t>
      </w:r>
    </w:p>
    <w:p w14:paraId="471146E1" w14:textId="09E9C945" w:rsidR="00085E0C" w:rsidRDefault="00036886" w:rsidP="00BC392C">
      <w:pPr>
        <w:spacing w:after="0" w:line="240" w:lineRule="auto"/>
        <w:jc w:val="both"/>
        <w:rPr>
          <w:rFonts w:cs="Times New Roman"/>
          <w:b/>
        </w:rPr>
      </w:pPr>
      <w:r w:rsidRPr="00036886">
        <w:rPr>
          <w:rFonts w:eastAsiaTheme="minorEastAsia" w:cs="Times New Roman"/>
          <w:bCs/>
          <w:sz w:val="24"/>
          <w:szCs w:val="24"/>
        </w:rPr>
        <w:t>The third author gratefully acknowledges partial support provided by the Center for Teaching Old Models New Tricks (TOMNET), a University Transportation Center sponsored by the US Department of Transportation through Grant No. 69A3551747116.</w:t>
      </w:r>
    </w:p>
    <w:p w14:paraId="4C25E373" w14:textId="77777777" w:rsidR="001C4E75" w:rsidRDefault="001C4E75">
      <w:pPr>
        <w:rPr>
          <w:rFonts w:cs="Times New Roman"/>
          <w:b/>
        </w:rPr>
      </w:pPr>
      <w:r>
        <w:rPr>
          <w:rFonts w:cs="Times New Roman"/>
          <w:b/>
        </w:rPr>
        <w:br w:type="page"/>
      </w:r>
    </w:p>
    <w:p w14:paraId="41EB69E7" w14:textId="27539272" w:rsidR="0014651E" w:rsidRDefault="005E418C" w:rsidP="00256275">
      <w:pPr>
        <w:spacing w:after="0" w:line="240" w:lineRule="auto"/>
        <w:jc w:val="both"/>
      </w:pPr>
      <w:r w:rsidRPr="00BC392C">
        <w:rPr>
          <w:rFonts w:cs="Times New Roman"/>
          <w:b/>
        </w:rPr>
        <w:lastRenderedPageBreak/>
        <w:t>REFERENCES</w:t>
      </w:r>
    </w:p>
    <w:p w14:paraId="7A2EFAF1" w14:textId="77777777" w:rsidR="00842AF8" w:rsidRPr="00D82FD4" w:rsidRDefault="00842AF8" w:rsidP="00842AF8">
      <w:pPr>
        <w:pStyle w:val="ListParagraph"/>
        <w:numPr>
          <w:ilvl w:val="0"/>
          <w:numId w:val="13"/>
        </w:numPr>
        <w:spacing w:after="0" w:line="240" w:lineRule="auto"/>
        <w:jc w:val="both"/>
        <w:rPr>
          <w:rFonts w:cs="Times New Roman"/>
          <w:sz w:val="24"/>
        </w:rPr>
      </w:pPr>
      <w:r w:rsidRPr="00D75D7E">
        <w:rPr>
          <w:rFonts w:cs="Times New Roman"/>
          <w:sz w:val="24"/>
        </w:rPr>
        <w:t>Abou-Zeid, M. &amp; M. Ben-Akiva.(2012). Well-being and activity-based models. Transporta</w:t>
      </w:r>
      <w:r w:rsidRPr="00D82FD4">
        <w:rPr>
          <w:rFonts w:cs="Times New Roman"/>
          <w:sz w:val="24"/>
        </w:rPr>
        <w:t>tion 39(6),1189-1207.</w:t>
      </w:r>
    </w:p>
    <w:p w14:paraId="775DECFA" w14:textId="77777777" w:rsidR="00842AF8" w:rsidRPr="00D75D7E" w:rsidRDefault="00842AF8" w:rsidP="00842AF8">
      <w:pPr>
        <w:pStyle w:val="ListParagraph"/>
        <w:numPr>
          <w:ilvl w:val="0"/>
          <w:numId w:val="13"/>
        </w:numPr>
        <w:spacing w:after="0" w:line="240" w:lineRule="auto"/>
        <w:jc w:val="both"/>
        <w:rPr>
          <w:rFonts w:cs="Times New Roman"/>
          <w:sz w:val="24"/>
        </w:rPr>
      </w:pPr>
      <w:r w:rsidRPr="00D75D7E">
        <w:rPr>
          <w:rFonts w:cs="Times New Roman"/>
          <w:sz w:val="24"/>
        </w:rPr>
        <w:t>Abrahamse, W., &amp; Steg, L. (2009). How do socio-demographic and psychological factors relate to households’ direct and indirect energy use and savings?. Journal of economic psychology, 30(5), 711-720.</w:t>
      </w:r>
    </w:p>
    <w:p w14:paraId="695935B8" w14:textId="77777777" w:rsidR="00842AF8" w:rsidRPr="00D75D7E" w:rsidRDefault="00842AF8" w:rsidP="00842AF8">
      <w:pPr>
        <w:pStyle w:val="ListParagraph"/>
        <w:numPr>
          <w:ilvl w:val="0"/>
          <w:numId w:val="13"/>
        </w:numPr>
        <w:spacing w:after="0" w:line="240" w:lineRule="auto"/>
        <w:jc w:val="both"/>
        <w:rPr>
          <w:rFonts w:cs="Times New Roman"/>
          <w:sz w:val="24"/>
        </w:rPr>
      </w:pPr>
      <w:r w:rsidRPr="00D75D7E">
        <w:rPr>
          <w:rFonts w:cs="Times New Roman"/>
          <w:sz w:val="24"/>
        </w:rPr>
        <w:t>Alvarez-Daziano, R., and D. Bolduc.(2013). Incorporating Pro-environmental Preferences towards Green Automobile Technologies through a Bayesian Hybrid Choice Model. Transportmetrica A: Transport Science 9(1),74-106.</w:t>
      </w:r>
    </w:p>
    <w:p w14:paraId="1E6EBA46" w14:textId="77777777" w:rsidR="00842AF8" w:rsidRPr="00D82FD4" w:rsidDel="000E045D"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Anable, J. (2005). ‘Complacent car addicts’ or ‘aspiring environmentalists’? Identifying travel behaviour segments using attitude theory. Transport Policy, 12(1), 65-78.</w:t>
      </w:r>
    </w:p>
    <w:p w14:paraId="18ECCE86" w14:textId="77777777" w:rsidR="00842AF8" w:rsidRPr="00D82FD4" w:rsidRDefault="00842AF8" w:rsidP="00842AF8">
      <w:pPr>
        <w:pStyle w:val="Default"/>
        <w:numPr>
          <w:ilvl w:val="0"/>
          <w:numId w:val="13"/>
        </w:numPr>
        <w:rPr>
          <w:sz w:val="23"/>
          <w:szCs w:val="23"/>
        </w:rPr>
      </w:pPr>
      <w:r w:rsidRPr="00D82FD4">
        <w:rPr>
          <w:sz w:val="23"/>
          <w:szCs w:val="23"/>
        </w:rPr>
        <w:t xml:space="preserve">Ashok, K., Dillon, W. R., &amp; Yuan, S. (2002). Extending discrete choice models to incorporate attitudinal and other latent variables. Journal of Marketing Research, 39(1), 31-46. </w:t>
      </w:r>
    </w:p>
    <w:p w14:paraId="4FBB9BE8" w14:textId="77777777" w:rsidR="00842AF8" w:rsidRPr="00D82FD4" w:rsidRDefault="00842AF8" w:rsidP="00842AF8">
      <w:pPr>
        <w:pStyle w:val="ListParagraph"/>
        <w:numPr>
          <w:ilvl w:val="0"/>
          <w:numId w:val="13"/>
        </w:numPr>
        <w:spacing w:after="0" w:line="240" w:lineRule="auto"/>
        <w:jc w:val="both"/>
        <w:rPr>
          <w:rFonts w:cs="Times New Roman"/>
          <w:sz w:val="24"/>
        </w:rPr>
      </w:pPr>
      <w:r w:rsidRPr="00D75D7E">
        <w:rPr>
          <w:rFonts w:cs="Times New Roman"/>
          <w:sz w:val="24"/>
        </w:rPr>
        <w:t>Atasoy, B., Glerum, A., &amp; Bierlaire, M. (2013). Attitudes towards mode choice in Switzerland. disP-The Planning Review, 49(2), 101-117.</w:t>
      </w:r>
    </w:p>
    <w:p w14:paraId="6B58FA15" w14:textId="77777777" w:rsidR="00842AF8" w:rsidRPr="00D75D7E" w:rsidRDefault="00842AF8" w:rsidP="00842AF8">
      <w:pPr>
        <w:pStyle w:val="ListParagraph"/>
        <w:numPr>
          <w:ilvl w:val="0"/>
          <w:numId w:val="13"/>
        </w:numPr>
        <w:spacing w:after="0" w:line="240" w:lineRule="auto"/>
        <w:jc w:val="both"/>
        <w:rPr>
          <w:rFonts w:cs="Times New Roman"/>
          <w:sz w:val="24"/>
        </w:rPr>
      </w:pPr>
      <w:r w:rsidRPr="00D75D7E">
        <w:rPr>
          <w:rFonts w:cs="Times New Roman"/>
          <w:sz w:val="24"/>
        </w:rPr>
        <w:t>Azadeh, A., Narimani, A., &amp; Nazari, T. (2014). Estimating household electricity consumption by environmental consciousness. International Journal of Productivity and Quality Management, 15(1), 1-19.</w:t>
      </w:r>
    </w:p>
    <w:p w14:paraId="4F7ED98F"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Ben-Akiva, M., McFadden, D., Train, K., Walker, J., Bhat, C., Bierlaire, M., Bolduc, D., Borsch-Supan, A., Brownstone, D., Bunch, D. S., Daly, A., De Palma, A., Gopinath, D., Karlstrom, A., &amp; Munizaga, M. A.(2002). Hybrid choice models: Progress and challenges. Marketing Letters, 13(3),163-175.</w:t>
      </w:r>
    </w:p>
    <w:p w14:paraId="506D2C5F"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Bhat, C. R. (2005). A multiple discrete–continuous extreme value model: formulation and application to discretionary time-use decisions. Transportation Research Part B: Methodological, 39(8), 679-707.</w:t>
      </w:r>
    </w:p>
    <w:p w14:paraId="074C2829"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Bhat, C. R.(2008). The multiple discrete-continuous extreme value (MDCEV) model: role of utility function parameters, identification considerations, and model extensions. Transportation Research Part B: Methodological, 42(3),274-303.</w:t>
      </w:r>
    </w:p>
    <w:p w14:paraId="0FAD52BD" w14:textId="77777777" w:rsidR="00842AF8" w:rsidRPr="00D82FD4" w:rsidRDefault="00842AF8" w:rsidP="00842AF8">
      <w:pPr>
        <w:pStyle w:val="ListParagraph"/>
        <w:numPr>
          <w:ilvl w:val="0"/>
          <w:numId w:val="13"/>
        </w:numPr>
        <w:spacing w:after="0" w:line="240" w:lineRule="auto"/>
        <w:jc w:val="both"/>
        <w:rPr>
          <w:rFonts w:cs="Times New Roman"/>
          <w:sz w:val="24"/>
          <w:szCs w:val="24"/>
        </w:rPr>
      </w:pPr>
      <w:r w:rsidRPr="00D82FD4">
        <w:rPr>
          <w:rFonts w:cs="Times New Roman"/>
          <w:sz w:val="24"/>
        </w:rPr>
        <w:t xml:space="preserve">Bhat, C. R.(2011). The maximum approximate composite marginal likelihood (MACML) </w:t>
      </w:r>
      <w:r w:rsidRPr="00D82FD4">
        <w:rPr>
          <w:rFonts w:cs="Times New Roman"/>
          <w:sz w:val="24"/>
          <w:szCs w:val="24"/>
        </w:rPr>
        <w:t>estimation of multinomial probit-based unordered response choice models. Transportation Research Part B: Methodological, 45(7),923-939.</w:t>
      </w:r>
    </w:p>
    <w:p w14:paraId="074BC5BA" w14:textId="77777777" w:rsidR="00842AF8" w:rsidRPr="00D82FD4" w:rsidDel="00D96D58" w:rsidRDefault="00842AF8" w:rsidP="00842AF8">
      <w:pPr>
        <w:pStyle w:val="ListParagraph"/>
        <w:numPr>
          <w:ilvl w:val="0"/>
          <w:numId w:val="13"/>
        </w:numPr>
        <w:spacing w:after="0" w:line="240" w:lineRule="auto"/>
        <w:jc w:val="both"/>
      </w:pPr>
      <w:r w:rsidRPr="00D82FD4">
        <w:rPr>
          <w:rFonts w:cs="Times New Roman"/>
          <w:sz w:val="24"/>
          <w:szCs w:val="24"/>
        </w:rPr>
        <w:t>Bhat, C. R., &amp; Dubey, S. K.</w:t>
      </w:r>
      <w:r w:rsidRPr="00D82FD4" w:rsidDel="00D96D58">
        <w:rPr>
          <w:rFonts w:cs="Times New Roman"/>
          <w:sz w:val="24"/>
          <w:szCs w:val="24"/>
        </w:rPr>
        <w:t xml:space="preserve">(2014). A new estimation approach to integrate latent </w:t>
      </w:r>
      <w:r w:rsidRPr="00D82FD4" w:rsidDel="00D96D58">
        <w:rPr>
          <w:rFonts w:cs="Times New Roman"/>
          <w:sz w:val="24"/>
        </w:rPr>
        <w:t>psychological constructs in choice modeling. Transportation Resea</w:t>
      </w:r>
      <w:r w:rsidRPr="00D82FD4">
        <w:rPr>
          <w:rFonts w:cs="Times New Roman"/>
          <w:sz w:val="24"/>
        </w:rPr>
        <w:t>rch Part B: Methodological, 67,</w:t>
      </w:r>
      <w:r w:rsidRPr="00D82FD4" w:rsidDel="00D96D58">
        <w:rPr>
          <w:rFonts w:cs="Times New Roman"/>
          <w:sz w:val="24"/>
        </w:rPr>
        <w:t>68-85.</w:t>
      </w:r>
    </w:p>
    <w:p w14:paraId="00ED125E" w14:textId="77777777" w:rsidR="00842AF8" w:rsidRPr="00D82FD4" w:rsidRDefault="00842AF8" w:rsidP="00842AF8">
      <w:pPr>
        <w:pStyle w:val="ListParagraph"/>
        <w:numPr>
          <w:ilvl w:val="0"/>
          <w:numId w:val="13"/>
        </w:numPr>
        <w:spacing w:after="0" w:line="240" w:lineRule="auto"/>
        <w:jc w:val="both"/>
        <w:rPr>
          <w:sz w:val="24"/>
          <w:szCs w:val="24"/>
        </w:rPr>
      </w:pPr>
      <w:r w:rsidRPr="00D82FD4">
        <w:rPr>
          <w:sz w:val="24"/>
          <w:szCs w:val="24"/>
        </w:rPr>
        <w:t>Bhat, C. R., Astroza, S., Bhat, A. C., &amp; Nagel, K. (2016). Incorporating a multiple discrete-continuous outcome in the generalized heterogeneous data model: Application to residential self-selection effects analysis in an activity time-use behavior model. Transportation Research Part B: Methodological, 91, 52-76.</w:t>
      </w:r>
      <w:r w:rsidRPr="00D82FD4" w:rsidDel="008B63C4">
        <w:rPr>
          <w:sz w:val="24"/>
          <w:szCs w:val="24"/>
        </w:rPr>
        <w:t xml:space="preserve"> </w:t>
      </w:r>
    </w:p>
    <w:p w14:paraId="21E6508E"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Bhat, C. R., Castro, M., &amp; Khan, M.(2013). A new estimation approach for the multiple discrete–continuous probit (MDCP) choice model. Transportation Research Part B: Methodological, 55,1-22.</w:t>
      </w:r>
    </w:p>
    <w:p w14:paraId="1BAD181A" w14:textId="77777777" w:rsidR="00842AF8" w:rsidRPr="00D75D7E" w:rsidRDefault="00842AF8" w:rsidP="00842AF8">
      <w:pPr>
        <w:pStyle w:val="ListParagraph"/>
        <w:numPr>
          <w:ilvl w:val="0"/>
          <w:numId w:val="13"/>
        </w:numPr>
        <w:spacing w:after="0" w:line="240" w:lineRule="auto"/>
        <w:jc w:val="both"/>
        <w:rPr>
          <w:rFonts w:cs="Times New Roman"/>
          <w:sz w:val="24"/>
          <w:szCs w:val="24"/>
        </w:rPr>
      </w:pPr>
      <w:r w:rsidRPr="00D82FD4">
        <w:rPr>
          <w:rFonts w:cs="Times New Roman"/>
          <w:sz w:val="24"/>
          <w:szCs w:val="24"/>
        </w:rPr>
        <w:t>Bhat, C. R., Sen, S., &amp; Eluru, N. (2009). The impact of demographics, built environment attributes, vehicle characteristics, and gasoline prices on household vehicle holdings and use. Transportation Research Part B: Methodological, 43(1), 1-18.</w:t>
      </w:r>
    </w:p>
    <w:p w14:paraId="5A826B7B" w14:textId="77777777" w:rsidR="00842AF8" w:rsidRPr="00D75D7E" w:rsidRDefault="00842AF8" w:rsidP="00842AF8">
      <w:pPr>
        <w:pStyle w:val="ListParagraph"/>
        <w:numPr>
          <w:ilvl w:val="0"/>
          <w:numId w:val="13"/>
        </w:numPr>
        <w:spacing w:after="0" w:line="240" w:lineRule="auto"/>
        <w:jc w:val="both"/>
        <w:rPr>
          <w:rFonts w:cs="Times New Roman"/>
          <w:sz w:val="24"/>
          <w:szCs w:val="24"/>
        </w:rPr>
      </w:pPr>
      <w:r w:rsidRPr="00D75D7E">
        <w:rPr>
          <w:rFonts w:cs="Times New Roman"/>
          <w:sz w:val="24"/>
          <w:szCs w:val="24"/>
        </w:rPr>
        <w:t>Bhat, C. R., Sener, I. N., &amp; Eluru, N. (2010). A flexible spatially dependent discrete choice model: formulation and application to teenagers’ weekday recreational activity participation. Transportation research part B: methodological, 44(8), 903-921.</w:t>
      </w:r>
    </w:p>
    <w:p w14:paraId="5862418F" w14:textId="77777777" w:rsidR="00842AF8" w:rsidRPr="00D82FD4" w:rsidRDefault="00842AF8" w:rsidP="00842AF8">
      <w:pPr>
        <w:pStyle w:val="ListParagraph"/>
        <w:numPr>
          <w:ilvl w:val="0"/>
          <w:numId w:val="13"/>
        </w:numPr>
        <w:spacing w:after="0" w:line="240" w:lineRule="auto"/>
        <w:jc w:val="both"/>
        <w:rPr>
          <w:rFonts w:cs="Times New Roman"/>
          <w:sz w:val="24"/>
          <w:szCs w:val="24"/>
        </w:rPr>
      </w:pPr>
      <w:r w:rsidRPr="00D75D7E">
        <w:rPr>
          <w:rFonts w:cs="Times New Roman"/>
          <w:sz w:val="24"/>
          <w:szCs w:val="24"/>
        </w:rPr>
        <w:lastRenderedPageBreak/>
        <w:t>Biying, Y., Zhang, J., &amp; Fujiwara, A. (2012). Analysis of the residential location choice and household energy consumption behavior by incorporating multiple self-selection effects. Energy Policy, 46, 319-334.</w:t>
      </w:r>
    </w:p>
    <w:p w14:paraId="4C79F473" w14:textId="77777777" w:rsidR="00842AF8" w:rsidRPr="00D75D7E" w:rsidRDefault="00842AF8" w:rsidP="00842AF8">
      <w:pPr>
        <w:pStyle w:val="ListParagraph"/>
        <w:numPr>
          <w:ilvl w:val="0"/>
          <w:numId w:val="13"/>
        </w:numPr>
        <w:spacing w:after="0" w:line="240" w:lineRule="auto"/>
        <w:jc w:val="both"/>
        <w:rPr>
          <w:rFonts w:cs="Times New Roman"/>
          <w:sz w:val="24"/>
          <w:szCs w:val="24"/>
        </w:rPr>
      </w:pPr>
      <w:r w:rsidRPr="00D75D7E">
        <w:rPr>
          <w:rFonts w:cs="Times New Roman"/>
          <w:sz w:val="24"/>
          <w:szCs w:val="24"/>
        </w:rPr>
        <w:t>Bolduc, D., &amp; Alvarez-Daziano, R. (2010). On estimation of hybrid choice models. In Choice Modelling: The State-of-the-Art and the State-of-Practice: Proceedings from the Inaugural International Choice Modelling Conference. Emerald Group Publishing (p. 259).</w:t>
      </w:r>
    </w:p>
    <w:p w14:paraId="7DA3B006"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Bolduc, D., M. Ben-Akiva, J. Walker, A. Michaud.(2005). Hybrid Choice Models with Logit Kernel: Applicability to Large Scale Models. In: Lee-Gosselin, M., Doherty, S. (eds.) Integrated Land-Use and Transportation Models: Behavioural Foundations, Elsevier, Oxford, pp.275-302.</w:t>
      </w:r>
    </w:p>
    <w:p w14:paraId="0BA4C4A1"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Bollen, K.(1983). Structural equations with latent variables. New York: John Wiley, 19891, 612-21.</w:t>
      </w:r>
    </w:p>
    <w:p w14:paraId="4B17FE13"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Chen, C., and Mokhtarian., P. L. (2006). Tradeoffs Between Time Allocations to Maintenance Activities/Travel and Discretionary Activities/Travel. Transportation, 33(3), 223–240.</w:t>
      </w:r>
    </w:p>
    <w:p w14:paraId="727AF178" w14:textId="77777777" w:rsidR="00842AF8" w:rsidRPr="00D82FD4" w:rsidRDefault="00842AF8" w:rsidP="00842AF8">
      <w:pPr>
        <w:pStyle w:val="ListParagraph"/>
        <w:numPr>
          <w:ilvl w:val="0"/>
          <w:numId w:val="13"/>
        </w:numPr>
        <w:spacing w:after="0" w:line="240" w:lineRule="auto"/>
        <w:jc w:val="both"/>
        <w:rPr>
          <w:rFonts w:cs="Times New Roman"/>
          <w:sz w:val="24"/>
          <w:szCs w:val="24"/>
        </w:rPr>
      </w:pPr>
      <w:r w:rsidRPr="00D82FD4">
        <w:rPr>
          <w:rFonts w:cs="Times New Roman"/>
          <w:sz w:val="24"/>
          <w:szCs w:val="24"/>
        </w:rPr>
        <w:t>Chorus, C. G., &amp; Kroesen, M. (2014). On the (im-) possibility of deriving transport policy implications from hybrid choice models. Transport Policy, 36, 217-222.</w:t>
      </w:r>
    </w:p>
    <w:p w14:paraId="718E8F3D" w14:textId="77777777" w:rsidR="00842AF8" w:rsidRPr="00D75D7E"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 xml:space="preserve">Clark, A.(2006). A note on unhappiness and unemployment duration. Discussion Paper, Institute for the Study of Labor (Website: </w:t>
      </w:r>
      <w:hyperlink r:id="rId13" w:history="1">
        <w:r w:rsidRPr="00D75D7E">
          <w:rPr>
            <w:rStyle w:val="Hyperlink"/>
            <w:rFonts w:cs="Times New Roman"/>
            <w:sz w:val="24"/>
          </w:rPr>
          <w:t>http://ftp.iza.org/dp2406.pdf</w:t>
        </w:r>
      </w:hyperlink>
      <w:r w:rsidRPr="00D75D7E">
        <w:rPr>
          <w:rFonts w:cs="Times New Roman"/>
          <w:sz w:val="24"/>
        </w:rPr>
        <w:t>, Accessed: July 29, 2015).</w:t>
      </w:r>
    </w:p>
    <w:p w14:paraId="051A00BD" w14:textId="77777777" w:rsidR="00842AF8" w:rsidRPr="00D75D7E" w:rsidRDefault="00842AF8" w:rsidP="00842AF8">
      <w:pPr>
        <w:pStyle w:val="ListParagraph"/>
        <w:numPr>
          <w:ilvl w:val="0"/>
          <w:numId w:val="13"/>
        </w:numPr>
        <w:spacing w:after="0" w:line="240" w:lineRule="auto"/>
        <w:jc w:val="both"/>
        <w:rPr>
          <w:rFonts w:cs="Times New Roman"/>
          <w:sz w:val="24"/>
        </w:rPr>
      </w:pPr>
      <w:r w:rsidRPr="00D75D7E">
        <w:rPr>
          <w:rFonts w:cs="Times New Roman"/>
          <w:sz w:val="24"/>
        </w:rPr>
        <w:t>Daly, A., S. Hess, B. Patruni, D. Potoglou, and C. Rohr(2012). Using Ordered Attitudinal Indicators in a Latent Variable Choice Model: a study of the impact of security on rail travel behavior.” Transportation, 39(2),pp.267-297.</w:t>
      </w:r>
    </w:p>
    <w:p w14:paraId="519B0396"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Daziano, R. A. (2015). Inference on mode preferences, vehicle purchases, and the energy paradox using a Bayesian structural choice model. Transportation Research Part B: Methodological, 76, 1-26.</w:t>
      </w:r>
    </w:p>
    <w:p w14:paraId="42E582C9" w14:textId="77777777" w:rsidR="00842AF8" w:rsidRPr="00D75D7E" w:rsidRDefault="00842AF8" w:rsidP="00842AF8">
      <w:pPr>
        <w:pStyle w:val="ListParagraph"/>
        <w:numPr>
          <w:ilvl w:val="0"/>
          <w:numId w:val="13"/>
        </w:numPr>
        <w:spacing w:after="0" w:line="240" w:lineRule="auto"/>
        <w:jc w:val="both"/>
        <w:rPr>
          <w:rFonts w:cs="Times New Roman"/>
          <w:sz w:val="24"/>
        </w:rPr>
      </w:pPr>
      <w:r w:rsidRPr="00D75D7E">
        <w:rPr>
          <w:rFonts w:cs="Times New Roman"/>
          <w:sz w:val="24"/>
        </w:rPr>
        <w:t>Deforche, B. I., De Bourdeaudhuij, I. M., &amp; Tanghe, A. P. (2006). Attitude toward physical activity in normal-weight, overweight and obese adolescents. Journal of adolescent health, 38(5), 560-568.</w:t>
      </w:r>
    </w:p>
    <w:p w14:paraId="79D72512" w14:textId="77777777" w:rsidR="00842AF8" w:rsidRPr="00D82FD4" w:rsidRDefault="00842AF8" w:rsidP="00842AF8">
      <w:pPr>
        <w:pStyle w:val="ListParagraph"/>
        <w:numPr>
          <w:ilvl w:val="0"/>
          <w:numId w:val="13"/>
        </w:numPr>
        <w:spacing w:after="0" w:line="240" w:lineRule="auto"/>
        <w:jc w:val="both"/>
        <w:rPr>
          <w:rFonts w:cs="Times New Roman"/>
          <w:sz w:val="24"/>
        </w:rPr>
      </w:pPr>
      <w:r w:rsidRPr="00D75D7E">
        <w:rPr>
          <w:rFonts w:cs="Times New Roman"/>
          <w:sz w:val="24"/>
        </w:rPr>
        <w:t>Ettema, D., Gärling, T., Olsson, L. E., &amp; Friman, M.</w:t>
      </w:r>
      <w:r w:rsidRPr="00D82FD4">
        <w:rPr>
          <w:rFonts w:cs="Times New Roman"/>
          <w:sz w:val="24"/>
        </w:rPr>
        <w:t xml:space="preserve">(2010). Out-of-home activities, daily travel, and subjective well-being. Transportation Research Part A: Policy and Practice, 44(9),723-732. </w:t>
      </w:r>
    </w:p>
    <w:p w14:paraId="4DB60B64"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Forgas, J. P. (1989). Mood effects on decision making strategies. Australian Journal of Psychology, 41(2), 197-214.</w:t>
      </w:r>
    </w:p>
    <w:p w14:paraId="5BDFCBE0"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Frederick, S., Loewenstein, G., 1999. Hedonic adaptation. In: Kahneman, D., Diener, E., Schwarz, N. (Eds.), Foundations of Hedonic Psychology: Scientific Perspectives on Enjoyment and Suffering. Russell Sage Foundation, New York, pp. 302–329.</w:t>
      </w:r>
    </w:p>
    <w:p w14:paraId="339D3455"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Fredrickson, B. L.(2001). The role of positive emotions in positive psychology. American psychologist, 56(3),218-226.</w:t>
      </w:r>
    </w:p>
    <w:p w14:paraId="30ED6032" w14:textId="77777777" w:rsidR="00842AF8" w:rsidRPr="00D82FD4" w:rsidRDefault="00842AF8" w:rsidP="00842AF8">
      <w:pPr>
        <w:pStyle w:val="ListParagraph"/>
        <w:numPr>
          <w:ilvl w:val="0"/>
          <w:numId w:val="13"/>
        </w:numPr>
        <w:spacing w:after="0" w:line="240" w:lineRule="auto"/>
        <w:jc w:val="both"/>
        <w:rPr>
          <w:rFonts w:cs="Times New Roman"/>
          <w:sz w:val="24"/>
        </w:rPr>
      </w:pPr>
      <w:r w:rsidRPr="00D75D7E">
        <w:rPr>
          <w:rFonts w:cs="Times New Roman"/>
          <w:sz w:val="24"/>
        </w:rPr>
        <w:t xml:space="preserve">Gadermann, A.M., Zumbo, B.D., 2007. Investigating the inter-individual variability and </w:t>
      </w:r>
      <w:r w:rsidRPr="00D82FD4">
        <w:rPr>
          <w:rFonts w:cs="Times New Roman"/>
          <w:sz w:val="24"/>
        </w:rPr>
        <w:t>trajectories of subjective well-being. Social Indicators Research 81, 1–33.</w:t>
      </w:r>
    </w:p>
    <w:p w14:paraId="1D90244D"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Garikapati, V., You, D., Pendyala, R., Vovsha, P., Livshits, V., &amp; Jeon, K.(2014). Multiple Discrete-Continuous Model of Activity Participation and Time Allocation for Home-Based Work Tours. Transportation Research Record: Journal of the Transportation Research Board, (2429),90-98.</w:t>
      </w:r>
    </w:p>
    <w:p w14:paraId="3DCD520C"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Gärling, T.(1998). Behavioural assumptions overlooked in travel choice modelling. Travel Behaviour Research: Updating the state of play, 3-18.</w:t>
      </w:r>
    </w:p>
    <w:p w14:paraId="08D1796B"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lastRenderedPageBreak/>
        <w:t>Gerdtham, U. G., &amp; Johannesson, M.(2001). The relationship between happiness, health, and socio-economic factors: results based on Swedish microdata. The Journal of Socio-Economics, 30(6),553-557.</w:t>
      </w:r>
    </w:p>
    <w:p w14:paraId="672BB64A"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Glerum, A., &amp; Bierlaire, M.(2012). Accounting for response behavior heterogeneity in the measurement of attitudes: an application to demand for electric vehicles. In Proceedings Swiss Transport Conference.</w:t>
      </w:r>
    </w:p>
    <w:p w14:paraId="12FD2C79"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Godambe, V.P.,(1960). An optimum property of regular maximum likelihood estimation. The Annals of Mathematical Statistics, 31(4),1208-1211.</w:t>
      </w:r>
    </w:p>
    <w:p w14:paraId="159FCD8A"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Golob, T. F., Horowitz, A. D., &amp; Wachs, M.(1977). Attitude-behavior relationships in travel demand modelling (No. GMR-2398).</w:t>
      </w:r>
    </w:p>
    <w:p w14:paraId="2E9CE7B9" w14:textId="77777777" w:rsidR="00842AF8" w:rsidRPr="00D82FD4" w:rsidRDefault="00842AF8" w:rsidP="00842AF8">
      <w:pPr>
        <w:pStyle w:val="Default"/>
        <w:numPr>
          <w:ilvl w:val="0"/>
          <w:numId w:val="13"/>
        </w:numPr>
        <w:rPr>
          <w:sz w:val="23"/>
          <w:szCs w:val="23"/>
        </w:rPr>
      </w:pPr>
      <w:r w:rsidRPr="00D82FD4">
        <w:rPr>
          <w:sz w:val="23"/>
          <w:szCs w:val="23"/>
        </w:rPr>
        <w:t xml:space="preserve">Harris, K. M., &amp; Keane, M. P. (1998). A model of health plan choice: Inferring preferences and perceptions from a combination of revealed preference and attitudinal data. Journal of Econometrics, 89(1), 131-157. </w:t>
      </w:r>
    </w:p>
    <w:p w14:paraId="54726DB6" w14:textId="77777777" w:rsidR="00842AF8" w:rsidRPr="00D75D7E" w:rsidRDefault="00842AF8" w:rsidP="00842AF8">
      <w:pPr>
        <w:pStyle w:val="ListParagraph"/>
        <w:numPr>
          <w:ilvl w:val="0"/>
          <w:numId w:val="13"/>
        </w:numPr>
        <w:spacing w:after="0" w:line="240" w:lineRule="auto"/>
        <w:jc w:val="both"/>
        <w:rPr>
          <w:rFonts w:cs="Times New Roman"/>
          <w:sz w:val="24"/>
        </w:rPr>
      </w:pPr>
      <w:r w:rsidRPr="00D75D7E">
        <w:rPr>
          <w:rFonts w:cs="Times New Roman"/>
          <w:sz w:val="24"/>
        </w:rPr>
        <w:t>Hartmann, P., &amp; Apaolaza-Ibáñez, V. (2012). Consumer attitude and purchase intention toward green energy brands: The roles of psychological benefits and environmental concern. Journal of Business Research, 65(9), 1254-1263.</w:t>
      </w:r>
    </w:p>
    <w:p w14:paraId="44E7C039"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Hess, S.(2012). Rethinking heterogeneity: the role of attitudes, decision rules and information processing strategies. Transportation Letters, 4(2),105-113.</w:t>
      </w:r>
    </w:p>
    <w:p w14:paraId="09C63423" w14:textId="77777777" w:rsidR="00842AF8" w:rsidRPr="00D82FD4" w:rsidRDefault="00842AF8" w:rsidP="00842AF8">
      <w:pPr>
        <w:pStyle w:val="ListParagraph"/>
        <w:numPr>
          <w:ilvl w:val="0"/>
          <w:numId w:val="13"/>
        </w:numPr>
        <w:spacing w:after="0" w:line="240" w:lineRule="auto"/>
        <w:jc w:val="both"/>
        <w:rPr>
          <w:rFonts w:cs="Times New Roman"/>
          <w:sz w:val="24"/>
          <w:szCs w:val="24"/>
        </w:rPr>
      </w:pPr>
      <w:r w:rsidRPr="00D82FD4">
        <w:rPr>
          <w:rFonts w:cs="Times New Roman"/>
          <w:sz w:val="24"/>
          <w:szCs w:val="24"/>
        </w:rPr>
        <w:t>Hess, S., &amp; Spitz, G. (2016). How much do attitudes and values matter in mode choice?. In Transportation Research Board 95th Annual Meeting (No. 16-4839).</w:t>
      </w:r>
    </w:p>
    <w:p w14:paraId="13CAC5A2"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Isen, A. M.(2001). An influence of positive affect on decision making in complex situations: Theoretical issues with practical implications. Journal of consumer psychology, 11(2),75-85.</w:t>
      </w:r>
    </w:p>
    <w:p w14:paraId="650CA40D" w14:textId="77777777" w:rsidR="00842AF8" w:rsidRPr="00D82FD4" w:rsidRDefault="00842AF8" w:rsidP="00842AF8">
      <w:pPr>
        <w:pStyle w:val="ListParagraph"/>
        <w:numPr>
          <w:ilvl w:val="0"/>
          <w:numId w:val="13"/>
        </w:numPr>
        <w:spacing w:after="0" w:line="240" w:lineRule="auto"/>
        <w:jc w:val="both"/>
        <w:rPr>
          <w:rFonts w:cs="Times New Roman"/>
          <w:sz w:val="24"/>
          <w:szCs w:val="24"/>
        </w:rPr>
      </w:pPr>
      <w:r w:rsidRPr="00D82FD4">
        <w:rPr>
          <w:rFonts w:cs="Times New Roman"/>
          <w:sz w:val="24"/>
          <w:szCs w:val="24"/>
        </w:rPr>
        <w:t>Jäggi, B., Erath, A., Dobler, C., &amp; Axhausen, K. (2012). Modeling household fleet choice as function of fuel price by using a multiple discrete-continuous choice model. Transportation Research Record: Journal of the Transportation Research Board, (2302), 174-183.</w:t>
      </w:r>
    </w:p>
    <w:p w14:paraId="30FE7C83" w14:textId="77777777" w:rsidR="00842AF8" w:rsidRPr="00D82FD4" w:rsidRDefault="00842AF8" w:rsidP="00842AF8">
      <w:pPr>
        <w:pStyle w:val="ListParagraph"/>
        <w:numPr>
          <w:ilvl w:val="0"/>
          <w:numId w:val="13"/>
        </w:numPr>
        <w:spacing w:after="0" w:line="240" w:lineRule="auto"/>
        <w:jc w:val="both"/>
        <w:rPr>
          <w:rFonts w:cs="Times New Roman"/>
          <w:sz w:val="24"/>
          <w:szCs w:val="24"/>
        </w:rPr>
      </w:pPr>
      <w:r w:rsidRPr="00D82FD4">
        <w:rPr>
          <w:rFonts w:cs="Times New Roman"/>
          <w:sz w:val="24"/>
          <w:szCs w:val="24"/>
        </w:rPr>
        <w:t>Jeong, J., Kim, C. S., &amp; Lee, J. (2011). Household electricity and gas consumption for heating homes. Energy Policy, 39(5), 2679-2687.</w:t>
      </w:r>
    </w:p>
    <w:p w14:paraId="2DFB75BF"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Joe, H. and Lee, Y.(2009), On weighting of bivariate margins in pairwise likelihood, Journal of Multivariate Analysis 100(4),670-685.</w:t>
      </w:r>
    </w:p>
    <w:p w14:paraId="22E0F728"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Kahn, B. E., &amp; Isen, A. M.(1993). The influence of positive affect on variety seeking among safe, enjoyable products. Journal of Consumer Research,257-270.</w:t>
      </w:r>
    </w:p>
    <w:p w14:paraId="2B767A0C"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Kahneman, D., Krueger, A. B., Schkade, D., Schwarz, N., &amp; Stone, A. A.(2006). Would you be happier if you were richer? A focusing illusion. science, 312(5782),1908-1910.</w:t>
      </w:r>
    </w:p>
    <w:p w14:paraId="7B34E0E4"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Kamargianni, M., &amp; Polydoropoulou, A. (2013). Hybrid choice model to investigate effects of teenagers' attitudes toward walking and cycling on mode choice behavior. Transportation Research Record: Journal of the Transportation Research Board, (2382), 151-161.</w:t>
      </w:r>
    </w:p>
    <w:p w14:paraId="36A4966C" w14:textId="77777777" w:rsidR="00842AF8" w:rsidRPr="00D82FD4" w:rsidRDefault="00842AF8" w:rsidP="00842AF8">
      <w:pPr>
        <w:pStyle w:val="ListParagraph"/>
        <w:numPr>
          <w:ilvl w:val="0"/>
          <w:numId w:val="13"/>
        </w:numPr>
        <w:spacing w:after="0" w:line="240" w:lineRule="auto"/>
        <w:jc w:val="both"/>
        <w:rPr>
          <w:rFonts w:cs="Times New Roman"/>
          <w:sz w:val="24"/>
          <w:szCs w:val="24"/>
        </w:rPr>
      </w:pPr>
      <w:r w:rsidRPr="00D82FD4">
        <w:rPr>
          <w:rFonts w:cs="Times New Roman"/>
          <w:sz w:val="24"/>
          <w:szCs w:val="24"/>
        </w:rPr>
        <w:t>Kaza, N., Towe, C., &amp; Ye, X. (2011). A hybrid land conversion model incorporating multiple end uses. Agricultural and Resource Economics Review, 40(3), 341.</w:t>
      </w:r>
    </w:p>
    <w:p w14:paraId="632B6FFE" w14:textId="77777777" w:rsidR="00842AF8" w:rsidRPr="00D82FD4" w:rsidRDefault="00842AF8" w:rsidP="00842AF8">
      <w:pPr>
        <w:pStyle w:val="Default"/>
        <w:numPr>
          <w:ilvl w:val="0"/>
          <w:numId w:val="13"/>
        </w:numPr>
        <w:rPr>
          <w:sz w:val="23"/>
          <w:szCs w:val="23"/>
        </w:rPr>
      </w:pPr>
      <w:r w:rsidRPr="00D82FD4">
        <w:rPr>
          <w:sz w:val="23"/>
          <w:szCs w:val="23"/>
        </w:rPr>
        <w:t>Kim, J., Rasouli, S., &amp; Timmermans, H. (2014). Hybrid choice models: principles and recent progress incorporating social influence and nonlinear utility functions. Procedia Environmental Sciences, 22, 20-34.</w:t>
      </w:r>
    </w:p>
    <w:p w14:paraId="14745D69" w14:textId="77777777" w:rsidR="00842AF8" w:rsidRPr="00D75D7E" w:rsidRDefault="00842AF8" w:rsidP="00842AF8">
      <w:pPr>
        <w:pStyle w:val="ListParagraph"/>
        <w:numPr>
          <w:ilvl w:val="0"/>
          <w:numId w:val="13"/>
        </w:numPr>
        <w:spacing w:after="0" w:line="240" w:lineRule="auto"/>
        <w:jc w:val="both"/>
        <w:rPr>
          <w:rFonts w:cs="Times New Roman"/>
          <w:sz w:val="24"/>
        </w:rPr>
      </w:pPr>
      <w:r w:rsidRPr="00D75D7E">
        <w:rPr>
          <w:rFonts w:cs="Times New Roman"/>
          <w:sz w:val="24"/>
        </w:rPr>
        <w:t>Kitamura, R.(1988). An evaluation of activity-based travel analysis. Transportation, 15(1-2),9-34.</w:t>
      </w:r>
    </w:p>
    <w:p w14:paraId="4F303B78" w14:textId="77777777" w:rsidR="00842AF8" w:rsidRPr="00D82FD4" w:rsidRDefault="00842AF8" w:rsidP="00842AF8">
      <w:pPr>
        <w:pStyle w:val="Default"/>
        <w:numPr>
          <w:ilvl w:val="0"/>
          <w:numId w:val="13"/>
        </w:numPr>
        <w:rPr>
          <w:sz w:val="23"/>
          <w:szCs w:val="23"/>
        </w:rPr>
      </w:pPr>
      <w:r w:rsidRPr="00D75D7E">
        <w:rPr>
          <w:sz w:val="23"/>
          <w:szCs w:val="23"/>
        </w:rPr>
        <w:t xml:space="preserve">Koppelman, F. S., &amp; Hauser, J. R. (1978). Destination choice behavior for non-grocery-shopping trips. Transportation Research Record, (673). </w:t>
      </w:r>
    </w:p>
    <w:p w14:paraId="08663886" w14:textId="77777777" w:rsidR="00842AF8" w:rsidRPr="00D75D7E" w:rsidRDefault="00842AF8" w:rsidP="00842AF8">
      <w:pPr>
        <w:pStyle w:val="ListParagraph"/>
        <w:numPr>
          <w:ilvl w:val="0"/>
          <w:numId w:val="13"/>
        </w:numPr>
        <w:spacing w:after="0" w:line="240" w:lineRule="auto"/>
        <w:jc w:val="both"/>
        <w:rPr>
          <w:rFonts w:cs="Times New Roman"/>
          <w:sz w:val="24"/>
        </w:rPr>
      </w:pPr>
      <w:r w:rsidRPr="00D75D7E">
        <w:rPr>
          <w:rFonts w:cs="Times New Roman"/>
          <w:sz w:val="24"/>
        </w:rPr>
        <w:t>Kuk, A. Y., &amp; Nott, D. J. (2000). A pairwise likelihood approach to analyzing correlated binary data. Statistics &amp; Probability Letters, 47(4), 329-335.</w:t>
      </w:r>
    </w:p>
    <w:p w14:paraId="54931C8F" w14:textId="77777777" w:rsidR="00842AF8" w:rsidRPr="00D75D7E" w:rsidRDefault="00842AF8" w:rsidP="00842AF8">
      <w:pPr>
        <w:pStyle w:val="ListParagraph"/>
        <w:numPr>
          <w:ilvl w:val="0"/>
          <w:numId w:val="13"/>
        </w:numPr>
        <w:spacing w:after="0" w:line="240" w:lineRule="auto"/>
        <w:jc w:val="both"/>
        <w:rPr>
          <w:rFonts w:cs="Times New Roman"/>
          <w:sz w:val="24"/>
          <w:szCs w:val="24"/>
        </w:rPr>
      </w:pPr>
      <w:r w:rsidRPr="00D75D7E">
        <w:rPr>
          <w:rFonts w:cs="Times New Roman"/>
          <w:sz w:val="24"/>
          <w:szCs w:val="24"/>
        </w:rPr>
        <w:lastRenderedPageBreak/>
        <w:t>LaMondia, J., Bhat, C. R., &amp; Hensher, D. A. (2008). An annual time use model for domestic vacation travel. Journal of Choice Modelling, 1(1), 70-97.</w:t>
      </w:r>
    </w:p>
    <w:p w14:paraId="2ABB766A" w14:textId="77777777" w:rsidR="00842AF8" w:rsidRPr="00D82FD4" w:rsidRDefault="00842AF8" w:rsidP="00842AF8">
      <w:pPr>
        <w:pStyle w:val="ListParagraph"/>
        <w:numPr>
          <w:ilvl w:val="0"/>
          <w:numId w:val="13"/>
        </w:numPr>
        <w:spacing w:line="240" w:lineRule="auto"/>
        <w:jc w:val="both"/>
        <w:rPr>
          <w:rFonts w:cs="Times New Roman"/>
          <w:sz w:val="24"/>
        </w:rPr>
      </w:pPr>
      <w:r w:rsidRPr="00D82FD4">
        <w:rPr>
          <w:rFonts w:cs="Times New Roman"/>
          <w:sz w:val="24"/>
        </w:rPr>
        <w:t>Legrain, A., Eluru, N., &amp; El-Geneidy, A. M. (2015). Am stressed, must travel: the relationship between mode choice and commuting stress. Transportation research part F: traffic psychology and behaviour, 34, 141-151.</w:t>
      </w:r>
    </w:p>
    <w:p w14:paraId="74BA7986" w14:textId="77777777" w:rsidR="00842AF8" w:rsidRPr="00D82FD4" w:rsidRDefault="00842AF8" w:rsidP="00842AF8">
      <w:pPr>
        <w:pStyle w:val="ListParagraph"/>
        <w:numPr>
          <w:ilvl w:val="0"/>
          <w:numId w:val="13"/>
        </w:numPr>
        <w:spacing w:after="0" w:line="240" w:lineRule="auto"/>
        <w:jc w:val="both"/>
        <w:rPr>
          <w:rFonts w:cs="Times New Roman"/>
          <w:sz w:val="24"/>
          <w:szCs w:val="24"/>
        </w:rPr>
      </w:pPr>
      <w:r w:rsidRPr="00D82FD4">
        <w:rPr>
          <w:rFonts w:cs="Times New Roman"/>
          <w:sz w:val="24"/>
          <w:szCs w:val="24"/>
        </w:rPr>
        <w:t>Lingling, W. U., Zhang, J., &amp; Fujiwara, A. (2011). Representing Tourist's Time Use Behavior Based on a Multiple Discrete-Continuous Extreme Value Model. Journal of the Eastern Asia Society for Transportation Studies, 9, 796-809.</w:t>
      </w:r>
    </w:p>
    <w:p w14:paraId="30D512A6"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Loewenstein, G., &amp; Lerner, J. S. (2003). The role of affect in decision making. Handbook of affective science, 619(642), 3.</w:t>
      </w:r>
    </w:p>
    <w:p w14:paraId="793945A4" w14:textId="77777777" w:rsidR="00842AF8" w:rsidRPr="00D82FD4" w:rsidRDefault="00842AF8" w:rsidP="00842AF8">
      <w:pPr>
        <w:pStyle w:val="Default"/>
        <w:numPr>
          <w:ilvl w:val="0"/>
          <w:numId w:val="13"/>
        </w:numPr>
        <w:rPr>
          <w:sz w:val="23"/>
          <w:szCs w:val="23"/>
        </w:rPr>
      </w:pPr>
      <w:r w:rsidRPr="00D82FD4">
        <w:rPr>
          <w:sz w:val="23"/>
          <w:szCs w:val="23"/>
        </w:rPr>
        <w:t xml:space="preserve">Madanat, S. M., Yang, C. T. D., &amp; Ying-Ming, Y. E. N. (1995). Analysis of stated route diversion intentions under advanced traveler information systems using latent variable modeling. Transportation Research Record, (1485), 10-17. </w:t>
      </w:r>
    </w:p>
    <w:p w14:paraId="25318E87" w14:textId="77777777" w:rsidR="00842AF8" w:rsidRPr="00D82FD4" w:rsidRDefault="00842AF8" w:rsidP="00842AF8">
      <w:pPr>
        <w:pStyle w:val="ListParagraph"/>
        <w:numPr>
          <w:ilvl w:val="0"/>
          <w:numId w:val="13"/>
        </w:numPr>
        <w:spacing w:line="240" w:lineRule="auto"/>
        <w:jc w:val="both"/>
        <w:rPr>
          <w:rFonts w:cs="Times New Roman"/>
          <w:sz w:val="24"/>
        </w:rPr>
      </w:pPr>
      <w:r w:rsidRPr="00D82FD4">
        <w:rPr>
          <w:rFonts w:cs="Times New Roman"/>
          <w:sz w:val="24"/>
        </w:rPr>
        <w:t>McFadden, D.(1986). The choice theory approach to market research. Marketing Science, 5(4),275–297.</w:t>
      </w:r>
    </w:p>
    <w:p w14:paraId="7935A4E2"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Mokhtarian, P. L., Papon, F., Goulard, M., &amp; Diana, M. (2015). What makes travel pleasant and/or tiring? An investigation based on the French National Travel Survey. Transportation, 42(6), 1103-1128.</w:t>
      </w:r>
    </w:p>
    <w:p w14:paraId="1A037C1F"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Morris, E. A., &amp; Guerra, E. (2015). Mood and mode: does how we travel affect how we feel?. Transportation, 42(1), 25-43.</w:t>
      </w:r>
    </w:p>
    <w:p w14:paraId="12BD7B38"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Oishi, S., Diener, E. F., Lucas, R. E., &amp; Suh, E. M. (1999). Cross-cultural variations in predictors of life satisfaction: Perspectives from needs and values. Personality and social psychology bulletin, 25(8), 980-990.</w:t>
      </w:r>
    </w:p>
    <w:p w14:paraId="0A2CD18A"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Pendyala, R. M., and Bhat., C. R. (2004). An Exploration of the Relationship Between Timing and Duration of Maintenance Activities. Transportation, 31(4), 429–456.</w:t>
      </w:r>
    </w:p>
    <w:p w14:paraId="746F4577"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Pinjari, A. R., &amp; Bhat, C. (2011). An efficient forecasting procedure for Kuhn-Tucker consumer demand model systems. Technical paper. Department of Civil &amp; Environmental Engineering, University of South Florida.</w:t>
      </w:r>
    </w:p>
    <w:p w14:paraId="6BC8D81E"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Pinjari, A. R., &amp; Bhat, C.(2010). A Multiple Discrete–Continuous Nested Extreme Value (MDCNEV) model: formulation and application to non-worker activity time-use and timing behavior on weekdays. Transportation Research Part B: Methodological, 44(4),562-583.</w:t>
      </w:r>
    </w:p>
    <w:p w14:paraId="1317FAB3" w14:textId="77777777" w:rsidR="00842AF8" w:rsidRPr="00D82FD4" w:rsidRDefault="00842AF8" w:rsidP="00842AF8">
      <w:pPr>
        <w:pStyle w:val="ListParagraph"/>
        <w:numPr>
          <w:ilvl w:val="0"/>
          <w:numId w:val="13"/>
        </w:numPr>
        <w:spacing w:after="0" w:line="240" w:lineRule="auto"/>
        <w:jc w:val="both"/>
        <w:rPr>
          <w:rFonts w:cs="Times New Roman"/>
          <w:sz w:val="24"/>
          <w:szCs w:val="24"/>
        </w:rPr>
      </w:pPr>
      <w:r w:rsidRPr="00D82FD4">
        <w:rPr>
          <w:rFonts w:cs="Times New Roman"/>
          <w:sz w:val="24"/>
          <w:szCs w:val="24"/>
        </w:rPr>
        <w:t>Pinjari, A. R., Augustin, B., Sivaraman, V., Imani, A. F., Eluru, N., &amp; Pendyala, R. M. (2016). Stochastic frontier estimation of budgets for Kuhn–Tucker demand systems: Application to activity time-use analysis. Transportation Research Part A: Policy and Practice, 88, 117-133.</w:t>
      </w:r>
    </w:p>
    <w:p w14:paraId="19F96BFD" w14:textId="77777777" w:rsidR="00842AF8" w:rsidRPr="00D82FD4" w:rsidRDefault="00842AF8" w:rsidP="00842AF8">
      <w:pPr>
        <w:pStyle w:val="ListParagraph"/>
        <w:numPr>
          <w:ilvl w:val="0"/>
          <w:numId w:val="13"/>
        </w:numPr>
        <w:spacing w:after="0" w:line="240" w:lineRule="auto"/>
        <w:jc w:val="both"/>
        <w:rPr>
          <w:rFonts w:cs="Times New Roman"/>
          <w:sz w:val="24"/>
          <w:szCs w:val="24"/>
        </w:rPr>
      </w:pPr>
      <w:r w:rsidRPr="00D82FD4">
        <w:rPr>
          <w:rFonts w:cs="Times New Roman"/>
          <w:sz w:val="24"/>
          <w:szCs w:val="24"/>
        </w:rPr>
        <w:t>Pinjari, A. R., Bhat, C. R., &amp; Hensher, D. A. (2009). Residential self-selection effects in an activity time-use behavior model. Transportation Research Part B: Methodological, 43(7), 729-748.</w:t>
      </w:r>
    </w:p>
    <w:p w14:paraId="10B07CEA" w14:textId="77777777" w:rsidR="00842AF8" w:rsidRPr="00D82FD4" w:rsidRDefault="00842AF8" w:rsidP="00842AF8">
      <w:pPr>
        <w:pStyle w:val="ListParagraph"/>
        <w:numPr>
          <w:ilvl w:val="0"/>
          <w:numId w:val="13"/>
        </w:numPr>
        <w:spacing w:line="240" w:lineRule="auto"/>
        <w:jc w:val="both"/>
        <w:rPr>
          <w:rFonts w:cs="Times New Roman"/>
          <w:sz w:val="24"/>
        </w:rPr>
      </w:pPr>
      <w:r w:rsidRPr="00D82FD4">
        <w:rPr>
          <w:rFonts w:cs="Times New Roman"/>
          <w:sz w:val="24"/>
        </w:rPr>
        <w:t>Ravulaparthy, S., Yoon, S.Y., and Goulias, K.G. (2013). Linking elderly transport mobility and subjective well-being. Transportation Research Record: Journal of the Transportation Research Board, 2382, 28-36.</w:t>
      </w:r>
    </w:p>
    <w:p w14:paraId="5DB4D2BB" w14:textId="77777777" w:rsidR="00842AF8" w:rsidRPr="00D82FD4" w:rsidRDefault="00842AF8" w:rsidP="00842AF8">
      <w:pPr>
        <w:pStyle w:val="ListParagraph"/>
        <w:numPr>
          <w:ilvl w:val="0"/>
          <w:numId w:val="13"/>
        </w:numPr>
        <w:spacing w:after="0" w:line="240" w:lineRule="auto"/>
        <w:jc w:val="both"/>
        <w:rPr>
          <w:rFonts w:cs="Times New Roman"/>
          <w:sz w:val="24"/>
          <w:szCs w:val="24"/>
        </w:rPr>
      </w:pPr>
      <w:r w:rsidRPr="00D82FD4">
        <w:rPr>
          <w:rFonts w:cs="Times New Roman"/>
          <w:sz w:val="24"/>
          <w:szCs w:val="24"/>
        </w:rPr>
        <w:t>Richards, T. J., Gómez, M. I., &amp; Pofahl, G. (2012). A multiple-discrete/continuous model of price promotion. Journal of Retailing, 88(2), 206-225.</w:t>
      </w:r>
    </w:p>
    <w:p w14:paraId="7D0532D6" w14:textId="77777777" w:rsidR="00842AF8" w:rsidRPr="00D82FD4" w:rsidRDefault="00842AF8" w:rsidP="00842AF8">
      <w:pPr>
        <w:pStyle w:val="ListParagraph"/>
        <w:numPr>
          <w:ilvl w:val="0"/>
          <w:numId w:val="13"/>
        </w:numPr>
        <w:spacing w:line="240" w:lineRule="auto"/>
        <w:jc w:val="both"/>
        <w:rPr>
          <w:rFonts w:cs="Times New Roman"/>
          <w:sz w:val="24"/>
        </w:rPr>
      </w:pPr>
      <w:r w:rsidRPr="00D82FD4">
        <w:rPr>
          <w:rFonts w:cs="Times New Roman"/>
          <w:sz w:val="24"/>
        </w:rPr>
        <w:t>Scheier, M. F., Weintraub, J. K., &amp; Carver, C. S. (1986). Coping with stress: divergent strategies of optimists and pessimists. Journal of personality and social psychology, 51(6), 1257.</w:t>
      </w:r>
    </w:p>
    <w:p w14:paraId="4B7C32F4" w14:textId="77777777" w:rsidR="00842AF8" w:rsidRPr="00D82FD4" w:rsidRDefault="00842AF8" w:rsidP="00842AF8">
      <w:pPr>
        <w:pStyle w:val="ListParagraph"/>
        <w:numPr>
          <w:ilvl w:val="0"/>
          <w:numId w:val="13"/>
        </w:numPr>
        <w:spacing w:after="0" w:line="240" w:lineRule="auto"/>
        <w:jc w:val="both"/>
        <w:rPr>
          <w:rFonts w:cs="Times New Roman"/>
          <w:sz w:val="24"/>
          <w:szCs w:val="24"/>
        </w:rPr>
      </w:pPr>
      <w:r w:rsidRPr="00D82FD4">
        <w:rPr>
          <w:rFonts w:cs="Times New Roman"/>
          <w:sz w:val="24"/>
          <w:szCs w:val="24"/>
        </w:rPr>
        <w:lastRenderedPageBreak/>
        <w:t>Sener, I. N., Copperman, R. B., Pendyala, R. M., &amp; Bhat, C. R. (2008). An analysis of children’s leisure activity engagement: examining the day of week, location, physical activity level, and fixity dimensions. Transportation, 35(5), 673-696.</w:t>
      </w:r>
    </w:p>
    <w:p w14:paraId="76BB942D" w14:textId="77777777" w:rsidR="00842AF8" w:rsidRPr="00D82FD4" w:rsidRDefault="00842AF8" w:rsidP="00842AF8">
      <w:pPr>
        <w:pStyle w:val="ListParagraph"/>
        <w:numPr>
          <w:ilvl w:val="0"/>
          <w:numId w:val="13"/>
        </w:numPr>
        <w:spacing w:after="0" w:line="240" w:lineRule="auto"/>
        <w:jc w:val="both"/>
        <w:rPr>
          <w:rFonts w:cs="Times New Roman"/>
          <w:sz w:val="24"/>
          <w:szCs w:val="24"/>
        </w:rPr>
      </w:pPr>
      <w:r w:rsidRPr="00D82FD4">
        <w:rPr>
          <w:rFonts w:cs="Times New Roman"/>
          <w:sz w:val="24"/>
          <w:szCs w:val="24"/>
        </w:rPr>
        <w:t>Shin, J., Choi, J. Y., &amp; Lee, D. (2016). Model for studying commodity bundling with a focus on consumer preference: Evidence from the Korean telecommunications market. Simulation, 92(4), 311-321.</w:t>
      </w:r>
    </w:p>
    <w:p w14:paraId="153084E0" w14:textId="77777777" w:rsidR="00842AF8" w:rsidRPr="00D82FD4" w:rsidRDefault="00842AF8" w:rsidP="00842AF8">
      <w:pPr>
        <w:pStyle w:val="ListParagraph"/>
        <w:numPr>
          <w:ilvl w:val="0"/>
          <w:numId w:val="13"/>
        </w:numPr>
        <w:spacing w:after="0" w:line="240" w:lineRule="auto"/>
        <w:jc w:val="both"/>
        <w:rPr>
          <w:rFonts w:cs="Times New Roman"/>
          <w:sz w:val="24"/>
          <w:szCs w:val="24"/>
        </w:rPr>
      </w:pPr>
      <w:r w:rsidRPr="00D75D7E">
        <w:rPr>
          <w:rFonts w:cs="Times New Roman"/>
          <w:sz w:val="24"/>
          <w:szCs w:val="24"/>
        </w:rPr>
        <w:t>Siriwardena, S. D. (2010). Effectiveness of eco-marketing on green vehicle purchase behavior in Maine: A nested-logit model approach (Doctoral dissertation, The University of Maine).</w:t>
      </w:r>
    </w:p>
    <w:p w14:paraId="0166490A" w14:textId="77777777" w:rsidR="00842AF8" w:rsidRPr="00D82FD4" w:rsidRDefault="00842AF8" w:rsidP="00842AF8">
      <w:pPr>
        <w:pStyle w:val="ListParagraph"/>
        <w:numPr>
          <w:ilvl w:val="0"/>
          <w:numId w:val="13"/>
        </w:numPr>
        <w:spacing w:after="0" w:line="240" w:lineRule="auto"/>
        <w:jc w:val="both"/>
        <w:rPr>
          <w:rFonts w:cs="Times New Roman"/>
          <w:sz w:val="24"/>
          <w:szCs w:val="24"/>
        </w:rPr>
      </w:pPr>
      <w:r w:rsidRPr="00D75D7E">
        <w:rPr>
          <w:rFonts w:cs="Times New Roman"/>
          <w:sz w:val="24"/>
          <w:szCs w:val="24"/>
        </w:rPr>
        <w:t>Srinivasan, S., &amp; Bhat, C. R. (2006). A multiple discrete-continuous model for independent-and joint-discretionary-activity participation decisions. Transportation, 33(5), 497-515.</w:t>
      </w:r>
    </w:p>
    <w:p w14:paraId="4C0CB8EF" w14:textId="77777777" w:rsidR="00842AF8" w:rsidRPr="00D75D7E" w:rsidRDefault="00842AF8" w:rsidP="00842AF8">
      <w:pPr>
        <w:pStyle w:val="ListParagraph"/>
        <w:numPr>
          <w:ilvl w:val="0"/>
          <w:numId w:val="13"/>
        </w:numPr>
        <w:spacing w:after="0" w:line="240" w:lineRule="auto"/>
        <w:jc w:val="both"/>
        <w:rPr>
          <w:rFonts w:cs="Times New Roman"/>
          <w:sz w:val="24"/>
          <w:szCs w:val="24"/>
        </w:rPr>
      </w:pPr>
      <w:r w:rsidRPr="00D75D7E">
        <w:rPr>
          <w:rFonts w:cs="Times New Roman"/>
          <w:sz w:val="24"/>
          <w:szCs w:val="24"/>
        </w:rPr>
        <w:t>Train, K. (2003). Discrete choice methods with simulation. Cambridge university press.</w:t>
      </w:r>
    </w:p>
    <w:p w14:paraId="5D3CFD76" w14:textId="5AFA707C" w:rsidR="009331E8" w:rsidRDefault="009331E8" w:rsidP="009331E8">
      <w:pPr>
        <w:pStyle w:val="ListParagraph"/>
        <w:numPr>
          <w:ilvl w:val="0"/>
          <w:numId w:val="13"/>
        </w:numPr>
        <w:spacing w:after="0" w:line="240" w:lineRule="auto"/>
        <w:jc w:val="both"/>
        <w:rPr>
          <w:rFonts w:cs="Times New Roman"/>
          <w:sz w:val="24"/>
        </w:rPr>
      </w:pPr>
      <w:r w:rsidRPr="009331E8">
        <w:rPr>
          <w:rFonts w:cs="Times New Roman"/>
          <w:sz w:val="24"/>
        </w:rPr>
        <w:t>Van Nostrand, C., V. Sivaraman., and A.R. Pinjari (2013). Analysis of long-distance vacation travel demand in the United States: a multiple discrete-continuous choice framework. Transportation, 40(1), 151-171.</w:t>
      </w:r>
    </w:p>
    <w:p w14:paraId="1F1F7A6D" w14:textId="38598480" w:rsidR="00842AF8" w:rsidRPr="00D82FD4" w:rsidRDefault="00842AF8" w:rsidP="00842AF8">
      <w:pPr>
        <w:pStyle w:val="ListParagraph"/>
        <w:numPr>
          <w:ilvl w:val="0"/>
          <w:numId w:val="13"/>
        </w:numPr>
        <w:spacing w:after="0" w:line="240" w:lineRule="auto"/>
        <w:jc w:val="both"/>
        <w:rPr>
          <w:rFonts w:cs="Times New Roman"/>
          <w:sz w:val="24"/>
        </w:rPr>
      </w:pPr>
      <w:r w:rsidRPr="00D75D7E">
        <w:rPr>
          <w:rFonts w:cs="Times New Roman"/>
          <w:sz w:val="24"/>
        </w:rPr>
        <w:t xml:space="preserve">Varin, C.(2008). On composite marginal likelihoods. AStA Advances </w:t>
      </w:r>
      <w:r w:rsidRPr="00D82FD4">
        <w:rPr>
          <w:rFonts w:cs="Times New Roman"/>
          <w:sz w:val="24"/>
        </w:rPr>
        <w:t>in Statistical Analysis, 92(1),1-28.</w:t>
      </w:r>
    </w:p>
    <w:p w14:paraId="15A85F1F" w14:textId="77777777"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Varin, C., Reid, N., &amp; Firth, D. (2011). An overview of composite likelihood methods. Statistica Sinica, 21(1), 5-42.</w:t>
      </w:r>
    </w:p>
    <w:p w14:paraId="7755F296" w14:textId="77777777" w:rsidR="00842AF8" w:rsidRPr="00D82FD4" w:rsidRDefault="00842AF8" w:rsidP="00842AF8">
      <w:pPr>
        <w:pStyle w:val="ListParagraph"/>
        <w:numPr>
          <w:ilvl w:val="0"/>
          <w:numId w:val="13"/>
        </w:numPr>
        <w:spacing w:after="0" w:line="240" w:lineRule="auto"/>
        <w:jc w:val="both"/>
        <w:rPr>
          <w:rFonts w:cs="Times New Roman"/>
          <w:sz w:val="24"/>
          <w:szCs w:val="24"/>
        </w:rPr>
      </w:pPr>
      <w:r w:rsidRPr="00D82FD4">
        <w:rPr>
          <w:rFonts w:cs="Times New Roman"/>
          <w:sz w:val="24"/>
          <w:szCs w:val="24"/>
        </w:rPr>
        <w:t>Vij, A., &amp; Walker, J. L. (2016). How, when and why integrated choice and latent variable models are latently useful. Transportation Research Part B: Methodological, 90, 192-217.</w:t>
      </w:r>
    </w:p>
    <w:p w14:paraId="3A4CAAE5" w14:textId="4B5E2DB5" w:rsidR="009331E8" w:rsidRDefault="009331E8" w:rsidP="009331E8">
      <w:pPr>
        <w:pStyle w:val="ListParagraph"/>
        <w:numPr>
          <w:ilvl w:val="0"/>
          <w:numId w:val="13"/>
        </w:numPr>
        <w:spacing w:after="0" w:line="240" w:lineRule="auto"/>
        <w:jc w:val="both"/>
        <w:rPr>
          <w:rFonts w:cs="Times New Roman"/>
          <w:sz w:val="24"/>
        </w:rPr>
      </w:pPr>
      <w:r w:rsidRPr="009331E8">
        <w:rPr>
          <w:rFonts w:cs="Times New Roman"/>
          <w:sz w:val="24"/>
        </w:rPr>
        <w:t>von Haefen, R.H., D.J. Phaneuf, and G.R. Parsons (2004). Estimation and welfare analysis with large demand systems. Journal of Business and Economic Statistics, 22(2), 194-205.</w:t>
      </w:r>
    </w:p>
    <w:p w14:paraId="37486BE3" w14:textId="53B0A23C" w:rsidR="00842AF8" w:rsidRPr="00D82FD4" w:rsidRDefault="00842AF8" w:rsidP="00842AF8">
      <w:pPr>
        <w:pStyle w:val="ListParagraph"/>
        <w:numPr>
          <w:ilvl w:val="0"/>
          <w:numId w:val="13"/>
        </w:numPr>
        <w:spacing w:after="0" w:line="240" w:lineRule="auto"/>
        <w:jc w:val="both"/>
        <w:rPr>
          <w:rFonts w:cs="Times New Roman"/>
          <w:sz w:val="24"/>
        </w:rPr>
      </w:pPr>
      <w:r w:rsidRPr="00D82FD4">
        <w:rPr>
          <w:rFonts w:cs="Times New Roman"/>
          <w:sz w:val="24"/>
        </w:rPr>
        <w:t>Walker, J., &amp; Ben-Akiva, M.(2002). Generalized random utility model. Mathematical Social Sciences, 43(3),303-343.</w:t>
      </w:r>
    </w:p>
    <w:p w14:paraId="705FC5FE" w14:textId="77777777" w:rsidR="00842AF8" w:rsidRPr="00D75D7E" w:rsidRDefault="00842AF8" w:rsidP="00842AF8">
      <w:pPr>
        <w:pStyle w:val="ListParagraph"/>
        <w:numPr>
          <w:ilvl w:val="0"/>
          <w:numId w:val="13"/>
        </w:numPr>
        <w:spacing w:after="0" w:line="240" w:lineRule="auto"/>
        <w:jc w:val="both"/>
        <w:rPr>
          <w:rFonts w:cs="Times New Roman"/>
          <w:sz w:val="24"/>
        </w:rPr>
      </w:pPr>
      <w:r w:rsidRPr="00D75D7E">
        <w:rPr>
          <w:rFonts w:cs="Times New Roman"/>
          <w:sz w:val="24"/>
        </w:rPr>
        <w:t>Wang, S., Fan, J., Zhao, D., Yang, S., &amp; Fu, Y. (2016). Predicting consumers’ intention to adopt hybrid electric vehicles: using an extended version of the theory of planned behavior model. Transportation, 43(1), 123-143.</w:t>
      </w:r>
    </w:p>
    <w:p w14:paraId="253B9C02" w14:textId="77777777" w:rsidR="00842AF8" w:rsidRPr="00D82FD4" w:rsidRDefault="00842AF8" w:rsidP="00842AF8">
      <w:pPr>
        <w:pStyle w:val="ListParagraph"/>
        <w:numPr>
          <w:ilvl w:val="0"/>
          <w:numId w:val="13"/>
        </w:numPr>
        <w:spacing w:after="0" w:line="240" w:lineRule="auto"/>
        <w:jc w:val="both"/>
        <w:rPr>
          <w:rFonts w:cs="Times New Roman"/>
          <w:sz w:val="24"/>
        </w:rPr>
      </w:pPr>
      <w:r w:rsidRPr="00D75D7E">
        <w:rPr>
          <w:rFonts w:cs="Times New Roman"/>
          <w:sz w:val="24"/>
        </w:rPr>
        <w:t>Xu, X., Reid, N.(2011</w:t>
      </w:r>
      <w:r w:rsidRPr="00D82FD4">
        <w:rPr>
          <w:rFonts w:cs="Times New Roman"/>
          <w:sz w:val="24"/>
        </w:rPr>
        <w:t>). On the robustness of maximum composite likelihood estimate. Journal of Statistical Planning and Inference, 141(9),3047-3054.</w:t>
      </w:r>
    </w:p>
    <w:p w14:paraId="7ADCC094" w14:textId="77777777" w:rsidR="00842AF8" w:rsidRPr="00D82FD4" w:rsidRDefault="00842AF8" w:rsidP="00842AF8">
      <w:pPr>
        <w:pStyle w:val="ListParagraph"/>
        <w:numPr>
          <w:ilvl w:val="0"/>
          <w:numId w:val="13"/>
        </w:numPr>
        <w:spacing w:after="0" w:line="240" w:lineRule="auto"/>
        <w:jc w:val="both"/>
        <w:rPr>
          <w:b/>
        </w:rPr>
      </w:pPr>
      <w:r w:rsidRPr="00D82FD4">
        <w:rPr>
          <w:rFonts w:cs="Times New Roman"/>
          <w:sz w:val="24"/>
        </w:rPr>
        <w:t>Zhao, Y., &amp; Joe, H.(2005). Composite likelihood estimation in multivariate data analysis. Canadian Journal of Statistics, 33(3), 335-356.</w:t>
      </w:r>
    </w:p>
    <w:p w14:paraId="61FEFCE0" w14:textId="28FE9464" w:rsidR="00470B4D" w:rsidRDefault="00470B4D" w:rsidP="00F83DC2">
      <w:pPr>
        <w:tabs>
          <w:tab w:val="left" w:pos="11572"/>
        </w:tabs>
        <w:spacing w:after="0" w:line="240" w:lineRule="auto"/>
        <w:jc w:val="both"/>
        <w:rPr>
          <w:rFonts w:cs="Times New Roman"/>
          <w:sz w:val="24"/>
        </w:rPr>
      </w:pPr>
    </w:p>
    <w:p w14:paraId="16611025" w14:textId="77777777" w:rsidR="00470B4D" w:rsidRDefault="00470B4D">
      <w:pPr>
        <w:rPr>
          <w:rFonts w:cs="Times New Roman"/>
          <w:sz w:val="24"/>
        </w:rPr>
      </w:pPr>
      <w:r>
        <w:rPr>
          <w:rFonts w:cs="Times New Roman"/>
          <w:sz w:val="24"/>
        </w:rPr>
        <w:br w:type="page"/>
      </w:r>
    </w:p>
    <w:p w14:paraId="2998D1B3" w14:textId="77777777" w:rsidR="009F2F20" w:rsidRDefault="008D6943" w:rsidP="00F83DC2">
      <w:pPr>
        <w:tabs>
          <w:tab w:val="left" w:pos="11572"/>
        </w:tabs>
        <w:spacing w:after="0" w:line="240" w:lineRule="auto"/>
        <w:jc w:val="both"/>
        <w:rPr>
          <w:rFonts w:cs="Times New Roman"/>
          <w:b/>
          <w:sz w:val="24"/>
          <w:szCs w:val="24"/>
        </w:rPr>
      </w:pPr>
      <w:r>
        <w:rPr>
          <w:rFonts w:cs="Times New Roman"/>
          <w:b/>
          <w:sz w:val="24"/>
          <w:szCs w:val="24"/>
        </w:rPr>
        <w:lastRenderedPageBreak/>
        <w:t>APPENDIX A</w:t>
      </w:r>
    </w:p>
    <w:p w14:paraId="2DAF4DE0" w14:textId="1076CA71" w:rsidR="00F83DC2" w:rsidRPr="00896651" w:rsidRDefault="009F2F20" w:rsidP="00F83DC2">
      <w:pPr>
        <w:tabs>
          <w:tab w:val="left" w:pos="11572"/>
        </w:tabs>
        <w:spacing w:after="0" w:line="240" w:lineRule="auto"/>
        <w:jc w:val="both"/>
        <w:rPr>
          <w:rFonts w:cs="Times New Roman"/>
          <w:b/>
          <w:sz w:val="24"/>
          <w:szCs w:val="24"/>
        </w:rPr>
      </w:pPr>
      <w:r>
        <w:rPr>
          <w:rFonts w:cs="Times New Roman"/>
          <w:b/>
          <w:sz w:val="24"/>
          <w:szCs w:val="24"/>
        </w:rPr>
        <w:t>Table A.1</w:t>
      </w:r>
      <w:r w:rsidR="00AC75BC">
        <w:rPr>
          <w:rFonts w:cs="Times New Roman"/>
          <w:b/>
          <w:sz w:val="24"/>
          <w:szCs w:val="24"/>
        </w:rPr>
        <w:t>a</w:t>
      </w:r>
      <w:r w:rsidR="00C755CF">
        <w:rPr>
          <w:rFonts w:cs="Times New Roman"/>
          <w:b/>
          <w:sz w:val="24"/>
          <w:szCs w:val="24"/>
        </w:rPr>
        <w:t>:</w:t>
      </w:r>
      <w:r>
        <w:rPr>
          <w:rFonts w:cs="Times New Roman"/>
          <w:b/>
          <w:sz w:val="24"/>
          <w:szCs w:val="24"/>
        </w:rPr>
        <w:t xml:space="preserve"> </w:t>
      </w:r>
      <w:r w:rsidR="008D6943" w:rsidRPr="00896651">
        <w:rPr>
          <w:rFonts w:cs="Times New Roman"/>
          <w:b/>
          <w:sz w:val="24"/>
          <w:szCs w:val="24"/>
        </w:rPr>
        <w:t>Simulation Results</w:t>
      </w:r>
      <w:r w:rsidR="008D6943">
        <w:rPr>
          <w:rFonts w:cs="Times New Roman"/>
          <w:b/>
          <w:sz w:val="24"/>
          <w:szCs w:val="24"/>
        </w:rPr>
        <w:t xml:space="preserve"> (Without weight)</w:t>
      </w:r>
    </w:p>
    <w:tbl>
      <w:tblPr>
        <w:tblpPr w:leftFromText="180" w:rightFromText="180" w:vertAnchor="page" w:horzAnchor="margin" w:tblpX="-730" w:tblpY="2431"/>
        <w:tblW w:w="9980" w:type="dxa"/>
        <w:tblCellMar>
          <w:left w:w="0" w:type="dxa"/>
          <w:right w:w="0" w:type="dxa"/>
        </w:tblCellMar>
        <w:tblLook w:val="0600" w:firstRow="0" w:lastRow="0" w:firstColumn="0" w:lastColumn="0" w:noHBand="1" w:noVBand="1"/>
      </w:tblPr>
      <w:tblGrid>
        <w:gridCol w:w="1083"/>
        <w:gridCol w:w="745"/>
        <w:gridCol w:w="982"/>
        <w:gridCol w:w="1066"/>
        <w:gridCol w:w="1170"/>
        <w:gridCol w:w="1078"/>
        <w:gridCol w:w="1343"/>
        <w:gridCol w:w="1523"/>
        <w:gridCol w:w="990"/>
      </w:tblGrid>
      <w:tr w:rsidR="0026719B" w:rsidRPr="00B552BA" w14:paraId="20137824" w14:textId="42C8D15E" w:rsidTr="0026719B">
        <w:trPr>
          <w:cantSplit/>
          <w:trHeight w:hRule="exact" w:val="968"/>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394B48B7" w14:textId="77777777" w:rsidR="0026719B" w:rsidRPr="00B552BA" w:rsidRDefault="0026719B" w:rsidP="0026719B">
            <w:pPr>
              <w:tabs>
                <w:tab w:val="left" w:pos="11572"/>
              </w:tabs>
              <w:spacing w:after="0" w:line="240" w:lineRule="auto"/>
              <w:jc w:val="center"/>
              <w:rPr>
                <w:rFonts w:cs="Times New Roman"/>
                <w:b/>
                <w:sz w:val="20"/>
                <w:szCs w:val="20"/>
              </w:rPr>
            </w:pPr>
            <w:r w:rsidRPr="00B552BA">
              <w:rPr>
                <w:rFonts w:cs="Times New Roman"/>
                <w:b/>
                <w:sz w:val="20"/>
                <w:szCs w:val="20"/>
              </w:rPr>
              <w:t>Parameters</w:t>
            </w:r>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1831731E" w14:textId="77777777" w:rsidR="0026719B" w:rsidRPr="00B552BA" w:rsidRDefault="0026719B" w:rsidP="0026719B">
            <w:pPr>
              <w:tabs>
                <w:tab w:val="left" w:pos="11572"/>
              </w:tabs>
              <w:spacing w:after="0" w:line="240" w:lineRule="auto"/>
              <w:jc w:val="center"/>
              <w:rPr>
                <w:rFonts w:cs="Times New Roman"/>
                <w:b/>
                <w:sz w:val="20"/>
                <w:szCs w:val="20"/>
              </w:rPr>
            </w:pPr>
            <w:r w:rsidRPr="00B552BA">
              <w:rPr>
                <w:rFonts w:cs="Times New Roman"/>
                <w:b/>
                <w:sz w:val="20"/>
                <w:szCs w:val="20"/>
              </w:rPr>
              <w:t>True Values</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3C1A092F" w14:textId="77777777" w:rsidR="0026719B" w:rsidRPr="00B552BA" w:rsidRDefault="0026719B" w:rsidP="0026719B">
            <w:pPr>
              <w:tabs>
                <w:tab w:val="left" w:pos="11572"/>
              </w:tabs>
              <w:spacing w:after="0" w:line="240" w:lineRule="auto"/>
              <w:jc w:val="center"/>
              <w:rPr>
                <w:rFonts w:cs="Times New Roman"/>
                <w:b/>
                <w:sz w:val="20"/>
                <w:szCs w:val="20"/>
              </w:rPr>
            </w:pPr>
            <w:r w:rsidRPr="00B552BA">
              <w:rPr>
                <w:rFonts w:cs="Times New Roman"/>
                <w:b/>
                <w:sz w:val="20"/>
                <w:szCs w:val="20"/>
              </w:rPr>
              <w:t>Estimated Values</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4DDF2E42" w14:textId="77777777" w:rsidR="0026719B" w:rsidRPr="00B552BA" w:rsidRDefault="0026719B" w:rsidP="0026719B">
            <w:pPr>
              <w:tabs>
                <w:tab w:val="left" w:pos="11572"/>
              </w:tabs>
              <w:spacing w:after="0" w:line="240" w:lineRule="auto"/>
              <w:jc w:val="center"/>
              <w:rPr>
                <w:rFonts w:cs="Times New Roman"/>
                <w:b/>
                <w:sz w:val="20"/>
                <w:szCs w:val="20"/>
              </w:rPr>
            </w:pPr>
            <w:r w:rsidRPr="00B552BA">
              <w:rPr>
                <w:rFonts w:cs="Times New Roman"/>
                <w:b/>
                <w:sz w:val="20"/>
                <w:szCs w:val="20"/>
              </w:rPr>
              <w:t>Absolute Percentage Bias (APB)</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05FE802F" w14:textId="77777777" w:rsidR="0026719B" w:rsidRPr="00B552BA" w:rsidRDefault="0026719B" w:rsidP="0026719B">
            <w:pPr>
              <w:tabs>
                <w:tab w:val="left" w:pos="11572"/>
              </w:tabs>
              <w:spacing w:after="0" w:line="240" w:lineRule="auto"/>
              <w:jc w:val="center"/>
              <w:rPr>
                <w:rFonts w:cs="Times New Roman"/>
                <w:b/>
                <w:sz w:val="20"/>
                <w:szCs w:val="20"/>
              </w:rPr>
            </w:pPr>
            <w:r w:rsidRPr="00B552BA">
              <w:rPr>
                <w:rFonts w:cs="Times New Roman"/>
                <w:b/>
                <w:sz w:val="20"/>
                <w:szCs w:val="20"/>
              </w:rPr>
              <w:t>Asymptotic Standard Error (ASE)</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0F883543" w14:textId="77777777" w:rsidR="0026719B" w:rsidRPr="00B552BA" w:rsidRDefault="0026719B" w:rsidP="0026719B">
            <w:pPr>
              <w:tabs>
                <w:tab w:val="left" w:pos="11572"/>
              </w:tabs>
              <w:spacing w:after="0" w:line="240" w:lineRule="auto"/>
              <w:jc w:val="center"/>
              <w:rPr>
                <w:rFonts w:cs="Times New Roman"/>
                <w:b/>
                <w:sz w:val="20"/>
                <w:szCs w:val="20"/>
              </w:rPr>
            </w:pPr>
            <w:r w:rsidRPr="00B552BA">
              <w:rPr>
                <w:rFonts w:cs="Times New Roman"/>
                <w:b/>
                <w:sz w:val="20"/>
                <w:szCs w:val="20"/>
              </w:rPr>
              <w:t>Finite Sample Standard Error (FSSE)</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hideMark/>
          </w:tcPr>
          <w:p w14:paraId="2B78614C" w14:textId="77777777" w:rsidR="0026719B" w:rsidRPr="00B552BA" w:rsidRDefault="0026719B" w:rsidP="0026719B">
            <w:pPr>
              <w:tabs>
                <w:tab w:val="left" w:pos="11572"/>
              </w:tabs>
              <w:spacing w:after="0" w:line="240" w:lineRule="auto"/>
              <w:jc w:val="center"/>
              <w:rPr>
                <w:rFonts w:cs="Times New Roman"/>
                <w:b/>
                <w:sz w:val="20"/>
                <w:szCs w:val="20"/>
              </w:rPr>
            </w:pPr>
            <w:r w:rsidRPr="00B552BA">
              <w:rPr>
                <w:rFonts w:cs="Times New Roman"/>
                <w:b/>
                <w:sz w:val="20"/>
                <w:szCs w:val="20"/>
              </w:rPr>
              <w:t>Relative</w:t>
            </w:r>
          </w:p>
          <w:p w14:paraId="777008EE" w14:textId="1D500AB4" w:rsidR="0026719B" w:rsidRPr="00B552BA" w:rsidRDefault="0026719B" w:rsidP="0026719B">
            <w:pPr>
              <w:tabs>
                <w:tab w:val="left" w:pos="11572"/>
              </w:tabs>
              <w:spacing w:after="0" w:line="240" w:lineRule="auto"/>
              <w:jc w:val="center"/>
              <w:rPr>
                <w:rFonts w:cs="Times New Roman"/>
                <w:b/>
                <w:sz w:val="20"/>
                <w:szCs w:val="20"/>
              </w:rPr>
            </w:pPr>
            <w:r w:rsidRPr="00B552BA">
              <w:rPr>
                <w:rFonts w:cs="Times New Roman"/>
                <w:b/>
                <w:sz w:val="20"/>
                <w:szCs w:val="20"/>
              </w:rPr>
              <w:t>Asymptotic Efficiency (RAE)</w:t>
            </w:r>
          </w:p>
        </w:tc>
        <w:tc>
          <w:tcPr>
            <w:tcW w:w="1523" w:type="dxa"/>
            <w:tcBorders>
              <w:top w:val="single" w:sz="8" w:space="0" w:color="000000"/>
              <w:left w:val="single" w:sz="8" w:space="0" w:color="000000"/>
              <w:bottom w:val="single" w:sz="8" w:space="0" w:color="000000"/>
              <w:right w:val="single" w:sz="8" w:space="0" w:color="000000"/>
            </w:tcBorders>
          </w:tcPr>
          <w:p w14:paraId="4C7BC3AE" w14:textId="3FD8A9CC" w:rsidR="0026719B" w:rsidRPr="00B552BA" w:rsidRDefault="0026719B" w:rsidP="0026719B">
            <w:pPr>
              <w:tabs>
                <w:tab w:val="left" w:pos="11572"/>
              </w:tabs>
              <w:spacing w:after="0" w:line="240" w:lineRule="auto"/>
              <w:jc w:val="center"/>
              <w:rPr>
                <w:rFonts w:cs="Times New Roman"/>
                <w:b/>
                <w:sz w:val="20"/>
                <w:szCs w:val="20"/>
              </w:rPr>
            </w:pPr>
            <w:r w:rsidRPr="00B552BA">
              <w:rPr>
                <w:rFonts w:cs="Times New Roman"/>
                <w:b/>
                <w:sz w:val="20"/>
                <w:szCs w:val="20"/>
              </w:rPr>
              <w:t>Confidence Interval</w:t>
            </w:r>
          </w:p>
        </w:tc>
        <w:tc>
          <w:tcPr>
            <w:tcW w:w="990" w:type="dxa"/>
            <w:tcBorders>
              <w:top w:val="single" w:sz="8" w:space="0" w:color="000000"/>
              <w:left w:val="single" w:sz="8" w:space="0" w:color="000000"/>
              <w:bottom w:val="single" w:sz="8" w:space="0" w:color="000000"/>
              <w:right w:val="single" w:sz="8" w:space="0" w:color="000000"/>
            </w:tcBorders>
          </w:tcPr>
          <w:p w14:paraId="2D14EA2D" w14:textId="75F6DE0F" w:rsidR="0026719B" w:rsidRPr="00B552BA" w:rsidRDefault="0026719B" w:rsidP="0026719B">
            <w:pPr>
              <w:tabs>
                <w:tab w:val="left" w:pos="11572"/>
              </w:tabs>
              <w:spacing w:after="0" w:line="240" w:lineRule="auto"/>
              <w:jc w:val="center"/>
              <w:rPr>
                <w:rFonts w:cs="Times New Roman"/>
                <w:b/>
                <w:sz w:val="20"/>
                <w:szCs w:val="20"/>
              </w:rPr>
            </w:pPr>
            <w:r w:rsidRPr="00B552BA">
              <w:rPr>
                <w:rFonts w:cs="Times New Roman"/>
                <w:b/>
                <w:sz w:val="20"/>
                <w:szCs w:val="20"/>
              </w:rPr>
              <w:t xml:space="preserve">Contains True Value? </w:t>
            </w:r>
          </w:p>
        </w:tc>
      </w:tr>
      <w:tr w:rsidR="003051D7" w:rsidRPr="00B552BA" w14:paraId="4BCD59E8" w14:textId="166890D3"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5F4C34A" w14:textId="77777777" w:rsidR="003051D7" w:rsidRPr="00B552BA" w:rsidRDefault="004371ED" w:rsidP="003051D7">
            <w:pPr>
              <w:tabs>
                <w:tab w:val="left" w:pos="11572"/>
              </w:tabs>
              <w:spacing w:after="0" w:line="240" w:lineRule="auto"/>
              <w:ind w:firstLine="720"/>
              <w:jc w:val="both"/>
              <w:rPr>
                <w:rFonts w:cs="Times New Roman"/>
                <w:sz w:val="20"/>
                <w:szCs w:val="20"/>
              </w:rPr>
            </w:pPr>
            <m:oMathPara>
              <m:oMathParaPr>
                <m:jc m:val="center"/>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α</m:t>
                    </m:r>
                  </m:e>
                  <m:sub>
                    <m:r>
                      <w:rPr>
                        <w:rFonts w:ascii="Cambria Math" w:hAnsi="Cambria Math" w:cs="Times New Roman"/>
                        <w:sz w:val="20"/>
                        <w:szCs w:val="20"/>
                      </w:rPr>
                      <m:t>1</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9F4A8ED"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1.1</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A016B07" w14:textId="4E4D20AB"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1.0897</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373F111" w14:textId="7FEB2F50"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0.9341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1F3E6E1" w14:textId="7C82FF2E"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0.0375</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4ED0713" w14:textId="48846FF0"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0.0314</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4354CBA" w14:textId="1BC71724"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1.1911</w:t>
            </w:r>
          </w:p>
        </w:tc>
        <w:tc>
          <w:tcPr>
            <w:tcW w:w="1523" w:type="dxa"/>
            <w:tcBorders>
              <w:top w:val="single" w:sz="8" w:space="0" w:color="000000"/>
              <w:left w:val="single" w:sz="8" w:space="0" w:color="000000"/>
              <w:bottom w:val="single" w:sz="8" w:space="0" w:color="000000"/>
              <w:right w:val="single" w:sz="8" w:space="0" w:color="000000"/>
            </w:tcBorders>
            <w:vAlign w:val="bottom"/>
          </w:tcPr>
          <w:p w14:paraId="27112914" w14:textId="6650E45F"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(1.02) - (1.16)</w:t>
            </w:r>
          </w:p>
        </w:tc>
        <w:tc>
          <w:tcPr>
            <w:tcW w:w="990" w:type="dxa"/>
            <w:tcBorders>
              <w:top w:val="single" w:sz="8" w:space="0" w:color="000000"/>
              <w:left w:val="single" w:sz="8" w:space="0" w:color="000000"/>
              <w:bottom w:val="single" w:sz="8" w:space="0" w:color="000000"/>
              <w:right w:val="single" w:sz="8" w:space="0" w:color="000000"/>
            </w:tcBorders>
            <w:vAlign w:val="bottom"/>
          </w:tcPr>
          <w:p w14:paraId="4488A546" w14:textId="49D30BDC"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7884EF53" w14:textId="4939583A"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FFEE70F" w14:textId="77777777" w:rsidR="003051D7" w:rsidRPr="00B552BA" w:rsidRDefault="004371ED" w:rsidP="003051D7">
            <w:pPr>
              <w:tabs>
                <w:tab w:val="left" w:pos="11572"/>
              </w:tabs>
              <w:spacing w:after="0" w:line="240" w:lineRule="auto"/>
              <w:ind w:firstLine="720"/>
              <w:jc w:val="both"/>
              <w:rPr>
                <w:rFonts w:cs="Times New Roman"/>
                <w:sz w:val="20"/>
                <w:szCs w:val="20"/>
              </w:rPr>
            </w:pPr>
            <m:oMathPara>
              <m:oMathParaPr>
                <m:jc m:val="center"/>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α</m:t>
                    </m:r>
                  </m:e>
                  <m:sub>
                    <m:r>
                      <w:rPr>
                        <w:rFonts w:ascii="Cambria Math" w:hAnsi="Cambria Math" w:cs="Times New Roman"/>
                        <w:sz w:val="20"/>
                        <w:szCs w:val="20"/>
                      </w:rPr>
                      <m:t>2</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0F2F2C2"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1.7</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357BAD1" w14:textId="3FCF8876"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1.6805</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7A6C28F" w14:textId="17B2DC2E"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1.1489</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382D19A" w14:textId="43B584DC"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0.047</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CAFB8C4" w14:textId="25B6D5F3"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0.0472</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C501D69" w14:textId="723A7F93"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0.9944</w:t>
            </w:r>
          </w:p>
        </w:tc>
        <w:tc>
          <w:tcPr>
            <w:tcW w:w="1523" w:type="dxa"/>
            <w:tcBorders>
              <w:top w:val="single" w:sz="8" w:space="0" w:color="000000"/>
              <w:left w:val="single" w:sz="8" w:space="0" w:color="000000"/>
              <w:bottom w:val="single" w:sz="8" w:space="0" w:color="000000"/>
              <w:right w:val="single" w:sz="8" w:space="0" w:color="000000"/>
            </w:tcBorders>
            <w:vAlign w:val="bottom"/>
          </w:tcPr>
          <w:p w14:paraId="37E3CDB3" w14:textId="4856045A"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(1.59) - (1.77)</w:t>
            </w:r>
          </w:p>
        </w:tc>
        <w:tc>
          <w:tcPr>
            <w:tcW w:w="990" w:type="dxa"/>
            <w:tcBorders>
              <w:top w:val="single" w:sz="8" w:space="0" w:color="000000"/>
              <w:left w:val="single" w:sz="8" w:space="0" w:color="000000"/>
              <w:bottom w:val="single" w:sz="8" w:space="0" w:color="000000"/>
              <w:right w:val="single" w:sz="8" w:space="0" w:color="000000"/>
            </w:tcBorders>
            <w:vAlign w:val="bottom"/>
          </w:tcPr>
          <w:p w14:paraId="37FA9531" w14:textId="407AE178"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4EB8F97D" w14:textId="233A56C3"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EDE4D79" w14:textId="77777777" w:rsidR="003051D7" w:rsidRPr="00B552BA" w:rsidRDefault="004371ED" w:rsidP="003051D7">
            <w:pPr>
              <w:tabs>
                <w:tab w:val="left" w:pos="11572"/>
              </w:tabs>
              <w:spacing w:after="0" w:line="240" w:lineRule="auto"/>
              <w:ind w:firstLine="720"/>
              <w:jc w:val="both"/>
              <w:rPr>
                <w:rFonts w:cs="Times New Roman"/>
                <w:sz w:val="20"/>
                <w:szCs w:val="20"/>
              </w:rPr>
            </w:pPr>
            <m:oMathPara>
              <m:oMathParaPr>
                <m:jc m:val="center"/>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α</m:t>
                    </m:r>
                  </m:e>
                  <m:sub>
                    <m:r>
                      <w:rPr>
                        <w:rFonts w:ascii="Cambria Math" w:hAnsi="Cambria Math" w:cs="Times New Roman"/>
                        <w:sz w:val="20"/>
                        <w:szCs w:val="20"/>
                      </w:rPr>
                      <m:t>3</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14EDA45"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1.2</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9187590" w14:textId="493D225D"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1.2403</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A62EFC1" w14:textId="495C1C48"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3.3614</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0947BCE" w14:textId="6DB5CF78"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0.0561</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B5E6C9F" w14:textId="72E51C36"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0.0568</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079E0FC" w14:textId="5A7839ED"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0.9877</w:t>
            </w:r>
          </w:p>
        </w:tc>
        <w:tc>
          <w:tcPr>
            <w:tcW w:w="1523" w:type="dxa"/>
            <w:tcBorders>
              <w:top w:val="single" w:sz="8" w:space="0" w:color="000000"/>
              <w:left w:val="single" w:sz="8" w:space="0" w:color="000000"/>
              <w:bottom w:val="single" w:sz="8" w:space="0" w:color="000000"/>
              <w:right w:val="single" w:sz="8" w:space="0" w:color="000000"/>
            </w:tcBorders>
            <w:vAlign w:val="bottom"/>
          </w:tcPr>
          <w:p w14:paraId="5C4F4A1C" w14:textId="26F1C37E"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(1.13) - (1.35)</w:t>
            </w:r>
          </w:p>
        </w:tc>
        <w:tc>
          <w:tcPr>
            <w:tcW w:w="990" w:type="dxa"/>
            <w:tcBorders>
              <w:top w:val="single" w:sz="8" w:space="0" w:color="000000"/>
              <w:left w:val="single" w:sz="8" w:space="0" w:color="000000"/>
              <w:bottom w:val="single" w:sz="8" w:space="0" w:color="000000"/>
              <w:right w:val="single" w:sz="8" w:space="0" w:color="000000"/>
            </w:tcBorders>
            <w:vAlign w:val="bottom"/>
          </w:tcPr>
          <w:p w14:paraId="101F4824" w14:textId="45289DAC"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27B9FA33" w14:textId="1B1F43A1"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948175D" w14:textId="77777777" w:rsidR="003051D7" w:rsidRPr="00B552BA" w:rsidRDefault="004371ED" w:rsidP="003051D7">
            <w:pPr>
              <w:tabs>
                <w:tab w:val="left" w:pos="11572"/>
              </w:tabs>
              <w:spacing w:after="0" w:line="240" w:lineRule="auto"/>
              <w:ind w:firstLine="720"/>
              <w:jc w:val="both"/>
              <w:rPr>
                <w:rFonts w:cs="Times New Roman"/>
                <w:sz w:val="20"/>
                <w:szCs w:val="20"/>
              </w:rPr>
            </w:pPr>
            <m:oMathPara>
              <m:oMathParaPr>
                <m:jc m:val="center"/>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α</m:t>
                    </m:r>
                  </m:e>
                  <m:sub>
                    <m:r>
                      <w:rPr>
                        <w:rFonts w:ascii="Cambria Math" w:hAnsi="Cambria Math" w:cs="Times New Roman"/>
                        <w:sz w:val="20"/>
                        <w:szCs w:val="20"/>
                      </w:rPr>
                      <m:t>4</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DB5144A"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1.8</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6D83BFE" w14:textId="5153321B"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1.8498</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0824256" w14:textId="7FB61D0E"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2.7656</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037A686" w14:textId="0885ADD5"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0.0772</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1FC2EE2" w14:textId="0B6A6EB8"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0.0668</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29F6387" w14:textId="0D262E03"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1.1554</w:t>
            </w:r>
          </w:p>
        </w:tc>
        <w:tc>
          <w:tcPr>
            <w:tcW w:w="1523" w:type="dxa"/>
            <w:tcBorders>
              <w:top w:val="single" w:sz="8" w:space="0" w:color="000000"/>
              <w:left w:val="single" w:sz="8" w:space="0" w:color="000000"/>
              <w:bottom w:val="single" w:sz="8" w:space="0" w:color="000000"/>
              <w:right w:val="single" w:sz="8" w:space="0" w:color="000000"/>
            </w:tcBorders>
            <w:vAlign w:val="bottom"/>
          </w:tcPr>
          <w:p w14:paraId="31402265" w14:textId="23E5879A"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(1.7) - (2)</w:t>
            </w:r>
          </w:p>
        </w:tc>
        <w:tc>
          <w:tcPr>
            <w:tcW w:w="990" w:type="dxa"/>
            <w:tcBorders>
              <w:top w:val="single" w:sz="8" w:space="0" w:color="000000"/>
              <w:left w:val="single" w:sz="8" w:space="0" w:color="000000"/>
              <w:bottom w:val="single" w:sz="8" w:space="0" w:color="000000"/>
              <w:right w:val="single" w:sz="8" w:space="0" w:color="000000"/>
            </w:tcBorders>
            <w:vAlign w:val="bottom"/>
          </w:tcPr>
          <w:p w14:paraId="197233F5" w14:textId="4235AA99"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67401C12" w14:textId="4D4007E2"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24C04D4C" w14:textId="77777777" w:rsidR="003051D7" w:rsidRPr="00556814" w:rsidRDefault="004371ED" w:rsidP="003051D7">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α</m:t>
                    </m:r>
                  </m:e>
                  <m:sub>
                    <m:r>
                      <w:rPr>
                        <w:rFonts w:ascii="Cambria Math" w:hAnsi="Cambria Math" w:cs="Times New Roman"/>
                        <w:sz w:val="20"/>
                        <w:szCs w:val="20"/>
                      </w:rPr>
                      <m:t>5</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0621D20"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1.4</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F041729" w14:textId="0CBFE02A"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1.4343</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AF9651F" w14:textId="38077224"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2.4496</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CA94DB2" w14:textId="10B2A27A"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0.0989</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616940A" w14:textId="300FDC2B"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0.0658</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B39E62D" w14:textId="6B7E19C9"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1.5037</w:t>
            </w:r>
          </w:p>
        </w:tc>
        <w:tc>
          <w:tcPr>
            <w:tcW w:w="1523" w:type="dxa"/>
            <w:tcBorders>
              <w:top w:val="single" w:sz="8" w:space="0" w:color="000000"/>
              <w:left w:val="single" w:sz="8" w:space="0" w:color="000000"/>
              <w:bottom w:val="single" w:sz="8" w:space="0" w:color="000000"/>
              <w:right w:val="single" w:sz="8" w:space="0" w:color="000000"/>
            </w:tcBorders>
            <w:vAlign w:val="bottom"/>
          </w:tcPr>
          <w:p w14:paraId="7A48BDB1" w14:textId="378FD5B8"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(1.24) - (1.63)</w:t>
            </w:r>
          </w:p>
        </w:tc>
        <w:tc>
          <w:tcPr>
            <w:tcW w:w="990" w:type="dxa"/>
            <w:tcBorders>
              <w:top w:val="single" w:sz="8" w:space="0" w:color="000000"/>
              <w:left w:val="single" w:sz="8" w:space="0" w:color="000000"/>
              <w:bottom w:val="single" w:sz="8" w:space="0" w:color="000000"/>
              <w:right w:val="single" w:sz="8" w:space="0" w:color="000000"/>
            </w:tcBorders>
            <w:vAlign w:val="bottom"/>
          </w:tcPr>
          <w:p w14:paraId="2C7B46B0" w14:textId="1FDE84A1"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3B4E19E8" w14:textId="1053A2C2"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2181C292" w14:textId="77777777" w:rsidR="003051D7" w:rsidRPr="00556814" w:rsidRDefault="004371ED" w:rsidP="003051D7">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α</m:t>
                    </m:r>
                  </m:e>
                  <m:sub>
                    <m:r>
                      <w:rPr>
                        <w:rFonts w:ascii="Cambria Math" w:hAnsi="Cambria Math" w:cs="Times New Roman"/>
                        <w:sz w:val="20"/>
                        <w:szCs w:val="20"/>
                      </w:rPr>
                      <m:t>6</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A122153"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1.6</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4952F29" w14:textId="5FB02EC0"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1.6188</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A3F3913" w14:textId="04FE69D3"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1.1753</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67D4714" w14:textId="2F2E709C"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0.1106</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F1C6E16" w14:textId="23A2E9EA"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0.0763</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0B7EEB9" w14:textId="3BF4764C"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1.4493</w:t>
            </w:r>
          </w:p>
        </w:tc>
        <w:tc>
          <w:tcPr>
            <w:tcW w:w="1523" w:type="dxa"/>
            <w:tcBorders>
              <w:top w:val="single" w:sz="8" w:space="0" w:color="000000"/>
              <w:left w:val="single" w:sz="8" w:space="0" w:color="000000"/>
              <w:bottom w:val="single" w:sz="8" w:space="0" w:color="000000"/>
              <w:right w:val="single" w:sz="8" w:space="0" w:color="000000"/>
            </w:tcBorders>
            <w:vAlign w:val="bottom"/>
          </w:tcPr>
          <w:p w14:paraId="104D164E" w14:textId="2406C538"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(1.4) - (1.84)</w:t>
            </w:r>
          </w:p>
        </w:tc>
        <w:tc>
          <w:tcPr>
            <w:tcW w:w="990" w:type="dxa"/>
            <w:tcBorders>
              <w:top w:val="single" w:sz="8" w:space="0" w:color="000000"/>
              <w:left w:val="single" w:sz="8" w:space="0" w:color="000000"/>
              <w:bottom w:val="single" w:sz="8" w:space="0" w:color="000000"/>
              <w:right w:val="single" w:sz="8" w:space="0" w:color="000000"/>
            </w:tcBorders>
            <w:vAlign w:val="bottom"/>
          </w:tcPr>
          <w:p w14:paraId="7397B7A0" w14:textId="3692CE2F"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14928D7C" w14:textId="1E6C7C73"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E44A5EF" w14:textId="77777777" w:rsidR="003051D7" w:rsidRPr="00B552BA" w:rsidRDefault="004371ED" w:rsidP="003051D7">
            <w:pPr>
              <w:tabs>
                <w:tab w:val="left" w:pos="11572"/>
              </w:tabs>
              <w:spacing w:after="0" w:line="240" w:lineRule="auto"/>
              <w:ind w:firstLine="720"/>
              <w:jc w:val="both"/>
              <w:rPr>
                <w:rFonts w:cs="Times New Roman"/>
                <w:sz w:val="20"/>
                <w:szCs w:val="20"/>
              </w:rPr>
            </w:pPr>
            <m:oMathPara>
              <m:oMathParaPr>
                <m:jc m:val="center"/>
              </m:oMathParaPr>
              <m:oMath>
                <m:sSub>
                  <m:sSubPr>
                    <m:ctrlPr>
                      <w:rPr>
                        <w:rFonts w:ascii="Cambria Math" w:hAnsi="Cambria Math" w:cs="Times New Roman"/>
                        <w:i/>
                        <w:iCs/>
                        <w:sz w:val="20"/>
                        <w:szCs w:val="20"/>
                        <w:lang w:val="el-GR"/>
                      </w:rPr>
                    </m:ctrlPr>
                  </m:sSubPr>
                  <m:e>
                    <m:r>
                      <m:rPr>
                        <m:sty m:val="p"/>
                      </m:rPr>
                      <w:rPr>
                        <w:rFonts w:ascii="Cambria Math" w:hAnsi="Cambria Math" w:cs="Times New Roman"/>
                        <w:sz w:val="20"/>
                        <w:szCs w:val="20"/>
                        <w:lang w:val="el-GR"/>
                      </w:rPr>
                      <m:t>Γ</m:t>
                    </m:r>
                  </m:e>
                  <m:sub>
                    <m:r>
                      <w:rPr>
                        <w:rFonts w:ascii="Cambria Math" w:hAnsi="Cambria Math" w:cs="Times New Roman"/>
                        <w:sz w:val="20"/>
                        <w:szCs w:val="20"/>
                      </w:rPr>
                      <m:t>21</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A9E94B1"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0.5</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0BB4675" w14:textId="2C6B159B"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0.5091</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B8ACF86" w14:textId="2328A68A"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1.8114</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747F310" w14:textId="6989BDB1"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0.0423</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E448D2B" w14:textId="643F2D0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0.0264</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6E89B17" w14:textId="66AF5DCD"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1.6039</w:t>
            </w:r>
          </w:p>
        </w:tc>
        <w:tc>
          <w:tcPr>
            <w:tcW w:w="1523" w:type="dxa"/>
            <w:tcBorders>
              <w:top w:val="single" w:sz="8" w:space="0" w:color="000000"/>
              <w:left w:val="single" w:sz="8" w:space="0" w:color="000000"/>
              <w:bottom w:val="single" w:sz="8" w:space="0" w:color="000000"/>
              <w:right w:val="single" w:sz="8" w:space="0" w:color="000000"/>
            </w:tcBorders>
            <w:vAlign w:val="bottom"/>
          </w:tcPr>
          <w:p w14:paraId="333BC631" w14:textId="32C8B2DC"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(0.43) - (0.59)</w:t>
            </w:r>
          </w:p>
        </w:tc>
        <w:tc>
          <w:tcPr>
            <w:tcW w:w="990" w:type="dxa"/>
            <w:tcBorders>
              <w:top w:val="single" w:sz="8" w:space="0" w:color="000000"/>
              <w:left w:val="single" w:sz="8" w:space="0" w:color="000000"/>
              <w:bottom w:val="single" w:sz="8" w:space="0" w:color="000000"/>
              <w:right w:val="single" w:sz="8" w:space="0" w:color="000000"/>
            </w:tcBorders>
            <w:vAlign w:val="bottom"/>
          </w:tcPr>
          <w:p w14:paraId="42EEFD0D" w14:textId="38FCB5AB"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292A49DE" w14:textId="656EBB2E"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554A9680" w14:textId="77777777" w:rsidR="003051D7" w:rsidRPr="00556814" w:rsidRDefault="004371ED" w:rsidP="003051D7">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sz w:val="20"/>
                        <w:szCs w:val="20"/>
                        <w:lang w:val="el-GR"/>
                      </w:rPr>
                    </m:ctrlPr>
                  </m:sSubPr>
                  <m:e>
                    <m:r>
                      <m:rPr>
                        <m:sty m:val="p"/>
                      </m:rPr>
                      <w:rPr>
                        <w:rFonts w:ascii="Cambria Math" w:hAnsi="Cambria Math" w:cs="Times New Roman"/>
                        <w:sz w:val="20"/>
                        <w:szCs w:val="20"/>
                        <w:lang w:val="el-GR"/>
                      </w:rPr>
                      <m:t>Γ</m:t>
                    </m:r>
                  </m:e>
                  <m:sub>
                    <m:r>
                      <w:rPr>
                        <w:rFonts w:ascii="Cambria Math" w:hAnsi="Cambria Math" w:cs="Times New Roman"/>
                        <w:sz w:val="20"/>
                        <w:szCs w:val="20"/>
                      </w:rPr>
                      <m:t>31</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97C9F24"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0.5</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CF1FE79" w14:textId="70AE6FC4"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0.5042</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ABC2BFE" w14:textId="6F029A6D"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0.8348</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FF08669" w14:textId="51EB3AE9"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0.0493</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96173DD" w14:textId="483FEB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0.0288</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AA6B995" w14:textId="57390082"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1.7078</w:t>
            </w:r>
          </w:p>
        </w:tc>
        <w:tc>
          <w:tcPr>
            <w:tcW w:w="1523" w:type="dxa"/>
            <w:tcBorders>
              <w:top w:val="single" w:sz="8" w:space="0" w:color="000000"/>
              <w:left w:val="single" w:sz="8" w:space="0" w:color="000000"/>
              <w:bottom w:val="single" w:sz="8" w:space="0" w:color="000000"/>
              <w:right w:val="single" w:sz="8" w:space="0" w:color="000000"/>
            </w:tcBorders>
            <w:vAlign w:val="bottom"/>
          </w:tcPr>
          <w:p w14:paraId="021213F7" w14:textId="588280A1"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(0.41) - (0.6)</w:t>
            </w:r>
          </w:p>
        </w:tc>
        <w:tc>
          <w:tcPr>
            <w:tcW w:w="990" w:type="dxa"/>
            <w:tcBorders>
              <w:top w:val="single" w:sz="8" w:space="0" w:color="000000"/>
              <w:left w:val="single" w:sz="8" w:space="0" w:color="000000"/>
              <w:bottom w:val="single" w:sz="8" w:space="0" w:color="000000"/>
              <w:right w:val="single" w:sz="8" w:space="0" w:color="000000"/>
            </w:tcBorders>
            <w:vAlign w:val="bottom"/>
          </w:tcPr>
          <w:p w14:paraId="640FBD48" w14:textId="51D23DBB"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23DB8C1F" w14:textId="4ADD70BC"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5660A117" w14:textId="77777777" w:rsidR="003051D7" w:rsidRPr="00556814" w:rsidRDefault="004371ED" w:rsidP="003051D7">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sz w:val="20"/>
                        <w:szCs w:val="20"/>
                        <w:lang w:val="el-GR"/>
                      </w:rPr>
                    </m:ctrlPr>
                  </m:sSubPr>
                  <m:e>
                    <m:r>
                      <m:rPr>
                        <m:sty m:val="p"/>
                      </m:rPr>
                      <w:rPr>
                        <w:rFonts w:ascii="Cambria Math" w:hAnsi="Cambria Math" w:cs="Times New Roman"/>
                        <w:sz w:val="20"/>
                        <w:szCs w:val="20"/>
                        <w:lang w:val="el-GR"/>
                      </w:rPr>
                      <m:t>Γ</m:t>
                    </m:r>
                  </m:e>
                  <m:sub>
                    <m:r>
                      <w:rPr>
                        <w:rFonts w:ascii="Cambria Math" w:hAnsi="Cambria Math" w:cs="Times New Roman"/>
                        <w:sz w:val="20"/>
                        <w:szCs w:val="20"/>
                      </w:rPr>
                      <m:t>32</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410C838"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0.5</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2DDF685" w14:textId="40D5519F"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0.5098</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8470E8E" w14:textId="52A904CC"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1.9626</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90626F2" w14:textId="3929DD40"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0.0712</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C10BEB9" w14:textId="1619C39C"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0.0504</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9718A82" w14:textId="7571E59A"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1.4137</w:t>
            </w:r>
          </w:p>
        </w:tc>
        <w:tc>
          <w:tcPr>
            <w:tcW w:w="1523" w:type="dxa"/>
            <w:tcBorders>
              <w:top w:val="single" w:sz="8" w:space="0" w:color="000000"/>
              <w:left w:val="single" w:sz="8" w:space="0" w:color="000000"/>
              <w:bottom w:val="single" w:sz="8" w:space="0" w:color="000000"/>
              <w:right w:val="single" w:sz="8" w:space="0" w:color="000000"/>
            </w:tcBorders>
            <w:vAlign w:val="bottom"/>
          </w:tcPr>
          <w:p w14:paraId="043B1546" w14:textId="218D911C"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(0.37) - (0.65)</w:t>
            </w:r>
          </w:p>
        </w:tc>
        <w:tc>
          <w:tcPr>
            <w:tcW w:w="990" w:type="dxa"/>
            <w:tcBorders>
              <w:top w:val="single" w:sz="8" w:space="0" w:color="000000"/>
              <w:left w:val="single" w:sz="8" w:space="0" w:color="000000"/>
              <w:bottom w:val="single" w:sz="8" w:space="0" w:color="000000"/>
              <w:right w:val="single" w:sz="8" w:space="0" w:color="000000"/>
            </w:tcBorders>
            <w:vAlign w:val="bottom"/>
          </w:tcPr>
          <w:p w14:paraId="2C3AC69F" w14:textId="09971C42"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47B18524" w14:textId="65E291EF"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89B5482" w14:textId="77777777" w:rsidR="003051D7" w:rsidRPr="00B552BA" w:rsidRDefault="004371ED" w:rsidP="003051D7">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δ</m:t>
                        </m:r>
                      </m:e>
                    </m:acc>
                  </m:e>
                  <m:sub>
                    <m:r>
                      <w:rPr>
                        <w:rFonts w:ascii="Cambria Math" w:hAnsi="Cambria Math" w:cs="Times New Roman"/>
                        <w:sz w:val="20"/>
                        <w:szCs w:val="20"/>
                        <w:lang w:val="el-GR"/>
                      </w:rPr>
                      <m:t>1</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A05D180"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-1.1</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C42DFEA" w14:textId="2D822C0C"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-1.097</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C94C143" w14:textId="75E09FCC"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0.2717</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1C71C73" w14:textId="455F5456"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0.0565</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E9B6461" w14:textId="7533516A"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0.0532</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A66E024" w14:textId="4CC7381B"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1.0612</w:t>
            </w:r>
          </w:p>
        </w:tc>
        <w:tc>
          <w:tcPr>
            <w:tcW w:w="1523" w:type="dxa"/>
            <w:tcBorders>
              <w:top w:val="single" w:sz="8" w:space="0" w:color="000000"/>
              <w:left w:val="single" w:sz="8" w:space="0" w:color="000000"/>
              <w:bottom w:val="single" w:sz="8" w:space="0" w:color="000000"/>
              <w:right w:val="single" w:sz="8" w:space="0" w:color="000000"/>
            </w:tcBorders>
            <w:vAlign w:val="bottom"/>
          </w:tcPr>
          <w:p w14:paraId="011E75C6" w14:textId="4F0492DF"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(-1.21) - (-0.99)</w:t>
            </w:r>
          </w:p>
        </w:tc>
        <w:tc>
          <w:tcPr>
            <w:tcW w:w="990" w:type="dxa"/>
            <w:tcBorders>
              <w:top w:val="single" w:sz="8" w:space="0" w:color="000000"/>
              <w:left w:val="single" w:sz="8" w:space="0" w:color="000000"/>
              <w:bottom w:val="single" w:sz="8" w:space="0" w:color="000000"/>
              <w:right w:val="single" w:sz="8" w:space="0" w:color="000000"/>
            </w:tcBorders>
            <w:vAlign w:val="bottom"/>
          </w:tcPr>
          <w:p w14:paraId="4005654D" w14:textId="0523C3FB"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5355BA9C" w14:textId="2A0C0EE5"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04D9B89" w14:textId="77777777" w:rsidR="003051D7" w:rsidRPr="00B552BA" w:rsidRDefault="004371ED" w:rsidP="003051D7">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δ</m:t>
                        </m:r>
                      </m:e>
                    </m:acc>
                  </m:e>
                  <m:sub>
                    <m:r>
                      <w:rPr>
                        <w:rFonts w:ascii="Cambria Math" w:hAnsi="Cambria Math" w:cs="Times New Roman"/>
                        <w:sz w:val="20"/>
                        <w:szCs w:val="20"/>
                        <w:lang w:val="el-GR"/>
                      </w:rPr>
                      <m:t>2</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C5487FF"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-1.7</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1F22871" w14:textId="11C05388"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-1.6881</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2064102" w14:textId="1A51353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0.6975</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4F8A7EC" w14:textId="38734A49"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0.0603</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24EB312" w14:textId="39F59B0D"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0.0545</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0388511" w14:textId="1E4A14F8"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1.1072</w:t>
            </w:r>
          </w:p>
        </w:tc>
        <w:tc>
          <w:tcPr>
            <w:tcW w:w="1523" w:type="dxa"/>
            <w:tcBorders>
              <w:top w:val="single" w:sz="8" w:space="0" w:color="000000"/>
              <w:left w:val="single" w:sz="8" w:space="0" w:color="000000"/>
              <w:bottom w:val="single" w:sz="8" w:space="0" w:color="000000"/>
              <w:right w:val="single" w:sz="8" w:space="0" w:color="000000"/>
            </w:tcBorders>
            <w:vAlign w:val="bottom"/>
          </w:tcPr>
          <w:p w14:paraId="6AFA120F" w14:textId="7D835B96"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(-1.81) - (-1.57)</w:t>
            </w:r>
          </w:p>
        </w:tc>
        <w:tc>
          <w:tcPr>
            <w:tcW w:w="990" w:type="dxa"/>
            <w:tcBorders>
              <w:top w:val="single" w:sz="8" w:space="0" w:color="000000"/>
              <w:left w:val="single" w:sz="8" w:space="0" w:color="000000"/>
              <w:bottom w:val="single" w:sz="8" w:space="0" w:color="000000"/>
              <w:right w:val="single" w:sz="8" w:space="0" w:color="000000"/>
            </w:tcBorders>
            <w:vAlign w:val="bottom"/>
          </w:tcPr>
          <w:p w14:paraId="2BA42B74" w14:textId="482229E8"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5730341B" w14:textId="5423C6D3"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AE4DFEB" w14:textId="77777777" w:rsidR="003051D7" w:rsidRPr="00B552BA" w:rsidRDefault="004371ED" w:rsidP="003051D7">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δ</m:t>
                        </m:r>
                      </m:e>
                    </m:acc>
                  </m:e>
                  <m:sub>
                    <m:r>
                      <w:rPr>
                        <w:rFonts w:ascii="Cambria Math" w:hAnsi="Cambria Math" w:cs="Times New Roman"/>
                        <w:sz w:val="20"/>
                        <w:szCs w:val="20"/>
                        <w:lang w:val="el-GR"/>
                      </w:rPr>
                      <m:t>3</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96F0DC4"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-2.5</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46FF86A" w14:textId="1B13405E"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-2.4073</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699B6AD" w14:textId="4C991A8F"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3.7073</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201DF37" w14:textId="289CB392"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0.1418</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CDD2F0D" w14:textId="1EA1B6CB"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0.1595</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C62D91E" w14:textId="3CEE398D"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0.8888</w:t>
            </w:r>
          </w:p>
        </w:tc>
        <w:tc>
          <w:tcPr>
            <w:tcW w:w="1523" w:type="dxa"/>
            <w:tcBorders>
              <w:top w:val="single" w:sz="8" w:space="0" w:color="000000"/>
              <w:left w:val="single" w:sz="8" w:space="0" w:color="000000"/>
              <w:bottom w:val="single" w:sz="8" w:space="0" w:color="000000"/>
              <w:right w:val="single" w:sz="8" w:space="0" w:color="000000"/>
            </w:tcBorders>
            <w:vAlign w:val="bottom"/>
          </w:tcPr>
          <w:p w14:paraId="397A6944" w14:textId="335D7CE2"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(-2.69) - (-2.13)</w:t>
            </w:r>
          </w:p>
        </w:tc>
        <w:tc>
          <w:tcPr>
            <w:tcW w:w="990" w:type="dxa"/>
            <w:tcBorders>
              <w:top w:val="single" w:sz="8" w:space="0" w:color="000000"/>
              <w:left w:val="single" w:sz="8" w:space="0" w:color="000000"/>
              <w:bottom w:val="single" w:sz="8" w:space="0" w:color="000000"/>
              <w:right w:val="single" w:sz="8" w:space="0" w:color="000000"/>
            </w:tcBorders>
            <w:vAlign w:val="bottom"/>
          </w:tcPr>
          <w:p w14:paraId="7B8F63A4" w14:textId="61AE8C2F"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4A7C4D1A" w14:textId="46EE865C"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6F4BD256" w14:textId="77777777" w:rsidR="003051D7" w:rsidRPr="00B552BA" w:rsidRDefault="004371ED" w:rsidP="003051D7">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δ</m:t>
                        </m:r>
                      </m:e>
                    </m:acc>
                  </m:e>
                  <m:sub>
                    <m:r>
                      <w:rPr>
                        <w:rFonts w:ascii="Cambria Math" w:hAnsi="Cambria Math" w:cs="Times New Roman"/>
                        <w:sz w:val="20"/>
                        <w:szCs w:val="20"/>
                        <w:lang w:val="el-GR"/>
                      </w:rPr>
                      <m:t>4</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AD127F9"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-2</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4F76987" w14:textId="1A22ABB8"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-1.9215</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298335D" w14:textId="3F226EFC"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3.9241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3F75007" w14:textId="27089BC8"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0.1047</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1C5DCD6" w14:textId="104D0028"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0.1206</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EB5AB5F" w14:textId="750BB05B"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0.8679</w:t>
            </w:r>
          </w:p>
        </w:tc>
        <w:tc>
          <w:tcPr>
            <w:tcW w:w="1523" w:type="dxa"/>
            <w:tcBorders>
              <w:top w:val="single" w:sz="8" w:space="0" w:color="000000"/>
              <w:left w:val="single" w:sz="8" w:space="0" w:color="000000"/>
              <w:bottom w:val="single" w:sz="8" w:space="0" w:color="000000"/>
              <w:right w:val="single" w:sz="8" w:space="0" w:color="000000"/>
            </w:tcBorders>
            <w:vAlign w:val="bottom"/>
          </w:tcPr>
          <w:p w14:paraId="354A5CEB" w14:textId="248CB974"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(-2.13) - (-1.72)</w:t>
            </w:r>
          </w:p>
        </w:tc>
        <w:tc>
          <w:tcPr>
            <w:tcW w:w="990" w:type="dxa"/>
            <w:tcBorders>
              <w:top w:val="single" w:sz="8" w:space="0" w:color="000000"/>
              <w:left w:val="single" w:sz="8" w:space="0" w:color="000000"/>
              <w:bottom w:val="single" w:sz="8" w:space="0" w:color="000000"/>
              <w:right w:val="single" w:sz="8" w:space="0" w:color="000000"/>
            </w:tcBorders>
            <w:vAlign w:val="bottom"/>
          </w:tcPr>
          <w:p w14:paraId="47A553F5" w14:textId="0044DE4A"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307ECFF0" w14:textId="2C92C45C"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1DA6C660" w14:textId="77777777" w:rsidR="003051D7" w:rsidRPr="00556814" w:rsidRDefault="004371ED" w:rsidP="003051D7">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δ</m:t>
                        </m:r>
                      </m:e>
                    </m:acc>
                  </m:e>
                  <m:sub>
                    <m:r>
                      <w:rPr>
                        <w:rFonts w:ascii="Cambria Math" w:hAnsi="Cambria Math" w:cs="Times New Roman"/>
                        <w:sz w:val="20"/>
                        <w:szCs w:val="20"/>
                        <w:lang w:val="el-GR"/>
                      </w:rPr>
                      <m:t>5</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21501E1"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-2</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AF5E6A3" w14:textId="5C798B3E"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-1.9113</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69DC325" w14:textId="3DDFB0DA"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4.4373</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D544AAB" w14:textId="4990612E"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0.113</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5C14F00" w14:textId="42ECEE36"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0.0932</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4007469" w14:textId="167B78EB"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1.2127</w:t>
            </w:r>
          </w:p>
        </w:tc>
        <w:tc>
          <w:tcPr>
            <w:tcW w:w="1523" w:type="dxa"/>
            <w:tcBorders>
              <w:top w:val="single" w:sz="8" w:space="0" w:color="000000"/>
              <w:left w:val="single" w:sz="8" w:space="0" w:color="000000"/>
              <w:bottom w:val="single" w:sz="8" w:space="0" w:color="000000"/>
              <w:right w:val="single" w:sz="8" w:space="0" w:color="000000"/>
            </w:tcBorders>
            <w:vAlign w:val="bottom"/>
          </w:tcPr>
          <w:p w14:paraId="7FF7AB6E" w14:textId="45B35854"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(-2.13) - (-1.69)</w:t>
            </w:r>
          </w:p>
        </w:tc>
        <w:tc>
          <w:tcPr>
            <w:tcW w:w="990" w:type="dxa"/>
            <w:tcBorders>
              <w:top w:val="single" w:sz="8" w:space="0" w:color="000000"/>
              <w:left w:val="single" w:sz="8" w:space="0" w:color="000000"/>
              <w:bottom w:val="single" w:sz="8" w:space="0" w:color="000000"/>
              <w:right w:val="single" w:sz="8" w:space="0" w:color="000000"/>
            </w:tcBorders>
            <w:vAlign w:val="bottom"/>
          </w:tcPr>
          <w:p w14:paraId="1583B58C" w14:textId="6D106FFB"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69995EAC" w14:textId="78D87135"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0BFC0454" w14:textId="77777777" w:rsidR="003051D7" w:rsidRPr="00556814" w:rsidRDefault="004371ED" w:rsidP="003051D7">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δ</m:t>
                        </m:r>
                      </m:e>
                    </m:acc>
                  </m:e>
                  <m:sub>
                    <m:r>
                      <w:rPr>
                        <w:rFonts w:ascii="Cambria Math" w:hAnsi="Cambria Math" w:cs="Times New Roman"/>
                        <w:sz w:val="20"/>
                        <w:szCs w:val="20"/>
                        <w:lang w:val="el-GR"/>
                      </w:rPr>
                      <m:t>6</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E3ED1B2"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-2.8</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AFF88EF" w14:textId="19DA870C"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-2.6779</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835088D" w14:textId="6F7B8942"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4.36</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595C6E4" w14:textId="714DA821"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0.1636</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DFBDF1D" w14:textId="4B37DD45"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0.1723</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2AB1D8C" w14:textId="39306D78"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0.9498</w:t>
            </w:r>
          </w:p>
        </w:tc>
        <w:tc>
          <w:tcPr>
            <w:tcW w:w="1523" w:type="dxa"/>
            <w:tcBorders>
              <w:top w:val="single" w:sz="8" w:space="0" w:color="000000"/>
              <w:left w:val="single" w:sz="8" w:space="0" w:color="000000"/>
              <w:bottom w:val="single" w:sz="8" w:space="0" w:color="000000"/>
              <w:right w:val="single" w:sz="8" w:space="0" w:color="000000"/>
            </w:tcBorders>
            <w:vAlign w:val="bottom"/>
          </w:tcPr>
          <w:p w14:paraId="3E9783F1" w14:textId="0C506968"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(-3) - (-2.36)</w:t>
            </w:r>
          </w:p>
        </w:tc>
        <w:tc>
          <w:tcPr>
            <w:tcW w:w="990" w:type="dxa"/>
            <w:tcBorders>
              <w:top w:val="single" w:sz="8" w:space="0" w:color="000000"/>
              <w:left w:val="single" w:sz="8" w:space="0" w:color="000000"/>
              <w:bottom w:val="single" w:sz="8" w:space="0" w:color="000000"/>
              <w:right w:val="single" w:sz="8" w:space="0" w:color="000000"/>
            </w:tcBorders>
            <w:vAlign w:val="bottom"/>
          </w:tcPr>
          <w:p w14:paraId="227BE4AF" w14:textId="2AA4EBBE"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2A368603" w14:textId="0600CCBE"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BD1CC05" w14:textId="77777777" w:rsidR="003051D7" w:rsidRPr="00B552BA" w:rsidRDefault="004371ED" w:rsidP="003051D7">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d</m:t>
                        </m:r>
                      </m:e>
                    </m:acc>
                  </m:e>
                  <m:sub>
                    <m:r>
                      <w:rPr>
                        <w:rFonts w:ascii="Cambria Math" w:hAnsi="Cambria Math" w:cs="Times New Roman"/>
                        <w:sz w:val="20"/>
                        <w:szCs w:val="20"/>
                        <w:lang w:val="el-GR"/>
                      </w:rPr>
                      <m:t>11</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A8CA5FE"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0C8FABD" w14:textId="11E4606D"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1.0084</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947C2B5" w14:textId="0153E22F"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0.8357</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1056D61" w14:textId="0A18DB7A"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0.0235</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841D617" w14:textId="76A885D9"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0.0216</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0BEFE82" w14:textId="3A23D9D2"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1.0861</w:t>
            </w:r>
          </w:p>
        </w:tc>
        <w:tc>
          <w:tcPr>
            <w:tcW w:w="1523" w:type="dxa"/>
            <w:tcBorders>
              <w:top w:val="single" w:sz="8" w:space="0" w:color="000000"/>
              <w:left w:val="single" w:sz="8" w:space="0" w:color="000000"/>
              <w:bottom w:val="single" w:sz="8" w:space="0" w:color="000000"/>
              <w:right w:val="single" w:sz="8" w:space="0" w:color="000000"/>
            </w:tcBorders>
            <w:vAlign w:val="bottom"/>
          </w:tcPr>
          <w:p w14:paraId="7CBE1532" w14:textId="03E87AED"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(0.96) - (1.05)</w:t>
            </w:r>
          </w:p>
        </w:tc>
        <w:tc>
          <w:tcPr>
            <w:tcW w:w="990" w:type="dxa"/>
            <w:tcBorders>
              <w:top w:val="single" w:sz="8" w:space="0" w:color="000000"/>
              <w:left w:val="single" w:sz="8" w:space="0" w:color="000000"/>
              <w:bottom w:val="single" w:sz="8" w:space="0" w:color="000000"/>
              <w:right w:val="single" w:sz="8" w:space="0" w:color="000000"/>
            </w:tcBorders>
            <w:vAlign w:val="bottom"/>
          </w:tcPr>
          <w:p w14:paraId="67BB4D38" w14:textId="13F4AE1E"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472964ED" w14:textId="178E4007"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08BFF131" w14:textId="77777777" w:rsidR="003051D7" w:rsidRPr="00B552BA" w:rsidRDefault="004371ED" w:rsidP="003051D7">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d</m:t>
                        </m:r>
                      </m:e>
                    </m:acc>
                  </m:e>
                  <m:sub>
                    <m:r>
                      <w:rPr>
                        <w:rFonts w:ascii="Cambria Math" w:hAnsi="Cambria Math" w:cs="Times New Roman"/>
                        <w:sz w:val="20"/>
                        <w:szCs w:val="20"/>
                        <w:lang w:val="el-GR"/>
                      </w:rPr>
                      <m:t>21</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6949EF2"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1.1</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EA281F4" w14:textId="0C681274"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1.1083</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B6057E3" w14:textId="0F98925B"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0.7557</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A188F08" w14:textId="6B3378F5"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0.0254</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B341181" w14:textId="30B44F48"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0.0212</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7905569" w14:textId="105255CD"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1.2028</w:t>
            </w:r>
          </w:p>
        </w:tc>
        <w:tc>
          <w:tcPr>
            <w:tcW w:w="1523" w:type="dxa"/>
            <w:tcBorders>
              <w:top w:val="single" w:sz="8" w:space="0" w:color="000000"/>
              <w:left w:val="single" w:sz="8" w:space="0" w:color="000000"/>
              <w:bottom w:val="single" w:sz="8" w:space="0" w:color="000000"/>
              <w:right w:val="single" w:sz="8" w:space="0" w:color="000000"/>
            </w:tcBorders>
            <w:vAlign w:val="bottom"/>
          </w:tcPr>
          <w:p w14:paraId="6F957895" w14:textId="08C075CC"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(1.06) - (1.16)</w:t>
            </w:r>
          </w:p>
        </w:tc>
        <w:tc>
          <w:tcPr>
            <w:tcW w:w="990" w:type="dxa"/>
            <w:tcBorders>
              <w:top w:val="single" w:sz="8" w:space="0" w:color="000000"/>
              <w:left w:val="single" w:sz="8" w:space="0" w:color="000000"/>
              <w:bottom w:val="single" w:sz="8" w:space="0" w:color="000000"/>
              <w:right w:val="single" w:sz="8" w:space="0" w:color="000000"/>
            </w:tcBorders>
            <w:vAlign w:val="bottom"/>
          </w:tcPr>
          <w:p w14:paraId="473B087C" w14:textId="2CC8836D"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1DAAE3A2" w14:textId="3EC162E0"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1A11B264" w14:textId="77777777" w:rsidR="003051D7" w:rsidRPr="00B552BA" w:rsidRDefault="004371ED" w:rsidP="003051D7">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d</m:t>
                        </m:r>
                      </m:e>
                    </m:acc>
                  </m:e>
                  <m:sub>
                    <m:r>
                      <w:rPr>
                        <w:rFonts w:ascii="Cambria Math" w:hAnsi="Cambria Math" w:cs="Times New Roman"/>
                        <w:sz w:val="20"/>
                        <w:szCs w:val="20"/>
                        <w:lang w:val="el-GR"/>
                      </w:rPr>
                      <m:t>32</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3F55516"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1.2</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5CDEDA7" w14:textId="41B24861"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1.1618</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8231682" w14:textId="6F8F7FD6"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3.1862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5232FD9" w14:textId="6F282355"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0.0832</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1EF81A2" w14:textId="71E077FA"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0.0852</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C4CE99D" w14:textId="4B6794A6"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0.9762</w:t>
            </w:r>
          </w:p>
        </w:tc>
        <w:tc>
          <w:tcPr>
            <w:tcW w:w="1523" w:type="dxa"/>
            <w:tcBorders>
              <w:top w:val="single" w:sz="8" w:space="0" w:color="000000"/>
              <w:left w:val="single" w:sz="8" w:space="0" w:color="000000"/>
              <w:bottom w:val="single" w:sz="8" w:space="0" w:color="000000"/>
              <w:right w:val="single" w:sz="8" w:space="0" w:color="000000"/>
            </w:tcBorders>
            <w:vAlign w:val="bottom"/>
          </w:tcPr>
          <w:p w14:paraId="3271752D" w14:textId="5A73C037"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 - (1.32)</w:t>
            </w:r>
          </w:p>
        </w:tc>
        <w:tc>
          <w:tcPr>
            <w:tcW w:w="990" w:type="dxa"/>
            <w:tcBorders>
              <w:top w:val="single" w:sz="8" w:space="0" w:color="000000"/>
              <w:left w:val="single" w:sz="8" w:space="0" w:color="000000"/>
              <w:bottom w:val="single" w:sz="8" w:space="0" w:color="000000"/>
              <w:right w:val="single" w:sz="8" w:space="0" w:color="000000"/>
            </w:tcBorders>
            <w:vAlign w:val="bottom"/>
          </w:tcPr>
          <w:p w14:paraId="1BFAFF72" w14:textId="2366ADDD"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7EDEA694" w14:textId="07268A9D"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3FEB8F26" w14:textId="77777777" w:rsidR="003051D7" w:rsidRPr="00B552BA" w:rsidRDefault="004371ED" w:rsidP="003051D7">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d</m:t>
                        </m:r>
                      </m:e>
                    </m:acc>
                  </m:e>
                  <m:sub>
                    <m:r>
                      <w:rPr>
                        <w:rFonts w:ascii="Cambria Math" w:hAnsi="Cambria Math" w:cs="Times New Roman"/>
                        <w:sz w:val="20"/>
                        <w:szCs w:val="20"/>
                        <w:lang w:val="el-GR"/>
                      </w:rPr>
                      <m:t>42</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ADF81B7"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B802C4F" w14:textId="5FBE949F"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0.9697</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F30C2F0" w14:textId="2D587C51"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3.0289</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CB37524" w14:textId="36A60020"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0.061</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BA1949B" w14:textId="195F9728"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0.0658</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0CEF6CB" w14:textId="0336909C"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0.9272</w:t>
            </w:r>
          </w:p>
        </w:tc>
        <w:tc>
          <w:tcPr>
            <w:tcW w:w="1523" w:type="dxa"/>
            <w:tcBorders>
              <w:top w:val="single" w:sz="8" w:space="0" w:color="000000"/>
              <w:left w:val="single" w:sz="8" w:space="0" w:color="000000"/>
              <w:bottom w:val="single" w:sz="8" w:space="0" w:color="000000"/>
              <w:right w:val="single" w:sz="8" w:space="0" w:color="000000"/>
            </w:tcBorders>
            <w:vAlign w:val="bottom"/>
          </w:tcPr>
          <w:p w14:paraId="0385B49F" w14:textId="25A1E529"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(0.85) - (1.09)</w:t>
            </w:r>
          </w:p>
        </w:tc>
        <w:tc>
          <w:tcPr>
            <w:tcW w:w="990" w:type="dxa"/>
            <w:tcBorders>
              <w:top w:val="single" w:sz="8" w:space="0" w:color="000000"/>
              <w:left w:val="single" w:sz="8" w:space="0" w:color="000000"/>
              <w:bottom w:val="single" w:sz="8" w:space="0" w:color="000000"/>
              <w:right w:val="single" w:sz="8" w:space="0" w:color="000000"/>
            </w:tcBorders>
            <w:vAlign w:val="bottom"/>
          </w:tcPr>
          <w:p w14:paraId="6CA06679" w14:textId="3528B2C7"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69C01DAC" w14:textId="60882E0F"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3EA97DFE" w14:textId="77777777" w:rsidR="003051D7" w:rsidRPr="00556814" w:rsidRDefault="004371ED" w:rsidP="003051D7">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d</m:t>
                        </m:r>
                      </m:e>
                    </m:acc>
                  </m:e>
                  <m:sub>
                    <m:r>
                      <w:rPr>
                        <w:rFonts w:ascii="Cambria Math" w:hAnsi="Cambria Math" w:cs="Times New Roman"/>
                        <w:sz w:val="20"/>
                        <w:szCs w:val="20"/>
                        <w:lang w:val="el-GR"/>
                      </w:rPr>
                      <m:t>53</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7534747"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1.1</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0E225A5" w14:textId="5F565130"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1.0809</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ECADCEC" w14:textId="0D759834"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1.7408</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78A0321" w14:textId="735CAD5F"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0.0943</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4A6E813" w14:textId="4574155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0.0719</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221E7A4" w14:textId="11637FCD"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1.3114</w:t>
            </w:r>
          </w:p>
        </w:tc>
        <w:tc>
          <w:tcPr>
            <w:tcW w:w="1523" w:type="dxa"/>
            <w:tcBorders>
              <w:top w:val="single" w:sz="8" w:space="0" w:color="000000"/>
              <w:left w:val="single" w:sz="8" w:space="0" w:color="000000"/>
              <w:bottom w:val="single" w:sz="8" w:space="0" w:color="000000"/>
              <w:right w:val="single" w:sz="8" w:space="0" w:color="000000"/>
            </w:tcBorders>
            <w:vAlign w:val="bottom"/>
          </w:tcPr>
          <w:p w14:paraId="29C4AF04" w14:textId="4EE10DF1"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(0.9) - (1.27)</w:t>
            </w:r>
          </w:p>
        </w:tc>
        <w:tc>
          <w:tcPr>
            <w:tcW w:w="990" w:type="dxa"/>
            <w:tcBorders>
              <w:top w:val="single" w:sz="8" w:space="0" w:color="000000"/>
              <w:left w:val="single" w:sz="8" w:space="0" w:color="000000"/>
              <w:bottom w:val="single" w:sz="8" w:space="0" w:color="000000"/>
              <w:right w:val="single" w:sz="8" w:space="0" w:color="000000"/>
            </w:tcBorders>
            <w:vAlign w:val="bottom"/>
          </w:tcPr>
          <w:p w14:paraId="635BEA43" w14:textId="755F5EAC"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6A3255B6" w14:textId="5836ECFF"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0A3F37F1" w14:textId="77777777" w:rsidR="003051D7" w:rsidRPr="00556814" w:rsidRDefault="004371ED" w:rsidP="003051D7">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sz w:val="20"/>
                        <w:szCs w:val="20"/>
                        <w:lang w:val="el-GR"/>
                      </w:rPr>
                    </m:ctrlPr>
                  </m:sSubPr>
                  <m:e>
                    <m:acc>
                      <m:accPr>
                        <m:chr m:val="̅"/>
                        <m:ctrlPr>
                          <w:rPr>
                            <w:rFonts w:ascii="Cambria Math" w:hAnsi="Cambria Math" w:cs="Times New Roman"/>
                            <w:i/>
                            <w:iCs/>
                            <w:sz w:val="20"/>
                            <w:szCs w:val="20"/>
                            <w:lang w:val="el-GR"/>
                          </w:rPr>
                        </m:ctrlPr>
                      </m:accPr>
                      <m:e>
                        <m:r>
                          <w:rPr>
                            <w:rFonts w:ascii="Cambria Math" w:hAnsi="Cambria Math" w:cs="Times New Roman"/>
                            <w:sz w:val="20"/>
                            <w:szCs w:val="20"/>
                            <w:lang w:val="el-GR"/>
                          </w:rPr>
                          <m:t>d</m:t>
                        </m:r>
                      </m:e>
                    </m:acc>
                  </m:e>
                  <m:sub>
                    <m:r>
                      <w:rPr>
                        <w:rFonts w:ascii="Cambria Math" w:hAnsi="Cambria Math" w:cs="Times New Roman"/>
                        <w:sz w:val="20"/>
                        <w:szCs w:val="20"/>
                        <w:lang w:val="el-GR"/>
                      </w:rPr>
                      <m:t>63</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651C49C"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1.3</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9F06704" w14:textId="312AA31B"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1.2624</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6ACF632" w14:textId="4BC00F29"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2.8941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46DABAB" w14:textId="22127542"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0.1211</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E5F67E1" w14:textId="392924E4"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0.0913</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D211BC0" w14:textId="7A79165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1.3271</w:t>
            </w:r>
          </w:p>
        </w:tc>
        <w:tc>
          <w:tcPr>
            <w:tcW w:w="1523" w:type="dxa"/>
            <w:tcBorders>
              <w:top w:val="single" w:sz="8" w:space="0" w:color="000000"/>
              <w:left w:val="single" w:sz="8" w:space="0" w:color="000000"/>
              <w:bottom w:val="single" w:sz="8" w:space="0" w:color="000000"/>
              <w:right w:val="single" w:sz="8" w:space="0" w:color="000000"/>
            </w:tcBorders>
            <w:vAlign w:val="bottom"/>
          </w:tcPr>
          <w:p w14:paraId="7AD094EA" w14:textId="2AE0AB4C"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(1.03) - (1.5)</w:t>
            </w:r>
          </w:p>
        </w:tc>
        <w:tc>
          <w:tcPr>
            <w:tcW w:w="990" w:type="dxa"/>
            <w:tcBorders>
              <w:top w:val="single" w:sz="8" w:space="0" w:color="000000"/>
              <w:left w:val="single" w:sz="8" w:space="0" w:color="000000"/>
              <w:bottom w:val="single" w:sz="8" w:space="0" w:color="000000"/>
              <w:right w:val="single" w:sz="8" w:space="0" w:color="000000"/>
            </w:tcBorders>
            <w:vAlign w:val="bottom"/>
          </w:tcPr>
          <w:p w14:paraId="4E2ED89D" w14:textId="66BFD947"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6816B482" w14:textId="7638E10A"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280F1377" w14:textId="77777777" w:rsidR="003051D7" w:rsidRPr="00B552BA" w:rsidRDefault="004371ED" w:rsidP="003051D7">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Σ</m:t>
                    </m:r>
                  </m:e>
                  <m:sub>
                    <m:r>
                      <w:rPr>
                        <w:rFonts w:ascii="Cambria Math" w:hAnsi="Cambria Math" w:cs="Times New Roman"/>
                        <w:sz w:val="20"/>
                        <w:szCs w:val="20"/>
                        <w:lang w:val="el-GR"/>
                      </w:rPr>
                      <m:t>11</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56A88BB"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30C593B" w14:textId="125B0DCE"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0.9909</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BC80A78" w14:textId="4A2D579A"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0.9104</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44675DC" w14:textId="48867886"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0.0238</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E2451B7" w14:textId="69CA94C1"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0.0242</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25F9653" w14:textId="1BB9956B"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0.985</w:t>
            </w:r>
          </w:p>
        </w:tc>
        <w:tc>
          <w:tcPr>
            <w:tcW w:w="1523" w:type="dxa"/>
            <w:tcBorders>
              <w:top w:val="single" w:sz="8" w:space="0" w:color="000000"/>
              <w:left w:val="single" w:sz="8" w:space="0" w:color="000000"/>
              <w:bottom w:val="single" w:sz="8" w:space="0" w:color="000000"/>
              <w:right w:val="single" w:sz="8" w:space="0" w:color="000000"/>
            </w:tcBorders>
            <w:vAlign w:val="bottom"/>
          </w:tcPr>
          <w:p w14:paraId="723F2B36" w14:textId="081846CC"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(0.94) - (1.04)</w:t>
            </w:r>
          </w:p>
        </w:tc>
        <w:tc>
          <w:tcPr>
            <w:tcW w:w="990" w:type="dxa"/>
            <w:tcBorders>
              <w:top w:val="single" w:sz="8" w:space="0" w:color="000000"/>
              <w:left w:val="single" w:sz="8" w:space="0" w:color="000000"/>
              <w:bottom w:val="single" w:sz="8" w:space="0" w:color="000000"/>
              <w:right w:val="single" w:sz="8" w:space="0" w:color="000000"/>
            </w:tcBorders>
            <w:vAlign w:val="bottom"/>
          </w:tcPr>
          <w:p w14:paraId="7F1E2CF2" w14:textId="68FF6F1A"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281177BC" w14:textId="43AF4AE8"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14:paraId="4A17CE92" w14:textId="77777777" w:rsidR="003051D7" w:rsidRPr="00B552BA" w:rsidRDefault="004371ED" w:rsidP="003051D7">
            <w:pPr>
              <w:tabs>
                <w:tab w:val="left" w:pos="11572"/>
              </w:tabs>
              <w:spacing w:after="0" w:line="240" w:lineRule="auto"/>
              <w:ind w:firstLine="720"/>
              <w:jc w:val="both"/>
              <w:rPr>
                <w:rFonts w:ascii="Cambria Math" w:hAnsi="Cambria Math" w:cs="Times New Roman"/>
                <w:sz w:val="20"/>
                <w:szCs w:val="20"/>
                <w:lang w:val="el-GR"/>
                <w:oMath/>
              </w:rPr>
            </w:pPr>
            <m:oMathPara>
              <m:oMathParaPr>
                <m:jc m:val="centerGroup"/>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Σ</m:t>
                    </m:r>
                  </m:e>
                  <m:sub>
                    <m:r>
                      <w:rPr>
                        <w:rFonts w:ascii="Cambria Math" w:hAnsi="Cambria Math" w:cs="Times New Roman"/>
                        <w:sz w:val="20"/>
                        <w:szCs w:val="20"/>
                        <w:lang w:val="el-GR"/>
                      </w:rPr>
                      <m:t>22</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E5C8DBC"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FB61ED8" w14:textId="39A5F38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0.9885</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8CA0B20" w14:textId="2E7C4ABA"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1.1523</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A19AF7A" w14:textId="714B7C63"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0.0261</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66DC7E5" w14:textId="77EFD25B"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0.0279</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C9A573C" w14:textId="4665D895"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0.9365</w:t>
            </w:r>
          </w:p>
        </w:tc>
        <w:tc>
          <w:tcPr>
            <w:tcW w:w="1523" w:type="dxa"/>
            <w:tcBorders>
              <w:top w:val="single" w:sz="8" w:space="0" w:color="000000"/>
              <w:left w:val="single" w:sz="8" w:space="0" w:color="000000"/>
              <w:bottom w:val="single" w:sz="8" w:space="0" w:color="000000"/>
              <w:right w:val="single" w:sz="8" w:space="0" w:color="000000"/>
            </w:tcBorders>
            <w:vAlign w:val="bottom"/>
          </w:tcPr>
          <w:p w14:paraId="7B756C0A" w14:textId="2660BED4"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(0.94) - (1.04)</w:t>
            </w:r>
          </w:p>
        </w:tc>
        <w:tc>
          <w:tcPr>
            <w:tcW w:w="990" w:type="dxa"/>
            <w:tcBorders>
              <w:top w:val="single" w:sz="8" w:space="0" w:color="000000"/>
              <w:left w:val="single" w:sz="8" w:space="0" w:color="000000"/>
              <w:bottom w:val="single" w:sz="8" w:space="0" w:color="000000"/>
              <w:right w:val="single" w:sz="8" w:space="0" w:color="000000"/>
            </w:tcBorders>
            <w:vAlign w:val="bottom"/>
          </w:tcPr>
          <w:p w14:paraId="36D97E06" w14:textId="2A563162"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6A156F30" w14:textId="50C47A8E"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412B2018" w14:textId="6CD0C80B" w:rsidR="003051D7" w:rsidRPr="00B552BA" w:rsidRDefault="004371ED" w:rsidP="003051D7">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hAnsi="Cambria Math" w:cs="Times New Roman"/>
                        <w:color w:val="000000" w:themeColor="text1"/>
                        <w:kern w:val="24"/>
                        <w:sz w:val="20"/>
                        <w:szCs w:val="20"/>
                      </w:rPr>
                      <m:t>β</m:t>
                    </m:r>
                  </m:e>
                  <m:sub>
                    <m:r>
                      <m:rPr>
                        <m:sty m:val="p"/>
                      </m:rPr>
                      <w:rPr>
                        <w:rFonts w:ascii="Cambria Math" w:hAnsi="Cambria Math" w:cs="Times New Roman"/>
                        <w:color w:val="000000" w:themeColor="text1"/>
                        <w:kern w:val="24"/>
                        <w:sz w:val="20"/>
                        <w:szCs w:val="20"/>
                      </w:rPr>
                      <m:t>1</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E7B066C"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0B21E92" w14:textId="4C3298C8"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-0.4639</w:t>
            </w:r>
          </w:p>
        </w:tc>
        <w:tc>
          <w:tcPr>
            <w:tcW w:w="106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3" w:type="dxa"/>
              <w:left w:w="13" w:type="dxa"/>
              <w:bottom w:w="0" w:type="dxa"/>
              <w:right w:w="13" w:type="dxa"/>
            </w:tcMar>
            <w:vAlign w:val="bottom"/>
          </w:tcPr>
          <w:p w14:paraId="0C4BAFDE" w14:textId="4C1C038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sz w:val="20"/>
                <w:szCs w:val="20"/>
              </w:rPr>
              <w:t>53.6118</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EA68F8B" w14:textId="69C027D5"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0.2269</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6DDB4AA" w14:textId="0BC515C3"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0.2239</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268D08C" w14:textId="22E0853A" w:rsidR="003051D7" w:rsidRPr="00E91CD7" w:rsidRDefault="003051D7" w:rsidP="003051D7">
            <w:pPr>
              <w:tabs>
                <w:tab w:val="left" w:pos="11572"/>
              </w:tabs>
              <w:spacing w:after="0" w:line="240" w:lineRule="auto"/>
              <w:jc w:val="center"/>
              <w:rPr>
                <w:rFonts w:cs="Times New Roman"/>
                <w:sz w:val="20"/>
                <w:szCs w:val="20"/>
                <w:cs/>
                <w:lang w:bidi="bn-IN"/>
              </w:rPr>
            </w:pPr>
            <w:r w:rsidRPr="00E91CD7">
              <w:rPr>
                <w:rFonts w:cs="Times New Roman"/>
                <w:color w:val="000000"/>
                <w:sz w:val="20"/>
                <w:szCs w:val="20"/>
              </w:rPr>
              <w:t>1.0132</w:t>
            </w:r>
          </w:p>
        </w:tc>
        <w:tc>
          <w:tcPr>
            <w:tcW w:w="1523" w:type="dxa"/>
            <w:tcBorders>
              <w:top w:val="single" w:sz="8" w:space="0" w:color="000000"/>
              <w:left w:val="single" w:sz="8" w:space="0" w:color="000000"/>
              <w:bottom w:val="single" w:sz="8" w:space="0" w:color="000000"/>
              <w:right w:val="single" w:sz="8" w:space="0" w:color="000000"/>
            </w:tcBorders>
            <w:vAlign w:val="bottom"/>
          </w:tcPr>
          <w:p w14:paraId="49FF5513" w14:textId="68857FC3"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(-0.91) - (-0.02)</w:t>
            </w:r>
          </w:p>
        </w:tc>
        <w:tc>
          <w:tcPr>
            <w:tcW w:w="99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bottom"/>
          </w:tcPr>
          <w:p w14:paraId="1C9E7347" w14:textId="47B13685"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No</w:t>
            </w:r>
          </w:p>
        </w:tc>
      </w:tr>
      <w:tr w:rsidR="003051D7" w:rsidRPr="00B552BA" w14:paraId="347ECCB2" w14:textId="05B92E88"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53576698" w14:textId="6A2AA9E9" w:rsidR="003051D7" w:rsidRPr="00B552BA" w:rsidRDefault="004371ED" w:rsidP="003051D7">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hAnsi="Cambria Math" w:cs="Times New Roman"/>
                        <w:color w:val="000000" w:themeColor="text1"/>
                        <w:kern w:val="24"/>
                        <w:sz w:val="20"/>
                        <w:szCs w:val="20"/>
                      </w:rPr>
                      <m:t>β</m:t>
                    </m:r>
                  </m:e>
                  <m:sub>
                    <m:r>
                      <m:rPr>
                        <m:sty m:val="p"/>
                      </m:rPr>
                      <w:rPr>
                        <w:rFonts w:ascii="Cambria Math" w:hAnsi="Cambria Math" w:cs="Times New Roman"/>
                        <w:color w:val="000000" w:themeColor="text1"/>
                        <w:kern w:val="24"/>
                        <w:sz w:val="20"/>
                        <w:szCs w:val="20"/>
                      </w:rPr>
                      <m:t>2</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B07AD1C"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2</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088E77C" w14:textId="1A63BC11"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2.5258</w:t>
            </w:r>
          </w:p>
        </w:tc>
        <w:tc>
          <w:tcPr>
            <w:tcW w:w="106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3" w:type="dxa"/>
              <w:left w:w="13" w:type="dxa"/>
              <w:bottom w:w="0" w:type="dxa"/>
              <w:right w:w="13" w:type="dxa"/>
            </w:tcMar>
            <w:vAlign w:val="bottom"/>
          </w:tcPr>
          <w:p w14:paraId="2F25517F" w14:textId="7F32A24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sz w:val="20"/>
                <w:szCs w:val="20"/>
              </w:rPr>
              <w:t>26.291</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5B4399F" w14:textId="54887048"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0.2219</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E13635A" w14:textId="114868FA"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0.2147</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8D73E53" w14:textId="21F00B19"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1.0336</w:t>
            </w:r>
          </w:p>
        </w:tc>
        <w:tc>
          <w:tcPr>
            <w:tcW w:w="1523" w:type="dxa"/>
            <w:tcBorders>
              <w:top w:val="single" w:sz="8" w:space="0" w:color="000000"/>
              <w:left w:val="single" w:sz="8" w:space="0" w:color="000000"/>
              <w:bottom w:val="single" w:sz="8" w:space="0" w:color="000000"/>
              <w:right w:val="single" w:sz="8" w:space="0" w:color="000000"/>
            </w:tcBorders>
            <w:vAlign w:val="bottom"/>
          </w:tcPr>
          <w:p w14:paraId="4C583C9D" w14:textId="6483573F"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(2.09) - (2.96)</w:t>
            </w:r>
          </w:p>
        </w:tc>
        <w:tc>
          <w:tcPr>
            <w:tcW w:w="99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bottom"/>
          </w:tcPr>
          <w:p w14:paraId="2C3AD2AD" w14:textId="748575D0"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No</w:t>
            </w:r>
          </w:p>
        </w:tc>
      </w:tr>
      <w:tr w:rsidR="003051D7" w:rsidRPr="00B552BA" w14:paraId="1B06A6F9" w14:textId="67B10452"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7F7F9AA2" w14:textId="7372F11C" w:rsidR="003051D7" w:rsidRPr="00B552BA" w:rsidRDefault="004371ED" w:rsidP="003051D7">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hAnsi="Cambria Math" w:cs="Times New Roman"/>
                        <w:color w:val="000000" w:themeColor="text1"/>
                        <w:kern w:val="24"/>
                        <w:sz w:val="20"/>
                        <w:szCs w:val="20"/>
                      </w:rPr>
                      <m:t>β</m:t>
                    </m:r>
                  </m:e>
                  <m:sub>
                    <m:r>
                      <m:rPr>
                        <m:sty m:val="p"/>
                      </m:rPr>
                      <w:rPr>
                        <w:rFonts w:ascii="Cambria Math" w:hAnsi="Cambria Math" w:cs="Times New Roman"/>
                        <w:color w:val="000000" w:themeColor="text1"/>
                        <w:kern w:val="24"/>
                        <w:sz w:val="20"/>
                        <w:szCs w:val="20"/>
                      </w:rPr>
                      <m:t>3</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D5C2E1D"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-2</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461F2B7" w14:textId="10E6947A"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-1.7737</w:t>
            </w:r>
          </w:p>
        </w:tc>
        <w:tc>
          <w:tcPr>
            <w:tcW w:w="106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3" w:type="dxa"/>
              <w:left w:w="13" w:type="dxa"/>
              <w:bottom w:w="0" w:type="dxa"/>
              <w:right w:w="13" w:type="dxa"/>
            </w:tcMar>
            <w:vAlign w:val="bottom"/>
          </w:tcPr>
          <w:p w14:paraId="2CA92AB4" w14:textId="78DAD05A"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sz w:val="20"/>
                <w:szCs w:val="20"/>
              </w:rPr>
              <w:t>11.3173</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0D7F528" w14:textId="7D780A32"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0.2423</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7E50175" w14:textId="012C29F6"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0.2328</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775BDFF" w14:textId="16527758"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1.0409</w:t>
            </w:r>
          </w:p>
        </w:tc>
        <w:tc>
          <w:tcPr>
            <w:tcW w:w="1523" w:type="dxa"/>
            <w:tcBorders>
              <w:top w:val="single" w:sz="8" w:space="0" w:color="000000"/>
              <w:left w:val="single" w:sz="8" w:space="0" w:color="000000"/>
              <w:bottom w:val="single" w:sz="8" w:space="0" w:color="000000"/>
              <w:right w:val="single" w:sz="8" w:space="0" w:color="000000"/>
            </w:tcBorders>
            <w:vAlign w:val="bottom"/>
          </w:tcPr>
          <w:p w14:paraId="39F89F5D" w14:textId="1DB6EBF2"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(-2.25) - (-1.3)</w:t>
            </w:r>
          </w:p>
        </w:tc>
        <w:tc>
          <w:tcPr>
            <w:tcW w:w="990" w:type="dxa"/>
            <w:tcBorders>
              <w:top w:val="single" w:sz="8" w:space="0" w:color="000000"/>
              <w:left w:val="single" w:sz="8" w:space="0" w:color="000000"/>
              <w:bottom w:val="single" w:sz="8" w:space="0" w:color="000000"/>
              <w:right w:val="single" w:sz="8" w:space="0" w:color="000000"/>
            </w:tcBorders>
            <w:vAlign w:val="bottom"/>
          </w:tcPr>
          <w:p w14:paraId="0CFFB6F4" w14:textId="3F05A32D"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598CB917" w14:textId="491A571A"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69404EEF" w14:textId="0E3C8FD9" w:rsidR="003051D7" w:rsidRPr="00B552BA" w:rsidRDefault="004371ED" w:rsidP="003051D7">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hAnsi="Cambria Math" w:cs="Times New Roman"/>
                        <w:color w:val="000000" w:themeColor="text1"/>
                        <w:kern w:val="24"/>
                        <w:sz w:val="20"/>
                        <w:szCs w:val="20"/>
                      </w:rPr>
                      <m:t>β</m:t>
                    </m:r>
                  </m:e>
                  <m:sub>
                    <m:r>
                      <m:rPr>
                        <m:sty m:val="p"/>
                      </m:rPr>
                      <w:rPr>
                        <w:rFonts w:ascii="Cambria Math" w:hAnsi="Cambria Math" w:cs="Times New Roman"/>
                        <w:color w:val="000000" w:themeColor="text1"/>
                        <w:kern w:val="24"/>
                        <w:sz w:val="20"/>
                        <w:szCs w:val="20"/>
                      </w:rPr>
                      <m:t>4</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32114AB"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2.5</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722C8E7" w14:textId="74B92E8D"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2.9306</w:t>
            </w:r>
          </w:p>
        </w:tc>
        <w:tc>
          <w:tcPr>
            <w:tcW w:w="106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3" w:type="dxa"/>
              <w:left w:w="13" w:type="dxa"/>
              <w:bottom w:w="0" w:type="dxa"/>
              <w:right w:w="13" w:type="dxa"/>
            </w:tcMar>
            <w:vAlign w:val="bottom"/>
          </w:tcPr>
          <w:p w14:paraId="5C820528" w14:textId="7F3BDCC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sz w:val="20"/>
                <w:szCs w:val="20"/>
              </w:rPr>
              <w:t>17.2239</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30CB510" w14:textId="3691C8FC"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0.2895</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98ADF03" w14:textId="11D84DC8"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0.2758</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F9A3268" w14:textId="322CAA2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1.0496</w:t>
            </w:r>
          </w:p>
        </w:tc>
        <w:tc>
          <w:tcPr>
            <w:tcW w:w="1523" w:type="dxa"/>
            <w:tcBorders>
              <w:top w:val="single" w:sz="8" w:space="0" w:color="000000"/>
              <w:left w:val="single" w:sz="8" w:space="0" w:color="000000"/>
              <w:bottom w:val="single" w:sz="8" w:space="0" w:color="000000"/>
              <w:right w:val="single" w:sz="8" w:space="0" w:color="000000"/>
            </w:tcBorders>
            <w:vAlign w:val="bottom"/>
          </w:tcPr>
          <w:p w14:paraId="1E6ABD87" w14:textId="0D867783"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(2.36) - (3.5)</w:t>
            </w:r>
          </w:p>
        </w:tc>
        <w:tc>
          <w:tcPr>
            <w:tcW w:w="990" w:type="dxa"/>
            <w:tcBorders>
              <w:top w:val="single" w:sz="8" w:space="0" w:color="000000"/>
              <w:left w:val="single" w:sz="8" w:space="0" w:color="000000"/>
              <w:bottom w:val="single" w:sz="8" w:space="0" w:color="000000"/>
              <w:right w:val="single" w:sz="8" w:space="0" w:color="000000"/>
            </w:tcBorders>
            <w:vAlign w:val="bottom"/>
          </w:tcPr>
          <w:p w14:paraId="128C5D96" w14:textId="5651BD81"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4DD5396E" w14:textId="2DEEEE81"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06A58432" w14:textId="3DE1CCF9" w:rsidR="003051D7" w:rsidRPr="00B552BA" w:rsidRDefault="004371ED" w:rsidP="003051D7">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hAnsi="Cambria Math" w:cs="Times New Roman"/>
                        <w:color w:val="000000" w:themeColor="text1"/>
                        <w:kern w:val="24"/>
                        <w:sz w:val="20"/>
                        <w:szCs w:val="20"/>
                      </w:rPr>
                      <m:t>β</m:t>
                    </m:r>
                  </m:e>
                  <m:sub>
                    <m:r>
                      <m:rPr>
                        <m:sty m:val="p"/>
                      </m:rPr>
                      <w:rPr>
                        <w:rFonts w:ascii="Cambria Math" w:hAnsi="Cambria Math" w:cs="Times New Roman"/>
                        <w:color w:val="000000" w:themeColor="text1"/>
                        <w:kern w:val="24"/>
                        <w:sz w:val="20"/>
                        <w:szCs w:val="20"/>
                      </w:rPr>
                      <m:t>5</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6CD27AA"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577772C2" w14:textId="7688725B"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-1.1127</w:t>
            </w:r>
          </w:p>
        </w:tc>
        <w:tc>
          <w:tcPr>
            <w:tcW w:w="106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3" w:type="dxa"/>
              <w:left w:w="13" w:type="dxa"/>
              <w:bottom w:w="0" w:type="dxa"/>
              <w:right w:w="13" w:type="dxa"/>
            </w:tcMar>
            <w:vAlign w:val="bottom"/>
          </w:tcPr>
          <w:p w14:paraId="1C7A59B1" w14:textId="6B98053E"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sz w:val="20"/>
                <w:szCs w:val="20"/>
              </w:rPr>
              <w:t>11.2674</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1CCF8D48" w14:textId="420E02DA"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0.0835</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16BBC8D" w14:textId="2E902B41"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0.091</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D2D4C4E" w14:textId="6BD83015"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0.9181</w:t>
            </w:r>
          </w:p>
        </w:tc>
        <w:tc>
          <w:tcPr>
            <w:tcW w:w="1523" w:type="dxa"/>
            <w:tcBorders>
              <w:top w:val="single" w:sz="8" w:space="0" w:color="000000"/>
              <w:left w:val="single" w:sz="8" w:space="0" w:color="000000"/>
              <w:bottom w:val="single" w:sz="8" w:space="0" w:color="000000"/>
              <w:right w:val="single" w:sz="8" w:space="0" w:color="000000"/>
            </w:tcBorders>
            <w:vAlign w:val="bottom"/>
          </w:tcPr>
          <w:p w14:paraId="0BF658AA" w14:textId="7AA392D6"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(-1.28) - (-0.95)</w:t>
            </w:r>
          </w:p>
        </w:tc>
        <w:tc>
          <w:tcPr>
            <w:tcW w:w="990" w:type="dxa"/>
            <w:tcBorders>
              <w:top w:val="single" w:sz="8" w:space="0" w:color="000000"/>
              <w:left w:val="single" w:sz="8" w:space="0" w:color="000000"/>
              <w:bottom w:val="single" w:sz="8" w:space="0" w:color="000000"/>
              <w:right w:val="single" w:sz="8" w:space="0" w:color="000000"/>
            </w:tcBorders>
            <w:vAlign w:val="bottom"/>
          </w:tcPr>
          <w:p w14:paraId="42408861" w14:textId="18DFD4A2"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673587C5" w14:textId="40BCCFF3"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08091CC9" w14:textId="71592C80" w:rsidR="003051D7" w:rsidRPr="00B552BA" w:rsidRDefault="004371ED" w:rsidP="003051D7">
            <w:pPr>
              <w:tabs>
                <w:tab w:val="left" w:pos="11572"/>
              </w:tabs>
              <w:spacing w:after="0" w:line="240" w:lineRule="auto"/>
              <w:ind w:firstLine="720"/>
              <w:jc w:val="both"/>
              <w:rPr>
                <w:rFonts w:eastAsia="Calibri" w:cs="Times New Roman"/>
                <w:iCs/>
                <w:sz w:val="20"/>
                <w:szCs w:val="20"/>
                <w:lang w:val="el-GR"/>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hAnsi="Cambria Math" w:cs="Times New Roman"/>
                        <w:color w:val="000000" w:themeColor="text1"/>
                        <w:kern w:val="24"/>
                        <w:sz w:val="20"/>
                        <w:szCs w:val="20"/>
                      </w:rPr>
                      <m:t>β</m:t>
                    </m:r>
                  </m:e>
                  <m:sub>
                    <m:r>
                      <m:rPr>
                        <m:sty m:val="p"/>
                      </m:rPr>
                      <w:rPr>
                        <w:rFonts w:ascii="Cambria Math" w:hAnsi="Cambria Math" w:cs="Times New Roman"/>
                        <w:color w:val="000000" w:themeColor="text1"/>
                        <w:kern w:val="24"/>
                        <w:sz w:val="20"/>
                        <w:szCs w:val="20"/>
                      </w:rPr>
                      <m:t>6</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0A20D1B"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3</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43DDA697" w14:textId="5FB97CCE"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3.0254</w:t>
            </w:r>
          </w:p>
        </w:tc>
        <w:tc>
          <w:tcPr>
            <w:tcW w:w="106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3" w:type="dxa"/>
              <w:left w:w="13" w:type="dxa"/>
              <w:bottom w:w="0" w:type="dxa"/>
              <w:right w:w="13" w:type="dxa"/>
            </w:tcMar>
            <w:vAlign w:val="bottom"/>
          </w:tcPr>
          <w:p w14:paraId="294CCA45" w14:textId="69F5C951"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sz w:val="20"/>
                <w:szCs w:val="20"/>
              </w:rPr>
              <w:t>0.8469</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1F883A0" w14:textId="15392A81"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0.0938</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35DE3A56" w14:textId="4D2056ED"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0.1144</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2970CB57" w14:textId="6CB3A78C"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0.8196</w:t>
            </w:r>
          </w:p>
        </w:tc>
        <w:tc>
          <w:tcPr>
            <w:tcW w:w="1523" w:type="dxa"/>
            <w:tcBorders>
              <w:top w:val="single" w:sz="8" w:space="0" w:color="000000"/>
              <w:left w:val="single" w:sz="8" w:space="0" w:color="000000"/>
              <w:bottom w:val="single" w:sz="8" w:space="0" w:color="000000"/>
              <w:right w:val="single" w:sz="8" w:space="0" w:color="000000"/>
            </w:tcBorders>
            <w:vAlign w:val="bottom"/>
          </w:tcPr>
          <w:p w14:paraId="0E55BCDA" w14:textId="7045090F"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(2.84) - (3.21)</w:t>
            </w:r>
          </w:p>
        </w:tc>
        <w:tc>
          <w:tcPr>
            <w:tcW w:w="990" w:type="dxa"/>
            <w:tcBorders>
              <w:top w:val="single" w:sz="8" w:space="0" w:color="000000"/>
              <w:left w:val="single" w:sz="8" w:space="0" w:color="000000"/>
              <w:bottom w:val="single" w:sz="8" w:space="0" w:color="000000"/>
              <w:right w:val="single" w:sz="8" w:space="0" w:color="000000"/>
            </w:tcBorders>
            <w:vAlign w:val="bottom"/>
          </w:tcPr>
          <w:p w14:paraId="26826788" w14:textId="5DED0B5D"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r w:rsidR="003051D7" w:rsidRPr="00B552BA" w14:paraId="7E4B6DF6" w14:textId="73CAA678" w:rsidTr="00E91CD7">
        <w:trPr>
          <w:trHeight w:hRule="exact" w:val="360"/>
          <w:tblHeader/>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tcPr>
          <w:p w14:paraId="0BA66F21" w14:textId="4AAA201A" w:rsidR="003051D7" w:rsidRPr="00B552BA" w:rsidRDefault="004371ED" w:rsidP="003051D7">
            <w:pPr>
              <w:tabs>
                <w:tab w:val="left" w:pos="11572"/>
              </w:tabs>
              <w:spacing w:after="0" w:line="240" w:lineRule="auto"/>
              <w:ind w:firstLine="720"/>
              <w:jc w:val="both"/>
              <w:rPr>
                <w:rFonts w:eastAsia="Calibri" w:cs="Times New Roman"/>
                <w:iCs/>
                <w:sz w:val="20"/>
                <w:szCs w:val="20"/>
                <w:lang w:val="el-GR"/>
              </w:rPr>
            </w:pPr>
            <m:oMathPara>
              <m:oMathParaPr>
                <m:jc m:val="centerGroup"/>
              </m:oMathParaPr>
              <m:oMath>
                <m:sSub>
                  <m:sSubPr>
                    <m:ctrlPr>
                      <w:rPr>
                        <w:rFonts w:ascii="Cambria Math" w:hAnsi="Cambria Math" w:cs="Times New Roman"/>
                        <w:i/>
                        <w:iCs/>
                        <w:color w:val="000000" w:themeColor="text1"/>
                        <w:kern w:val="24"/>
                        <w:sz w:val="20"/>
                        <w:szCs w:val="20"/>
                      </w:rPr>
                    </m:ctrlPr>
                  </m:sSubPr>
                  <m:e>
                    <m:r>
                      <w:rPr>
                        <w:rFonts w:ascii="Cambria Math" w:hAnsi="Cambria Math" w:cs="Times New Roman"/>
                        <w:color w:val="000000" w:themeColor="text1"/>
                        <w:kern w:val="24"/>
                        <w:sz w:val="20"/>
                        <w:szCs w:val="20"/>
                      </w:rPr>
                      <m:t>β</m:t>
                    </m:r>
                  </m:e>
                  <m:sub>
                    <m:r>
                      <m:rPr>
                        <m:sty m:val="p"/>
                      </m:rPr>
                      <w:rPr>
                        <w:rFonts w:ascii="Cambria Math" w:hAnsi="Cambria Math" w:cs="Times New Roman"/>
                        <w:color w:val="000000" w:themeColor="text1"/>
                        <w:kern w:val="24"/>
                        <w:sz w:val="20"/>
                        <w:szCs w:val="20"/>
                      </w:rPr>
                      <m:t>7</m:t>
                    </m:r>
                  </m:sub>
                </m:sSub>
              </m:oMath>
            </m:oMathPara>
          </w:p>
        </w:tc>
        <w:tc>
          <w:tcPr>
            <w:tcW w:w="745"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0B02014F" w14:textId="7777777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6F8EFA4" w14:textId="432FA3D0"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-1.0204</w:t>
            </w:r>
          </w:p>
        </w:tc>
        <w:tc>
          <w:tcPr>
            <w:tcW w:w="106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3" w:type="dxa"/>
              <w:left w:w="13" w:type="dxa"/>
              <w:bottom w:w="0" w:type="dxa"/>
              <w:right w:w="13" w:type="dxa"/>
            </w:tcMar>
            <w:vAlign w:val="bottom"/>
          </w:tcPr>
          <w:p w14:paraId="770E4C67" w14:textId="15AC4971"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sz w:val="20"/>
                <w:szCs w:val="20"/>
              </w:rPr>
              <w:t>2.0402</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A9605D9" w14:textId="0D8A3697"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0.0413</w:t>
            </w:r>
          </w:p>
        </w:tc>
        <w:tc>
          <w:tcPr>
            <w:tcW w:w="1078"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686B4E64" w14:textId="0A5CFDB9"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0.0467</w:t>
            </w:r>
          </w:p>
        </w:tc>
        <w:tc>
          <w:tcPr>
            <w:tcW w:w="1343"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tcPr>
          <w:p w14:paraId="77AB3634" w14:textId="2C7E64E5" w:rsidR="003051D7" w:rsidRPr="00E91CD7" w:rsidRDefault="003051D7" w:rsidP="003051D7">
            <w:pPr>
              <w:tabs>
                <w:tab w:val="left" w:pos="11572"/>
              </w:tabs>
              <w:spacing w:after="0" w:line="240" w:lineRule="auto"/>
              <w:jc w:val="center"/>
              <w:rPr>
                <w:rFonts w:cs="Times New Roman"/>
                <w:sz w:val="20"/>
                <w:szCs w:val="20"/>
              </w:rPr>
            </w:pPr>
            <w:r w:rsidRPr="00E91CD7">
              <w:rPr>
                <w:rFonts w:cs="Times New Roman"/>
                <w:color w:val="000000"/>
                <w:sz w:val="20"/>
                <w:szCs w:val="20"/>
              </w:rPr>
              <w:t>0.8854</w:t>
            </w:r>
          </w:p>
        </w:tc>
        <w:tc>
          <w:tcPr>
            <w:tcW w:w="1523" w:type="dxa"/>
            <w:tcBorders>
              <w:top w:val="single" w:sz="8" w:space="0" w:color="000000"/>
              <w:left w:val="single" w:sz="8" w:space="0" w:color="000000"/>
              <w:bottom w:val="single" w:sz="8" w:space="0" w:color="000000"/>
              <w:right w:val="single" w:sz="8" w:space="0" w:color="000000"/>
            </w:tcBorders>
            <w:vAlign w:val="bottom"/>
          </w:tcPr>
          <w:p w14:paraId="07959B74" w14:textId="23798541"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(-1.1) - (-0.94)</w:t>
            </w:r>
          </w:p>
        </w:tc>
        <w:tc>
          <w:tcPr>
            <w:tcW w:w="990" w:type="dxa"/>
            <w:tcBorders>
              <w:top w:val="single" w:sz="8" w:space="0" w:color="000000"/>
              <w:left w:val="single" w:sz="8" w:space="0" w:color="000000"/>
              <w:bottom w:val="single" w:sz="8" w:space="0" w:color="000000"/>
              <w:right w:val="single" w:sz="8" w:space="0" w:color="000000"/>
            </w:tcBorders>
            <w:vAlign w:val="bottom"/>
          </w:tcPr>
          <w:p w14:paraId="4061302C" w14:textId="69D9D7AF" w:rsidR="003051D7" w:rsidRPr="00E91CD7" w:rsidRDefault="003051D7" w:rsidP="003051D7">
            <w:pPr>
              <w:tabs>
                <w:tab w:val="left" w:pos="11572"/>
              </w:tabs>
              <w:spacing w:after="0" w:line="240" w:lineRule="auto"/>
              <w:jc w:val="center"/>
              <w:rPr>
                <w:rFonts w:cs="Times New Roman"/>
                <w:color w:val="000000"/>
                <w:sz w:val="20"/>
                <w:szCs w:val="20"/>
              </w:rPr>
            </w:pPr>
            <w:r w:rsidRPr="00E91CD7">
              <w:rPr>
                <w:rFonts w:cs="Times New Roman"/>
                <w:color w:val="000000"/>
                <w:sz w:val="20"/>
                <w:szCs w:val="20"/>
              </w:rPr>
              <w:t>Yes</w:t>
            </w:r>
          </w:p>
        </w:tc>
      </w:tr>
    </w:tbl>
    <w:tbl>
      <w:tblPr>
        <w:tblStyle w:val="TableGrid"/>
        <w:tblpPr w:leftFromText="180" w:rightFromText="180" w:horzAnchor="margin" w:tblpX="-915" w:tblpY="405"/>
        <w:tblW w:w="10795" w:type="dxa"/>
        <w:tblLayout w:type="fixed"/>
        <w:tblLook w:val="04A0" w:firstRow="1" w:lastRow="0" w:firstColumn="1" w:lastColumn="0" w:noHBand="0" w:noVBand="1"/>
      </w:tblPr>
      <w:tblGrid>
        <w:gridCol w:w="1265"/>
        <w:gridCol w:w="810"/>
        <w:gridCol w:w="1160"/>
        <w:gridCol w:w="1360"/>
        <w:gridCol w:w="1250"/>
        <w:gridCol w:w="1080"/>
        <w:gridCol w:w="1260"/>
        <w:gridCol w:w="1620"/>
        <w:gridCol w:w="990"/>
      </w:tblGrid>
      <w:tr w:rsidR="00B552BA" w:rsidRPr="00B552BA" w14:paraId="4DE49103" w14:textId="0C6E858D" w:rsidTr="00E91CD7">
        <w:tc>
          <w:tcPr>
            <w:tcW w:w="1265" w:type="dxa"/>
          </w:tcPr>
          <w:p w14:paraId="6F3189AD" w14:textId="0B1E4A11" w:rsidR="00B552BA" w:rsidRPr="00E91CD7" w:rsidRDefault="00B552BA" w:rsidP="00B552BA">
            <w:pPr>
              <w:jc w:val="center"/>
              <w:rPr>
                <w:rFonts w:cs="Times New Roman"/>
                <w:sz w:val="20"/>
                <w:szCs w:val="20"/>
              </w:rPr>
            </w:pPr>
            <w:r w:rsidRPr="00B552BA">
              <w:rPr>
                <w:rFonts w:cs="Times New Roman"/>
                <w:b/>
                <w:sz w:val="20"/>
                <w:szCs w:val="20"/>
              </w:rPr>
              <w:lastRenderedPageBreak/>
              <w:t>Parameters</w:t>
            </w:r>
          </w:p>
        </w:tc>
        <w:tc>
          <w:tcPr>
            <w:tcW w:w="810" w:type="dxa"/>
          </w:tcPr>
          <w:p w14:paraId="5A7B9C05" w14:textId="240C2066" w:rsidR="00B552BA" w:rsidRPr="00E91CD7" w:rsidRDefault="00B552BA" w:rsidP="00B552BA">
            <w:pPr>
              <w:jc w:val="center"/>
              <w:rPr>
                <w:rFonts w:cs="Times New Roman"/>
                <w:sz w:val="20"/>
                <w:szCs w:val="20"/>
              </w:rPr>
            </w:pPr>
            <w:r w:rsidRPr="00B552BA">
              <w:rPr>
                <w:rFonts w:cs="Times New Roman"/>
                <w:b/>
                <w:sz w:val="20"/>
                <w:szCs w:val="20"/>
              </w:rPr>
              <w:t>True Values</w:t>
            </w:r>
          </w:p>
        </w:tc>
        <w:tc>
          <w:tcPr>
            <w:tcW w:w="1160" w:type="dxa"/>
          </w:tcPr>
          <w:p w14:paraId="531D547E" w14:textId="0043AF83" w:rsidR="00B552BA" w:rsidRPr="00E91CD7" w:rsidRDefault="00B552BA" w:rsidP="00B552BA">
            <w:pPr>
              <w:jc w:val="center"/>
              <w:rPr>
                <w:rFonts w:cs="Times New Roman"/>
                <w:sz w:val="20"/>
                <w:szCs w:val="20"/>
              </w:rPr>
            </w:pPr>
            <w:r w:rsidRPr="00B552BA">
              <w:rPr>
                <w:rFonts w:cs="Times New Roman"/>
                <w:b/>
                <w:sz w:val="20"/>
                <w:szCs w:val="20"/>
              </w:rPr>
              <w:t>Estimated Values</w:t>
            </w:r>
          </w:p>
        </w:tc>
        <w:tc>
          <w:tcPr>
            <w:tcW w:w="1360" w:type="dxa"/>
          </w:tcPr>
          <w:p w14:paraId="273F3619" w14:textId="3FB0D658" w:rsidR="00B552BA" w:rsidRPr="00E91CD7" w:rsidRDefault="00B552BA" w:rsidP="00B552BA">
            <w:pPr>
              <w:jc w:val="center"/>
              <w:rPr>
                <w:rFonts w:cs="Times New Roman"/>
                <w:sz w:val="20"/>
                <w:szCs w:val="20"/>
              </w:rPr>
            </w:pPr>
            <w:r w:rsidRPr="00B552BA">
              <w:rPr>
                <w:rFonts w:cs="Times New Roman"/>
                <w:b/>
                <w:sz w:val="20"/>
                <w:szCs w:val="20"/>
              </w:rPr>
              <w:t>Absolute Percentage Bias (APB)</w:t>
            </w:r>
          </w:p>
        </w:tc>
        <w:tc>
          <w:tcPr>
            <w:tcW w:w="1250" w:type="dxa"/>
          </w:tcPr>
          <w:p w14:paraId="3F0B2C22" w14:textId="7E1BD46E" w:rsidR="00B552BA" w:rsidRPr="00E91CD7" w:rsidRDefault="00B552BA" w:rsidP="00B552BA">
            <w:pPr>
              <w:jc w:val="center"/>
              <w:rPr>
                <w:rFonts w:cs="Times New Roman"/>
                <w:sz w:val="20"/>
                <w:szCs w:val="20"/>
              </w:rPr>
            </w:pPr>
            <w:r w:rsidRPr="00B552BA">
              <w:rPr>
                <w:rFonts w:cs="Times New Roman"/>
                <w:b/>
                <w:sz w:val="20"/>
                <w:szCs w:val="20"/>
              </w:rPr>
              <w:t>Asymptotic Standard Error (ASE)</w:t>
            </w:r>
          </w:p>
        </w:tc>
        <w:tc>
          <w:tcPr>
            <w:tcW w:w="1080" w:type="dxa"/>
          </w:tcPr>
          <w:p w14:paraId="2AA8E008" w14:textId="0CB18A6F" w:rsidR="00B552BA" w:rsidRPr="00E91CD7" w:rsidRDefault="00B552BA" w:rsidP="00B552BA">
            <w:pPr>
              <w:jc w:val="center"/>
              <w:rPr>
                <w:rFonts w:cs="Times New Roman"/>
                <w:sz w:val="20"/>
                <w:szCs w:val="20"/>
              </w:rPr>
            </w:pPr>
            <w:r w:rsidRPr="00B552BA">
              <w:rPr>
                <w:rFonts w:cs="Times New Roman"/>
                <w:b/>
                <w:sz w:val="20"/>
                <w:szCs w:val="20"/>
              </w:rPr>
              <w:t>Finite Sample Standard Error (FSSE)</w:t>
            </w:r>
          </w:p>
        </w:tc>
        <w:tc>
          <w:tcPr>
            <w:tcW w:w="1260" w:type="dxa"/>
          </w:tcPr>
          <w:p w14:paraId="12186B37" w14:textId="77777777" w:rsidR="00B552BA" w:rsidRPr="00B552BA" w:rsidRDefault="00B552BA" w:rsidP="00B552BA">
            <w:pPr>
              <w:tabs>
                <w:tab w:val="left" w:pos="11572"/>
              </w:tabs>
              <w:jc w:val="center"/>
              <w:rPr>
                <w:rFonts w:cs="Times New Roman"/>
                <w:b/>
                <w:sz w:val="20"/>
                <w:szCs w:val="20"/>
              </w:rPr>
            </w:pPr>
            <w:r w:rsidRPr="00B552BA">
              <w:rPr>
                <w:rFonts w:cs="Times New Roman"/>
                <w:b/>
                <w:sz w:val="20"/>
                <w:szCs w:val="20"/>
              </w:rPr>
              <w:t>Relative</w:t>
            </w:r>
          </w:p>
          <w:p w14:paraId="2BA757EB" w14:textId="4DD5DADF" w:rsidR="00B552BA" w:rsidRPr="00E91CD7" w:rsidRDefault="00B552BA" w:rsidP="00B552BA">
            <w:pPr>
              <w:jc w:val="center"/>
              <w:rPr>
                <w:rFonts w:cs="Times New Roman"/>
                <w:sz w:val="20"/>
                <w:szCs w:val="20"/>
              </w:rPr>
            </w:pPr>
            <w:r w:rsidRPr="00B552BA">
              <w:rPr>
                <w:rFonts w:cs="Times New Roman"/>
                <w:b/>
                <w:sz w:val="20"/>
                <w:szCs w:val="20"/>
              </w:rPr>
              <w:t>Asymptotic Efficiency (RAE)</w:t>
            </w:r>
          </w:p>
        </w:tc>
        <w:tc>
          <w:tcPr>
            <w:tcW w:w="1620" w:type="dxa"/>
          </w:tcPr>
          <w:p w14:paraId="32AF4B9A" w14:textId="7D39EA9E" w:rsidR="00B552BA" w:rsidRPr="00B552BA" w:rsidRDefault="00B552BA" w:rsidP="00B552BA">
            <w:pPr>
              <w:tabs>
                <w:tab w:val="left" w:pos="11572"/>
              </w:tabs>
              <w:jc w:val="center"/>
              <w:rPr>
                <w:rFonts w:cs="Times New Roman"/>
                <w:b/>
                <w:sz w:val="20"/>
                <w:szCs w:val="20"/>
              </w:rPr>
            </w:pPr>
            <w:r w:rsidRPr="00B552BA">
              <w:rPr>
                <w:rFonts w:cs="Times New Roman"/>
                <w:b/>
                <w:sz w:val="20"/>
                <w:szCs w:val="20"/>
              </w:rPr>
              <w:t>Confidence Interval</w:t>
            </w:r>
          </w:p>
        </w:tc>
        <w:tc>
          <w:tcPr>
            <w:tcW w:w="990" w:type="dxa"/>
          </w:tcPr>
          <w:p w14:paraId="070625C7" w14:textId="31EA9886" w:rsidR="00B552BA" w:rsidRPr="00B552BA" w:rsidRDefault="00B552BA" w:rsidP="00B552BA">
            <w:pPr>
              <w:tabs>
                <w:tab w:val="left" w:pos="11572"/>
              </w:tabs>
              <w:jc w:val="center"/>
              <w:rPr>
                <w:rFonts w:cs="Times New Roman"/>
                <w:b/>
                <w:sz w:val="20"/>
                <w:szCs w:val="20"/>
              </w:rPr>
            </w:pPr>
            <w:r w:rsidRPr="00B552BA">
              <w:rPr>
                <w:rFonts w:cs="Times New Roman"/>
                <w:b/>
                <w:sz w:val="20"/>
                <w:szCs w:val="20"/>
              </w:rPr>
              <w:t xml:space="preserve">Contains True Value? </w:t>
            </w:r>
          </w:p>
        </w:tc>
      </w:tr>
      <w:tr w:rsidR="00737A57" w:rsidRPr="00B552BA" w14:paraId="3FD5B812" w14:textId="11E3F593" w:rsidTr="00E91CD7">
        <w:trPr>
          <w:trHeight w:hRule="exact" w:val="346"/>
        </w:trPr>
        <w:tc>
          <w:tcPr>
            <w:tcW w:w="1265" w:type="dxa"/>
            <w:vAlign w:val="center"/>
          </w:tcPr>
          <w:p w14:paraId="549BF43C" w14:textId="78970473" w:rsidR="00737A57" w:rsidRPr="00E91CD7" w:rsidRDefault="004371ED" w:rsidP="00737A57">
            <w:pPr>
              <w:jc w:val="both"/>
              <w:rPr>
                <w:rFonts w:cs="Times New Roman"/>
                <w:sz w:val="20"/>
                <w:szCs w:val="20"/>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hAnsi="Cambria Math" w:cs="Times New Roman"/>
                        <w:color w:val="000000" w:themeColor="text1"/>
                        <w:kern w:val="24"/>
                        <w:sz w:val="20"/>
                        <w:szCs w:val="20"/>
                      </w:rPr>
                      <m:t>β</m:t>
                    </m:r>
                  </m:e>
                  <m:sub>
                    <m:r>
                      <m:rPr>
                        <m:sty m:val="p"/>
                      </m:rPr>
                      <w:rPr>
                        <w:rFonts w:ascii="Cambria Math" w:hAnsi="Cambria Math" w:cs="Times New Roman"/>
                        <w:color w:val="000000" w:themeColor="text1"/>
                        <w:kern w:val="24"/>
                        <w:sz w:val="20"/>
                        <w:szCs w:val="20"/>
                      </w:rPr>
                      <m:t>8</m:t>
                    </m:r>
                  </m:sub>
                </m:sSub>
              </m:oMath>
            </m:oMathPara>
          </w:p>
        </w:tc>
        <w:tc>
          <w:tcPr>
            <w:tcW w:w="810" w:type="dxa"/>
            <w:vAlign w:val="bottom"/>
          </w:tcPr>
          <w:p w14:paraId="7DF57AF5" w14:textId="54929D8C" w:rsidR="00737A57" w:rsidRPr="00E91CD7" w:rsidRDefault="00737A57" w:rsidP="00737A57">
            <w:pPr>
              <w:jc w:val="center"/>
              <w:rPr>
                <w:rFonts w:cs="Times New Roman"/>
                <w:sz w:val="20"/>
                <w:szCs w:val="20"/>
              </w:rPr>
            </w:pPr>
            <w:r w:rsidRPr="00E91CD7">
              <w:rPr>
                <w:rFonts w:cs="Times New Roman"/>
                <w:color w:val="000000"/>
                <w:sz w:val="20"/>
                <w:szCs w:val="20"/>
              </w:rPr>
              <w:t>3.5</w:t>
            </w:r>
          </w:p>
        </w:tc>
        <w:tc>
          <w:tcPr>
            <w:tcW w:w="1160" w:type="dxa"/>
            <w:vAlign w:val="bottom"/>
          </w:tcPr>
          <w:p w14:paraId="4D7B0F0D" w14:textId="17B2E1BF" w:rsidR="00737A57" w:rsidRPr="00E91CD7" w:rsidRDefault="00737A57" w:rsidP="00737A57">
            <w:pPr>
              <w:jc w:val="center"/>
              <w:rPr>
                <w:rFonts w:cs="Times New Roman"/>
                <w:sz w:val="20"/>
                <w:szCs w:val="20"/>
              </w:rPr>
            </w:pPr>
            <w:r w:rsidRPr="00E91CD7">
              <w:rPr>
                <w:rFonts w:cs="Times New Roman"/>
                <w:color w:val="000000"/>
                <w:sz w:val="20"/>
                <w:szCs w:val="20"/>
              </w:rPr>
              <w:t>3.8435</w:t>
            </w:r>
          </w:p>
        </w:tc>
        <w:tc>
          <w:tcPr>
            <w:tcW w:w="1360" w:type="dxa"/>
            <w:shd w:val="clear" w:color="auto" w:fill="BFBFBF" w:themeFill="background1" w:themeFillShade="BF"/>
            <w:vAlign w:val="bottom"/>
          </w:tcPr>
          <w:p w14:paraId="04FD3DEB" w14:textId="448B26B7" w:rsidR="00737A57" w:rsidRPr="00E91CD7" w:rsidRDefault="00737A57" w:rsidP="00737A57">
            <w:pPr>
              <w:jc w:val="center"/>
              <w:rPr>
                <w:rFonts w:cs="Times New Roman"/>
                <w:sz w:val="20"/>
                <w:szCs w:val="20"/>
              </w:rPr>
            </w:pPr>
            <w:r w:rsidRPr="00E91CD7">
              <w:rPr>
                <w:rFonts w:cs="Times New Roman"/>
                <w:color w:val="000000"/>
                <w:sz w:val="20"/>
                <w:szCs w:val="20"/>
              </w:rPr>
              <w:t>9.813</w:t>
            </w:r>
          </w:p>
        </w:tc>
        <w:tc>
          <w:tcPr>
            <w:tcW w:w="1250" w:type="dxa"/>
            <w:vAlign w:val="bottom"/>
          </w:tcPr>
          <w:p w14:paraId="023D0BD5" w14:textId="29591B84" w:rsidR="00737A57" w:rsidRPr="00E91CD7" w:rsidRDefault="00737A57" w:rsidP="00737A57">
            <w:pPr>
              <w:jc w:val="center"/>
              <w:rPr>
                <w:rFonts w:cs="Times New Roman"/>
                <w:sz w:val="20"/>
                <w:szCs w:val="20"/>
              </w:rPr>
            </w:pPr>
            <w:r w:rsidRPr="00E91CD7">
              <w:rPr>
                <w:rFonts w:cs="Times New Roman"/>
                <w:color w:val="000000"/>
                <w:sz w:val="20"/>
                <w:szCs w:val="20"/>
              </w:rPr>
              <w:t>0.1358</w:t>
            </w:r>
          </w:p>
        </w:tc>
        <w:tc>
          <w:tcPr>
            <w:tcW w:w="1080" w:type="dxa"/>
            <w:vAlign w:val="bottom"/>
          </w:tcPr>
          <w:p w14:paraId="7AFBAB57" w14:textId="5A81530B" w:rsidR="00737A57" w:rsidRPr="00E91CD7" w:rsidRDefault="00737A57" w:rsidP="00737A57">
            <w:pPr>
              <w:jc w:val="center"/>
              <w:rPr>
                <w:rFonts w:cs="Times New Roman"/>
                <w:sz w:val="20"/>
                <w:szCs w:val="20"/>
              </w:rPr>
            </w:pPr>
            <w:r w:rsidRPr="00E91CD7">
              <w:rPr>
                <w:rFonts w:cs="Times New Roman"/>
                <w:color w:val="000000"/>
                <w:sz w:val="20"/>
                <w:szCs w:val="20"/>
              </w:rPr>
              <w:t>0.1349</w:t>
            </w:r>
          </w:p>
        </w:tc>
        <w:tc>
          <w:tcPr>
            <w:tcW w:w="1260" w:type="dxa"/>
            <w:vAlign w:val="bottom"/>
          </w:tcPr>
          <w:p w14:paraId="23E914F5" w14:textId="2E5BC0C3" w:rsidR="00737A57" w:rsidRPr="00E91CD7" w:rsidRDefault="00737A57" w:rsidP="00737A57">
            <w:pPr>
              <w:jc w:val="center"/>
              <w:rPr>
                <w:rFonts w:cs="Times New Roman"/>
                <w:sz w:val="20"/>
                <w:szCs w:val="20"/>
              </w:rPr>
            </w:pPr>
            <w:r w:rsidRPr="00E91CD7">
              <w:rPr>
                <w:rFonts w:cs="Times New Roman"/>
                <w:color w:val="000000"/>
                <w:sz w:val="20"/>
                <w:szCs w:val="20"/>
              </w:rPr>
              <w:t>1.0069</w:t>
            </w:r>
          </w:p>
        </w:tc>
        <w:tc>
          <w:tcPr>
            <w:tcW w:w="1620" w:type="dxa"/>
            <w:vAlign w:val="bottom"/>
          </w:tcPr>
          <w:p w14:paraId="75338609" w14:textId="0186544B" w:rsidR="00737A57" w:rsidRPr="00E91CD7" w:rsidRDefault="00737A57" w:rsidP="00737A57">
            <w:pPr>
              <w:jc w:val="center"/>
              <w:rPr>
                <w:rFonts w:cs="Times New Roman"/>
                <w:color w:val="000000"/>
                <w:sz w:val="20"/>
                <w:szCs w:val="20"/>
              </w:rPr>
            </w:pPr>
            <w:r w:rsidRPr="00E91CD7">
              <w:rPr>
                <w:rFonts w:cs="Times New Roman"/>
                <w:color w:val="000000"/>
                <w:sz w:val="20"/>
                <w:szCs w:val="20"/>
              </w:rPr>
              <w:t>(3.58) - (4.11)</w:t>
            </w:r>
          </w:p>
        </w:tc>
        <w:tc>
          <w:tcPr>
            <w:tcW w:w="990" w:type="dxa"/>
            <w:shd w:val="clear" w:color="auto" w:fill="A6A6A6" w:themeFill="background1" w:themeFillShade="A6"/>
            <w:vAlign w:val="bottom"/>
          </w:tcPr>
          <w:p w14:paraId="7150B74E" w14:textId="5A2B4DA1" w:rsidR="00737A57" w:rsidRPr="00E91CD7" w:rsidRDefault="00737A57" w:rsidP="00737A57">
            <w:pPr>
              <w:jc w:val="center"/>
              <w:rPr>
                <w:rFonts w:cs="Times New Roman"/>
                <w:color w:val="000000"/>
                <w:sz w:val="20"/>
                <w:szCs w:val="20"/>
              </w:rPr>
            </w:pPr>
            <w:r w:rsidRPr="00E91CD7">
              <w:rPr>
                <w:rFonts w:cs="Times New Roman"/>
                <w:color w:val="000000"/>
                <w:sz w:val="20"/>
                <w:szCs w:val="20"/>
              </w:rPr>
              <w:t>No</w:t>
            </w:r>
          </w:p>
        </w:tc>
      </w:tr>
      <w:tr w:rsidR="00737A57" w:rsidRPr="00B552BA" w14:paraId="1ADB2DE8" w14:textId="4095204D" w:rsidTr="00E91CD7">
        <w:trPr>
          <w:trHeight w:hRule="exact" w:val="346"/>
        </w:trPr>
        <w:tc>
          <w:tcPr>
            <w:tcW w:w="1265" w:type="dxa"/>
            <w:vAlign w:val="center"/>
          </w:tcPr>
          <w:p w14:paraId="050365CE" w14:textId="10FEC4AC" w:rsidR="00737A57" w:rsidRPr="00E91CD7" w:rsidRDefault="004371ED" w:rsidP="00737A57">
            <w:pPr>
              <w:jc w:val="both"/>
              <w:rPr>
                <w:rFonts w:cs="Times New Roman"/>
                <w:sz w:val="20"/>
                <w:szCs w:val="20"/>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hAnsi="Cambria Math" w:cs="Times New Roman"/>
                        <w:color w:val="000000" w:themeColor="text1"/>
                        <w:kern w:val="24"/>
                        <w:sz w:val="20"/>
                        <w:szCs w:val="20"/>
                      </w:rPr>
                      <m:t>β</m:t>
                    </m:r>
                  </m:e>
                  <m:sub>
                    <m:r>
                      <m:rPr>
                        <m:sty m:val="p"/>
                      </m:rPr>
                      <w:rPr>
                        <w:rFonts w:ascii="Cambria Math" w:hAnsi="Cambria Math" w:cs="Times New Roman"/>
                        <w:color w:val="000000" w:themeColor="text1"/>
                        <w:kern w:val="24"/>
                        <w:sz w:val="20"/>
                        <w:szCs w:val="20"/>
                      </w:rPr>
                      <m:t>9</m:t>
                    </m:r>
                  </m:sub>
                </m:sSub>
              </m:oMath>
            </m:oMathPara>
          </w:p>
        </w:tc>
        <w:tc>
          <w:tcPr>
            <w:tcW w:w="810" w:type="dxa"/>
            <w:vAlign w:val="bottom"/>
          </w:tcPr>
          <w:p w14:paraId="6E654C73" w14:textId="18CBA712" w:rsidR="00737A57" w:rsidRPr="00E91CD7" w:rsidRDefault="00737A57" w:rsidP="00737A57">
            <w:pPr>
              <w:jc w:val="center"/>
              <w:rPr>
                <w:rFonts w:cs="Times New Roman"/>
                <w:sz w:val="20"/>
                <w:szCs w:val="20"/>
              </w:rPr>
            </w:pPr>
            <w:r w:rsidRPr="00E91CD7">
              <w:rPr>
                <w:rFonts w:cs="Times New Roman"/>
                <w:color w:val="000000"/>
                <w:sz w:val="20"/>
                <w:szCs w:val="20"/>
              </w:rPr>
              <w:t>-3.5</w:t>
            </w:r>
          </w:p>
        </w:tc>
        <w:tc>
          <w:tcPr>
            <w:tcW w:w="1160" w:type="dxa"/>
            <w:vAlign w:val="bottom"/>
          </w:tcPr>
          <w:p w14:paraId="3F32D5F5" w14:textId="57D513F0" w:rsidR="00737A57" w:rsidRPr="00E91CD7" w:rsidRDefault="00737A57" w:rsidP="00737A57">
            <w:pPr>
              <w:jc w:val="center"/>
              <w:rPr>
                <w:rFonts w:cs="Times New Roman"/>
                <w:sz w:val="20"/>
                <w:szCs w:val="20"/>
              </w:rPr>
            </w:pPr>
            <w:r w:rsidRPr="00E91CD7">
              <w:rPr>
                <w:rFonts w:cs="Times New Roman"/>
                <w:color w:val="000000"/>
                <w:sz w:val="20"/>
                <w:szCs w:val="20"/>
              </w:rPr>
              <w:t>-4.1934</w:t>
            </w:r>
          </w:p>
        </w:tc>
        <w:tc>
          <w:tcPr>
            <w:tcW w:w="1360" w:type="dxa"/>
            <w:shd w:val="clear" w:color="auto" w:fill="BFBFBF" w:themeFill="background1" w:themeFillShade="BF"/>
            <w:vAlign w:val="bottom"/>
          </w:tcPr>
          <w:p w14:paraId="1C46ED5A" w14:textId="246AB315" w:rsidR="00737A57" w:rsidRPr="00E91CD7" w:rsidRDefault="00737A57" w:rsidP="00737A57">
            <w:pPr>
              <w:jc w:val="center"/>
              <w:rPr>
                <w:rFonts w:cs="Times New Roman"/>
                <w:sz w:val="20"/>
                <w:szCs w:val="20"/>
              </w:rPr>
            </w:pPr>
            <w:r w:rsidRPr="00E91CD7">
              <w:rPr>
                <w:rFonts w:cs="Times New Roman"/>
                <w:color w:val="000000"/>
                <w:sz w:val="20"/>
                <w:szCs w:val="20"/>
              </w:rPr>
              <w:t>19.8112</w:t>
            </w:r>
          </w:p>
        </w:tc>
        <w:tc>
          <w:tcPr>
            <w:tcW w:w="1250" w:type="dxa"/>
            <w:vAlign w:val="bottom"/>
          </w:tcPr>
          <w:p w14:paraId="680C44E6" w14:textId="2C64FEC0" w:rsidR="00737A57" w:rsidRPr="00E91CD7" w:rsidRDefault="00737A57" w:rsidP="00737A57">
            <w:pPr>
              <w:jc w:val="center"/>
              <w:rPr>
                <w:rFonts w:cs="Times New Roman"/>
                <w:sz w:val="20"/>
                <w:szCs w:val="20"/>
              </w:rPr>
            </w:pPr>
            <w:r w:rsidRPr="00E91CD7">
              <w:rPr>
                <w:rFonts w:cs="Times New Roman"/>
                <w:color w:val="000000"/>
                <w:sz w:val="20"/>
                <w:szCs w:val="20"/>
              </w:rPr>
              <w:t>0.1981</w:t>
            </w:r>
          </w:p>
        </w:tc>
        <w:tc>
          <w:tcPr>
            <w:tcW w:w="1080" w:type="dxa"/>
            <w:vAlign w:val="bottom"/>
          </w:tcPr>
          <w:p w14:paraId="39BC1607" w14:textId="398DE896" w:rsidR="00737A57" w:rsidRPr="00E91CD7" w:rsidRDefault="00737A57" w:rsidP="00737A57">
            <w:pPr>
              <w:jc w:val="center"/>
              <w:rPr>
                <w:rFonts w:cs="Times New Roman"/>
                <w:sz w:val="20"/>
                <w:szCs w:val="20"/>
              </w:rPr>
            </w:pPr>
            <w:r w:rsidRPr="00E91CD7">
              <w:rPr>
                <w:rFonts w:cs="Times New Roman"/>
                <w:color w:val="000000"/>
                <w:sz w:val="20"/>
                <w:szCs w:val="20"/>
              </w:rPr>
              <w:t>0.2005</w:t>
            </w:r>
          </w:p>
        </w:tc>
        <w:tc>
          <w:tcPr>
            <w:tcW w:w="1260" w:type="dxa"/>
            <w:vAlign w:val="bottom"/>
          </w:tcPr>
          <w:p w14:paraId="7FA5E8A6" w14:textId="14209E5B" w:rsidR="00737A57" w:rsidRPr="00E91CD7" w:rsidRDefault="00737A57" w:rsidP="00737A57">
            <w:pPr>
              <w:jc w:val="center"/>
              <w:rPr>
                <w:rFonts w:cs="Times New Roman"/>
                <w:sz w:val="20"/>
                <w:szCs w:val="20"/>
              </w:rPr>
            </w:pPr>
            <w:r w:rsidRPr="00E91CD7">
              <w:rPr>
                <w:rFonts w:cs="Times New Roman"/>
                <w:color w:val="000000"/>
                <w:sz w:val="20"/>
                <w:szCs w:val="20"/>
              </w:rPr>
              <w:t>0.9881</w:t>
            </w:r>
          </w:p>
        </w:tc>
        <w:tc>
          <w:tcPr>
            <w:tcW w:w="1620" w:type="dxa"/>
            <w:vAlign w:val="bottom"/>
          </w:tcPr>
          <w:p w14:paraId="1A2CBBDC" w14:textId="195C6331" w:rsidR="00737A57" w:rsidRPr="00E91CD7" w:rsidRDefault="00737A57" w:rsidP="00737A57">
            <w:pPr>
              <w:jc w:val="center"/>
              <w:rPr>
                <w:rFonts w:cs="Times New Roman"/>
                <w:color w:val="000000"/>
                <w:sz w:val="20"/>
                <w:szCs w:val="20"/>
              </w:rPr>
            </w:pPr>
            <w:r w:rsidRPr="00E91CD7">
              <w:rPr>
                <w:rFonts w:cs="Times New Roman"/>
                <w:color w:val="000000"/>
                <w:sz w:val="20"/>
                <w:szCs w:val="20"/>
              </w:rPr>
              <w:t>(-4.58) - (-3.81)</w:t>
            </w:r>
          </w:p>
        </w:tc>
        <w:tc>
          <w:tcPr>
            <w:tcW w:w="990" w:type="dxa"/>
            <w:shd w:val="clear" w:color="auto" w:fill="A6A6A6" w:themeFill="background1" w:themeFillShade="A6"/>
            <w:vAlign w:val="bottom"/>
          </w:tcPr>
          <w:p w14:paraId="3404F248" w14:textId="4A4E048F" w:rsidR="00737A57" w:rsidRPr="00E91CD7" w:rsidRDefault="00737A57" w:rsidP="00737A57">
            <w:pPr>
              <w:jc w:val="center"/>
              <w:rPr>
                <w:rFonts w:cs="Times New Roman"/>
                <w:color w:val="000000"/>
                <w:sz w:val="20"/>
                <w:szCs w:val="20"/>
              </w:rPr>
            </w:pPr>
            <w:r w:rsidRPr="00E91CD7">
              <w:rPr>
                <w:rFonts w:cs="Times New Roman"/>
                <w:color w:val="000000"/>
                <w:sz w:val="20"/>
                <w:szCs w:val="20"/>
              </w:rPr>
              <w:t>No</w:t>
            </w:r>
          </w:p>
        </w:tc>
      </w:tr>
      <w:tr w:rsidR="00737A57" w:rsidRPr="00B552BA" w14:paraId="3E5C641F" w14:textId="3CCF727F" w:rsidTr="00E91CD7">
        <w:trPr>
          <w:trHeight w:hRule="exact" w:val="346"/>
        </w:trPr>
        <w:tc>
          <w:tcPr>
            <w:tcW w:w="1265" w:type="dxa"/>
            <w:vAlign w:val="center"/>
          </w:tcPr>
          <w:p w14:paraId="657CCBA9" w14:textId="4267D70F" w:rsidR="00737A57" w:rsidRPr="00E91CD7" w:rsidRDefault="004371ED" w:rsidP="00737A57">
            <w:pPr>
              <w:jc w:val="both"/>
              <w:rPr>
                <w:rFonts w:cs="Times New Roman"/>
                <w:sz w:val="20"/>
                <w:szCs w:val="20"/>
              </w:rPr>
            </w:pPr>
            <m:oMathPara>
              <m:oMathParaPr>
                <m:jc m:val="center"/>
              </m:oMathParaPr>
              <m:oMath>
                <m:sSub>
                  <m:sSubPr>
                    <m:ctrlPr>
                      <w:rPr>
                        <w:rFonts w:ascii="Cambria Math" w:eastAsia="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eastAsia="Cambria Math" w:hAnsi="Cambria Math" w:cs="Times New Roman"/>
                        <w:color w:val="000000" w:themeColor="text1"/>
                        <w:kern w:val="24"/>
                        <w:sz w:val="20"/>
                        <w:szCs w:val="20"/>
                      </w:rPr>
                      <m:t>21</m:t>
                    </m:r>
                  </m:sub>
                </m:sSub>
              </m:oMath>
            </m:oMathPara>
          </w:p>
        </w:tc>
        <w:tc>
          <w:tcPr>
            <w:tcW w:w="810" w:type="dxa"/>
            <w:vAlign w:val="bottom"/>
          </w:tcPr>
          <w:p w14:paraId="7F9DFCF0" w14:textId="24B237A9" w:rsidR="00737A57" w:rsidRPr="00E91CD7" w:rsidRDefault="00737A57" w:rsidP="00737A57">
            <w:pPr>
              <w:jc w:val="center"/>
              <w:rPr>
                <w:rFonts w:cs="Times New Roman"/>
                <w:sz w:val="20"/>
                <w:szCs w:val="20"/>
              </w:rPr>
            </w:pPr>
            <w:r w:rsidRPr="00E91CD7">
              <w:rPr>
                <w:rFonts w:cs="Times New Roman"/>
                <w:color w:val="000000"/>
                <w:sz w:val="20"/>
                <w:szCs w:val="20"/>
              </w:rPr>
              <w:t>-1.5</w:t>
            </w:r>
          </w:p>
        </w:tc>
        <w:tc>
          <w:tcPr>
            <w:tcW w:w="1160" w:type="dxa"/>
            <w:vAlign w:val="bottom"/>
          </w:tcPr>
          <w:p w14:paraId="6AFD8EA0" w14:textId="640E26BC" w:rsidR="00737A57" w:rsidRPr="00E91CD7" w:rsidRDefault="00737A57" w:rsidP="00737A57">
            <w:pPr>
              <w:jc w:val="center"/>
              <w:rPr>
                <w:rFonts w:cs="Times New Roman"/>
                <w:sz w:val="20"/>
                <w:szCs w:val="20"/>
              </w:rPr>
            </w:pPr>
            <w:r w:rsidRPr="00E91CD7">
              <w:rPr>
                <w:rFonts w:cs="Times New Roman"/>
                <w:color w:val="000000"/>
                <w:sz w:val="20"/>
                <w:szCs w:val="20"/>
              </w:rPr>
              <w:t>-1.7127</w:t>
            </w:r>
          </w:p>
        </w:tc>
        <w:tc>
          <w:tcPr>
            <w:tcW w:w="1360" w:type="dxa"/>
            <w:shd w:val="clear" w:color="auto" w:fill="BFBFBF" w:themeFill="background1" w:themeFillShade="BF"/>
            <w:vAlign w:val="bottom"/>
          </w:tcPr>
          <w:p w14:paraId="1C5591AE" w14:textId="0DF0DA0F" w:rsidR="00737A57" w:rsidRPr="00E91CD7" w:rsidRDefault="00737A57" w:rsidP="00737A57">
            <w:pPr>
              <w:jc w:val="center"/>
              <w:rPr>
                <w:rFonts w:cs="Times New Roman"/>
                <w:sz w:val="20"/>
                <w:szCs w:val="20"/>
              </w:rPr>
            </w:pPr>
            <w:r w:rsidRPr="00E91CD7">
              <w:rPr>
                <w:rFonts w:cs="Times New Roman"/>
                <w:color w:val="000000"/>
                <w:sz w:val="20"/>
                <w:szCs w:val="20"/>
              </w:rPr>
              <w:t>14.1815</w:t>
            </w:r>
          </w:p>
        </w:tc>
        <w:tc>
          <w:tcPr>
            <w:tcW w:w="1250" w:type="dxa"/>
            <w:vAlign w:val="bottom"/>
          </w:tcPr>
          <w:p w14:paraId="19C275F0" w14:textId="6BEA2A2B" w:rsidR="00737A57" w:rsidRPr="00E91CD7" w:rsidRDefault="00737A57" w:rsidP="00737A57">
            <w:pPr>
              <w:jc w:val="center"/>
              <w:rPr>
                <w:rFonts w:cs="Times New Roman"/>
                <w:sz w:val="20"/>
                <w:szCs w:val="20"/>
              </w:rPr>
            </w:pPr>
            <w:r w:rsidRPr="00E91CD7">
              <w:rPr>
                <w:rFonts w:cs="Times New Roman"/>
                <w:color w:val="000000"/>
                <w:sz w:val="20"/>
                <w:szCs w:val="20"/>
              </w:rPr>
              <w:t>0.085</w:t>
            </w:r>
          </w:p>
        </w:tc>
        <w:tc>
          <w:tcPr>
            <w:tcW w:w="1080" w:type="dxa"/>
            <w:vAlign w:val="bottom"/>
          </w:tcPr>
          <w:p w14:paraId="543334BB" w14:textId="1160A0B8" w:rsidR="00737A57" w:rsidRPr="00E91CD7" w:rsidRDefault="00737A57" w:rsidP="00737A57">
            <w:pPr>
              <w:jc w:val="center"/>
              <w:rPr>
                <w:rFonts w:cs="Times New Roman"/>
                <w:sz w:val="20"/>
                <w:szCs w:val="20"/>
              </w:rPr>
            </w:pPr>
            <w:r w:rsidRPr="00E91CD7">
              <w:rPr>
                <w:rFonts w:cs="Times New Roman"/>
                <w:color w:val="000000"/>
                <w:sz w:val="20"/>
                <w:szCs w:val="20"/>
              </w:rPr>
              <w:t>0.0831</w:t>
            </w:r>
          </w:p>
        </w:tc>
        <w:tc>
          <w:tcPr>
            <w:tcW w:w="1260" w:type="dxa"/>
            <w:vAlign w:val="bottom"/>
          </w:tcPr>
          <w:p w14:paraId="4B7ABAC8" w14:textId="4302784D" w:rsidR="00737A57" w:rsidRPr="00E91CD7" w:rsidRDefault="00737A57" w:rsidP="00737A57">
            <w:pPr>
              <w:jc w:val="center"/>
              <w:rPr>
                <w:rFonts w:cs="Times New Roman"/>
                <w:sz w:val="20"/>
                <w:szCs w:val="20"/>
              </w:rPr>
            </w:pPr>
            <w:r w:rsidRPr="00E91CD7">
              <w:rPr>
                <w:rFonts w:cs="Times New Roman"/>
                <w:color w:val="000000"/>
                <w:sz w:val="20"/>
                <w:szCs w:val="20"/>
              </w:rPr>
              <w:t>1.0231</w:t>
            </w:r>
          </w:p>
        </w:tc>
        <w:tc>
          <w:tcPr>
            <w:tcW w:w="1620" w:type="dxa"/>
            <w:vAlign w:val="bottom"/>
          </w:tcPr>
          <w:p w14:paraId="5EE63750" w14:textId="08560D25" w:rsidR="00737A57" w:rsidRPr="00E91CD7" w:rsidRDefault="00737A57" w:rsidP="00737A57">
            <w:pPr>
              <w:jc w:val="center"/>
              <w:rPr>
                <w:rFonts w:cs="Times New Roman"/>
                <w:color w:val="000000"/>
                <w:sz w:val="20"/>
                <w:szCs w:val="20"/>
              </w:rPr>
            </w:pPr>
            <w:r w:rsidRPr="00E91CD7">
              <w:rPr>
                <w:rFonts w:cs="Times New Roman"/>
                <w:color w:val="000000"/>
                <w:sz w:val="20"/>
                <w:szCs w:val="20"/>
              </w:rPr>
              <w:t>(-1.88) - (-1.55)</w:t>
            </w:r>
          </w:p>
        </w:tc>
        <w:tc>
          <w:tcPr>
            <w:tcW w:w="990" w:type="dxa"/>
            <w:shd w:val="clear" w:color="auto" w:fill="A6A6A6" w:themeFill="background1" w:themeFillShade="A6"/>
            <w:vAlign w:val="bottom"/>
          </w:tcPr>
          <w:p w14:paraId="7D6850C5" w14:textId="2E11D172" w:rsidR="00737A57" w:rsidRPr="00E91CD7" w:rsidRDefault="00737A57" w:rsidP="00737A57">
            <w:pPr>
              <w:jc w:val="center"/>
              <w:rPr>
                <w:rFonts w:cs="Times New Roman"/>
                <w:color w:val="000000"/>
                <w:sz w:val="20"/>
                <w:szCs w:val="20"/>
              </w:rPr>
            </w:pPr>
            <w:r w:rsidRPr="00E91CD7">
              <w:rPr>
                <w:rFonts w:cs="Times New Roman"/>
                <w:color w:val="000000"/>
                <w:sz w:val="20"/>
                <w:szCs w:val="20"/>
              </w:rPr>
              <w:t>No</w:t>
            </w:r>
          </w:p>
        </w:tc>
      </w:tr>
      <w:tr w:rsidR="00737A57" w:rsidRPr="00B552BA" w14:paraId="7247A34E" w14:textId="25EF7F38" w:rsidTr="00E91CD7">
        <w:trPr>
          <w:trHeight w:hRule="exact" w:val="346"/>
        </w:trPr>
        <w:tc>
          <w:tcPr>
            <w:tcW w:w="1265" w:type="dxa"/>
            <w:vAlign w:val="center"/>
          </w:tcPr>
          <w:p w14:paraId="7979CE74" w14:textId="50CE0A6C" w:rsidR="00737A57" w:rsidRPr="00E91CD7" w:rsidRDefault="004371ED" w:rsidP="00737A57">
            <w:pPr>
              <w:jc w:val="both"/>
              <w:rPr>
                <w:rFonts w:cs="Times New Roman"/>
                <w:sz w:val="20"/>
                <w:szCs w:val="20"/>
              </w:rPr>
            </w:pPr>
            <m:oMathPara>
              <m:oMathParaPr>
                <m:jc m:val="center"/>
              </m:oMathParaPr>
              <m:oMath>
                <m:sSub>
                  <m:sSubPr>
                    <m:ctrlPr>
                      <w:rPr>
                        <w:rFonts w:ascii="Cambria Math" w:eastAsia="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eastAsia="Cambria Math" w:hAnsi="Cambria Math" w:cs="Times New Roman"/>
                        <w:color w:val="000000" w:themeColor="text1"/>
                        <w:kern w:val="24"/>
                        <w:sz w:val="20"/>
                        <w:szCs w:val="20"/>
                      </w:rPr>
                      <m:t>22</m:t>
                    </m:r>
                  </m:sub>
                </m:sSub>
              </m:oMath>
            </m:oMathPara>
          </w:p>
        </w:tc>
        <w:tc>
          <w:tcPr>
            <w:tcW w:w="810" w:type="dxa"/>
            <w:vAlign w:val="bottom"/>
          </w:tcPr>
          <w:p w14:paraId="50F22622" w14:textId="0B72B305" w:rsidR="00737A57" w:rsidRPr="00E91CD7" w:rsidRDefault="00737A57" w:rsidP="00737A57">
            <w:pPr>
              <w:jc w:val="center"/>
              <w:rPr>
                <w:rFonts w:cs="Times New Roman"/>
                <w:sz w:val="20"/>
                <w:szCs w:val="20"/>
              </w:rPr>
            </w:pPr>
            <w:r w:rsidRPr="00E91CD7">
              <w:rPr>
                <w:rFonts w:cs="Times New Roman"/>
                <w:color w:val="000000"/>
                <w:sz w:val="20"/>
                <w:szCs w:val="20"/>
              </w:rPr>
              <w:t>1.2</w:t>
            </w:r>
          </w:p>
        </w:tc>
        <w:tc>
          <w:tcPr>
            <w:tcW w:w="1160" w:type="dxa"/>
            <w:vAlign w:val="bottom"/>
          </w:tcPr>
          <w:p w14:paraId="74ADD910" w14:textId="4A4A7BDE" w:rsidR="00737A57" w:rsidRPr="00E91CD7" w:rsidRDefault="00737A57" w:rsidP="00737A57">
            <w:pPr>
              <w:jc w:val="center"/>
              <w:rPr>
                <w:rFonts w:cs="Times New Roman"/>
                <w:sz w:val="20"/>
                <w:szCs w:val="20"/>
              </w:rPr>
            </w:pPr>
            <w:r w:rsidRPr="00E91CD7">
              <w:rPr>
                <w:rFonts w:cs="Times New Roman"/>
                <w:color w:val="000000"/>
                <w:sz w:val="20"/>
                <w:szCs w:val="20"/>
              </w:rPr>
              <w:t>1.3356</w:t>
            </w:r>
          </w:p>
        </w:tc>
        <w:tc>
          <w:tcPr>
            <w:tcW w:w="1360" w:type="dxa"/>
            <w:shd w:val="clear" w:color="auto" w:fill="BFBFBF" w:themeFill="background1" w:themeFillShade="BF"/>
            <w:vAlign w:val="bottom"/>
          </w:tcPr>
          <w:p w14:paraId="4C6D3E89" w14:textId="267EBE34" w:rsidR="00737A57" w:rsidRPr="00E91CD7" w:rsidRDefault="00737A57" w:rsidP="00737A57">
            <w:pPr>
              <w:jc w:val="center"/>
              <w:rPr>
                <w:rFonts w:cs="Times New Roman"/>
                <w:sz w:val="20"/>
                <w:szCs w:val="20"/>
              </w:rPr>
            </w:pPr>
            <w:r w:rsidRPr="00E91CD7">
              <w:rPr>
                <w:rFonts w:cs="Times New Roman"/>
                <w:color w:val="000000"/>
                <w:sz w:val="20"/>
                <w:szCs w:val="20"/>
              </w:rPr>
              <w:t>11.302</w:t>
            </w:r>
          </w:p>
        </w:tc>
        <w:tc>
          <w:tcPr>
            <w:tcW w:w="1250" w:type="dxa"/>
            <w:vAlign w:val="bottom"/>
          </w:tcPr>
          <w:p w14:paraId="1604F40D" w14:textId="6753A076" w:rsidR="00737A57" w:rsidRPr="00E91CD7" w:rsidRDefault="00737A57" w:rsidP="00737A57">
            <w:pPr>
              <w:jc w:val="center"/>
              <w:rPr>
                <w:rFonts w:cs="Times New Roman"/>
                <w:sz w:val="20"/>
                <w:szCs w:val="20"/>
              </w:rPr>
            </w:pPr>
            <w:r w:rsidRPr="00E91CD7">
              <w:rPr>
                <w:rFonts w:cs="Times New Roman"/>
                <w:color w:val="000000"/>
                <w:sz w:val="20"/>
                <w:szCs w:val="20"/>
              </w:rPr>
              <w:t>0.0791</w:t>
            </w:r>
          </w:p>
        </w:tc>
        <w:tc>
          <w:tcPr>
            <w:tcW w:w="1080" w:type="dxa"/>
            <w:vAlign w:val="bottom"/>
          </w:tcPr>
          <w:p w14:paraId="571347E0" w14:textId="0E3FCB54" w:rsidR="00737A57" w:rsidRPr="00E91CD7" w:rsidRDefault="00737A57" w:rsidP="00737A57">
            <w:pPr>
              <w:jc w:val="center"/>
              <w:rPr>
                <w:rFonts w:cs="Times New Roman"/>
                <w:sz w:val="20"/>
                <w:szCs w:val="20"/>
              </w:rPr>
            </w:pPr>
            <w:r w:rsidRPr="00E91CD7">
              <w:rPr>
                <w:rFonts w:cs="Times New Roman"/>
                <w:color w:val="000000"/>
                <w:sz w:val="20"/>
                <w:szCs w:val="20"/>
              </w:rPr>
              <w:t>0.0674</w:t>
            </w:r>
          </w:p>
        </w:tc>
        <w:tc>
          <w:tcPr>
            <w:tcW w:w="1260" w:type="dxa"/>
            <w:vAlign w:val="bottom"/>
          </w:tcPr>
          <w:p w14:paraId="19B93C36" w14:textId="4067FDAD" w:rsidR="00737A57" w:rsidRPr="00E91CD7" w:rsidRDefault="00737A57" w:rsidP="00737A57">
            <w:pPr>
              <w:jc w:val="center"/>
              <w:rPr>
                <w:rFonts w:cs="Times New Roman"/>
                <w:sz w:val="20"/>
                <w:szCs w:val="20"/>
              </w:rPr>
            </w:pPr>
            <w:r w:rsidRPr="00E91CD7">
              <w:rPr>
                <w:rFonts w:cs="Times New Roman"/>
                <w:color w:val="000000"/>
                <w:sz w:val="20"/>
                <w:szCs w:val="20"/>
              </w:rPr>
              <w:t>1.1743</w:t>
            </w:r>
          </w:p>
        </w:tc>
        <w:tc>
          <w:tcPr>
            <w:tcW w:w="1620" w:type="dxa"/>
            <w:vAlign w:val="bottom"/>
          </w:tcPr>
          <w:p w14:paraId="28EA5356" w14:textId="68430836" w:rsidR="00737A57" w:rsidRPr="00E91CD7" w:rsidRDefault="00737A57" w:rsidP="00737A57">
            <w:pPr>
              <w:jc w:val="center"/>
              <w:rPr>
                <w:rFonts w:cs="Times New Roman"/>
                <w:color w:val="000000"/>
                <w:sz w:val="20"/>
                <w:szCs w:val="20"/>
              </w:rPr>
            </w:pPr>
            <w:r w:rsidRPr="00E91CD7">
              <w:rPr>
                <w:rFonts w:cs="Times New Roman"/>
                <w:color w:val="000000"/>
                <w:sz w:val="20"/>
                <w:szCs w:val="20"/>
              </w:rPr>
              <w:t>(1.18) - (1.49)</w:t>
            </w:r>
          </w:p>
        </w:tc>
        <w:tc>
          <w:tcPr>
            <w:tcW w:w="990" w:type="dxa"/>
            <w:vAlign w:val="bottom"/>
          </w:tcPr>
          <w:p w14:paraId="6FF03F50" w14:textId="7C9CC0AD" w:rsidR="00737A57" w:rsidRPr="00E91CD7" w:rsidRDefault="00737A57" w:rsidP="00737A57">
            <w:pPr>
              <w:jc w:val="center"/>
              <w:rPr>
                <w:rFonts w:cs="Times New Roman"/>
                <w:color w:val="000000"/>
                <w:sz w:val="20"/>
                <w:szCs w:val="20"/>
              </w:rPr>
            </w:pPr>
            <w:r w:rsidRPr="00E91CD7">
              <w:rPr>
                <w:rFonts w:cs="Times New Roman"/>
                <w:color w:val="000000"/>
                <w:sz w:val="20"/>
                <w:szCs w:val="20"/>
              </w:rPr>
              <w:t>Yes</w:t>
            </w:r>
          </w:p>
        </w:tc>
      </w:tr>
      <w:tr w:rsidR="00737A57" w:rsidRPr="00B552BA" w14:paraId="22201BB9" w14:textId="6EB9D433" w:rsidTr="00E91CD7">
        <w:trPr>
          <w:trHeight w:hRule="exact" w:val="346"/>
        </w:trPr>
        <w:tc>
          <w:tcPr>
            <w:tcW w:w="1265" w:type="dxa"/>
            <w:vAlign w:val="center"/>
          </w:tcPr>
          <w:p w14:paraId="4150D050" w14:textId="1CA35FB1" w:rsidR="00737A57" w:rsidRPr="00E91CD7" w:rsidRDefault="004371ED" w:rsidP="00737A57">
            <w:pPr>
              <w:jc w:val="both"/>
              <w:rPr>
                <w:rFonts w:cs="Times New Roman"/>
                <w:sz w:val="20"/>
                <w:szCs w:val="20"/>
              </w:rPr>
            </w:pPr>
            <m:oMathPara>
              <m:oMathParaPr>
                <m:jc m:val="center"/>
              </m:oMathParaPr>
              <m:oMath>
                <m:sSub>
                  <m:sSubPr>
                    <m:ctrlPr>
                      <w:rPr>
                        <w:rFonts w:ascii="Cambria Math" w:eastAsia="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eastAsia="Cambria Math" w:hAnsi="Cambria Math" w:cs="Times New Roman"/>
                        <w:color w:val="000000" w:themeColor="text1"/>
                        <w:kern w:val="24"/>
                        <w:sz w:val="20"/>
                        <w:szCs w:val="20"/>
                      </w:rPr>
                      <m:t>23</m:t>
                    </m:r>
                  </m:sub>
                </m:sSub>
              </m:oMath>
            </m:oMathPara>
          </w:p>
        </w:tc>
        <w:tc>
          <w:tcPr>
            <w:tcW w:w="810" w:type="dxa"/>
            <w:vAlign w:val="bottom"/>
          </w:tcPr>
          <w:p w14:paraId="545452F8" w14:textId="429AD9A0" w:rsidR="00737A57" w:rsidRPr="00E91CD7" w:rsidRDefault="00737A57" w:rsidP="00737A57">
            <w:pPr>
              <w:jc w:val="center"/>
              <w:rPr>
                <w:rFonts w:cs="Times New Roman"/>
                <w:sz w:val="20"/>
                <w:szCs w:val="20"/>
              </w:rPr>
            </w:pPr>
            <w:r w:rsidRPr="00E91CD7">
              <w:rPr>
                <w:rFonts w:cs="Times New Roman"/>
                <w:color w:val="000000"/>
                <w:sz w:val="20"/>
                <w:szCs w:val="20"/>
              </w:rPr>
              <w:t>1.1</w:t>
            </w:r>
          </w:p>
        </w:tc>
        <w:tc>
          <w:tcPr>
            <w:tcW w:w="1160" w:type="dxa"/>
            <w:vAlign w:val="bottom"/>
          </w:tcPr>
          <w:p w14:paraId="41FFDFFE" w14:textId="499B9E2D" w:rsidR="00737A57" w:rsidRPr="00E91CD7" w:rsidRDefault="00737A57" w:rsidP="00737A57">
            <w:pPr>
              <w:jc w:val="center"/>
              <w:rPr>
                <w:rFonts w:cs="Times New Roman"/>
                <w:sz w:val="20"/>
                <w:szCs w:val="20"/>
              </w:rPr>
            </w:pPr>
            <w:r w:rsidRPr="00E91CD7">
              <w:rPr>
                <w:rFonts w:cs="Times New Roman"/>
                <w:color w:val="000000"/>
                <w:sz w:val="20"/>
                <w:szCs w:val="20"/>
              </w:rPr>
              <w:t>1.2342</w:t>
            </w:r>
          </w:p>
        </w:tc>
        <w:tc>
          <w:tcPr>
            <w:tcW w:w="1360" w:type="dxa"/>
            <w:shd w:val="clear" w:color="auto" w:fill="BFBFBF" w:themeFill="background1" w:themeFillShade="BF"/>
            <w:vAlign w:val="bottom"/>
          </w:tcPr>
          <w:p w14:paraId="1040DC55" w14:textId="720FF006" w:rsidR="00737A57" w:rsidRPr="00E91CD7" w:rsidRDefault="00737A57" w:rsidP="00737A57">
            <w:pPr>
              <w:jc w:val="center"/>
              <w:rPr>
                <w:rFonts w:cs="Times New Roman"/>
                <w:sz w:val="20"/>
                <w:szCs w:val="20"/>
              </w:rPr>
            </w:pPr>
            <w:r w:rsidRPr="00E91CD7">
              <w:rPr>
                <w:rFonts w:cs="Times New Roman"/>
                <w:color w:val="000000"/>
                <w:sz w:val="20"/>
                <w:szCs w:val="20"/>
              </w:rPr>
              <w:t>12.1976</w:t>
            </w:r>
          </w:p>
        </w:tc>
        <w:tc>
          <w:tcPr>
            <w:tcW w:w="1250" w:type="dxa"/>
            <w:vAlign w:val="bottom"/>
          </w:tcPr>
          <w:p w14:paraId="2351602E" w14:textId="6878018D" w:rsidR="00737A57" w:rsidRPr="00E91CD7" w:rsidRDefault="00737A57" w:rsidP="00737A57">
            <w:pPr>
              <w:jc w:val="center"/>
              <w:rPr>
                <w:rFonts w:cs="Times New Roman"/>
                <w:sz w:val="20"/>
                <w:szCs w:val="20"/>
              </w:rPr>
            </w:pPr>
            <w:r w:rsidRPr="00E91CD7">
              <w:rPr>
                <w:rFonts w:cs="Times New Roman"/>
                <w:color w:val="000000"/>
                <w:sz w:val="20"/>
                <w:szCs w:val="20"/>
              </w:rPr>
              <w:t>0.0988</w:t>
            </w:r>
          </w:p>
        </w:tc>
        <w:tc>
          <w:tcPr>
            <w:tcW w:w="1080" w:type="dxa"/>
            <w:vAlign w:val="bottom"/>
          </w:tcPr>
          <w:p w14:paraId="03E37A24" w14:textId="5EE0634D" w:rsidR="00737A57" w:rsidRPr="00E91CD7" w:rsidRDefault="00737A57" w:rsidP="00737A57">
            <w:pPr>
              <w:jc w:val="center"/>
              <w:rPr>
                <w:rFonts w:cs="Times New Roman"/>
                <w:sz w:val="20"/>
                <w:szCs w:val="20"/>
              </w:rPr>
            </w:pPr>
            <w:r w:rsidRPr="00E91CD7">
              <w:rPr>
                <w:rFonts w:cs="Times New Roman"/>
                <w:color w:val="000000"/>
                <w:sz w:val="20"/>
                <w:szCs w:val="20"/>
              </w:rPr>
              <w:t>0.0806</w:t>
            </w:r>
          </w:p>
        </w:tc>
        <w:tc>
          <w:tcPr>
            <w:tcW w:w="1260" w:type="dxa"/>
            <w:vAlign w:val="bottom"/>
          </w:tcPr>
          <w:p w14:paraId="48D157BF" w14:textId="614E5C15" w:rsidR="00737A57" w:rsidRPr="00E91CD7" w:rsidRDefault="00737A57" w:rsidP="00737A57">
            <w:pPr>
              <w:jc w:val="center"/>
              <w:rPr>
                <w:rFonts w:cs="Times New Roman"/>
                <w:sz w:val="20"/>
                <w:szCs w:val="20"/>
              </w:rPr>
            </w:pPr>
            <w:r w:rsidRPr="00E91CD7">
              <w:rPr>
                <w:rFonts w:cs="Times New Roman"/>
                <w:color w:val="000000"/>
                <w:sz w:val="20"/>
                <w:szCs w:val="20"/>
              </w:rPr>
              <w:t>1.2256</w:t>
            </w:r>
          </w:p>
        </w:tc>
        <w:tc>
          <w:tcPr>
            <w:tcW w:w="1620" w:type="dxa"/>
            <w:vAlign w:val="bottom"/>
          </w:tcPr>
          <w:p w14:paraId="501EBDCB" w14:textId="6E9EF7E9" w:rsidR="00737A57" w:rsidRPr="00E91CD7" w:rsidRDefault="00737A57" w:rsidP="00737A57">
            <w:pPr>
              <w:jc w:val="center"/>
              <w:rPr>
                <w:rFonts w:cs="Times New Roman"/>
                <w:color w:val="000000"/>
                <w:sz w:val="20"/>
                <w:szCs w:val="20"/>
              </w:rPr>
            </w:pPr>
            <w:r w:rsidRPr="00E91CD7">
              <w:rPr>
                <w:rFonts w:cs="Times New Roman"/>
                <w:color w:val="000000"/>
                <w:sz w:val="20"/>
                <w:szCs w:val="20"/>
              </w:rPr>
              <w:t>(1.04) - (1.43)</w:t>
            </w:r>
          </w:p>
        </w:tc>
        <w:tc>
          <w:tcPr>
            <w:tcW w:w="990" w:type="dxa"/>
            <w:vAlign w:val="bottom"/>
          </w:tcPr>
          <w:p w14:paraId="6A0E9758" w14:textId="2498AAE1" w:rsidR="00737A57" w:rsidRPr="00E91CD7" w:rsidRDefault="00737A57" w:rsidP="00737A57">
            <w:pPr>
              <w:jc w:val="center"/>
              <w:rPr>
                <w:rFonts w:cs="Times New Roman"/>
                <w:color w:val="000000"/>
                <w:sz w:val="20"/>
                <w:szCs w:val="20"/>
              </w:rPr>
            </w:pPr>
            <w:r w:rsidRPr="00E91CD7">
              <w:rPr>
                <w:rFonts w:cs="Times New Roman"/>
                <w:color w:val="000000"/>
                <w:sz w:val="20"/>
                <w:szCs w:val="20"/>
              </w:rPr>
              <w:t>Yes</w:t>
            </w:r>
          </w:p>
        </w:tc>
      </w:tr>
      <w:tr w:rsidR="00737A57" w:rsidRPr="00B552BA" w14:paraId="07BC30B0" w14:textId="4CD0FDAF" w:rsidTr="00E91CD7">
        <w:trPr>
          <w:trHeight w:hRule="exact" w:val="346"/>
        </w:trPr>
        <w:tc>
          <w:tcPr>
            <w:tcW w:w="1265" w:type="dxa"/>
            <w:vAlign w:val="center"/>
          </w:tcPr>
          <w:p w14:paraId="44D439CF" w14:textId="162F8D0A" w:rsidR="00737A57" w:rsidRPr="00E91CD7" w:rsidRDefault="004371ED" w:rsidP="00737A57">
            <w:pPr>
              <w:jc w:val="both"/>
              <w:rPr>
                <w:rFonts w:cs="Times New Roman"/>
                <w:sz w:val="20"/>
                <w:szCs w:val="20"/>
              </w:rPr>
            </w:pPr>
            <m:oMathPara>
              <m:oMathParaPr>
                <m:jc m:val="center"/>
              </m:oMathParaPr>
              <m:oMath>
                <m:sSub>
                  <m:sSubPr>
                    <m:ctrlPr>
                      <w:rPr>
                        <w:rFonts w:ascii="Cambria Math" w:eastAsia="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eastAsia="Cambria Math" w:hAnsi="Cambria Math" w:cs="Times New Roman"/>
                        <w:color w:val="000000" w:themeColor="text1"/>
                        <w:kern w:val="24"/>
                        <w:sz w:val="20"/>
                        <w:szCs w:val="20"/>
                      </w:rPr>
                      <m:t>31</m:t>
                    </m:r>
                  </m:sub>
                </m:sSub>
              </m:oMath>
            </m:oMathPara>
          </w:p>
        </w:tc>
        <w:tc>
          <w:tcPr>
            <w:tcW w:w="810" w:type="dxa"/>
            <w:vAlign w:val="bottom"/>
          </w:tcPr>
          <w:p w14:paraId="1CBA9D7B" w14:textId="39427254" w:rsidR="00737A57" w:rsidRPr="00E91CD7" w:rsidRDefault="00737A57" w:rsidP="00737A57">
            <w:pPr>
              <w:jc w:val="center"/>
              <w:rPr>
                <w:rFonts w:cs="Times New Roman"/>
                <w:sz w:val="20"/>
                <w:szCs w:val="20"/>
              </w:rPr>
            </w:pPr>
            <w:r w:rsidRPr="00E91CD7">
              <w:rPr>
                <w:rFonts w:cs="Times New Roman"/>
                <w:color w:val="000000"/>
                <w:sz w:val="20"/>
                <w:szCs w:val="20"/>
              </w:rPr>
              <w:t>-1.6</w:t>
            </w:r>
          </w:p>
        </w:tc>
        <w:tc>
          <w:tcPr>
            <w:tcW w:w="1160" w:type="dxa"/>
            <w:vAlign w:val="bottom"/>
          </w:tcPr>
          <w:p w14:paraId="3E384503" w14:textId="4528D51C" w:rsidR="00737A57" w:rsidRPr="00E91CD7" w:rsidRDefault="00737A57" w:rsidP="00737A57">
            <w:pPr>
              <w:jc w:val="center"/>
              <w:rPr>
                <w:rFonts w:cs="Times New Roman"/>
                <w:sz w:val="20"/>
                <w:szCs w:val="20"/>
              </w:rPr>
            </w:pPr>
            <w:r w:rsidRPr="00E91CD7">
              <w:rPr>
                <w:rFonts w:cs="Times New Roman"/>
                <w:color w:val="000000"/>
                <w:sz w:val="20"/>
                <w:szCs w:val="20"/>
              </w:rPr>
              <w:t>-1.8031</w:t>
            </w:r>
          </w:p>
        </w:tc>
        <w:tc>
          <w:tcPr>
            <w:tcW w:w="1360" w:type="dxa"/>
            <w:shd w:val="clear" w:color="auto" w:fill="BFBFBF" w:themeFill="background1" w:themeFillShade="BF"/>
            <w:vAlign w:val="bottom"/>
          </w:tcPr>
          <w:p w14:paraId="0FBC48F4" w14:textId="4A846FC8" w:rsidR="00737A57" w:rsidRPr="00E91CD7" w:rsidRDefault="00737A57" w:rsidP="00737A57">
            <w:pPr>
              <w:jc w:val="center"/>
              <w:rPr>
                <w:rFonts w:cs="Times New Roman"/>
                <w:sz w:val="20"/>
                <w:szCs w:val="20"/>
              </w:rPr>
            </w:pPr>
            <w:r w:rsidRPr="00E91CD7">
              <w:rPr>
                <w:rFonts w:cs="Times New Roman"/>
                <w:color w:val="000000"/>
                <w:sz w:val="20"/>
                <w:szCs w:val="20"/>
              </w:rPr>
              <w:t>12.6915</w:t>
            </w:r>
          </w:p>
        </w:tc>
        <w:tc>
          <w:tcPr>
            <w:tcW w:w="1250" w:type="dxa"/>
            <w:vAlign w:val="bottom"/>
          </w:tcPr>
          <w:p w14:paraId="45476958" w14:textId="55C138FA" w:rsidR="00737A57" w:rsidRPr="00E91CD7" w:rsidRDefault="00737A57" w:rsidP="00737A57">
            <w:pPr>
              <w:jc w:val="center"/>
              <w:rPr>
                <w:rFonts w:cs="Times New Roman"/>
                <w:sz w:val="20"/>
                <w:szCs w:val="20"/>
              </w:rPr>
            </w:pPr>
            <w:r w:rsidRPr="00E91CD7">
              <w:rPr>
                <w:rFonts w:cs="Times New Roman"/>
                <w:color w:val="000000"/>
                <w:sz w:val="20"/>
                <w:szCs w:val="20"/>
              </w:rPr>
              <w:t>0.0859</w:t>
            </w:r>
          </w:p>
        </w:tc>
        <w:tc>
          <w:tcPr>
            <w:tcW w:w="1080" w:type="dxa"/>
            <w:vAlign w:val="bottom"/>
          </w:tcPr>
          <w:p w14:paraId="5FA1315B" w14:textId="70B3A92E" w:rsidR="00737A57" w:rsidRPr="00E91CD7" w:rsidRDefault="00737A57" w:rsidP="00737A57">
            <w:pPr>
              <w:jc w:val="center"/>
              <w:rPr>
                <w:rFonts w:cs="Times New Roman"/>
                <w:sz w:val="20"/>
                <w:szCs w:val="20"/>
              </w:rPr>
            </w:pPr>
            <w:r w:rsidRPr="00E91CD7">
              <w:rPr>
                <w:rFonts w:cs="Times New Roman"/>
                <w:color w:val="000000"/>
                <w:sz w:val="20"/>
                <w:szCs w:val="20"/>
              </w:rPr>
              <w:t>0.0866</w:t>
            </w:r>
          </w:p>
        </w:tc>
        <w:tc>
          <w:tcPr>
            <w:tcW w:w="1260" w:type="dxa"/>
            <w:vAlign w:val="bottom"/>
          </w:tcPr>
          <w:p w14:paraId="45EF4879" w14:textId="376E4C29" w:rsidR="00737A57" w:rsidRPr="00E91CD7" w:rsidRDefault="00737A57" w:rsidP="00737A57">
            <w:pPr>
              <w:jc w:val="center"/>
              <w:rPr>
                <w:rFonts w:cs="Times New Roman"/>
                <w:sz w:val="20"/>
                <w:szCs w:val="20"/>
              </w:rPr>
            </w:pPr>
            <w:r w:rsidRPr="00E91CD7">
              <w:rPr>
                <w:rFonts w:cs="Times New Roman"/>
                <w:color w:val="000000"/>
                <w:sz w:val="20"/>
                <w:szCs w:val="20"/>
              </w:rPr>
              <w:t>0.9927</w:t>
            </w:r>
          </w:p>
        </w:tc>
        <w:tc>
          <w:tcPr>
            <w:tcW w:w="1620" w:type="dxa"/>
            <w:vAlign w:val="bottom"/>
          </w:tcPr>
          <w:p w14:paraId="04C74B05" w14:textId="6399AA91" w:rsidR="00737A57" w:rsidRPr="00E91CD7" w:rsidRDefault="00737A57" w:rsidP="00737A57">
            <w:pPr>
              <w:jc w:val="center"/>
              <w:rPr>
                <w:rFonts w:cs="Times New Roman"/>
                <w:color w:val="000000"/>
                <w:sz w:val="20"/>
                <w:szCs w:val="20"/>
              </w:rPr>
            </w:pPr>
            <w:r w:rsidRPr="00E91CD7">
              <w:rPr>
                <w:rFonts w:cs="Times New Roman"/>
                <w:color w:val="000000"/>
                <w:sz w:val="20"/>
                <w:szCs w:val="20"/>
              </w:rPr>
              <w:t>(-1.97) - (-1.63)</w:t>
            </w:r>
          </w:p>
        </w:tc>
        <w:tc>
          <w:tcPr>
            <w:tcW w:w="990" w:type="dxa"/>
            <w:shd w:val="clear" w:color="auto" w:fill="A6A6A6" w:themeFill="background1" w:themeFillShade="A6"/>
            <w:vAlign w:val="bottom"/>
          </w:tcPr>
          <w:p w14:paraId="08A0FFF0" w14:textId="0FE0414C" w:rsidR="00737A57" w:rsidRPr="00E91CD7" w:rsidRDefault="00737A57" w:rsidP="00737A57">
            <w:pPr>
              <w:jc w:val="center"/>
              <w:rPr>
                <w:rFonts w:cs="Times New Roman"/>
                <w:color w:val="000000"/>
                <w:sz w:val="20"/>
                <w:szCs w:val="20"/>
              </w:rPr>
            </w:pPr>
            <w:r w:rsidRPr="00E91CD7">
              <w:rPr>
                <w:rFonts w:cs="Times New Roman"/>
                <w:color w:val="000000"/>
                <w:sz w:val="20"/>
                <w:szCs w:val="20"/>
              </w:rPr>
              <w:t>No</w:t>
            </w:r>
          </w:p>
        </w:tc>
      </w:tr>
      <w:tr w:rsidR="00737A57" w:rsidRPr="00B552BA" w14:paraId="0DEAACD2" w14:textId="23875A1A" w:rsidTr="00E91CD7">
        <w:trPr>
          <w:trHeight w:hRule="exact" w:val="346"/>
        </w:trPr>
        <w:tc>
          <w:tcPr>
            <w:tcW w:w="1265" w:type="dxa"/>
            <w:vAlign w:val="center"/>
          </w:tcPr>
          <w:p w14:paraId="59A48489" w14:textId="1D6CA3E1" w:rsidR="00737A57" w:rsidRPr="00E91CD7" w:rsidRDefault="004371ED" w:rsidP="00737A57">
            <w:pPr>
              <w:jc w:val="both"/>
              <w:rPr>
                <w:rFonts w:cs="Times New Roman"/>
                <w:sz w:val="20"/>
                <w:szCs w:val="20"/>
              </w:rPr>
            </w:pPr>
            <m:oMathPara>
              <m:oMathParaPr>
                <m:jc m:val="center"/>
              </m:oMathParaPr>
              <m:oMath>
                <m:sSub>
                  <m:sSubPr>
                    <m:ctrlPr>
                      <w:rPr>
                        <w:rFonts w:ascii="Cambria Math" w:eastAsia="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eastAsia="Cambria Math" w:hAnsi="Cambria Math" w:cs="Times New Roman"/>
                        <w:color w:val="000000" w:themeColor="text1"/>
                        <w:kern w:val="24"/>
                        <w:sz w:val="20"/>
                        <w:szCs w:val="20"/>
                      </w:rPr>
                      <m:t>32</m:t>
                    </m:r>
                  </m:sub>
                </m:sSub>
              </m:oMath>
            </m:oMathPara>
          </w:p>
        </w:tc>
        <w:tc>
          <w:tcPr>
            <w:tcW w:w="810" w:type="dxa"/>
            <w:vAlign w:val="bottom"/>
          </w:tcPr>
          <w:p w14:paraId="177D693E" w14:textId="6BD7A030" w:rsidR="00737A57" w:rsidRPr="00E91CD7" w:rsidRDefault="00737A57" w:rsidP="00737A57">
            <w:pPr>
              <w:jc w:val="center"/>
              <w:rPr>
                <w:rFonts w:cs="Times New Roman"/>
                <w:sz w:val="20"/>
                <w:szCs w:val="20"/>
              </w:rPr>
            </w:pPr>
            <w:r w:rsidRPr="00E91CD7">
              <w:rPr>
                <w:rFonts w:cs="Times New Roman"/>
                <w:color w:val="000000"/>
                <w:sz w:val="20"/>
                <w:szCs w:val="20"/>
              </w:rPr>
              <w:t>1.1</w:t>
            </w:r>
          </w:p>
        </w:tc>
        <w:tc>
          <w:tcPr>
            <w:tcW w:w="1160" w:type="dxa"/>
            <w:vAlign w:val="bottom"/>
          </w:tcPr>
          <w:p w14:paraId="413B3176" w14:textId="4A294D25" w:rsidR="00737A57" w:rsidRPr="00E91CD7" w:rsidRDefault="00737A57" w:rsidP="00737A57">
            <w:pPr>
              <w:jc w:val="center"/>
              <w:rPr>
                <w:rFonts w:cs="Times New Roman"/>
                <w:sz w:val="20"/>
                <w:szCs w:val="20"/>
              </w:rPr>
            </w:pPr>
            <w:r w:rsidRPr="00E91CD7">
              <w:rPr>
                <w:rFonts w:cs="Times New Roman"/>
                <w:color w:val="000000"/>
                <w:sz w:val="20"/>
                <w:szCs w:val="20"/>
              </w:rPr>
              <w:t>1.2249</w:t>
            </w:r>
          </w:p>
        </w:tc>
        <w:tc>
          <w:tcPr>
            <w:tcW w:w="1360" w:type="dxa"/>
            <w:shd w:val="clear" w:color="auto" w:fill="BFBFBF" w:themeFill="background1" w:themeFillShade="BF"/>
            <w:vAlign w:val="bottom"/>
          </w:tcPr>
          <w:p w14:paraId="16E54FB7" w14:textId="2D815A16" w:rsidR="00737A57" w:rsidRPr="00E91CD7" w:rsidRDefault="00737A57" w:rsidP="00737A57">
            <w:pPr>
              <w:jc w:val="center"/>
              <w:rPr>
                <w:rFonts w:cs="Times New Roman"/>
                <w:sz w:val="20"/>
                <w:szCs w:val="20"/>
              </w:rPr>
            </w:pPr>
            <w:r w:rsidRPr="00E91CD7">
              <w:rPr>
                <w:rFonts w:cs="Times New Roman"/>
                <w:color w:val="000000"/>
                <w:sz w:val="20"/>
                <w:szCs w:val="20"/>
              </w:rPr>
              <w:t>11.3508</w:t>
            </w:r>
          </w:p>
        </w:tc>
        <w:tc>
          <w:tcPr>
            <w:tcW w:w="1250" w:type="dxa"/>
            <w:vAlign w:val="bottom"/>
          </w:tcPr>
          <w:p w14:paraId="762FDCC5" w14:textId="5669C912" w:rsidR="00737A57" w:rsidRPr="00E91CD7" w:rsidRDefault="00737A57" w:rsidP="00737A57">
            <w:pPr>
              <w:jc w:val="center"/>
              <w:rPr>
                <w:rFonts w:cs="Times New Roman"/>
                <w:sz w:val="20"/>
                <w:szCs w:val="20"/>
              </w:rPr>
            </w:pPr>
            <w:r w:rsidRPr="00E91CD7">
              <w:rPr>
                <w:rFonts w:cs="Times New Roman"/>
                <w:color w:val="000000"/>
                <w:sz w:val="20"/>
                <w:szCs w:val="20"/>
              </w:rPr>
              <w:t>0.0746</w:t>
            </w:r>
          </w:p>
        </w:tc>
        <w:tc>
          <w:tcPr>
            <w:tcW w:w="1080" w:type="dxa"/>
            <w:vAlign w:val="bottom"/>
          </w:tcPr>
          <w:p w14:paraId="253561BC" w14:textId="33539187" w:rsidR="00737A57" w:rsidRPr="00E91CD7" w:rsidRDefault="00737A57" w:rsidP="00737A57">
            <w:pPr>
              <w:jc w:val="center"/>
              <w:rPr>
                <w:rFonts w:cs="Times New Roman"/>
                <w:sz w:val="20"/>
                <w:szCs w:val="20"/>
              </w:rPr>
            </w:pPr>
            <w:r w:rsidRPr="00E91CD7">
              <w:rPr>
                <w:rFonts w:cs="Times New Roman"/>
                <w:color w:val="000000"/>
                <w:sz w:val="20"/>
                <w:szCs w:val="20"/>
              </w:rPr>
              <w:t>0.0633</w:t>
            </w:r>
          </w:p>
        </w:tc>
        <w:tc>
          <w:tcPr>
            <w:tcW w:w="1260" w:type="dxa"/>
            <w:vAlign w:val="bottom"/>
          </w:tcPr>
          <w:p w14:paraId="0BF33FFE" w14:textId="2802C7A7" w:rsidR="00737A57" w:rsidRPr="00E91CD7" w:rsidRDefault="00737A57" w:rsidP="00737A57">
            <w:pPr>
              <w:jc w:val="center"/>
              <w:rPr>
                <w:rFonts w:cs="Times New Roman"/>
                <w:sz w:val="20"/>
                <w:szCs w:val="20"/>
              </w:rPr>
            </w:pPr>
            <w:r w:rsidRPr="00E91CD7">
              <w:rPr>
                <w:rFonts w:cs="Times New Roman"/>
                <w:color w:val="000000"/>
                <w:sz w:val="20"/>
                <w:szCs w:val="20"/>
              </w:rPr>
              <w:t>1.1776</w:t>
            </w:r>
          </w:p>
        </w:tc>
        <w:tc>
          <w:tcPr>
            <w:tcW w:w="1620" w:type="dxa"/>
            <w:vAlign w:val="bottom"/>
          </w:tcPr>
          <w:p w14:paraId="448428D3" w14:textId="19315F82" w:rsidR="00737A57" w:rsidRPr="00E91CD7" w:rsidRDefault="00737A57" w:rsidP="00737A57">
            <w:pPr>
              <w:jc w:val="center"/>
              <w:rPr>
                <w:rFonts w:cs="Times New Roman"/>
                <w:color w:val="000000"/>
                <w:sz w:val="20"/>
                <w:szCs w:val="20"/>
              </w:rPr>
            </w:pPr>
            <w:r w:rsidRPr="00E91CD7">
              <w:rPr>
                <w:rFonts w:cs="Times New Roman"/>
                <w:color w:val="000000"/>
                <w:sz w:val="20"/>
                <w:szCs w:val="20"/>
              </w:rPr>
              <w:t>(1.08) - (1.37)</w:t>
            </w:r>
          </w:p>
        </w:tc>
        <w:tc>
          <w:tcPr>
            <w:tcW w:w="990" w:type="dxa"/>
            <w:vAlign w:val="bottom"/>
          </w:tcPr>
          <w:p w14:paraId="1A986EF7" w14:textId="2935C5FF" w:rsidR="00737A57" w:rsidRPr="00E91CD7" w:rsidRDefault="00737A57" w:rsidP="00737A57">
            <w:pPr>
              <w:jc w:val="center"/>
              <w:rPr>
                <w:rFonts w:cs="Times New Roman"/>
                <w:color w:val="000000"/>
                <w:sz w:val="20"/>
                <w:szCs w:val="20"/>
              </w:rPr>
            </w:pPr>
            <w:r w:rsidRPr="00E91CD7">
              <w:rPr>
                <w:rFonts w:cs="Times New Roman"/>
                <w:color w:val="000000"/>
                <w:sz w:val="20"/>
                <w:szCs w:val="20"/>
              </w:rPr>
              <w:t>Yes</w:t>
            </w:r>
          </w:p>
        </w:tc>
      </w:tr>
      <w:tr w:rsidR="00737A57" w:rsidRPr="00B552BA" w14:paraId="45BC1432" w14:textId="64E5B333" w:rsidTr="00E91CD7">
        <w:trPr>
          <w:trHeight w:hRule="exact" w:val="346"/>
        </w:trPr>
        <w:tc>
          <w:tcPr>
            <w:tcW w:w="1265" w:type="dxa"/>
            <w:vAlign w:val="center"/>
          </w:tcPr>
          <w:p w14:paraId="52E56BB9" w14:textId="0DB222D2" w:rsidR="00737A57" w:rsidRPr="00E91CD7" w:rsidRDefault="004371ED" w:rsidP="00737A57">
            <w:pPr>
              <w:jc w:val="both"/>
              <w:rPr>
                <w:rFonts w:cs="Times New Roman"/>
                <w:sz w:val="20"/>
                <w:szCs w:val="20"/>
              </w:rPr>
            </w:pPr>
            <m:oMathPara>
              <m:oMathParaPr>
                <m:jc m:val="center"/>
              </m:oMathParaPr>
              <m:oMath>
                <m:sSub>
                  <m:sSubPr>
                    <m:ctrlPr>
                      <w:rPr>
                        <w:rFonts w:ascii="Cambria Math" w:eastAsia="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eastAsia="Cambria Math" w:hAnsi="Cambria Math" w:cs="Times New Roman"/>
                        <w:color w:val="000000" w:themeColor="text1"/>
                        <w:kern w:val="24"/>
                        <w:sz w:val="20"/>
                        <w:szCs w:val="20"/>
                      </w:rPr>
                      <m:t>33</m:t>
                    </m:r>
                  </m:sub>
                </m:sSub>
              </m:oMath>
            </m:oMathPara>
          </w:p>
        </w:tc>
        <w:tc>
          <w:tcPr>
            <w:tcW w:w="810" w:type="dxa"/>
            <w:vAlign w:val="bottom"/>
          </w:tcPr>
          <w:p w14:paraId="466285D4" w14:textId="05EE7AE7" w:rsidR="00737A57" w:rsidRPr="00E91CD7" w:rsidRDefault="00737A57" w:rsidP="00737A57">
            <w:pPr>
              <w:jc w:val="center"/>
              <w:rPr>
                <w:rFonts w:cs="Times New Roman"/>
                <w:sz w:val="20"/>
                <w:szCs w:val="20"/>
              </w:rPr>
            </w:pPr>
            <w:r w:rsidRPr="00E91CD7">
              <w:rPr>
                <w:rFonts w:cs="Times New Roman"/>
                <w:color w:val="000000"/>
                <w:sz w:val="20"/>
                <w:szCs w:val="20"/>
              </w:rPr>
              <w:t>1</w:t>
            </w:r>
          </w:p>
        </w:tc>
        <w:tc>
          <w:tcPr>
            <w:tcW w:w="1160" w:type="dxa"/>
            <w:vAlign w:val="bottom"/>
          </w:tcPr>
          <w:p w14:paraId="4CB4E5E4" w14:textId="28EDB4A1" w:rsidR="00737A57" w:rsidRPr="00E91CD7" w:rsidRDefault="00737A57" w:rsidP="00737A57">
            <w:pPr>
              <w:jc w:val="center"/>
              <w:rPr>
                <w:rFonts w:cs="Times New Roman"/>
                <w:sz w:val="20"/>
                <w:szCs w:val="20"/>
              </w:rPr>
            </w:pPr>
            <w:r w:rsidRPr="00E91CD7">
              <w:rPr>
                <w:rFonts w:cs="Times New Roman"/>
                <w:color w:val="000000"/>
                <w:sz w:val="20"/>
                <w:szCs w:val="20"/>
              </w:rPr>
              <w:t>1.1263</w:t>
            </w:r>
          </w:p>
        </w:tc>
        <w:tc>
          <w:tcPr>
            <w:tcW w:w="1360" w:type="dxa"/>
            <w:shd w:val="clear" w:color="auto" w:fill="BFBFBF" w:themeFill="background1" w:themeFillShade="BF"/>
            <w:vAlign w:val="bottom"/>
          </w:tcPr>
          <w:p w14:paraId="52E4276E" w14:textId="42374D9E" w:rsidR="00737A57" w:rsidRPr="00E91CD7" w:rsidRDefault="00737A57" w:rsidP="00737A57">
            <w:pPr>
              <w:jc w:val="center"/>
              <w:rPr>
                <w:rFonts w:cs="Times New Roman"/>
                <w:sz w:val="20"/>
                <w:szCs w:val="20"/>
              </w:rPr>
            </w:pPr>
            <w:r w:rsidRPr="00E91CD7">
              <w:rPr>
                <w:rFonts w:cs="Times New Roman"/>
                <w:color w:val="000000"/>
                <w:sz w:val="20"/>
                <w:szCs w:val="20"/>
              </w:rPr>
              <w:t>12.6285</w:t>
            </w:r>
          </w:p>
        </w:tc>
        <w:tc>
          <w:tcPr>
            <w:tcW w:w="1250" w:type="dxa"/>
            <w:vAlign w:val="bottom"/>
          </w:tcPr>
          <w:p w14:paraId="15C98B5E" w14:textId="5EA98B07" w:rsidR="00737A57" w:rsidRPr="00E91CD7" w:rsidRDefault="00737A57" w:rsidP="00737A57">
            <w:pPr>
              <w:jc w:val="center"/>
              <w:rPr>
                <w:rFonts w:cs="Times New Roman"/>
                <w:sz w:val="20"/>
                <w:szCs w:val="20"/>
              </w:rPr>
            </w:pPr>
            <w:r w:rsidRPr="00E91CD7">
              <w:rPr>
                <w:rFonts w:cs="Times New Roman"/>
                <w:color w:val="000000"/>
                <w:sz w:val="20"/>
                <w:szCs w:val="20"/>
              </w:rPr>
              <w:t>0.0919</w:t>
            </w:r>
          </w:p>
        </w:tc>
        <w:tc>
          <w:tcPr>
            <w:tcW w:w="1080" w:type="dxa"/>
            <w:vAlign w:val="bottom"/>
          </w:tcPr>
          <w:p w14:paraId="6FF457E8" w14:textId="29476336" w:rsidR="00737A57" w:rsidRPr="00E91CD7" w:rsidRDefault="00737A57" w:rsidP="00737A57">
            <w:pPr>
              <w:jc w:val="center"/>
              <w:rPr>
                <w:rFonts w:cs="Times New Roman"/>
                <w:sz w:val="20"/>
                <w:szCs w:val="20"/>
              </w:rPr>
            </w:pPr>
            <w:r w:rsidRPr="00E91CD7">
              <w:rPr>
                <w:rFonts w:cs="Times New Roman"/>
                <w:color w:val="000000"/>
                <w:sz w:val="20"/>
                <w:szCs w:val="20"/>
              </w:rPr>
              <w:t>0.0723</w:t>
            </w:r>
          </w:p>
        </w:tc>
        <w:tc>
          <w:tcPr>
            <w:tcW w:w="1260" w:type="dxa"/>
            <w:vAlign w:val="bottom"/>
          </w:tcPr>
          <w:p w14:paraId="0BDD596B" w14:textId="32B5D606" w:rsidR="00737A57" w:rsidRPr="00E91CD7" w:rsidRDefault="00737A57" w:rsidP="00737A57">
            <w:pPr>
              <w:jc w:val="center"/>
              <w:rPr>
                <w:rFonts w:cs="Times New Roman"/>
                <w:sz w:val="20"/>
                <w:szCs w:val="20"/>
              </w:rPr>
            </w:pPr>
            <w:r w:rsidRPr="00E91CD7">
              <w:rPr>
                <w:rFonts w:cs="Times New Roman"/>
                <w:color w:val="000000"/>
                <w:sz w:val="20"/>
                <w:szCs w:val="20"/>
              </w:rPr>
              <w:t>1.2714</w:t>
            </w:r>
          </w:p>
        </w:tc>
        <w:tc>
          <w:tcPr>
            <w:tcW w:w="1620" w:type="dxa"/>
            <w:vAlign w:val="bottom"/>
          </w:tcPr>
          <w:p w14:paraId="4A8DA5FF" w14:textId="1629C81C" w:rsidR="00737A57" w:rsidRPr="00E91CD7" w:rsidRDefault="00737A57" w:rsidP="00737A57">
            <w:pPr>
              <w:jc w:val="center"/>
              <w:rPr>
                <w:rFonts w:cs="Times New Roman"/>
                <w:color w:val="000000"/>
                <w:sz w:val="20"/>
                <w:szCs w:val="20"/>
              </w:rPr>
            </w:pPr>
            <w:r w:rsidRPr="00E91CD7">
              <w:rPr>
                <w:rFonts w:cs="Times New Roman"/>
                <w:color w:val="000000"/>
                <w:sz w:val="20"/>
                <w:szCs w:val="20"/>
              </w:rPr>
              <w:t>(0.95) - (1.31)</w:t>
            </w:r>
          </w:p>
        </w:tc>
        <w:tc>
          <w:tcPr>
            <w:tcW w:w="990" w:type="dxa"/>
            <w:vAlign w:val="bottom"/>
          </w:tcPr>
          <w:p w14:paraId="5B189194" w14:textId="0EF982C2" w:rsidR="00737A57" w:rsidRPr="00E91CD7" w:rsidRDefault="00737A57" w:rsidP="00737A57">
            <w:pPr>
              <w:jc w:val="center"/>
              <w:rPr>
                <w:rFonts w:cs="Times New Roman"/>
                <w:color w:val="000000"/>
                <w:sz w:val="20"/>
                <w:szCs w:val="20"/>
              </w:rPr>
            </w:pPr>
            <w:r w:rsidRPr="00E91CD7">
              <w:rPr>
                <w:rFonts w:cs="Times New Roman"/>
                <w:color w:val="000000"/>
                <w:sz w:val="20"/>
                <w:szCs w:val="20"/>
              </w:rPr>
              <w:t>Yes</w:t>
            </w:r>
          </w:p>
        </w:tc>
      </w:tr>
      <w:tr w:rsidR="00737A57" w:rsidRPr="00B552BA" w14:paraId="42EE16C5" w14:textId="5895C3BD" w:rsidTr="00E91CD7">
        <w:trPr>
          <w:trHeight w:hRule="exact" w:val="346"/>
        </w:trPr>
        <w:tc>
          <w:tcPr>
            <w:tcW w:w="1265" w:type="dxa"/>
            <w:vAlign w:val="center"/>
          </w:tcPr>
          <w:p w14:paraId="204B8310" w14:textId="04E081FE" w:rsidR="00737A57" w:rsidRPr="00E91CD7" w:rsidRDefault="004371ED" w:rsidP="00737A57">
            <w:pPr>
              <w:jc w:val="both"/>
              <w:rPr>
                <w:rFonts w:cs="Times New Roman"/>
                <w:sz w:val="20"/>
                <w:szCs w:val="20"/>
              </w:rPr>
            </w:pPr>
            <m:oMathPara>
              <m:oMathParaPr>
                <m:jc m:val="center"/>
              </m:oMathParaPr>
              <m:oMath>
                <m:sSub>
                  <m:sSubPr>
                    <m:ctrlPr>
                      <w:rPr>
                        <w:rFonts w:ascii="Cambria Math" w:eastAsia="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eastAsia="Cambria Math" w:hAnsi="Cambria Math" w:cs="Times New Roman"/>
                        <w:color w:val="000000" w:themeColor="text1"/>
                        <w:kern w:val="24"/>
                        <w:sz w:val="20"/>
                        <w:szCs w:val="20"/>
                      </w:rPr>
                      <m:t>41</m:t>
                    </m:r>
                  </m:sub>
                </m:sSub>
              </m:oMath>
            </m:oMathPara>
          </w:p>
        </w:tc>
        <w:tc>
          <w:tcPr>
            <w:tcW w:w="810" w:type="dxa"/>
            <w:vAlign w:val="bottom"/>
          </w:tcPr>
          <w:p w14:paraId="0BEFCB1E" w14:textId="33E7B0A3" w:rsidR="00737A57" w:rsidRPr="00E91CD7" w:rsidRDefault="00737A57" w:rsidP="00737A57">
            <w:pPr>
              <w:jc w:val="center"/>
              <w:rPr>
                <w:rFonts w:cs="Times New Roman"/>
                <w:sz w:val="20"/>
                <w:szCs w:val="20"/>
              </w:rPr>
            </w:pPr>
            <w:r w:rsidRPr="00E91CD7">
              <w:rPr>
                <w:rFonts w:cs="Times New Roman"/>
                <w:color w:val="000000"/>
                <w:sz w:val="20"/>
                <w:szCs w:val="20"/>
              </w:rPr>
              <w:t>-1.4</w:t>
            </w:r>
          </w:p>
        </w:tc>
        <w:tc>
          <w:tcPr>
            <w:tcW w:w="1160" w:type="dxa"/>
            <w:vAlign w:val="bottom"/>
          </w:tcPr>
          <w:p w14:paraId="094FEA42" w14:textId="5A701C01" w:rsidR="00737A57" w:rsidRPr="00E91CD7" w:rsidRDefault="00737A57" w:rsidP="00737A57">
            <w:pPr>
              <w:jc w:val="center"/>
              <w:rPr>
                <w:rFonts w:cs="Times New Roman"/>
                <w:sz w:val="20"/>
                <w:szCs w:val="20"/>
              </w:rPr>
            </w:pPr>
            <w:r w:rsidRPr="00E91CD7">
              <w:rPr>
                <w:rFonts w:cs="Times New Roman"/>
                <w:color w:val="000000"/>
                <w:sz w:val="20"/>
                <w:szCs w:val="20"/>
              </w:rPr>
              <w:t>-1.6142</w:t>
            </w:r>
          </w:p>
        </w:tc>
        <w:tc>
          <w:tcPr>
            <w:tcW w:w="1360" w:type="dxa"/>
            <w:shd w:val="clear" w:color="auto" w:fill="BFBFBF" w:themeFill="background1" w:themeFillShade="BF"/>
            <w:vAlign w:val="bottom"/>
          </w:tcPr>
          <w:p w14:paraId="59DAADD5" w14:textId="19EF3472" w:rsidR="00737A57" w:rsidRPr="00E91CD7" w:rsidRDefault="00737A57" w:rsidP="00737A57">
            <w:pPr>
              <w:jc w:val="center"/>
              <w:rPr>
                <w:rFonts w:cs="Times New Roman"/>
                <w:sz w:val="20"/>
                <w:szCs w:val="20"/>
              </w:rPr>
            </w:pPr>
            <w:r w:rsidRPr="00E91CD7">
              <w:rPr>
                <w:rFonts w:cs="Times New Roman"/>
                <w:color w:val="000000"/>
                <w:sz w:val="20"/>
                <w:szCs w:val="20"/>
              </w:rPr>
              <w:t>15.3007</w:t>
            </w:r>
          </w:p>
        </w:tc>
        <w:tc>
          <w:tcPr>
            <w:tcW w:w="1250" w:type="dxa"/>
            <w:vAlign w:val="bottom"/>
          </w:tcPr>
          <w:p w14:paraId="354BA5A3" w14:textId="08BBCA57" w:rsidR="00737A57" w:rsidRPr="00E91CD7" w:rsidRDefault="00737A57" w:rsidP="00737A57">
            <w:pPr>
              <w:jc w:val="center"/>
              <w:rPr>
                <w:rFonts w:cs="Times New Roman"/>
                <w:sz w:val="20"/>
                <w:szCs w:val="20"/>
              </w:rPr>
            </w:pPr>
            <w:r w:rsidRPr="00E91CD7">
              <w:rPr>
                <w:rFonts w:cs="Times New Roman"/>
                <w:color w:val="000000"/>
                <w:sz w:val="20"/>
                <w:szCs w:val="20"/>
              </w:rPr>
              <w:t>0.083</w:t>
            </w:r>
          </w:p>
        </w:tc>
        <w:tc>
          <w:tcPr>
            <w:tcW w:w="1080" w:type="dxa"/>
            <w:vAlign w:val="bottom"/>
          </w:tcPr>
          <w:p w14:paraId="321E2F37" w14:textId="274E25AD" w:rsidR="00737A57" w:rsidRPr="00E91CD7" w:rsidRDefault="00737A57" w:rsidP="00737A57">
            <w:pPr>
              <w:jc w:val="center"/>
              <w:rPr>
                <w:rFonts w:cs="Times New Roman"/>
                <w:sz w:val="20"/>
                <w:szCs w:val="20"/>
              </w:rPr>
            </w:pPr>
            <w:r w:rsidRPr="00E91CD7">
              <w:rPr>
                <w:rFonts w:cs="Times New Roman"/>
                <w:color w:val="000000"/>
                <w:sz w:val="20"/>
                <w:szCs w:val="20"/>
              </w:rPr>
              <w:t>0.0828</w:t>
            </w:r>
          </w:p>
        </w:tc>
        <w:tc>
          <w:tcPr>
            <w:tcW w:w="1260" w:type="dxa"/>
            <w:vAlign w:val="bottom"/>
          </w:tcPr>
          <w:p w14:paraId="4B061205" w14:textId="7C082EEB" w:rsidR="00737A57" w:rsidRPr="00E91CD7" w:rsidRDefault="00737A57" w:rsidP="00737A57">
            <w:pPr>
              <w:jc w:val="center"/>
              <w:rPr>
                <w:rFonts w:cs="Times New Roman"/>
                <w:sz w:val="20"/>
                <w:szCs w:val="20"/>
              </w:rPr>
            </w:pPr>
            <w:r w:rsidRPr="00E91CD7">
              <w:rPr>
                <w:rFonts w:cs="Times New Roman"/>
                <w:color w:val="000000"/>
                <w:sz w:val="20"/>
                <w:szCs w:val="20"/>
              </w:rPr>
              <w:t>1.0027</w:t>
            </w:r>
          </w:p>
        </w:tc>
        <w:tc>
          <w:tcPr>
            <w:tcW w:w="1620" w:type="dxa"/>
            <w:vAlign w:val="bottom"/>
          </w:tcPr>
          <w:p w14:paraId="47054326" w14:textId="5BEE9165" w:rsidR="00737A57" w:rsidRPr="00E91CD7" w:rsidRDefault="00737A57" w:rsidP="00737A57">
            <w:pPr>
              <w:jc w:val="center"/>
              <w:rPr>
                <w:rFonts w:cs="Times New Roman"/>
                <w:color w:val="000000"/>
                <w:sz w:val="20"/>
                <w:szCs w:val="20"/>
              </w:rPr>
            </w:pPr>
            <w:r w:rsidRPr="00E91CD7">
              <w:rPr>
                <w:rFonts w:cs="Times New Roman"/>
                <w:color w:val="000000"/>
                <w:sz w:val="20"/>
                <w:szCs w:val="20"/>
              </w:rPr>
              <w:t>(-1.78) - (-1.45)</w:t>
            </w:r>
          </w:p>
        </w:tc>
        <w:tc>
          <w:tcPr>
            <w:tcW w:w="990" w:type="dxa"/>
            <w:shd w:val="clear" w:color="auto" w:fill="A6A6A6" w:themeFill="background1" w:themeFillShade="A6"/>
            <w:vAlign w:val="bottom"/>
          </w:tcPr>
          <w:p w14:paraId="048315DC" w14:textId="151A0C05" w:rsidR="00737A57" w:rsidRPr="00E91CD7" w:rsidRDefault="00737A57" w:rsidP="00737A57">
            <w:pPr>
              <w:jc w:val="center"/>
              <w:rPr>
                <w:rFonts w:cs="Times New Roman"/>
                <w:color w:val="000000"/>
                <w:sz w:val="20"/>
                <w:szCs w:val="20"/>
              </w:rPr>
            </w:pPr>
            <w:r w:rsidRPr="00E91CD7">
              <w:rPr>
                <w:rFonts w:cs="Times New Roman"/>
                <w:color w:val="000000"/>
                <w:sz w:val="20"/>
                <w:szCs w:val="20"/>
              </w:rPr>
              <w:t>No</w:t>
            </w:r>
          </w:p>
        </w:tc>
      </w:tr>
      <w:tr w:rsidR="00737A57" w:rsidRPr="00B552BA" w14:paraId="11F98EB8" w14:textId="33EA577D" w:rsidTr="00E91CD7">
        <w:trPr>
          <w:trHeight w:hRule="exact" w:val="346"/>
        </w:trPr>
        <w:tc>
          <w:tcPr>
            <w:tcW w:w="1265" w:type="dxa"/>
            <w:vAlign w:val="center"/>
          </w:tcPr>
          <w:p w14:paraId="779756DC" w14:textId="60FCDBBD" w:rsidR="00737A57" w:rsidRPr="00E91CD7" w:rsidRDefault="004371ED" w:rsidP="00737A57">
            <w:pPr>
              <w:jc w:val="both"/>
              <w:rPr>
                <w:rFonts w:cs="Times New Roman"/>
                <w:sz w:val="20"/>
                <w:szCs w:val="20"/>
              </w:rPr>
            </w:pPr>
            <m:oMathPara>
              <m:oMathParaPr>
                <m:jc m:val="center"/>
              </m:oMathParaPr>
              <m:oMath>
                <m:sSub>
                  <m:sSubPr>
                    <m:ctrlPr>
                      <w:rPr>
                        <w:rFonts w:ascii="Cambria Math" w:eastAsia="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eastAsia="Cambria Math" w:hAnsi="Cambria Math" w:cs="Times New Roman"/>
                        <w:color w:val="000000" w:themeColor="text1"/>
                        <w:kern w:val="24"/>
                        <w:sz w:val="20"/>
                        <w:szCs w:val="20"/>
                      </w:rPr>
                      <m:t>42</m:t>
                    </m:r>
                  </m:sub>
                </m:sSub>
              </m:oMath>
            </m:oMathPara>
          </w:p>
        </w:tc>
        <w:tc>
          <w:tcPr>
            <w:tcW w:w="810" w:type="dxa"/>
            <w:vAlign w:val="bottom"/>
          </w:tcPr>
          <w:p w14:paraId="03EC336E" w14:textId="5F86D0ED" w:rsidR="00737A57" w:rsidRPr="00E91CD7" w:rsidRDefault="00737A57" w:rsidP="00737A57">
            <w:pPr>
              <w:jc w:val="center"/>
              <w:rPr>
                <w:rFonts w:cs="Times New Roman"/>
                <w:sz w:val="20"/>
                <w:szCs w:val="20"/>
              </w:rPr>
            </w:pPr>
            <w:r w:rsidRPr="00E91CD7">
              <w:rPr>
                <w:rFonts w:cs="Times New Roman"/>
                <w:color w:val="000000"/>
                <w:sz w:val="20"/>
                <w:szCs w:val="20"/>
              </w:rPr>
              <w:t>1.3</w:t>
            </w:r>
          </w:p>
        </w:tc>
        <w:tc>
          <w:tcPr>
            <w:tcW w:w="1160" w:type="dxa"/>
            <w:vAlign w:val="bottom"/>
          </w:tcPr>
          <w:p w14:paraId="177DC008" w14:textId="520A0A2F" w:rsidR="00737A57" w:rsidRPr="00E91CD7" w:rsidRDefault="00737A57" w:rsidP="00737A57">
            <w:pPr>
              <w:jc w:val="center"/>
              <w:rPr>
                <w:rFonts w:cs="Times New Roman"/>
                <w:sz w:val="20"/>
                <w:szCs w:val="20"/>
              </w:rPr>
            </w:pPr>
            <w:r w:rsidRPr="00E91CD7">
              <w:rPr>
                <w:rFonts w:cs="Times New Roman"/>
                <w:color w:val="000000"/>
                <w:sz w:val="20"/>
                <w:szCs w:val="20"/>
              </w:rPr>
              <w:t>1.4567</w:t>
            </w:r>
          </w:p>
        </w:tc>
        <w:tc>
          <w:tcPr>
            <w:tcW w:w="1360" w:type="dxa"/>
            <w:shd w:val="clear" w:color="auto" w:fill="BFBFBF" w:themeFill="background1" w:themeFillShade="BF"/>
            <w:vAlign w:val="bottom"/>
          </w:tcPr>
          <w:p w14:paraId="4E3CA7CE" w14:textId="6635911A" w:rsidR="00737A57" w:rsidRPr="00E91CD7" w:rsidRDefault="00737A57" w:rsidP="00737A57">
            <w:pPr>
              <w:jc w:val="center"/>
              <w:rPr>
                <w:rFonts w:cs="Times New Roman"/>
                <w:sz w:val="20"/>
                <w:szCs w:val="20"/>
              </w:rPr>
            </w:pPr>
            <w:r w:rsidRPr="00E91CD7">
              <w:rPr>
                <w:rFonts w:cs="Times New Roman"/>
                <w:color w:val="000000"/>
                <w:sz w:val="20"/>
                <w:szCs w:val="20"/>
              </w:rPr>
              <w:t>12.0521</w:t>
            </w:r>
          </w:p>
        </w:tc>
        <w:tc>
          <w:tcPr>
            <w:tcW w:w="1250" w:type="dxa"/>
            <w:vAlign w:val="bottom"/>
          </w:tcPr>
          <w:p w14:paraId="07FE6CD2" w14:textId="300C7F18" w:rsidR="00737A57" w:rsidRPr="00E91CD7" w:rsidRDefault="00737A57" w:rsidP="00737A57">
            <w:pPr>
              <w:jc w:val="center"/>
              <w:rPr>
                <w:rFonts w:cs="Times New Roman"/>
                <w:sz w:val="20"/>
                <w:szCs w:val="20"/>
              </w:rPr>
            </w:pPr>
            <w:r w:rsidRPr="00E91CD7">
              <w:rPr>
                <w:rFonts w:cs="Times New Roman"/>
                <w:color w:val="000000"/>
                <w:sz w:val="20"/>
                <w:szCs w:val="20"/>
              </w:rPr>
              <w:t>0.0846</w:t>
            </w:r>
          </w:p>
        </w:tc>
        <w:tc>
          <w:tcPr>
            <w:tcW w:w="1080" w:type="dxa"/>
            <w:vAlign w:val="bottom"/>
          </w:tcPr>
          <w:p w14:paraId="46A165BE" w14:textId="6A747DBA" w:rsidR="00737A57" w:rsidRPr="00E91CD7" w:rsidRDefault="00737A57" w:rsidP="00737A57">
            <w:pPr>
              <w:jc w:val="center"/>
              <w:rPr>
                <w:rFonts w:cs="Times New Roman"/>
                <w:sz w:val="20"/>
                <w:szCs w:val="20"/>
              </w:rPr>
            </w:pPr>
            <w:r w:rsidRPr="00E91CD7">
              <w:rPr>
                <w:rFonts w:cs="Times New Roman"/>
                <w:color w:val="000000"/>
                <w:sz w:val="20"/>
                <w:szCs w:val="20"/>
              </w:rPr>
              <w:t>0.075</w:t>
            </w:r>
          </w:p>
        </w:tc>
        <w:tc>
          <w:tcPr>
            <w:tcW w:w="1260" w:type="dxa"/>
            <w:vAlign w:val="bottom"/>
          </w:tcPr>
          <w:p w14:paraId="38C8FF5E" w14:textId="120849C0" w:rsidR="00737A57" w:rsidRPr="00E91CD7" w:rsidRDefault="00737A57" w:rsidP="00737A57">
            <w:pPr>
              <w:jc w:val="center"/>
              <w:rPr>
                <w:rFonts w:cs="Times New Roman"/>
                <w:sz w:val="20"/>
                <w:szCs w:val="20"/>
              </w:rPr>
            </w:pPr>
            <w:r w:rsidRPr="00E91CD7">
              <w:rPr>
                <w:rFonts w:cs="Times New Roman"/>
                <w:color w:val="000000"/>
                <w:sz w:val="20"/>
                <w:szCs w:val="20"/>
              </w:rPr>
              <w:t>1.1274</w:t>
            </w:r>
          </w:p>
        </w:tc>
        <w:tc>
          <w:tcPr>
            <w:tcW w:w="1620" w:type="dxa"/>
            <w:vAlign w:val="bottom"/>
          </w:tcPr>
          <w:p w14:paraId="549B1FEC" w14:textId="6A4CA482" w:rsidR="00737A57" w:rsidRPr="00E91CD7" w:rsidRDefault="00737A57" w:rsidP="00737A57">
            <w:pPr>
              <w:jc w:val="center"/>
              <w:rPr>
                <w:rFonts w:cs="Times New Roman"/>
                <w:color w:val="000000"/>
                <w:sz w:val="20"/>
                <w:szCs w:val="20"/>
              </w:rPr>
            </w:pPr>
            <w:r w:rsidRPr="00E91CD7">
              <w:rPr>
                <w:rFonts w:cs="Times New Roman"/>
                <w:color w:val="000000"/>
                <w:sz w:val="20"/>
                <w:szCs w:val="20"/>
              </w:rPr>
              <w:t>(1.29) - (1.62)</w:t>
            </w:r>
          </w:p>
        </w:tc>
        <w:tc>
          <w:tcPr>
            <w:tcW w:w="990" w:type="dxa"/>
            <w:vAlign w:val="bottom"/>
          </w:tcPr>
          <w:p w14:paraId="402B2396" w14:textId="234BD07E" w:rsidR="00737A57" w:rsidRPr="00E91CD7" w:rsidRDefault="00737A57" w:rsidP="00737A57">
            <w:pPr>
              <w:jc w:val="center"/>
              <w:rPr>
                <w:rFonts w:cs="Times New Roman"/>
                <w:color w:val="000000"/>
                <w:sz w:val="20"/>
                <w:szCs w:val="20"/>
              </w:rPr>
            </w:pPr>
            <w:r w:rsidRPr="00E91CD7">
              <w:rPr>
                <w:rFonts w:cs="Times New Roman"/>
                <w:color w:val="000000"/>
                <w:sz w:val="20"/>
                <w:szCs w:val="20"/>
              </w:rPr>
              <w:t>Yes</w:t>
            </w:r>
          </w:p>
        </w:tc>
      </w:tr>
      <w:tr w:rsidR="00737A57" w:rsidRPr="00B552BA" w14:paraId="47C7A304" w14:textId="52010EC7" w:rsidTr="00E91CD7">
        <w:trPr>
          <w:trHeight w:hRule="exact" w:val="346"/>
        </w:trPr>
        <w:tc>
          <w:tcPr>
            <w:tcW w:w="1265" w:type="dxa"/>
            <w:vAlign w:val="center"/>
          </w:tcPr>
          <w:p w14:paraId="1E0B0169" w14:textId="630203EB" w:rsidR="00737A57" w:rsidRPr="00E91CD7" w:rsidRDefault="004371ED" w:rsidP="00737A57">
            <w:pPr>
              <w:jc w:val="both"/>
              <w:rPr>
                <w:rFonts w:cs="Times New Roman"/>
                <w:sz w:val="20"/>
                <w:szCs w:val="20"/>
              </w:rPr>
            </w:pPr>
            <m:oMathPara>
              <m:oMathParaPr>
                <m:jc m:val="center"/>
              </m:oMathParaPr>
              <m:oMath>
                <m:sSub>
                  <m:sSubPr>
                    <m:ctrlPr>
                      <w:rPr>
                        <w:rFonts w:ascii="Cambria Math" w:eastAsia="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eastAsia="Cambria Math" w:hAnsi="Cambria Math" w:cs="Times New Roman"/>
                        <w:color w:val="000000" w:themeColor="text1"/>
                        <w:kern w:val="24"/>
                        <w:sz w:val="20"/>
                        <w:szCs w:val="20"/>
                      </w:rPr>
                      <m:t>43</m:t>
                    </m:r>
                  </m:sub>
                </m:sSub>
              </m:oMath>
            </m:oMathPara>
          </w:p>
        </w:tc>
        <w:tc>
          <w:tcPr>
            <w:tcW w:w="810" w:type="dxa"/>
            <w:vAlign w:val="bottom"/>
          </w:tcPr>
          <w:p w14:paraId="2741EE44" w14:textId="5F5D3EE9" w:rsidR="00737A57" w:rsidRPr="00E91CD7" w:rsidRDefault="00737A57" w:rsidP="00737A57">
            <w:pPr>
              <w:jc w:val="center"/>
              <w:rPr>
                <w:rFonts w:cs="Times New Roman"/>
                <w:sz w:val="20"/>
                <w:szCs w:val="20"/>
              </w:rPr>
            </w:pPr>
            <w:r w:rsidRPr="00E91CD7">
              <w:rPr>
                <w:rFonts w:cs="Times New Roman"/>
                <w:color w:val="000000"/>
                <w:sz w:val="20"/>
                <w:szCs w:val="20"/>
              </w:rPr>
              <w:t>1.1</w:t>
            </w:r>
          </w:p>
        </w:tc>
        <w:tc>
          <w:tcPr>
            <w:tcW w:w="1160" w:type="dxa"/>
            <w:vAlign w:val="bottom"/>
          </w:tcPr>
          <w:p w14:paraId="275E675E" w14:textId="17436A1B" w:rsidR="00737A57" w:rsidRPr="00E91CD7" w:rsidRDefault="00737A57" w:rsidP="00737A57">
            <w:pPr>
              <w:jc w:val="center"/>
              <w:rPr>
                <w:rFonts w:cs="Times New Roman"/>
                <w:sz w:val="20"/>
                <w:szCs w:val="20"/>
              </w:rPr>
            </w:pPr>
            <w:r w:rsidRPr="00E91CD7">
              <w:rPr>
                <w:rFonts w:cs="Times New Roman"/>
                <w:color w:val="000000"/>
                <w:sz w:val="20"/>
                <w:szCs w:val="20"/>
              </w:rPr>
              <w:t>1.2482</w:t>
            </w:r>
          </w:p>
        </w:tc>
        <w:tc>
          <w:tcPr>
            <w:tcW w:w="1360" w:type="dxa"/>
            <w:shd w:val="clear" w:color="auto" w:fill="BFBFBF" w:themeFill="background1" w:themeFillShade="BF"/>
            <w:vAlign w:val="bottom"/>
          </w:tcPr>
          <w:p w14:paraId="6BB0519E" w14:textId="104A5225" w:rsidR="00737A57" w:rsidRPr="00E91CD7" w:rsidRDefault="00737A57" w:rsidP="00737A57">
            <w:pPr>
              <w:jc w:val="center"/>
              <w:rPr>
                <w:rFonts w:cs="Times New Roman"/>
                <w:sz w:val="20"/>
                <w:szCs w:val="20"/>
              </w:rPr>
            </w:pPr>
            <w:r w:rsidRPr="00E91CD7">
              <w:rPr>
                <w:rFonts w:cs="Times New Roman"/>
                <w:color w:val="000000"/>
                <w:sz w:val="20"/>
                <w:szCs w:val="20"/>
              </w:rPr>
              <w:t>13.4704</w:t>
            </w:r>
          </w:p>
        </w:tc>
        <w:tc>
          <w:tcPr>
            <w:tcW w:w="1250" w:type="dxa"/>
            <w:vAlign w:val="bottom"/>
          </w:tcPr>
          <w:p w14:paraId="66381DBF" w14:textId="0E3E2219" w:rsidR="00737A57" w:rsidRPr="00E91CD7" w:rsidRDefault="00737A57" w:rsidP="00737A57">
            <w:pPr>
              <w:jc w:val="center"/>
              <w:rPr>
                <w:rFonts w:cs="Times New Roman"/>
                <w:sz w:val="20"/>
                <w:szCs w:val="20"/>
              </w:rPr>
            </w:pPr>
            <w:r w:rsidRPr="00E91CD7">
              <w:rPr>
                <w:rFonts w:cs="Times New Roman"/>
                <w:color w:val="000000"/>
                <w:sz w:val="20"/>
                <w:szCs w:val="20"/>
              </w:rPr>
              <w:t>0.1003</w:t>
            </w:r>
          </w:p>
        </w:tc>
        <w:tc>
          <w:tcPr>
            <w:tcW w:w="1080" w:type="dxa"/>
            <w:vAlign w:val="bottom"/>
          </w:tcPr>
          <w:p w14:paraId="11DA1243" w14:textId="00AEC598" w:rsidR="00737A57" w:rsidRPr="00E91CD7" w:rsidRDefault="00737A57" w:rsidP="00737A57">
            <w:pPr>
              <w:jc w:val="center"/>
              <w:rPr>
                <w:rFonts w:cs="Times New Roman"/>
                <w:sz w:val="20"/>
                <w:szCs w:val="20"/>
              </w:rPr>
            </w:pPr>
            <w:r w:rsidRPr="00E91CD7">
              <w:rPr>
                <w:rFonts w:cs="Times New Roman"/>
                <w:color w:val="000000"/>
                <w:sz w:val="20"/>
                <w:szCs w:val="20"/>
              </w:rPr>
              <w:t>0.0774</w:t>
            </w:r>
          </w:p>
        </w:tc>
        <w:tc>
          <w:tcPr>
            <w:tcW w:w="1260" w:type="dxa"/>
            <w:vAlign w:val="bottom"/>
          </w:tcPr>
          <w:p w14:paraId="75FB6110" w14:textId="4BDF07A6" w:rsidR="00737A57" w:rsidRPr="00E91CD7" w:rsidRDefault="00737A57" w:rsidP="00737A57">
            <w:pPr>
              <w:jc w:val="center"/>
              <w:rPr>
                <w:rFonts w:cs="Times New Roman"/>
                <w:sz w:val="20"/>
                <w:szCs w:val="20"/>
              </w:rPr>
            </w:pPr>
            <w:r w:rsidRPr="00E91CD7">
              <w:rPr>
                <w:rFonts w:cs="Times New Roman"/>
                <w:color w:val="000000"/>
                <w:sz w:val="20"/>
                <w:szCs w:val="20"/>
              </w:rPr>
              <w:t>1.2955</w:t>
            </w:r>
          </w:p>
        </w:tc>
        <w:tc>
          <w:tcPr>
            <w:tcW w:w="1620" w:type="dxa"/>
            <w:vAlign w:val="bottom"/>
          </w:tcPr>
          <w:p w14:paraId="3A0059BF" w14:textId="195000BF" w:rsidR="00737A57" w:rsidRPr="00E91CD7" w:rsidRDefault="00737A57" w:rsidP="00737A57">
            <w:pPr>
              <w:jc w:val="center"/>
              <w:rPr>
                <w:rFonts w:cs="Times New Roman"/>
                <w:color w:val="000000"/>
                <w:sz w:val="20"/>
                <w:szCs w:val="20"/>
              </w:rPr>
            </w:pPr>
            <w:r w:rsidRPr="00E91CD7">
              <w:rPr>
                <w:rFonts w:cs="Times New Roman"/>
                <w:color w:val="000000"/>
                <w:sz w:val="20"/>
                <w:szCs w:val="20"/>
              </w:rPr>
              <w:t>(1.05) - (1.44)</w:t>
            </w:r>
          </w:p>
        </w:tc>
        <w:tc>
          <w:tcPr>
            <w:tcW w:w="990" w:type="dxa"/>
            <w:vAlign w:val="bottom"/>
          </w:tcPr>
          <w:p w14:paraId="0DA0C79B" w14:textId="2E8A3FDA" w:rsidR="00737A57" w:rsidRPr="00E91CD7" w:rsidRDefault="00737A57" w:rsidP="00737A57">
            <w:pPr>
              <w:jc w:val="center"/>
              <w:rPr>
                <w:rFonts w:cs="Times New Roman"/>
                <w:color w:val="000000"/>
                <w:sz w:val="20"/>
                <w:szCs w:val="20"/>
              </w:rPr>
            </w:pPr>
            <w:r w:rsidRPr="00E91CD7">
              <w:rPr>
                <w:rFonts w:cs="Times New Roman"/>
                <w:color w:val="000000"/>
                <w:sz w:val="20"/>
                <w:szCs w:val="20"/>
              </w:rPr>
              <w:t>Yes</w:t>
            </w:r>
          </w:p>
        </w:tc>
      </w:tr>
      <w:tr w:rsidR="00737A57" w:rsidRPr="00B552BA" w14:paraId="580B9013" w14:textId="6C163A95" w:rsidTr="00E91CD7">
        <w:trPr>
          <w:trHeight w:hRule="exact" w:val="346"/>
        </w:trPr>
        <w:tc>
          <w:tcPr>
            <w:tcW w:w="1265" w:type="dxa"/>
            <w:vAlign w:val="center"/>
          </w:tcPr>
          <w:p w14:paraId="3582B105" w14:textId="46354452" w:rsidR="00737A57" w:rsidRPr="00E91CD7" w:rsidRDefault="004371ED" w:rsidP="00737A57">
            <w:pPr>
              <w:jc w:val="both"/>
              <w:rPr>
                <w:rFonts w:cs="Times New Roman"/>
                <w:sz w:val="20"/>
                <w:szCs w:val="20"/>
              </w:rPr>
            </w:pPr>
            <m:oMathPara>
              <m:oMathParaPr>
                <m:jc m:val="center"/>
              </m:oMathParaPr>
              <m:oMath>
                <m:sSub>
                  <m:sSubPr>
                    <m:ctrlPr>
                      <w:rPr>
                        <w:rFonts w:ascii="Cambria Math" w:eastAsia="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eastAsia="Cambria Math" w:hAnsi="Cambria Math" w:cs="Times New Roman"/>
                        <w:color w:val="000000" w:themeColor="text1"/>
                        <w:kern w:val="24"/>
                        <w:sz w:val="20"/>
                        <w:szCs w:val="20"/>
                      </w:rPr>
                      <m:t>51</m:t>
                    </m:r>
                  </m:sub>
                </m:sSub>
              </m:oMath>
            </m:oMathPara>
          </w:p>
        </w:tc>
        <w:tc>
          <w:tcPr>
            <w:tcW w:w="810" w:type="dxa"/>
            <w:vAlign w:val="bottom"/>
          </w:tcPr>
          <w:p w14:paraId="71CDDDBC" w14:textId="048ADB01" w:rsidR="00737A57" w:rsidRPr="00E91CD7" w:rsidRDefault="00737A57" w:rsidP="00737A57">
            <w:pPr>
              <w:jc w:val="center"/>
              <w:rPr>
                <w:rFonts w:cs="Times New Roman"/>
                <w:sz w:val="20"/>
                <w:szCs w:val="20"/>
              </w:rPr>
            </w:pPr>
            <w:r w:rsidRPr="00E91CD7">
              <w:rPr>
                <w:rFonts w:cs="Times New Roman"/>
                <w:color w:val="000000"/>
                <w:sz w:val="20"/>
                <w:szCs w:val="20"/>
              </w:rPr>
              <w:t>-3</w:t>
            </w:r>
          </w:p>
        </w:tc>
        <w:tc>
          <w:tcPr>
            <w:tcW w:w="1160" w:type="dxa"/>
            <w:vAlign w:val="bottom"/>
          </w:tcPr>
          <w:p w14:paraId="01C07C19" w14:textId="5E006757" w:rsidR="00737A57" w:rsidRPr="00E91CD7" w:rsidRDefault="00737A57" w:rsidP="00737A57">
            <w:pPr>
              <w:jc w:val="center"/>
              <w:rPr>
                <w:rFonts w:cs="Times New Roman"/>
                <w:sz w:val="20"/>
                <w:szCs w:val="20"/>
              </w:rPr>
            </w:pPr>
            <w:r w:rsidRPr="00E91CD7">
              <w:rPr>
                <w:rFonts w:cs="Times New Roman"/>
                <w:color w:val="000000"/>
                <w:sz w:val="20"/>
                <w:szCs w:val="20"/>
              </w:rPr>
              <w:t>-3.5056</w:t>
            </w:r>
          </w:p>
        </w:tc>
        <w:tc>
          <w:tcPr>
            <w:tcW w:w="1360" w:type="dxa"/>
            <w:shd w:val="clear" w:color="auto" w:fill="BFBFBF" w:themeFill="background1" w:themeFillShade="BF"/>
            <w:vAlign w:val="bottom"/>
          </w:tcPr>
          <w:p w14:paraId="506575DE" w14:textId="5089545D" w:rsidR="00737A57" w:rsidRPr="00E91CD7" w:rsidRDefault="00737A57" w:rsidP="00737A57">
            <w:pPr>
              <w:jc w:val="center"/>
              <w:rPr>
                <w:rFonts w:cs="Times New Roman"/>
                <w:sz w:val="20"/>
                <w:szCs w:val="20"/>
              </w:rPr>
            </w:pPr>
            <w:r w:rsidRPr="00E91CD7">
              <w:rPr>
                <w:rFonts w:cs="Times New Roman"/>
                <w:color w:val="000000"/>
                <w:sz w:val="20"/>
                <w:szCs w:val="20"/>
              </w:rPr>
              <w:t>16.8532</w:t>
            </w:r>
          </w:p>
        </w:tc>
        <w:tc>
          <w:tcPr>
            <w:tcW w:w="1250" w:type="dxa"/>
            <w:vAlign w:val="bottom"/>
          </w:tcPr>
          <w:p w14:paraId="5F6794A0" w14:textId="3F7652DF" w:rsidR="00737A57" w:rsidRPr="00E91CD7" w:rsidRDefault="00737A57" w:rsidP="00737A57">
            <w:pPr>
              <w:jc w:val="center"/>
              <w:rPr>
                <w:rFonts w:cs="Times New Roman"/>
                <w:sz w:val="20"/>
                <w:szCs w:val="20"/>
              </w:rPr>
            </w:pPr>
            <w:r w:rsidRPr="00E91CD7">
              <w:rPr>
                <w:rFonts w:cs="Times New Roman"/>
                <w:color w:val="000000"/>
                <w:sz w:val="20"/>
                <w:szCs w:val="20"/>
              </w:rPr>
              <w:t>0.1483</w:t>
            </w:r>
          </w:p>
        </w:tc>
        <w:tc>
          <w:tcPr>
            <w:tcW w:w="1080" w:type="dxa"/>
            <w:vAlign w:val="bottom"/>
          </w:tcPr>
          <w:p w14:paraId="23BD99D7" w14:textId="3955FBBF" w:rsidR="00737A57" w:rsidRPr="00E91CD7" w:rsidRDefault="00737A57" w:rsidP="00737A57">
            <w:pPr>
              <w:jc w:val="center"/>
              <w:rPr>
                <w:rFonts w:cs="Times New Roman"/>
                <w:sz w:val="20"/>
                <w:szCs w:val="20"/>
              </w:rPr>
            </w:pPr>
            <w:r w:rsidRPr="00E91CD7">
              <w:rPr>
                <w:rFonts w:cs="Times New Roman"/>
                <w:color w:val="000000"/>
                <w:sz w:val="20"/>
                <w:szCs w:val="20"/>
              </w:rPr>
              <w:t>0.1466</w:t>
            </w:r>
          </w:p>
        </w:tc>
        <w:tc>
          <w:tcPr>
            <w:tcW w:w="1260" w:type="dxa"/>
            <w:vAlign w:val="bottom"/>
          </w:tcPr>
          <w:p w14:paraId="3BC38D2B" w14:textId="32A793D9" w:rsidR="00737A57" w:rsidRPr="00E91CD7" w:rsidRDefault="00737A57" w:rsidP="00737A57">
            <w:pPr>
              <w:jc w:val="center"/>
              <w:rPr>
                <w:rFonts w:cs="Times New Roman"/>
                <w:sz w:val="20"/>
                <w:szCs w:val="20"/>
              </w:rPr>
            </w:pPr>
            <w:r w:rsidRPr="00E91CD7">
              <w:rPr>
                <w:rFonts w:cs="Times New Roman"/>
                <w:color w:val="000000"/>
                <w:sz w:val="20"/>
                <w:szCs w:val="20"/>
              </w:rPr>
              <w:t>1.0113</w:t>
            </w:r>
          </w:p>
        </w:tc>
        <w:tc>
          <w:tcPr>
            <w:tcW w:w="1620" w:type="dxa"/>
            <w:vAlign w:val="bottom"/>
          </w:tcPr>
          <w:p w14:paraId="51C173A4" w14:textId="2D3959FB" w:rsidR="00737A57" w:rsidRPr="00E91CD7" w:rsidRDefault="00737A57" w:rsidP="00737A57">
            <w:pPr>
              <w:jc w:val="center"/>
              <w:rPr>
                <w:rFonts w:cs="Times New Roman"/>
                <w:color w:val="000000"/>
                <w:sz w:val="20"/>
                <w:szCs w:val="20"/>
              </w:rPr>
            </w:pPr>
            <w:r w:rsidRPr="00E91CD7">
              <w:rPr>
                <w:rFonts w:cs="Times New Roman"/>
                <w:color w:val="000000"/>
                <w:sz w:val="20"/>
                <w:szCs w:val="20"/>
              </w:rPr>
              <w:t>(-3.8) - (-3.21)</w:t>
            </w:r>
          </w:p>
        </w:tc>
        <w:tc>
          <w:tcPr>
            <w:tcW w:w="990" w:type="dxa"/>
            <w:shd w:val="clear" w:color="auto" w:fill="A6A6A6" w:themeFill="background1" w:themeFillShade="A6"/>
            <w:vAlign w:val="bottom"/>
          </w:tcPr>
          <w:p w14:paraId="2BD24597" w14:textId="08C04C04" w:rsidR="00737A57" w:rsidRPr="00E91CD7" w:rsidRDefault="00737A57" w:rsidP="00737A57">
            <w:pPr>
              <w:jc w:val="center"/>
              <w:rPr>
                <w:rFonts w:cs="Times New Roman"/>
                <w:color w:val="000000"/>
                <w:sz w:val="20"/>
                <w:szCs w:val="20"/>
              </w:rPr>
            </w:pPr>
            <w:r w:rsidRPr="00E91CD7">
              <w:rPr>
                <w:rFonts w:cs="Times New Roman"/>
                <w:color w:val="000000"/>
                <w:sz w:val="20"/>
                <w:szCs w:val="20"/>
              </w:rPr>
              <w:t>No</w:t>
            </w:r>
          </w:p>
        </w:tc>
      </w:tr>
      <w:tr w:rsidR="00737A57" w:rsidRPr="00B552BA" w14:paraId="09B29810" w14:textId="3CC47537" w:rsidTr="00E91CD7">
        <w:trPr>
          <w:trHeight w:hRule="exact" w:val="346"/>
        </w:trPr>
        <w:tc>
          <w:tcPr>
            <w:tcW w:w="1265" w:type="dxa"/>
            <w:vAlign w:val="center"/>
          </w:tcPr>
          <w:p w14:paraId="7EB9095C" w14:textId="61DFADEB" w:rsidR="00737A57" w:rsidRPr="00E91CD7" w:rsidRDefault="004371ED" w:rsidP="00737A57">
            <w:pPr>
              <w:jc w:val="both"/>
              <w:rPr>
                <w:rFonts w:cs="Times New Roman"/>
                <w:sz w:val="20"/>
                <w:szCs w:val="20"/>
              </w:rPr>
            </w:pPr>
            <m:oMathPara>
              <m:oMathParaPr>
                <m:jc m:val="center"/>
              </m:oMathParaPr>
              <m:oMath>
                <m:sSub>
                  <m:sSubPr>
                    <m:ctrlPr>
                      <w:rPr>
                        <w:rFonts w:ascii="Cambria Math" w:eastAsia="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eastAsia="Cambria Math" w:hAnsi="Cambria Math" w:cs="Times New Roman"/>
                        <w:color w:val="000000" w:themeColor="text1"/>
                        <w:kern w:val="24"/>
                        <w:sz w:val="20"/>
                        <w:szCs w:val="20"/>
                      </w:rPr>
                      <m:t>52</m:t>
                    </m:r>
                  </m:sub>
                </m:sSub>
              </m:oMath>
            </m:oMathPara>
          </w:p>
        </w:tc>
        <w:tc>
          <w:tcPr>
            <w:tcW w:w="810" w:type="dxa"/>
            <w:vAlign w:val="bottom"/>
          </w:tcPr>
          <w:p w14:paraId="1BA9002A" w14:textId="5D1FF227" w:rsidR="00737A57" w:rsidRPr="00E91CD7" w:rsidRDefault="00737A57" w:rsidP="00737A57">
            <w:pPr>
              <w:jc w:val="center"/>
              <w:rPr>
                <w:rFonts w:cs="Times New Roman"/>
                <w:sz w:val="20"/>
                <w:szCs w:val="20"/>
              </w:rPr>
            </w:pPr>
            <w:r w:rsidRPr="00E91CD7">
              <w:rPr>
                <w:rFonts w:cs="Times New Roman"/>
                <w:color w:val="000000"/>
                <w:sz w:val="20"/>
                <w:szCs w:val="20"/>
              </w:rPr>
              <w:t>1</w:t>
            </w:r>
          </w:p>
        </w:tc>
        <w:tc>
          <w:tcPr>
            <w:tcW w:w="1160" w:type="dxa"/>
            <w:vAlign w:val="bottom"/>
          </w:tcPr>
          <w:p w14:paraId="3D781AC2" w14:textId="2D999D95" w:rsidR="00737A57" w:rsidRPr="00E91CD7" w:rsidRDefault="00737A57" w:rsidP="00737A57">
            <w:pPr>
              <w:jc w:val="center"/>
              <w:rPr>
                <w:rFonts w:cs="Times New Roman"/>
                <w:sz w:val="20"/>
                <w:szCs w:val="20"/>
              </w:rPr>
            </w:pPr>
            <w:r w:rsidRPr="00E91CD7">
              <w:rPr>
                <w:rFonts w:cs="Times New Roman"/>
                <w:color w:val="000000"/>
                <w:sz w:val="20"/>
                <w:szCs w:val="20"/>
              </w:rPr>
              <w:t>1.1296</w:t>
            </w:r>
          </w:p>
        </w:tc>
        <w:tc>
          <w:tcPr>
            <w:tcW w:w="1360" w:type="dxa"/>
            <w:shd w:val="clear" w:color="auto" w:fill="BFBFBF" w:themeFill="background1" w:themeFillShade="BF"/>
            <w:vAlign w:val="bottom"/>
          </w:tcPr>
          <w:p w14:paraId="43A7539A" w14:textId="793F27AE" w:rsidR="00737A57" w:rsidRPr="00E91CD7" w:rsidRDefault="00737A57" w:rsidP="00737A57">
            <w:pPr>
              <w:jc w:val="center"/>
              <w:rPr>
                <w:rFonts w:cs="Times New Roman"/>
                <w:sz w:val="20"/>
                <w:szCs w:val="20"/>
              </w:rPr>
            </w:pPr>
            <w:r w:rsidRPr="00E91CD7">
              <w:rPr>
                <w:rFonts w:cs="Times New Roman"/>
                <w:color w:val="000000"/>
                <w:sz w:val="20"/>
                <w:szCs w:val="20"/>
              </w:rPr>
              <w:t>12.9568</w:t>
            </w:r>
          </w:p>
        </w:tc>
        <w:tc>
          <w:tcPr>
            <w:tcW w:w="1250" w:type="dxa"/>
            <w:vAlign w:val="bottom"/>
          </w:tcPr>
          <w:p w14:paraId="053F0D98" w14:textId="06E23427" w:rsidR="00737A57" w:rsidRPr="00E91CD7" w:rsidRDefault="00737A57" w:rsidP="00737A57">
            <w:pPr>
              <w:jc w:val="center"/>
              <w:rPr>
                <w:rFonts w:cs="Times New Roman"/>
                <w:sz w:val="20"/>
                <w:szCs w:val="20"/>
              </w:rPr>
            </w:pPr>
            <w:r w:rsidRPr="00E91CD7">
              <w:rPr>
                <w:rFonts w:cs="Times New Roman"/>
                <w:color w:val="000000"/>
                <w:sz w:val="20"/>
                <w:szCs w:val="20"/>
              </w:rPr>
              <w:t>0.0777</w:t>
            </w:r>
          </w:p>
        </w:tc>
        <w:tc>
          <w:tcPr>
            <w:tcW w:w="1080" w:type="dxa"/>
            <w:vAlign w:val="bottom"/>
          </w:tcPr>
          <w:p w14:paraId="5EF9411B" w14:textId="2EF76BE6" w:rsidR="00737A57" w:rsidRPr="00E91CD7" w:rsidRDefault="00737A57" w:rsidP="00737A57">
            <w:pPr>
              <w:jc w:val="center"/>
              <w:rPr>
                <w:rFonts w:cs="Times New Roman"/>
                <w:sz w:val="20"/>
                <w:szCs w:val="20"/>
              </w:rPr>
            </w:pPr>
            <w:r w:rsidRPr="00E91CD7">
              <w:rPr>
                <w:rFonts w:cs="Times New Roman"/>
                <w:color w:val="000000"/>
                <w:sz w:val="20"/>
                <w:szCs w:val="20"/>
              </w:rPr>
              <w:t>0.0583</w:t>
            </w:r>
          </w:p>
        </w:tc>
        <w:tc>
          <w:tcPr>
            <w:tcW w:w="1260" w:type="dxa"/>
            <w:vAlign w:val="bottom"/>
          </w:tcPr>
          <w:p w14:paraId="1B438E30" w14:textId="64F32514" w:rsidR="00737A57" w:rsidRPr="00E91CD7" w:rsidRDefault="00737A57" w:rsidP="00737A57">
            <w:pPr>
              <w:jc w:val="center"/>
              <w:rPr>
                <w:rFonts w:cs="Times New Roman"/>
                <w:sz w:val="20"/>
                <w:szCs w:val="20"/>
              </w:rPr>
            </w:pPr>
            <w:r w:rsidRPr="00E91CD7">
              <w:rPr>
                <w:rFonts w:cs="Times New Roman"/>
                <w:color w:val="000000"/>
                <w:sz w:val="20"/>
                <w:szCs w:val="20"/>
              </w:rPr>
              <w:t>1.334</w:t>
            </w:r>
          </w:p>
        </w:tc>
        <w:tc>
          <w:tcPr>
            <w:tcW w:w="1620" w:type="dxa"/>
            <w:vAlign w:val="bottom"/>
          </w:tcPr>
          <w:p w14:paraId="5796688E" w14:textId="0C3DCDAD" w:rsidR="00737A57" w:rsidRPr="00E91CD7" w:rsidRDefault="00737A57" w:rsidP="00737A57">
            <w:pPr>
              <w:jc w:val="center"/>
              <w:rPr>
                <w:rFonts w:cs="Times New Roman"/>
                <w:color w:val="000000"/>
                <w:sz w:val="20"/>
                <w:szCs w:val="20"/>
              </w:rPr>
            </w:pPr>
            <w:r w:rsidRPr="00E91CD7">
              <w:rPr>
                <w:rFonts w:cs="Times New Roman"/>
                <w:color w:val="000000"/>
                <w:sz w:val="20"/>
                <w:szCs w:val="20"/>
              </w:rPr>
              <w:t>(0.98) - (1.28)</w:t>
            </w:r>
          </w:p>
        </w:tc>
        <w:tc>
          <w:tcPr>
            <w:tcW w:w="990" w:type="dxa"/>
            <w:vAlign w:val="bottom"/>
          </w:tcPr>
          <w:p w14:paraId="57D1A422" w14:textId="5430E34F" w:rsidR="00737A57" w:rsidRPr="00E91CD7" w:rsidRDefault="00737A57" w:rsidP="00737A57">
            <w:pPr>
              <w:jc w:val="center"/>
              <w:rPr>
                <w:rFonts w:cs="Times New Roman"/>
                <w:color w:val="000000"/>
                <w:sz w:val="20"/>
                <w:szCs w:val="20"/>
              </w:rPr>
            </w:pPr>
            <w:r w:rsidRPr="00E91CD7">
              <w:rPr>
                <w:rFonts w:cs="Times New Roman"/>
                <w:color w:val="000000"/>
                <w:sz w:val="20"/>
                <w:szCs w:val="20"/>
              </w:rPr>
              <w:t>Yes</w:t>
            </w:r>
          </w:p>
        </w:tc>
      </w:tr>
      <w:tr w:rsidR="00737A57" w:rsidRPr="00B552BA" w14:paraId="7A3A4A17" w14:textId="20928E6F" w:rsidTr="00E91CD7">
        <w:trPr>
          <w:trHeight w:hRule="exact" w:val="346"/>
        </w:trPr>
        <w:tc>
          <w:tcPr>
            <w:tcW w:w="1265" w:type="dxa"/>
            <w:vAlign w:val="center"/>
          </w:tcPr>
          <w:p w14:paraId="387D9944" w14:textId="5EE257E4" w:rsidR="00737A57" w:rsidRPr="00E91CD7" w:rsidRDefault="004371ED" w:rsidP="00737A57">
            <w:pPr>
              <w:jc w:val="both"/>
              <w:rPr>
                <w:rFonts w:cs="Times New Roman"/>
                <w:sz w:val="20"/>
                <w:szCs w:val="20"/>
              </w:rPr>
            </w:pPr>
            <m:oMathPara>
              <m:oMathParaPr>
                <m:jc m:val="center"/>
              </m:oMathParaPr>
              <m:oMath>
                <m:sSub>
                  <m:sSubPr>
                    <m:ctrlPr>
                      <w:rPr>
                        <w:rFonts w:ascii="Cambria Math" w:eastAsia="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eastAsia="Cambria Math" w:hAnsi="Cambria Math" w:cs="Times New Roman"/>
                        <w:color w:val="000000" w:themeColor="text1"/>
                        <w:kern w:val="24"/>
                        <w:sz w:val="20"/>
                        <w:szCs w:val="20"/>
                      </w:rPr>
                      <m:t>53</m:t>
                    </m:r>
                  </m:sub>
                </m:sSub>
              </m:oMath>
            </m:oMathPara>
          </w:p>
        </w:tc>
        <w:tc>
          <w:tcPr>
            <w:tcW w:w="810" w:type="dxa"/>
            <w:vAlign w:val="bottom"/>
          </w:tcPr>
          <w:p w14:paraId="456D8EC2" w14:textId="2C52A7B0" w:rsidR="00737A57" w:rsidRPr="00E91CD7" w:rsidRDefault="00737A57" w:rsidP="00737A57">
            <w:pPr>
              <w:jc w:val="center"/>
              <w:rPr>
                <w:rFonts w:cs="Times New Roman"/>
                <w:sz w:val="20"/>
                <w:szCs w:val="20"/>
              </w:rPr>
            </w:pPr>
            <w:r w:rsidRPr="00E91CD7">
              <w:rPr>
                <w:rFonts w:cs="Times New Roman"/>
                <w:color w:val="000000"/>
                <w:sz w:val="20"/>
                <w:szCs w:val="20"/>
              </w:rPr>
              <w:t>1</w:t>
            </w:r>
          </w:p>
        </w:tc>
        <w:tc>
          <w:tcPr>
            <w:tcW w:w="1160" w:type="dxa"/>
            <w:vAlign w:val="bottom"/>
          </w:tcPr>
          <w:p w14:paraId="170A8624" w14:textId="79F7C6F4" w:rsidR="00737A57" w:rsidRPr="00E91CD7" w:rsidRDefault="00737A57" w:rsidP="00737A57">
            <w:pPr>
              <w:jc w:val="center"/>
              <w:rPr>
                <w:rFonts w:cs="Times New Roman"/>
                <w:sz w:val="20"/>
                <w:szCs w:val="20"/>
              </w:rPr>
            </w:pPr>
            <w:r w:rsidRPr="00E91CD7">
              <w:rPr>
                <w:rFonts w:cs="Times New Roman"/>
                <w:color w:val="000000"/>
                <w:sz w:val="20"/>
                <w:szCs w:val="20"/>
              </w:rPr>
              <w:t>1.1545</w:t>
            </w:r>
          </w:p>
        </w:tc>
        <w:tc>
          <w:tcPr>
            <w:tcW w:w="1360" w:type="dxa"/>
            <w:shd w:val="clear" w:color="auto" w:fill="BFBFBF" w:themeFill="background1" w:themeFillShade="BF"/>
            <w:vAlign w:val="bottom"/>
          </w:tcPr>
          <w:p w14:paraId="09C8C881" w14:textId="31986B70" w:rsidR="00737A57" w:rsidRPr="00E91CD7" w:rsidRDefault="00737A57" w:rsidP="00737A57">
            <w:pPr>
              <w:jc w:val="center"/>
              <w:rPr>
                <w:rFonts w:cs="Times New Roman"/>
                <w:sz w:val="20"/>
                <w:szCs w:val="20"/>
              </w:rPr>
            </w:pPr>
            <w:r w:rsidRPr="00E91CD7">
              <w:rPr>
                <w:rFonts w:cs="Times New Roman"/>
                <w:color w:val="000000"/>
                <w:sz w:val="20"/>
                <w:szCs w:val="20"/>
              </w:rPr>
              <w:t>15.449</w:t>
            </w:r>
          </w:p>
        </w:tc>
        <w:tc>
          <w:tcPr>
            <w:tcW w:w="1250" w:type="dxa"/>
            <w:vAlign w:val="bottom"/>
          </w:tcPr>
          <w:p w14:paraId="76C0C3E4" w14:textId="3F5E77A3" w:rsidR="00737A57" w:rsidRPr="00E91CD7" w:rsidRDefault="00737A57" w:rsidP="00737A57">
            <w:pPr>
              <w:jc w:val="center"/>
              <w:rPr>
                <w:rFonts w:cs="Times New Roman"/>
                <w:sz w:val="20"/>
                <w:szCs w:val="20"/>
              </w:rPr>
            </w:pPr>
            <w:r w:rsidRPr="00E91CD7">
              <w:rPr>
                <w:rFonts w:cs="Times New Roman"/>
                <w:color w:val="000000"/>
                <w:sz w:val="20"/>
                <w:szCs w:val="20"/>
              </w:rPr>
              <w:t>0.0994</w:t>
            </w:r>
          </w:p>
        </w:tc>
        <w:tc>
          <w:tcPr>
            <w:tcW w:w="1080" w:type="dxa"/>
            <w:vAlign w:val="bottom"/>
          </w:tcPr>
          <w:p w14:paraId="5C280986" w14:textId="26207ACA" w:rsidR="00737A57" w:rsidRPr="00E91CD7" w:rsidRDefault="00737A57" w:rsidP="00737A57">
            <w:pPr>
              <w:jc w:val="center"/>
              <w:rPr>
                <w:rFonts w:cs="Times New Roman"/>
                <w:sz w:val="20"/>
                <w:szCs w:val="20"/>
              </w:rPr>
            </w:pPr>
            <w:r w:rsidRPr="00E91CD7">
              <w:rPr>
                <w:rFonts w:cs="Times New Roman"/>
                <w:color w:val="000000"/>
                <w:sz w:val="20"/>
                <w:szCs w:val="20"/>
              </w:rPr>
              <w:t>0.0832</w:t>
            </w:r>
          </w:p>
        </w:tc>
        <w:tc>
          <w:tcPr>
            <w:tcW w:w="1260" w:type="dxa"/>
            <w:vAlign w:val="bottom"/>
          </w:tcPr>
          <w:p w14:paraId="070231B9" w14:textId="4713514D" w:rsidR="00737A57" w:rsidRPr="00E91CD7" w:rsidRDefault="00737A57" w:rsidP="00737A57">
            <w:pPr>
              <w:jc w:val="center"/>
              <w:rPr>
                <w:rFonts w:cs="Times New Roman"/>
                <w:sz w:val="20"/>
                <w:szCs w:val="20"/>
              </w:rPr>
            </w:pPr>
            <w:r w:rsidRPr="00E91CD7">
              <w:rPr>
                <w:rFonts w:cs="Times New Roman"/>
                <w:color w:val="000000"/>
                <w:sz w:val="20"/>
                <w:szCs w:val="20"/>
              </w:rPr>
              <w:t>1.1949</w:t>
            </w:r>
          </w:p>
        </w:tc>
        <w:tc>
          <w:tcPr>
            <w:tcW w:w="1620" w:type="dxa"/>
            <w:vAlign w:val="bottom"/>
          </w:tcPr>
          <w:p w14:paraId="73761C28" w14:textId="3A081102" w:rsidR="00737A57" w:rsidRPr="00E91CD7" w:rsidRDefault="00737A57" w:rsidP="00737A57">
            <w:pPr>
              <w:jc w:val="center"/>
              <w:rPr>
                <w:rFonts w:cs="Times New Roman"/>
                <w:color w:val="000000"/>
                <w:sz w:val="20"/>
                <w:szCs w:val="20"/>
              </w:rPr>
            </w:pPr>
            <w:r w:rsidRPr="00E91CD7">
              <w:rPr>
                <w:rFonts w:cs="Times New Roman"/>
                <w:color w:val="000000"/>
                <w:sz w:val="20"/>
                <w:szCs w:val="20"/>
              </w:rPr>
              <w:t>(0.96) - (1.35)</w:t>
            </w:r>
          </w:p>
        </w:tc>
        <w:tc>
          <w:tcPr>
            <w:tcW w:w="990" w:type="dxa"/>
            <w:vAlign w:val="bottom"/>
          </w:tcPr>
          <w:p w14:paraId="316F093F" w14:textId="728D2DD4" w:rsidR="00737A57" w:rsidRPr="00E91CD7" w:rsidRDefault="00737A57" w:rsidP="00737A57">
            <w:pPr>
              <w:jc w:val="center"/>
              <w:rPr>
                <w:rFonts w:cs="Times New Roman"/>
                <w:color w:val="000000"/>
                <w:sz w:val="20"/>
                <w:szCs w:val="20"/>
              </w:rPr>
            </w:pPr>
            <w:r w:rsidRPr="00E91CD7">
              <w:rPr>
                <w:rFonts w:cs="Times New Roman"/>
                <w:color w:val="000000"/>
                <w:sz w:val="20"/>
                <w:szCs w:val="20"/>
              </w:rPr>
              <w:t>Yes</w:t>
            </w:r>
          </w:p>
        </w:tc>
      </w:tr>
      <w:tr w:rsidR="00737A57" w:rsidRPr="00B552BA" w14:paraId="141AC0DE" w14:textId="0BC29653" w:rsidTr="00E91CD7">
        <w:trPr>
          <w:trHeight w:hRule="exact" w:val="346"/>
        </w:trPr>
        <w:tc>
          <w:tcPr>
            <w:tcW w:w="1265" w:type="dxa"/>
            <w:vAlign w:val="center"/>
          </w:tcPr>
          <w:p w14:paraId="1B100133" w14:textId="4B22E079" w:rsidR="00737A57" w:rsidRPr="00E91CD7" w:rsidRDefault="004371ED" w:rsidP="00737A57">
            <w:pPr>
              <w:jc w:val="both"/>
              <w:rPr>
                <w:rFonts w:cs="Times New Roman"/>
                <w:sz w:val="20"/>
                <w:szCs w:val="20"/>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γ</m:t>
                    </m:r>
                  </m:e>
                  <m:sub>
                    <m:r>
                      <w:rPr>
                        <w:rFonts w:ascii="Cambria Math" w:hAnsi="Cambria Math" w:cs="Times New Roman"/>
                        <w:color w:val="000000" w:themeColor="text1"/>
                        <w:kern w:val="24"/>
                        <w:sz w:val="20"/>
                        <w:szCs w:val="20"/>
                      </w:rPr>
                      <m:t>1</m:t>
                    </m:r>
                  </m:sub>
                </m:sSub>
              </m:oMath>
            </m:oMathPara>
          </w:p>
        </w:tc>
        <w:tc>
          <w:tcPr>
            <w:tcW w:w="810" w:type="dxa"/>
            <w:vAlign w:val="bottom"/>
          </w:tcPr>
          <w:p w14:paraId="500AB2D4" w14:textId="140A5235" w:rsidR="00737A57" w:rsidRPr="00E91CD7" w:rsidRDefault="00737A57" w:rsidP="00737A57">
            <w:pPr>
              <w:jc w:val="center"/>
              <w:rPr>
                <w:rFonts w:cs="Times New Roman"/>
                <w:sz w:val="20"/>
                <w:szCs w:val="20"/>
              </w:rPr>
            </w:pPr>
            <w:r w:rsidRPr="00E91CD7">
              <w:rPr>
                <w:rFonts w:cs="Times New Roman"/>
                <w:color w:val="000000"/>
                <w:sz w:val="20"/>
                <w:szCs w:val="20"/>
              </w:rPr>
              <w:t>1.5</w:t>
            </w:r>
          </w:p>
        </w:tc>
        <w:tc>
          <w:tcPr>
            <w:tcW w:w="1160" w:type="dxa"/>
            <w:vAlign w:val="bottom"/>
          </w:tcPr>
          <w:p w14:paraId="457B5CC9" w14:textId="6B008355" w:rsidR="00737A57" w:rsidRPr="00E91CD7" w:rsidRDefault="00737A57" w:rsidP="00737A57">
            <w:pPr>
              <w:jc w:val="center"/>
              <w:rPr>
                <w:rFonts w:cs="Times New Roman"/>
                <w:sz w:val="20"/>
                <w:szCs w:val="20"/>
              </w:rPr>
            </w:pPr>
            <w:r w:rsidRPr="00E91CD7">
              <w:rPr>
                <w:rFonts w:cs="Times New Roman"/>
                <w:color w:val="000000"/>
                <w:sz w:val="20"/>
                <w:szCs w:val="20"/>
              </w:rPr>
              <w:t>2.3809</w:t>
            </w:r>
          </w:p>
        </w:tc>
        <w:tc>
          <w:tcPr>
            <w:tcW w:w="1360" w:type="dxa"/>
            <w:shd w:val="clear" w:color="auto" w:fill="BFBFBF" w:themeFill="background1" w:themeFillShade="BF"/>
            <w:vAlign w:val="bottom"/>
          </w:tcPr>
          <w:p w14:paraId="28A368D5" w14:textId="0DBB4A0B" w:rsidR="00737A57" w:rsidRPr="00E91CD7" w:rsidRDefault="00737A57" w:rsidP="00737A57">
            <w:pPr>
              <w:jc w:val="center"/>
              <w:rPr>
                <w:rFonts w:cs="Times New Roman"/>
                <w:sz w:val="20"/>
                <w:szCs w:val="20"/>
              </w:rPr>
            </w:pPr>
            <w:r w:rsidRPr="00E91CD7">
              <w:rPr>
                <w:rFonts w:cs="Times New Roman"/>
                <w:color w:val="000000"/>
                <w:sz w:val="20"/>
                <w:szCs w:val="20"/>
              </w:rPr>
              <w:t>58.7244</w:t>
            </w:r>
          </w:p>
        </w:tc>
        <w:tc>
          <w:tcPr>
            <w:tcW w:w="1250" w:type="dxa"/>
            <w:vAlign w:val="bottom"/>
          </w:tcPr>
          <w:p w14:paraId="1FF976BE" w14:textId="65144CB4" w:rsidR="00737A57" w:rsidRPr="00E91CD7" w:rsidRDefault="00737A57" w:rsidP="00737A57">
            <w:pPr>
              <w:jc w:val="center"/>
              <w:rPr>
                <w:rFonts w:cs="Times New Roman"/>
                <w:sz w:val="20"/>
                <w:szCs w:val="20"/>
              </w:rPr>
            </w:pPr>
            <w:r w:rsidRPr="00E91CD7">
              <w:rPr>
                <w:rFonts w:cs="Times New Roman"/>
                <w:color w:val="000000"/>
                <w:sz w:val="20"/>
                <w:szCs w:val="20"/>
              </w:rPr>
              <w:t>0.129</w:t>
            </w:r>
          </w:p>
        </w:tc>
        <w:tc>
          <w:tcPr>
            <w:tcW w:w="1080" w:type="dxa"/>
            <w:vAlign w:val="bottom"/>
          </w:tcPr>
          <w:p w14:paraId="404D15D0" w14:textId="56CF84E2" w:rsidR="00737A57" w:rsidRPr="00E91CD7" w:rsidRDefault="00737A57" w:rsidP="00737A57">
            <w:pPr>
              <w:jc w:val="center"/>
              <w:rPr>
                <w:rFonts w:cs="Times New Roman"/>
                <w:sz w:val="20"/>
                <w:szCs w:val="20"/>
              </w:rPr>
            </w:pPr>
            <w:r w:rsidRPr="00E91CD7">
              <w:rPr>
                <w:rFonts w:cs="Times New Roman"/>
                <w:color w:val="000000"/>
                <w:sz w:val="20"/>
                <w:szCs w:val="20"/>
              </w:rPr>
              <w:t>0.1024</w:t>
            </w:r>
          </w:p>
        </w:tc>
        <w:tc>
          <w:tcPr>
            <w:tcW w:w="1260" w:type="dxa"/>
            <w:vAlign w:val="bottom"/>
          </w:tcPr>
          <w:p w14:paraId="684AAEA4" w14:textId="7229B6BA" w:rsidR="00737A57" w:rsidRPr="00E91CD7" w:rsidRDefault="00737A57" w:rsidP="00737A57">
            <w:pPr>
              <w:jc w:val="center"/>
              <w:rPr>
                <w:rFonts w:cs="Times New Roman"/>
                <w:sz w:val="20"/>
                <w:szCs w:val="20"/>
              </w:rPr>
            </w:pPr>
            <w:r w:rsidRPr="00E91CD7">
              <w:rPr>
                <w:rFonts w:cs="Times New Roman"/>
                <w:color w:val="000000"/>
                <w:sz w:val="20"/>
                <w:szCs w:val="20"/>
              </w:rPr>
              <w:t>1.2593</w:t>
            </w:r>
          </w:p>
        </w:tc>
        <w:tc>
          <w:tcPr>
            <w:tcW w:w="1620" w:type="dxa"/>
            <w:vAlign w:val="bottom"/>
          </w:tcPr>
          <w:p w14:paraId="01537E3D" w14:textId="6281452D" w:rsidR="00737A57" w:rsidRPr="00E91CD7" w:rsidRDefault="00737A57" w:rsidP="00737A57">
            <w:pPr>
              <w:jc w:val="center"/>
              <w:rPr>
                <w:rFonts w:cs="Times New Roman"/>
                <w:color w:val="000000"/>
                <w:sz w:val="20"/>
                <w:szCs w:val="20"/>
              </w:rPr>
            </w:pPr>
            <w:r w:rsidRPr="00E91CD7">
              <w:rPr>
                <w:rFonts w:cs="Times New Roman"/>
                <w:color w:val="000000"/>
                <w:sz w:val="20"/>
                <w:szCs w:val="20"/>
              </w:rPr>
              <w:t>(2.13) - (2.63)</w:t>
            </w:r>
          </w:p>
        </w:tc>
        <w:tc>
          <w:tcPr>
            <w:tcW w:w="990" w:type="dxa"/>
            <w:shd w:val="clear" w:color="auto" w:fill="A6A6A6" w:themeFill="background1" w:themeFillShade="A6"/>
            <w:vAlign w:val="bottom"/>
          </w:tcPr>
          <w:p w14:paraId="430D98DD" w14:textId="2D241FF1" w:rsidR="00737A57" w:rsidRPr="00E91CD7" w:rsidRDefault="00737A57" w:rsidP="00737A57">
            <w:pPr>
              <w:jc w:val="center"/>
              <w:rPr>
                <w:rFonts w:cs="Times New Roman"/>
                <w:color w:val="000000"/>
                <w:sz w:val="20"/>
                <w:szCs w:val="20"/>
              </w:rPr>
            </w:pPr>
            <w:r w:rsidRPr="00E91CD7">
              <w:rPr>
                <w:rFonts w:cs="Times New Roman"/>
                <w:color w:val="000000"/>
                <w:sz w:val="20"/>
                <w:szCs w:val="20"/>
              </w:rPr>
              <w:t>No</w:t>
            </w:r>
          </w:p>
        </w:tc>
      </w:tr>
      <w:tr w:rsidR="00737A57" w:rsidRPr="00B552BA" w14:paraId="74E00871" w14:textId="7BAE1E4A" w:rsidTr="00E91CD7">
        <w:trPr>
          <w:trHeight w:hRule="exact" w:val="346"/>
        </w:trPr>
        <w:tc>
          <w:tcPr>
            <w:tcW w:w="1265" w:type="dxa"/>
            <w:vAlign w:val="center"/>
          </w:tcPr>
          <w:p w14:paraId="00B51121" w14:textId="4553FB9A" w:rsidR="00737A57" w:rsidRPr="00E91CD7" w:rsidRDefault="004371ED" w:rsidP="00737A57">
            <w:pPr>
              <w:jc w:val="both"/>
              <w:rPr>
                <w:rFonts w:cs="Times New Roman"/>
                <w:sz w:val="20"/>
                <w:szCs w:val="20"/>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γ</m:t>
                    </m:r>
                  </m:e>
                  <m:sub>
                    <m:r>
                      <w:rPr>
                        <w:rFonts w:ascii="Cambria Math" w:hAnsi="Cambria Math" w:cs="Times New Roman"/>
                        <w:color w:val="000000" w:themeColor="text1"/>
                        <w:kern w:val="24"/>
                        <w:sz w:val="20"/>
                        <w:szCs w:val="20"/>
                      </w:rPr>
                      <m:t>2</m:t>
                    </m:r>
                  </m:sub>
                </m:sSub>
              </m:oMath>
            </m:oMathPara>
          </w:p>
        </w:tc>
        <w:tc>
          <w:tcPr>
            <w:tcW w:w="810" w:type="dxa"/>
            <w:vAlign w:val="bottom"/>
          </w:tcPr>
          <w:p w14:paraId="3D5ED7DC" w14:textId="41E80A5A" w:rsidR="00737A57" w:rsidRPr="00E91CD7" w:rsidRDefault="00737A57" w:rsidP="00737A57">
            <w:pPr>
              <w:jc w:val="center"/>
              <w:rPr>
                <w:rFonts w:cs="Times New Roman"/>
                <w:sz w:val="20"/>
                <w:szCs w:val="20"/>
              </w:rPr>
            </w:pPr>
            <w:r w:rsidRPr="00E91CD7">
              <w:rPr>
                <w:rFonts w:cs="Times New Roman"/>
                <w:color w:val="000000"/>
                <w:sz w:val="20"/>
                <w:szCs w:val="20"/>
              </w:rPr>
              <w:t>1.8</w:t>
            </w:r>
          </w:p>
        </w:tc>
        <w:tc>
          <w:tcPr>
            <w:tcW w:w="1160" w:type="dxa"/>
            <w:vAlign w:val="bottom"/>
          </w:tcPr>
          <w:p w14:paraId="7A8BE797" w14:textId="7DE1FC81" w:rsidR="00737A57" w:rsidRPr="00E91CD7" w:rsidRDefault="00737A57" w:rsidP="00737A57">
            <w:pPr>
              <w:jc w:val="center"/>
              <w:rPr>
                <w:rFonts w:cs="Times New Roman"/>
                <w:sz w:val="20"/>
                <w:szCs w:val="20"/>
              </w:rPr>
            </w:pPr>
            <w:r w:rsidRPr="00E91CD7">
              <w:rPr>
                <w:rFonts w:cs="Times New Roman"/>
                <w:color w:val="000000"/>
                <w:sz w:val="20"/>
                <w:szCs w:val="20"/>
              </w:rPr>
              <w:t>2.5996</w:t>
            </w:r>
          </w:p>
        </w:tc>
        <w:tc>
          <w:tcPr>
            <w:tcW w:w="1360" w:type="dxa"/>
            <w:shd w:val="clear" w:color="auto" w:fill="BFBFBF" w:themeFill="background1" w:themeFillShade="BF"/>
            <w:vAlign w:val="bottom"/>
          </w:tcPr>
          <w:p w14:paraId="64407AE6" w14:textId="61A0CA96" w:rsidR="00737A57" w:rsidRPr="00E91CD7" w:rsidRDefault="00737A57" w:rsidP="00737A57">
            <w:pPr>
              <w:jc w:val="center"/>
              <w:rPr>
                <w:rFonts w:cs="Times New Roman"/>
                <w:sz w:val="20"/>
                <w:szCs w:val="20"/>
              </w:rPr>
            </w:pPr>
            <w:r w:rsidRPr="00E91CD7">
              <w:rPr>
                <w:rFonts w:cs="Times New Roman"/>
                <w:color w:val="000000"/>
                <w:sz w:val="20"/>
                <w:szCs w:val="20"/>
              </w:rPr>
              <w:t>44.4234</w:t>
            </w:r>
          </w:p>
        </w:tc>
        <w:tc>
          <w:tcPr>
            <w:tcW w:w="1250" w:type="dxa"/>
            <w:vAlign w:val="bottom"/>
          </w:tcPr>
          <w:p w14:paraId="18B7AABD" w14:textId="7088C1B8" w:rsidR="00737A57" w:rsidRPr="00E91CD7" w:rsidRDefault="00737A57" w:rsidP="00737A57">
            <w:pPr>
              <w:jc w:val="center"/>
              <w:rPr>
                <w:rFonts w:cs="Times New Roman"/>
                <w:sz w:val="20"/>
                <w:szCs w:val="20"/>
              </w:rPr>
            </w:pPr>
            <w:r w:rsidRPr="00E91CD7">
              <w:rPr>
                <w:rFonts w:cs="Times New Roman"/>
                <w:color w:val="000000"/>
                <w:sz w:val="20"/>
                <w:szCs w:val="20"/>
              </w:rPr>
              <w:t>0.095</w:t>
            </w:r>
          </w:p>
        </w:tc>
        <w:tc>
          <w:tcPr>
            <w:tcW w:w="1080" w:type="dxa"/>
            <w:vAlign w:val="bottom"/>
          </w:tcPr>
          <w:p w14:paraId="591DDEB0" w14:textId="497C98E5" w:rsidR="00737A57" w:rsidRPr="00E91CD7" w:rsidRDefault="00737A57" w:rsidP="00737A57">
            <w:pPr>
              <w:jc w:val="center"/>
              <w:rPr>
                <w:rFonts w:cs="Times New Roman"/>
                <w:sz w:val="20"/>
                <w:szCs w:val="20"/>
              </w:rPr>
            </w:pPr>
            <w:r w:rsidRPr="00E91CD7">
              <w:rPr>
                <w:rFonts w:cs="Times New Roman"/>
                <w:color w:val="000000"/>
                <w:sz w:val="20"/>
                <w:szCs w:val="20"/>
              </w:rPr>
              <w:t>0.1146</w:t>
            </w:r>
          </w:p>
        </w:tc>
        <w:tc>
          <w:tcPr>
            <w:tcW w:w="1260" w:type="dxa"/>
            <w:vAlign w:val="bottom"/>
          </w:tcPr>
          <w:p w14:paraId="69F4F175" w14:textId="4C0255FE" w:rsidR="00737A57" w:rsidRPr="00E91CD7" w:rsidRDefault="00737A57" w:rsidP="00737A57">
            <w:pPr>
              <w:jc w:val="center"/>
              <w:rPr>
                <w:rFonts w:cs="Times New Roman"/>
                <w:sz w:val="20"/>
                <w:szCs w:val="20"/>
              </w:rPr>
            </w:pPr>
            <w:r w:rsidRPr="00E91CD7">
              <w:rPr>
                <w:rFonts w:cs="Times New Roman"/>
                <w:color w:val="000000"/>
                <w:sz w:val="20"/>
                <w:szCs w:val="20"/>
              </w:rPr>
              <w:t>0.8291</w:t>
            </w:r>
          </w:p>
        </w:tc>
        <w:tc>
          <w:tcPr>
            <w:tcW w:w="1620" w:type="dxa"/>
            <w:vAlign w:val="bottom"/>
          </w:tcPr>
          <w:p w14:paraId="5EA6BE00" w14:textId="1447CC2E" w:rsidR="00737A57" w:rsidRPr="00E91CD7" w:rsidRDefault="00737A57" w:rsidP="00737A57">
            <w:pPr>
              <w:jc w:val="center"/>
              <w:rPr>
                <w:rFonts w:cs="Times New Roman"/>
                <w:color w:val="000000"/>
                <w:sz w:val="20"/>
                <w:szCs w:val="20"/>
              </w:rPr>
            </w:pPr>
            <w:r w:rsidRPr="00E91CD7">
              <w:rPr>
                <w:rFonts w:cs="Times New Roman"/>
                <w:color w:val="000000"/>
                <w:sz w:val="20"/>
                <w:szCs w:val="20"/>
              </w:rPr>
              <w:t>(2.41) - (2.79)</w:t>
            </w:r>
          </w:p>
        </w:tc>
        <w:tc>
          <w:tcPr>
            <w:tcW w:w="990" w:type="dxa"/>
            <w:shd w:val="clear" w:color="auto" w:fill="A6A6A6" w:themeFill="background1" w:themeFillShade="A6"/>
            <w:vAlign w:val="bottom"/>
          </w:tcPr>
          <w:p w14:paraId="61CCEC13" w14:textId="5DEA3930" w:rsidR="00737A57" w:rsidRPr="00E91CD7" w:rsidRDefault="00737A57" w:rsidP="00737A57">
            <w:pPr>
              <w:jc w:val="center"/>
              <w:rPr>
                <w:rFonts w:cs="Times New Roman"/>
                <w:color w:val="000000"/>
                <w:sz w:val="20"/>
                <w:szCs w:val="20"/>
              </w:rPr>
            </w:pPr>
            <w:r w:rsidRPr="00E91CD7">
              <w:rPr>
                <w:rFonts w:cs="Times New Roman"/>
                <w:color w:val="000000"/>
                <w:sz w:val="20"/>
                <w:szCs w:val="20"/>
              </w:rPr>
              <w:t>No</w:t>
            </w:r>
          </w:p>
        </w:tc>
      </w:tr>
      <w:tr w:rsidR="00737A57" w:rsidRPr="00B552BA" w14:paraId="601A9DCD" w14:textId="0D898406" w:rsidTr="00E91CD7">
        <w:trPr>
          <w:trHeight w:hRule="exact" w:val="346"/>
        </w:trPr>
        <w:tc>
          <w:tcPr>
            <w:tcW w:w="1265" w:type="dxa"/>
            <w:vAlign w:val="center"/>
          </w:tcPr>
          <w:p w14:paraId="6C9E6817" w14:textId="10A9D216" w:rsidR="00737A57" w:rsidRPr="00E91CD7" w:rsidRDefault="004371ED" w:rsidP="00737A57">
            <w:pPr>
              <w:jc w:val="both"/>
              <w:rPr>
                <w:rFonts w:cs="Times New Roman"/>
                <w:sz w:val="20"/>
                <w:szCs w:val="20"/>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γ</m:t>
                    </m:r>
                  </m:e>
                  <m:sub>
                    <m:r>
                      <w:rPr>
                        <w:rFonts w:ascii="Cambria Math" w:hAnsi="Cambria Math" w:cs="Times New Roman"/>
                        <w:color w:val="000000" w:themeColor="text1"/>
                        <w:kern w:val="24"/>
                        <w:sz w:val="20"/>
                        <w:szCs w:val="20"/>
                      </w:rPr>
                      <m:t>3</m:t>
                    </m:r>
                  </m:sub>
                </m:sSub>
              </m:oMath>
            </m:oMathPara>
          </w:p>
        </w:tc>
        <w:tc>
          <w:tcPr>
            <w:tcW w:w="810" w:type="dxa"/>
            <w:vAlign w:val="bottom"/>
          </w:tcPr>
          <w:p w14:paraId="140C3038" w14:textId="5DED3D2E" w:rsidR="00737A57" w:rsidRPr="00E91CD7" w:rsidRDefault="00737A57" w:rsidP="00737A57">
            <w:pPr>
              <w:jc w:val="center"/>
              <w:rPr>
                <w:rFonts w:cs="Times New Roman"/>
                <w:sz w:val="20"/>
                <w:szCs w:val="20"/>
              </w:rPr>
            </w:pPr>
            <w:r w:rsidRPr="00E91CD7">
              <w:rPr>
                <w:rFonts w:cs="Times New Roman"/>
                <w:color w:val="000000"/>
                <w:sz w:val="20"/>
                <w:szCs w:val="20"/>
              </w:rPr>
              <w:t>2.2</w:t>
            </w:r>
          </w:p>
        </w:tc>
        <w:tc>
          <w:tcPr>
            <w:tcW w:w="1160" w:type="dxa"/>
            <w:vAlign w:val="bottom"/>
          </w:tcPr>
          <w:p w14:paraId="32A2A38B" w14:textId="7150E779" w:rsidR="00737A57" w:rsidRPr="00E91CD7" w:rsidRDefault="00737A57" w:rsidP="00737A57">
            <w:pPr>
              <w:jc w:val="center"/>
              <w:rPr>
                <w:rFonts w:cs="Times New Roman"/>
                <w:sz w:val="20"/>
                <w:szCs w:val="20"/>
              </w:rPr>
            </w:pPr>
            <w:r w:rsidRPr="00E91CD7">
              <w:rPr>
                <w:rFonts w:cs="Times New Roman"/>
                <w:color w:val="000000"/>
                <w:sz w:val="20"/>
                <w:szCs w:val="20"/>
              </w:rPr>
              <w:t>3.2027</w:t>
            </w:r>
          </w:p>
        </w:tc>
        <w:tc>
          <w:tcPr>
            <w:tcW w:w="1360" w:type="dxa"/>
            <w:shd w:val="clear" w:color="auto" w:fill="BFBFBF" w:themeFill="background1" w:themeFillShade="BF"/>
            <w:vAlign w:val="bottom"/>
          </w:tcPr>
          <w:p w14:paraId="2468E51D" w14:textId="47CCFE06" w:rsidR="00737A57" w:rsidRPr="00E91CD7" w:rsidRDefault="00737A57" w:rsidP="00737A57">
            <w:pPr>
              <w:jc w:val="center"/>
              <w:rPr>
                <w:rFonts w:cs="Times New Roman"/>
                <w:sz w:val="20"/>
                <w:szCs w:val="20"/>
              </w:rPr>
            </w:pPr>
            <w:r w:rsidRPr="00E91CD7">
              <w:rPr>
                <w:rFonts w:cs="Times New Roman"/>
                <w:color w:val="000000"/>
                <w:sz w:val="20"/>
                <w:szCs w:val="20"/>
              </w:rPr>
              <w:t>45.5769</w:t>
            </w:r>
          </w:p>
        </w:tc>
        <w:tc>
          <w:tcPr>
            <w:tcW w:w="1250" w:type="dxa"/>
            <w:vAlign w:val="bottom"/>
          </w:tcPr>
          <w:p w14:paraId="672A464D" w14:textId="1E3A09C4" w:rsidR="00737A57" w:rsidRPr="00E91CD7" w:rsidRDefault="00737A57" w:rsidP="00737A57">
            <w:pPr>
              <w:jc w:val="center"/>
              <w:rPr>
                <w:rFonts w:cs="Times New Roman"/>
                <w:sz w:val="20"/>
                <w:szCs w:val="20"/>
              </w:rPr>
            </w:pPr>
            <w:r w:rsidRPr="00E91CD7">
              <w:rPr>
                <w:rFonts w:cs="Times New Roman"/>
                <w:color w:val="000000"/>
                <w:sz w:val="20"/>
                <w:szCs w:val="20"/>
              </w:rPr>
              <w:t>0.0982</w:t>
            </w:r>
          </w:p>
        </w:tc>
        <w:tc>
          <w:tcPr>
            <w:tcW w:w="1080" w:type="dxa"/>
            <w:vAlign w:val="bottom"/>
          </w:tcPr>
          <w:p w14:paraId="5BD7DDB9" w14:textId="33957906" w:rsidR="00737A57" w:rsidRPr="00E91CD7" w:rsidRDefault="00737A57" w:rsidP="00737A57">
            <w:pPr>
              <w:jc w:val="center"/>
              <w:rPr>
                <w:rFonts w:cs="Times New Roman"/>
                <w:sz w:val="20"/>
                <w:szCs w:val="20"/>
              </w:rPr>
            </w:pPr>
            <w:r w:rsidRPr="00E91CD7">
              <w:rPr>
                <w:rFonts w:cs="Times New Roman"/>
                <w:color w:val="000000"/>
                <w:sz w:val="20"/>
                <w:szCs w:val="20"/>
              </w:rPr>
              <w:t>0.1207</w:t>
            </w:r>
          </w:p>
        </w:tc>
        <w:tc>
          <w:tcPr>
            <w:tcW w:w="1260" w:type="dxa"/>
            <w:vAlign w:val="bottom"/>
          </w:tcPr>
          <w:p w14:paraId="0361F5AD" w14:textId="0850A656" w:rsidR="00737A57" w:rsidRPr="00E91CD7" w:rsidRDefault="00737A57" w:rsidP="00737A57">
            <w:pPr>
              <w:jc w:val="center"/>
              <w:rPr>
                <w:rFonts w:cs="Times New Roman"/>
                <w:sz w:val="20"/>
                <w:szCs w:val="20"/>
              </w:rPr>
            </w:pPr>
            <w:r w:rsidRPr="00E91CD7">
              <w:rPr>
                <w:rFonts w:cs="Times New Roman"/>
                <w:color w:val="000000"/>
                <w:sz w:val="20"/>
                <w:szCs w:val="20"/>
              </w:rPr>
              <w:t>0.8133</w:t>
            </w:r>
          </w:p>
        </w:tc>
        <w:tc>
          <w:tcPr>
            <w:tcW w:w="1620" w:type="dxa"/>
            <w:vAlign w:val="bottom"/>
          </w:tcPr>
          <w:p w14:paraId="080AA112" w14:textId="2170CBB7" w:rsidR="00737A57" w:rsidRPr="00E91CD7" w:rsidRDefault="00737A57" w:rsidP="00737A57">
            <w:pPr>
              <w:jc w:val="center"/>
              <w:rPr>
                <w:rFonts w:cs="Times New Roman"/>
                <w:color w:val="000000"/>
                <w:sz w:val="20"/>
                <w:szCs w:val="20"/>
              </w:rPr>
            </w:pPr>
            <w:r w:rsidRPr="00E91CD7">
              <w:rPr>
                <w:rFonts w:cs="Times New Roman"/>
                <w:color w:val="000000"/>
                <w:sz w:val="20"/>
                <w:szCs w:val="20"/>
              </w:rPr>
              <w:t>(3.01) - (3.4)</w:t>
            </w:r>
          </w:p>
        </w:tc>
        <w:tc>
          <w:tcPr>
            <w:tcW w:w="990" w:type="dxa"/>
            <w:shd w:val="clear" w:color="auto" w:fill="A6A6A6" w:themeFill="background1" w:themeFillShade="A6"/>
            <w:vAlign w:val="bottom"/>
          </w:tcPr>
          <w:p w14:paraId="6F9A9BF7" w14:textId="7DA0E211" w:rsidR="00737A57" w:rsidRPr="00E91CD7" w:rsidRDefault="00737A57" w:rsidP="00737A57">
            <w:pPr>
              <w:jc w:val="center"/>
              <w:rPr>
                <w:rFonts w:cs="Times New Roman"/>
                <w:color w:val="000000"/>
                <w:sz w:val="20"/>
                <w:szCs w:val="20"/>
              </w:rPr>
            </w:pPr>
            <w:r w:rsidRPr="00E91CD7">
              <w:rPr>
                <w:rFonts w:cs="Times New Roman"/>
                <w:color w:val="000000"/>
                <w:sz w:val="20"/>
                <w:szCs w:val="20"/>
              </w:rPr>
              <w:t>No</w:t>
            </w:r>
          </w:p>
        </w:tc>
      </w:tr>
      <w:tr w:rsidR="00737A57" w:rsidRPr="00B552BA" w14:paraId="5D80DF1A" w14:textId="195E3F01" w:rsidTr="00E91CD7">
        <w:trPr>
          <w:trHeight w:hRule="exact" w:val="346"/>
        </w:trPr>
        <w:tc>
          <w:tcPr>
            <w:tcW w:w="1265" w:type="dxa"/>
            <w:vAlign w:val="center"/>
          </w:tcPr>
          <w:p w14:paraId="39E5FAC3" w14:textId="1909EBD7" w:rsidR="00737A57" w:rsidRPr="00E91CD7" w:rsidRDefault="004371ED" w:rsidP="00737A57">
            <w:pPr>
              <w:jc w:val="both"/>
              <w:rPr>
                <w:rFonts w:cs="Times New Roman"/>
                <w:sz w:val="20"/>
                <w:szCs w:val="20"/>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γ</m:t>
                    </m:r>
                  </m:e>
                  <m:sub>
                    <m:r>
                      <w:rPr>
                        <w:rFonts w:ascii="Cambria Math" w:hAnsi="Cambria Math" w:cs="Times New Roman"/>
                        <w:color w:val="000000" w:themeColor="text1"/>
                        <w:kern w:val="24"/>
                        <w:sz w:val="20"/>
                        <w:szCs w:val="20"/>
                      </w:rPr>
                      <m:t>4</m:t>
                    </m:r>
                  </m:sub>
                </m:sSub>
              </m:oMath>
            </m:oMathPara>
          </w:p>
        </w:tc>
        <w:tc>
          <w:tcPr>
            <w:tcW w:w="810" w:type="dxa"/>
            <w:vAlign w:val="bottom"/>
          </w:tcPr>
          <w:p w14:paraId="46D1CE33" w14:textId="2CA94C3B" w:rsidR="00737A57" w:rsidRPr="00E91CD7" w:rsidRDefault="00737A57" w:rsidP="00737A57">
            <w:pPr>
              <w:jc w:val="center"/>
              <w:rPr>
                <w:rFonts w:cs="Times New Roman"/>
                <w:sz w:val="20"/>
                <w:szCs w:val="20"/>
              </w:rPr>
            </w:pPr>
            <w:r w:rsidRPr="00E91CD7">
              <w:rPr>
                <w:rFonts w:cs="Times New Roman"/>
                <w:color w:val="000000"/>
                <w:sz w:val="20"/>
                <w:szCs w:val="20"/>
              </w:rPr>
              <w:t>2.5</w:t>
            </w:r>
          </w:p>
        </w:tc>
        <w:tc>
          <w:tcPr>
            <w:tcW w:w="1160" w:type="dxa"/>
            <w:vAlign w:val="bottom"/>
          </w:tcPr>
          <w:p w14:paraId="79E05FAD" w14:textId="75DE44F4" w:rsidR="00737A57" w:rsidRPr="00E91CD7" w:rsidRDefault="00737A57" w:rsidP="00737A57">
            <w:pPr>
              <w:jc w:val="center"/>
              <w:rPr>
                <w:rFonts w:cs="Times New Roman"/>
                <w:sz w:val="20"/>
                <w:szCs w:val="20"/>
              </w:rPr>
            </w:pPr>
            <w:r w:rsidRPr="00E91CD7">
              <w:rPr>
                <w:rFonts w:cs="Times New Roman"/>
                <w:color w:val="000000"/>
                <w:sz w:val="20"/>
                <w:szCs w:val="20"/>
              </w:rPr>
              <w:t>3.1685</w:t>
            </w:r>
          </w:p>
        </w:tc>
        <w:tc>
          <w:tcPr>
            <w:tcW w:w="1360" w:type="dxa"/>
            <w:shd w:val="clear" w:color="auto" w:fill="BFBFBF" w:themeFill="background1" w:themeFillShade="BF"/>
            <w:vAlign w:val="bottom"/>
          </w:tcPr>
          <w:p w14:paraId="2FC3784B" w14:textId="6B083674" w:rsidR="00737A57" w:rsidRPr="00E91CD7" w:rsidRDefault="00737A57" w:rsidP="00737A57">
            <w:pPr>
              <w:jc w:val="center"/>
              <w:rPr>
                <w:rFonts w:cs="Times New Roman"/>
                <w:sz w:val="20"/>
                <w:szCs w:val="20"/>
              </w:rPr>
            </w:pPr>
            <w:r w:rsidRPr="00E91CD7">
              <w:rPr>
                <w:rFonts w:cs="Times New Roman"/>
                <w:color w:val="000000"/>
                <w:sz w:val="20"/>
                <w:szCs w:val="20"/>
              </w:rPr>
              <w:t>26.74</w:t>
            </w:r>
          </w:p>
        </w:tc>
        <w:tc>
          <w:tcPr>
            <w:tcW w:w="1250" w:type="dxa"/>
            <w:vAlign w:val="bottom"/>
          </w:tcPr>
          <w:p w14:paraId="78EAA63E" w14:textId="351DFD0C" w:rsidR="00737A57" w:rsidRPr="00E91CD7" w:rsidRDefault="00737A57" w:rsidP="00737A57">
            <w:pPr>
              <w:jc w:val="center"/>
              <w:rPr>
                <w:rFonts w:cs="Times New Roman"/>
                <w:sz w:val="20"/>
                <w:szCs w:val="20"/>
              </w:rPr>
            </w:pPr>
            <w:r w:rsidRPr="00E91CD7">
              <w:rPr>
                <w:rFonts w:cs="Times New Roman"/>
                <w:color w:val="000000"/>
                <w:sz w:val="20"/>
                <w:szCs w:val="20"/>
              </w:rPr>
              <w:t>0.1037</w:t>
            </w:r>
          </w:p>
        </w:tc>
        <w:tc>
          <w:tcPr>
            <w:tcW w:w="1080" w:type="dxa"/>
            <w:vAlign w:val="bottom"/>
          </w:tcPr>
          <w:p w14:paraId="5CF87FEC" w14:textId="5A818768" w:rsidR="00737A57" w:rsidRPr="00E91CD7" w:rsidRDefault="00737A57" w:rsidP="00737A57">
            <w:pPr>
              <w:jc w:val="center"/>
              <w:rPr>
                <w:rFonts w:cs="Times New Roman"/>
                <w:sz w:val="20"/>
                <w:szCs w:val="20"/>
              </w:rPr>
            </w:pPr>
            <w:r w:rsidRPr="00E91CD7">
              <w:rPr>
                <w:rFonts w:cs="Times New Roman"/>
                <w:color w:val="000000"/>
                <w:sz w:val="20"/>
                <w:szCs w:val="20"/>
              </w:rPr>
              <w:t>0.0999</w:t>
            </w:r>
          </w:p>
        </w:tc>
        <w:tc>
          <w:tcPr>
            <w:tcW w:w="1260" w:type="dxa"/>
            <w:vAlign w:val="bottom"/>
          </w:tcPr>
          <w:p w14:paraId="4450740D" w14:textId="363476A6" w:rsidR="00737A57" w:rsidRPr="00E91CD7" w:rsidRDefault="00737A57" w:rsidP="00737A57">
            <w:pPr>
              <w:jc w:val="center"/>
              <w:rPr>
                <w:rFonts w:cs="Times New Roman"/>
                <w:sz w:val="20"/>
                <w:szCs w:val="20"/>
              </w:rPr>
            </w:pPr>
            <w:r w:rsidRPr="00E91CD7">
              <w:rPr>
                <w:rFonts w:cs="Times New Roman"/>
                <w:color w:val="000000"/>
                <w:sz w:val="20"/>
                <w:szCs w:val="20"/>
              </w:rPr>
              <w:t>1.0379</w:t>
            </w:r>
          </w:p>
        </w:tc>
        <w:tc>
          <w:tcPr>
            <w:tcW w:w="1620" w:type="dxa"/>
            <w:vAlign w:val="bottom"/>
          </w:tcPr>
          <w:p w14:paraId="7F277755" w14:textId="7F43FE7F" w:rsidR="00737A57" w:rsidRPr="00E91CD7" w:rsidRDefault="00737A57" w:rsidP="00737A57">
            <w:pPr>
              <w:jc w:val="center"/>
              <w:rPr>
                <w:rFonts w:cs="Times New Roman"/>
                <w:color w:val="000000"/>
                <w:sz w:val="20"/>
                <w:szCs w:val="20"/>
              </w:rPr>
            </w:pPr>
            <w:r w:rsidRPr="00E91CD7">
              <w:rPr>
                <w:rFonts w:cs="Times New Roman"/>
                <w:color w:val="000000"/>
                <w:sz w:val="20"/>
                <w:szCs w:val="20"/>
              </w:rPr>
              <w:t>(2.97) - (3.37)</w:t>
            </w:r>
          </w:p>
        </w:tc>
        <w:tc>
          <w:tcPr>
            <w:tcW w:w="990" w:type="dxa"/>
            <w:shd w:val="clear" w:color="auto" w:fill="A6A6A6" w:themeFill="background1" w:themeFillShade="A6"/>
            <w:vAlign w:val="bottom"/>
          </w:tcPr>
          <w:p w14:paraId="4FA3CEF9" w14:textId="200D9B24" w:rsidR="00737A57" w:rsidRPr="00E91CD7" w:rsidRDefault="00737A57" w:rsidP="00737A57">
            <w:pPr>
              <w:jc w:val="center"/>
              <w:rPr>
                <w:rFonts w:cs="Times New Roman"/>
                <w:color w:val="000000"/>
                <w:sz w:val="20"/>
                <w:szCs w:val="20"/>
              </w:rPr>
            </w:pPr>
            <w:r w:rsidRPr="00E91CD7">
              <w:rPr>
                <w:rFonts w:cs="Times New Roman"/>
                <w:color w:val="000000"/>
                <w:sz w:val="20"/>
                <w:szCs w:val="20"/>
              </w:rPr>
              <w:t>No</w:t>
            </w:r>
          </w:p>
        </w:tc>
      </w:tr>
      <w:tr w:rsidR="00737A57" w:rsidRPr="00B552BA" w14:paraId="79C37FA2" w14:textId="5A47F67B" w:rsidTr="00E91CD7">
        <w:trPr>
          <w:trHeight w:hRule="exact" w:val="346"/>
        </w:trPr>
        <w:tc>
          <w:tcPr>
            <w:tcW w:w="1265" w:type="dxa"/>
            <w:vAlign w:val="center"/>
          </w:tcPr>
          <w:p w14:paraId="6EBA0BC6" w14:textId="15B89E4A" w:rsidR="00737A57" w:rsidRPr="00E91CD7" w:rsidRDefault="004371ED" w:rsidP="00737A57">
            <w:pPr>
              <w:jc w:val="both"/>
              <w:rPr>
                <w:rFonts w:cs="Times New Roman"/>
                <w:sz w:val="20"/>
                <w:szCs w:val="20"/>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γ</m:t>
                    </m:r>
                  </m:e>
                  <m:sub>
                    <m:r>
                      <w:rPr>
                        <w:rFonts w:ascii="Cambria Math" w:hAnsi="Cambria Math" w:cs="Times New Roman"/>
                        <w:color w:val="000000" w:themeColor="text1"/>
                        <w:kern w:val="24"/>
                        <w:sz w:val="20"/>
                        <w:szCs w:val="20"/>
                      </w:rPr>
                      <m:t>5</m:t>
                    </m:r>
                  </m:sub>
                </m:sSub>
              </m:oMath>
            </m:oMathPara>
          </w:p>
        </w:tc>
        <w:tc>
          <w:tcPr>
            <w:tcW w:w="810" w:type="dxa"/>
            <w:vAlign w:val="bottom"/>
          </w:tcPr>
          <w:p w14:paraId="7262AE6D" w14:textId="669D4A82" w:rsidR="00737A57" w:rsidRPr="00E91CD7" w:rsidRDefault="00737A57" w:rsidP="00737A57">
            <w:pPr>
              <w:jc w:val="center"/>
              <w:rPr>
                <w:rFonts w:cs="Times New Roman"/>
                <w:sz w:val="20"/>
                <w:szCs w:val="20"/>
              </w:rPr>
            </w:pPr>
            <w:r w:rsidRPr="00E91CD7">
              <w:rPr>
                <w:rFonts w:cs="Times New Roman"/>
                <w:color w:val="000000"/>
                <w:sz w:val="20"/>
                <w:szCs w:val="20"/>
              </w:rPr>
              <w:t>2.8</w:t>
            </w:r>
          </w:p>
        </w:tc>
        <w:tc>
          <w:tcPr>
            <w:tcW w:w="1160" w:type="dxa"/>
            <w:vAlign w:val="bottom"/>
          </w:tcPr>
          <w:p w14:paraId="4ECA8368" w14:textId="3B403DF6" w:rsidR="00737A57" w:rsidRPr="00E91CD7" w:rsidRDefault="00737A57" w:rsidP="00737A57">
            <w:pPr>
              <w:jc w:val="center"/>
              <w:rPr>
                <w:rFonts w:cs="Times New Roman"/>
                <w:sz w:val="20"/>
                <w:szCs w:val="20"/>
              </w:rPr>
            </w:pPr>
            <w:r w:rsidRPr="00E91CD7">
              <w:rPr>
                <w:rFonts w:cs="Times New Roman"/>
                <w:color w:val="000000"/>
                <w:sz w:val="20"/>
                <w:szCs w:val="20"/>
              </w:rPr>
              <w:t>3.6457</w:t>
            </w:r>
          </w:p>
        </w:tc>
        <w:tc>
          <w:tcPr>
            <w:tcW w:w="1360" w:type="dxa"/>
            <w:shd w:val="clear" w:color="auto" w:fill="BFBFBF" w:themeFill="background1" w:themeFillShade="BF"/>
            <w:vAlign w:val="bottom"/>
          </w:tcPr>
          <w:p w14:paraId="4A2017B4" w14:textId="2A95CCF4" w:rsidR="00737A57" w:rsidRPr="00E91CD7" w:rsidRDefault="00737A57" w:rsidP="00737A57">
            <w:pPr>
              <w:jc w:val="center"/>
              <w:rPr>
                <w:rFonts w:cs="Times New Roman"/>
                <w:sz w:val="20"/>
                <w:szCs w:val="20"/>
              </w:rPr>
            </w:pPr>
            <w:r w:rsidRPr="00E91CD7">
              <w:rPr>
                <w:rFonts w:cs="Times New Roman"/>
                <w:color w:val="000000"/>
                <w:sz w:val="20"/>
                <w:szCs w:val="20"/>
              </w:rPr>
              <w:t>30.2044</w:t>
            </w:r>
          </w:p>
        </w:tc>
        <w:tc>
          <w:tcPr>
            <w:tcW w:w="1250" w:type="dxa"/>
            <w:vAlign w:val="bottom"/>
          </w:tcPr>
          <w:p w14:paraId="4C3A35F2" w14:textId="4FE46429" w:rsidR="00737A57" w:rsidRPr="00E91CD7" w:rsidRDefault="00737A57" w:rsidP="00737A57">
            <w:pPr>
              <w:jc w:val="center"/>
              <w:rPr>
                <w:rFonts w:cs="Times New Roman"/>
                <w:sz w:val="20"/>
                <w:szCs w:val="20"/>
              </w:rPr>
            </w:pPr>
            <w:r w:rsidRPr="00E91CD7">
              <w:rPr>
                <w:rFonts w:cs="Times New Roman"/>
                <w:color w:val="000000"/>
                <w:sz w:val="20"/>
                <w:szCs w:val="20"/>
              </w:rPr>
              <w:t>0.1491</w:t>
            </w:r>
          </w:p>
        </w:tc>
        <w:tc>
          <w:tcPr>
            <w:tcW w:w="1080" w:type="dxa"/>
            <w:vAlign w:val="bottom"/>
          </w:tcPr>
          <w:p w14:paraId="703471C8" w14:textId="07E36997" w:rsidR="00737A57" w:rsidRPr="00E91CD7" w:rsidRDefault="00737A57" w:rsidP="00737A57">
            <w:pPr>
              <w:jc w:val="center"/>
              <w:rPr>
                <w:rFonts w:cs="Times New Roman"/>
                <w:sz w:val="20"/>
                <w:szCs w:val="20"/>
              </w:rPr>
            </w:pPr>
            <w:r w:rsidRPr="00E91CD7">
              <w:rPr>
                <w:rFonts w:cs="Times New Roman"/>
                <w:color w:val="000000"/>
                <w:sz w:val="20"/>
                <w:szCs w:val="20"/>
              </w:rPr>
              <w:t>0.1578</w:t>
            </w:r>
          </w:p>
        </w:tc>
        <w:tc>
          <w:tcPr>
            <w:tcW w:w="1260" w:type="dxa"/>
            <w:vAlign w:val="bottom"/>
          </w:tcPr>
          <w:p w14:paraId="26FE02F0" w14:textId="3A568086" w:rsidR="00737A57" w:rsidRPr="00E91CD7" w:rsidRDefault="00737A57" w:rsidP="00737A57">
            <w:pPr>
              <w:jc w:val="center"/>
              <w:rPr>
                <w:rFonts w:cs="Times New Roman"/>
                <w:sz w:val="20"/>
                <w:szCs w:val="20"/>
              </w:rPr>
            </w:pPr>
            <w:r w:rsidRPr="00E91CD7">
              <w:rPr>
                <w:rFonts w:cs="Times New Roman"/>
                <w:color w:val="000000"/>
                <w:sz w:val="20"/>
                <w:szCs w:val="20"/>
              </w:rPr>
              <w:t>0.9445</w:t>
            </w:r>
          </w:p>
        </w:tc>
        <w:tc>
          <w:tcPr>
            <w:tcW w:w="1620" w:type="dxa"/>
            <w:vAlign w:val="bottom"/>
          </w:tcPr>
          <w:p w14:paraId="050A6981" w14:textId="6E87583A" w:rsidR="00737A57" w:rsidRPr="00E91CD7" w:rsidRDefault="00737A57" w:rsidP="00737A57">
            <w:pPr>
              <w:jc w:val="center"/>
              <w:rPr>
                <w:rFonts w:cs="Times New Roman"/>
                <w:color w:val="000000"/>
                <w:sz w:val="20"/>
                <w:szCs w:val="20"/>
              </w:rPr>
            </w:pPr>
            <w:r w:rsidRPr="00E91CD7">
              <w:rPr>
                <w:rFonts w:cs="Times New Roman"/>
                <w:color w:val="000000"/>
                <w:sz w:val="20"/>
                <w:szCs w:val="20"/>
              </w:rPr>
              <w:t>(3.35) - (3.94)</w:t>
            </w:r>
          </w:p>
        </w:tc>
        <w:tc>
          <w:tcPr>
            <w:tcW w:w="990" w:type="dxa"/>
            <w:shd w:val="clear" w:color="auto" w:fill="A6A6A6" w:themeFill="background1" w:themeFillShade="A6"/>
            <w:vAlign w:val="bottom"/>
          </w:tcPr>
          <w:p w14:paraId="15C7A63A" w14:textId="45057C62" w:rsidR="00737A57" w:rsidRPr="00E91CD7" w:rsidRDefault="00737A57" w:rsidP="00737A57">
            <w:pPr>
              <w:jc w:val="center"/>
              <w:rPr>
                <w:rFonts w:cs="Times New Roman"/>
                <w:color w:val="000000"/>
                <w:sz w:val="20"/>
                <w:szCs w:val="20"/>
              </w:rPr>
            </w:pPr>
            <w:r w:rsidRPr="00E91CD7">
              <w:rPr>
                <w:rFonts w:cs="Times New Roman"/>
                <w:color w:val="000000"/>
                <w:sz w:val="20"/>
                <w:szCs w:val="20"/>
              </w:rPr>
              <w:t>No</w:t>
            </w:r>
          </w:p>
        </w:tc>
      </w:tr>
      <w:tr w:rsidR="00737A57" w:rsidRPr="00B552BA" w14:paraId="5D747D2E" w14:textId="2740B4DF" w:rsidTr="00E91CD7">
        <w:trPr>
          <w:trHeight w:hRule="exact" w:val="346"/>
        </w:trPr>
        <w:tc>
          <w:tcPr>
            <w:tcW w:w="1265" w:type="dxa"/>
            <w:vAlign w:val="center"/>
          </w:tcPr>
          <w:p w14:paraId="60FDE918" w14:textId="238D7723" w:rsidR="00737A57" w:rsidRPr="00E91CD7" w:rsidRDefault="004371ED" w:rsidP="00737A57">
            <w:pPr>
              <w:jc w:val="both"/>
              <w:rPr>
                <w:rFonts w:cs="Times New Roman"/>
                <w:sz w:val="20"/>
                <w:szCs w:val="20"/>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hAnsi="Cambria Math" w:cs="Times New Roman"/>
                        <w:color w:val="000000" w:themeColor="text1"/>
                        <w:kern w:val="24"/>
                        <w:sz w:val="20"/>
                        <w:szCs w:val="20"/>
                      </w:rPr>
                      <m:t>22</m:t>
                    </m:r>
                  </m:sub>
                </m:sSub>
              </m:oMath>
            </m:oMathPara>
          </w:p>
        </w:tc>
        <w:tc>
          <w:tcPr>
            <w:tcW w:w="810" w:type="dxa"/>
            <w:vAlign w:val="bottom"/>
          </w:tcPr>
          <w:p w14:paraId="07E4347C" w14:textId="0520471F" w:rsidR="00737A57" w:rsidRPr="00E91CD7" w:rsidRDefault="00737A57" w:rsidP="00737A57">
            <w:pPr>
              <w:jc w:val="center"/>
              <w:rPr>
                <w:rFonts w:cs="Times New Roman"/>
                <w:sz w:val="20"/>
                <w:szCs w:val="20"/>
              </w:rPr>
            </w:pPr>
            <w:r w:rsidRPr="00E91CD7">
              <w:rPr>
                <w:rFonts w:cs="Times New Roman"/>
                <w:color w:val="000000"/>
                <w:sz w:val="20"/>
                <w:szCs w:val="20"/>
              </w:rPr>
              <w:t>1.1</w:t>
            </w:r>
          </w:p>
        </w:tc>
        <w:tc>
          <w:tcPr>
            <w:tcW w:w="1160" w:type="dxa"/>
            <w:vAlign w:val="bottom"/>
          </w:tcPr>
          <w:p w14:paraId="58BE3FB4" w14:textId="425515BA" w:rsidR="00737A57" w:rsidRPr="00E91CD7" w:rsidRDefault="00737A57" w:rsidP="00737A57">
            <w:pPr>
              <w:jc w:val="center"/>
              <w:rPr>
                <w:rFonts w:cs="Times New Roman"/>
                <w:sz w:val="20"/>
                <w:szCs w:val="20"/>
              </w:rPr>
            </w:pPr>
            <w:r w:rsidRPr="00E91CD7">
              <w:rPr>
                <w:rFonts w:cs="Times New Roman"/>
                <w:color w:val="000000"/>
                <w:sz w:val="20"/>
                <w:szCs w:val="20"/>
              </w:rPr>
              <w:t>1.0966</w:t>
            </w:r>
          </w:p>
        </w:tc>
        <w:tc>
          <w:tcPr>
            <w:tcW w:w="1360" w:type="dxa"/>
            <w:vAlign w:val="bottom"/>
          </w:tcPr>
          <w:p w14:paraId="159EC13F" w14:textId="552F5384" w:rsidR="00737A57" w:rsidRPr="00E91CD7" w:rsidRDefault="00737A57" w:rsidP="00737A57">
            <w:pPr>
              <w:jc w:val="center"/>
              <w:rPr>
                <w:rFonts w:cs="Times New Roman"/>
                <w:sz w:val="20"/>
                <w:szCs w:val="20"/>
              </w:rPr>
            </w:pPr>
            <w:r w:rsidRPr="00E91CD7">
              <w:rPr>
                <w:rFonts w:cs="Times New Roman"/>
                <w:color w:val="000000"/>
                <w:sz w:val="20"/>
                <w:szCs w:val="20"/>
              </w:rPr>
              <w:t>0.3059</w:t>
            </w:r>
          </w:p>
        </w:tc>
        <w:tc>
          <w:tcPr>
            <w:tcW w:w="1250" w:type="dxa"/>
            <w:vAlign w:val="bottom"/>
          </w:tcPr>
          <w:p w14:paraId="06685419" w14:textId="13A3CBB8" w:rsidR="00737A57" w:rsidRPr="00E91CD7" w:rsidRDefault="00737A57" w:rsidP="00737A57">
            <w:pPr>
              <w:jc w:val="center"/>
              <w:rPr>
                <w:rFonts w:cs="Times New Roman"/>
                <w:sz w:val="20"/>
                <w:szCs w:val="20"/>
              </w:rPr>
            </w:pPr>
            <w:r w:rsidRPr="00E91CD7">
              <w:rPr>
                <w:rFonts w:cs="Times New Roman"/>
                <w:color w:val="000000"/>
                <w:sz w:val="20"/>
                <w:szCs w:val="20"/>
              </w:rPr>
              <w:t>0.0748</w:t>
            </w:r>
          </w:p>
        </w:tc>
        <w:tc>
          <w:tcPr>
            <w:tcW w:w="1080" w:type="dxa"/>
            <w:vAlign w:val="bottom"/>
          </w:tcPr>
          <w:p w14:paraId="6B6EFE20" w14:textId="0DCB0061" w:rsidR="00737A57" w:rsidRPr="00E91CD7" w:rsidRDefault="00737A57" w:rsidP="00737A57">
            <w:pPr>
              <w:jc w:val="center"/>
              <w:rPr>
                <w:rFonts w:cs="Times New Roman"/>
                <w:sz w:val="20"/>
                <w:szCs w:val="20"/>
              </w:rPr>
            </w:pPr>
            <w:r w:rsidRPr="00E91CD7">
              <w:rPr>
                <w:rFonts w:cs="Times New Roman"/>
                <w:color w:val="000000"/>
                <w:sz w:val="20"/>
                <w:szCs w:val="20"/>
              </w:rPr>
              <w:t>0.0814</w:t>
            </w:r>
          </w:p>
        </w:tc>
        <w:tc>
          <w:tcPr>
            <w:tcW w:w="1260" w:type="dxa"/>
            <w:vAlign w:val="bottom"/>
          </w:tcPr>
          <w:p w14:paraId="1C17F090" w14:textId="3FDA34FF" w:rsidR="00737A57" w:rsidRPr="00E91CD7" w:rsidRDefault="00737A57" w:rsidP="00737A57">
            <w:pPr>
              <w:jc w:val="center"/>
              <w:rPr>
                <w:rFonts w:cs="Times New Roman"/>
                <w:sz w:val="20"/>
                <w:szCs w:val="20"/>
              </w:rPr>
            </w:pPr>
            <w:r w:rsidRPr="00E91CD7">
              <w:rPr>
                <w:rFonts w:cs="Times New Roman"/>
                <w:color w:val="000000"/>
                <w:sz w:val="20"/>
                <w:szCs w:val="20"/>
              </w:rPr>
              <w:t>0.9188</w:t>
            </w:r>
          </w:p>
        </w:tc>
        <w:tc>
          <w:tcPr>
            <w:tcW w:w="1620" w:type="dxa"/>
            <w:vAlign w:val="bottom"/>
          </w:tcPr>
          <w:p w14:paraId="31DD9CF1" w14:textId="5950A048" w:rsidR="00737A57" w:rsidRPr="00E91CD7" w:rsidRDefault="00737A57" w:rsidP="00737A57">
            <w:pPr>
              <w:jc w:val="center"/>
              <w:rPr>
                <w:rFonts w:cs="Times New Roman"/>
                <w:color w:val="000000"/>
                <w:sz w:val="20"/>
                <w:szCs w:val="20"/>
              </w:rPr>
            </w:pPr>
            <w:r w:rsidRPr="00E91CD7">
              <w:rPr>
                <w:rFonts w:cs="Times New Roman"/>
                <w:color w:val="000000"/>
                <w:sz w:val="20"/>
                <w:szCs w:val="20"/>
              </w:rPr>
              <w:t>(0.95) - (1.24)</w:t>
            </w:r>
          </w:p>
        </w:tc>
        <w:tc>
          <w:tcPr>
            <w:tcW w:w="990" w:type="dxa"/>
            <w:vAlign w:val="bottom"/>
          </w:tcPr>
          <w:p w14:paraId="78679285" w14:textId="7E81A04D" w:rsidR="00737A57" w:rsidRPr="00E91CD7" w:rsidRDefault="00737A57" w:rsidP="00737A57">
            <w:pPr>
              <w:jc w:val="center"/>
              <w:rPr>
                <w:rFonts w:cs="Times New Roman"/>
                <w:color w:val="000000"/>
                <w:sz w:val="20"/>
                <w:szCs w:val="20"/>
              </w:rPr>
            </w:pPr>
            <w:r w:rsidRPr="00E91CD7">
              <w:rPr>
                <w:rFonts w:cs="Times New Roman"/>
                <w:color w:val="000000"/>
                <w:sz w:val="20"/>
                <w:szCs w:val="20"/>
              </w:rPr>
              <w:t>Yes</w:t>
            </w:r>
          </w:p>
        </w:tc>
      </w:tr>
      <w:tr w:rsidR="00737A57" w:rsidRPr="00B552BA" w14:paraId="530065B5" w14:textId="386CEB68" w:rsidTr="00E91CD7">
        <w:trPr>
          <w:trHeight w:hRule="exact" w:val="346"/>
        </w:trPr>
        <w:tc>
          <w:tcPr>
            <w:tcW w:w="1265" w:type="dxa"/>
            <w:vAlign w:val="center"/>
          </w:tcPr>
          <w:p w14:paraId="30345D45" w14:textId="312FF779" w:rsidR="00737A57" w:rsidRPr="00E91CD7" w:rsidRDefault="004371ED" w:rsidP="00737A57">
            <w:pPr>
              <w:jc w:val="both"/>
              <w:rPr>
                <w:rFonts w:cs="Times New Roman"/>
                <w:sz w:val="20"/>
                <w:szCs w:val="20"/>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hAnsi="Cambria Math" w:cs="Times New Roman"/>
                        <w:color w:val="000000" w:themeColor="text1"/>
                        <w:kern w:val="24"/>
                        <w:sz w:val="20"/>
                        <w:szCs w:val="20"/>
                      </w:rPr>
                      <m:t>32</m:t>
                    </m:r>
                  </m:sub>
                </m:sSub>
              </m:oMath>
            </m:oMathPara>
          </w:p>
        </w:tc>
        <w:tc>
          <w:tcPr>
            <w:tcW w:w="810" w:type="dxa"/>
            <w:vAlign w:val="bottom"/>
          </w:tcPr>
          <w:p w14:paraId="63EAF4F5" w14:textId="1835B8D2" w:rsidR="00737A57" w:rsidRPr="00E91CD7" w:rsidRDefault="00737A57" w:rsidP="00737A57">
            <w:pPr>
              <w:jc w:val="center"/>
              <w:rPr>
                <w:rFonts w:cs="Times New Roman"/>
                <w:sz w:val="20"/>
                <w:szCs w:val="20"/>
              </w:rPr>
            </w:pPr>
            <w:r w:rsidRPr="00E91CD7">
              <w:rPr>
                <w:rFonts w:cs="Times New Roman"/>
                <w:color w:val="000000"/>
                <w:sz w:val="20"/>
                <w:szCs w:val="20"/>
              </w:rPr>
              <w:t>0.6</w:t>
            </w:r>
          </w:p>
        </w:tc>
        <w:tc>
          <w:tcPr>
            <w:tcW w:w="1160" w:type="dxa"/>
            <w:vAlign w:val="bottom"/>
          </w:tcPr>
          <w:p w14:paraId="47C4537D" w14:textId="60001E4A" w:rsidR="00737A57" w:rsidRPr="00E91CD7" w:rsidRDefault="00737A57" w:rsidP="00737A57">
            <w:pPr>
              <w:jc w:val="center"/>
              <w:rPr>
                <w:rFonts w:cs="Times New Roman"/>
                <w:sz w:val="20"/>
                <w:szCs w:val="20"/>
              </w:rPr>
            </w:pPr>
            <w:r w:rsidRPr="00E91CD7">
              <w:rPr>
                <w:rFonts w:cs="Times New Roman"/>
                <w:color w:val="000000"/>
                <w:sz w:val="20"/>
                <w:szCs w:val="20"/>
              </w:rPr>
              <w:t>0.5895</w:t>
            </w:r>
          </w:p>
        </w:tc>
        <w:tc>
          <w:tcPr>
            <w:tcW w:w="1360" w:type="dxa"/>
            <w:vAlign w:val="bottom"/>
          </w:tcPr>
          <w:p w14:paraId="51C3BF3F" w14:textId="7F96DA17" w:rsidR="00737A57" w:rsidRPr="00E91CD7" w:rsidRDefault="00737A57" w:rsidP="00737A57">
            <w:pPr>
              <w:jc w:val="center"/>
              <w:rPr>
                <w:rFonts w:cs="Times New Roman"/>
                <w:sz w:val="20"/>
                <w:szCs w:val="20"/>
              </w:rPr>
            </w:pPr>
            <w:r w:rsidRPr="00E91CD7">
              <w:rPr>
                <w:rFonts w:cs="Times New Roman"/>
                <w:color w:val="000000"/>
                <w:sz w:val="20"/>
                <w:szCs w:val="20"/>
              </w:rPr>
              <w:t>1.7479</w:t>
            </w:r>
          </w:p>
        </w:tc>
        <w:tc>
          <w:tcPr>
            <w:tcW w:w="1250" w:type="dxa"/>
            <w:vAlign w:val="bottom"/>
          </w:tcPr>
          <w:p w14:paraId="5D8CAFBF" w14:textId="5939A30F" w:rsidR="00737A57" w:rsidRPr="00E91CD7" w:rsidRDefault="00737A57" w:rsidP="00737A57">
            <w:pPr>
              <w:jc w:val="center"/>
              <w:rPr>
                <w:rFonts w:cs="Times New Roman"/>
                <w:sz w:val="20"/>
                <w:szCs w:val="20"/>
              </w:rPr>
            </w:pPr>
            <w:r w:rsidRPr="00E91CD7">
              <w:rPr>
                <w:rFonts w:cs="Times New Roman"/>
                <w:color w:val="000000"/>
                <w:sz w:val="20"/>
                <w:szCs w:val="20"/>
              </w:rPr>
              <w:t>0.0846</w:t>
            </w:r>
          </w:p>
        </w:tc>
        <w:tc>
          <w:tcPr>
            <w:tcW w:w="1080" w:type="dxa"/>
            <w:vAlign w:val="bottom"/>
          </w:tcPr>
          <w:p w14:paraId="793F26BF" w14:textId="13315649" w:rsidR="00737A57" w:rsidRPr="00E91CD7" w:rsidRDefault="00737A57" w:rsidP="00737A57">
            <w:pPr>
              <w:jc w:val="center"/>
              <w:rPr>
                <w:rFonts w:cs="Times New Roman"/>
                <w:sz w:val="20"/>
                <w:szCs w:val="20"/>
              </w:rPr>
            </w:pPr>
            <w:r w:rsidRPr="00E91CD7">
              <w:rPr>
                <w:rFonts w:cs="Times New Roman"/>
                <w:color w:val="000000"/>
                <w:sz w:val="20"/>
                <w:szCs w:val="20"/>
              </w:rPr>
              <w:t>0.078</w:t>
            </w:r>
          </w:p>
        </w:tc>
        <w:tc>
          <w:tcPr>
            <w:tcW w:w="1260" w:type="dxa"/>
            <w:vAlign w:val="bottom"/>
          </w:tcPr>
          <w:p w14:paraId="06BE70F7" w14:textId="66C7EE35" w:rsidR="00737A57" w:rsidRPr="00E91CD7" w:rsidRDefault="00737A57" w:rsidP="00737A57">
            <w:pPr>
              <w:jc w:val="center"/>
              <w:rPr>
                <w:rFonts w:cs="Times New Roman"/>
                <w:sz w:val="20"/>
                <w:szCs w:val="20"/>
              </w:rPr>
            </w:pPr>
            <w:r w:rsidRPr="00E91CD7">
              <w:rPr>
                <w:rFonts w:cs="Times New Roman"/>
                <w:color w:val="000000"/>
                <w:sz w:val="20"/>
                <w:szCs w:val="20"/>
              </w:rPr>
              <w:t>1.0841</w:t>
            </w:r>
          </w:p>
        </w:tc>
        <w:tc>
          <w:tcPr>
            <w:tcW w:w="1620" w:type="dxa"/>
            <w:vAlign w:val="bottom"/>
          </w:tcPr>
          <w:p w14:paraId="68CEF895" w14:textId="0521C3B3" w:rsidR="00737A57" w:rsidRPr="00E91CD7" w:rsidRDefault="00737A57" w:rsidP="00737A57">
            <w:pPr>
              <w:jc w:val="center"/>
              <w:rPr>
                <w:rFonts w:cs="Times New Roman"/>
                <w:color w:val="000000"/>
                <w:sz w:val="20"/>
                <w:szCs w:val="20"/>
              </w:rPr>
            </w:pPr>
            <w:r w:rsidRPr="00E91CD7">
              <w:rPr>
                <w:rFonts w:cs="Times New Roman"/>
                <w:color w:val="000000"/>
                <w:sz w:val="20"/>
                <w:szCs w:val="20"/>
              </w:rPr>
              <w:t>(0.42) - (0.76)</w:t>
            </w:r>
          </w:p>
        </w:tc>
        <w:tc>
          <w:tcPr>
            <w:tcW w:w="990" w:type="dxa"/>
            <w:vAlign w:val="bottom"/>
          </w:tcPr>
          <w:p w14:paraId="458FCE9F" w14:textId="4DEFAEF8" w:rsidR="00737A57" w:rsidRPr="00E91CD7" w:rsidRDefault="00737A57" w:rsidP="00737A57">
            <w:pPr>
              <w:jc w:val="center"/>
              <w:rPr>
                <w:rFonts w:cs="Times New Roman"/>
                <w:color w:val="000000"/>
                <w:sz w:val="20"/>
                <w:szCs w:val="20"/>
              </w:rPr>
            </w:pPr>
            <w:r w:rsidRPr="00E91CD7">
              <w:rPr>
                <w:rFonts w:cs="Times New Roman"/>
                <w:color w:val="000000"/>
                <w:sz w:val="20"/>
                <w:szCs w:val="20"/>
              </w:rPr>
              <w:t>Yes</w:t>
            </w:r>
          </w:p>
        </w:tc>
      </w:tr>
      <w:tr w:rsidR="00737A57" w:rsidRPr="00B552BA" w14:paraId="55320DC1" w14:textId="38F67B6F" w:rsidTr="00E91CD7">
        <w:trPr>
          <w:trHeight w:hRule="exact" w:val="346"/>
        </w:trPr>
        <w:tc>
          <w:tcPr>
            <w:tcW w:w="1265" w:type="dxa"/>
            <w:vAlign w:val="center"/>
          </w:tcPr>
          <w:p w14:paraId="5E298AB6" w14:textId="1F0A503B" w:rsidR="00737A57" w:rsidRPr="00E91CD7" w:rsidRDefault="004371ED" w:rsidP="00737A57">
            <w:pPr>
              <w:jc w:val="both"/>
              <w:rPr>
                <w:rFonts w:cs="Times New Roman"/>
                <w:sz w:val="20"/>
                <w:szCs w:val="20"/>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hAnsi="Cambria Math" w:cs="Times New Roman"/>
                        <w:color w:val="000000" w:themeColor="text1"/>
                        <w:kern w:val="24"/>
                        <w:sz w:val="20"/>
                        <w:szCs w:val="20"/>
                      </w:rPr>
                      <m:t>33</m:t>
                    </m:r>
                  </m:sub>
                </m:sSub>
              </m:oMath>
            </m:oMathPara>
          </w:p>
        </w:tc>
        <w:tc>
          <w:tcPr>
            <w:tcW w:w="810" w:type="dxa"/>
            <w:vAlign w:val="bottom"/>
          </w:tcPr>
          <w:p w14:paraId="7ABB5EBA" w14:textId="69B4AD44" w:rsidR="00737A57" w:rsidRPr="00E91CD7" w:rsidRDefault="00737A57" w:rsidP="00737A57">
            <w:pPr>
              <w:jc w:val="center"/>
              <w:rPr>
                <w:rFonts w:cs="Times New Roman"/>
                <w:sz w:val="20"/>
                <w:szCs w:val="20"/>
              </w:rPr>
            </w:pPr>
            <w:r w:rsidRPr="00E91CD7">
              <w:rPr>
                <w:rFonts w:cs="Times New Roman"/>
                <w:color w:val="000000"/>
                <w:sz w:val="20"/>
                <w:szCs w:val="20"/>
              </w:rPr>
              <w:t>0.9</w:t>
            </w:r>
          </w:p>
        </w:tc>
        <w:tc>
          <w:tcPr>
            <w:tcW w:w="1160" w:type="dxa"/>
            <w:vAlign w:val="bottom"/>
          </w:tcPr>
          <w:p w14:paraId="012DF405" w14:textId="5367EEA1" w:rsidR="00737A57" w:rsidRPr="00E91CD7" w:rsidRDefault="00737A57" w:rsidP="00737A57">
            <w:pPr>
              <w:jc w:val="center"/>
              <w:rPr>
                <w:rFonts w:cs="Times New Roman"/>
                <w:sz w:val="20"/>
                <w:szCs w:val="20"/>
              </w:rPr>
            </w:pPr>
            <w:r w:rsidRPr="00E91CD7">
              <w:rPr>
                <w:rFonts w:cs="Times New Roman"/>
                <w:color w:val="000000"/>
                <w:sz w:val="20"/>
                <w:szCs w:val="20"/>
              </w:rPr>
              <w:t>0.7879</w:t>
            </w:r>
          </w:p>
        </w:tc>
        <w:tc>
          <w:tcPr>
            <w:tcW w:w="1360" w:type="dxa"/>
            <w:vAlign w:val="bottom"/>
          </w:tcPr>
          <w:p w14:paraId="5AF70D40" w14:textId="553A8A07" w:rsidR="00737A57" w:rsidRPr="00E91CD7" w:rsidRDefault="00737A57" w:rsidP="00737A57">
            <w:pPr>
              <w:jc w:val="center"/>
              <w:rPr>
                <w:rFonts w:cs="Times New Roman"/>
                <w:sz w:val="20"/>
                <w:szCs w:val="20"/>
              </w:rPr>
            </w:pPr>
            <w:r w:rsidRPr="00E91CD7">
              <w:rPr>
                <w:rFonts w:cs="Times New Roman"/>
                <w:color w:val="000000"/>
                <w:sz w:val="20"/>
                <w:szCs w:val="20"/>
              </w:rPr>
              <w:t>12.4534</w:t>
            </w:r>
          </w:p>
        </w:tc>
        <w:tc>
          <w:tcPr>
            <w:tcW w:w="1250" w:type="dxa"/>
            <w:vAlign w:val="bottom"/>
          </w:tcPr>
          <w:p w14:paraId="52C43B3F" w14:textId="41CE0BD4" w:rsidR="00737A57" w:rsidRPr="00E91CD7" w:rsidRDefault="00737A57" w:rsidP="00737A57">
            <w:pPr>
              <w:jc w:val="center"/>
              <w:rPr>
                <w:rFonts w:cs="Times New Roman"/>
                <w:sz w:val="20"/>
                <w:szCs w:val="20"/>
              </w:rPr>
            </w:pPr>
            <w:r w:rsidRPr="00E91CD7">
              <w:rPr>
                <w:rFonts w:cs="Times New Roman"/>
                <w:color w:val="000000"/>
                <w:sz w:val="20"/>
                <w:szCs w:val="20"/>
              </w:rPr>
              <w:t>0.0375</w:t>
            </w:r>
          </w:p>
        </w:tc>
        <w:tc>
          <w:tcPr>
            <w:tcW w:w="1080" w:type="dxa"/>
            <w:vAlign w:val="bottom"/>
          </w:tcPr>
          <w:p w14:paraId="4D21D3E0" w14:textId="18A8A354" w:rsidR="00737A57" w:rsidRPr="00E91CD7" w:rsidRDefault="00737A57" w:rsidP="00737A57">
            <w:pPr>
              <w:jc w:val="center"/>
              <w:rPr>
                <w:rFonts w:cs="Times New Roman"/>
                <w:sz w:val="20"/>
                <w:szCs w:val="20"/>
              </w:rPr>
            </w:pPr>
            <w:r w:rsidRPr="00E91CD7">
              <w:rPr>
                <w:rFonts w:cs="Times New Roman"/>
                <w:color w:val="000000"/>
                <w:sz w:val="20"/>
                <w:szCs w:val="20"/>
              </w:rPr>
              <w:t>0.0394</w:t>
            </w:r>
          </w:p>
        </w:tc>
        <w:tc>
          <w:tcPr>
            <w:tcW w:w="1260" w:type="dxa"/>
            <w:vAlign w:val="bottom"/>
          </w:tcPr>
          <w:p w14:paraId="25CA191C" w14:textId="188E82CB" w:rsidR="00737A57" w:rsidRPr="00E91CD7" w:rsidRDefault="00737A57" w:rsidP="00737A57">
            <w:pPr>
              <w:jc w:val="center"/>
              <w:rPr>
                <w:rFonts w:cs="Times New Roman"/>
                <w:sz w:val="20"/>
                <w:szCs w:val="20"/>
              </w:rPr>
            </w:pPr>
            <w:r w:rsidRPr="00E91CD7">
              <w:rPr>
                <w:rFonts w:cs="Times New Roman"/>
                <w:color w:val="000000"/>
                <w:sz w:val="20"/>
                <w:szCs w:val="20"/>
              </w:rPr>
              <w:t>0.9518</w:t>
            </w:r>
          </w:p>
        </w:tc>
        <w:tc>
          <w:tcPr>
            <w:tcW w:w="1620" w:type="dxa"/>
            <w:vAlign w:val="bottom"/>
          </w:tcPr>
          <w:p w14:paraId="5322A005" w14:textId="7B5D5FD3" w:rsidR="00737A57" w:rsidRPr="00E91CD7" w:rsidRDefault="00737A57" w:rsidP="00737A57">
            <w:pPr>
              <w:jc w:val="center"/>
              <w:rPr>
                <w:rFonts w:cs="Times New Roman"/>
                <w:color w:val="000000"/>
                <w:sz w:val="20"/>
                <w:szCs w:val="20"/>
              </w:rPr>
            </w:pPr>
            <w:r w:rsidRPr="00E91CD7">
              <w:rPr>
                <w:rFonts w:cs="Times New Roman"/>
                <w:color w:val="000000"/>
                <w:sz w:val="20"/>
                <w:szCs w:val="20"/>
              </w:rPr>
              <w:t>(0.71) - (0.86)</w:t>
            </w:r>
          </w:p>
        </w:tc>
        <w:tc>
          <w:tcPr>
            <w:tcW w:w="990" w:type="dxa"/>
            <w:shd w:val="clear" w:color="auto" w:fill="A6A6A6" w:themeFill="background1" w:themeFillShade="A6"/>
            <w:vAlign w:val="bottom"/>
          </w:tcPr>
          <w:p w14:paraId="62EA2AB6" w14:textId="7F1849D0" w:rsidR="00737A57" w:rsidRPr="00E91CD7" w:rsidRDefault="00737A57" w:rsidP="00737A57">
            <w:pPr>
              <w:jc w:val="center"/>
              <w:rPr>
                <w:rFonts w:cs="Times New Roman"/>
                <w:color w:val="000000"/>
                <w:sz w:val="20"/>
                <w:szCs w:val="20"/>
              </w:rPr>
            </w:pPr>
            <w:r w:rsidRPr="00E91CD7">
              <w:rPr>
                <w:rFonts w:cs="Times New Roman"/>
                <w:color w:val="000000"/>
                <w:sz w:val="20"/>
                <w:szCs w:val="20"/>
              </w:rPr>
              <w:t>No</w:t>
            </w:r>
          </w:p>
        </w:tc>
      </w:tr>
      <w:tr w:rsidR="00737A57" w:rsidRPr="00B552BA" w14:paraId="137E5093" w14:textId="4C757CB5" w:rsidTr="00E91CD7">
        <w:trPr>
          <w:trHeight w:hRule="exact" w:val="346"/>
        </w:trPr>
        <w:tc>
          <w:tcPr>
            <w:tcW w:w="1265" w:type="dxa"/>
            <w:vAlign w:val="center"/>
          </w:tcPr>
          <w:p w14:paraId="30DDB65E" w14:textId="2E3C5ED8" w:rsidR="00737A57" w:rsidRPr="00E91CD7" w:rsidRDefault="004371ED" w:rsidP="00737A57">
            <w:pPr>
              <w:jc w:val="both"/>
              <w:rPr>
                <w:rFonts w:cs="Times New Roman"/>
                <w:sz w:val="20"/>
                <w:szCs w:val="20"/>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hAnsi="Cambria Math" w:cs="Times New Roman"/>
                        <w:color w:val="000000" w:themeColor="text1"/>
                        <w:kern w:val="24"/>
                        <w:sz w:val="20"/>
                        <w:szCs w:val="20"/>
                      </w:rPr>
                      <m:t>44</m:t>
                    </m:r>
                  </m:sub>
                </m:sSub>
              </m:oMath>
            </m:oMathPara>
          </w:p>
        </w:tc>
        <w:tc>
          <w:tcPr>
            <w:tcW w:w="810" w:type="dxa"/>
            <w:vAlign w:val="bottom"/>
          </w:tcPr>
          <w:p w14:paraId="44AA0B71" w14:textId="5D0F47AE" w:rsidR="00737A57" w:rsidRPr="00E91CD7" w:rsidRDefault="00737A57" w:rsidP="00737A57">
            <w:pPr>
              <w:jc w:val="center"/>
              <w:rPr>
                <w:rFonts w:cs="Times New Roman"/>
                <w:sz w:val="20"/>
                <w:szCs w:val="20"/>
              </w:rPr>
            </w:pPr>
            <w:r w:rsidRPr="00E91CD7">
              <w:rPr>
                <w:rFonts w:cs="Times New Roman"/>
                <w:color w:val="000000"/>
                <w:sz w:val="20"/>
                <w:szCs w:val="20"/>
              </w:rPr>
              <w:t>0.8</w:t>
            </w:r>
          </w:p>
        </w:tc>
        <w:tc>
          <w:tcPr>
            <w:tcW w:w="1160" w:type="dxa"/>
            <w:vAlign w:val="bottom"/>
          </w:tcPr>
          <w:p w14:paraId="4A85B8FB" w14:textId="2E3DB56E" w:rsidR="00737A57" w:rsidRPr="00E91CD7" w:rsidRDefault="00737A57" w:rsidP="00737A57">
            <w:pPr>
              <w:jc w:val="center"/>
              <w:rPr>
                <w:rFonts w:cs="Times New Roman"/>
                <w:sz w:val="20"/>
                <w:szCs w:val="20"/>
              </w:rPr>
            </w:pPr>
            <w:r w:rsidRPr="00E91CD7">
              <w:rPr>
                <w:rFonts w:cs="Times New Roman"/>
                <w:color w:val="000000"/>
                <w:sz w:val="20"/>
                <w:szCs w:val="20"/>
              </w:rPr>
              <w:t>0.8266</w:t>
            </w:r>
          </w:p>
        </w:tc>
        <w:tc>
          <w:tcPr>
            <w:tcW w:w="1360" w:type="dxa"/>
            <w:vAlign w:val="bottom"/>
          </w:tcPr>
          <w:p w14:paraId="0716413D" w14:textId="106600ED" w:rsidR="00737A57" w:rsidRPr="00E91CD7" w:rsidRDefault="00737A57" w:rsidP="00737A57">
            <w:pPr>
              <w:jc w:val="center"/>
              <w:rPr>
                <w:rFonts w:cs="Times New Roman"/>
                <w:sz w:val="20"/>
                <w:szCs w:val="20"/>
              </w:rPr>
            </w:pPr>
            <w:r w:rsidRPr="00E91CD7">
              <w:rPr>
                <w:rFonts w:cs="Times New Roman"/>
                <w:color w:val="000000"/>
                <w:sz w:val="20"/>
                <w:szCs w:val="20"/>
              </w:rPr>
              <w:t>3.3244</w:t>
            </w:r>
          </w:p>
        </w:tc>
        <w:tc>
          <w:tcPr>
            <w:tcW w:w="1250" w:type="dxa"/>
            <w:vAlign w:val="bottom"/>
          </w:tcPr>
          <w:p w14:paraId="7BD182A5" w14:textId="343E2DE9" w:rsidR="00737A57" w:rsidRPr="00E91CD7" w:rsidRDefault="00737A57" w:rsidP="00737A57">
            <w:pPr>
              <w:jc w:val="center"/>
              <w:rPr>
                <w:rFonts w:cs="Times New Roman"/>
                <w:sz w:val="20"/>
                <w:szCs w:val="20"/>
              </w:rPr>
            </w:pPr>
            <w:r w:rsidRPr="00E91CD7">
              <w:rPr>
                <w:rFonts w:cs="Times New Roman"/>
                <w:color w:val="000000"/>
                <w:sz w:val="20"/>
                <w:szCs w:val="20"/>
              </w:rPr>
              <w:t>0.0879</w:t>
            </w:r>
          </w:p>
        </w:tc>
        <w:tc>
          <w:tcPr>
            <w:tcW w:w="1080" w:type="dxa"/>
            <w:vAlign w:val="bottom"/>
          </w:tcPr>
          <w:p w14:paraId="2F8DEAB4" w14:textId="507404C2" w:rsidR="00737A57" w:rsidRPr="00E91CD7" w:rsidRDefault="00737A57" w:rsidP="00737A57">
            <w:pPr>
              <w:jc w:val="center"/>
              <w:rPr>
                <w:rFonts w:cs="Times New Roman"/>
                <w:sz w:val="20"/>
                <w:szCs w:val="20"/>
              </w:rPr>
            </w:pPr>
            <w:r w:rsidRPr="00E91CD7">
              <w:rPr>
                <w:rFonts w:cs="Times New Roman"/>
                <w:color w:val="000000"/>
                <w:sz w:val="20"/>
                <w:szCs w:val="20"/>
              </w:rPr>
              <w:t>0.0924</w:t>
            </w:r>
          </w:p>
        </w:tc>
        <w:tc>
          <w:tcPr>
            <w:tcW w:w="1260" w:type="dxa"/>
            <w:vAlign w:val="bottom"/>
          </w:tcPr>
          <w:p w14:paraId="7271D17B" w14:textId="0DE75A66" w:rsidR="00737A57" w:rsidRPr="00E91CD7" w:rsidRDefault="00737A57" w:rsidP="00737A57">
            <w:pPr>
              <w:jc w:val="center"/>
              <w:rPr>
                <w:rFonts w:cs="Times New Roman"/>
                <w:sz w:val="20"/>
                <w:szCs w:val="20"/>
              </w:rPr>
            </w:pPr>
            <w:r w:rsidRPr="00E91CD7">
              <w:rPr>
                <w:rFonts w:cs="Times New Roman"/>
                <w:color w:val="000000"/>
                <w:sz w:val="20"/>
                <w:szCs w:val="20"/>
              </w:rPr>
              <w:t>0.9517</w:t>
            </w:r>
          </w:p>
        </w:tc>
        <w:tc>
          <w:tcPr>
            <w:tcW w:w="1620" w:type="dxa"/>
            <w:vAlign w:val="bottom"/>
          </w:tcPr>
          <w:p w14:paraId="2913BF9A" w14:textId="48320B87" w:rsidR="00737A57" w:rsidRPr="00E91CD7" w:rsidRDefault="00737A57" w:rsidP="00737A57">
            <w:pPr>
              <w:jc w:val="center"/>
              <w:rPr>
                <w:rFonts w:cs="Times New Roman"/>
                <w:color w:val="000000"/>
                <w:sz w:val="20"/>
                <w:szCs w:val="20"/>
              </w:rPr>
            </w:pPr>
            <w:r w:rsidRPr="00E91CD7">
              <w:rPr>
                <w:rFonts w:cs="Times New Roman"/>
                <w:color w:val="000000"/>
                <w:sz w:val="20"/>
                <w:szCs w:val="20"/>
              </w:rPr>
              <w:t>(0.65) - (1)</w:t>
            </w:r>
          </w:p>
        </w:tc>
        <w:tc>
          <w:tcPr>
            <w:tcW w:w="990" w:type="dxa"/>
            <w:vAlign w:val="bottom"/>
          </w:tcPr>
          <w:p w14:paraId="523DF781" w14:textId="61D4BC14" w:rsidR="00737A57" w:rsidRPr="00E91CD7" w:rsidRDefault="00737A57" w:rsidP="00737A57">
            <w:pPr>
              <w:jc w:val="center"/>
              <w:rPr>
                <w:rFonts w:cs="Times New Roman"/>
                <w:color w:val="000000"/>
                <w:sz w:val="20"/>
                <w:szCs w:val="20"/>
              </w:rPr>
            </w:pPr>
            <w:r w:rsidRPr="00E91CD7">
              <w:rPr>
                <w:rFonts w:cs="Times New Roman"/>
                <w:color w:val="000000"/>
                <w:sz w:val="20"/>
                <w:szCs w:val="20"/>
              </w:rPr>
              <w:t>Yes</w:t>
            </w:r>
          </w:p>
        </w:tc>
      </w:tr>
      <w:tr w:rsidR="00737A57" w:rsidRPr="00B552BA" w14:paraId="1123D0EB" w14:textId="2E4D0235" w:rsidTr="00E91CD7">
        <w:trPr>
          <w:trHeight w:hRule="exact" w:val="346"/>
        </w:trPr>
        <w:tc>
          <w:tcPr>
            <w:tcW w:w="1265" w:type="dxa"/>
            <w:vAlign w:val="center"/>
          </w:tcPr>
          <w:p w14:paraId="1781A312" w14:textId="7F83BF50" w:rsidR="00737A57" w:rsidRPr="00E91CD7" w:rsidRDefault="004371ED" w:rsidP="00737A57">
            <w:pPr>
              <w:jc w:val="both"/>
              <w:rPr>
                <w:rFonts w:cs="Times New Roman"/>
                <w:sz w:val="20"/>
                <w:szCs w:val="20"/>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hAnsi="Cambria Math" w:cs="Times New Roman"/>
                        <w:color w:val="000000" w:themeColor="text1"/>
                        <w:kern w:val="24"/>
                        <w:sz w:val="20"/>
                        <w:szCs w:val="20"/>
                      </w:rPr>
                      <m:t>54</m:t>
                    </m:r>
                  </m:sub>
                </m:sSub>
              </m:oMath>
            </m:oMathPara>
          </w:p>
        </w:tc>
        <w:tc>
          <w:tcPr>
            <w:tcW w:w="810" w:type="dxa"/>
            <w:vAlign w:val="bottom"/>
          </w:tcPr>
          <w:p w14:paraId="6359B5E4" w14:textId="7C4F4C1B" w:rsidR="00737A57" w:rsidRPr="00E91CD7" w:rsidRDefault="00737A57" w:rsidP="00737A57">
            <w:pPr>
              <w:jc w:val="center"/>
              <w:rPr>
                <w:rFonts w:cs="Times New Roman"/>
                <w:sz w:val="20"/>
                <w:szCs w:val="20"/>
              </w:rPr>
            </w:pPr>
            <w:r w:rsidRPr="00E91CD7">
              <w:rPr>
                <w:rFonts w:cs="Times New Roman"/>
                <w:color w:val="000000"/>
                <w:sz w:val="20"/>
                <w:szCs w:val="20"/>
              </w:rPr>
              <w:t>1</w:t>
            </w:r>
          </w:p>
        </w:tc>
        <w:tc>
          <w:tcPr>
            <w:tcW w:w="1160" w:type="dxa"/>
            <w:vAlign w:val="bottom"/>
          </w:tcPr>
          <w:p w14:paraId="03A3C931" w14:textId="0927A52B" w:rsidR="00737A57" w:rsidRPr="00E91CD7" w:rsidRDefault="00737A57" w:rsidP="00737A57">
            <w:pPr>
              <w:jc w:val="center"/>
              <w:rPr>
                <w:rFonts w:cs="Times New Roman"/>
                <w:sz w:val="20"/>
                <w:szCs w:val="20"/>
              </w:rPr>
            </w:pPr>
            <w:r w:rsidRPr="00E91CD7">
              <w:rPr>
                <w:rFonts w:cs="Times New Roman"/>
                <w:color w:val="000000"/>
                <w:sz w:val="20"/>
                <w:szCs w:val="20"/>
              </w:rPr>
              <w:t>1.0993</w:t>
            </w:r>
          </w:p>
        </w:tc>
        <w:tc>
          <w:tcPr>
            <w:tcW w:w="1360" w:type="dxa"/>
            <w:vAlign w:val="bottom"/>
          </w:tcPr>
          <w:p w14:paraId="3D6A1CB7" w14:textId="50F811C0" w:rsidR="00737A57" w:rsidRPr="00E91CD7" w:rsidRDefault="00737A57" w:rsidP="00737A57">
            <w:pPr>
              <w:jc w:val="center"/>
              <w:rPr>
                <w:rFonts w:cs="Times New Roman"/>
                <w:sz w:val="20"/>
                <w:szCs w:val="20"/>
              </w:rPr>
            </w:pPr>
            <w:r w:rsidRPr="00E91CD7">
              <w:rPr>
                <w:rFonts w:cs="Times New Roman"/>
                <w:color w:val="000000"/>
                <w:sz w:val="20"/>
                <w:szCs w:val="20"/>
              </w:rPr>
              <w:t>9.9325</w:t>
            </w:r>
          </w:p>
        </w:tc>
        <w:tc>
          <w:tcPr>
            <w:tcW w:w="1250" w:type="dxa"/>
            <w:vAlign w:val="bottom"/>
          </w:tcPr>
          <w:p w14:paraId="2ADC7000" w14:textId="57CDD641" w:rsidR="00737A57" w:rsidRPr="00E91CD7" w:rsidRDefault="00737A57" w:rsidP="00737A57">
            <w:pPr>
              <w:jc w:val="center"/>
              <w:rPr>
                <w:rFonts w:cs="Times New Roman"/>
                <w:sz w:val="20"/>
                <w:szCs w:val="20"/>
              </w:rPr>
            </w:pPr>
            <w:r w:rsidRPr="00E91CD7">
              <w:rPr>
                <w:rFonts w:cs="Times New Roman"/>
                <w:color w:val="000000"/>
                <w:sz w:val="20"/>
                <w:szCs w:val="20"/>
              </w:rPr>
              <w:t>0.1541</w:t>
            </w:r>
          </w:p>
        </w:tc>
        <w:tc>
          <w:tcPr>
            <w:tcW w:w="1080" w:type="dxa"/>
            <w:vAlign w:val="bottom"/>
          </w:tcPr>
          <w:p w14:paraId="65C16978" w14:textId="0EA15DD9" w:rsidR="00737A57" w:rsidRPr="00E91CD7" w:rsidRDefault="00737A57" w:rsidP="00737A57">
            <w:pPr>
              <w:jc w:val="center"/>
              <w:rPr>
                <w:rFonts w:cs="Times New Roman"/>
                <w:sz w:val="20"/>
                <w:szCs w:val="20"/>
              </w:rPr>
            </w:pPr>
            <w:r w:rsidRPr="00E91CD7">
              <w:rPr>
                <w:rFonts w:cs="Times New Roman"/>
                <w:color w:val="000000"/>
                <w:sz w:val="20"/>
                <w:szCs w:val="20"/>
              </w:rPr>
              <w:t>0.1403</w:t>
            </w:r>
          </w:p>
        </w:tc>
        <w:tc>
          <w:tcPr>
            <w:tcW w:w="1260" w:type="dxa"/>
            <w:vAlign w:val="bottom"/>
          </w:tcPr>
          <w:p w14:paraId="47F806A5" w14:textId="5F9A0654" w:rsidR="00737A57" w:rsidRPr="00E91CD7" w:rsidRDefault="00737A57" w:rsidP="00737A57">
            <w:pPr>
              <w:jc w:val="center"/>
              <w:rPr>
                <w:rFonts w:cs="Times New Roman"/>
                <w:sz w:val="20"/>
                <w:szCs w:val="20"/>
              </w:rPr>
            </w:pPr>
            <w:r w:rsidRPr="00E91CD7">
              <w:rPr>
                <w:rFonts w:cs="Times New Roman"/>
                <w:color w:val="000000"/>
                <w:sz w:val="20"/>
                <w:szCs w:val="20"/>
              </w:rPr>
              <w:t>1.0983</w:t>
            </w:r>
          </w:p>
        </w:tc>
        <w:tc>
          <w:tcPr>
            <w:tcW w:w="1620" w:type="dxa"/>
            <w:vAlign w:val="bottom"/>
          </w:tcPr>
          <w:p w14:paraId="213208F8" w14:textId="42F106D8" w:rsidR="00737A57" w:rsidRPr="00E91CD7" w:rsidRDefault="00737A57" w:rsidP="00737A57">
            <w:pPr>
              <w:jc w:val="center"/>
              <w:rPr>
                <w:rFonts w:cs="Times New Roman"/>
                <w:color w:val="000000"/>
                <w:sz w:val="20"/>
                <w:szCs w:val="20"/>
              </w:rPr>
            </w:pPr>
            <w:r w:rsidRPr="00E91CD7">
              <w:rPr>
                <w:rFonts w:cs="Times New Roman"/>
                <w:color w:val="000000"/>
                <w:sz w:val="20"/>
                <w:szCs w:val="20"/>
              </w:rPr>
              <w:t>(0.8) - (1.4)</w:t>
            </w:r>
          </w:p>
        </w:tc>
        <w:tc>
          <w:tcPr>
            <w:tcW w:w="990" w:type="dxa"/>
            <w:vAlign w:val="bottom"/>
          </w:tcPr>
          <w:p w14:paraId="5B5A65C6" w14:textId="39402D7F" w:rsidR="00737A57" w:rsidRPr="00E91CD7" w:rsidRDefault="00737A57" w:rsidP="00737A57">
            <w:pPr>
              <w:jc w:val="center"/>
              <w:rPr>
                <w:rFonts w:cs="Times New Roman"/>
                <w:color w:val="000000"/>
                <w:sz w:val="20"/>
                <w:szCs w:val="20"/>
              </w:rPr>
            </w:pPr>
            <w:r w:rsidRPr="00E91CD7">
              <w:rPr>
                <w:rFonts w:cs="Times New Roman"/>
                <w:color w:val="000000"/>
                <w:sz w:val="20"/>
                <w:szCs w:val="20"/>
              </w:rPr>
              <w:t>Yes</w:t>
            </w:r>
          </w:p>
        </w:tc>
      </w:tr>
      <w:tr w:rsidR="00737A57" w:rsidRPr="00B552BA" w14:paraId="0795A84A" w14:textId="35FF3173" w:rsidTr="00E91CD7">
        <w:trPr>
          <w:trHeight w:hRule="exact" w:val="346"/>
        </w:trPr>
        <w:tc>
          <w:tcPr>
            <w:tcW w:w="1265" w:type="dxa"/>
            <w:vAlign w:val="center"/>
          </w:tcPr>
          <w:p w14:paraId="6B683AEE" w14:textId="1365C673" w:rsidR="00737A57" w:rsidRPr="00B552BA" w:rsidRDefault="004371ED" w:rsidP="00737A57">
            <w:pPr>
              <w:jc w:val="both"/>
              <w:rPr>
                <w:rFonts w:eastAsia="Calibri" w:cs="Times New Roman"/>
                <w:iCs/>
                <w:color w:val="000000" w:themeColor="text1"/>
                <w:kern w:val="24"/>
                <w:sz w:val="20"/>
                <w:szCs w:val="20"/>
              </w:rPr>
            </w:pPr>
            <m:oMathPara>
              <m:oMathParaPr>
                <m:jc m:val="center"/>
              </m:oMathParaPr>
              <m:oMath>
                <m:sSub>
                  <m:sSubPr>
                    <m:ctrlPr>
                      <w:rPr>
                        <w:rFonts w:ascii="Cambria Math" w:hAnsi="Cambria Math" w:cs="Times New Roman"/>
                        <w:i/>
                        <w:iCs/>
                        <w:color w:val="000000" w:themeColor="text1"/>
                        <w:kern w:val="24"/>
                        <w:sz w:val="20"/>
                        <w:szCs w:val="20"/>
                      </w:rPr>
                    </m:ctrlPr>
                  </m:sSubPr>
                  <m:e>
                    <m:r>
                      <w:rPr>
                        <w:rFonts w:ascii="Cambria Math" w:eastAsia="Cambria Math" w:hAnsi="Cambria Math" w:cs="Times New Roman"/>
                        <w:color w:val="000000" w:themeColor="text1"/>
                        <w:kern w:val="24"/>
                        <w:sz w:val="20"/>
                        <w:szCs w:val="20"/>
                      </w:rPr>
                      <m:t>Λ</m:t>
                    </m:r>
                  </m:e>
                  <m:sub>
                    <m:r>
                      <w:rPr>
                        <w:rFonts w:ascii="Cambria Math" w:hAnsi="Cambria Math" w:cs="Times New Roman"/>
                        <w:color w:val="000000" w:themeColor="text1"/>
                        <w:kern w:val="24"/>
                        <w:sz w:val="20"/>
                        <w:szCs w:val="20"/>
                      </w:rPr>
                      <m:t>55</m:t>
                    </m:r>
                  </m:sub>
                </m:sSub>
              </m:oMath>
            </m:oMathPara>
          </w:p>
        </w:tc>
        <w:tc>
          <w:tcPr>
            <w:tcW w:w="810" w:type="dxa"/>
            <w:vAlign w:val="bottom"/>
          </w:tcPr>
          <w:p w14:paraId="18A9A703" w14:textId="427AF0A6" w:rsidR="00737A57" w:rsidRPr="00E91CD7" w:rsidRDefault="00737A57" w:rsidP="00737A57">
            <w:pPr>
              <w:jc w:val="center"/>
              <w:rPr>
                <w:rFonts w:cs="Times New Roman"/>
                <w:color w:val="000000"/>
                <w:sz w:val="20"/>
                <w:szCs w:val="20"/>
              </w:rPr>
            </w:pPr>
            <w:r w:rsidRPr="00E91CD7">
              <w:rPr>
                <w:rFonts w:cs="Times New Roman"/>
                <w:color w:val="000000"/>
                <w:sz w:val="20"/>
                <w:szCs w:val="20"/>
              </w:rPr>
              <w:t>0.9</w:t>
            </w:r>
          </w:p>
        </w:tc>
        <w:tc>
          <w:tcPr>
            <w:tcW w:w="1160" w:type="dxa"/>
            <w:vAlign w:val="bottom"/>
          </w:tcPr>
          <w:p w14:paraId="3F78DCCE" w14:textId="016EFAD2" w:rsidR="00737A57" w:rsidRPr="00E91CD7" w:rsidRDefault="00737A57" w:rsidP="00737A57">
            <w:pPr>
              <w:jc w:val="center"/>
              <w:rPr>
                <w:rFonts w:cs="Times New Roman"/>
                <w:color w:val="000000"/>
                <w:sz w:val="20"/>
                <w:szCs w:val="20"/>
              </w:rPr>
            </w:pPr>
            <w:r w:rsidRPr="00E91CD7">
              <w:rPr>
                <w:rFonts w:cs="Times New Roman"/>
                <w:color w:val="000000"/>
                <w:sz w:val="20"/>
                <w:szCs w:val="20"/>
              </w:rPr>
              <w:t>1.0123</w:t>
            </w:r>
          </w:p>
        </w:tc>
        <w:tc>
          <w:tcPr>
            <w:tcW w:w="1360" w:type="dxa"/>
            <w:vAlign w:val="bottom"/>
          </w:tcPr>
          <w:p w14:paraId="1ABBA5F4" w14:textId="1998F261" w:rsidR="00737A57" w:rsidRPr="00E91CD7" w:rsidRDefault="00737A57" w:rsidP="00737A57">
            <w:pPr>
              <w:jc w:val="center"/>
              <w:rPr>
                <w:rFonts w:cs="Times New Roman"/>
                <w:color w:val="000000"/>
                <w:sz w:val="20"/>
                <w:szCs w:val="20"/>
              </w:rPr>
            </w:pPr>
            <w:r w:rsidRPr="00E91CD7">
              <w:rPr>
                <w:rFonts w:cs="Times New Roman"/>
                <w:color w:val="000000"/>
                <w:sz w:val="20"/>
                <w:szCs w:val="20"/>
              </w:rPr>
              <w:t>12.4738</w:t>
            </w:r>
          </w:p>
        </w:tc>
        <w:tc>
          <w:tcPr>
            <w:tcW w:w="1250" w:type="dxa"/>
            <w:vAlign w:val="bottom"/>
          </w:tcPr>
          <w:p w14:paraId="2BDA3053" w14:textId="1B972D89" w:rsidR="00737A57" w:rsidRPr="00E91CD7" w:rsidRDefault="00737A57" w:rsidP="00737A57">
            <w:pPr>
              <w:jc w:val="center"/>
              <w:rPr>
                <w:rFonts w:cs="Times New Roman"/>
                <w:color w:val="000000"/>
                <w:sz w:val="20"/>
                <w:szCs w:val="20"/>
              </w:rPr>
            </w:pPr>
            <w:r w:rsidRPr="00E91CD7">
              <w:rPr>
                <w:rFonts w:cs="Times New Roman"/>
                <w:color w:val="000000"/>
                <w:sz w:val="20"/>
                <w:szCs w:val="20"/>
              </w:rPr>
              <w:t>0.1183</w:t>
            </w:r>
          </w:p>
        </w:tc>
        <w:tc>
          <w:tcPr>
            <w:tcW w:w="1080" w:type="dxa"/>
            <w:vAlign w:val="bottom"/>
          </w:tcPr>
          <w:p w14:paraId="6C7C99D8" w14:textId="11BAABE3" w:rsidR="00737A57" w:rsidRPr="00E91CD7" w:rsidRDefault="00737A57" w:rsidP="00737A57">
            <w:pPr>
              <w:jc w:val="center"/>
              <w:rPr>
                <w:rFonts w:cs="Times New Roman"/>
                <w:color w:val="000000"/>
                <w:sz w:val="20"/>
                <w:szCs w:val="20"/>
              </w:rPr>
            </w:pPr>
            <w:r w:rsidRPr="00E91CD7">
              <w:rPr>
                <w:rFonts w:cs="Times New Roman"/>
                <w:color w:val="000000"/>
                <w:sz w:val="20"/>
                <w:szCs w:val="20"/>
              </w:rPr>
              <w:t>0.117</w:t>
            </w:r>
          </w:p>
        </w:tc>
        <w:tc>
          <w:tcPr>
            <w:tcW w:w="1260" w:type="dxa"/>
            <w:vAlign w:val="bottom"/>
          </w:tcPr>
          <w:p w14:paraId="0326EE6E" w14:textId="4160EDC2" w:rsidR="00737A57" w:rsidRPr="00E91CD7" w:rsidRDefault="00737A57" w:rsidP="00737A57">
            <w:pPr>
              <w:jc w:val="center"/>
              <w:rPr>
                <w:rFonts w:cs="Times New Roman"/>
                <w:color w:val="000000"/>
                <w:sz w:val="20"/>
                <w:szCs w:val="20"/>
              </w:rPr>
            </w:pPr>
            <w:r w:rsidRPr="00E91CD7">
              <w:rPr>
                <w:rFonts w:cs="Times New Roman"/>
                <w:color w:val="000000"/>
                <w:sz w:val="20"/>
                <w:szCs w:val="20"/>
              </w:rPr>
              <w:t>1.0109</w:t>
            </w:r>
          </w:p>
        </w:tc>
        <w:tc>
          <w:tcPr>
            <w:tcW w:w="1620" w:type="dxa"/>
            <w:vAlign w:val="bottom"/>
          </w:tcPr>
          <w:p w14:paraId="603A8A4A" w14:textId="33A06D47" w:rsidR="00737A57" w:rsidRPr="00E91CD7" w:rsidRDefault="00737A57" w:rsidP="00737A57">
            <w:pPr>
              <w:jc w:val="center"/>
              <w:rPr>
                <w:rFonts w:cs="Times New Roman"/>
                <w:color w:val="000000"/>
                <w:sz w:val="20"/>
                <w:szCs w:val="20"/>
              </w:rPr>
            </w:pPr>
            <w:r w:rsidRPr="00E91CD7">
              <w:rPr>
                <w:rFonts w:cs="Times New Roman"/>
                <w:color w:val="000000"/>
                <w:sz w:val="20"/>
                <w:szCs w:val="20"/>
              </w:rPr>
              <w:t>(0.78) - (1.24)</w:t>
            </w:r>
          </w:p>
        </w:tc>
        <w:tc>
          <w:tcPr>
            <w:tcW w:w="990" w:type="dxa"/>
            <w:vAlign w:val="bottom"/>
          </w:tcPr>
          <w:p w14:paraId="1A18DE6C" w14:textId="6E1E3FFE" w:rsidR="00737A57" w:rsidRPr="00E91CD7" w:rsidRDefault="00737A57" w:rsidP="00737A57">
            <w:pPr>
              <w:jc w:val="center"/>
              <w:rPr>
                <w:rFonts w:cs="Times New Roman"/>
                <w:color w:val="000000"/>
                <w:sz w:val="20"/>
                <w:szCs w:val="20"/>
              </w:rPr>
            </w:pPr>
            <w:r w:rsidRPr="00E91CD7">
              <w:rPr>
                <w:rFonts w:cs="Times New Roman"/>
                <w:color w:val="000000"/>
                <w:sz w:val="20"/>
                <w:szCs w:val="20"/>
              </w:rPr>
              <w:t>Yes</w:t>
            </w:r>
          </w:p>
        </w:tc>
      </w:tr>
      <w:tr w:rsidR="00737A57" w:rsidRPr="00B552BA" w14:paraId="15C1C8C3" w14:textId="4719A050" w:rsidTr="00E91CD7">
        <w:trPr>
          <w:trHeight w:hRule="exact" w:val="346"/>
        </w:trPr>
        <w:tc>
          <w:tcPr>
            <w:tcW w:w="1265" w:type="dxa"/>
            <w:vAlign w:val="center"/>
          </w:tcPr>
          <w:p w14:paraId="50666966" w14:textId="463F8D92" w:rsidR="00737A57" w:rsidRPr="00B552BA" w:rsidRDefault="004371ED" w:rsidP="00737A57">
            <w:pPr>
              <w:jc w:val="both"/>
              <w:rPr>
                <w:rFonts w:eastAsia="Calibri" w:cs="Times New Roman"/>
                <w:iCs/>
                <w:color w:val="000000" w:themeColor="text1"/>
                <w:kern w:val="24"/>
                <w:sz w:val="20"/>
                <w:szCs w:val="20"/>
              </w:rPr>
            </w:pPr>
            <m:oMathPara>
              <m:oMathParaPr>
                <m:jc m:val="center"/>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τ</m:t>
                    </m:r>
                  </m:e>
                  <m:sub>
                    <m:r>
                      <w:rPr>
                        <w:rFonts w:ascii="Cambria Math" w:hAnsi="Cambria Math" w:cs="Times New Roman"/>
                        <w:sz w:val="20"/>
                        <w:szCs w:val="20"/>
                        <w:lang w:val="el-GR"/>
                      </w:rPr>
                      <m:t>up,1</m:t>
                    </m:r>
                  </m:sub>
                </m:sSub>
              </m:oMath>
            </m:oMathPara>
          </w:p>
        </w:tc>
        <w:tc>
          <w:tcPr>
            <w:tcW w:w="810" w:type="dxa"/>
            <w:vAlign w:val="bottom"/>
          </w:tcPr>
          <w:p w14:paraId="03E63DC8" w14:textId="0F2704BE" w:rsidR="00737A57" w:rsidRPr="00E91CD7" w:rsidRDefault="00737A57" w:rsidP="00737A57">
            <w:pPr>
              <w:jc w:val="center"/>
              <w:rPr>
                <w:rFonts w:cs="Times New Roman"/>
                <w:color w:val="000000"/>
                <w:sz w:val="20"/>
                <w:szCs w:val="20"/>
              </w:rPr>
            </w:pPr>
            <w:r w:rsidRPr="00E91CD7">
              <w:rPr>
                <w:rFonts w:cs="Times New Roman"/>
                <w:color w:val="000000"/>
                <w:sz w:val="20"/>
                <w:szCs w:val="20"/>
              </w:rPr>
              <w:t>1.5</w:t>
            </w:r>
          </w:p>
        </w:tc>
        <w:tc>
          <w:tcPr>
            <w:tcW w:w="1160" w:type="dxa"/>
            <w:vAlign w:val="bottom"/>
          </w:tcPr>
          <w:p w14:paraId="32DCDF53" w14:textId="66ED934F" w:rsidR="00737A57" w:rsidRPr="00E91CD7" w:rsidRDefault="00737A57" w:rsidP="00737A57">
            <w:pPr>
              <w:jc w:val="center"/>
              <w:rPr>
                <w:rFonts w:cs="Times New Roman"/>
                <w:color w:val="000000"/>
                <w:sz w:val="20"/>
                <w:szCs w:val="20"/>
              </w:rPr>
            </w:pPr>
            <w:r w:rsidRPr="00E91CD7">
              <w:rPr>
                <w:rFonts w:cs="Times New Roman"/>
                <w:color w:val="000000"/>
                <w:sz w:val="20"/>
                <w:szCs w:val="20"/>
              </w:rPr>
              <w:t>1.4671</w:t>
            </w:r>
          </w:p>
        </w:tc>
        <w:tc>
          <w:tcPr>
            <w:tcW w:w="1360" w:type="dxa"/>
            <w:vAlign w:val="bottom"/>
          </w:tcPr>
          <w:p w14:paraId="5E70396F" w14:textId="433936EF" w:rsidR="00737A57" w:rsidRPr="00E91CD7" w:rsidRDefault="00737A57" w:rsidP="00737A57">
            <w:pPr>
              <w:jc w:val="center"/>
              <w:rPr>
                <w:rFonts w:cs="Times New Roman"/>
                <w:color w:val="000000"/>
                <w:sz w:val="20"/>
                <w:szCs w:val="20"/>
              </w:rPr>
            </w:pPr>
            <w:r w:rsidRPr="00E91CD7">
              <w:rPr>
                <w:rFonts w:cs="Times New Roman"/>
                <w:color w:val="000000"/>
                <w:sz w:val="20"/>
                <w:szCs w:val="20"/>
              </w:rPr>
              <w:t>2.1965</w:t>
            </w:r>
          </w:p>
        </w:tc>
        <w:tc>
          <w:tcPr>
            <w:tcW w:w="1250" w:type="dxa"/>
            <w:vAlign w:val="bottom"/>
          </w:tcPr>
          <w:p w14:paraId="12583FB4" w14:textId="04FD449F" w:rsidR="00737A57" w:rsidRPr="00E91CD7" w:rsidRDefault="00737A57" w:rsidP="00737A57">
            <w:pPr>
              <w:jc w:val="center"/>
              <w:rPr>
                <w:rFonts w:cs="Times New Roman"/>
                <w:color w:val="000000"/>
                <w:sz w:val="20"/>
                <w:szCs w:val="20"/>
              </w:rPr>
            </w:pPr>
            <w:r w:rsidRPr="00E91CD7">
              <w:rPr>
                <w:rFonts w:cs="Times New Roman"/>
                <w:color w:val="000000"/>
                <w:sz w:val="20"/>
                <w:szCs w:val="20"/>
              </w:rPr>
              <w:t>0.0781</w:t>
            </w:r>
          </w:p>
        </w:tc>
        <w:tc>
          <w:tcPr>
            <w:tcW w:w="1080" w:type="dxa"/>
            <w:vAlign w:val="bottom"/>
          </w:tcPr>
          <w:p w14:paraId="5E9090D7" w14:textId="033E3A6B" w:rsidR="00737A57" w:rsidRPr="00E91CD7" w:rsidRDefault="00737A57" w:rsidP="00737A57">
            <w:pPr>
              <w:jc w:val="center"/>
              <w:rPr>
                <w:rFonts w:cs="Times New Roman"/>
                <w:color w:val="000000"/>
                <w:sz w:val="20"/>
                <w:szCs w:val="20"/>
              </w:rPr>
            </w:pPr>
            <w:r w:rsidRPr="00E91CD7">
              <w:rPr>
                <w:rFonts w:cs="Times New Roman"/>
                <w:color w:val="000000"/>
                <w:sz w:val="20"/>
                <w:szCs w:val="20"/>
              </w:rPr>
              <w:t>0.078</w:t>
            </w:r>
          </w:p>
        </w:tc>
        <w:tc>
          <w:tcPr>
            <w:tcW w:w="1260" w:type="dxa"/>
            <w:vAlign w:val="bottom"/>
          </w:tcPr>
          <w:p w14:paraId="6B1167A3" w14:textId="0553C642" w:rsidR="00737A57" w:rsidRPr="00E91CD7" w:rsidRDefault="00737A57" w:rsidP="00737A57">
            <w:pPr>
              <w:jc w:val="center"/>
              <w:rPr>
                <w:rFonts w:cs="Times New Roman"/>
                <w:color w:val="000000"/>
                <w:sz w:val="20"/>
                <w:szCs w:val="20"/>
              </w:rPr>
            </w:pPr>
            <w:r w:rsidRPr="00E91CD7">
              <w:rPr>
                <w:rFonts w:cs="Times New Roman"/>
                <w:color w:val="000000"/>
                <w:sz w:val="20"/>
                <w:szCs w:val="20"/>
              </w:rPr>
              <w:t>1.0009</w:t>
            </w:r>
          </w:p>
        </w:tc>
        <w:tc>
          <w:tcPr>
            <w:tcW w:w="1620" w:type="dxa"/>
            <w:vAlign w:val="bottom"/>
          </w:tcPr>
          <w:p w14:paraId="3E02417B" w14:textId="2C8D0A58" w:rsidR="00737A57" w:rsidRPr="00E91CD7" w:rsidRDefault="00737A57" w:rsidP="00737A57">
            <w:pPr>
              <w:jc w:val="center"/>
              <w:rPr>
                <w:rFonts w:cs="Times New Roman"/>
                <w:color w:val="000000"/>
                <w:sz w:val="20"/>
                <w:szCs w:val="20"/>
              </w:rPr>
            </w:pPr>
            <w:r w:rsidRPr="00E91CD7">
              <w:rPr>
                <w:rFonts w:cs="Times New Roman"/>
                <w:color w:val="000000"/>
                <w:sz w:val="20"/>
                <w:szCs w:val="20"/>
              </w:rPr>
              <w:t>(1.31) - (1.62)</w:t>
            </w:r>
          </w:p>
        </w:tc>
        <w:tc>
          <w:tcPr>
            <w:tcW w:w="990" w:type="dxa"/>
            <w:vAlign w:val="bottom"/>
          </w:tcPr>
          <w:p w14:paraId="3D27F70D" w14:textId="1989F1D4" w:rsidR="00737A57" w:rsidRPr="00E91CD7" w:rsidRDefault="00737A57" w:rsidP="00737A57">
            <w:pPr>
              <w:jc w:val="center"/>
              <w:rPr>
                <w:rFonts w:cs="Times New Roman"/>
                <w:color w:val="000000"/>
                <w:sz w:val="20"/>
                <w:szCs w:val="20"/>
              </w:rPr>
            </w:pPr>
            <w:r w:rsidRPr="00E91CD7">
              <w:rPr>
                <w:rFonts w:cs="Times New Roman"/>
                <w:color w:val="000000"/>
                <w:sz w:val="20"/>
                <w:szCs w:val="20"/>
              </w:rPr>
              <w:t>Yes</w:t>
            </w:r>
          </w:p>
        </w:tc>
      </w:tr>
      <w:tr w:rsidR="00737A57" w:rsidRPr="00B552BA" w14:paraId="1BC2041C" w14:textId="413D8D55" w:rsidTr="00E91CD7">
        <w:trPr>
          <w:trHeight w:hRule="exact" w:val="346"/>
        </w:trPr>
        <w:tc>
          <w:tcPr>
            <w:tcW w:w="1265" w:type="dxa"/>
            <w:vAlign w:val="center"/>
          </w:tcPr>
          <w:p w14:paraId="1D7F10FD" w14:textId="7D245DFD" w:rsidR="00737A57" w:rsidRPr="00B552BA" w:rsidRDefault="004371ED" w:rsidP="00737A57">
            <w:pPr>
              <w:jc w:val="both"/>
              <w:rPr>
                <w:rFonts w:eastAsia="Calibri" w:cs="Times New Roman"/>
                <w:iCs/>
                <w:sz w:val="20"/>
                <w:szCs w:val="20"/>
                <w:lang w:val="el-GR"/>
              </w:rPr>
            </w:pPr>
            <m:oMathPara>
              <m:oMathParaPr>
                <m:jc m:val="center"/>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τ</m:t>
                    </m:r>
                  </m:e>
                  <m:sub>
                    <m:r>
                      <w:rPr>
                        <w:rFonts w:ascii="Cambria Math" w:hAnsi="Cambria Math" w:cs="Times New Roman"/>
                        <w:sz w:val="20"/>
                        <w:szCs w:val="20"/>
                        <w:lang w:val="el-GR"/>
                      </w:rPr>
                      <m:t>up,2</m:t>
                    </m:r>
                  </m:sub>
                </m:sSub>
              </m:oMath>
            </m:oMathPara>
          </w:p>
        </w:tc>
        <w:tc>
          <w:tcPr>
            <w:tcW w:w="810" w:type="dxa"/>
            <w:vAlign w:val="bottom"/>
          </w:tcPr>
          <w:p w14:paraId="2EBB7B8C" w14:textId="7736BF79" w:rsidR="00737A57" w:rsidRPr="00E91CD7" w:rsidRDefault="00737A57" w:rsidP="00737A57">
            <w:pPr>
              <w:jc w:val="center"/>
              <w:rPr>
                <w:rFonts w:cs="Times New Roman"/>
                <w:color w:val="000000"/>
                <w:sz w:val="20"/>
                <w:szCs w:val="20"/>
              </w:rPr>
            </w:pPr>
            <w:r w:rsidRPr="00E91CD7">
              <w:rPr>
                <w:rFonts w:cs="Times New Roman"/>
                <w:color w:val="000000"/>
                <w:sz w:val="20"/>
                <w:szCs w:val="20"/>
              </w:rPr>
              <w:t>1.5</w:t>
            </w:r>
          </w:p>
        </w:tc>
        <w:tc>
          <w:tcPr>
            <w:tcW w:w="1160" w:type="dxa"/>
            <w:vAlign w:val="bottom"/>
          </w:tcPr>
          <w:p w14:paraId="697F8831" w14:textId="0A5C7BDF" w:rsidR="00737A57" w:rsidRPr="00E91CD7" w:rsidRDefault="00737A57" w:rsidP="00737A57">
            <w:pPr>
              <w:jc w:val="center"/>
              <w:rPr>
                <w:rFonts w:cs="Times New Roman"/>
                <w:color w:val="000000"/>
                <w:sz w:val="20"/>
                <w:szCs w:val="20"/>
              </w:rPr>
            </w:pPr>
            <w:r w:rsidRPr="00E91CD7">
              <w:rPr>
                <w:rFonts w:cs="Times New Roman"/>
                <w:color w:val="000000"/>
                <w:sz w:val="20"/>
                <w:szCs w:val="20"/>
              </w:rPr>
              <w:t>1.4791</w:t>
            </w:r>
          </w:p>
        </w:tc>
        <w:tc>
          <w:tcPr>
            <w:tcW w:w="1360" w:type="dxa"/>
            <w:vAlign w:val="bottom"/>
          </w:tcPr>
          <w:p w14:paraId="5C98B3F0" w14:textId="1908D7AE" w:rsidR="00737A57" w:rsidRPr="00E91CD7" w:rsidRDefault="00737A57" w:rsidP="00737A57">
            <w:pPr>
              <w:jc w:val="center"/>
              <w:rPr>
                <w:rFonts w:cs="Times New Roman"/>
                <w:color w:val="000000"/>
                <w:sz w:val="20"/>
                <w:szCs w:val="20"/>
              </w:rPr>
            </w:pPr>
            <w:r w:rsidRPr="00E91CD7">
              <w:rPr>
                <w:rFonts w:cs="Times New Roman"/>
                <w:color w:val="000000"/>
                <w:sz w:val="20"/>
                <w:szCs w:val="20"/>
              </w:rPr>
              <w:t>1.3957</w:t>
            </w:r>
          </w:p>
        </w:tc>
        <w:tc>
          <w:tcPr>
            <w:tcW w:w="1250" w:type="dxa"/>
            <w:vAlign w:val="bottom"/>
          </w:tcPr>
          <w:p w14:paraId="693BECDB" w14:textId="0346F47F" w:rsidR="00737A57" w:rsidRPr="00E91CD7" w:rsidRDefault="00737A57" w:rsidP="00737A57">
            <w:pPr>
              <w:jc w:val="center"/>
              <w:rPr>
                <w:rFonts w:cs="Times New Roman"/>
                <w:color w:val="000000"/>
                <w:sz w:val="20"/>
                <w:szCs w:val="20"/>
              </w:rPr>
            </w:pPr>
            <w:r w:rsidRPr="00E91CD7">
              <w:rPr>
                <w:rFonts w:cs="Times New Roman"/>
                <w:color w:val="000000"/>
                <w:sz w:val="20"/>
                <w:szCs w:val="20"/>
              </w:rPr>
              <w:t>0.0663</w:t>
            </w:r>
          </w:p>
        </w:tc>
        <w:tc>
          <w:tcPr>
            <w:tcW w:w="1080" w:type="dxa"/>
            <w:vAlign w:val="bottom"/>
          </w:tcPr>
          <w:p w14:paraId="3AFA7243" w14:textId="541E6E26" w:rsidR="00737A57" w:rsidRPr="00E91CD7" w:rsidRDefault="00737A57" w:rsidP="00737A57">
            <w:pPr>
              <w:jc w:val="center"/>
              <w:rPr>
                <w:rFonts w:cs="Times New Roman"/>
                <w:color w:val="000000"/>
                <w:sz w:val="20"/>
                <w:szCs w:val="20"/>
              </w:rPr>
            </w:pPr>
            <w:r w:rsidRPr="00E91CD7">
              <w:rPr>
                <w:rFonts w:cs="Times New Roman"/>
                <w:color w:val="000000"/>
                <w:sz w:val="20"/>
                <w:szCs w:val="20"/>
              </w:rPr>
              <w:t>0.0803</w:t>
            </w:r>
          </w:p>
        </w:tc>
        <w:tc>
          <w:tcPr>
            <w:tcW w:w="1260" w:type="dxa"/>
            <w:vAlign w:val="bottom"/>
          </w:tcPr>
          <w:p w14:paraId="34FE52FA" w14:textId="2E74829F" w:rsidR="00737A57" w:rsidRPr="00E91CD7" w:rsidRDefault="00737A57" w:rsidP="00737A57">
            <w:pPr>
              <w:jc w:val="center"/>
              <w:rPr>
                <w:rFonts w:cs="Times New Roman"/>
                <w:color w:val="000000"/>
                <w:sz w:val="20"/>
                <w:szCs w:val="20"/>
              </w:rPr>
            </w:pPr>
            <w:r w:rsidRPr="00E91CD7">
              <w:rPr>
                <w:rFonts w:cs="Times New Roman"/>
                <w:color w:val="000000"/>
                <w:sz w:val="20"/>
                <w:szCs w:val="20"/>
              </w:rPr>
              <w:t>0.8262</w:t>
            </w:r>
          </w:p>
        </w:tc>
        <w:tc>
          <w:tcPr>
            <w:tcW w:w="1620" w:type="dxa"/>
            <w:vAlign w:val="bottom"/>
          </w:tcPr>
          <w:p w14:paraId="72381FA0" w14:textId="39D2ABBC" w:rsidR="00737A57" w:rsidRPr="00E91CD7" w:rsidRDefault="00737A57" w:rsidP="00737A57">
            <w:pPr>
              <w:jc w:val="center"/>
              <w:rPr>
                <w:rFonts w:cs="Times New Roman"/>
                <w:color w:val="000000"/>
                <w:sz w:val="20"/>
                <w:szCs w:val="20"/>
              </w:rPr>
            </w:pPr>
            <w:r w:rsidRPr="00E91CD7">
              <w:rPr>
                <w:rFonts w:cs="Times New Roman"/>
                <w:color w:val="000000"/>
                <w:sz w:val="20"/>
                <w:szCs w:val="20"/>
              </w:rPr>
              <w:t>(1.35) - (1.61)</w:t>
            </w:r>
          </w:p>
        </w:tc>
        <w:tc>
          <w:tcPr>
            <w:tcW w:w="990" w:type="dxa"/>
            <w:vAlign w:val="bottom"/>
          </w:tcPr>
          <w:p w14:paraId="7163C706" w14:textId="5C0F23E9" w:rsidR="00737A57" w:rsidRPr="00E91CD7" w:rsidRDefault="00737A57" w:rsidP="00737A57">
            <w:pPr>
              <w:jc w:val="center"/>
              <w:rPr>
                <w:rFonts w:cs="Times New Roman"/>
                <w:color w:val="000000"/>
                <w:sz w:val="20"/>
                <w:szCs w:val="20"/>
              </w:rPr>
            </w:pPr>
            <w:r w:rsidRPr="00E91CD7">
              <w:rPr>
                <w:rFonts w:cs="Times New Roman"/>
                <w:color w:val="000000"/>
                <w:sz w:val="20"/>
                <w:szCs w:val="20"/>
              </w:rPr>
              <w:t>Yes</w:t>
            </w:r>
          </w:p>
        </w:tc>
      </w:tr>
      <w:tr w:rsidR="00737A57" w:rsidRPr="00B552BA" w14:paraId="686BC235" w14:textId="1BD72685" w:rsidTr="00E91CD7">
        <w:trPr>
          <w:trHeight w:hRule="exact" w:val="346"/>
        </w:trPr>
        <w:tc>
          <w:tcPr>
            <w:tcW w:w="1265" w:type="dxa"/>
            <w:vAlign w:val="center"/>
          </w:tcPr>
          <w:p w14:paraId="40948FF5" w14:textId="09065428" w:rsidR="00737A57" w:rsidRPr="00B552BA" w:rsidRDefault="004371ED" w:rsidP="00737A57">
            <w:pPr>
              <w:jc w:val="both"/>
              <w:rPr>
                <w:rFonts w:eastAsia="Calibri" w:cs="Times New Roman"/>
                <w:iCs/>
                <w:sz w:val="20"/>
                <w:szCs w:val="20"/>
                <w:lang w:val="el-GR"/>
              </w:rPr>
            </w:pPr>
            <m:oMathPara>
              <m:oMathParaPr>
                <m:jc m:val="center"/>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τ</m:t>
                    </m:r>
                  </m:e>
                  <m:sub>
                    <m:r>
                      <w:rPr>
                        <w:rFonts w:ascii="Cambria Math" w:hAnsi="Cambria Math" w:cs="Times New Roman"/>
                        <w:sz w:val="20"/>
                        <w:szCs w:val="20"/>
                        <w:lang w:val="el-GR"/>
                      </w:rPr>
                      <m:t>up,3</m:t>
                    </m:r>
                  </m:sub>
                </m:sSub>
              </m:oMath>
            </m:oMathPara>
          </w:p>
        </w:tc>
        <w:tc>
          <w:tcPr>
            <w:tcW w:w="810" w:type="dxa"/>
            <w:vAlign w:val="bottom"/>
          </w:tcPr>
          <w:p w14:paraId="1E63905C" w14:textId="52D74165" w:rsidR="00737A57" w:rsidRPr="00E91CD7" w:rsidRDefault="00737A57" w:rsidP="00737A57">
            <w:pPr>
              <w:jc w:val="center"/>
              <w:rPr>
                <w:rFonts w:cs="Times New Roman"/>
                <w:color w:val="000000"/>
                <w:sz w:val="20"/>
                <w:szCs w:val="20"/>
              </w:rPr>
            </w:pPr>
            <w:r w:rsidRPr="00E91CD7">
              <w:rPr>
                <w:rFonts w:cs="Times New Roman"/>
                <w:color w:val="000000"/>
                <w:sz w:val="20"/>
                <w:szCs w:val="20"/>
              </w:rPr>
              <w:t>1.5</w:t>
            </w:r>
          </w:p>
        </w:tc>
        <w:tc>
          <w:tcPr>
            <w:tcW w:w="1160" w:type="dxa"/>
            <w:vAlign w:val="bottom"/>
          </w:tcPr>
          <w:p w14:paraId="6CA5D18A" w14:textId="26F4A8BE" w:rsidR="00737A57" w:rsidRPr="00E91CD7" w:rsidRDefault="00737A57" w:rsidP="00737A57">
            <w:pPr>
              <w:jc w:val="center"/>
              <w:rPr>
                <w:rFonts w:cs="Times New Roman"/>
                <w:color w:val="000000"/>
                <w:sz w:val="20"/>
                <w:szCs w:val="20"/>
              </w:rPr>
            </w:pPr>
            <w:r w:rsidRPr="00E91CD7">
              <w:rPr>
                <w:rFonts w:cs="Times New Roman"/>
                <w:color w:val="000000"/>
                <w:sz w:val="20"/>
                <w:szCs w:val="20"/>
              </w:rPr>
              <w:t>1.4886</w:t>
            </w:r>
          </w:p>
        </w:tc>
        <w:tc>
          <w:tcPr>
            <w:tcW w:w="1360" w:type="dxa"/>
            <w:vAlign w:val="bottom"/>
          </w:tcPr>
          <w:p w14:paraId="30649D36" w14:textId="12FA4DD4" w:rsidR="00737A57" w:rsidRPr="00E91CD7" w:rsidRDefault="00737A57" w:rsidP="00737A57">
            <w:pPr>
              <w:jc w:val="center"/>
              <w:rPr>
                <w:rFonts w:cs="Times New Roman"/>
                <w:color w:val="000000"/>
                <w:sz w:val="20"/>
                <w:szCs w:val="20"/>
              </w:rPr>
            </w:pPr>
            <w:r w:rsidRPr="00E91CD7">
              <w:rPr>
                <w:rFonts w:cs="Times New Roman"/>
                <w:color w:val="000000"/>
                <w:sz w:val="20"/>
                <w:szCs w:val="20"/>
              </w:rPr>
              <w:t>0.7632</w:t>
            </w:r>
          </w:p>
        </w:tc>
        <w:tc>
          <w:tcPr>
            <w:tcW w:w="1250" w:type="dxa"/>
            <w:vAlign w:val="bottom"/>
          </w:tcPr>
          <w:p w14:paraId="1EEFE0AF" w14:textId="27887876" w:rsidR="00737A57" w:rsidRPr="00E91CD7" w:rsidRDefault="00737A57" w:rsidP="00737A57">
            <w:pPr>
              <w:jc w:val="center"/>
              <w:rPr>
                <w:rFonts w:cs="Times New Roman"/>
                <w:color w:val="000000"/>
                <w:sz w:val="20"/>
                <w:szCs w:val="20"/>
              </w:rPr>
            </w:pPr>
            <w:r w:rsidRPr="00E91CD7">
              <w:rPr>
                <w:rFonts w:cs="Times New Roman"/>
                <w:color w:val="000000"/>
                <w:sz w:val="20"/>
                <w:szCs w:val="20"/>
              </w:rPr>
              <w:t>0.0718</w:t>
            </w:r>
          </w:p>
        </w:tc>
        <w:tc>
          <w:tcPr>
            <w:tcW w:w="1080" w:type="dxa"/>
            <w:vAlign w:val="bottom"/>
          </w:tcPr>
          <w:p w14:paraId="738B58A9" w14:textId="3982146B" w:rsidR="00737A57" w:rsidRPr="00E91CD7" w:rsidRDefault="00737A57" w:rsidP="00737A57">
            <w:pPr>
              <w:jc w:val="center"/>
              <w:rPr>
                <w:rFonts w:cs="Times New Roman"/>
                <w:color w:val="000000"/>
                <w:sz w:val="20"/>
                <w:szCs w:val="20"/>
              </w:rPr>
            </w:pPr>
            <w:r w:rsidRPr="00E91CD7">
              <w:rPr>
                <w:rFonts w:cs="Times New Roman"/>
                <w:color w:val="000000"/>
                <w:sz w:val="20"/>
                <w:szCs w:val="20"/>
              </w:rPr>
              <w:t>0.067</w:t>
            </w:r>
          </w:p>
        </w:tc>
        <w:tc>
          <w:tcPr>
            <w:tcW w:w="1260" w:type="dxa"/>
            <w:vAlign w:val="bottom"/>
          </w:tcPr>
          <w:p w14:paraId="43D54959" w14:textId="4E5626A2" w:rsidR="00737A57" w:rsidRPr="00E91CD7" w:rsidRDefault="00737A57" w:rsidP="00737A57">
            <w:pPr>
              <w:jc w:val="center"/>
              <w:rPr>
                <w:rFonts w:cs="Times New Roman"/>
                <w:color w:val="000000"/>
                <w:sz w:val="20"/>
                <w:szCs w:val="20"/>
              </w:rPr>
            </w:pPr>
            <w:r w:rsidRPr="00E91CD7">
              <w:rPr>
                <w:rFonts w:cs="Times New Roman"/>
                <w:color w:val="000000"/>
                <w:sz w:val="20"/>
                <w:szCs w:val="20"/>
              </w:rPr>
              <w:t>1.0702</w:t>
            </w:r>
          </w:p>
        </w:tc>
        <w:tc>
          <w:tcPr>
            <w:tcW w:w="1620" w:type="dxa"/>
            <w:vAlign w:val="bottom"/>
          </w:tcPr>
          <w:p w14:paraId="31D41A0F" w14:textId="62131600" w:rsidR="00737A57" w:rsidRPr="00E91CD7" w:rsidRDefault="00737A57" w:rsidP="00737A57">
            <w:pPr>
              <w:jc w:val="center"/>
              <w:rPr>
                <w:rFonts w:cs="Times New Roman"/>
                <w:color w:val="000000"/>
                <w:sz w:val="20"/>
                <w:szCs w:val="20"/>
              </w:rPr>
            </w:pPr>
            <w:r w:rsidRPr="00E91CD7">
              <w:rPr>
                <w:rFonts w:cs="Times New Roman"/>
                <w:color w:val="000000"/>
                <w:sz w:val="20"/>
                <w:szCs w:val="20"/>
              </w:rPr>
              <w:t>(1.35) - (1.63)</w:t>
            </w:r>
          </w:p>
        </w:tc>
        <w:tc>
          <w:tcPr>
            <w:tcW w:w="990" w:type="dxa"/>
            <w:vAlign w:val="bottom"/>
          </w:tcPr>
          <w:p w14:paraId="27ED812D" w14:textId="4BE18FF0" w:rsidR="00737A57" w:rsidRPr="00E91CD7" w:rsidRDefault="00737A57" w:rsidP="00737A57">
            <w:pPr>
              <w:jc w:val="center"/>
              <w:rPr>
                <w:rFonts w:cs="Times New Roman"/>
                <w:color w:val="000000"/>
                <w:sz w:val="20"/>
                <w:szCs w:val="20"/>
              </w:rPr>
            </w:pPr>
            <w:r w:rsidRPr="00E91CD7">
              <w:rPr>
                <w:rFonts w:cs="Times New Roman"/>
                <w:color w:val="000000"/>
                <w:sz w:val="20"/>
                <w:szCs w:val="20"/>
              </w:rPr>
              <w:t>Yes</w:t>
            </w:r>
          </w:p>
        </w:tc>
      </w:tr>
      <w:tr w:rsidR="00737A57" w:rsidRPr="00B552BA" w14:paraId="7FD22313" w14:textId="5D81726A" w:rsidTr="00E91CD7">
        <w:trPr>
          <w:trHeight w:hRule="exact" w:val="346"/>
        </w:trPr>
        <w:tc>
          <w:tcPr>
            <w:tcW w:w="1265" w:type="dxa"/>
            <w:vAlign w:val="center"/>
          </w:tcPr>
          <w:p w14:paraId="506C9E75" w14:textId="3B989D11" w:rsidR="00737A57" w:rsidRPr="00B552BA" w:rsidRDefault="004371ED" w:rsidP="00737A57">
            <w:pPr>
              <w:jc w:val="both"/>
              <w:rPr>
                <w:rFonts w:eastAsia="Calibri" w:cs="Times New Roman"/>
                <w:iCs/>
                <w:sz w:val="20"/>
                <w:szCs w:val="20"/>
                <w:lang w:val="el-GR"/>
              </w:rPr>
            </w:pPr>
            <m:oMathPara>
              <m:oMathParaPr>
                <m:jc m:val="center"/>
              </m:oMathParaPr>
              <m:oMath>
                <m:sSub>
                  <m:sSubPr>
                    <m:ctrlPr>
                      <w:rPr>
                        <w:rFonts w:ascii="Cambria Math" w:hAnsi="Cambria Math" w:cs="Times New Roman"/>
                        <w:i/>
                        <w:iCs/>
                        <w:sz w:val="20"/>
                        <w:szCs w:val="20"/>
                        <w:lang w:val="el-GR"/>
                      </w:rPr>
                    </m:ctrlPr>
                  </m:sSubPr>
                  <m:e>
                    <m:r>
                      <w:rPr>
                        <w:rFonts w:ascii="Cambria Math" w:hAnsi="Cambria Math" w:cs="Times New Roman"/>
                        <w:sz w:val="20"/>
                        <w:szCs w:val="20"/>
                        <w:lang w:val="el-GR"/>
                      </w:rPr>
                      <m:t>τ</m:t>
                    </m:r>
                  </m:e>
                  <m:sub>
                    <m:r>
                      <w:rPr>
                        <w:rFonts w:ascii="Cambria Math" w:hAnsi="Cambria Math" w:cs="Times New Roman"/>
                        <w:sz w:val="20"/>
                        <w:szCs w:val="20"/>
                        <w:lang w:val="el-GR"/>
                      </w:rPr>
                      <m:t>up,4</m:t>
                    </m:r>
                  </m:sub>
                </m:sSub>
              </m:oMath>
            </m:oMathPara>
          </w:p>
        </w:tc>
        <w:tc>
          <w:tcPr>
            <w:tcW w:w="810" w:type="dxa"/>
            <w:vAlign w:val="bottom"/>
          </w:tcPr>
          <w:p w14:paraId="7207C1F9" w14:textId="68CE771B" w:rsidR="00737A57" w:rsidRPr="00E91CD7" w:rsidRDefault="00737A57" w:rsidP="00737A57">
            <w:pPr>
              <w:jc w:val="center"/>
              <w:rPr>
                <w:rFonts w:cs="Times New Roman"/>
                <w:color w:val="000000"/>
                <w:sz w:val="20"/>
                <w:szCs w:val="20"/>
              </w:rPr>
            </w:pPr>
            <w:r w:rsidRPr="00E91CD7">
              <w:rPr>
                <w:rFonts w:cs="Times New Roman"/>
                <w:color w:val="000000"/>
                <w:sz w:val="20"/>
                <w:szCs w:val="20"/>
              </w:rPr>
              <w:t>1.5</w:t>
            </w:r>
          </w:p>
        </w:tc>
        <w:tc>
          <w:tcPr>
            <w:tcW w:w="1160" w:type="dxa"/>
            <w:vAlign w:val="bottom"/>
          </w:tcPr>
          <w:p w14:paraId="2EA954A2" w14:textId="53BC3028" w:rsidR="00737A57" w:rsidRPr="00E91CD7" w:rsidRDefault="00737A57" w:rsidP="00737A57">
            <w:pPr>
              <w:jc w:val="center"/>
              <w:rPr>
                <w:rFonts w:cs="Times New Roman"/>
                <w:color w:val="000000"/>
                <w:sz w:val="20"/>
                <w:szCs w:val="20"/>
              </w:rPr>
            </w:pPr>
            <w:r w:rsidRPr="00E91CD7">
              <w:rPr>
                <w:rFonts w:cs="Times New Roman"/>
                <w:color w:val="000000"/>
                <w:sz w:val="20"/>
                <w:szCs w:val="20"/>
              </w:rPr>
              <w:t>1.4699</w:t>
            </w:r>
          </w:p>
        </w:tc>
        <w:tc>
          <w:tcPr>
            <w:tcW w:w="1360" w:type="dxa"/>
            <w:vAlign w:val="bottom"/>
          </w:tcPr>
          <w:p w14:paraId="3120A956" w14:textId="75905734" w:rsidR="00737A57" w:rsidRPr="00E91CD7" w:rsidRDefault="00737A57" w:rsidP="00737A57">
            <w:pPr>
              <w:jc w:val="center"/>
              <w:rPr>
                <w:rFonts w:cs="Times New Roman"/>
                <w:color w:val="000000"/>
                <w:sz w:val="20"/>
                <w:szCs w:val="20"/>
              </w:rPr>
            </w:pPr>
            <w:r w:rsidRPr="00E91CD7">
              <w:rPr>
                <w:rFonts w:cs="Times New Roman"/>
                <w:color w:val="000000"/>
                <w:sz w:val="20"/>
                <w:szCs w:val="20"/>
              </w:rPr>
              <w:t>2.0044</w:t>
            </w:r>
          </w:p>
        </w:tc>
        <w:tc>
          <w:tcPr>
            <w:tcW w:w="1250" w:type="dxa"/>
            <w:vAlign w:val="bottom"/>
          </w:tcPr>
          <w:p w14:paraId="4D0D23F4" w14:textId="3D6E5C94" w:rsidR="00737A57" w:rsidRPr="00E91CD7" w:rsidRDefault="00737A57" w:rsidP="00737A57">
            <w:pPr>
              <w:jc w:val="center"/>
              <w:rPr>
                <w:rFonts w:cs="Times New Roman"/>
                <w:color w:val="000000"/>
                <w:sz w:val="20"/>
                <w:szCs w:val="20"/>
              </w:rPr>
            </w:pPr>
            <w:r w:rsidRPr="00E91CD7">
              <w:rPr>
                <w:rFonts w:cs="Times New Roman"/>
                <w:color w:val="000000"/>
                <w:sz w:val="20"/>
                <w:szCs w:val="20"/>
              </w:rPr>
              <w:t>0.0834</w:t>
            </w:r>
          </w:p>
        </w:tc>
        <w:tc>
          <w:tcPr>
            <w:tcW w:w="1080" w:type="dxa"/>
            <w:vAlign w:val="bottom"/>
          </w:tcPr>
          <w:p w14:paraId="0C292E12" w14:textId="4DE268D0" w:rsidR="00737A57" w:rsidRPr="00E91CD7" w:rsidRDefault="00737A57" w:rsidP="00737A57">
            <w:pPr>
              <w:jc w:val="center"/>
              <w:rPr>
                <w:rFonts w:cs="Times New Roman"/>
                <w:color w:val="000000"/>
                <w:sz w:val="20"/>
                <w:szCs w:val="20"/>
              </w:rPr>
            </w:pPr>
            <w:r w:rsidRPr="00E91CD7">
              <w:rPr>
                <w:rFonts w:cs="Times New Roman"/>
                <w:color w:val="000000"/>
                <w:sz w:val="20"/>
                <w:szCs w:val="20"/>
              </w:rPr>
              <w:t>0.0862</w:t>
            </w:r>
          </w:p>
        </w:tc>
        <w:tc>
          <w:tcPr>
            <w:tcW w:w="1260" w:type="dxa"/>
            <w:vAlign w:val="bottom"/>
          </w:tcPr>
          <w:p w14:paraId="22D927A1" w14:textId="01DBE59C" w:rsidR="00737A57" w:rsidRPr="00E91CD7" w:rsidRDefault="00737A57" w:rsidP="00737A57">
            <w:pPr>
              <w:jc w:val="center"/>
              <w:rPr>
                <w:rFonts w:cs="Times New Roman"/>
                <w:color w:val="000000"/>
                <w:sz w:val="20"/>
                <w:szCs w:val="20"/>
              </w:rPr>
            </w:pPr>
            <w:r w:rsidRPr="00E91CD7">
              <w:rPr>
                <w:rFonts w:cs="Times New Roman"/>
                <w:color w:val="000000"/>
                <w:sz w:val="20"/>
                <w:szCs w:val="20"/>
              </w:rPr>
              <w:t>0.9669</w:t>
            </w:r>
          </w:p>
        </w:tc>
        <w:tc>
          <w:tcPr>
            <w:tcW w:w="1620" w:type="dxa"/>
            <w:vAlign w:val="bottom"/>
          </w:tcPr>
          <w:p w14:paraId="47020A37" w14:textId="113FDB84" w:rsidR="00737A57" w:rsidRPr="00E91CD7" w:rsidRDefault="00737A57" w:rsidP="00737A57">
            <w:pPr>
              <w:jc w:val="center"/>
              <w:rPr>
                <w:rFonts w:cs="Times New Roman"/>
                <w:color w:val="000000"/>
                <w:sz w:val="20"/>
                <w:szCs w:val="20"/>
              </w:rPr>
            </w:pPr>
            <w:r w:rsidRPr="00E91CD7">
              <w:rPr>
                <w:rFonts w:cs="Times New Roman"/>
                <w:color w:val="000000"/>
                <w:sz w:val="20"/>
                <w:szCs w:val="20"/>
              </w:rPr>
              <w:t>(1.31) - (1.63)</w:t>
            </w:r>
          </w:p>
        </w:tc>
        <w:tc>
          <w:tcPr>
            <w:tcW w:w="990" w:type="dxa"/>
            <w:vAlign w:val="bottom"/>
          </w:tcPr>
          <w:p w14:paraId="4A0F28E5" w14:textId="275BD26A" w:rsidR="00737A57" w:rsidRPr="00E91CD7" w:rsidRDefault="00737A57" w:rsidP="00737A57">
            <w:pPr>
              <w:jc w:val="center"/>
              <w:rPr>
                <w:rFonts w:cs="Times New Roman"/>
                <w:color w:val="000000"/>
                <w:sz w:val="20"/>
                <w:szCs w:val="20"/>
              </w:rPr>
            </w:pPr>
            <w:r w:rsidRPr="00E91CD7">
              <w:rPr>
                <w:rFonts w:cs="Times New Roman"/>
                <w:color w:val="000000"/>
                <w:sz w:val="20"/>
                <w:szCs w:val="20"/>
              </w:rPr>
              <w:t>Yes</w:t>
            </w:r>
          </w:p>
        </w:tc>
      </w:tr>
      <w:tr w:rsidR="00E676F2" w:rsidRPr="00B552BA" w14:paraId="2EDEFAC3" w14:textId="42A0B19B" w:rsidTr="00E91CD7">
        <w:trPr>
          <w:trHeight w:hRule="exact" w:val="346"/>
        </w:trPr>
        <w:tc>
          <w:tcPr>
            <w:tcW w:w="3235" w:type="dxa"/>
            <w:gridSpan w:val="3"/>
            <w:tcBorders>
              <w:left w:val="nil"/>
              <w:bottom w:val="nil"/>
            </w:tcBorders>
            <w:vAlign w:val="center"/>
          </w:tcPr>
          <w:p w14:paraId="06D25EE6" w14:textId="15DC5D99" w:rsidR="00E676F2" w:rsidRPr="00E91CD7" w:rsidRDefault="00E676F2" w:rsidP="00B552BA">
            <w:pPr>
              <w:rPr>
                <w:rFonts w:cs="Times New Roman"/>
                <w:color w:val="000000"/>
                <w:sz w:val="20"/>
                <w:szCs w:val="20"/>
              </w:rPr>
            </w:pPr>
            <w:r w:rsidRPr="00B552BA">
              <w:rPr>
                <w:rFonts w:cs="Times New Roman"/>
                <w:b/>
                <w:color w:val="000000" w:themeColor="text1"/>
                <w:kern w:val="24"/>
                <w:sz w:val="20"/>
                <w:szCs w:val="20"/>
              </w:rPr>
              <w:t>Mean</w:t>
            </w:r>
          </w:p>
        </w:tc>
        <w:tc>
          <w:tcPr>
            <w:tcW w:w="1360" w:type="dxa"/>
            <w:vAlign w:val="center"/>
          </w:tcPr>
          <w:p w14:paraId="4F8F4424" w14:textId="4EF9E2C8" w:rsidR="00E676F2" w:rsidRPr="00E91CD7" w:rsidRDefault="00E676F2" w:rsidP="00B552BA">
            <w:pPr>
              <w:jc w:val="center"/>
              <w:rPr>
                <w:rFonts w:cs="Times New Roman"/>
                <w:color w:val="000000"/>
                <w:sz w:val="20"/>
                <w:szCs w:val="20"/>
              </w:rPr>
            </w:pPr>
            <w:r w:rsidRPr="00B552BA">
              <w:rPr>
                <w:rFonts w:cs="Times New Roman"/>
                <w:b/>
                <w:color w:val="000000" w:themeColor="text1"/>
                <w:kern w:val="24"/>
                <w:sz w:val="20"/>
                <w:szCs w:val="20"/>
              </w:rPr>
              <w:t>10.3944</w:t>
            </w:r>
          </w:p>
        </w:tc>
        <w:tc>
          <w:tcPr>
            <w:tcW w:w="2330" w:type="dxa"/>
            <w:gridSpan w:val="2"/>
            <w:tcBorders>
              <w:bottom w:val="nil"/>
            </w:tcBorders>
            <w:vAlign w:val="center"/>
          </w:tcPr>
          <w:p w14:paraId="21D6EEF7" w14:textId="0680148F" w:rsidR="00E676F2" w:rsidRPr="00E91CD7" w:rsidRDefault="00E676F2" w:rsidP="00B552BA">
            <w:pPr>
              <w:jc w:val="center"/>
              <w:rPr>
                <w:rFonts w:cs="Times New Roman"/>
                <w:color w:val="000000"/>
                <w:sz w:val="20"/>
                <w:szCs w:val="20"/>
              </w:rPr>
            </w:pPr>
          </w:p>
        </w:tc>
        <w:tc>
          <w:tcPr>
            <w:tcW w:w="1260" w:type="dxa"/>
            <w:vAlign w:val="bottom"/>
          </w:tcPr>
          <w:p w14:paraId="4D9A2DE1" w14:textId="7AA16187" w:rsidR="00E676F2" w:rsidRPr="00E91CD7" w:rsidRDefault="00E676F2" w:rsidP="00B552BA">
            <w:pPr>
              <w:jc w:val="center"/>
              <w:rPr>
                <w:rFonts w:cs="Times New Roman"/>
                <w:color w:val="000000"/>
                <w:sz w:val="20"/>
                <w:szCs w:val="20"/>
              </w:rPr>
            </w:pPr>
            <w:r w:rsidRPr="00B552BA">
              <w:rPr>
                <w:rFonts w:cs="Times New Roman"/>
                <w:b/>
                <w:color w:val="000000" w:themeColor="text1"/>
                <w:kern w:val="24"/>
                <w:sz w:val="20"/>
                <w:szCs w:val="20"/>
              </w:rPr>
              <w:t>1.0989</w:t>
            </w:r>
          </w:p>
        </w:tc>
        <w:tc>
          <w:tcPr>
            <w:tcW w:w="2610" w:type="dxa"/>
            <w:gridSpan w:val="2"/>
            <w:tcBorders>
              <w:bottom w:val="nil"/>
              <w:right w:val="nil"/>
            </w:tcBorders>
          </w:tcPr>
          <w:p w14:paraId="29CA6E09" w14:textId="77777777" w:rsidR="00E676F2" w:rsidRPr="00B552BA" w:rsidRDefault="00E676F2" w:rsidP="00B552BA">
            <w:pPr>
              <w:jc w:val="center"/>
              <w:rPr>
                <w:rFonts w:cs="Times New Roman"/>
                <w:b/>
                <w:color w:val="000000" w:themeColor="text1"/>
                <w:kern w:val="24"/>
                <w:sz w:val="20"/>
                <w:szCs w:val="20"/>
              </w:rPr>
            </w:pPr>
          </w:p>
        </w:tc>
      </w:tr>
    </w:tbl>
    <w:p w14:paraId="4EC50B45" w14:textId="4C005F65" w:rsidR="00AC75BC" w:rsidRDefault="00AC75BC" w:rsidP="00AC75BC">
      <w:pPr>
        <w:tabs>
          <w:tab w:val="left" w:pos="11572"/>
        </w:tabs>
        <w:spacing w:after="0" w:line="240" w:lineRule="auto"/>
        <w:jc w:val="both"/>
        <w:rPr>
          <w:rFonts w:cs="Times New Roman"/>
          <w:b/>
          <w:sz w:val="24"/>
          <w:szCs w:val="24"/>
        </w:rPr>
      </w:pPr>
      <w:r>
        <w:rPr>
          <w:rFonts w:cs="Times New Roman"/>
          <w:b/>
          <w:sz w:val="24"/>
          <w:szCs w:val="24"/>
        </w:rPr>
        <w:t>T</w:t>
      </w:r>
      <w:r w:rsidRPr="00896651">
        <w:rPr>
          <w:rFonts w:cs="Times New Roman"/>
          <w:b/>
          <w:sz w:val="24"/>
          <w:szCs w:val="24"/>
        </w:rPr>
        <w:t xml:space="preserve">able </w:t>
      </w:r>
      <w:r>
        <w:rPr>
          <w:rFonts w:cs="Times New Roman"/>
          <w:b/>
          <w:sz w:val="24"/>
          <w:szCs w:val="24"/>
        </w:rPr>
        <w:t>A</w:t>
      </w:r>
      <w:r w:rsidR="00C755CF">
        <w:rPr>
          <w:rFonts w:cs="Times New Roman"/>
          <w:b/>
          <w:sz w:val="24"/>
          <w:szCs w:val="24"/>
        </w:rPr>
        <w:t>.</w:t>
      </w:r>
      <w:r w:rsidRPr="00896651">
        <w:rPr>
          <w:rFonts w:cs="Times New Roman"/>
          <w:b/>
          <w:sz w:val="24"/>
          <w:szCs w:val="24"/>
        </w:rPr>
        <w:t>1</w:t>
      </w:r>
      <w:r>
        <w:rPr>
          <w:rFonts w:cs="Times New Roman"/>
          <w:b/>
          <w:sz w:val="24"/>
          <w:szCs w:val="24"/>
        </w:rPr>
        <w:t>b:</w:t>
      </w:r>
      <w:r w:rsidRPr="00896651">
        <w:rPr>
          <w:rFonts w:cs="Times New Roman"/>
          <w:b/>
          <w:sz w:val="24"/>
          <w:szCs w:val="24"/>
        </w:rPr>
        <w:t xml:space="preserve"> </w:t>
      </w:r>
      <w:r>
        <w:rPr>
          <w:rFonts w:cs="Times New Roman"/>
          <w:b/>
          <w:sz w:val="24"/>
          <w:szCs w:val="24"/>
        </w:rPr>
        <w:t xml:space="preserve"> </w:t>
      </w:r>
      <w:r w:rsidRPr="00896651">
        <w:rPr>
          <w:rFonts w:cs="Times New Roman"/>
          <w:b/>
          <w:sz w:val="24"/>
          <w:szCs w:val="24"/>
        </w:rPr>
        <w:t>Simulation Results</w:t>
      </w:r>
      <w:r>
        <w:rPr>
          <w:rFonts w:cs="Times New Roman"/>
          <w:b/>
          <w:sz w:val="24"/>
          <w:szCs w:val="24"/>
        </w:rPr>
        <w:t xml:space="preserve"> (Without weight)</w:t>
      </w:r>
    </w:p>
    <w:p w14:paraId="2D3409EE" w14:textId="77777777" w:rsidR="008B25BB" w:rsidRPr="00B420F8" w:rsidRDefault="008B25BB" w:rsidP="00B420F8">
      <w:pPr>
        <w:spacing w:line="240" w:lineRule="auto"/>
        <w:jc w:val="both"/>
        <w:rPr>
          <w:rFonts w:cs="Times New Roman"/>
        </w:rPr>
      </w:pPr>
    </w:p>
    <w:sectPr w:rsidR="008B25BB" w:rsidRPr="00B420F8" w:rsidSect="00373E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0E48C" w14:textId="77777777" w:rsidR="004371ED" w:rsidRDefault="004371ED" w:rsidP="00D1608E">
      <w:pPr>
        <w:spacing w:after="0" w:line="240" w:lineRule="auto"/>
      </w:pPr>
      <w:r>
        <w:separator/>
      </w:r>
    </w:p>
    <w:p w14:paraId="56FC8B66" w14:textId="77777777" w:rsidR="004371ED" w:rsidRDefault="004371ED"/>
  </w:endnote>
  <w:endnote w:type="continuationSeparator" w:id="0">
    <w:p w14:paraId="19C26D2C" w14:textId="77777777" w:rsidR="004371ED" w:rsidRDefault="004371ED" w:rsidP="00D1608E">
      <w:pPr>
        <w:spacing w:after="0" w:line="240" w:lineRule="auto"/>
      </w:pPr>
      <w:r>
        <w:continuationSeparator/>
      </w:r>
    </w:p>
    <w:p w14:paraId="52E2DFD0" w14:textId="77777777" w:rsidR="004371ED" w:rsidRDefault="00437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4C2B0" w14:textId="77777777" w:rsidR="004371ED" w:rsidRDefault="004371ED" w:rsidP="00D1608E">
      <w:pPr>
        <w:spacing w:after="0" w:line="240" w:lineRule="auto"/>
      </w:pPr>
      <w:r>
        <w:separator/>
      </w:r>
    </w:p>
    <w:p w14:paraId="546DC9F4" w14:textId="77777777" w:rsidR="004371ED" w:rsidRDefault="004371ED"/>
  </w:footnote>
  <w:footnote w:type="continuationSeparator" w:id="0">
    <w:p w14:paraId="23940EC2" w14:textId="77777777" w:rsidR="004371ED" w:rsidRDefault="004371ED" w:rsidP="00D1608E">
      <w:pPr>
        <w:spacing w:after="0" w:line="240" w:lineRule="auto"/>
      </w:pPr>
      <w:r>
        <w:continuationSeparator/>
      </w:r>
    </w:p>
    <w:p w14:paraId="0206F283" w14:textId="77777777" w:rsidR="004371ED" w:rsidRDefault="004371ED"/>
  </w:footnote>
  <w:footnote w:id="1">
    <w:p w14:paraId="6C7035BF" w14:textId="32EEA098" w:rsidR="001804F4" w:rsidRDefault="001804F4" w:rsidP="00ED0CE1">
      <w:pPr>
        <w:pStyle w:val="FootnoteText"/>
        <w:jc w:val="both"/>
      </w:pPr>
      <w:r>
        <w:rPr>
          <w:rStyle w:val="FootnoteReference"/>
        </w:rPr>
        <w:footnoteRef/>
      </w:r>
      <w:r>
        <w:t xml:space="preserve"> In presenting the model formulation, the subscript for the individual is suppressed for the sake of brevity.</w:t>
      </w:r>
    </w:p>
  </w:footnote>
  <w:footnote w:id="2">
    <w:p w14:paraId="2B4334D3" w14:textId="1475A43F" w:rsidR="001804F4" w:rsidRDefault="001804F4" w:rsidP="002A4EC1">
      <w:pPr>
        <w:pStyle w:val="FootnoteText"/>
        <w:jc w:val="both"/>
      </w:pPr>
      <w:r>
        <w:rPr>
          <w:rStyle w:val="FootnoteReference"/>
        </w:rPr>
        <w:footnoteRef/>
      </w:r>
      <w:r>
        <w:t xml:space="preserve"> The identification conditions are similar to those of a MIMIC model; please see Bollen (1983) for a detailed discussion about the identification conditions for the MIMIC model.</w:t>
      </w:r>
    </w:p>
  </w:footnote>
  <w:footnote w:id="3">
    <w:p w14:paraId="6348FD81" w14:textId="77777777" w:rsidR="001804F4" w:rsidRPr="00781B6D" w:rsidRDefault="001804F4" w:rsidP="00100715">
      <w:pPr>
        <w:pStyle w:val="FootnoteText"/>
        <w:rPr>
          <w:rFonts w:cs="Times New Roman"/>
        </w:rPr>
      </w:pPr>
      <w:r w:rsidRPr="00781B6D">
        <w:rPr>
          <w:rStyle w:val="FootnoteReference"/>
          <w:rFonts w:cs="Times New Roman"/>
        </w:rPr>
        <w:footnoteRef/>
      </w:r>
      <w:r w:rsidRPr="00781B6D">
        <w:rPr>
          <w:rFonts w:cs="Times New Roman"/>
        </w:rPr>
        <w:t xml:space="preserve"> </w:t>
      </w:r>
      <w:r w:rsidRPr="00523B52">
        <w:rPr>
          <w:rFonts w:eastAsiaTheme="minorEastAsia" w:cs="Times New Roman"/>
          <w:bCs/>
        </w:rPr>
        <w:t xml:space="preserve">For individuals who consume multiple goods, </w:t>
      </w:r>
      <w:r w:rsidRPr="00523B52">
        <w:rPr>
          <w:rFonts w:eastAsiaTheme="minorEastAsia" w:cs="Times New Roman"/>
          <w:bCs/>
          <w:i/>
        </w:rPr>
        <w:t>m</w:t>
      </w:r>
      <w:r w:rsidRPr="00523B52">
        <w:rPr>
          <w:rFonts w:eastAsiaTheme="minorEastAsia" w:cs="Times New Roman"/>
          <w:bCs/>
        </w:rPr>
        <w:t xml:space="preserve"> can be assumed to be the good with the lowest index </w:t>
      </w:r>
      <w:r>
        <w:rPr>
          <w:rFonts w:eastAsiaTheme="minorEastAsia" w:cs="Times New Roman"/>
          <w:bCs/>
        </w:rPr>
        <w:t xml:space="preserve">of </w:t>
      </w:r>
      <w:r w:rsidRPr="00523B52">
        <w:rPr>
          <w:rFonts w:eastAsiaTheme="minorEastAsia" w:cs="Times New Roman"/>
          <w:bCs/>
        </w:rPr>
        <w:t xml:space="preserve"> </w:t>
      </w:r>
      <w:r w:rsidRPr="00523B52">
        <w:rPr>
          <w:rFonts w:eastAsiaTheme="minorEastAsia" w:cs="Times New Roman"/>
          <w:bCs/>
          <w:i/>
        </w:rPr>
        <w:t>k</w:t>
      </w:r>
      <w:r w:rsidRPr="00523B52">
        <w:rPr>
          <w:rFonts w:eastAsiaTheme="minorEastAsia" w:cs="Times New Roman"/>
          <w:bCs/>
        </w:rPr>
        <w:t xml:space="preserve"> without any loss of generality.</w:t>
      </w:r>
    </w:p>
  </w:footnote>
  <w:footnote w:id="4">
    <w:p w14:paraId="169A3EEE" w14:textId="0BAA1028" w:rsidR="001804F4" w:rsidRDefault="001804F4">
      <w:pPr>
        <w:pStyle w:val="FootnoteText"/>
      </w:pPr>
      <w:r>
        <w:rPr>
          <w:rStyle w:val="FootnoteReference"/>
        </w:rPr>
        <w:footnoteRef/>
      </w:r>
      <w:r>
        <w:t xml:space="preserve"> Under regularity condition CML estimators are consistent and asymptotically normally distributed; for a formal proof see Xu and Reid (2011).</w:t>
      </w:r>
    </w:p>
  </w:footnote>
  <w:footnote w:id="5">
    <w:p w14:paraId="264D9193" w14:textId="64AB8960" w:rsidR="001804F4" w:rsidRDefault="001804F4" w:rsidP="00B420F8">
      <w:pPr>
        <w:pStyle w:val="FootnoteText"/>
        <w:jc w:val="both"/>
      </w:pPr>
      <w:r>
        <w:rPr>
          <w:rStyle w:val="FootnoteReference"/>
        </w:rPr>
        <w:footnoteRef/>
      </w:r>
      <w:r>
        <w:t xml:space="preserve"> No correlation has been allowed between the errors of the measurement equation, which is not a restrictive assumption rather normalization similar to that suggested by Bollen (1983) and others. The behavioral interpretation for this normalization could be that the indicators are correlated because of their dependency on the common latent variables, and once we account for those common latent variables, no other correlation exists between the indicators. </w:t>
      </w:r>
    </w:p>
  </w:footnote>
  <w:footnote w:id="6">
    <w:p w14:paraId="75D357BF" w14:textId="77777777" w:rsidR="001804F4" w:rsidRDefault="001804F4" w:rsidP="00B37C7C">
      <w:pPr>
        <w:pStyle w:val="FootnoteText"/>
        <w:jc w:val="both"/>
      </w:pPr>
      <w:r>
        <w:rPr>
          <w:rStyle w:val="FootnoteReference"/>
        </w:rPr>
        <w:footnoteRef/>
      </w:r>
      <w:r>
        <w:t xml:space="preserve"> The average values (across all the parameters) of the APB and RAE for the 1000 sample data set are respectively </w:t>
      </w:r>
      <w:r w:rsidRPr="00B420F8">
        <w:t>1.538% and 1.126; and the average values of the APB and RAE for the 2000 sample data set are respectively 1.112% and 1.131.</w:t>
      </w:r>
    </w:p>
  </w:footnote>
  <w:footnote w:id="7">
    <w:p w14:paraId="47DA2383" w14:textId="77777777" w:rsidR="001804F4" w:rsidRDefault="001804F4" w:rsidP="00B37C7C">
      <w:pPr>
        <w:pStyle w:val="FootnoteText"/>
      </w:pPr>
      <w:r>
        <w:rPr>
          <w:rStyle w:val="FootnoteReference"/>
        </w:rPr>
        <w:footnoteRef/>
      </w:r>
      <w:r>
        <w:t xml:space="preserve"> </w:t>
      </w:r>
      <w:r w:rsidRPr="00F804CA">
        <w:rPr>
          <w:rFonts w:cs="Times New Roman"/>
        </w:rPr>
        <w:t xml:space="preserve">The notation used to denote different set of parameters has been introduced in </w:t>
      </w:r>
      <w:r>
        <w:rPr>
          <w:rFonts w:cs="Times New Roman"/>
        </w:rPr>
        <w:t>section 2</w:t>
      </w:r>
      <w:r w:rsidRPr="00F804CA">
        <w:rPr>
          <w:rFonts w:cs="Times New Roman"/>
        </w:rPr>
        <w:t xml:space="preserve">, however we introduce suffix to differentiate between different parameters in </w:t>
      </w:r>
      <w:r>
        <w:rPr>
          <w:rFonts w:cs="Times New Roman"/>
        </w:rPr>
        <w:t>T</w:t>
      </w:r>
      <w:r w:rsidRPr="00F804CA">
        <w:rPr>
          <w:rFonts w:cs="Times New Roman"/>
        </w:rPr>
        <w:t>able 1</w:t>
      </w:r>
      <w:r>
        <w:rPr>
          <w:rFonts w:cs="Times New Roman"/>
        </w:rPr>
        <w:t>.a and Table 1.b</w:t>
      </w:r>
      <w:r w:rsidRPr="00F804CA">
        <w:rPr>
          <w:rFonts w:cs="Times New Roman"/>
        </w:rPr>
        <w:t xml:space="preserve">. For example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d</m:t>
                </m:r>
              </m:e>
            </m:acc>
          </m:e>
          <m:sub>
            <m:r>
              <w:rPr>
                <w:rFonts w:ascii="Cambria Math" w:eastAsiaTheme="minorEastAsia" w:hAnsi="Cambria Math" w:cs="Times New Roman"/>
              </w:rPr>
              <m:t>ij</m:t>
            </m:r>
          </m:sub>
        </m:sSub>
      </m:oMath>
      <w:r w:rsidRPr="00F804CA">
        <w:rPr>
          <w:rFonts w:eastAsiaTheme="minorEastAsia" w:cs="Times New Roman"/>
        </w:rPr>
        <w:t xml:space="preserve"> represents the factor loading of the </w:t>
      </w:r>
      <m:oMath>
        <m:sSup>
          <m:sSupPr>
            <m:ctrlPr>
              <w:rPr>
                <w:rFonts w:ascii="Cambria Math" w:eastAsiaTheme="minorEastAsia" w:hAnsi="Cambria Math" w:cs="Times New Roman"/>
                <w:i/>
              </w:rPr>
            </m:ctrlPr>
          </m:sSupPr>
          <m:e>
            <m:r>
              <w:rPr>
                <w:rFonts w:ascii="Cambria Math" w:eastAsiaTheme="minorEastAsia" w:hAnsi="Cambria Math" w:cs="Times New Roman"/>
              </w:rPr>
              <m:t>i</m:t>
            </m:r>
          </m:e>
          <m:sup>
            <m:r>
              <w:rPr>
                <w:rFonts w:ascii="Cambria Math" w:eastAsiaTheme="minorEastAsia" w:hAnsi="Cambria Math" w:cs="Times New Roman"/>
              </w:rPr>
              <m:t>th</m:t>
            </m:r>
          </m:sup>
        </m:sSup>
      </m:oMath>
      <w:r w:rsidRPr="00F804CA">
        <w:rPr>
          <w:rFonts w:eastAsiaTheme="minorEastAsia" w:cs="Times New Roman"/>
        </w:rPr>
        <w:t xml:space="preserve">indicator on the </w:t>
      </w:r>
      <m:oMath>
        <m:sSup>
          <m:sSupPr>
            <m:ctrlPr>
              <w:rPr>
                <w:rFonts w:ascii="Cambria Math" w:eastAsiaTheme="minorEastAsia" w:hAnsi="Cambria Math" w:cs="Times New Roman"/>
                <w:i/>
              </w:rPr>
            </m:ctrlPr>
          </m:sSupPr>
          <m:e>
            <m:r>
              <w:rPr>
                <w:rFonts w:ascii="Cambria Math" w:eastAsiaTheme="minorEastAsia" w:hAnsi="Cambria Math" w:cs="Times New Roman"/>
              </w:rPr>
              <m:t>j</m:t>
            </m:r>
          </m:e>
          <m:sup>
            <m:r>
              <w:rPr>
                <w:rFonts w:ascii="Cambria Math" w:eastAsiaTheme="minorEastAsia" w:hAnsi="Cambria Math" w:cs="Times New Roman"/>
              </w:rPr>
              <m:t>th</m:t>
            </m:r>
          </m:sup>
        </m:sSup>
      </m:oMath>
      <w:r w:rsidRPr="00F804CA">
        <w:rPr>
          <w:rFonts w:eastAsiaTheme="minorEastAsia" w:cs="Times New Roman"/>
        </w:rPr>
        <w:t xml:space="preserve">latent variable, similarly </w:t>
      </w:r>
      <m:oMath>
        <m:sSub>
          <m:sSubPr>
            <m:ctrlPr>
              <w:rPr>
                <w:rFonts w:ascii="Cambria Math" w:eastAsiaTheme="minorEastAsia" w:hAnsi="Cambria Math" w:cs="Times New Roman"/>
                <w:i/>
              </w:rPr>
            </m:ctrlPr>
          </m:sSubPr>
          <m:e>
            <m:r>
              <w:rPr>
                <w:rFonts w:ascii="Cambria Math" w:eastAsiaTheme="minorEastAsia" w:hAnsi="Cambria Math" w:cs="Times New Roman"/>
              </w:rPr>
              <m:t>λ</m:t>
            </m:r>
          </m:e>
          <m:sub>
            <m:r>
              <w:rPr>
                <w:rFonts w:ascii="Cambria Math" w:eastAsiaTheme="minorEastAsia" w:hAnsi="Cambria Math" w:cs="Times New Roman"/>
              </w:rPr>
              <m:t>ij</m:t>
            </m:r>
          </m:sub>
        </m:sSub>
      </m:oMath>
      <w:r w:rsidRPr="00F804CA">
        <w:rPr>
          <w:rFonts w:eastAsiaTheme="minorEastAsia" w:cs="Times New Roman"/>
        </w:rPr>
        <w:t xml:space="preserve"> represents the coefficient of the </w:t>
      </w:r>
      <m:oMath>
        <m:sSup>
          <m:sSupPr>
            <m:ctrlPr>
              <w:rPr>
                <w:rFonts w:ascii="Cambria Math" w:eastAsiaTheme="minorEastAsia" w:hAnsi="Cambria Math" w:cs="Times New Roman"/>
                <w:i/>
              </w:rPr>
            </m:ctrlPr>
          </m:sSupPr>
          <m:e>
            <m:r>
              <w:rPr>
                <w:rFonts w:ascii="Cambria Math" w:eastAsiaTheme="minorEastAsia" w:hAnsi="Cambria Math" w:cs="Times New Roman"/>
              </w:rPr>
              <m:t>j</m:t>
            </m:r>
          </m:e>
          <m:sup>
            <m:r>
              <w:rPr>
                <w:rFonts w:ascii="Cambria Math" w:eastAsiaTheme="minorEastAsia" w:hAnsi="Cambria Math" w:cs="Times New Roman"/>
              </w:rPr>
              <m:t>th</m:t>
            </m:r>
          </m:sup>
        </m:sSup>
      </m:oMath>
      <w:r w:rsidRPr="00F804CA">
        <w:rPr>
          <w:rFonts w:eastAsiaTheme="minorEastAsia" w:cs="Times New Roman"/>
        </w:rPr>
        <w:t xml:space="preserve"> latent variable on the </w:t>
      </w:r>
      <m:oMath>
        <m:sSup>
          <m:sSupPr>
            <m:ctrlPr>
              <w:rPr>
                <w:rFonts w:ascii="Cambria Math" w:eastAsiaTheme="minorEastAsia" w:hAnsi="Cambria Math" w:cs="Times New Roman"/>
                <w:i/>
              </w:rPr>
            </m:ctrlPr>
          </m:sSupPr>
          <m:e>
            <m:r>
              <w:rPr>
                <w:rFonts w:ascii="Cambria Math" w:eastAsiaTheme="minorEastAsia" w:hAnsi="Cambria Math" w:cs="Times New Roman"/>
              </w:rPr>
              <m:t>i</m:t>
            </m:r>
          </m:e>
          <m:sup>
            <m:r>
              <w:rPr>
                <w:rFonts w:ascii="Cambria Math" w:eastAsiaTheme="minorEastAsia" w:hAnsi="Cambria Math" w:cs="Times New Roman"/>
              </w:rPr>
              <m:t>th</m:t>
            </m:r>
          </m:sup>
        </m:sSup>
      </m:oMath>
      <w:r w:rsidRPr="00F804CA">
        <w:rPr>
          <w:rFonts w:eastAsiaTheme="minorEastAsia" w:cs="Times New Roman"/>
        </w:rPr>
        <w:t xml:space="preserve"> choice alternative. Similarly the Cholesky factors of all the error components are denoted using </w:t>
      </w:r>
      <m:oMath>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ij</m:t>
            </m:r>
          </m:sub>
        </m:sSub>
      </m:oMath>
      <w:r w:rsidRPr="00F804CA">
        <w:rPr>
          <w:rFonts w:eastAsiaTheme="minorEastAsia" w:cs="Times New Roman"/>
        </w:rPr>
        <w:t xml:space="preserve">, where </w:t>
      </w:r>
      <m:oMath>
        <m:r>
          <w:rPr>
            <w:rFonts w:ascii="Cambria Math" w:eastAsiaTheme="minorEastAsia" w:hAnsi="Cambria Math" w:cs="Times New Roman"/>
          </w:rPr>
          <m:t>i</m:t>
        </m:r>
      </m:oMath>
      <w:r w:rsidRPr="00F804CA">
        <w:rPr>
          <w:rFonts w:eastAsiaTheme="minorEastAsia" w:cs="Times New Roman"/>
        </w:rPr>
        <w:t xml:space="preserve"> and </w:t>
      </w:r>
      <m:oMath>
        <m:r>
          <w:rPr>
            <w:rFonts w:ascii="Cambria Math" w:eastAsiaTheme="minorEastAsia" w:hAnsi="Cambria Math" w:cs="Times New Roman"/>
          </w:rPr>
          <m:t>j</m:t>
        </m:r>
      </m:oMath>
      <w:r w:rsidRPr="00F804CA">
        <w:rPr>
          <w:rFonts w:eastAsiaTheme="minorEastAsia" w:cs="Times New Roman"/>
        </w:rPr>
        <w:t xml:space="preserve"> represents row and column </w:t>
      </w:r>
      <w:r>
        <w:rPr>
          <w:rFonts w:eastAsiaTheme="minorEastAsia" w:cs="Times New Roman"/>
        </w:rPr>
        <w:t>indices</w:t>
      </w:r>
      <w:r w:rsidRPr="00F804CA">
        <w:rPr>
          <w:rFonts w:eastAsiaTheme="minorEastAsia" w:cs="Times New Roman"/>
        </w:rPr>
        <w:t xml:space="preserve"> respectively.</w:t>
      </w:r>
    </w:p>
  </w:footnote>
  <w:footnote w:id="8">
    <w:p w14:paraId="65A9ED42" w14:textId="77777777" w:rsidR="001804F4" w:rsidRDefault="001804F4" w:rsidP="00704A9F">
      <w:pPr>
        <w:pStyle w:val="FootnoteText"/>
      </w:pPr>
      <w:r>
        <w:rPr>
          <w:rStyle w:val="FootnoteReference"/>
        </w:rPr>
        <w:footnoteRef/>
      </w:r>
      <w:r>
        <w:t xml:space="preserve"> The results reported in Table A1.a and A1.b are comparable with those reported in Table 1a and 1b, because the same set of simulated data have been used for producing these two sets of results. Both the tables report the summary results obtained from 50 independent model runs.</w:t>
      </w:r>
    </w:p>
  </w:footnote>
  <w:footnote w:id="9">
    <w:p w14:paraId="0EB7C6B8" w14:textId="2229ACCC" w:rsidR="001804F4" w:rsidRDefault="001804F4" w:rsidP="008362BA">
      <w:pPr>
        <w:pStyle w:val="FootnoteText"/>
        <w:jc w:val="both"/>
      </w:pPr>
      <w:r>
        <w:rPr>
          <w:rStyle w:val="FootnoteReference"/>
        </w:rPr>
        <w:footnoteRef/>
      </w:r>
      <w:r>
        <w:t xml:space="preserve"> </w:t>
      </w:r>
      <w:r w:rsidRPr="001F1CAE">
        <w:t xml:space="preserve">Also, the authors recognize that the relationship between the moods and the activity engagement choices is not one directional. In particular, the “variable” component of the moods also affect activity engagement choices, and activity participation and time allocation choices in turn affect “variable” component of moods. The evolution of the “variable” component of the moods (and other cognitive and affective states) are not the focus of this paper. </w:t>
      </w:r>
    </w:p>
  </w:footnote>
  <w:footnote w:id="10">
    <w:p w14:paraId="018537EF" w14:textId="104940F1" w:rsidR="001804F4" w:rsidRDefault="001804F4">
      <w:pPr>
        <w:pStyle w:val="FootnoteText"/>
      </w:pPr>
      <w:r>
        <w:rPr>
          <w:rStyle w:val="FootnoteReference"/>
        </w:rPr>
        <w:footnoteRef/>
      </w:r>
      <w:r>
        <w:t xml:space="preserve"> The results from the exploratory factor analysis are not reported in the paper in the interest of space. </w:t>
      </w:r>
    </w:p>
  </w:footnote>
  <w:footnote w:id="11">
    <w:p w14:paraId="7CA550BF" w14:textId="77777777" w:rsidR="001804F4" w:rsidRDefault="001804F4" w:rsidP="007C4143">
      <w:pPr>
        <w:pStyle w:val="FootnoteText"/>
      </w:pPr>
      <w:r>
        <w:rPr>
          <w:rStyle w:val="FootnoteReference"/>
        </w:rPr>
        <w:footnoteRef/>
      </w:r>
      <w:r>
        <w:t xml:space="preserve"> An analysis of the total effect of different exogenous variables (calculated from the direct and indirect effect) did not reveal any change in the sign of the coefficient corresponding to different exogenous variables. </w:t>
      </w:r>
    </w:p>
  </w:footnote>
  <w:footnote w:id="12">
    <w:p w14:paraId="164F9A89" w14:textId="77777777" w:rsidR="001804F4" w:rsidRDefault="001804F4" w:rsidP="00E5798B">
      <w:pPr>
        <w:pStyle w:val="FootnoteText"/>
      </w:pPr>
      <w:r>
        <w:rPr>
          <w:rStyle w:val="FootnoteReference"/>
        </w:rPr>
        <w:footnoteRef/>
      </w:r>
      <w:r>
        <w:t xml:space="preserve"> Reported results were produced using 1000 draws of errors. Any further increase in the number of draws did not change the predicted values of activity participation and time allocation.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B2DAB" w14:textId="67B6F1D4" w:rsidR="001804F4" w:rsidRPr="00D1608E" w:rsidRDefault="001804F4" w:rsidP="00D1608E">
    <w:pPr>
      <w:pStyle w:val="Header"/>
      <w:jc w:val="both"/>
      <w:rPr>
        <w:rFonts w:cs="Times New Roman"/>
      </w:rPr>
    </w:pPr>
    <w:r w:rsidRPr="00D1608E">
      <w:rPr>
        <w:rFonts w:cs="Times New Roman"/>
      </w:rPr>
      <w:tab/>
    </w:r>
    <w:r w:rsidRPr="00D1608E">
      <w:rPr>
        <w:rFonts w:cs="Times New Roman"/>
      </w:rPr>
      <w:tab/>
    </w:r>
    <w:sdt>
      <w:sdtPr>
        <w:rPr>
          <w:rFonts w:cs="Times New Roman"/>
        </w:rPr>
        <w:id w:val="-1326594340"/>
        <w:docPartObj>
          <w:docPartGallery w:val="Page Numbers (Top of Page)"/>
          <w:docPartUnique/>
        </w:docPartObj>
      </w:sdtPr>
      <w:sdtEndPr>
        <w:rPr>
          <w:noProof/>
        </w:rPr>
      </w:sdtEndPr>
      <w:sdtContent>
        <w:r w:rsidRPr="00D1608E">
          <w:rPr>
            <w:rFonts w:cs="Times New Roman"/>
          </w:rPr>
          <w:fldChar w:fldCharType="begin"/>
        </w:r>
        <w:r w:rsidRPr="00D1608E">
          <w:rPr>
            <w:rFonts w:cs="Times New Roman"/>
          </w:rPr>
          <w:instrText xml:space="preserve"> PAGE   \* MERGEFORMAT </w:instrText>
        </w:r>
        <w:r w:rsidRPr="00D1608E">
          <w:rPr>
            <w:rFonts w:cs="Times New Roman"/>
          </w:rPr>
          <w:fldChar w:fldCharType="separate"/>
        </w:r>
        <w:r w:rsidR="00DD30DB">
          <w:rPr>
            <w:rFonts w:cs="Times New Roman"/>
            <w:noProof/>
          </w:rPr>
          <w:t>38</w:t>
        </w:r>
        <w:r w:rsidRPr="00D1608E">
          <w:rPr>
            <w:rFonts w:cs="Times New Roman"/>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71E5"/>
    <w:multiLevelType w:val="multilevel"/>
    <w:tmpl w:val="470AACAE"/>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482352"/>
    <w:multiLevelType w:val="multilevel"/>
    <w:tmpl w:val="649046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4D01F8"/>
    <w:multiLevelType w:val="hybridMultilevel"/>
    <w:tmpl w:val="DF3E0E66"/>
    <w:lvl w:ilvl="0" w:tplc="D3143BC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87FD1"/>
    <w:multiLevelType w:val="hybridMultilevel"/>
    <w:tmpl w:val="7B3A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B1B5A"/>
    <w:multiLevelType w:val="hybridMultilevel"/>
    <w:tmpl w:val="3028F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B0D08"/>
    <w:multiLevelType w:val="hybridMultilevel"/>
    <w:tmpl w:val="2E62D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8D5F48"/>
    <w:multiLevelType w:val="hybridMultilevel"/>
    <w:tmpl w:val="4F500122"/>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8352D3"/>
    <w:multiLevelType w:val="hybridMultilevel"/>
    <w:tmpl w:val="0186AB9A"/>
    <w:lvl w:ilvl="0" w:tplc="F6D263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A00AEC"/>
    <w:multiLevelType w:val="hybridMultilevel"/>
    <w:tmpl w:val="7F4E5064"/>
    <w:lvl w:ilvl="0" w:tplc="9E92C42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924FBA"/>
    <w:multiLevelType w:val="hybridMultilevel"/>
    <w:tmpl w:val="327ACA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143B95"/>
    <w:multiLevelType w:val="hybridMultilevel"/>
    <w:tmpl w:val="0FEC2EF8"/>
    <w:lvl w:ilvl="0" w:tplc="4CFA87A2">
      <w:start w:val="1"/>
      <w:numFmt w:val="bullet"/>
      <w:lvlText w:val=""/>
      <w:lvlJc w:val="left"/>
      <w:pPr>
        <w:tabs>
          <w:tab w:val="num" w:pos="720"/>
        </w:tabs>
        <w:ind w:left="720" w:hanging="360"/>
      </w:pPr>
      <w:rPr>
        <w:rFonts w:ascii="Wingdings" w:hAnsi="Wingdings" w:hint="default"/>
      </w:rPr>
    </w:lvl>
    <w:lvl w:ilvl="1" w:tplc="FCC80AF2">
      <w:start w:val="1"/>
      <w:numFmt w:val="bullet"/>
      <w:lvlText w:val=""/>
      <w:lvlJc w:val="left"/>
      <w:pPr>
        <w:tabs>
          <w:tab w:val="num" w:pos="1440"/>
        </w:tabs>
        <w:ind w:left="1440" w:hanging="360"/>
      </w:pPr>
      <w:rPr>
        <w:rFonts w:ascii="Wingdings" w:hAnsi="Wingdings" w:hint="default"/>
      </w:rPr>
    </w:lvl>
    <w:lvl w:ilvl="2" w:tplc="6AA6C6AA" w:tentative="1">
      <w:start w:val="1"/>
      <w:numFmt w:val="bullet"/>
      <w:lvlText w:val=""/>
      <w:lvlJc w:val="left"/>
      <w:pPr>
        <w:tabs>
          <w:tab w:val="num" w:pos="2160"/>
        </w:tabs>
        <w:ind w:left="2160" w:hanging="360"/>
      </w:pPr>
      <w:rPr>
        <w:rFonts w:ascii="Wingdings" w:hAnsi="Wingdings" w:hint="default"/>
      </w:rPr>
    </w:lvl>
    <w:lvl w:ilvl="3" w:tplc="E5268D30" w:tentative="1">
      <w:start w:val="1"/>
      <w:numFmt w:val="bullet"/>
      <w:lvlText w:val=""/>
      <w:lvlJc w:val="left"/>
      <w:pPr>
        <w:tabs>
          <w:tab w:val="num" w:pos="2880"/>
        </w:tabs>
        <w:ind w:left="2880" w:hanging="360"/>
      </w:pPr>
      <w:rPr>
        <w:rFonts w:ascii="Wingdings" w:hAnsi="Wingdings" w:hint="default"/>
      </w:rPr>
    </w:lvl>
    <w:lvl w:ilvl="4" w:tplc="16AAB6C6" w:tentative="1">
      <w:start w:val="1"/>
      <w:numFmt w:val="bullet"/>
      <w:lvlText w:val=""/>
      <w:lvlJc w:val="left"/>
      <w:pPr>
        <w:tabs>
          <w:tab w:val="num" w:pos="3600"/>
        </w:tabs>
        <w:ind w:left="3600" w:hanging="360"/>
      </w:pPr>
      <w:rPr>
        <w:rFonts w:ascii="Wingdings" w:hAnsi="Wingdings" w:hint="default"/>
      </w:rPr>
    </w:lvl>
    <w:lvl w:ilvl="5" w:tplc="689A3A4E" w:tentative="1">
      <w:start w:val="1"/>
      <w:numFmt w:val="bullet"/>
      <w:lvlText w:val=""/>
      <w:lvlJc w:val="left"/>
      <w:pPr>
        <w:tabs>
          <w:tab w:val="num" w:pos="4320"/>
        </w:tabs>
        <w:ind w:left="4320" w:hanging="360"/>
      </w:pPr>
      <w:rPr>
        <w:rFonts w:ascii="Wingdings" w:hAnsi="Wingdings" w:hint="default"/>
      </w:rPr>
    </w:lvl>
    <w:lvl w:ilvl="6" w:tplc="45E866C4" w:tentative="1">
      <w:start w:val="1"/>
      <w:numFmt w:val="bullet"/>
      <w:lvlText w:val=""/>
      <w:lvlJc w:val="left"/>
      <w:pPr>
        <w:tabs>
          <w:tab w:val="num" w:pos="5040"/>
        </w:tabs>
        <w:ind w:left="5040" w:hanging="360"/>
      </w:pPr>
      <w:rPr>
        <w:rFonts w:ascii="Wingdings" w:hAnsi="Wingdings" w:hint="default"/>
      </w:rPr>
    </w:lvl>
    <w:lvl w:ilvl="7" w:tplc="F6BA04F8" w:tentative="1">
      <w:start w:val="1"/>
      <w:numFmt w:val="bullet"/>
      <w:lvlText w:val=""/>
      <w:lvlJc w:val="left"/>
      <w:pPr>
        <w:tabs>
          <w:tab w:val="num" w:pos="5760"/>
        </w:tabs>
        <w:ind w:left="5760" w:hanging="360"/>
      </w:pPr>
      <w:rPr>
        <w:rFonts w:ascii="Wingdings" w:hAnsi="Wingdings" w:hint="default"/>
      </w:rPr>
    </w:lvl>
    <w:lvl w:ilvl="8" w:tplc="F42028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6785D"/>
    <w:multiLevelType w:val="hybridMultilevel"/>
    <w:tmpl w:val="D15EB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7E6A91"/>
    <w:multiLevelType w:val="hybridMultilevel"/>
    <w:tmpl w:val="6476651A"/>
    <w:lvl w:ilvl="0" w:tplc="0BAC4BC6">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726044"/>
    <w:multiLevelType w:val="hybridMultilevel"/>
    <w:tmpl w:val="44665EFA"/>
    <w:lvl w:ilvl="0" w:tplc="ACD6308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D774C"/>
    <w:multiLevelType w:val="hybridMultilevel"/>
    <w:tmpl w:val="CB24C7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5B3DCF"/>
    <w:multiLevelType w:val="multilevel"/>
    <w:tmpl w:val="568A6E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C2D2A76"/>
    <w:multiLevelType w:val="hybridMultilevel"/>
    <w:tmpl w:val="3BC0AEB4"/>
    <w:lvl w:ilvl="0" w:tplc="CA103DAC">
      <w:start w:val="1"/>
      <w:numFmt w:val="bullet"/>
      <w:lvlText w:val=""/>
      <w:lvlJc w:val="left"/>
      <w:pPr>
        <w:tabs>
          <w:tab w:val="num" w:pos="720"/>
        </w:tabs>
        <w:ind w:left="720" w:hanging="360"/>
      </w:pPr>
      <w:rPr>
        <w:rFonts w:ascii="Wingdings" w:hAnsi="Wingdings" w:hint="default"/>
      </w:rPr>
    </w:lvl>
    <w:lvl w:ilvl="1" w:tplc="642C63D6">
      <w:start w:val="1"/>
      <w:numFmt w:val="bullet"/>
      <w:lvlText w:val=""/>
      <w:lvlJc w:val="left"/>
      <w:pPr>
        <w:tabs>
          <w:tab w:val="num" w:pos="1440"/>
        </w:tabs>
        <w:ind w:left="1440" w:hanging="360"/>
      </w:pPr>
      <w:rPr>
        <w:rFonts w:ascii="Wingdings" w:hAnsi="Wingdings" w:hint="default"/>
      </w:rPr>
    </w:lvl>
    <w:lvl w:ilvl="2" w:tplc="A35A667A" w:tentative="1">
      <w:start w:val="1"/>
      <w:numFmt w:val="bullet"/>
      <w:lvlText w:val=""/>
      <w:lvlJc w:val="left"/>
      <w:pPr>
        <w:tabs>
          <w:tab w:val="num" w:pos="2160"/>
        </w:tabs>
        <w:ind w:left="2160" w:hanging="360"/>
      </w:pPr>
      <w:rPr>
        <w:rFonts w:ascii="Wingdings" w:hAnsi="Wingdings" w:hint="default"/>
      </w:rPr>
    </w:lvl>
    <w:lvl w:ilvl="3" w:tplc="C6369436" w:tentative="1">
      <w:start w:val="1"/>
      <w:numFmt w:val="bullet"/>
      <w:lvlText w:val=""/>
      <w:lvlJc w:val="left"/>
      <w:pPr>
        <w:tabs>
          <w:tab w:val="num" w:pos="2880"/>
        </w:tabs>
        <w:ind w:left="2880" w:hanging="360"/>
      </w:pPr>
      <w:rPr>
        <w:rFonts w:ascii="Wingdings" w:hAnsi="Wingdings" w:hint="default"/>
      </w:rPr>
    </w:lvl>
    <w:lvl w:ilvl="4" w:tplc="63042178" w:tentative="1">
      <w:start w:val="1"/>
      <w:numFmt w:val="bullet"/>
      <w:lvlText w:val=""/>
      <w:lvlJc w:val="left"/>
      <w:pPr>
        <w:tabs>
          <w:tab w:val="num" w:pos="3600"/>
        </w:tabs>
        <w:ind w:left="3600" w:hanging="360"/>
      </w:pPr>
      <w:rPr>
        <w:rFonts w:ascii="Wingdings" w:hAnsi="Wingdings" w:hint="default"/>
      </w:rPr>
    </w:lvl>
    <w:lvl w:ilvl="5" w:tplc="40C29F84" w:tentative="1">
      <w:start w:val="1"/>
      <w:numFmt w:val="bullet"/>
      <w:lvlText w:val=""/>
      <w:lvlJc w:val="left"/>
      <w:pPr>
        <w:tabs>
          <w:tab w:val="num" w:pos="4320"/>
        </w:tabs>
        <w:ind w:left="4320" w:hanging="360"/>
      </w:pPr>
      <w:rPr>
        <w:rFonts w:ascii="Wingdings" w:hAnsi="Wingdings" w:hint="default"/>
      </w:rPr>
    </w:lvl>
    <w:lvl w:ilvl="6" w:tplc="F856857E" w:tentative="1">
      <w:start w:val="1"/>
      <w:numFmt w:val="bullet"/>
      <w:lvlText w:val=""/>
      <w:lvlJc w:val="left"/>
      <w:pPr>
        <w:tabs>
          <w:tab w:val="num" w:pos="5040"/>
        </w:tabs>
        <w:ind w:left="5040" w:hanging="360"/>
      </w:pPr>
      <w:rPr>
        <w:rFonts w:ascii="Wingdings" w:hAnsi="Wingdings" w:hint="default"/>
      </w:rPr>
    </w:lvl>
    <w:lvl w:ilvl="7" w:tplc="D842FE64" w:tentative="1">
      <w:start w:val="1"/>
      <w:numFmt w:val="bullet"/>
      <w:lvlText w:val=""/>
      <w:lvlJc w:val="left"/>
      <w:pPr>
        <w:tabs>
          <w:tab w:val="num" w:pos="5760"/>
        </w:tabs>
        <w:ind w:left="5760" w:hanging="360"/>
      </w:pPr>
      <w:rPr>
        <w:rFonts w:ascii="Wingdings" w:hAnsi="Wingdings" w:hint="default"/>
      </w:rPr>
    </w:lvl>
    <w:lvl w:ilvl="8" w:tplc="D17E7A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C81694"/>
    <w:multiLevelType w:val="hybridMultilevel"/>
    <w:tmpl w:val="CEAC16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9A6E72"/>
    <w:multiLevelType w:val="hybridMultilevel"/>
    <w:tmpl w:val="C064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F1FD1"/>
    <w:multiLevelType w:val="hybridMultilevel"/>
    <w:tmpl w:val="327ACA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1349B3"/>
    <w:multiLevelType w:val="hybridMultilevel"/>
    <w:tmpl w:val="327ACA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7D2074"/>
    <w:multiLevelType w:val="hybridMultilevel"/>
    <w:tmpl w:val="6CD00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9B6233"/>
    <w:multiLevelType w:val="multilevel"/>
    <w:tmpl w:val="13BA1A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8"/>
  </w:num>
  <w:num w:numId="3">
    <w:abstractNumId w:val="14"/>
  </w:num>
  <w:num w:numId="4">
    <w:abstractNumId w:val="20"/>
  </w:num>
  <w:num w:numId="5">
    <w:abstractNumId w:val="19"/>
  </w:num>
  <w:num w:numId="6">
    <w:abstractNumId w:val="9"/>
  </w:num>
  <w:num w:numId="7">
    <w:abstractNumId w:val="17"/>
  </w:num>
  <w:num w:numId="8">
    <w:abstractNumId w:val="4"/>
  </w:num>
  <w:num w:numId="9">
    <w:abstractNumId w:val="12"/>
  </w:num>
  <w:num w:numId="10">
    <w:abstractNumId w:val="7"/>
  </w:num>
  <w:num w:numId="11">
    <w:abstractNumId w:val="16"/>
  </w:num>
  <w:num w:numId="12">
    <w:abstractNumId w:val="10"/>
  </w:num>
  <w:num w:numId="13">
    <w:abstractNumId w:val="8"/>
  </w:num>
  <w:num w:numId="14">
    <w:abstractNumId w:val="6"/>
  </w:num>
  <w:num w:numId="15">
    <w:abstractNumId w:val="3"/>
  </w:num>
  <w:num w:numId="16">
    <w:abstractNumId w:val="5"/>
  </w:num>
  <w:num w:numId="17">
    <w:abstractNumId w:val="11"/>
  </w:num>
  <w:num w:numId="18">
    <w:abstractNumId w:val="21"/>
  </w:num>
  <w:num w:numId="19">
    <w:abstractNumId w:val="15"/>
  </w:num>
  <w:num w:numId="20">
    <w:abstractNumId w:val="1"/>
  </w:num>
  <w:num w:numId="21">
    <w:abstractNumId w:val="22"/>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_ModifiedforTRB2014&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09dxww5fv0txweespxvsavmpswdevfaxwzz&quot;&gt;My EndNote Library&lt;record-ids&gt;&lt;item&gt;43&lt;/item&gt;&lt;item&gt;46&lt;/item&gt;&lt;item&gt;47&lt;/item&gt;&lt;item&gt;48&lt;/item&gt;&lt;item&gt;50&lt;/item&gt;&lt;item&gt;52&lt;/item&gt;&lt;item&gt;57&lt;/item&gt;&lt;item&gt;58&lt;/item&gt;&lt;item&gt;59&lt;/item&gt;&lt;item&gt;60&lt;/item&gt;&lt;item&gt;61&lt;/item&gt;&lt;item&gt;64&lt;/item&gt;&lt;item&gt;65&lt;/item&gt;&lt;item&gt;66&lt;/item&gt;&lt;item&gt;68&lt;/item&gt;&lt;item&gt;70&lt;/item&gt;&lt;item&gt;71&lt;/item&gt;&lt;item&gt;72&lt;/item&gt;&lt;item&gt;73&lt;/item&gt;&lt;item&gt;75&lt;/item&gt;&lt;item&gt;77&lt;/item&gt;&lt;item&gt;78&lt;/item&gt;&lt;item&gt;79&lt;/item&gt;&lt;item&gt;80&lt;/item&gt;&lt;item&gt;82&lt;/item&gt;&lt;item&gt;83&lt;/item&gt;&lt;item&gt;84&lt;/item&gt;&lt;item&gt;85&lt;/item&gt;&lt;item&gt;86&lt;/item&gt;&lt;item&gt;88&lt;/item&gt;&lt;item&gt;89&lt;/item&gt;&lt;item&gt;90&lt;/item&gt;&lt;item&gt;92&lt;/item&gt;&lt;item&gt;93&lt;/item&gt;&lt;item&gt;94&lt;/item&gt;&lt;item&gt;97&lt;/item&gt;&lt;/record-ids&gt;&lt;/item&gt;&lt;/Libraries&gt;"/>
  </w:docVars>
  <w:rsids>
    <w:rsidRoot w:val="002765B9"/>
    <w:rsid w:val="00000678"/>
    <w:rsid w:val="00000886"/>
    <w:rsid w:val="00000D11"/>
    <w:rsid w:val="00000E1D"/>
    <w:rsid w:val="00001AAA"/>
    <w:rsid w:val="00002CD9"/>
    <w:rsid w:val="000039A7"/>
    <w:rsid w:val="00003D6E"/>
    <w:rsid w:val="00004120"/>
    <w:rsid w:val="000044E5"/>
    <w:rsid w:val="00005009"/>
    <w:rsid w:val="000050E8"/>
    <w:rsid w:val="00005610"/>
    <w:rsid w:val="00006D61"/>
    <w:rsid w:val="00006F8A"/>
    <w:rsid w:val="00007268"/>
    <w:rsid w:val="00007824"/>
    <w:rsid w:val="00010D66"/>
    <w:rsid w:val="000123EA"/>
    <w:rsid w:val="00012EE0"/>
    <w:rsid w:val="0001342A"/>
    <w:rsid w:val="00014100"/>
    <w:rsid w:val="00014236"/>
    <w:rsid w:val="00014A29"/>
    <w:rsid w:val="00015E67"/>
    <w:rsid w:val="00016140"/>
    <w:rsid w:val="000167D1"/>
    <w:rsid w:val="000168FB"/>
    <w:rsid w:val="000179C1"/>
    <w:rsid w:val="00017B91"/>
    <w:rsid w:val="00017BFD"/>
    <w:rsid w:val="00017CFB"/>
    <w:rsid w:val="00017ED9"/>
    <w:rsid w:val="00020F35"/>
    <w:rsid w:val="00021C9B"/>
    <w:rsid w:val="00021FB7"/>
    <w:rsid w:val="0002247D"/>
    <w:rsid w:val="000231F3"/>
    <w:rsid w:val="00023E5C"/>
    <w:rsid w:val="00024483"/>
    <w:rsid w:val="00024AC6"/>
    <w:rsid w:val="00025607"/>
    <w:rsid w:val="00025703"/>
    <w:rsid w:val="00025A78"/>
    <w:rsid w:val="0002654A"/>
    <w:rsid w:val="000265BA"/>
    <w:rsid w:val="00026BC3"/>
    <w:rsid w:val="00027273"/>
    <w:rsid w:val="00027291"/>
    <w:rsid w:val="000306BF"/>
    <w:rsid w:val="00030A7F"/>
    <w:rsid w:val="00030CC6"/>
    <w:rsid w:val="000311FC"/>
    <w:rsid w:val="000319FD"/>
    <w:rsid w:val="000327C3"/>
    <w:rsid w:val="00032CEB"/>
    <w:rsid w:val="0003315D"/>
    <w:rsid w:val="0003351F"/>
    <w:rsid w:val="0003397F"/>
    <w:rsid w:val="00033AC9"/>
    <w:rsid w:val="000353F5"/>
    <w:rsid w:val="00035661"/>
    <w:rsid w:val="000356F1"/>
    <w:rsid w:val="00035CB0"/>
    <w:rsid w:val="00036536"/>
    <w:rsid w:val="00036886"/>
    <w:rsid w:val="00036A4C"/>
    <w:rsid w:val="00036FFE"/>
    <w:rsid w:val="00037040"/>
    <w:rsid w:val="0003788B"/>
    <w:rsid w:val="00037BA2"/>
    <w:rsid w:val="00040007"/>
    <w:rsid w:val="000402C0"/>
    <w:rsid w:val="0004031F"/>
    <w:rsid w:val="00040A0F"/>
    <w:rsid w:val="00040A77"/>
    <w:rsid w:val="00040CDA"/>
    <w:rsid w:val="000415A7"/>
    <w:rsid w:val="000416D6"/>
    <w:rsid w:val="000421D7"/>
    <w:rsid w:val="00042416"/>
    <w:rsid w:val="00042EAB"/>
    <w:rsid w:val="00043224"/>
    <w:rsid w:val="0004346F"/>
    <w:rsid w:val="00043725"/>
    <w:rsid w:val="0004386E"/>
    <w:rsid w:val="00043872"/>
    <w:rsid w:val="00043CAC"/>
    <w:rsid w:val="0004453B"/>
    <w:rsid w:val="000447C1"/>
    <w:rsid w:val="000447F8"/>
    <w:rsid w:val="00044CE7"/>
    <w:rsid w:val="00044ECC"/>
    <w:rsid w:val="00045164"/>
    <w:rsid w:val="00045F65"/>
    <w:rsid w:val="00046006"/>
    <w:rsid w:val="0004753B"/>
    <w:rsid w:val="0004784D"/>
    <w:rsid w:val="00047998"/>
    <w:rsid w:val="00047AE1"/>
    <w:rsid w:val="00050B52"/>
    <w:rsid w:val="00050DB8"/>
    <w:rsid w:val="00051027"/>
    <w:rsid w:val="00051053"/>
    <w:rsid w:val="00051B9A"/>
    <w:rsid w:val="0005262A"/>
    <w:rsid w:val="0005273D"/>
    <w:rsid w:val="0005326B"/>
    <w:rsid w:val="00053478"/>
    <w:rsid w:val="000548D9"/>
    <w:rsid w:val="00054CE6"/>
    <w:rsid w:val="000550CE"/>
    <w:rsid w:val="00055194"/>
    <w:rsid w:val="000558E3"/>
    <w:rsid w:val="00055DFC"/>
    <w:rsid w:val="00056030"/>
    <w:rsid w:val="00056336"/>
    <w:rsid w:val="000568B7"/>
    <w:rsid w:val="00056A78"/>
    <w:rsid w:val="0005727E"/>
    <w:rsid w:val="000577E6"/>
    <w:rsid w:val="000604C9"/>
    <w:rsid w:val="00060959"/>
    <w:rsid w:val="00061035"/>
    <w:rsid w:val="00061436"/>
    <w:rsid w:val="000614C0"/>
    <w:rsid w:val="00064788"/>
    <w:rsid w:val="00064E55"/>
    <w:rsid w:val="00064EF3"/>
    <w:rsid w:val="000658DF"/>
    <w:rsid w:val="00065914"/>
    <w:rsid w:val="0006598D"/>
    <w:rsid w:val="00065F25"/>
    <w:rsid w:val="000662F2"/>
    <w:rsid w:val="00066723"/>
    <w:rsid w:val="00067B2E"/>
    <w:rsid w:val="00070B5D"/>
    <w:rsid w:val="00070BDD"/>
    <w:rsid w:val="00070F2D"/>
    <w:rsid w:val="000713D8"/>
    <w:rsid w:val="00072361"/>
    <w:rsid w:val="0007236C"/>
    <w:rsid w:val="000726FD"/>
    <w:rsid w:val="0007284C"/>
    <w:rsid w:val="00073B47"/>
    <w:rsid w:val="00074076"/>
    <w:rsid w:val="00074145"/>
    <w:rsid w:val="000741CC"/>
    <w:rsid w:val="000741EB"/>
    <w:rsid w:val="0007431C"/>
    <w:rsid w:val="00074E19"/>
    <w:rsid w:val="000756EA"/>
    <w:rsid w:val="0007589A"/>
    <w:rsid w:val="000763E5"/>
    <w:rsid w:val="000768DC"/>
    <w:rsid w:val="0007750A"/>
    <w:rsid w:val="0007775F"/>
    <w:rsid w:val="00080B4D"/>
    <w:rsid w:val="000811AA"/>
    <w:rsid w:val="00081955"/>
    <w:rsid w:val="00081B21"/>
    <w:rsid w:val="00081B2C"/>
    <w:rsid w:val="00082120"/>
    <w:rsid w:val="000826B3"/>
    <w:rsid w:val="00082BAB"/>
    <w:rsid w:val="0008305C"/>
    <w:rsid w:val="00083788"/>
    <w:rsid w:val="000838E3"/>
    <w:rsid w:val="000840AF"/>
    <w:rsid w:val="0008412A"/>
    <w:rsid w:val="0008468D"/>
    <w:rsid w:val="000857A5"/>
    <w:rsid w:val="00085BE3"/>
    <w:rsid w:val="00085E0C"/>
    <w:rsid w:val="00085FA2"/>
    <w:rsid w:val="00086225"/>
    <w:rsid w:val="000869D3"/>
    <w:rsid w:val="00086AB0"/>
    <w:rsid w:val="000870CA"/>
    <w:rsid w:val="0008741E"/>
    <w:rsid w:val="00087A40"/>
    <w:rsid w:val="00087E4E"/>
    <w:rsid w:val="000903BC"/>
    <w:rsid w:val="00090DFB"/>
    <w:rsid w:val="00091614"/>
    <w:rsid w:val="00091BA4"/>
    <w:rsid w:val="00092434"/>
    <w:rsid w:val="00092558"/>
    <w:rsid w:val="00092C5C"/>
    <w:rsid w:val="00092CDC"/>
    <w:rsid w:val="000932AF"/>
    <w:rsid w:val="00093FD8"/>
    <w:rsid w:val="000945A2"/>
    <w:rsid w:val="000945E4"/>
    <w:rsid w:val="000946F6"/>
    <w:rsid w:val="000947E8"/>
    <w:rsid w:val="00094B23"/>
    <w:rsid w:val="00094CE7"/>
    <w:rsid w:val="0009512A"/>
    <w:rsid w:val="000952AB"/>
    <w:rsid w:val="00095B97"/>
    <w:rsid w:val="00095E7B"/>
    <w:rsid w:val="0009613C"/>
    <w:rsid w:val="000962BD"/>
    <w:rsid w:val="00096422"/>
    <w:rsid w:val="00096E84"/>
    <w:rsid w:val="000975CC"/>
    <w:rsid w:val="00097A0E"/>
    <w:rsid w:val="00097A89"/>
    <w:rsid w:val="00097E84"/>
    <w:rsid w:val="000A0A1A"/>
    <w:rsid w:val="000A1682"/>
    <w:rsid w:val="000A1DDB"/>
    <w:rsid w:val="000A1FBA"/>
    <w:rsid w:val="000A2072"/>
    <w:rsid w:val="000A21F5"/>
    <w:rsid w:val="000A22C9"/>
    <w:rsid w:val="000A2623"/>
    <w:rsid w:val="000A2692"/>
    <w:rsid w:val="000A2B4F"/>
    <w:rsid w:val="000A2BBB"/>
    <w:rsid w:val="000A3903"/>
    <w:rsid w:val="000A40D6"/>
    <w:rsid w:val="000A48D7"/>
    <w:rsid w:val="000A4B21"/>
    <w:rsid w:val="000A4C47"/>
    <w:rsid w:val="000A4CF9"/>
    <w:rsid w:val="000A5209"/>
    <w:rsid w:val="000A57C2"/>
    <w:rsid w:val="000A5808"/>
    <w:rsid w:val="000A5854"/>
    <w:rsid w:val="000A58A3"/>
    <w:rsid w:val="000A735B"/>
    <w:rsid w:val="000A7362"/>
    <w:rsid w:val="000A7B9E"/>
    <w:rsid w:val="000A7D86"/>
    <w:rsid w:val="000B083C"/>
    <w:rsid w:val="000B13F0"/>
    <w:rsid w:val="000B19D7"/>
    <w:rsid w:val="000B2EBB"/>
    <w:rsid w:val="000B2F76"/>
    <w:rsid w:val="000B32A2"/>
    <w:rsid w:val="000B3FDA"/>
    <w:rsid w:val="000B4F9B"/>
    <w:rsid w:val="000B5341"/>
    <w:rsid w:val="000B554C"/>
    <w:rsid w:val="000B5561"/>
    <w:rsid w:val="000B55E8"/>
    <w:rsid w:val="000B5A9C"/>
    <w:rsid w:val="000B5DBC"/>
    <w:rsid w:val="000B5ED3"/>
    <w:rsid w:val="000B6B2D"/>
    <w:rsid w:val="000B79A4"/>
    <w:rsid w:val="000C023A"/>
    <w:rsid w:val="000C04F4"/>
    <w:rsid w:val="000C073F"/>
    <w:rsid w:val="000C0F96"/>
    <w:rsid w:val="000C1136"/>
    <w:rsid w:val="000C15E2"/>
    <w:rsid w:val="000C1A63"/>
    <w:rsid w:val="000C1ABC"/>
    <w:rsid w:val="000C1C70"/>
    <w:rsid w:val="000C20E0"/>
    <w:rsid w:val="000C2564"/>
    <w:rsid w:val="000C3B34"/>
    <w:rsid w:val="000C3C3E"/>
    <w:rsid w:val="000C4517"/>
    <w:rsid w:val="000C4C0D"/>
    <w:rsid w:val="000C5485"/>
    <w:rsid w:val="000C56B8"/>
    <w:rsid w:val="000C5904"/>
    <w:rsid w:val="000C64B5"/>
    <w:rsid w:val="000C6C76"/>
    <w:rsid w:val="000C6EB2"/>
    <w:rsid w:val="000C714C"/>
    <w:rsid w:val="000C7B10"/>
    <w:rsid w:val="000D0239"/>
    <w:rsid w:val="000D0422"/>
    <w:rsid w:val="000D0589"/>
    <w:rsid w:val="000D08A3"/>
    <w:rsid w:val="000D1045"/>
    <w:rsid w:val="000D1164"/>
    <w:rsid w:val="000D23C9"/>
    <w:rsid w:val="000D27EC"/>
    <w:rsid w:val="000D28B5"/>
    <w:rsid w:val="000D3310"/>
    <w:rsid w:val="000D406F"/>
    <w:rsid w:val="000D4630"/>
    <w:rsid w:val="000D4802"/>
    <w:rsid w:val="000D54FC"/>
    <w:rsid w:val="000D57A3"/>
    <w:rsid w:val="000D582B"/>
    <w:rsid w:val="000D59F1"/>
    <w:rsid w:val="000D5CC0"/>
    <w:rsid w:val="000D5D97"/>
    <w:rsid w:val="000D61A0"/>
    <w:rsid w:val="000D6715"/>
    <w:rsid w:val="000D6B6F"/>
    <w:rsid w:val="000D7AD0"/>
    <w:rsid w:val="000E0268"/>
    <w:rsid w:val="000E045D"/>
    <w:rsid w:val="000E0795"/>
    <w:rsid w:val="000E0967"/>
    <w:rsid w:val="000E0A35"/>
    <w:rsid w:val="000E1153"/>
    <w:rsid w:val="000E185D"/>
    <w:rsid w:val="000E1AFD"/>
    <w:rsid w:val="000E267E"/>
    <w:rsid w:val="000E34D7"/>
    <w:rsid w:val="000E42A3"/>
    <w:rsid w:val="000E4BC7"/>
    <w:rsid w:val="000E4CF1"/>
    <w:rsid w:val="000E5724"/>
    <w:rsid w:val="000E57A7"/>
    <w:rsid w:val="000E5BD9"/>
    <w:rsid w:val="000E65FD"/>
    <w:rsid w:val="000E6770"/>
    <w:rsid w:val="000F1937"/>
    <w:rsid w:val="000F27D3"/>
    <w:rsid w:val="000F2869"/>
    <w:rsid w:val="000F435E"/>
    <w:rsid w:val="000F45E1"/>
    <w:rsid w:val="000F48DB"/>
    <w:rsid w:val="000F4BA7"/>
    <w:rsid w:val="000F51D3"/>
    <w:rsid w:val="000F5FD9"/>
    <w:rsid w:val="000F6495"/>
    <w:rsid w:val="000F64EB"/>
    <w:rsid w:val="000F6D49"/>
    <w:rsid w:val="000F6F2A"/>
    <w:rsid w:val="000F7278"/>
    <w:rsid w:val="000F76EF"/>
    <w:rsid w:val="000F78B0"/>
    <w:rsid w:val="000F79B2"/>
    <w:rsid w:val="000F7EC1"/>
    <w:rsid w:val="001005EC"/>
    <w:rsid w:val="00100715"/>
    <w:rsid w:val="001009FE"/>
    <w:rsid w:val="001013B1"/>
    <w:rsid w:val="00101AC2"/>
    <w:rsid w:val="00101EED"/>
    <w:rsid w:val="00102699"/>
    <w:rsid w:val="00103C05"/>
    <w:rsid w:val="00103E11"/>
    <w:rsid w:val="0010400E"/>
    <w:rsid w:val="00105489"/>
    <w:rsid w:val="001058C4"/>
    <w:rsid w:val="001059D5"/>
    <w:rsid w:val="001060C2"/>
    <w:rsid w:val="0010610F"/>
    <w:rsid w:val="0010683E"/>
    <w:rsid w:val="00106D4E"/>
    <w:rsid w:val="00106D5C"/>
    <w:rsid w:val="001070CA"/>
    <w:rsid w:val="00107F81"/>
    <w:rsid w:val="00110721"/>
    <w:rsid w:val="00111B15"/>
    <w:rsid w:val="00111ED4"/>
    <w:rsid w:val="0011240D"/>
    <w:rsid w:val="0011242B"/>
    <w:rsid w:val="00113163"/>
    <w:rsid w:val="00113B60"/>
    <w:rsid w:val="00113DE3"/>
    <w:rsid w:val="001140DB"/>
    <w:rsid w:val="00114550"/>
    <w:rsid w:val="00114991"/>
    <w:rsid w:val="00115B96"/>
    <w:rsid w:val="0011657C"/>
    <w:rsid w:val="00116A20"/>
    <w:rsid w:val="00116FC0"/>
    <w:rsid w:val="0011703C"/>
    <w:rsid w:val="0011712B"/>
    <w:rsid w:val="00117252"/>
    <w:rsid w:val="00117A51"/>
    <w:rsid w:val="00117AAB"/>
    <w:rsid w:val="00120265"/>
    <w:rsid w:val="00121149"/>
    <w:rsid w:val="0012153C"/>
    <w:rsid w:val="0012199E"/>
    <w:rsid w:val="00121F30"/>
    <w:rsid w:val="00122426"/>
    <w:rsid w:val="001228F5"/>
    <w:rsid w:val="00122ADD"/>
    <w:rsid w:val="00122CB8"/>
    <w:rsid w:val="00122D0A"/>
    <w:rsid w:val="00123550"/>
    <w:rsid w:val="001242BB"/>
    <w:rsid w:val="00124990"/>
    <w:rsid w:val="001250D3"/>
    <w:rsid w:val="00125248"/>
    <w:rsid w:val="001255A9"/>
    <w:rsid w:val="00125FCE"/>
    <w:rsid w:val="00126295"/>
    <w:rsid w:val="00126B2E"/>
    <w:rsid w:val="0013081B"/>
    <w:rsid w:val="00130DA3"/>
    <w:rsid w:val="00130E88"/>
    <w:rsid w:val="00131175"/>
    <w:rsid w:val="0013151B"/>
    <w:rsid w:val="00131837"/>
    <w:rsid w:val="001319C6"/>
    <w:rsid w:val="001319E5"/>
    <w:rsid w:val="00131E1A"/>
    <w:rsid w:val="00132416"/>
    <w:rsid w:val="0013285A"/>
    <w:rsid w:val="00132B83"/>
    <w:rsid w:val="00133A7D"/>
    <w:rsid w:val="00134156"/>
    <w:rsid w:val="00134829"/>
    <w:rsid w:val="00134D28"/>
    <w:rsid w:val="00134E68"/>
    <w:rsid w:val="00135C88"/>
    <w:rsid w:val="00135D24"/>
    <w:rsid w:val="001362CB"/>
    <w:rsid w:val="0013701B"/>
    <w:rsid w:val="001370E5"/>
    <w:rsid w:val="001372D5"/>
    <w:rsid w:val="001376C4"/>
    <w:rsid w:val="00140775"/>
    <w:rsid w:val="0014090A"/>
    <w:rsid w:val="00140B22"/>
    <w:rsid w:val="001410AF"/>
    <w:rsid w:val="001412F3"/>
    <w:rsid w:val="00141EB9"/>
    <w:rsid w:val="0014261D"/>
    <w:rsid w:val="00142A66"/>
    <w:rsid w:val="00143573"/>
    <w:rsid w:val="0014437B"/>
    <w:rsid w:val="00144404"/>
    <w:rsid w:val="0014453E"/>
    <w:rsid w:val="001446E5"/>
    <w:rsid w:val="001458F3"/>
    <w:rsid w:val="00145DED"/>
    <w:rsid w:val="0014620C"/>
    <w:rsid w:val="00146386"/>
    <w:rsid w:val="0014651E"/>
    <w:rsid w:val="00146F1A"/>
    <w:rsid w:val="0014728D"/>
    <w:rsid w:val="00147E9D"/>
    <w:rsid w:val="00147F72"/>
    <w:rsid w:val="00150B50"/>
    <w:rsid w:val="00150F0D"/>
    <w:rsid w:val="00151FCB"/>
    <w:rsid w:val="0015232E"/>
    <w:rsid w:val="001523B6"/>
    <w:rsid w:val="001535EA"/>
    <w:rsid w:val="00153955"/>
    <w:rsid w:val="001539CD"/>
    <w:rsid w:val="00153DD7"/>
    <w:rsid w:val="0015474D"/>
    <w:rsid w:val="00154CE3"/>
    <w:rsid w:val="00154DC5"/>
    <w:rsid w:val="00154EBC"/>
    <w:rsid w:val="001556E9"/>
    <w:rsid w:val="00155DCD"/>
    <w:rsid w:val="00155E30"/>
    <w:rsid w:val="00157B7E"/>
    <w:rsid w:val="00160B6B"/>
    <w:rsid w:val="00163ABD"/>
    <w:rsid w:val="0016459F"/>
    <w:rsid w:val="00164850"/>
    <w:rsid w:val="00164B40"/>
    <w:rsid w:val="00165207"/>
    <w:rsid w:val="00165793"/>
    <w:rsid w:val="00165BB6"/>
    <w:rsid w:val="00166413"/>
    <w:rsid w:val="00167020"/>
    <w:rsid w:val="001671DC"/>
    <w:rsid w:val="00167ADD"/>
    <w:rsid w:val="00167B7A"/>
    <w:rsid w:val="001703AF"/>
    <w:rsid w:val="00170D04"/>
    <w:rsid w:val="00171FA9"/>
    <w:rsid w:val="001726C1"/>
    <w:rsid w:val="00172B2B"/>
    <w:rsid w:val="0017314C"/>
    <w:rsid w:val="00173892"/>
    <w:rsid w:val="00173B4B"/>
    <w:rsid w:val="00173B8C"/>
    <w:rsid w:val="00173ED6"/>
    <w:rsid w:val="00173F45"/>
    <w:rsid w:val="00174087"/>
    <w:rsid w:val="001743DB"/>
    <w:rsid w:val="00174C3F"/>
    <w:rsid w:val="001757FF"/>
    <w:rsid w:val="001758C7"/>
    <w:rsid w:val="0017630F"/>
    <w:rsid w:val="0017635E"/>
    <w:rsid w:val="00176C4D"/>
    <w:rsid w:val="001773AD"/>
    <w:rsid w:val="0017768E"/>
    <w:rsid w:val="00177F56"/>
    <w:rsid w:val="0018044B"/>
    <w:rsid w:val="001804F4"/>
    <w:rsid w:val="00180514"/>
    <w:rsid w:val="001806A1"/>
    <w:rsid w:val="00180767"/>
    <w:rsid w:val="0018082B"/>
    <w:rsid w:val="00180E0C"/>
    <w:rsid w:val="001811F5"/>
    <w:rsid w:val="001815B3"/>
    <w:rsid w:val="00181B04"/>
    <w:rsid w:val="00181DEF"/>
    <w:rsid w:val="00182CB4"/>
    <w:rsid w:val="00182CD8"/>
    <w:rsid w:val="00182E45"/>
    <w:rsid w:val="001830BD"/>
    <w:rsid w:val="001839F8"/>
    <w:rsid w:val="00183C32"/>
    <w:rsid w:val="00183D4C"/>
    <w:rsid w:val="001844F5"/>
    <w:rsid w:val="00184608"/>
    <w:rsid w:val="001848E9"/>
    <w:rsid w:val="001849F6"/>
    <w:rsid w:val="00184E69"/>
    <w:rsid w:val="0018510A"/>
    <w:rsid w:val="001854EF"/>
    <w:rsid w:val="00185A08"/>
    <w:rsid w:val="0018627D"/>
    <w:rsid w:val="00186B44"/>
    <w:rsid w:val="00187526"/>
    <w:rsid w:val="00190270"/>
    <w:rsid w:val="001904AA"/>
    <w:rsid w:val="001907E3"/>
    <w:rsid w:val="00190E32"/>
    <w:rsid w:val="00191413"/>
    <w:rsid w:val="00192B21"/>
    <w:rsid w:val="00192EC8"/>
    <w:rsid w:val="00192F48"/>
    <w:rsid w:val="00193471"/>
    <w:rsid w:val="00194642"/>
    <w:rsid w:val="00194B16"/>
    <w:rsid w:val="001957EA"/>
    <w:rsid w:val="00195A73"/>
    <w:rsid w:val="00195A7A"/>
    <w:rsid w:val="00195DD7"/>
    <w:rsid w:val="00195FD5"/>
    <w:rsid w:val="00196541"/>
    <w:rsid w:val="001969A5"/>
    <w:rsid w:val="001969C8"/>
    <w:rsid w:val="0019716D"/>
    <w:rsid w:val="001A0785"/>
    <w:rsid w:val="001A0831"/>
    <w:rsid w:val="001A129D"/>
    <w:rsid w:val="001A13B8"/>
    <w:rsid w:val="001A18FD"/>
    <w:rsid w:val="001A1911"/>
    <w:rsid w:val="001A19B7"/>
    <w:rsid w:val="001A23A8"/>
    <w:rsid w:val="001A28FD"/>
    <w:rsid w:val="001A37F9"/>
    <w:rsid w:val="001A4C0F"/>
    <w:rsid w:val="001A586D"/>
    <w:rsid w:val="001A7303"/>
    <w:rsid w:val="001A7361"/>
    <w:rsid w:val="001A75DB"/>
    <w:rsid w:val="001A77EE"/>
    <w:rsid w:val="001A7C41"/>
    <w:rsid w:val="001A7FBA"/>
    <w:rsid w:val="001B01F4"/>
    <w:rsid w:val="001B0718"/>
    <w:rsid w:val="001B0E05"/>
    <w:rsid w:val="001B12F7"/>
    <w:rsid w:val="001B14E6"/>
    <w:rsid w:val="001B1F8F"/>
    <w:rsid w:val="001B2211"/>
    <w:rsid w:val="001B262F"/>
    <w:rsid w:val="001B274F"/>
    <w:rsid w:val="001B2780"/>
    <w:rsid w:val="001B34BC"/>
    <w:rsid w:val="001B3A45"/>
    <w:rsid w:val="001B49EC"/>
    <w:rsid w:val="001B4F84"/>
    <w:rsid w:val="001B516A"/>
    <w:rsid w:val="001B53CE"/>
    <w:rsid w:val="001B6056"/>
    <w:rsid w:val="001B6512"/>
    <w:rsid w:val="001B69E9"/>
    <w:rsid w:val="001B6F38"/>
    <w:rsid w:val="001B7237"/>
    <w:rsid w:val="001B73FF"/>
    <w:rsid w:val="001B755A"/>
    <w:rsid w:val="001B7FB5"/>
    <w:rsid w:val="001C0A7F"/>
    <w:rsid w:val="001C1023"/>
    <w:rsid w:val="001C16D6"/>
    <w:rsid w:val="001C1A79"/>
    <w:rsid w:val="001C1BFA"/>
    <w:rsid w:val="001C1F32"/>
    <w:rsid w:val="001C20E8"/>
    <w:rsid w:val="001C2343"/>
    <w:rsid w:val="001C38D3"/>
    <w:rsid w:val="001C3AAE"/>
    <w:rsid w:val="001C3EBA"/>
    <w:rsid w:val="001C3F33"/>
    <w:rsid w:val="001C490E"/>
    <w:rsid w:val="001C4B90"/>
    <w:rsid w:val="001C4E75"/>
    <w:rsid w:val="001C538D"/>
    <w:rsid w:val="001C5724"/>
    <w:rsid w:val="001C59D5"/>
    <w:rsid w:val="001C5A1B"/>
    <w:rsid w:val="001C61E6"/>
    <w:rsid w:val="001C66F5"/>
    <w:rsid w:val="001C6817"/>
    <w:rsid w:val="001C68CC"/>
    <w:rsid w:val="001C6FC1"/>
    <w:rsid w:val="001C72D2"/>
    <w:rsid w:val="001C7516"/>
    <w:rsid w:val="001C754F"/>
    <w:rsid w:val="001C7AFA"/>
    <w:rsid w:val="001D0133"/>
    <w:rsid w:val="001D0EC0"/>
    <w:rsid w:val="001D153D"/>
    <w:rsid w:val="001D1A72"/>
    <w:rsid w:val="001D2085"/>
    <w:rsid w:val="001D2289"/>
    <w:rsid w:val="001D2B12"/>
    <w:rsid w:val="001D2EC4"/>
    <w:rsid w:val="001D3AA1"/>
    <w:rsid w:val="001D3B84"/>
    <w:rsid w:val="001D3F6E"/>
    <w:rsid w:val="001D3FD3"/>
    <w:rsid w:val="001D4742"/>
    <w:rsid w:val="001D4792"/>
    <w:rsid w:val="001D4803"/>
    <w:rsid w:val="001D4BFE"/>
    <w:rsid w:val="001D519B"/>
    <w:rsid w:val="001D579F"/>
    <w:rsid w:val="001D592D"/>
    <w:rsid w:val="001D5DA0"/>
    <w:rsid w:val="001D5FAB"/>
    <w:rsid w:val="001D5FFF"/>
    <w:rsid w:val="001D61B8"/>
    <w:rsid w:val="001D6581"/>
    <w:rsid w:val="001D6FF2"/>
    <w:rsid w:val="001D70A8"/>
    <w:rsid w:val="001D7D0E"/>
    <w:rsid w:val="001E057F"/>
    <w:rsid w:val="001E0854"/>
    <w:rsid w:val="001E0D6A"/>
    <w:rsid w:val="001E2068"/>
    <w:rsid w:val="001E3EB2"/>
    <w:rsid w:val="001E3EC1"/>
    <w:rsid w:val="001E3ED7"/>
    <w:rsid w:val="001E3FEE"/>
    <w:rsid w:val="001E4B80"/>
    <w:rsid w:val="001E4C05"/>
    <w:rsid w:val="001E4D9C"/>
    <w:rsid w:val="001E4DB2"/>
    <w:rsid w:val="001E575E"/>
    <w:rsid w:val="001E5C38"/>
    <w:rsid w:val="001E659A"/>
    <w:rsid w:val="001E74D2"/>
    <w:rsid w:val="001E78FF"/>
    <w:rsid w:val="001E7B7C"/>
    <w:rsid w:val="001E7C05"/>
    <w:rsid w:val="001E7C64"/>
    <w:rsid w:val="001E7E74"/>
    <w:rsid w:val="001E7FB2"/>
    <w:rsid w:val="001F0811"/>
    <w:rsid w:val="001F0BEB"/>
    <w:rsid w:val="001F1158"/>
    <w:rsid w:val="001F13D7"/>
    <w:rsid w:val="001F16F4"/>
    <w:rsid w:val="001F1CAE"/>
    <w:rsid w:val="001F211E"/>
    <w:rsid w:val="001F2862"/>
    <w:rsid w:val="001F2F76"/>
    <w:rsid w:val="001F3281"/>
    <w:rsid w:val="001F3493"/>
    <w:rsid w:val="001F38C5"/>
    <w:rsid w:val="001F3F75"/>
    <w:rsid w:val="001F41B4"/>
    <w:rsid w:val="001F44DA"/>
    <w:rsid w:val="001F454A"/>
    <w:rsid w:val="001F4941"/>
    <w:rsid w:val="001F4F19"/>
    <w:rsid w:val="001F560C"/>
    <w:rsid w:val="001F5D05"/>
    <w:rsid w:val="001F5F3F"/>
    <w:rsid w:val="001F6446"/>
    <w:rsid w:val="001F6AF1"/>
    <w:rsid w:val="001F6B80"/>
    <w:rsid w:val="001F6CDA"/>
    <w:rsid w:val="001F737F"/>
    <w:rsid w:val="001F7404"/>
    <w:rsid w:val="001F790A"/>
    <w:rsid w:val="002001B0"/>
    <w:rsid w:val="002003F5"/>
    <w:rsid w:val="00200D46"/>
    <w:rsid w:val="0020135A"/>
    <w:rsid w:val="002017B8"/>
    <w:rsid w:val="00202996"/>
    <w:rsid w:val="00203195"/>
    <w:rsid w:val="0020324B"/>
    <w:rsid w:val="0020404D"/>
    <w:rsid w:val="00204423"/>
    <w:rsid w:val="002052C9"/>
    <w:rsid w:val="002052F3"/>
    <w:rsid w:val="00205B31"/>
    <w:rsid w:val="00206196"/>
    <w:rsid w:val="00206D5A"/>
    <w:rsid w:val="00206FA7"/>
    <w:rsid w:val="0020754E"/>
    <w:rsid w:val="00207684"/>
    <w:rsid w:val="0021027B"/>
    <w:rsid w:val="0021058E"/>
    <w:rsid w:val="0021060D"/>
    <w:rsid w:val="00210645"/>
    <w:rsid w:val="00210808"/>
    <w:rsid w:val="0021210F"/>
    <w:rsid w:val="00212A2E"/>
    <w:rsid w:val="00212A83"/>
    <w:rsid w:val="00213D77"/>
    <w:rsid w:val="00215281"/>
    <w:rsid w:val="00215761"/>
    <w:rsid w:val="00215BE4"/>
    <w:rsid w:val="0021690A"/>
    <w:rsid w:val="00217294"/>
    <w:rsid w:val="00220ACE"/>
    <w:rsid w:val="00221907"/>
    <w:rsid w:val="0022218B"/>
    <w:rsid w:val="002225B6"/>
    <w:rsid w:val="002226EF"/>
    <w:rsid w:val="00223249"/>
    <w:rsid w:val="002234FF"/>
    <w:rsid w:val="002235C9"/>
    <w:rsid w:val="00223D76"/>
    <w:rsid w:val="0022442E"/>
    <w:rsid w:val="00225B0F"/>
    <w:rsid w:val="00225B78"/>
    <w:rsid w:val="00225E8E"/>
    <w:rsid w:val="0022764E"/>
    <w:rsid w:val="002277F4"/>
    <w:rsid w:val="00227A9E"/>
    <w:rsid w:val="00227AB6"/>
    <w:rsid w:val="00227B42"/>
    <w:rsid w:val="00227C36"/>
    <w:rsid w:val="0023052B"/>
    <w:rsid w:val="002311E9"/>
    <w:rsid w:val="00231789"/>
    <w:rsid w:val="00232097"/>
    <w:rsid w:val="00232379"/>
    <w:rsid w:val="00233977"/>
    <w:rsid w:val="00233D64"/>
    <w:rsid w:val="00233F9D"/>
    <w:rsid w:val="002342DA"/>
    <w:rsid w:val="00234A25"/>
    <w:rsid w:val="00234BDD"/>
    <w:rsid w:val="00234E98"/>
    <w:rsid w:val="00234F36"/>
    <w:rsid w:val="00235450"/>
    <w:rsid w:val="00235D3A"/>
    <w:rsid w:val="00236283"/>
    <w:rsid w:val="002365B0"/>
    <w:rsid w:val="00236D1B"/>
    <w:rsid w:val="00236DA3"/>
    <w:rsid w:val="00236E37"/>
    <w:rsid w:val="00236ED2"/>
    <w:rsid w:val="00237961"/>
    <w:rsid w:val="002403AB"/>
    <w:rsid w:val="002409F4"/>
    <w:rsid w:val="00240BBE"/>
    <w:rsid w:val="00240D3A"/>
    <w:rsid w:val="00240DA7"/>
    <w:rsid w:val="002412D7"/>
    <w:rsid w:val="0024157B"/>
    <w:rsid w:val="002415CA"/>
    <w:rsid w:val="002419EE"/>
    <w:rsid w:val="00241C01"/>
    <w:rsid w:val="00241FA4"/>
    <w:rsid w:val="00242376"/>
    <w:rsid w:val="00242D94"/>
    <w:rsid w:val="00242FAB"/>
    <w:rsid w:val="00243562"/>
    <w:rsid w:val="00245419"/>
    <w:rsid w:val="00245DEB"/>
    <w:rsid w:val="00246131"/>
    <w:rsid w:val="002463A1"/>
    <w:rsid w:val="0024664D"/>
    <w:rsid w:val="00246C16"/>
    <w:rsid w:val="00246D06"/>
    <w:rsid w:val="00250916"/>
    <w:rsid w:val="0025149D"/>
    <w:rsid w:val="00251C0E"/>
    <w:rsid w:val="00252569"/>
    <w:rsid w:val="00253E58"/>
    <w:rsid w:val="00253F27"/>
    <w:rsid w:val="0025458F"/>
    <w:rsid w:val="002547BC"/>
    <w:rsid w:val="00254B5D"/>
    <w:rsid w:val="00254F81"/>
    <w:rsid w:val="00255A34"/>
    <w:rsid w:val="00255DF1"/>
    <w:rsid w:val="00256275"/>
    <w:rsid w:val="00256B27"/>
    <w:rsid w:val="00257B9C"/>
    <w:rsid w:val="00260823"/>
    <w:rsid w:val="0026140E"/>
    <w:rsid w:val="00261B69"/>
    <w:rsid w:val="00262163"/>
    <w:rsid w:val="002621F7"/>
    <w:rsid w:val="00262B95"/>
    <w:rsid w:val="002631ED"/>
    <w:rsid w:val="0026337C"/>
    <w:rsid w:val="00263A25"/>
    <w:rsid w:val="00263E2E"/>
    <w:rsid w:val="002646F5"/>
    <w:rsid w:val="00264957"/>
    <w:rsid w:val="0026570A"/>
    <w:rsid w:val="00265EF2"/>
    <w:rsid w:val="00265FA5"/>
    <w:rsid w:val="00266774"/>
    <w:rsid w:val="002669A2"/>
    <w:rsid w:val="00266A0C"/>
    <w:rsid w:val="00266A53"/>
    <w:rsid w:val="00266F10"/>
    <w:rsid w:val="0026719B"/>
    <w:rsid w:val="0026775E"/>
    <w:rsid w:val="00267C23"/>
    <w:rsid w:val="00270328"/>
    <w:rsid w:val="002705E6"/>
    <w:rsid w:val="00270980"/>
    <w:rsid w:val="00270F0C"/>
    <w:rsid w:val="0027118B"/>
    <w:rsid w:val="002716F2"/>
    <w:rsid w:val="00271C70"/>
    <w:rsid w:val="00271DF1"/>
    <w:rsid w:val="00272193"/>
    <w:rsid w:val="002727F4"/>
    <w:rsid w:val="00272F7C"/>
    <w:rsid w:val="00273472"/>
    <w:rsid w:val="002741FE"/>
    <w:rsid w:val="0027446E"/>
    <w:rsid w:val="00274770"/>
    <w:rsid w:val="00274D51"/>
    <w:rsid w:val="0027532D"/>
    <w:rsid w:val="002754C3"/>
    <w:rsid w:val="002754E3"/>
    <w:rsid w:val="00275B23"/>
    <w:rsid w:val="00275B29"/>
    <w:rsid w:val="00275DBD"/>
    <w:rsid w:val="00276404"/>
    <w:rsid w:val="002765B9"/>
    <w:rsid w:val="00276783"/>
    <w:rsid w:val="00276BA8"/>
    <w:rsid w:val="00276E0B"/>
    <w:rsid w:val="00276E63"/>
    <w:rsid w:val="00280055"/>
    <w:rsid w:val="002806BA"/>
    <w:rsid w:val="00280812"/>
    <w:rsid w:val="00280815"/>
    <w:rsid w:val="002808A7"/>
    <w:rsid w:val="00281557"/>
    <w:rsid w:val="0028244F"/>
    <w:rsid w:val="0028277C"/>
    <w:rsid w:val="002829AF"/>
    <w:rsid w:val="00282F66"/>
    <w:rsid w:val="00285206"/>
    <w:rsid w:val="002864D8"/>
    <w:rsid w:val="0028669E"/>
    <w:rsid w:val="002866B4"/>
    <w:rsid w:val="00286AD3"/>
    <w:rsid w:val="00286B9D"/>
    <w:rsid w:val="002876C4"/>
    <w:rsid w:val="002877F3"/>
    <w:rsid w:val="002905DB"/>
    <w:rsid w:val="00291077"/>
    <w:rsid w:val="00291522"/>
    <w:rsid w:val="002915CD"/>
    <w:rsid w:val="00291BCF"/>
    <w:rsid w:val="0029250D"/>
    <w:rsid w:val="002929CF"/>
    <w:rsid w:val="0029323F"/>
    <w:rsid w:val="002933BA"/>
    <w:rsid w:val="002936A2"/>
    <w:rsid w:val="0029447F"/>
    <w:rsid w:val="00294919"/>
    <w:rsid w:val="00294E8C"/>
    <w:rsid w:val="00295C8A"/>
    <w:rsid w:val="00297429"/>
    <w:rsid w:val="002976DF"/>
    <w:rsid w:val="00297A76"/>
    <w:rsid w:val="002A0B3A"/>
    <w:rsid w:val="002A0BA8"/>
    <w:rsid w:val="002A11A3"/>
    <w:rsid w:val="002A13CE"/>
    <w:rsid w:val="002A149B"/>
    <w:rsid w:val="002A1A77"/>
    <w:rsid w:val="002A1D38"/>
    <w:rsid w:val="002A26E3"/>
    <w:rsid w:val="002A2A4C"/>
    <w:rsid w:val="002A2CE3"/>
    <w:rsid w:val="002A2E2F"/>
    <w:rsid w:val="002A308F"/>
    <w:rsid w:val="002A3427"/>
    <w:rsid w:val="002A3D4F"/>
    <w:rsid w:val="002A44A3"/>
    <w:rsid w:val="002A4EC1"/>
    <w:rsid w:val="002A59A3"/>
    <w:rsid w:val="002A5CC3"/>
    <w:rsid w:val="002A6166"/>
    <w:rsid w:val="002A6B0B"/>
    <w:rsid w:val="002A6CA2"/>
    <w:rsid w:val="002A74DE"/>
    <w:rsid w:val="002A7C3A"/>
    <w:rsid w:val="002B0944"/>
    <w:rsid w:val="002B1044"/>
    <w:rsid w:val="002B148C"/>
    <w:rsid w:val="002B21DE"/>
    <w:rsid w:val="002B24AA"/>
    <w:rsid w:val="002B2587"/>
    <w:rsid w:val="002B285E"/>
    <w:rsid w:val="002B28CA"/>
    <w:rsid w:val="002B28EB"/>
    <w:rsid w:val="002B2C0B"/>
    <w:rsid w:val="002B349B"/>
    <w:rsid w:val="002B41E5"/>
    <w:rsid w:val="002B427B"/>
    <w:rsid w:val="002B42B5"/>
    <w:rsid w:val="002B4AF5"/>
    <w:rsid w:val="002B4C20"/>
    <w:rsid w:val="002B4E3E"/>
    <w:rsid w:val="002B5281"/>
    <w:rsid w:val="002B5BBC"/>
    <w:rsid w:val="002B5E1E"/>
    <w:rsid w:val="002B60F5"/>
    <w:rsid w:val="002B746D"/>
    <w:rsid w:val="002C03C3"/>
    <w:rsid w:val="002C089D"/>
    <w:rsid w:val="002C13D6"/>
    <w:rsid w:val="002C1712"/>
    <w:rsid w:val="002C213A"/>
    <w:rsid w:val="002C2785"/>
    <w:rsid w:val="002C2B4B"/>
    <w:rsid w:val="002C2C76"/>
    <w:rsid w:val="002C302A"/>
    <w:rsid w:val="002C35A7"/>
    <w:rsid w:val="002C38DD"/>
    <w:rsid w:val="002C42FF"/>
    <w:rsid w:val="002C4676"/>
    <w:rsid w:val="002C4899"/>
    <w:rsid w:val="002C497F"/>
    <w:rsid w:val="002C50B7"/>
    <w:rsid w:val="002C5743"/>
    <w:rsid w:val="002C5F84"/>
    <w:rsid w:val="002C6CD6"/>
    <w:rsid w:val="002C7288"/>
    <w:rsid w:val="002C743E"/>
    <w:rsid w:val="002C7CF6"/>
    <w:rsid w:val="002C7DAB"/>
    <w:rsid w:val="002D057D"/>
    <w:rsid w:val="002D0702"/>
    <w:rsid w:val="002D1672"/>
    <w:rsid w:val="002D1FE4"/>
    <w:rsid w:val="002D20A0"/>
    <w:rsid w:val="002D2410"/>
    <w:rsid w:val="002D2457"/>
    <w:rsid w:val="002D2B50"/>
    <w:rsid w:val="002D3290"/>
    <w:rsid w:val="002D3754"/>
    <w:rsid w:val="002D388A"/>
    <w:rsid w:val="002D3DC0"/>
    <w:rsid w:val="002D4C00"/>
    <w:rsid w:val="002D4CAD"/>
    <w:rsid w:val="002D57D1"/>
    <w:rsid w:val="002D5F72"/>
    <w:rsid w:val="002D6652"/>
    <w:rsid w:val="002D6A94"/>
    <w:rsid w:val="002D7335"/>
    <w:rsid w:val="002D7527"/>
    <w:rsid w:val="002D7BB0"/>
    <w:rsid w:val="002D7C92"/>
    <w:rsid w:val="002E014C"/>
    <w:rsid w:val="002E0C9C"/>
    <w:rsid w:val="002E1458"/>
    <w:rsid w:val="002E171D"/>
    <w:rsid w:val="002E18B7"/>
    <w:rsid w:val="002E18DC"/>
    <w:rsid w:val="002E2270"/>
    <w:rsid w:val="002E25B3"/>
    <w:rsid w:val="002E2AB0"/>
    <w:rsid w:val="002E2F02"/>
    <w:rsid w:val="002E33F8"/>
    <w:rsid w:val="002E390B"/>
    <w:rsid w:val="002E44BC"/>
    <w:rsid w:val="002E4B69"/>
    <w:rsid w:val="002E5EB4"/>
    <w:rsid w:val="002E642D"/>
    <w:rsid w:val="002E7559"/>
    <w:rsid w:val="002F02A3"/>
    <w:rsid w:val="002F0307"/>
    <w:rsid w:val="002F04D8"/>
    <w:rsid w:val="002F0DA5"/>
    <w:rsid w:val="002F0E9C"/>
    <w:rsid w:val="002F113A"/>
    <w:rsid w:val="002F12AE"/>
    <w:rsid w:val="002F13AC"/>
    <w:rsid w:val="002F30F5"/>
    <w:rsid w:val="002F317F"/>
    <w:rsid w:val="002F3313"/>
    <w:rsid w:val="002F38BF"/>
    <w:rsid w:val="002F3C80"/>
    <w:rsid w:val="002F408C"/>
    <w:rsid w:val="002F4337"/>
    <w:rsid w:val="002F4376"/>
    <w:rsid w:val="002F43E3"/>
    <w:rsid w:val="002F4D0D"/>
    <w:rsid w:val="002F5D33"/>
    <w:rsid w:val="002F6227"/>
    <w:rsid w:val="002F677E"/>
    <w:rsid w:val="002F7EED"/>
    <w:rsid w:val="002F7F9B"/>
    <w:rsid w:val="00300919"/>
    <w:rsid w:val="0030097F"/>
    <w:rsid w:val="00300A5F"/>
    <w:rsid w:val="00300AC0"/>
    <w:rsid w:val="00300D19"/>
    <w:rsid w:val="00301693"/>
    <w:rsid w:val="00301BE9"/>
    <w:rsid w:val="00301D55"/>
    <w:rsid w:val="00301E3E"/>
    <w:rsid w:val="00302BBB"/>
    <w:rsid w:val="00302D5F"/>
    <w:rsid w:val="00302FAA"/>
    <w:rsid w:val="0030405E"/>
    <w:rsid w:val="003051D7"/>
    <w:rsid w:val="00305792"/>
    <w:rsid w:val="00305AC4"/>
    <w:rsid w:val="00305B32"/>
    <w:rsid w:val="00306218"/>
    <w:rsid w:val="0030639A"/>
    <w:rsid w:val="00306A03"/>
    <w:rsid w:val="0030718C"/>
    <w:rsid w:val="0030745F"/>
    <w:rsid w:val="003079ED"/>
    <w:rsid w:val="00311425"/>
    <w:rsid w:val="003115ED"/>
    <w:rsid w:val="00313DE4"/>
    <w:rsid w:val="00314272"/>
    <w:rsid w:val="00314602"/>
    <w:rsid w:val="00315223"/>
    <w:rsid w:val="00315A14"/>
    <w:rsid w:val="003167CE"/>
    <w:rsid w:val="0031683D"/>
    <w:rsid w:val="00317B34"/>
    <w:rsid w:val="0032002B"/>
    <w:rsid w:val="003205A7"/>
    <w:rsid w:val="003207D3"/>
    <w:rsid w:val="0032096B"/>
    <w:rsid w:val="0032121D"/>
    <w:rsid w:val="0032197E"/>
    <w:rsid w:val="0032237C"/>
    <w:rsid w:val="00322517"/>
    <w:rsid w:val="003226E8"/>
    <w:rsid w:val="003227DF"/>
    <w:rsid w:val="003227F6"/>
    <w:rsid w:val="00323D94"/>
    <w:rsid w:val="00324143"/>
    <w:rsid w:val="0032483E"/>
    <w:rsid w:val="00324A8B"/>
    <w:rsid w:val="00325B1B"/>
    <w:rsid w:val="0032654E"/>
    <w:rsid w:val="003268EF"/>
    <w:rsid w:val="00326B9B"/>
    <w:rsid w:val="003272EF"/>
    <w:rsid w:val="003276C7"/>
    <w:rsid w:val="003278F9"/>
    <w:rsid w:val="00330114"/>
    <w:rsid w:val="0033125D"/>
    <w:rsid w:val="00331944"/>
    <w:rsid w:val="00331D52"/>
    <w:rsid w:val="003321FE"/>
    <w:rsid w:val="00332533"/>
    <w:rsid w:val="00332703"/>
    <w:rsid w:val="003327B1"/>
    <w:rsid w:val="00332C85"/>
    <w:rsid w:val="00332D01"/>
    <w:rsid w:val="003333D5"/>
    <w:rsid w:val="003334A9"/>
    <w:rsid w:val="003335EB"/>
    <w:rsid w:val="0033362D"/>
    <w:rsid w:val="00333C31"/>
    <w:rsid w:val="00334670"/>
    <w:rsid w:val="00334A3E"/>
    <w:rsid w:val="003352FE"/>
    <w:rsid w:val="00335528"/>
    <w:rsid w:val="0033659C"/>
    <w:rsid w:val="003367DF"/>
    <w:rsid w:val="00336C3C"/>
    <w:rsid w:val="00337494"/>
    <w:rsid w:val="00337586"/>
    <w:rsid w:val="00340010"/>
    <w:rsid w:val="003401EE"/>
    <w:rsid w:val="003403E3"/>
    <w:rsid w:val="003416CF"/>
    <w:rsid w:val="00341C0F"/>
    <w:rsid w:val="0034245B"/>
    <w:rsid w:val="003424C3"/>
    <w:rsid w:val="00343D22"/>
    <w:rsid w:val="003440EC"/>
    <w:rsid w:val="0034427A"/>
    <w:rsid w:val="00344D18"/>
    <w:rsid w:val="00345048"/>
    <w:rsid w:val="0034509B"/>
    <w:rsid w:val="0034593A"/>
    <w:rsid w:val="00345B1E"/>
    <w:rsid w:val="0034611A"/>
    <w:rsid w:val="00346D75"/>
    <w:rsid w:val="00347158"/>
    <w:rsid w:val="00347530"/>
    <w:rsid w:val="00350139"/>
    <w:rsid w:val="0035040D"/>
    <w:rsid w:val="0035097A"/>
    <w:rsid w:val="003510D6"/>
    <w:rsid w:val="003511D2"/>
    <w:rsid w:val="00351851"/>
    <w:rsid w:val="00351AEE"/>
    <w:rsid w:val="00351B6E"/>
    <w:rsid w:val="0035217B"/>
    <w:rsid w:val="003529B3"/>
    <w:rsid w:val="00352EB7"/>
    <w:rsid w:val="003539BF"/>
    <w:rsid w:val="00353FF2"/>
    <w:rsid w:val="003541E8"/>
    <w:rsid w:val="0035436C"/>
    <w:rsid w:val="003546CF"/>
    <w:rsid w:val="00354A88"/>
    <w:rsid w:val="00354D3A"/>
    <w:rsid w:val="003554CD"/>
    <w:rsid w:val="00355770"/>
    <w:rsid w:val="00355B0E"/>
    <w:rsid w:val="0035642C"/>
    <w:rsid w:val="00356721"/>
    <w:rsid w:val="00356F6C"/>
    <w:rsid w:val="00357140"/>
    <w:rsid w:val="00357965"/>
    <w:rsid w:val="00357B84"/>
    <w:rsid w:val="00357CAE"/>
    <w:rsid w:val="00357CD4"/>
    <w:rsid w:val="00360A13"/>
    <w:rsid w:val="00360A4E"/>
    <w:rsid w:val="003613CF"/>
    <w:rsid w:val="00361426"/>
    <w:rsid w:val="00361963"/>
    <w:rsid w:val="00361AE9"/>
    <w:rsid w:val="00361BA4"/>
    <w:rsid w:val="00361BFB"/>
    <w:rsid w:val="00362B02"/>
    <w:rsid w:val="00363F09"/>
    <w:rsid w:val="00363FA1"/>
    <w:rsid w:val="00364446"/>
    <w:rsid w:val="0036458E"/>
    <w:rsid w:val="00365AFA"/>
    <w:rsid w:val="0036758A"/>
    <w:rsid w:val="00367E4D"/>
    <w:rsid w:val="00370FEE"/>
    <w:rsid w:val="003712A0"/>
    <w:rsid w:val="00371CAC"/>
    <w:rsid w:val="00372531"/>
    <w:rsid w:val="003727D6"/>
    <w:rsid w:val="00372822"/>
    <w:rsid w:val="00373757"/>
    <w:rsid w:val="0037378B"/>
    <w:rsid w:val="00373AD1"/>
    <w:rsid w:val="00373C0C"/>
    <w:rsid w:val="00373E51"/>
    <w:rsid w:val="0037446C"/>
    <w:rsid w:val="003748F1"/>
    <w:rsid w:val="00375596"/>
    <w:rsid w:val="003757A0"/>
    <w:rsid w:val="0037588A"/>
    <w:rsid w:val="00376257"/>
    <w:rsid w:val="0037696C"/>
    <w:rsid w:val="00377786"/>
    <w:rsid w:val="00377E6F"/>
    <w:rsid w:val="00380011"/>
    <w:rsid w:val="00380CB5"/>
    <w:rsid w:val="00380FBF"/>
    <w:rsid w:val="00381230"/>
    <w:rsid w:val="00381302"/>
    <w:rsid w:val="00381C48"/>
    <w:rsid w:val="00381ED5"/>
    <w:rsid w:val="003826EA"/>
    <w:rsid w:val="003836D2"/>
    <w:rsid w:val="00383BCD"/>
    <w:rsid w:val="00383D71"/>
    <w:rsid w:val="00383E26"/>
    <w:rsid w:val="00383E29"/>
    <w:rsid w:val="00384175"/>
    <w:rsid w:val="00384374"/>
    <w:rsid w:val="00384E2C"/>
    <w:rsid w:val="00385592"/>
    <w:rsid w:val="003866E0"/>
    <w:rsid w:val="00386716"/>
    <w:rsid w:val="003868AD"/>
    <w:rsid w:val="003868F7"/>
    <w:rsid w:val="00386B49"/>
    <w:rsid w:val="00387A16"/>
    <w:rsid w:val="0039052D"/>
    <w:rsid w:val="003909B2"/>
    <w:rsid w:val="00390BC3"/>
    <w:rsid w:val="003925C6"/>
    <w:rsid w:val="00393153"/>
    <w:rsid w:val="003937C1"/>
    <w:rsid w:val="00393BBD"/>
    <w:rsid w:val="00393EB2"/>
    <w:rsid w:val="00394003"/>
    <w:rsid w:val="003940FB"/>
    <w:rsid w:val="003941CC"/>
    <w:rsid w:val="00394268"/>
    <w:rsid w:val="0039430D"/>
    <w:rsid w:val="003949D5"/>
    <w:rsid w:val="00394DDC"/>
    <w:rsid w:val="00394E3C"/>
    <w:rsid w:val="00394E5E"/>
    <w:rsid w:val="00395945"/>
    <w:rsid w:val="00395BF2"/>
    <w:rsid w:val="00395C1D"/>
    <w:rsid w:val="0039730D"/>
    <w:rsid w:val="00397BE5"/>
    <w:rsid w:val="003A0F59"/>
    <w:rsid w:val="003A10D9"/>
    <w:rsid w:val="003A308C"/>
    <w:rsid w:val="003A35FE"/>
    <w:rsid w:val="003A4632"/>
    <w:rsid w:val="003A5DB4"/>
    <w:rsid w:val="003A6296"/>
    <w:rsid w:val="003A6556"/>
    <w:rsid w:val="003A6AB0"/>
    <w:rsid w:val="003A71C0"/>
    <w:rsid w:val="003A7600"/>
    <w:rsid w:val="003B003E"/>
    <w:rsid w:val="003B01E9"/>
    <w:rsid w:val="003B03F4"/>
    <w:rsid w:val="003B1595"/>
    <w:rsid w:val="003B189A"/>
    <w:rsid w:val="003B2532"/>
    <w:rsid w:val="003B2BEE"/>
    <w:rsid w:val="003B2CF9"/>
    <w:rsid w:val="003B37F1"/>
    <w:rsid w:val="003B38FB"/>
    <w:rsid w:val="003B3990"/>
    <w:rsid w:val="003B3AA7"/>
    <w:rsid w:val="003B446D"/>
    <w:rsid w:val="003B468D"/>
    <w:rsid w:val="003B4A63"/>
    <w:rsid w:val="003B523C"/>
    <w:rsid w:val="003B530B"/>
    <w:rsid w:val="003B5702"/>
    <w:rsid w:val="003B57B7"/>
    <w:rsid w:val="003B6536"/>
    <w:rsid w:val="003B69CF"/>
    <w:rsid w:val="003B6AD6"/>
    <w:rsid w:val="003B6C4F"/>
    <w:rsid w:val="003B71F8"/>
    <w:rsid w:val="003C0455"/>
    <w:rsid w:val="003C074B"/>
    <w:rsid w:val="003C0B7E"/>
    <w:rsid w:val="003C0CF5"/>
    <w:rsid w:val="003C2713"/>
    <w:rsid w:val="003C29B9"/>
    <w:rsid w:val="003C3328"/>
    <w:rsid w:val="003C34A9"/>
    <w:rsid w:val="003C36C9"/>
    <w:rsid w:val="003C3A69"/>
    <w:rsid w:val="003C3B77"/>
    <w:rsid w:val="003C44C4"/>
    <w:rsid w:val="003C4509"/>
    <w:rsid w:val="003C4645"/>
    <w:rsid w:val="003C563F"/>
    <w:rsid w:val="003C57D7"/>
    <w:rsid w:val="003C5916"/>
    <w:rsid w:val="003C5921"/>
    <w:rsid w:val="003C59E9"/>
    <w:rsid w:val="003C5A40"/>
    <w:rsid w:val="003C5C4B"/>
    <w:rsid w:val="003C5E0A"/>
    <w:rsid w:val="003C63F0"/>
    <w:rsid w:val="003C6EAA"/>
    <w:rsid w:val="003C7328"/>
    <w:rsid w:val="003C7B95"/>
    <w:rsid w:val="003C7F45"/>
    <w:rsid w:val="003D0C85"/>
    <w:rsid w:val="003D0D75"/>
    <w:rsid w:val="003D1457"/>
    <w:rsid w:val="003D206F"/>
    <w:rsid w:val="003D213F"/>
    <w:rsid w:val="003D2AA7"/>
    <w:rsid w:val="003D3958"/>
    <w:rsid w:val="003D3A17"/>
    <w:rsid w:val="003D3D85"/>
    <w:rsid w:val="003D440C"/>
    <w:rsid w:val="003D485D"/>
    <w:rsid w:val="003D4F06"/>
    <w:rsid w:val="003D53DB"/>
    <w:rsid w:val="003D5DDE"/>
    <w:rsid w:val="003D646C"/>
    <w:rsid w:val="003D6DD2"/>
    <w:rsid w:val="003D7734"/>
    <w:rsid w:val="003D77B2"/>
    <w:rsid w:val="003D79CA"/>
    <w:rsid w:val="003D7A88"/>
    <w:rsid w:val="003D7CB3"/>
    <w:rsid w:val="003E0A57"/>
    <w:rsid w:val="003E0B20"/>
    <w:rsid w:val="003E1178"/>
    <w:rsid w:val="003E117D"/>
    <w:rsid w:val="003E1C86"/>
    <w:rsid w:val="003E21CC"/>
    <w:rsid w:val="003E21EC"/>
    <w:rsid w:val="003E22CE"/>
    <w:rsid w:val="003E2740"/>
    <w:rsid w:val="003E297D"/>
    <w:rsid w:val="003E2D1C"/>
    <w:rsid w:val="003E2E5F"/>
    <w:rsid w:val="003E353F"/>
    <w:rsid w:val="003E3F21"/>
    <w:rsid w:val="003E420C"/>
    <w:rsid w:val="003E44DC"/>
    <w:rsid w:val="003E4E10"/>
    <w:rsid w:val="003E5406"/>
    <w:rsid w:val="003E5985"/>
    <w:rsid w:val="003E5EC6"/>
    <w:rsid w:val="003E69E9"/>
    <w:rsid w:val="003E6F0D"/>
    <w:rsid w:val="003E7B7F"/>
    <w:rsid w:val="003E7E37"/>
    <w:rsid w:val="003F01A5"/>
    <w:rsid w:val="003F0207"/>
    <w:rsid w:val="003F0443"/>
    <w:rsid w:val="003F0478"/>
    <w:rsid w:val="003F0DDE"/>
    <w:rsid w:val="003F1133"/>
    <w:rsid w:val="003F1881"/>
    <w:rsid w:val="003F1FA1"/>
    <w:rsid w:val="003F26B4"/>
    <w:rsid w:val="003F29C2"/>
    <w:rsid w:val="003F2E13"/>
    <w:rsid w:val="003F306F"/>
    <w:rsid w:val="003F3527"/>
    <w:rsid w:val="003F357C"/>
    <w:rsid w:val="003F3659"/>
    <w:rsid w:val="003F3688"/>
    <w:rsid w:val="003F3E1A"/>
    <w:rsid w:val="003F41DE"/>
    <w:rsid w:val="003F4D76"/>
    <w:rsid w:val="003F56A2"/>
    <w:rsid w:val="003F6007"/>
    <w:rsid w:val="003F6A79"/>
    <w:rsid w:val="003F6A96"/>
    <w:rsid w:val="003F7548"/>
    <w:rsid w:val="003F764C"/>
    <w:rsid w:val="003F7826"/>
    <w:rsid w:val="003F79CB"/>
    <w:rsid w:val="004006A6"/>
    <w:rsid w:val="00402194"/>
    <w:rsid w:val="00402848"/>
    <w:rsid w:val="00402C8C"/>
    <w:rsid w:val="004039FB"/>
    <w:rsid w:val="00403C4D"/>
    <w:rsid w:val="00403DC7"/>
    <w:rsid w:val="00404A78"/>
    <w:rsid w:val="004062EB"/>
    <w:rsid w:val="0040643A"/>
    <w:rsid w:val="00406FF3"/>
    <w:rsid w:val="00407513"/>
    <w:rsid w:val="00407AA2"/>
    <w:rsid w:val="00407F89"/>
    <w:rsid w:val="00410F02"/>
    <w:rsid w:val="00411189"/>
    <w:rsid w:val="00411680"/>
    <w:rsid w:val="00411A92"/>
    <w:rsid w:val="00412283"/>
    <w:rsid w:val="00412614"/>
    <w:rsid w:val="00412F31"/>
    <w:rsid w:val="0041331F"/>
    <w:rsid w:val="0041366A"/>
    <w:rsid w:val="0041369C"/>
    <w:rsid w:val="00413EDC"/>
    <w:rsid w:val="00414093"/>
    <w:rsid w:val="00414A0D"/>
    <w:rsid w:val="0041539F"/>
    <w:rsid w:val="00416502"/>
    <w:rsid w:val="00416FDF"/>
    <w:rsid w:val="00417331"/>
    <w:rsid w:val="004208AE"/>
    <w:rsid w:val="00420E2C"/>
    <w:rsid w:val="00420E8A"/>
    <w:rsid w:val="00420F0C"/>
    <w:rsid w:val="0042141B"/>
    <w:rsid w:val="00422062"/>
    <w:rsid w:val="00422865"/>
    <w:rsid w:val="0042323E"/>
    <w:rsid w:val="00423315"/>
    <w:rsid w:val="00423400"/>
    <w:rsid w:val="00423613"/>
    <w:rsid w:val="00423D18"/>
    <w:rsid w:val="004251AF"/>
    <w:rsid w:val="004256CC"/>
    <w:rsid w:val="00425ED3"/>
    <w:rsid w:val="00426167"/>
    <w:rsid w:val="00426E75"/>
    <w:rsid w:val="00426F8B"/>
    <w:rsid w:val="00427492"/>
    <w:rsid w:val="00427500"/>
    <w:rsid w:val="00430309"/>
    <w:rsid w:val="004307FD"/>
    <w:rsid w:val="0043163E"/>
    <w:rsid w:val="00431E09"/>
    <w:rsid w:val="00432D88"/>
    <w:rsid w:val="00433468"/>
    <w:rsid w:val="004335D7"/>
    <w:rsid w:val="0043385D"/>
    <w:rsid w:val="004345B4"/>
    <w:rsid w:val="0043477B"/>
    <w:rsid w:val="0043486D"/>
    <w:rsid w:val="00435048"/>
    <w:rsid w:val="004353B7"/>
    <w:rsid w:val="004356FB"/>
    <w:rsid w:val="0043574E"/>
    <w:rsid w:val="004363AB"/>
    <w:rsid w:val="004369E3"/>
    <w:rsid w:val="00436C5B"/>
    <w:rsid w:val="004371ED"/>
    <w:rsid w:val="00437340"/>
    <w:rsid w:val="00437E37"/>
    <w:rsid w:val="004401A2"/>
    <w:rsid w:val="004401BB"/>
    <w:rsid w:val="0044053F"/>
    <w:rsid w:val="004407C4"/>
    <w:rsid w:val="00440A62"/>
    <w:rsid w:val="00441AE6"/>
    <w:rsid w:val="00441B2E"/>
    <w:rsid w:val="00441D28"/>
    <w:rsid w:val="00442097"/>
    <w:rsid w:val="00442A7B"/>
    <w:rsid w:val="00443FF5"/>
    <w:rsid w:val="00443FF6"/>
    <w:rsid w:val="00445023"/>
    <w:rsid w:val="004452A1"/>
    <w:rsid w:val="00445317"/>
    <w:rsid w:val="004455F0"/>
    <w:rsid w:val="0044614E"/>
    <w:rsid w:val="00446303"/>
    <w:rsid w:val="0044640B"/>
    <w:rsid w:val="004475D3"/>
    <w:rsid w:val="00447DD0"/>
    <w:rsid w:val="00447DF8"/>
    <w:rsid w:val="00447F11"/>
    <w:rsid w:val="004504B5"/>
    <w:rsid w:val="004513DF"/>
    <w:rsid w:val="004517F5"/>
    <w:rsid w:val="0045180C"/>
    <w:rsid w:val="00451978"/>
    <w:rsid w:val="00452C5C"/>
    <w:rsid w:val="00453521"/>
    <w:rsid w:val="004539CF"/>
    <w:rsid w:val="00453E98"/>
    <w:rsid w:val="00454764"/>
    <w:rsid w:val="0045491D"/>
    <w:rsid w:val="00455BA0"/>
    <w:rsid w:val="00455D50"/>
    <w:rsid w:val="00456152"/>
    <w:rsid w:val="00456A32"/>
    <w:rsid w:val="00456A78"/>
    <w:rsid w:val="00456C13"/>
    <w:rsid w:val="00457534"/>
    <w:rsid w:val="0045798C"/>
    <w:rsid w:val="00457D91"/>
    <w:rsid w:val="00457F7D"/>
    <w:rsid w:val="00461FFC"/>
    <w:rsid w:val="00462068"/>
    <w:rsid w:val="00462632"/>
    <w:rsid w:val="004629DC"/>
    <w:rsid w:val="00462AB4"/>
    <w:rsid w:val="00462DB2"/>
    <w:rsid w:val="00462FA6"/>
    <w:rsid w:val="00463489"/>
    <w:rsid w:val="00463F2A"/>
    <w:rsid w:val="00464B57"/>
    <w:rsid w:val="00465866"/>
    <w:rsid w:val="00466A6E"/>
    <w:rsid w:val="00466AC9"/>
    <w:rsid w:val="00467399"/>
    <w:rsid w:val="00467452"/>
    <w:rsid w:val="004678CD"/>
    <w:rsid w:val="00467DB9"/>
    <w:rsid w:val="00467E76"/>
    <w:rsid w:val="00470A3B"/>
    <w:rsid w:val="00470B4D"/>
    <w:rsid w:val="00470B82"/>
    <w:rsid w:val="00470DC6"/>
    <w:rsid w:val="00471015"/>
    <w:rsid w:val="00471C52"/>
    <w:rsid w:val="004720D5"/>
    <w:rsid w:val="00472676"/>
    <w:rsid w:val="00472ADA"/>
    <w:rsid w:val="00472FAB"/>
    <w:rsid w:val="00473E69"/>
    <w:rsid w:val="004746D6"/>
    <w:rsid w:val="00474798"/>
    <w:rsid w:val="00475102"/>
    <w:rsid w:val="00475160"/>
    <w:rsid w:val="00475163"/>
    <w:rsid w:val="00475597"/>
    <w:rsid w:val="00475637"/>
    <w:rsid w:val="0047604C"/>
    <w:rsid w:val="0047652B"/>
    <w:rsid w:val="00476B43"/>
    <w:rsid w:val="00476BBB"/>
    <w:rsid w:val="004772D4"/>
    <w:rsid w:val="004774E8"/>
    <w:rsid w:val="00477F7A"/>
    <w:rsid w:val="0048055E"/>
    <w:rsid w:val="0048142F"/>
    <w:rsid w:val="0048162E"/>
    <w:rsid w:val="00481C22"/>
    <w:rsid w:val="004820B7"/>
    <w:rsid w:val="00482206"/>
    <w:rsid w:val="004822FF"/>
    <w:rsid w:val="00482322"/>
    <w:rsid w:val="004823EA"/>
    <w:rsid w:val="004839CB"/>
    <w:rsid w:val="00483F2C"/>
    <w:rsid w:val="004849CC"/>
    <w:rsid w:val="00485587"/>
    <w:rsid w:val="004855C7"/>
    <w:rsid w:val="00485688"/>
    <w:rsid w:val="00485E66"/>
    <w:rsid w:val="00485E6D"/>
    <w:rsid w:val="00485F82"/>
    <w:rsid w:val="004860B2"/>
    <w:rsid w:val="004862AE"/>
    <w:rsid w:val="00486F80"/>
    <w:rsid w:val="00487478"/>
    <w:rsid w:val="00487A0A"/>
    <w:rsid w:val="00487B1F"/>
    <w:rsid w:val="004904E9"/>
    <w:rsid w:val="00490CFF"/>
    <w:rsid w:val="0049180B"/>
    <w:rsid w:val="00492676"/>
    <w:rsid w:val="004928B9"/>
    <w:rsid w:val="00492A00"/>
    <w:rsid w:val="00492F99"/>
    <w:rsid w:val="004935E1"/>
    <w:rsid w:val="00493B8B"/>
    <w:rsid w:val="00493CF3"/>
    <w:rsid w:val="00494365"/>
    <w:rsid w:val="0049537F"/>
    <w:rsid w:val="00495729"/>
    <w:rsid w:val="00495AFB"/>
    <w:rsid w:val="00495F21"/>
    <w:rsid w:val="00496294"/>
    <w:rsid w:val="0049641D"/>
    <w:rsid w:val="00496603"/>
    <w:rsid w:val="00496B1B"/>
    <w:rsid w:val="00496EAC"/>
    <w:rsid w:val="0049796E"/>
    <w:rsid w:val="00497BFB"/>
    <w:rsid w:val="004A0394"/>
    <w:rsid w:val="004A04FC"/>
    <w:rsid w:val="004A1BE6"/>
    <w:rsid w:val="004A22C4"/>
    <w:rsid w:val="004A2722"/>
    <w:rsid w:val="004A285C"/>
    <w:rsid w:val="004A2948"/>
    <w:rsid w:val="004A3378"/>
    <w:rsid w:val="004A33BC"/>
    <w:rsid w:val="004A3E21"/>
    <w:rsid w:val="004A3FCC"/>
    <w:rsid w:val="004A4C03"/>
    <w:rsid w:val="004A508D"/>
    <w:rsid w:val="004A5200"/>
    <w:rsid w:val="004A5358"/>
    <w:rsid w:val="004A5BA7"/>
    <w:rsid w:val="004A5D70"/>
    <w:rsid w:val="004A6540"/>
    <w:rsid w:val="004A7E8D"/>
    <w:rsid w:val="004B08F7"/>
    <w:rsid w:val="004B0AF1"/>
    <w:rsid w:val="004B0D6C"/>
    <w:rsid w:val="004B1329"/>
    <w:rsid w:val="004B157C"/>
    <w:rsid w:val="004B1963"/>
    <w:rsid w:val="004B2198"/>
    <w:rsid w:val="004B2EC2"/>
    <w:rsid w:val="004B2F28"/>
    <w:rsid w:val="004B3683"/>
    <w:rsid w:val="004B42CD"/>
    <w:rsid w:val="004B49EC"/>
    <w:rsid w:val="004B4D1A"/>
    <w:rsid w:val="004B4DD9"/>
    <w:rsid w:val="004B54E1"/>
    <w:rsid w:val="004B5583"/>
    <w:rsid w:val="004B5B1A"/>
    <w:rsid w:val="004B63F3"/>
    <w:rsid w:val="004B7BB5"/>
    <w:rsid w:val="004B7CBD"/>
    <w:rsid w:val="004C02B8"/>
    <w:rsid w:val="004C1076"/>
    <w:rsid w:val="004C13B5"/>
    <w:rsid w:val="004C155C"/>
    <w:rsid w:val="004C238F"/>
    <w:rsid w:val="004C2C2A"/>
    <w:rsid w:val="004C2CF5"/>
    <w:rsid w:val="004C2ED0"/>
    <w:rsid w:val="004C3352"/>
    <w:rsid w:val="004C3845"/>
    <w:rsid w:val="004C38E3"/>
    <w:rsid w:val="004C3B00"/>
    <w:rsid w:val="004C3E06"/>
    <w:rsid w:val="004C3F63"/>
    <w:rsid w:val="004C5080"/>
    <w:rsid w:val="004C5934"/>
    <w:rsid w:val="004C5E38"/>
    <w:rsid w:val="004C6379"/>
    <w:rsid w:val="004C6626"/>
    <w:rsid w:val="004C6852"/>
    <w:rsid w:val="004C7580"/>
    <w:rsid w:val="004C772F"/>
    <w:rsid w:val="004C7D42"/>
    <w:rsid w:val="004D136E"/>
    <w:rsid w:val="004D149A"/>
    <w:rsid w:val="004D195D"/>
    <w:rsid w:val="004D1DCB"/>
    <w:rsid w:val="004D1E84"/>
    <w:rsid w:val="004D21B7"/>
    <w:rsid w:val="004D2515"/>
    <w:rsid w:val="004D26E1"/>
    <w:rsid w:val="004D295A"/>
    <w:rsid w:val="004D3066"/>
    <w:rsid w:val="004D48CD"/>
    <w:rsid w:val="004D4EC8"/>
    <w:rsid w:val="004D5070"/>
    <w:rsid w:val="004D5EF0"/>
    <w:rsid w:val="004D5FED"/>
    <w:rsid w:val="004D659F"/>
    <w:rsid w:val="004D683F"/>
    <w:rsid w:val="004D6BE1"/>
    <w:rsid w:val="004D7549"/>
    <w:rsid w:val="004D768B"/>
    <w:rsid w:val="004D7BD4"/>
    <w:rsid w:val="004E00F0"/>
    <w:rsid w:val="004E039E"/>
    <w:rsid w:val="004E03C1"/>
    <w:rsid w:val="004E04DF"/>
    <w:rsid w:val="004E0D4D"/>
    <w:rsid w:val="004E1213"/>
    <w:rsid w:val="004E14E7"/>
    <w:rsid w:val="004E163E"/>
    <w:rsid w:val="004E16EE"/>
    <w:rsid w:val="004E1708"/>
    <w:rsid w:val="004E1A03"/>
    <w:rsid w:val="004E1CB7"/>
    <w:rsid w:val="004E2582"/>
    <w:rsid w:val="004E2D3D"/>
    <w:rsid w:val="004E357C"/>
    <w:rsid w:val="004E3E68"/>
    <w:rsid w:val="004E43A1"/>
    <w:rsid w:val="004E483D"/>
    <w:rsid w:val="004E5341"/>
    <w:rsid w:val="004E55EB"/>
    <w:rsid w:val="004E59DA"/>
    <w:rsid w:val="004E62C5"/>
    <w:rsid w:val="004E697E"/>
    <w:rsid w:val="004E6D28"/>
    <w:rsid w:val="004E7857"/>
    <w:rsid w:val="004F0BEB"/>
    <w:rsid w:val="004F0D1B"/>
    <w:rsid w:val="004F1545"/>
    <w:rsid w:val="004F15CF"/>
    <w:rsid w:val="004F2084"/>
    <w:rsid w:val="004F2C76"/>
    <w:rsid w:val="004F309A"/>
    <w:rsid w:val="004F4A75"/>
    <w:rsid w:val="004F5900"/>
    <w:rsid w:val="004F6B68"/>
    <w:rsid w:val="004F6D2F"/>
    <w:rsid w:val="004F6E64"/>
    <w:rsid w:val="004F7538"/>
    <w:rsid w:val="004F782E"/>
    <w:rsid w:val="0050007D"/>
    <w:rsid w:val="00501346"/>
    <w:rsid w:val="0050139A"/>
    <w:rsid w:val="005021BF"/>
    <w:rsid w:val="005021E8"/>
    <w:rsid w:val="005026CD"/>
    <w:rsid w:val="00502E79"/>
    <w:rsid w:val="00502F87"/>
    <w:rsid w:val="0050334B"/>
    <w:rsid w:val="00504CEA"/>
    <w:rsid w:val="005052CE"/>
    <w:rsid w:val="00505402"/>
    <w:rsid w:val="00505BF4"/>
    <w:rsid w:val="0050637A"/>
    <w:rsid w:val="0050650D"/>
    <w:rsid w:val="00506839"/>
    <w:rsid w:val="00506B55"/>
    <w:rsid w:val="00506FE4"/>
    <w:rsid w:val="0050730E"/>
    <w:rsid w:val="00507961"/>
    <w:rsid w:val="00507BD5"/>
    <w:rsid w:val="00510321"/>
    <w:rsid w:val="005108BD"/>
    <w:rsid w:val="00510E49"/>
    <w:rsid w:val="0051104F"/>
    <w:rsid w:val="0051145F"/>
    <w:rsid w:val="005115B1"/>
    <w:rsid w:val="00511871"/>
    <w:rsid w:val="00511A21"/>
    <w:rsid w:val="00511C1B"/>
    <w:rsid w:val="005127D7"/>
    <w:rsid w:val="00512FD2"/>
    <w:rsid w:val="00513315"/>
    <w:rsid w:val="005134C5"/>
    <w:rsid w:val="00514F4F"/>
    <w:rsid w:val="00515458"/>
    <w:rsid w:val="005154C5"/>
    <w:rsid w:val="005154E8"/>
    <w:rsid w:val="00515AC0"/>
    <w:rsid w:val="0051625A"/>
    <w:rsid w:val="00516955"/>
    <w:rsid w:val="00516B4F"/>
    <w:rsid w:val="00517291"/>
    <w:rsid w:val="005175C5"/>
    <w:rsid w:val="00517CB2"/>
    <w:rsid w:val="00517FCA"/>
    <w:rsid w:val="005201A1"/>
    <w:rsid w:val="005208AC"/>
    <w:rsid w:val="00520BAA"/>
    <w:rsid w:val="0052113E"/>
    <w:rsid w:val="0052126B"/>
    <w:rsid w:val="0052138D"/>
    <w:rsid w:val="0052229D"/>
    <w:rsid w:val="00522BAD"/>
    <w:rsid w:val="00523B52"/>
    <w:rsid w:val="00523E0D"/>
    <w:rsid w:val="00524468"/>
    <w:rsid w:val="00524A9A"/>
    <w:rsid w:val="00524E47"/>
    <w:rsid w:val="00524FD9"/>
    <w:rsid w:val="005251FC"/>
    <w:rsid w:val="005252FF"/>
    <w:rsid w:val="00525CEB"/>
    <w:rsid w:val="00525D26"/>
    <w:rsid w:val="005260D7"/>
    <w:rsid w:val="00526744"/>
    <w:rsid w:val="00526819"/>
    <w:rsid w:val="00526B4B"/>
    <w:rsid w:val="00527408"/>
    <w:rsid w:val="00527C66"/>
    <w:rsid w:val="00530135"/>
    <w:rsid w:val="005301B0"/>
    <w:rsid w:val="005308D1"/>
    <w:rsid w:val="00530A45"/>
    <w:rsid w:val="00531082"/>
    <w:rsid w:val="005313E0"/>
    <w:rsid w:val="00531D45"/>
    <w:rsid w:val="00532DA1"/>
    <w:rsid w:val="0053305B"/>
    <w:rsid w:val="005330A4"/>
    <w:rsid w:val="005343AA"/>
    <w:rsid w:val="005345B3"/>
    <w:rsid w:val="00534DF0"/>
    <w:rsid w:val="00535379"/>
    <w:rsid w:val="0053548D"/>
    <w:rsid w:val="00535A08"/>
    <w:rsid w:val="00535BF2"/>
    <w:rsid w:val="00535DF6"/>
    <w:rsid w:val="00536008"/>
    <w:rsid w:val="005366A0"/>
    <w:rsid w:val="00536D06"/>
    <w:rsid w:val="005370D2"/>
    <w:rsid w:val="0053792A"/>
    <w:rsid w:val="00537990"/>
    <w:rsid w:val="00537B69"/>
    <w:rsid w:val="00537FAA"/>
    <w:rsid w:val="00541707"/>
    <w:rsid w:val="00541A85"/>
    <w:rsid w:val="00541B30"/>
    <w:rsid w:val="00541C9E"/>
    <w:rsid w:val="0054332E"/>
    <w:rsid w:val="00543488"/>
    <w:rsid w:val="005434DD"/>
    <w:rsid w:val="005435D4"/>
    <w:rsid w:val="0054454F"/>
    <w:rsid w:val="005449D0"/>
    <w:rsid w:val="0054526E"/>
    <w:rsid w:val="005458F5"/>
    <w:rsid w:val="00545E6D"/>
    <w:rsid w:val="005461B7"/>
    <w:rsid w:val="005466BD"/>
    <w:rsid w:val="00546A96"/>
    <w:rsid w:val="0054748A"/>
    <w:rsid w:val="00547D06"/>
    <w:rsid w:val="00547D67"/>
    <w:rsid w:val="00550059"/>
    <w:rsid w:val="00550301"/>
    <w:rsid w:val="0055040B"/>
    <w:rsid w:val="005507AC"/>
    <w:rsid w:val="00551B23"/>
    <w:rsid w:val="00551E00"/>
    <w:rsid w:val="00551ED1"/>
    <w:rsid w:val="0055215E"/>
    <w:rsid w:val="00552AFF"/>
    <w:rsid w:val="005531E2"/>
    <w:rsid w:val="005536B7"/>
    <w:rsid w:val="0055431E"/>
    <w:rsid w:val="0055446A"/>
    <w:rsid w:val="00554630"/>
    <w:rsid w:val="00555764"/>
    <w:rsid w:val="00555E48"/>
    <w:rsid w:val="005561EE"/>
    <w:rsid w:val="00556814"/>
    <w:rsid w:val="005569EF"/>
    <w:rsid w:val="00556FF0"/>
    <w:rsid w:val="0056001C"/>
    <w:rsid w:val="00560161"/>
    <w:rsid w:val="00560463"/>
    <w:rsid w:val="00560596"/>
    <w:rsid w:val="005617DC"/>
    <w:rsid w:val="00561862"/>
    <w:rsid w:val="00561B20"/>
    <w:rsid w:val="00561B6B"/>
    <w:rsid w:val="00561C05"/>
    <w:rsid w:val="00561E5E"/>
    <w:rsid w:val="005621DA"/>
    <w:rsid w:val="005622DF"/>
    <w:rsid w:val="0056234B"/>
    <w:rsid w:val="00562787"/>
    <w:rsid w:val="005627A9"/>
    <w:rsid w:val="00562B95"/>
    <w:rsid w:val="00562DD3"/>
    <w:rsid w:val="0056381B"/>
    <w:rsid w:val="00563DAF"/>
    <w:rsid w:val="005646BB"/>
    <w:rsid w:val="00564F9A"/>
    <w:rsid w:val="00565150"/>
    <w:rsid w:val="005652BD"/>
    <w:rsid w:val="0056589F"/>
    <w:rsid w:val="005658B1"/>
    <w:rsid w:val="00565BE3"/>
    <w:rsid w:val="00565E6E"/>
    <w:rsid w:val="00565FE4"/>
    <w:rsid w:val="0056674E"/>
    <w:rsid w:val="00566760"/>
    <w:rsid w:val="00566996"/>
    <w:rsid w:val="00566D9F"/>
    <w:rsid w:val="00567177"/>
    <w:rsid w:val="005671F7"/>
    <w:rsid w:val="00567581"/>
    <w:rsid w:val="00567B91"/>
    <w:rsid w:val="00567F60"/>
    <w:rsid w:val="00567FD0"/>
    <w:rsid w:val="00570267"/>
    <w:rsid w:val="00570877"/>
    <w:rsid w:val="00570FB8"/>
    <w:rsid w:val="0057149C"/>
    <w:rsid w:val="00571F56"/>
    <w:rsid w:val="00572550"/>
    <w:rsid w:val="00572983"/>
    <w:rsid w:val="005736DB"/>
    <w:rsid w:val="0057373B"/>
    <w:rsid w:val="005740AA"/>
    <w:rsid w:val="00574AFF"/>
    <w:rsid w:val="00574CD6"/>
    <w:rsid w:val="0057523E"/>
    <w:rsid w:val="00575931"/>
    <w:rsid w:val="00575AE5"/>
    <w:rsid w:val="00575C1E"/>
    <w:rsid w:val="00576308"/>
    <w:rsid w:val="0057716F"/>
    <w:rsid w:val="005771EA"/>
    <w:rsid w:val="00577A88"/>
    <w:rsid w:val="00577FD9"/>
    <w:rsid w:val="00580947"/>
    <w:rsid w:val="00580A11"/>
    <w:rsid w:val="005819BA"/>
    <w:rsid w:val="00581FCD"/>
    <w:rsid w:val="0058253E"/>
    <w:rsid w:val="00582628"/>
    <w:rsid w:val="0058274C"/>
    <w:rsid w:val="00582DFD"/>
    <w:rsid w:val="00582FF2"/>
    <w:rsid w:val="0058328A"/>
    <w:rsid w:val="00583380"/>
    <w:rsid w:val="0058350A"/>
    <w:rsid w:val="005849F5"/>
    <w:rsid w:val="00586072"/>
    <w:rsid w:val="00586BCD"/>
    <w:rsid w:val="00587028"/>
    <w:rsid w:val="005878F4"/>
    <w:rsid w:val="00587C7D"/>
    <w:rsid w:val="00590003"/>
    <w:rsid w:val="0059028D"/>
    <w:rsid w:val="005906AB"/>
    <w:rsid w:val="00590A62"/>
    <w:rsid w:val="00591682"/>
    <w:rsid w:val="005919C6"/>
    <w:rsid w:val="00591CC3"/>
    <w:rsid w:val="00592244"/>
    <w:rsid w:val="005924C8"/>
    <w:rsid w:val="005927CC"/>
    <w:rsid w:val="00592F62"/>
    <w:rsid w:val="00593226"/>
    <w:rsid w:val="00593246"/>
    <w:rsid w:val="00593A86"/>
    <w:rsid w:val="00593DD4"/>
    <w:rsid w:val="00593F33"/>
    <w:rsid w:val="00593F4D"/>
    <w:rsid w:val="0059445A"/>
    <w:rsid w:val="00594BF0"/>
    <w:rsid w:val="00594CD6"/>
    <w:rsid w:val="00594D60"/>
    <w:rsid w:val="005953B4"/>
    <w:rsid w:val="00595E2C"/>
    <w:rsid w:val="00596BEA"/>
    <w:rsid w:val="00597225"/>
    <w:rsid w:val="00597669"/>
    <w:rsid w:val="005A009A"/>
    <w:rsid w:val="005A02F2"/>
    <w:rsid w:val="005A054A"/>
    <w:rsid w:val="005A08B3"/>
    <w:rsid w:val="005A12A9"/>
    <w:rsid w:val="005A19D6"/>
    <w:rsid w:val="005A2FF4"/>
    <w:rsid w:val="005A303C"/>
    <w:rsid w:val="005A32A5"/>
    <w:rsid w:val="005A3599"/>
    <w:rsid w:val="005A3D9E"/>
    <w:rsid w:val="005A4223"/>
    <w:rsid w:val="005A4781"/>
    <w:rsid w:val="005A5034"/>
    <w:rsid w:val="005A52A3"/>
    <w:rsid w:val="005A665A"/>
    <w:rsid w:val="005A668E"/>
    <w:rsid w:val="005A7352"/>
    <w:rsid w:val="005A7C59"/>
    <w:rsid w:val="005B1362"/>
    <w:rsid w:val="005B1675"/>
    <w:rsid w:val="005B1A78"/>
    <w:rsid w:val="005B2114"/>
    <w:rsid w:val="005B2252"/>
    <w:rsid w:val="005B2811"/>
    <w:rsid w:val="005B28BA"/>
    <w:rsid w:val="005B2BAE"/>
    <w:rsid w:val="005B37AD"/>
    <w:rsid w:val="005B3F5C"/>
    <w:rsid w:val="005B4261"/>
    <w:rsid w:val="005B46EC"/>
    <w:rsid w:val="005B4FC7"/>
    <w:rsid w:val="005B55A7"/>
    <w:rsid w:val="005B590A"/>
    <w:rsid w:val="005B5932"/>
    <w:rsid w:val="005B60A2"/>
    <w:rsid w:val="005B6437"/>
    <w:rsid w:val="005B6E6E"/>
    <w:rsid w:val="005B7580"/>
    <w:rsid w:val="005B7B07"/>
    <w:rsid w:val="005C00EF"/>
    <w:rsid w:val="005C09C2"/>
    <w:rsid w:val="005C0B70"/>
    <w:rsid w:val="005C0F8E"/>
    <w:rsid w:val="005C1695"/>
    <w:rsid w:val="005C18F5"/>
    <w:rsid w:val="005C1925"/>
    <w:rsid w:val="005C2096"/>
    <w:rsid w:val="005C2AD6"/>
    <w:rsid w:val="005C2B58"/>
    <w:rsid w:val="005C2E92"/>
    <w:rsid w:val="005C358A"/>
    <w:rsid w:val="005C3A43"/>
    <w:rsid w:val="005C3A91"/>
    <w:rsid w:val="005C428F"/>
    <w:rsid w:val="005C5357"/>
    <w:rsid w:val="005C5F97"/>
    <w:rsid w:val="005C6479"/>
    <w:rsid w:val="005C6490"/>
    <w:rsid w:val="005C6C2F"/>
    <w:rsid w:val="005C6F69"/>
    <w:rsid w:val="005C74AB"/>
    <w:rsid w:val="005C7A6A"/>
    <w:rsid w:val="005D00A4"/>
    <w:rsid w:val="005D0A1F"/>
    <w:rsid w:val="005D0FA0"/>
    <w:rsid w:val="005D177A"/>
    <w:rsid w:val="005D1C89"/>
    <w:rsid w:val="005D240B"/>
    <w:rsid w:val="005D2486"/>
    <w:rsid w:val="005D2CF4"/>
    <w:rsid w:val="005D34AC"/>
    <w:rsid w:val="005D3CE5"/>
    <w:rsid w:val="005D450E"/>
    <w:rsid w:val="005D46AC"/>
    <w:rsid w:val="005D4E79"/>
    <w:rsid w:val="005D4F71"/>
    <w:rsid w:val="005D54EB"/>
    <w:rsid w:val="005D58D8"/>
    <w:rsid w:val="005D6308"/>
    <w:rsid w:val="005D6377"/>
    <w:rsid w:val="005E110D"/>
    <w:rsid w:val="005E16F7"/>
    <w:rsid w:val="005E1B23"/>
    <w:rsid w:val="005E1CB3"/>
    <w:rsid w:val="005E246A"/>
    <w:rsid w:val="005E255F"/>
    <w:rsid w:val="005E25D1"/>
    <w:rsid w:val="005E2A8F"/>
    <w:rsid w:val="005E2E3A"/>
    <w:rsid w:val="005E3694"/>
    <w:rsid w:val="005E3E81"/>
    <w:rsid w:val="005E418C"/>
    <w:rsid w:val="005E47B0"/>
    <w:rsid w:val="005E4D90"/>
    <w:rsid w:val="005E5333"/>
    <w:rsid w:val="005E61B3"/>
    <w:rsid w:val="005E61E0"/>
    <w:rsid w:val="005E645A"/>
    <w:rsid w:val="005E6DB9"/>
    <w:rsid w:val="005E6E5E"/>
    <w:rsid w:val="005E7322"/>
    <w:rsid w:val="005E7BEC"/>
    <w:rsid w:val="005F064A"/>
    <w:rsid w:val="005F0650"/>
    <w:rsid w:val="005F0F9E"/>
    <w:rsid w:val="005F15E2"/>
    <w:rsid w:val="005F1683"/>
    <w:rsid w:val="005F1D93"/>
    <w:rsid w:val="005F208E"/>
    <w:rsid w:val="005F21E9"/>
    <w:rsid w:val="005F2310"/>
    <w:rsid w:val="005F23D7"/>
    <w:rsid w:val="005F24F5"/>
    <w:rsid w:val="005F2791"/>
    <w:rsid w:val="005F28BF"/>
    <w:rsid w:val="005F2981"/>
    <w:rsid w:val="005F2DF4"/>
    <w:rsid w:val="005F3328"/>
    <w:rsid w:val="005F336E"/>
    <w:rsid w:val="005F3A1B"/>
    <w:rsid w:val="005F3FD2"/>
    <w:rsid w:val="005F4BC2"/>
    <w:rsid w:val="005F4CFE"/>
    <w:rsid w:val="005F4EC8"/>
    <w:rsid w:val="005F51F0"/>
    <w:rsid w:val="005F5425"/>
    <w:rsid w:val="005F5632"/>
    <w:rsid w:val="005F5731"/>
    <w:rsid w:val="005F5D17"/>
    <w:rsid w:val="005F5F0E"/>
    <w:rsid w:val="005F622F"/>
    <w:rsid w:val="005F721B"/>
    <w:rsid w:val="00600D79"/>
    <w:rsid w:val="006015F3"/>
    <w:rsid w:val="00601A4E"/>
    <w:rsid w:val="00601AD0"/>
    <w:rsid w:val="00601AE0"/>
    <w:rsid w:val="00601F92"/>
    <w:rsid w:val="006021DB"/>
    <w:rsid w:val="00602945"/>
    <w:rsid w:val="006031B5"/>
    <w:rsid w:val="006031C4"/>
    <w:rsid w:val="00603319"/>
    <w:rsid w:val="00603460"/>
    <w:rsid w:val="00603710"/>
    <w:rsid w:val="00603CAD"/>
    <w:rsid w:val="0060471C"/>
    <w:rsid w:val="00604C64"/>
    <w:rsid w:val="0060521F"/>
    <w:rsid w:val="00605649"/>
    <w:rsid w:val="006065EB"/>
    <w:rsid w:val="00606A89"/>
    <w:rsid w:val="00607338"/>
    <w:rsid w:val="0060768B"/>
    <w:rsid w:val="00607B93"/>
    <w:rsid w:val="00610C97"/>
    <w:rsid w:val="00610F93"/>
    <w:rsid w:val="00611188"/>
    <w:rsid w:val="006114C1"/>
    <w:rsid w:val="006118B0"/>
    <w:rsid w:val="006118FE"/>
    <w:rsid w:val="006119DE"/>
    <w:rsid w:val="00611AC6"/>
    <w:rsid w:val="006125E4"/>
    <w:rsid w:val="0061263F"/>
    <w:rsid w:val="00612900"/>
    <w:rsid w:val="00612D2F"/>
    <w:rsid w:val="0061318A"/>
    <w:rsid w:val="006134DC"/>
    <w:rsid w:val="0061530F"/>
    <w:rsid w:val="006156B9"/>
    <w:rsid w:val="006158FA"/>
    <w:rsid w:val="00616EDA"/>
    <w:rsid w:val="006176E1"/>
    <w:rsid w:val="00617964"/>
    <w:rsid w:val="00617B51"/>
    <w:rsid w:val="00617EF4"/>
    <w:rsid w:val="006206C2"/>
    <w:rsid w:val="006209E3"/>
    <w:rsid w:val="006224EE"/>
    <w:rsid w:val="00622F87"/>
    <w:rsid w:val="006232A9"/>
    <w:rsid w:val="006233D4"/>
    <w:rsid w:val="006237A3"/>
    <w:rsid w:val="00623992"/>
    <w:rsid w:val="006239B1"/>
    <w:rsid w:val="00623CBD"/>
    <w:rsid w:val="00623D65"/>
    <w:rsid w:val="0062456F"/>
    <w:rsid w:val="00624733"/>
    <w:rsid w:val="006247C9"/>
    <w:rsid w:val="00624A2F"/>
    <w:rsid w:val="00624B77"/>
    <w:rsid w:val="00625109"/>
    <w:rsid w:val="00625877"/>
    <w:rsid w:val="00625ADA"/>
    <w:rsid w:val="006262EF"/>
    <w:rsid w:val="00626705"/>
    <w:rsid w:val="00626B36"/>
    <w:rsid w:val="006270CA"/>
    <w:rsid w:val="00627D10"/>
    <w:rsid w:val="0063006C"/>
    <w:rsid w:val="00630140"/>
    <w:rsid w:val="0063019D"/>
    <w:rsid w:val="00630743"/>
    <w:rsid w:val="006314C7"/>
    <w:rsid w:val="006323A4"/>
    <w:rsid w:val="00632BEB"/>
    <w:rsid w:val="00632C87"/>
    <w:rsid w:val="0063317B"/>
    <w:rsid w:val="006336D0"/>
    <w:rsid w:val="00633A52"/>
    <w:rsid w:val="00633F72"/>
    <w:rsid w:val="00634486"/>
    <w:rsid w:val="00634745"/>
    <w:rsid w:val="00635048"/>
    <w:rsid w:val="0063535F"/>
    <w:rsid w:val="0063554B"/>
    <w:rsid w:val="00635A86"/>
    <w:rsid w:val="006362CE"/>
    <w:rsid w:val="00636353"/>
    <w:rsid w:val="00636798"/>
    <w:rsid w:val="00636BBE"/>
    <w:rsid w:val="00636F03"/>
    <w:rsid w:val="00637A27"/>
    <w:rsid w:val="00640363"/>
    <w:rsid w:val="00640549"/>
    <w:rsid w:val="00640D10"/>
    <w:rsid w:val="0064271F"/>
    <w:rsid w:val="00642CE7"/>
    <w:rsid w:val="00645447"/>
    <w:rsid w:val="00645DD4"/>
    <w:rsid w:val="00645ED4"/>
    <w:rsid w:val="00646EB9"/>
    <w:rsid w:val="00646FD8"/>
    <w:rsid w:val="006473D5"/>
    <w:rsid w:val="006476C4"/>
    <w:rsid w:val="0064790B"/>
    <w:rsid w:val="00647B06"/>
    <w:rsid w:val="00647B26"/>
    <w:rsid w:val="00647FF4"/>
    <w:rsid w:val="00651354"/>
    <w:rsid w:val="00651A23"/>
    <w:rsid w:val="00651FFE"/>
    <w:rsid w:val="0065296A"/>
    <w:rsid w:val="006531C0"/>
    <w:rsid w:val="006539BA"/>
    <w:rsid w:val="00653AC2"/>
    <w:rsid w:val="006542E2"/>
    <w:rsid w:val="0065465E"/>
    <w:rsid w:val="00654E6D"/>
    <w:rsid w:val="00655943"/>
    <w:rsid w:val="00656902"/>
    <w:rsid w:val="0065694D"/>
    <w:rsid w:val="00656D0D"/>
    <w:rsid w:val="006600B0"/>
    <w:rsid w:val="0066074F"/>
    <w:rsid w:val="006609FD"/>
    <w:rsid w:val="00660A40"/>
    <w:rsid w:val="00660B17"/>
    <w:rsid w:val="00660F59"/>
    <w:rsid w:val="006619D7"/>
    <w:rsid w:val="00661D63"/>
    <w:rsid w:val="00662183"/>
    <w:rsid w:val="00662266"/>
    <w:rsid w:val="0066267C"/>
    <w:rsid w:val="00662B0C"/>
    <w:rsid w:val="00662B15"/>
    <w:rsid w:val="00662B61"/>
    <w:rsid w:val="00662DD7"/>
    <w:rsid w:val="00663678"/>
    <w:rsid w:val="006636E2"/>
    <w:rsid w:val="00665282"/>
    <w:rsid w:val="00665477"/>
    <w:rsid w:val="00665E59"/>
    <w:rsid w:val="006662A9"/>
    <w:rsid w:val="00666699"/>
    <w:rsid w:val="006668A7"/>
    <w:rsid w:val="006668E7"/>
    <w:rsid w:val="00666E94"/>
    <w:rsid w:val="00666FDE"/>
    <w:rsid w:val="0067007E"/>
    <w:rsid w:val="006700EB"/>
    <w:rsid w:val="00670D74"/>
    <w:rsid w:val="00670D9E"/>
    <w:rsid w:val="00670ED9"/>
    <w:rsid w:val="00671A8D"/>
    <w:rsid w:val="0067229F"/>
    <w:rsid w:val="00672795"/>
    <w:rsid w:val="00672B1C"/>
    <w:rsid w:val="00672E0A"/>
    <w:rsid w:val="00673032"/>
    <w:rsid w:val="00673848"/>
    <w:rsid w:val="00673C48"/>
    <w:rsid w:val="00674680"/>
    <w:rsid w:val="0067477B"/>
    <w:rsid w:val="00674C2D"/>
    <w:rsid w:val="00674C6E"/>
    <w:rsid w:val="00674E2C"/>
    <w:rsid w:val="006751DA"/>
    <w:rsid w:val="00675F1A"/>
    <w:rsid w:val="0067616D"/>
    <w:rsid w:val="00676392"/>
    <w:rsid w:val="006766DB"/>
    <w:rsid w:val="00676AB6"/>
    <w:rsid w:val="00676BAA"/>
    <w:rsid w:val="006776FF"/>
    <w:rsid w:val="00677940"/>
    <w:rsid w:val="00677BAB"/>
    <w:rsid w:val="00680205"/>
    <w:rsid w:val="0068031E"/>
    <w:rsid w:val="006809C6"/>
    <w:rsid w:val="00681763"/>
    <w:rsid w:val="006820F0"/>
    <w:rsid w:val="006821F8"/>
    <w:rsid w:val="006824A8"/>
    <w:rsid w:val="00682938"/>
    <w:rsid w:val="00683D35"/>
    <w:rsid w:val="0068463D"/>
    <w:rsid w:val="00684798"/>
    <w:rsid w:val="006859CE"/>
    <w:rsid w:val="006864D6"/>
    <w:rsid w:val="00686C82"/>
    <w:rsid w:val="006872A1"/>
    <w:rsid w:val="0068744D"/>
    <w:rsid w:val="006875C3"/>
    <w:rsid w:val="006878E6"/>
    <w:rsid w:val="006905D6"/>
    <w:rsid w:val="006912FB"/>
    <w:rsid w:val="00691728"/>
    <w:rsid w:val="0069350D"/>
    <w:rsid w:val="00693D0E"/>
    <w:rsid w:val="006940F4"/>
    <w:rsid w:val="006946C2"/>
    <w:rsid w:val="00694A14"/>
    <w:rsid w:val="0069524C"/>
    <w:rsid w:val="00695567"/>
    <w:rsid w:val="00695730"/>
    <w:rsid w:val="006957DE"/>
    <w:rsid w:val="0069589B"/>
    <w:rsid w:val="00695E85"/>
    <w:rsid w:val="006960EE"/>
    <w:rsid w:val="0069650B"/>
    <w:rsid w:val="00696666"/>
    <w:rsid w:val="006967EF"/>
    <w:rsid w:val="00696AD9"/>
    <w:rsid w:val="00696FDB"/>
    <w:rsid w:val="006976A5"/>
    <w:rsid w:val="00697810"/>
    <w:rsid w:val="00697AF4"/>
    <w:rsid w:val="00697C13"/>
    <w:rsid w:val="00697D3B"/>
    <w:rsid w:val="006A0085"/>
    <w:rsid w:val="006A04C6"/>
    <w:rsid w:val="006A0F47"/>
    <w:rsid w:val="006A112B"/>
    <w:rsid w:val="006A13FC"/>
    <w:rsid w:val="006A2552"/>
    <w:rsid w:val="006A2E08"/>
    <w:rsid w:val="006A36CF"/>
    <w:rsid w:val="006A3FED"/>
    <w:rsid w:val="006A4385"/>
    <w:rsid w:val="006A4B31"/>
    <w:rsid w:val="006A5282"/>
    <w:rsid w:val="006A5E79"/>
    <w:rsid w:val="006A5E7B"/>
    <w:rsid w:val="006A5EFE"/>
    <w:rsid w:val="006A66EA"/>
    <w:rsid w:val="006A7170"/>
    <w:rsid w:val="006A79C2"/>
    <w:rsid w:val="006A7C0F"/>
    <w:rsid w:val="006A7DDA"/>
    <w:rsid w:val="006B04E3"/>
    <w:rsid w:val="006B1281"/>
    <w:rsid w:val="006B134D"/>
    <w:rsid w:val="006B1948"/>
    <w:rsid w:val="006B1DE8"/>
    <w:rsid w:val="006B2D57"/>
    <w:rsid w:val="006B344A"/>
    <w:rsid w:val="006B388F"/>
    <w:rsid w:val="006B4BA0"/>
    <w:rsid w:val="006B4CF3"/>
    <w:rsid w:val="006B52F5"/>
    <w:rsid w:val="006B5568"/>
    <w:rsid w:val="006B6797"/>
    <w:rsid w:val="006B76B5"/>
    <w:rsid w:val="006B79F0"/>
    <w:rsid w:val="006B7AE5"/>
    <w:rsid w:val="006B7BA6"/>
    <w:rsid w:val="006B7BDD"/>
    <w:rsid w:val="006C00C1"/>
    <w:rsid w:val="006C0A04"/>
    <w:rsid w:val="006C1778"/>
    <w:rsid w:val="006C1DF0"/>
    <w:rsid w:val="006C287B"/>
    <w:rsid w:val="006C293F"/>
    <w:rsid w:val="006C2FAB"/>
    <w:rsid w:val="006C4636"/>
    <w:rsid w:val="006C5197"/>
    <w:rsid w:val="006C74CD"/>
    <w:rsid w:val="006C7929"/>
    <w:rsid w:val="006D0387"/>
    <w:rsid w:val="006D0BAA"/>
    <w:rsid w:val="006D0D8E"/>
    <w:rsid w:val="006D2343"/>
    <w:rsid w:val="006D276D"/>
    <w:rsid w:val="006D2ACB"/>
    <w:rsid w:val="006D2CC5"/>
    <w:rsid w:val="006D3600"/>
    <w:rsid w:val="006D3785"/>
    <w:rsid w:val="006D4371"/>
    <w:rsid w:val="006D4C96"/>
    <w:rsid w:val="006D4D27"/>
    <w:rsid w:val="006D5527"/>
    <w:rsid w:val="006D6989"/>
    <w:rsid w:val="006D6A05"/>
    <w:rsid w:val="006D6D43"/>
    <w:rsid w:val="006D7859"/>
    <w:rsid w:val="006D7A46"/>
    <w:rsid w:val="006E0E11"/>
    <w:rsid w:val="006E16CF"/>
    <w:rsid w:val="006E2718"/>
    <w:rsid w:val="006E2AC6"/>
    <w:rsid w:val="006E2D25"/>
    <w:rsid w:val="006E37FA"/>
    <w:rsid w:val="006E3966"/>
    <w:rsid w:val="006E51CA"/>
    <w:rsid w:val="006E5D01"/>
    <w:rsid w:val="006E5F05"/>
    <w:rsid w:val="006E6337"/>
    <w:rsid w:val="006E66DF"/>
    <w:rsid w:val="006E7964"/>
    <w:rsid w:val="006E7B35"/>
    <w:rsid w:val="006E7D74"/>
    <w:rsid w:val="006F0557"/>
    <w:rsid w:val="006F08CB"/>
    <w:rsid w:val="006F1280"/>
    <w:rsid w:val="006F1CBB"/>
    <w:rsid w:val="006F1D5E"/>
    <w:rsid w:val="006F2505"/>
    <w:rsid w:val="006F30AE"/>
    <w:rsid w:val="006F3348"/>
    <w:rsid w:val="006F3A50"/>
    <w:rsid w:val="006F442E"/>
    <w:rsid w:val="006F47EE"/>
    <w:rsid w:val="006F5162"/>
    <w:rsid w:val="006F61A6"/>
    <w:rsid w:val="006F6939"/>
    <w:rsid w:val="006F7A4A"/>
    <w:rsid w:val="00700086"/>
    <w:rsid w:val="00700C92"/>
    <w:rsid w:val="00700E4A"/>
    <w:rsid w:val="00701DE6"/>
    <w:rsid w:val="00702324"/>
    <w:rsid w:val="007029FC"/>
    <w:rsid w:val="00702E23"/>
    <w:rsid w:val="00703D0D"/>
    <w:rsid w:val="00704A9F"/>
    <w:rsid w:val="00704D09"/>
    <w:rsid w:val="0070515C"/>
    <w:rsid w:val="00705693"/>
    <w:rsid w:val="00705D3D"/>
    <w:rsid w:val="0070684C"/>
    <w:rsid w:val="00706E5A"/>
    <w:rsid w:val="00706FB1"/>
    <w:rsid w:val="0070747A"/>
    <w:rsid w:val="00707503"/>
    <w:rsid w:val="007103FA"/>
    <w:rsid w:val="007112C4"/>
    <w:rsid w:val="0071137C"/>
    <w:rsid w:val="007113C6"/>
    <w:rsid w:val="00712166"/>
    <w:rsid w:val="00712A67"/>
    <w:rsid w:val="00712B58"/>
    <w:rsid w:val="0071375A"/>
    <w:rsid w:val="007138DF"/>
    <w:rsid w:val="00713FA9"/>
    <w:rsid w:val="00714198"/>
    <w:rsid w:val="007145FB"/>
    <w:rsid w:val="00714A4D"/>
    <w:rsid w:val="00714AAC"/>
    <w:rsid w:val="00714AD4"/>
    <w:rsid w:val="00714FAF"/>
    <w:rsid w:val="007151E0"/>
    <w:rsid w:val="00715A4B"/>
    <w:rsid w:val="00716037"/>
    <w:rsid w:val="0071628D"/>
    <w:rsid w:val="00716B46"/>
    <w:rsid w:val="00716DD9"/>
    <w:rsid w:val="00717C2B"/>
    <w:rsid w:val="00717E6D"/>
    <w:rsid w:val="007215E0"/>
    <w:rsid w:val="0072196B"/>
    <w:rsid w:val="00721B93"/>
    <w:rsid w:val="00721C59"/>
    <w:rsid w:val="00721C61"/>
    <w:rsid w:val="00721DF9"/>
    <w:rsid w:val="00722016"/>
    <w:rsid w:val="00722283"/>
    <w:rsid w:val="007227B2"/>
    <w:rsid w:val="00722AA0"/>
    <w:rsid w:val="007230FC"/>
    <w:rsid w:val="00723513"/>
    <w:rsid w:val="00723715"/>
    <w:rsid w:val="007246C4"/>
    <w:rsid w:val="0072488D"/>
    <w:rsid w:val="00724FFC"/>
    <w:rsid w:val="007252F0"/>
    <w:rsid w:val="0072541C"/>
    <w:rsid w:val="007257BC"/>
    <w:rsid w:val="00726111"/>
    <w:rsid w:val="00726953"/>
    <w:rsid w:val="007274FE"/>
    <w:rsid w:val="0072765E"/>
    <w:rsid w:val="00727D25"/>
    <w:rsid w:val="007301C6"/>
    <w:rsid w:val="007302F9"/>
    <w:rsid w:val="00730A7E"/>
    <w:rsid w:val="00731582"/>
    <w:rsid w:val="00731805"/>
    <w:rsid w:val="00731BE5"/>
    <w:rsid w:val="007324CD"/>
    <w:rsid w:val="00732682"/>
    <w:rsid w:val="00732D00"/>
    <w:rsid w:val="0073324F"/>
    <w:rsid w:val="0073419E"/>
    <w:rsid w:val="0073451B"/>
    <w:rsid w:val="0073483C"/>
    <w:rsid w:val="0073498D"/>
    <w:rsid w:val="00734F0C"/>
    <w:rsid w:val="0073673F"/>
    <w:rsid w:val="00737826"/>
    <w:rsid w:val="0073796F"/>
    <w:rsid w:val="00737A57"/>
    <w:rsid w:val="00737C5D"/>
    <w:rsid w:val="00737FDB"/>
    <w:rsid w:val="0074178D"/>
    <w:rsid w:val="00741AD2"/>
    <w:rsid w:val="00741BEF"/>
    <w:rsid w:val="007423C7"/>
    <w:rsid w:val="00742E74"/>
    <w:rsid w:val="0074361D"/>
    <w:rsid w:val="0074384D"/>
    <w:rsid w:val="00743A34"/>
    <w:rsid w:val="00743AA6"/>
    <w:rsid w:val="00744677"/>
    <w:rsid w:val="00744853"/>
    <w:rsid w:val="00744A1F"/>
    <w:rsid w:val="00744FC4"/>
    <w:rsid w:val="007454B0"/>
    <w:rsid w:val="0074596E"/>
    <w:rsid w:val="00746079"/>
    <w:rsid w:val="00746760"/>
    <w:rsid w:val="00746B2C"/>
    <w:rsid w:val="00746E98"/>
    <w:rsid w:val="00747205"/>
    <w:rsid w:val="00747CFC"/>
    <w:rsid w:val="007504B0"/>
    <w:rsid w:val="00750652"/>
    <w:rsid w:val="00751128"/>
    <w:rsid w:val="0075139F"/>
    <w:rsid w:val="007521FF"/>
    <w:rsid w:val="00752300"/>
    <w:rsid w:val="007526F0"/>
    <w:rsid w:val="00752C1F"/>
    <w:rsid w:val="00754B5C"/>
    <w:rsid w:val="00755464"/>
    <w:rsid w:val="007556F2"/>
    <w:rsid w:val="00755BC9"/>
    <w:rsid w:val="00756E68"/>
    <w:rsid w:val="0075727C"/>
    <w:rsid w:val="00760438"/>
    <w:rsid w:val="00760717"/>
    <w:rsid w:val="00760850"/>
    <w:rsid w:val="007608EE"/>
    <w:rsid w:val="007610B7"/>
    <w:rsid w:val="007613D3"/>
    <w:rsid w:val="007614BD"/>
    <w:rsid w:val="00761B54"/>
    <w:rsid w:val="00761D5A"/>
    <w:rsid w:val="00761E6C"/>
    <w:rsid w:val="00761EBC"/>
    <w:rsid w:val="00761F1A"/>
    <w:rsid w:val="0076350B"/>
    <w:rsid w:val="00763710"/>
    <w:rsid w:val="00763F6F"/>
    <w:rsid w:val="007640B2"/>
    <w:rsid w:val="007644C8"/>
    <w:rsid w:val="00765D92"/>
    <w:rsid w:val="00766D95"/>
    <w:rsid w:val="00770192"/>
    <w:rsid w:val="0077084C"/>
    <w:rsid w:val="00770D9A"/>
    <w:rsid w:val="007716F0"/>
    <w:rsid w:val="00771B98"/>
    <w:rsid w:val="0077425F"/>
    <w:rsid w:val="00774C25"/>
    <w:rsid w:val="00774EE9"/>
    <w:rsid w:val="00775762"/>
    <w:rsid w:val="007760D9"/>
    <w:rsid w:val="00776822"/>
    <w:rsid w:val="00776B2A"/>
    <w:rsid w:val="00777176"/>
    <w:rsid w:val="0078011D"/>
    <w:rsid w:val="0078048A"/>
    <w:rsid w:val="007804F6"/>
    <w:rsid w:val="0078097A"/>
    <w:rsid w:val="00780AA6"/>
    <w:rsid w:val="00780D84"/>
    <w:rsid w:val="00781137"/>
    <w:rsid w:val="0078190A"/>
    <w:rsid w:val="00782206"/>
    <w:rsid w:val="00782DDF"/>
    <w:rsid w:val="007831A3"/>
    <w:rsid w:val="0078328E"/>
    <w:rsid w:val="0078408C"/>
    <w:rsid w:val="00784B06"/>
    <w:rsid w:val="00784DA9"/>
    <w:rsid w:val="00784E58"/>
    <w:rsid w:val="007852FF"/>
    <w:rsid w:val="00785644"/>
    <w:rsid w:val="00786681"/>
    <w:rsid w:val="00786AB8"/>
    <w:rsid w:val="00786DE1"/>
    <w:rsid w:val="007872C4"/>
    <w:rsid w:val="00787575"/>
    <w:rsid w:val="00787B6E"/>
    <w:rsid w:val="00787D92"/>
    <w:rsid w:val="007909BC"/>
    <w:rsid w:val="007909C7"/>
    <w:rsid w:val="00790B49"/>
    <w:rsid w:val="007910B8"/>
    <w:rsid w:val="00791931"/>
    <w:rsid w:val="0079258C"/>
    <w:rsid w:val="007928D5"/>
    <w:rsid w:val="007934BA"/>
    <w:rsid w:val="007940A1"/>
    <w:rsid w:val="00794352"/>
    <w:rsid w:val="0079459F"/>
    <w:rsid w:val="0079498F"/>
    <w:rsid w:val="00794BDE"/>
    <w:rsid w:val="00795B56"/>
    <w:rsid w:val="0079607B"/>
    <w:rsid w:val="00796300"/>
    <w:rsid w:val="007966D5"/>
    <w:rsid w:val="007967E8"/>
    <w:rsid w:val="0079686D"/>
    <w:rsid w:val="00796F54"/>
    <w:rsid w:val="0079738C"/>
    <w:rsid w:val="00797E99"/>
    <w:rsid w:val="007A029C"/>
    <w:rsid w:val="007A1126"/>
    <w:rsid w:val="007A140E"/>
    <w:rsid w:val="007A16A9"/>
    <w:rsid w:val="007A1E4B"/>
    <w:rsid w:val="007A1FB3"/>
    <w:rsid w:val="007A22EE"/>
    <w:rsid w:val="007A250A"/>
    <w:rsid w:val="007A2C2B"/>
    <w:rsid w:val="007A2CA5"/>
    <w:rsid w:val="007A2E70"/>
    <w:rsid w:val="007A350B"/>
    <w:rsid w:val="007A36B6"/>
    <w:rsid w:val="007A3834"/>
    <w:rsid w:val="007A4D66"/>
    <w:rsid w:val="007A5209"/>
    <w:rsid w:val="007A5390"/>
    <w:rsid w:val="007A59D5"/>
    <w:rsid w:val="007A5B65"/>
    <w:rsid w:val="007A5B9B"/>
    <w:rsid w:val="007A5D7A"/>
    <w:rsid w:val="007A6376"/>
    <w:rsid w:val="007A697C"/>
    <w:rsid w:val="007A6FC4"/>
    <w:rsid w:val="007A7A09"/>
    <w:rsid w:val="007B02B6"/>
    <w:rsid w:val="007B0471"/>
    <w:rsid w:val="007B08C0"/>
    <w:rsid w:val="007B0E3D"/>
    <w:rsid w:val="007B1256"/>
    <w:rsid w:val="007B1516"/>
    <w:rsid w:val="007B1C08"/>
    <w:rsid w:val="007B2B2D"/>
    <w:rsid w:val="007B3691"/>
    <w:rsid w:val="007B40A6"/>
    <w:rsid w:val="007B426A"/>
    <w:rsid w:val="007B44E8"/>
    <w:rsid w:val="007B4AF8"/>
    <w:rsid w:val="007B505F"/>
    <w:rsid w:val="007B533A"/>
    <w:rsid w:val="007B5ACA"/>
    <w:rsid w:val="007B5EBF"/>
    <w:rsid w:val="007B603B"/>
    <w:rsid w:val="007B760C"/>
    <w:rsid w:val="007C0272"/>
    <w:rsid w:val="007C0496"/>
    <w:rsid w:val="007C0A58"/>
    <w:rsid w:val="007C0C7D"/>
    <w:rsid w:val="007C0CA6"/>
    <w:rsid w:val="007C0D13"/>
    <w:rsid w:val="007C1B2C"/>
    <w:rsid w:val="007C217B"/>
    <w:rsid w:val="007C27B5"/>
    <w:rsid w:val="007C2C11"/>
    <w:rsid w:val="007C3016"/>
    <w:rsid w:val="007C3291"/>
    <w:rsid w:val="007C3C1B"/>
    <w:rsid w:val="007C3FA2"/>
    <w:rsid w:val="007C4143"/>
    <w:rsid w:val="007C4556"/>
    <w:rsid w:val="007C4E7D"/>
    <w:rsid w:val="007C521C"/>
    <w:rsid w:val="007C5D2A"/>
    <w:rsid w:val="007C5FD6"/>
    <w:rsid w:val="007C66AC"/>
    <w:rsid w:val="007C72E0"/>
    <w:rsid w:val="007C7EE3"/>
    <w:rsid w:val="007D0DED"/>
    <w:rsid w:val="007D0FE9"/>
    <w:rsid w:val="007D13BB"/>
    <w:rsid w:val="007D18DC"/>
    <w:rsid w:val="007D28BD"/>
    <w:rsid w:val="007D2AAA"/>
    <w:rsid w:val="007D394A"/>
    <w:rsid w:val="007D67A7"/>
    <w:rsid w:val="007D6ED0"/>
    <w:rsid w:val="007D77C3"/>
    <w:rsid w:val="007E07A4"/>
    <w:rsid w:val="007E0CD0"/>
    <w:rsid w:val="007E136B"/>
    <w:rsid w:val="007E2E15"/>
    <w:rsid w:val="007E4374"/>
    <w:rsid w:val="007E4C98"/>
    <w:rsid w:val="007E53EC"/>
    <w:rsid w:val="007E583B"/>
    <w:rsid w:val="007E5B74"/>
    <w:rsid w:val="007E6833"/>
    <w:rsid w:val="007E7955"/>
    <w:rsid w:val="007E7A63"/>
    <w:rsid w:val="007E7A7F"/>
    <w:rsid w:val="007F066E"/>
    <w:rsid w:val="007F0D11"/>
    <w:rsid w:val="007F0F0D"/>
    <w:rsid w:val="007F1531"/>
    <w:rsid w:val="007F1FFC"/>
    <w:rsid w:val="007F2E62"/>
    <w:rsid w:val="007F4546"/>
    <w:rsid w:val="007F5036"/>
    <w:rsid w:val="007F53BB"/>
    <w:rsid w:val="007F60BC"/>
    <w:rsid w:val="007F762E"/>
    <w:rsid w:val="007F791A"/>
    <w:rsid w:val="007F7C54"/>
    <w:rsid w:val="00800486"/>
    <w:rsid w:val="00800867"/>
    <w:rsid w:val="00800B14"/>
    <w:rsid w:val="008011E8"/>
    <w:rsid w:val="0080124B"/>
    <w:rsid w:val="0080169B"/>
    <w:rsid w:val="008016A2"/>
    <w:rsid w:val="00802276"/>
    <w:rsid w:val="008024B0"/>
    <w:rsid w:val="00802522"/>
    <w:rsid w:val="00802BF7"/>
    <w:rsid w:val="00802DAC"/>
    <w:rsid w:val="008033A5"/>
    <w:rsid w:val="00803496"/>
    <w:rsid w:val="00803591"/>
    <w:rsid w:val="008041CA"/>
    <w:rsid w:val="00804361"/>
    <w:rsid w:val="0080465F"/>
    <w:rsid w:val="0080480D"/>
    <w:rsid w:val="008054E4"/>
    <w:rsid w:val="008064B7"/>
    <w:rsid w:val="00806DC7"/>
    <w:rsid w:val="00807054"/>
    <w:rsid w:val="0080710F"/>
    <w:rsid w:val="00807679"/>
    <w:rsid w:val="008078F3"/>
    <w:rsid w:val="008079C1"/>
    <w:rsid w:val="008111BF"/>
    <w:rsid w:val="008116AD"/>
    <w:rsid w:val="00811F9D"/>
    <w:rsid w:val="008123A9"/>
    <w:rsid w:val="008125FB"/>
    <w:rsid w:val="0081279F"/>
    <w:rsid w:val="00812BE6"/>
    <w:rsid w:val="00812C07"/>
    <w:rsid w:val="0081314A"/>
    <w:rsid w:val="0081396D"/>
    <w:rsid w:val="008139FE"/>
    <w:rsid w:val="00813E02"/>
    <w:rsid w:val="00813F63"/>
    <w:rsid w:val="00814944"/>
    <w:rsid w:val="00814C33"/>
    <w:rsid w:val="008152E9"/>
    <w:rsid w:val="008153EB"/>
    <w:rsid w:val="0081590D"/>
    <w:rsid w:val="00815D60"/>
    <w:rsid w:val="00816289"/>
    <w:rsid w:val="00816501"/>
    <w:rsid w:val="00816926"/>
    <w:rsid w:val="00816A56"/>
    <w:rsid w:val="00816D78"/>
    <w:rsid w:val="00816E81"/>
    <w:rsid w:val="00817B2A"/>
    <w:rsid w:val="0082072F"/>
    <w:rsid w:val="008207F9"/>
    <w:rsid w:val="00820CF0"/>
    <w:rsid w:val="00820CFA"/>
    <w:rsid w:val="0082193D"/>
    <w:rsid w:val="0082223A"/>
    <w:rsid w:val="00822CAE"/>
    <w:rsid w:val="008234C7"/>
    <w:rsid w:val="008239C0"/>
    <w:rsid w:val="00823B6E"/>
    <w:rsid w:val="0082468C"/>
    <w:rsid w:val="00825E00"/>
    <w:rsid w:val="00827F20"/>
    <w:rsid w:val="00830672"/>
    <w:rsid w:val="00830C6D"/>
    <w:rsid w:val="0083129E"/>
    <w:rsid w:val="0083164B"/>
    <w:rsid w:val="00831A94"/>
    <w:rsid w:val="00831AD3"/>
    <w:rsid w:val="00831D10"/>
    <w:rsid w:val="00832574"/>
    <w:rsid w:val="00833837"/>
    <w:rsid w:val="00833938"/>
    <w:rsid w:val="008348B2"/>
    <w:rsid w:val="00835AD5"/>
    <w:rsid w:val="00835B9A"/>
    <w:rsid w:val="008362BA"/>
    <w:rsid w:val="00837259"/>
    <w:rsid w:val="008373CD"/>
    <w:rsid w:val="00837660"/>
    <w:rsid w:val="00837DEB"/>
    <w:rsid w:val="00840036"/>
    <w:rsid w:val="008401B1"/>
    <w:rsid w:val="00840A5A"/>
    <w:rsid w:val="00840B20"/>
    <w:rsid w:val="00841855"/>
    <w:rsid w:val="00841E61"/>
    <w:rsid w:val="008425EC"/>
    <w:rsid w:val="008426E7"/>
    <w:rsid w:val="00842AF8"/>
    <w:rsid w:val="00842F75"/>
    <w:rsid w:val="008438F3"/>
    <w:rsid w:val="00843A4F"/>
    <w:rsid w:val="00843D7C"/>
    <w:rsid w:val="0084404E"/>
    <w:rsid w:val="008440C5"/>
    <w:rsid w:val="008443F3"/>
    <w:rsid w:val="00844A9C"/>
    <w:rsid w:val="008451DA"/>
    <w:rsid w:val="00845928"/>
    <w:rsid w:val="00845A35"/>
    <w:rsid w:val="00845EFE"/>
    <w:rsid w:val="008462CC"/>
    <w:rsid w:val="00846382"/>
    <w:rsid w:val="00846C28"/>
    <w:rsid w:val="00846D9E"/>
    <w:rsid w:val="00846E4B"/>
    <w:rsid w:val="00847701"/>
    <w:rsid w:val="008478BA"/>
    <w:rsid w:val="00847A3B"/>
    <w:rsid w:val="00847B47"/>
    <w:rsid w:val="00850026"/>
    <w:rsid w:val="00850532"/>
    <w:rsid w:val="00850A34"/>
    <w:rsid w:val="00850EE7"/>
    <w:rsid w:val="00851159"/>
    <w:rsid w:val="008518EE"/>
    <w:rsid w:val="00851A29"/>
    <w:rsid w:val="00851F5E"/>
    <w:rsid w:val="0085258D"/>
    <w:rsid w:val="008535FC"/>
    <w:rsid w:val="0085456D"/>
    <w:rsid w:val="00854D6F"/>
    <w:rsid w:val="00854F53"/>
    <w:rsid w:val="00856640"/>
    <w:rsid w:val="00857865"/>
    <w:rsid w:val="00857E10"/>
    <w:rsid w:val="00857FCC"/>
    <w:rsid w:val="008601AF"/>
    <w:rsid w:val="008605A3"/>
    <w:rsid w:val="008606CF"/>
    <w:rsid w:val="00860FDE"/>
    <w:rsid w:val="008614C3"/>
    <w:rsid w:val="00861557"/>
    <w:rsid w:val="008629FB"/>
    <w:rsid w:val="00863018"/>
    <w:rsid w:val="008637C2"/>
    <w:rsid w:val="00863B4C"/>
    <w:rsid w:val="00863D69"/>
    <w:rsid w:val="0086405A"/>
    <w:rsid w:val="008641C3"/>
    <w:rsid w:val="00864371"/>
    <w:rsid w:val="00864D07"/>
    <w:rsid w:val="008650DE"/>
    <w:rsid w:val="00865653"/>
    <w:rsid w:val="00866C19"/>
    <w:rsid w:val="00866C57"/>
    <w:rsid w:val="00867DCC"/>
    <w:rsid w:val="00870328"/>
    <w:rsid w:val="00870683"/>
    <w:rsid w:val="008706A6"/>
    <w:rsid w:val="00870952"/>
    <w:rsid w:val="00872E61"/>
    <w:rsid w:val="00873350"/>
    <w:rsid w:val="00873EB2"/>
    <w:rsid w:val="008741E5"/>
    <w:rsid w:val="008743F7"/>
    <w:rsid w:val="00874D8D"/>
    <w:rsid w:val="00874FDB"/>
    <w:rsid w:val="0087545C"/>
    <w:rsid w:val="00875536"/>
    <w:rsid w:val="00875762"/>
    <w:rsid w:val="00876483"/>
    <w:rsid w:val="008768AF"/>
    <w:rsid w:val="00876958"/>
    <w:rsid w:val="00876FFF"/>
    <w:rsid w:val="00877129"/>
    <w:rsid w:val="00877FB6"/>
    <w:rsid w:val="0088088B"/>
    <w:rsid w:val="0088110D"/>
    <w:rsid w:val="008816D8"/>
    <w:rsid w:val="00882F44"/>
    <w:rsid w:val="008830A2"/>
    <w:rsid w:val="00883220"/>
    <w:rsid w:val="0088364A"/>
    <w:rsid w:val="00883B3C"/>
    <w:rsid w:val="0088425A"/>
    <w:rsid w:val="00884841"/>
    <w:rsid w:val="008849A1"/>
    <w:rsid w:val="00884BA1"/>
    <w:rsid w:val="00885465"/>
    <w:rsid w:val="008854ED"/>
    <w:rsid w:val="008858E6"/>
    <w:rsid w:val="00885F37"/>
    <w:rsid w:val="0088601E"/>
    <w:rsid w:val="008864A5"/>
    <w:rsid w:val="008868DA"/>
    <w:rsid w:val="00886CCF"/>
    <w:rsid w:val="00887072"/>
    <w:rsid w:val="00887742"/>
    <w:rsid w:val="00887895"/>
    <w:rsid w:val="008902EA"/>
    <w:rsid w:val="00890C78"/>
    <w:rsid w:val="00890ECA"/>
    <w:rsid w:val="0089111E"/>
    <w:rsid w:val="00891FDD"/>
    <w:rsid w:val="0089205E"/>
    <w:rsid w:val="008921A5"/>
    <w:rsid w:val="00892AA9"/>
    <w:rsid w:val="00894037"/>
    <w:rsid w:val="008943DF"/>
    <w:rsid w:val="0089453C"/>
    <w:rsid w:val="008946F5"/>
    <w:rsid w:val="00894CA7"/>
    <w:rsid w:val="008952DA"/>
    <w:rsid w:val="00895492"/>
    <w:rsid w:val="00895E5F"/>
    <w:rsid w:val="008963B1"/>
    <w:rsid w:val="00896513"/>
    <w:rsid w:val="00896651"/>
    <w:rsid w:val="008A0144"/>
    <w:rsid w:val="008A06B3"/>
    <w:rsid w:val="008A0867"/>
    <w:rsid w:val="008A0B5E"/>
    <w:rsid w:val="008A162C"/>
    <w:rsid w:val="008A1760"/>
    <w:rsid w:val="008A1836"/>
    <w:rsid w:val="008A18F6"/>
    <w:rsid w:val="008A2263"/>
    <w:rsid w:val="008A2373"/>
    <w:rsid w:val="008A248B"/>
    <w:rsid w:val="008A25CC"/>
    <w:rsid w:val="008A2AE4"/>
    <w:rsid w:val="008A318C"/>
    <w:rsid w:val="008A3895"/>
    <w:rsid w:val="008A3BA4"/>
    <w:rsid w:val="008A3F92"/>
    <w:rsid w:val="008A40DD"/>
    <w:rsid w:val="008A4AB4"/>
    <w:rsid w:val="008A5BF8"/>
    <w:rsid w:val="008A6A8D"/>
    <w:rsid w:val="008A70C1"/>
    <w:rsid w:val="008A730F"/>
    <w:rsid w:val="008A7976"/>
    <w:rsid w:val="008A79BB"/>
    <w:rsid w:val="008A7D2F"/>
    <w:rsid w:val="008A7FE1"/>
    <w:rsid w:val="008B1A99"/>
    <w:rsid w:val="008B25BB"/>
    <w:rsid w:val="008B25EA"/>
    <w:rsid w:val="008B2609"/>
    <w:rsid w:val="008B28D3"/>
    <w:rsid w:val="008B3777"/>
    <w:rsid w:val="008B3F15"/>
    <w:rsid w:val="008B4B12"/>
    <w:rsid w:val="008B4CE3"/>
    <w:rsid w:val="008B50D7"/>
    <w:rsid w:val="008B57C6"/>
    <w:rsid w:val="008B5A99"/>
    <w:rsid w:val="008B5C86"/>
    <w:rsid w:val="008B5F45"/>
    <w:rsid w:val="008B63C4"/>
    <w:rsid w:val="008B6B23"/>
    <w:rsid w:val="008B6CD2"/>
    <w:rsid w:val="008B7263"/>
    <w:rsid w:val="008C0061"/>
    <w:rsid w:val="008C0A72"/>
    <w:rsid w:val="008C0BD8"/>
    <w:rsid w:val="008C0C6B"/>
    <w:rsid w:val="008C17A4"/>
    <w:rsid w:val="008C1C24"/>
    <w:rsid w:val="008C21C7"/>
    <w:rsid w:val="008C23D6"/>
    <w:rsid w:val="008C248B"/>
    <w:rsid w:val="008C27A0"/>
    <w:rsid w:val="008C2AEB"/>
    <w:rsid w:val="008C2DC0"/>
    <w:rsid w:val="008C32BB"/>
    <w:rsid w:val="008C3B72"/>
    <w:rsid w:val="008C3CAE"/>
    <w:rsid w:val="008C4E01"/>
    <w:rsid w:val="008C5BA3"/>
    <w:rsid w:val="008C5C0A"/>
    <w:rsid w:val="008C5DC0"/>
    <w:rsid w:val="008C6E29"/>
    <w:rsid w:val="008C7026"/>
    <w:rsid w:val="008C78DE"/>
    <w:rsid w:val="008C7AB4"/>
    <w:rsid w:val="008C7ED0"/>
    <w:rsid w:val="008D005F"/>
    <w:rsid w:val="008D03A6"/>
    <w:rsid w:val="008D03F9"/>
    <w:rsid w:val="008D0BD3"/>
    <w:rsid w:val="008D0E51"/>
    <w:rsid w:val="008D1B07"/>
    <w:rsid w:val="008D1C83"/>
    <w:rsid w:val="008D1CE4"/>
    <w:rsid w:val="008D3666"/>
    <w:rsid w:val="008D3B96"/>
    <w:rsid w:val="008D3F64"/>
    <w:rsid w:val="008D4173"/>
    <w:rsid w:val="008D4235"/>
    <w:rsid w:val="008D4C25"/>
    <w:rsid w:val="008D4CD5"/>
    <w:rsid w:val="008D536E"/>
    <w:rsid w:val="008D6943"/>
    <w:rsid w:val="008D74ED"/>
    <w:rsid w:val="008D7712"/>
    <w:rsid w:val="008E02C3"/>
    <w:rsid w:val="008E03D9"/>
    <w:rsid w:val="008E04F9"/>
    <w:rsid w:val="008E0509"/>
    <w:rsid w:val="008E05AC"/>
    <w:rsid w:val="008E07B0"/>
    <w:rsid w:val="008E08A3"/>
    <w:rsid w:val="008E0C32"/>
    <w:rsid w:val="008E1032"/>
    <w:rsid w:val="008E1C3C"/>
    <w:rsid w:val="008E21DD"/>
    <w:rsid w:val="008E2326"/>
    <w:rsid w:val="008E2861"/>
    <w:rsid w:val="008E2D31"/>
    <w:rsid w:val="008E330C"/>
    <w:rsid w:val="008E38ED"/>
    <w:rsid w:val="008E3AF6"/>
    <w:rsid w:val="008E3ECD"/>
    <w:rsid w:val="008E42D8"/>
    <w:rsid w:val="008E5F9E"/>
    <w:rsid w:val="008E64AD"/>
    <w:rsid w:val="008E6566"/>
    <w:rsid w:val="008E65BF"/>
    <w:rsid w:val="008E685F"/>
    <w:rsid w:val="008E69BF"/>
    <w:rsid w:val="008E736D"/>
    <w:rsid w:val="008F07F3"/>
    <w:rsid w:val="008F0EA7"/>
    <w:rsid w:val="008F102A"/>
    <w:rsid w:val="008F1490"/>
    <w:rsid w:val="008F19EA"/>
    <w:rsid w:val="008F1A74"/>
    <w:rsid w:val="008F1B75"/>
    <w:rsid w:val="008F2050"/>
    <w:rsid w:val="008F2119"/>
    <w:rsid w:val="008F245F"/>
    <w:rsid w:val="008F25C9"/>
    <w:rsid w:val="008F2D6E"/>
    <w:rsid w:val="008F2FDE"/>
    <w:rsid w:val="008F3310"/>
    <w:rsid w:val="008F37B7"/>
    <w:rsid w:val="008F3B1A"/>
    <w:rsid w:val="008F3F3E"/>
    <w:rsid w:val="008F40F3"/>
    <w:rsid w:val="008F4573"/>
    <w:rsid w:val="008F483A"/>
    <w:rsid w:val="008F5EBE"/>
    <w:rsid w:val="008F60B1"/>
    <w:rsid w:val="008F733C"/>
    <w:rsid w:val="008F780D"/>
    <w:rsid w:val="008F7DA4"/>
    <w:rsid w:val="00900C22"/>
    <w:rsid w:val="0090181F"/>
    <w:rsid w:val="00901A56"/>
    <w:rsid w:val="00901DA3"/>
    <w:rsid w:val="009025A4"/>
    <w:rsid w:val="0090285F"/>
    <w:rsid w:val="009029E9"/>
    <w:rsid w:val="00902F3D"/>
    <w:rsid w:val="0090308C"/>
    <w:rsid w:val="00903259"/>
    <w:rsid w:val="009032ED"/>
    <w:rsid w:val="00903349"/>
    <w:rsid w:val="00903574"/>
    <w:rsid w:val="00903643"/>
    <w:rsid w:val="00903BCB"/>
    <w:rsid w:val="009040C7"/>
    <w:rsid w:val="00904178"/>
    <w:rsid w:val="009041D4"/>
    <w:rsid w:val="00904BAB"/>
    <w:rsid w:val="00904F1A"/>
    <w:rsid w:val="0090545D"/>
    <w:rsid w:val="009069D3"/>
    <w:rsid w:val="009079BE"/>
    <w:rsid w:val="00912275"/>
    <w:rsid w:val="00912492"/>
    <w:rsid w:val="00912A62"/>
    <w:rsid w:val="00912F14"/>
    <w:rsid w:val="00913896"/>
    <w:rsid w:val="00913A60"/>
    <w:rsid w:val="00914933"/>
    <w:rsid w:val="00914CA9"/>
    <w:rsid w:val="009151BA"/>
    <w:rsid w:val="009158C6"/>
    <w:rsid w:val="00915977"/>
    <w:rsid w:val="00915FF0"/>
    <w:rsid w:val="00916046"/>
    <w:rsid w:val="009170B2"/>
    <w:rsid w:val="009178C6"/>
    <w:rsid w:val="00920E90"/>
    <w:rsid w:val="009211AA"/>
    <w:rsid w:val="009214EB"/>
    <w:rsid w:val="00921513"/>
    <w:rsid w:val="00921782"/>
    <w:rsid w:val="0092274E"/>
    <w:rsid w:val="009227A8"/>
    <w:rsid w:val="009229D0"/>
    <w:rsid w:val="00922BFD"/>
    <w:rsid w:val="009231A3"/>
    <w:rsid w:val="0092337D"/>
    <w:rsid w:val="00924BEB"/>
    <w:rsid w:val="00924CA7"/>
    <w:rsid w:val="009250A7"/>
    <w:rsid w:val="009259A8"/>
    <w:rsid w:val="00925A34"/>
    <w:rsid w:val="0092665F"/>
    <w:rsid w:val="00926912"/>
    <w:rsid w:val="0092770E"/>
    <w:rsid w:val="00927BC2"/>
    <w:rsid w:val="00930208"/>
    <w:rsid w:val="009305A5"/>
    <w:rsid w:val="00930A2B"/>
    <w:rsid w:val="00930F80"/>
    <w:rsid w:val="00931449"/>
    <w:rsid w:val="00931956"/>
    <w:rsid w:val="00931F7A"/>
    <w:rsid w:val="00932517"/>
    <w:rsid w:val="009331E8"/>
    <w:rsid w:val="0093324D"/>
    <w:rsid w:val="009337E0"/>
    <w:rsid w:val="00934D6F"/>
    <w:rsid w:val="0093501E"/>
    <w:rsid w:val="009376D5"/>
    <w:rsid w:val="00937815"/>
    <w:rsid w:val="00937A42"/>
    <w:rsid w:val="00937CF6"/>
    <w:rsid w:val="00940302"/>
    <w:rsid w:val="00940524"/>
    <w:rsid w:val="009407B4"/>
    <w:rsid w:val="00940BDD"/>
    <w:rsid w:val="00941742"/>
    <w:rsid w:val="00941749"/>
    <w:rsid w:val="00941864"/>
    <w:rsid w:val="009426CA"/>
    <w:rsid w:val="0094283E"/>
    <w:rsid w:val="00942881"/>
    <w:rsid w:val="0094341F"/>
    <w:rsid w:val="009440F5"/>
    <w:rsid w:val="0094473D"/>
    <w:rsid w:val="00945E27"/>
    <w:rsid w:val="00947058"/>
    <w:rsid w:val="00947CD4"/>
    <w:rsid w:val="009502EB"/>
    <w:rsid w:val="00950566"/>
    <w:rsid w:val="00950D5D"/>
    <w:rsid w:val="00951F52"/>
    <w:rsid w:val="00951F64"/>
    <w:rsid w:val="009520F3"/>
    <w:rsid w:val="00952147"/>
    <w:rsid w:val="009522DF"/>
    <w:rsid w:val="009523F8"/>
    <w:rsid w:val="009528A3"/>
    <w:rsid w:val="00952CD8"/>
    <w:rsid w:val="00953A00"/>
    <w:rsid w:val="00953CF3"/>
    <w:rsid w:val="00953ED0"/>
    <w:rsid w:val="009544BB"/>
    <w:rsid w:val="00954AE5"/>
    <w:rsid w:val="00954CB8"/>
    <w:rsid w:val="00954E64"/>
    <w:rsid w:val="00955826"/>
    <w:rsid w:val="00955989"/>
    <w:rsid w:val="0095605F"/>
    <w:rsid w:val="0095619C"/>
    <w:rsid w:val="009562FF"/>
    <w:rsid w:val="0095669A"/>
    <w:rsid w:val="009570DB"/>
    <w:rsid w:val="009573F3"/>
    <w:rsid w:val="00957743"/>
    <w:rsid w:val="00957D75"/>
    <w:rsid w:val="009601E4"/>
    <w:rsid w:val="00960A4E"/>
    <w:rsid w:val="00960A7B"/>
    <w:rsid w:val="00960DCD"/>
    <w:rsid w:val="0096100D"/>
    <w:rsid w:val="00961139"/>
    <w:rsid w:val="0096140B"/>
    <w:rsid w:val="00961E40"/>
    <w:rsid w:val="0096293D"/>
    <w:rsid w:val="00963484"/>
    <w:rsid w:val="00963EB1"/>
    <w:rsid w:val="00964402"/>
    <w:rsid w:val="00964451"/>
    <w:rsid w:val="009644DA"/>
    <w:rsid w:val="00964662"/>
    <w:rsid w:val="00964D45"/>
    <w:rsid w:val="00965550"/>
    <w:rsid w:val="009656DD"/>
    <w:rsid w:val="0096579F"/>
    <w:rsid w:val="00965A3C"/>
    <w:rsid w:val="00965C4A"/>
    <w:rsid w:val="00965EEC"/>
    <w:rsid w:val="00965F50"/>
    <w:rsid w:val="0096636A"/>
    <w:rsid w:val="00966F40"/>
    <w:rsid w:val="00967166"/>
    <w:rsid w:val="00970960"/>
    <w:rsid w:val="00971BCC"/>
    <w:rsid w:val="00971DE3"/>
    <w:rsid w:val="009721F0"/>
    <w:rsid w:val="00972ECA"/>
    <w:rsid w:val="009741B7"/>
    <w:rsid w:val="00974DBF"/>
    <w:rsid w:val="009753BB"/>
    <w:rsid w:val="00975631"/>
    <w:rsid w:val="00976852"/>
    <w:rsid w:val="00976F39"/>
    <w:rsid w:val="009777A3"/>
    <w:rsid w:val="00977857"/>
    <w:rsid w:val="0098065A"/>
    <w:rsid w:val="00981A82"/>
    <w:rsid w:val="00981E56"/>
    <w:rsid w:val="009836BF"/>
    <w:rsid w:val="00983AEE"/>
    <w:rsid w:val="00983F44"/>
    <w:rsid w:val="009842AF"/>
    <w:rsid w:val="00984631"/>
    <w:rsid w:val="00985349"/>
    <w:rsid w:val="009854DD"/>
    <w:rsid w:val="00985A9D"/>
    <w:rsid w:val="00986621"/>
    <w:rsid w:val="0098663B"/>
    <w:rsid w:val="009866C1"/>
    <w:rsid w:val="00990211"/>
    <w:rsid w:val="009903AD"/>
    <w:rsid w:val="009905B5"/>
    <w:rsid w:val="00990842"/>
    <w:rsid w:val="0099110A"/>
    <w:rsid w:val="009920BD"/>
    <w:rsid w:val="009923D4"/>
    <w:rsid w:val="009927BA"/>
    <w:rsid w:val="00992A36"/>
    <w:rsid w:val="00992ADA"/>
    <w:rsid w:val="00993648"/>
    <w:rsid w:val="009939CA"/>
    <w:rsid w:val="009939F1"/>
    <w:rsid w:val="00993ACC"/>
    <w:rsid w:val="00993C60"/>
    <w:rsid w:val="009942B8"/>
    <w:rsid w:val="009945F9"/>
    <w:rsid w:val="00994DB3"/>
    <w:rsid w:val="0099538B"/>
    <w:rsid w:val="009954A3"/>
    <w:rsid w:val="00995A62"/>
    <w:rsid w:val="00996305"/>
    <w:rsid w:val="009966CF"/>
    <w:rsid w:val="00996869"/>
    <w:rsid w:val="00997043"/>
    <w:rsid w:val="009975C0"/>
    <w:rsid w:val="00997E25"/>
    <w:rsid w:val="00997F8B"/>
    <w:rsid w:val="009A1020"/>
    <w:rsid w:val="009A16D6"/>
    <w:rsid w:val="009A22A6"/>
    <w:rsid w:val="009A24B7"/>
    <w:rsid w:val="009A2545"/>
    <w:rsid w:val="009A2918"/>
    <w:rsid w:val="009A31B0"/>
    <w:rsid w:val="009A3514"/>
    <w:rsid w:val="009A58CE"/>
    <w:rsid w:val="009A5AC2"/>
    <w:rsid w:val="009A5EC2"/>
    <w:rsid w:val="009A5F65"/>
    <w:rsid w:val="009A625E"/>
    <w:rsid w:val="009A693D"/>
    <w:rsid w:val="009A6BCE"/>
    <w:rsid w:val="009A73D2"/>
    <w:rsid w:val="009A75DA"/>
    <w:rsid w:val="009A76D0"/>
    <w:rsid w:val="009A7FF2"/>
    <w:rsid w:val="009B06B6"/>
    <w:rsid w:val="009B1003"/>
    <w:rsid w:val="009B1158"/>
    <w:rsid w:val="009B12B1"/>
    <w:rsid w:val="009B13FE"/>
    <w:rsid w:val="009B1C21"/>
    <w:rsid w:val="009B1C45"/>
    <w:rsid w:val="009B33ED"/>
    <w:rsid w:val="009B3438"/>
    <w:rsid w:val="009B3D76"/>
    <w:rsid w:val="009B5406"/>
    <w:rsid w:val="009B5D47"/>
    <w:rsid w:val="009B6368"/>
    <w:rsid w:val="009B637C"/>
    <w:rsid w:val="009B65ED"/>
    <w:rsid w:val="009B66A7"/>
    <w:rsid w:val="009B6EEB"/>
    <w:rsid w:val="009B6EFC"/>
    <w:rsid w:val="009B71AF"/>
    <w:rsid w:val="009B735D"/>
    <w:rsid w:val="009C12D0"/>
    <w:rsid w:val="009C1432"/>
    <w:rsid w:val="009C2931"/>
    <w:rsid w:val="009C3FC6"/>
    <w:rsid w:val="009C4708"/>
    <w:rsid w:val="009C4CB8"/>
    <w:rsid w:val="009C5F0B"/>
    <w:rsid w:val="009C643B"/>
    <w:rsid w:val="009C7A76"/>
    <w:rsid w:val="009C7C85"/>
    <w:rsid w:val="009C7EF6"/>
    <w:rsid w:val="009D0040"/>
    <w:rsid w:val="009D0076"/>
    <w:rsid w:val="009D00B8"/>
    <w:rsid w:val="009D05F2"/>
    <w:rsid w:val="009D0AC7"/>
    <w:rsid w:val="009D13F5"/>
    <w:rsid w:val="009D1AD6"/>
    <w:rsid w:val="009D1AEF"/>
    <w:rsid w:val="009D33D5"/>
    <w:rsid w:val="009D3728"/>
    <w:rsid w:val="009D4C8F"/>
    <w:rsid w:val="009D5517"/>
    <w:rsid w:val="009D5CA3"/>
    <w:rsid w:val="009D5E63"/>
    <w:rsid w:val="009D602E"/>
    <w:rsid w:val="009D63CF"/>
    <w:rsid w:val="009D6496"/>
    <w:rsid w:val="009D71F0"/>
    <w:rsid w:val="009D72E8"/>
    <w:rsid w:val="009E015F"/>
    <w:rsid w:val="009E0D82"/>
    <w:rsid w:val="009E1586"/>
    <w:rsid w:val="009E1CDE"/>
    <w:rsid w:val="009E2310"/>
    <w:rsid w:val="009E27D1"/>
    <w:rsid w:val="009E2A4C"/>
    <w:rsid w:val="009E2A64"/>
    <w:rsid w:val="009E2B70"/>
    <w:rsid w:val="009E35E6"/>
    <w:rsid w:val="009E3798"/>
    <w:rsid w:val="009E3C41"/>
    <w:rsid w:val="009E4540"/>
    <w:rsid w:val="009E4BD6"/>
    <w:rsid w:val="009E513C"/>
    <w:rsid w:val="009E6066"/>
    <w:rsid w:val="009E67C3"/>
    <w:rsid w:val="009F096C"/>
    <w:rsid w:val="009F1611"/>
    <w:rsid w:val="009F218A"/>
    <w:rsid w:val="009F26FE"/>
    <w:rsid w:val="009F2D91"/>
    <w:rsid w:val="009F2F20"/>
    <w:rsid w:val="009F305A"/>
    <w:rsid w:val="009F3381"/>
    <w:rsid w:val="009F36C2"/>
    <w:rsid w:val="009F3F39"/>
    <w:rsid w:val="009F4BC2"/>
    <w:rsid w:val="009F4E6C"/>
    <w:rsid w:val="009F4EA8"/>
    <w:rsid w:val="009F5004"/>
    <w:rsid w:val="009F56A3"/>
    <w:rsid w:val="009F6395"/>
    <w:rsid w:val="009F63E1"/>
    <w:rsid w:val="009F6687"/>
    <w:rsid w:val="009F6983"/>
    <w:rsid w:val="009F6E4C"/>
    <w:rsid w:val="009F6FF2"/>
    <w:rsid w:val="009F7071"/>
    <w:rsid w:val="009F7216"/>
    <w:rsid w:val="009F7B70"/>
    <w:rsid w:val="009F7CF1"/>
    <w:rsid w:val="00A00580"/>
    <w:rsid w:val="00A00D9E"/>
    <w:rsid w:val="00A01E7B"/>
    <w:rsid w:val="00A02632"/>
    <w:rsid w:val="00A02CE1"/>
    <w:rsid w:val="00A02FC7"/>
    <w:rsid w:val="00A03E9F"/>
    <w:rsid w:val="00A03FF7"/>
    <w:rsid w:val="00A0423E"/>
    <w:rsid w:val="00A04470"/>
    <w:rsid w:val="00A04657"/>
    <w:rsid w:val="00A04FB6"/>
    <w:rsid w:val="00A0547B"/>
    <w:rsid w:val="00A05CA2"/>
    <w:rsid w:val="00A05D50"/>
    <w:rsid w:val="00A0639D"/>
    <w:rsid w:val="00A066EA"/>
    <w:rsid w:val="00A0681A"/>
    <w:rsid w:val="00A06B47"/>
    <w:rsid w:val="00A06BA9"/>
    <w:rsid w:val="00A072B0"/>
    <w:rsid w:val="00A10580"/>
    <w:rsid w:val="00A10AB9"/>
    <w:rsid w:val="00A11433"/>
    <w:rsid w:val="00A121AB"/>
    <w:rsid w:val="00A131F0"/>
    <w:rsid w:val="00A1424D"/>
    <w:rsid w:val="00A1483C"/>
    <w:rsid w:val="00A14EFE"/>
    <w:rsid w:val="00A1509D"/>
    <w:rsid w:val="00A1521F"/>
    <w:rsid w:val="00A153E8"/>
    <w:rsid w:val="00A15435"/>
    <w:rsid w:val="00A15721"/>
    <w:rsid w:val="00A157CE"/>
    <w:rsid w:val="00A164FA"/>
    <w:rsid w:val="00A16BB3"/>
    <w:rsid w:val="00A177D5"/>
    <w:rsid w:val="00A17843"/>
    <w:rsid w:val="00A17D6D"/>
    <w:rsid w:val="00A204AE"/>
    <w:rsid w:val="00A20ACB"/>
    <w:rsid w:val="00A20DAA"/>
    <w:rsid w:val="00A2125E"/>
    <w:rsid w:val="00A21934"/>
    <w:rsid w:val="00A2288F"/>
    <w:rsid w:val="00A22924"/>
    <w:rsid w:val="00A23416"/>
    <w:rsid w:val="00A23642"/>
    <w:rsid w:val="00A25552"/>
    <w:rsid w:val="00A256B7"/>
    <w:rsid w:val="00A25EDC"/>
    <w:rsid w:val="00A26862"/>
    <w:rsid w:val="00A26866"/>
    <w:rsid w:val="00A26D68"/>
    <w:rsid w:val="00A274A8"/>
    <w:rsid w:val="00A30C95"/>
    <w:rsid w:val="00A3186D"/>
    <w:rsid w:val="00A32507"/>
    <w:rsid w:val="00A32575"/>
    <w:rsid w:val="00A32890"/>
    <w:rsid w:val="00A32EBC"/>
    <w:rsid w:val="00A33977"/>
    <w:rsid w:val="00A34084"/>
    <w:rsid w:val="00A343E3"/>
    <w:rsid w:val="00A35EBC"/>
    <w:rsid w:val="00A3610C"/>
    <w:rsid w:val="00A3676A"/>
    <w:rsid w:val="00A368DD"/>
    <w:rsid w:val="00A37613"/>
    <w:rsid w:val="00A37A21"/>
    <w:rsid w:val="00A405D2"/>
    <w:rsid w:val="00A40B2C"/>
    <w:rsid w:val="00A41124"/>
    <w:rsid w:val="00A4285F"/>
    <w:rsid w:val="00A42DC2"/>
    <w:rsid w:val="00A42E26"/>
    <w:rsid w:val="00A4306D"/>
    <w:rsid w:val="00A4316E"/>
    <w:rsid w:val="00A433F6"/>
    <w:rsid w:val="00A44824"/>
    <w:rsid w:val="00A44E42"/>
    <w:rsid w:val="00A4539C"/>
    <w:rsid w:val="00A45FAE"/>
    <w:rsid w:val="00A45FCF"/>
    <w:rsid w:val="00A4616D"/>
    <w:rsid w:val="00A46A72"/>
    <w:rsid w:val="00A472A8"/>
    <w:rsid w:val="00A476AA"/>
    <w:rsid w:val="00A47DE2"/>
    <w:rsid w:val="00A50087"/>
    <w:rsid w:val="00A500D0"/>
    <w:rsid w:val="00A5015D"/>
    <w:rsid w:val="00A50633"/>
    <w:rsid w:val="00A512B5"/>
    <w:rsid w:val="00A52B38"/>
    <w:rsid w:val="00A52FEB"/>
    <w:rsid w:val="00A530C9"/>
    <w:rsid w:val="00A54152"/>
    <w:rsid w:val="00A5509D"/>
    <w:rsid w:val="00A5513A"/>
    <w:rsid w:val="00A55313"/>
    <w:rsid w:val="00A55907"/>
    <w:rsid w:val="00A5603D"/>
    <w:rsid w:val="00A567BE"/>
    <w:rsid w:val="00A57CA3"/>
    <w:rsid w:val="00A57F90"/>
    <w:rsid w:val="00A6100C"/>
    <w:rsid w:val="00A61289"/>
    <w:rsid w:val="00A615CD"/>
    <w:rsid w:val="00A61699"/>
    <w:rsid w:val="00A61ED0"/>
    <w:rsid w:val="00A61F94"/>
    <w:rsid w:val="00A62234"/>
    <w:rsid w:val="00A62306"/>
    <w:rsid w:val="00A624BB"/>
    <w:rsid w:val="00A63168"/>
    <w:rsid w:val="00A6354E"/>
    <w:rsid w:val="00A64072"/>
    <w:rsid w:val="00A64ABC"/>
    <w:rsid w:val="00A64EF6"/>
    <w:rsid w:val="00A658D1"/>
    <w:rsid w:val="00A65945"/>
    <w:rsid w:val="00A66040"/>
    <w:rsid w:val="00A66824"/>
    <w:rsid w:val="00A67A90"/>
    <w:rsid w:val="00A67AA2"/>
    <w:rsid w:val="00A67DE4"/>
    <w:rsid w:val="00A7074A"/>
    <w:rsid w:val="00A708D4"/>
    <w:rsid w:val="00A70E37"/>
    <w:rsid w:val="00A70F8D"/>
    <w:rsid w:val="00A71130"/>
    <w:rsid w:val="00A71AAF"/>
    <w:rsid w:val="00A71E77"/>
    <w:rsid w:val="00A72879"/>
    <w:rsid w:val="00A72A00"/>
    <w:rsid w:val="00A72CC9"/>
    <w:rsid w:val="00A73B8E"/>
    <w:rsid w:val="00A73EE7"/>
    <w:rsid w:val="00A7480F"/>
    <w:rsid w:val="00A7505D"/>
    <w:rsid w:val="00A7540F"/>
    <w:rsid w:val="00A75B62"/>
    <w:rsid w:val="00A76166"/>
    <w:rsid w:val="00A76329"/>
    <w:rsid w:val="00A765A3"/>
    <w:rsid w:val="00A7676D"/>
    <w:rsid w:val="00A77C21"/>
    <w:rsid w:val="00A8029D"/>
    <w:rsid w:val="00A8186C"/>
    <w:rsid w:val="00A81C21"/>
    <w:rsid w:val="00A81CF2"/>
    <w:rsid w:val="00A82361"/>
    <w:rsid w:val="00A833BF"/>
    <w:rsid w:val="00A83881"/>
    <w:rsid w:val="00A84628"/>
    <w:rsid w:val="00A84E38"/>
    <w:rsid w:val="00A85AF2"/>
    <w:rsid w:val="00A862A6"/>
    <w:rsid w:val="00A864B7"/>
    <w:rsid w:val="00A869DB"/>
    <w:rsid w:val="00A87450"/>
    <w:rsid w:val="00A876C3"/>
    <w:rsid w:val="00A87FC3"/>
    <w:rsid w:val="00A9027A"/>
    <w:rsid w:val="00A90394"/>
    <w:rsid w:val="00A90EAC"/>
    <w:rsid w:val="00A92847"/>
    <w:rsid w:val="00A93363"/>
    <w:rsid w:val="00A93AD7"/>
    <w:rsid w:val="00A9450D"/>
    <w:rsid w:val="00A94926"/>
    <w:rsid w:val="00A94CF3"/>
    <w:rsid w:val="00A95166"/>
    <w:rsid w:val="00A95502"/>
    <w:rsid w:val="00A95884"/>
    <w:rsid w:val="00A95C01"/>
    <w:rsid w:val="00A9649A"/>
    <w:rsid w:val="00A971FD"/>
    <w:rsid w:val="00A97949"/>
    <w:rsid w:val="00A97F80"/>
    <w:rsid w:val="00AA0AF2"/>
    <w:rsid w:val="00AA3542"/>
    <w:rsid w:val="00AA3607"/>
    <w:rsid w:val="00AA36C5"/>
    <w:rsid w:val="00AA3A3E"/>
    <w:rsid w:val="00AA4700"/>
    <w:rsid w:val="00AA4795"/>
    <w:rsid w:val="00AA5B24"/>
    <w:rsid w:val="00AA5C48"/>
    <w:rsid w:val="00AA6543"/>
    <w:rsid w:val="00AA6A6D"/>
    <w:rsid w:val="00AA6EA9"/>
    <w:rsid w:val="00AA7602"/>
    <w:rsid w:val="00AA76C5"/>
    <w:rsid w:val="00AA7BE5"/>
    <w:rsid w:val="00AA7D39"/>
    <w:rsid w:val="00AB0641"/>
    <w:rsid w:val="00AB0C8D"/>
    <w:rsid w:val="00AB0E29"/>
    <w:rsid w:val="00AB14D7"/>
    <w:rsid w:val="00AB265D"/>
    <w:rsid w:val="00AB283A"/>
    <w:rsid w:val="00AB3353"/>
    <w:rsid w:val="00AB3673"/>
    <w:rsid w:val="00AB37D6"/>
    <w:rsid w:val="00AB3CF2"/>
    <w:rsid w:val="00AB4645"/>
    <w:rsid w:val="00AB4669"/>
    <w:rsid w:val="00AB4AF9"/>
    <w:rsid w:val="00AB5317"/>
    <w:rsid w:val="00AB577C"/>
    <w:rsid w:val="00AB5A96"/>
    <w:rsid w:val="00AB5DE8"/>
    <w:rsid w:val="00AB61F7"/>
    <w:rsid w:val="00AB6339"/>
    <w:rsid w:val="00AB6A84"/>
    <w:rsid w:val="00AB6B29"/>
    <w:rsid w:val="00AC019D"/>
    <w:rsid w:val="00AC0229"/>
    <w:rsid w:val="00AC0454"/>
    <w:rsid w:val="00AC2424"/>
    <w:rsid w:val="00AC2594"/>
    <w:rsid w:val="00AC3005"/>
    <w:rsid w:val="00AC30DB"/>
    <w:rsid w:val="00AC3BFF"/>
    <w:rsid w:val="00AC4A7A"/>
    <w:rsid w:val="00AC4AA4"/>
    <w:rsid w:val="00AC4B42"/>
    <w:rsid w:val="00AC6391"/>
    <w:rsid w:val="00AC654B"/>
    <w:rsid w:val="00AC6A6B"/>
    <w:rsid w:val="00AC7027"/>
    <w:rsid w:val="00AC7313"/>
    <w:rsid w:val="00AC75BC"/>
    <w:rsid w:val="00AD16D3"/>
    <w:rsid w:val="00AD1B2E"/>
    <w:rsid w:val="00AD1E08"/>
    <w:rsid w:val="00AD1FA8"/>
    <w:rsid w:val="00AD2078"/>
    <w:rsid w:val="00AD22EB"/>
    <w:rsid w:val="00AD27FE"/>
    <w:rsid w:val="00AD2AEC"/>
    <w:rsid w:val="00AD35CF"/>
    <w:rsid w:val="00AD37DE"/>
    <w:rsid w:val="00AD3ADD"/>
    <w:rsid w:val="00AD3B16"/>
    <w:rsid w:val="00AD43F7"/>
    <w:rsid w:val="00AD536E"/>
    <w:rsid w:val="00AD563E"/>
    <w:rsid w:val="00AD569E"/>
    <w:rsid w:val="00AD5D3D"/>
    <w:rsid w:val="00AD60E7"/>
    <w:rsid w:val="00AD61B1"/>
    <w:rsid w:val="00AD6D59"/>
    <w:rsid w:val="00AD6E92"/>
    <w:rsid w:val="00AD70A1"/>
    <w:rsid w:val="00AD7762"/>
    <w:rsid w:val="00AD7916"/>
    <w:rsid w:val="00AD7D55"/>
    <w:rsid w:val="00AE014A"/>
    <w:rsid w:val="00AE0CD5"/>
    <w:rsid w:val="00AE19A0"/>
    <w:rsid w:val="00AE19C9"/>
    <w:rsid w:val="00AE2908"/>
    <w:rsid w:val="00AE2E96"/>
    <w:rsid w:val="00AE3079"/>
    <w:rsid w:val="00AE3888"/>
    <w:rsid w:val="00AE3BE3"/>
    <w:rsid w:val="00AE3F97"/>
    <w:rsid w:val="00AE4078"/>
    <w:rsid w:val="00AE4430"/>
    <w:rsid w:val="00AE50FC"/>
    <w:rsid w:val="00AE53B7"/>
    <w:rsid w:val="00AE57F9"/>
    <w:rsid w:val="00AE6081"/>
    <w:rsid w:val="00AE72C2"/>
    <w:rsid w:val="00AE7320"/>
    <w:rsid w:val="00AE7350"/>
    <w:rsid w:val="00AE7BCC"/>
    <w:rsid w:val="00AE7E4F"/>
    <w:rsid w:val="00AF0521"/>
    <w:rsid w:val="00AF06B0"/>
    <w:rsid w:val="00AF0FDF"/>
    <w:rsid w:val="00AF1026"/>
    <w:rsid w:val="00AF1CF2"/>
    <w:rsid w:val="00AF333B"/>
    <w:rsid w:val="00AF3534"/>
    <w:rsid w:val="00AF3741"/>
    <w:rsid w:val="00AF4AAD"/>
    <w:rsid w:val="00AF4FF4"/>
    <w:rsid w:val="00AF5565"/>
    <w:rsid w:val="00AF575A"/>
    <w:rsid w:val="00AF57AB"/>
    <w:rsid w:val="00AF5830"/>
    <w:rsid w:val="00AF5F82"/>
    <w:rsid w:val="00AF65B0"/>
    <w:rsid w:val="00AF675E"/>
    <w:rsid w:val="00AF6CB4"/>
    <w:rsid w:val="00AF704E"/>
    <w:rsid w:val="00AF7183"/>
    <w:rsid w:val="00AF734E"/>
    <w:rsid w:val="00B0008E"/>
    <w:rsid w:val="00B0025A"/>
    <w:rsid w:val="00B0063F"/>
    <w:rsid w:val="00B0073B"/>
    <w:rsid w:val="00B01375"/>
    <w:rsid w:val="00B01585"/>
    <w:rsid w:val="00B0251F"/>
    <w:rsid w:val="00B025F3"/>
    <w:rsid w:val="00B02CD8"/>
    <w:rsid w:val="00B0329A"/>
    <w:rsid w:val="00B043B8"/>
    <w:rsid w:val="00B04795"/>
    <w:rsid w:val="00B055EC"/>
    <w:rsid w:val="00B05944"/>
    <w:rsid w:val="00B05950"/>
    <w:rsid w:val="00B05F35"/>
    <w:rsid w:val="00B05F9B"/>
    <w:rsid w:val="00B067C2"/>
    <w:rsid w:val="00B07B27"/>
    <w:rsid w:val="00B07DA3"/>
    <w:rsid w:val="00B1027E"/>
    <w:rsid w:val="00B103C5"/>
    <w:rsid w:val="00B10D87"/>
    <w:rsid w:val="00B115D7"/>
    <w:rsid w:val="00B11F0D"/>
    <w:rsid w:val="00B12491"/>
    <w:rsid w:val="00B126FE"/>
    <w:rsid w:val="00B13D68"/>
    <w:rsid w:val="00B140F1"/>
    <w:rsid w:val="00B1441F"/>
    <w:rsid w:val="00B145BE"/>
    <w:rsid w:val="00B148D4"/>
    <w:rsid w:val="00B1535A"/>
    <w:rsid w:val="00B154D5"/>
    <w:rsid w:val="00B15A2C"/>
    <w:rsid w:val="00B15B88"/>
    <w:rsid w:val="00B15C5C"/>
    <w:rsid w:val="00B16F88"/>
    <w:rsid w:val="00B17666"/>
    <w:rsid w:val="00B17B4C"/>
    <w:rsid w:val="00B20124"/>
    <w:rsid w:val="00B201C8"/>
    <w:rsid w:val="00B2061B"/>
    <w:rsid w:val="00B20969"/>
    <w:rsid w:val="00B20AE1"/>
    <w:rsid w:val="00B20B24"/>
    <w:rsid w:val="00B20FB7"/>
    <w:rsid w:val="00B210E3"/>
    <w:rsid w:val="00B2249F"/>
    <w:rsid w:val="00B229A5"/>
    <w:rsid w:val="00B22A0C"/>
    <w:rsid w:val="00B23681"/>
    <w:rsid w:val="00B24344"/>
    <w:rsid w:val="00B245AF"/>
    <w:rsid w:val="00B259BD"/>
    <w:rsid w:val="00B25A8D"/>
    <w:rsid w:val="00B25D98"/>
    <w:rsid w:val="00B273AB"/>
    <w:rsid w:val="00B27880"/>
    <w:rsid w:val="00B2793C"/>
    <w:rsid w:val="00B279AA"/>
    <w:rsid w:val="00B27EF7"/>
    <w:rsid w:val="00B30395"/>
    <w:rsid w:val="00B303CA"/>
    <w:rsid w:val="00B317A4"/>
    <w:rsid w:val="00B3193F"/>
    <w:rsid w:val="00B31F68"/>
    <w:rsid w:val="00B325C5"/>
    <w:rsid w:val="00B32B45"/>
    <w:rsid w:val="00B33030"/>
    <w:rsid w:val="00B334E4"/>
    <w:rsid w:val="00B33720"/>
    <w:rsid w:val="00B33977"/>
    <w:rsid w:val="00B34E83"/>
    <w:rsid w:val="00B351E3"/>
    <w:rsid w:val="00B35623"/>
    <w:rsid w:val="00B35DC6"/>
    <w:rsid w:val="00B3768E"/>
    <w:rsid w:val="00B377DA"/>
    <w:rsid w:val="00B37994"/>
    <w:rsid w:val="00B37C7C"/>
    <w:rsid w:val="00B400F7"/>
    <w:rsid w:val="00B420F8"/>
    <w:rsid w:val="00B4250F"/>
    <w:rsid w:val="00B42A53"/>
    <w:rsid w:val="00B42C21"/>
    <w:rsid w:val="00B42D2E"/>
    <w:rsid w:val="00B449C8"/>
    <w:rsid w:val="00B44A69"/>
    <w:rsid w:val="00B4697A"/>
    <w:rsid w:val="00B46FF5"/>
    <w:rsid w:val="00B47241"/>
    <w:rsid w:val="00B47B88"/>
    <w:rsid w:val="00B50A79"/>
    <w:rsid w:val="00B51B80"/>
    <w:rsid w:val="00B51E8B"/>
    <w:rsid w:val="00B53CC9"/>
    <w:rsid w:val="00B54E01"/>
    <w:rsid w:val="00B54E73"/>
    <w:rsid w:val="00B55205"/>
    <w:rsid w:val="00B552BA"/>
    <w:rsid w:val="00B552E9"/>
    <w:rsid w:val="00B55403"/>
    <w:rsid w:val="00B560AB"/>
    <w:rsid w:val="00B560DE"/>
    <w:rsid w:val="00B56CD3"/>
    <w:rsid w:val="00B578D9"/>
    <w:rsid w:val="00B57D2C"/>
    <w:rsid w:val="00B6054E"/>
    <w:rsid w:val="00B60692"/>
    <w:rsid w:val="00B60C5A"/>
    <w:rsid w:val="00B6117E"/>
    <w:rsid w:val="00B611AD"/>
    <w:rsid w:val="00B6129A"/>
    <w:rsid w:val="00B61B4A"/>
    <w:rsid w:val="00B61C4C"/>
    <w:rsid w:val="00B6222B"/>
    <w:rsid w:val="00B62835"/>
    <w:rsid w:val="00B62F8E"/>
    <w:rsid w:val="00B6325E"/>
    <w:rsid w:val="00B632E8"/>
    <w:rsid w:val="00B63D62"/>
    <w:rsid w:val="00B64440"/>
    <w:rsid w:val="00B64461"/>
    <w:rsid w:val="00B64533"/>
    <w:rsid w:val="00B64593"/>
    <w:rsid w:val="00B64789"/>
    <w:rsid w:val="00B64849"/>
    <w:rsid w:val="00B64DFC"/>
    <w:rsid w:val="00B6508A"/>
    <w:rsid w:val="00B65A10"/>
    <w:rsid w:val="00B6637B"/>
    <w:rsid w:val="00B66485"/>
    <w:rsid w:val="00B66502"/>
    <w:rsid w:val="00B665F3"/>
    <w:rsid w:val="00B66601"/>
    <w:rsid w:val="00B666A5"/>
    <w:rsid w:val="00B669E2"/>
    <w:rsid w:val="00B66A79"/>
    <w:rsid w:val="00B67457"/>
    <w:rsid w:val="00B703D9"/>
    <w:rsid w:val="00B71FB7"/>
    <w:rsid w:val="00B72331"/>
    <w:rsid w:val="00B7354E"/>
    <w:rsid w:val="00B738F1"/>
    <w:rsid w:val="00B73C31"/>
    <w:rsid w:val="00B74106"/>
    <w:rsid w:val="00B74606"/>
    <w:rsid w:val="00B748E3"/>
    <w:rsid w:val="00B752D0"/>
    <w:rsid w:val="00B75B9C"/>
    <w:rsid w:val="00B75BF1"/>
    <w:rsid w:val="00B75F25"/>
    <w:rsid w:val="00B76200"/>
    <w:rsid w:val="00B765CA"/>
    <w:rsid w:val="00B767FE"/>
    <w:rsid w:val="00B76C49"/>
    <w:rsid w:val="00B771EF"/>
    <w:rsid w:val="00B77453"/>
    <w:rsid w:val="00B776F8"/>
    <w:rsid w:val="00B77848"/>
    <w:rsid w:val="00B77B04"/>
    <w:rsid w:val="00B80646"/>
    <w:rsid w:val="00B808D3"/>
    <w:rsid w:val="00B80F70"/>
    <w:rsid w:val="00B81880"/>
    <w:rsid w:val="00B818D0"/>
    <w:rsid w:val="00B82ADB"/>
    <w:rsid w:val="00B8326F"/>
    <w:rsid w:val="00B8351D"/>
    <w:rsid w:val="00B83715"/>
    <w:rsid w:val="00B83CF0"/>
    <w:rsid w:val="00B83E5E"/>
    <w:rsid w:val="00B8447E"/>
    <w:rsid w:val="00B846A1"/>
    <w:rsid w:val="00B851E9"/>
    <w:rsid w:val="00B85A64"/>
    <w:rsid w:val="00B85E74"/>
    <w:rsid w:val="00B86F6F"/>
    <w:rsid w:val="00B86FE7"/>
    <w:rsid w:val="00B8722C"/>
    <w:rsid w:val="00B87B44"/>
    <w:rsid w:val="00B87DAE"/>
    <w:rsid w:val="00B90570"/>
    <w:rsid w:val="00B907DD"/>
    <w:rsid w:val="00B91789"/>
    <w:rsid w:val="00B91868"/>
    <w:rsid w:val="00B92911"/>
    <w:rsid w:val="00B9295E"/>
    <w:rsid w:val="00B92B7F"/>
    <w:rsid w:val="00B92F36"/>
    <w:rsid w:val="00B92FE0"/>
    <w:rsid w:val="00B93F97"/>
    <w:rsid w:val="00B95AB5"/>
    <w:rsid w:val="00B95F3C"/>
    <w:rsid w:val="00B963DD"/>
    <w:rsid w:val="00B966FF"/>
    <w:rsid w:val="00B9685D"/>
    <w:rsid w:val="00B96BAD"/>
    <w:rsid w:val="00B97417"/>
    <w:rsid w:val="00B97585"/>
    <w:rsid w:val="00BA012C"/>
    <w:rsid w:val="00BA0A64"/>
    <w:rsid w:val="00BA19EC"/>
    <w:rsid w:val="00BA1CB0"/>
    <w:rsid w:val="00BA205F"/>
    <w:rsid w:val="00BA33A7"/>
    <w:rsid w:val="00BA386A"/>
    <w:rsid w:val="00BA38A2"/>
    <w:rsid w:val="00BA3AED"/>
    <w:rsid w:val="00BA4AEA"/>
    <w:rsid w:val="00BA4B66"/>
    <w:rsid w:val="00BA5079"/>
    <w:rsid w:val="00BA5160"/>
    <w:rsid w:val="00BA59DB"/>
    <w:rsid w:val="00BA5A50"/>
    <w:rsid w:val="00BA5FC4"/>
    <w:rsid w:val="00BA6900"/>
    <w:rsid w:val="00BA69E6"/>
    <w:rsid w:val="00BA75A6"/>
    <w:rsid w:val="00BA78BF"/>
    <w:rsid w:val="00BA7946"/>
    <w:rsid w:val="00BA7C6A"/>
    <w:rsid w:val="00BA7E0A"/>
    <w:rsid w:val="00BA7F2B"/>
    <w:rsid w:val="00BB0003"/>
    <w:rsid w:val="00BB02BF"/>
    <w:rsid w:val="00BB0458"/>
    <w:rsid w:val="00BB076A"/>
    <w:rsid w:val="00BB0B61"/>
    <w:rsid w:val="00BB10CD"/>
    <w:rsid w:val="00BB1408"/>
    <w:rsid w:val="00BB15A3"/>
    <w:rsid w:val="00BB17B2"/>
    <w:rsid w:val="00BB186A"/>
    <w:rsid w:val="00BB19D2"/>
    <w:rsid w:val="00BB1A92"/>
    <w:rsid w:val="00BB1B89"/>
    <w:rsid w:val="00BB23FD"/>
    <w:rsid w:val="00BB2A06"/>
    <w:rsid w:val="00BB316E"/>
    <w:rsid w:val="00BB36F6"/>
    <w:rsid w:val="00BB37EA"/>
    <w:rsid w:val="00BB391A"/>
    <w:rsid w:val="00BB3B59"/>
    <w:rsid w:val="00BB3B67"/>
    <w:rsid w:val="00BB4209"/>
    <w:rsid w:val="00BB447D"/>
    <w:rsid w:val="00BB4578"/>
    <w:rsid w:val="00BB4A49"/>
    <w:rsid w:val="00BB5171"/>
    <w:rsid w:val="00BB51F8"/>
    <w:rsid w:val="00BB5646"/>
    <w:rsid w:val="00BB594E"/>
    <w:rsid w:val="00BB5CB9"/>
    <w:rsid w:val="00BB6624"/>
    <w:rsid w:val="00BB68DD"/>
    <w:rsid w:val="00BB6952"/>
    <w:rsid w:val="00BB6B40"/>
    <w:rsid w:val="00BB6E4B"/>
    <w:rsid w:val="00BB71A6"/>
    <w:rsid w:val="00BB757F"/>
    <w:rsid w:val="00BB75AD"/>
    <w:rsid w:val="00BB75E0"/>
    <w:rsid w:val="00BB775E"/>
    <w:rsid w:val="00BB7D08"/>
    <w:rsid w:val="00BC064E"/>
    <w:rsid w:val="00BC073B"/>
    <w:rsid w:val="00BC2123"/>
    <w:rsid w:val="00BC392C"/>
    <w:rsid w:val="00BC3D77"/>
    <w:rsid w:val="00BC3F4B"/>
    <w:rsid w:val="00BC42B1"/>
    <w:rsid w:val="00BC4744"/>
    <w:rsid w:val="00BC4913"/>
    <w:rsid w:val="00BC4DD6"/>
    <w:rsid w:val="00BC5142"/>
    <w:rsid w:val="00BC53B1"/>
    <w:rsid w:val="00BC5E9B"/>
    <w:rsid w:val="00BC6599"/>
    <w:rsid w:val="00BC67DC"/>
    <w:rsid w:val="00BC6AF1"/>
    <w:rsid w:val="00BC730C"/>
    <w:rsid w:val="00BC7BB6"/>
    <w:rsid w:val="00BD047A"/>
    <w:rsid w:val="00BD0983"/>
    <w:rsid w:val="00BD139B"/>
    <w:rsid w:val="00BD15F0"/>
    <w:rsid w:val="00BD1E27"/>
    <w:rsid w:val="00BD26E9"/>
    <w:rsid w:val="00BD2BA3"/>
    <w:rsid w:val="00BD2C30"/>
    <w:rsid w:val="00BD3BEA"/>
    <w:rsid w:val="00BD46E7"/>
    <w:rsid w:val="00BD53F0"/>
    <w:rsid w:val="00BD543C"/>
    <w:rsid w:val="00BD57D6"/>
    <w:rsid w:val="00BD5CB2"/>
    <w:rsid w:val="00BD6019"/>
    <w:rsid w:val="00BD643C"/>
    <w:rsid w:val="00BD6470"/>
    <w:rsid w:val="00BD6DEF"/>
    <w:rsid w:val="00BD6E3F"/>
    <w:rsid w:val="00BD70C8"/>
    <w:rsid w:val="00BE03BC"/>
    <w:rsid w:val="00BE0D50"/>
    <w:rsid w:val="00BE14B9"/>
    <w:rsid w:val="00BE1E47"/>
    <w:rsid w:val="00BE32E3"/>
    <w:rsid w:val="00BE37BE"/>
    <w:rsid w:val="00BE387C"/>
    <w:rsid w:val="00BE392B"/>
    <w:rsid w:val="00BE39BD"/>
    <w:rsid w:val="00BE3EDC"/>
    <w:rsid w:val="00BE5D05"/>
    <w:rsid w:val="00BE6025"/>
    <w:rsid w:val="00BE631F"/>
    <w:rsid w:val="00BE64EA"/>
    <w:rsid w:val="00BE66CA"/>
    <w:rsid w:val="00BE7105"/>
    <w:rsid w:val="00BE792A"/>
    <w:rsid w:val="00BE7A22"/>
    <w:rsid w:val="00BE7F0B"/>
    <w:rsid w:val="00BF02E8"/>
    <w:rsid w:val="00BF0AC7"/>
    <w:rsid w:val="00BF0CF8"/>
    <w:rsid w:val="00BF0FCC"/>
    <w:rsid w:val="00BF130A"/>
    <w:rsid w:val="00BF130D"/>
    <w:rsid w:val="00BF1659"/>
    <w:rsid w:val="00BF1AEB"/>
    <w:rsid w:val="00BF1F9A"/>
    <w:rsid w:val="00BF2033"/>
    <w:rsid w:val="00BF2CF3"/>
    <w:rsid w:val="00BF30C7"/>
    <w:rsid w:val="00BF478D"/>
    <w:rsid w:val="00BF4D10"/>
    <w:rsid w:val="00BF5B6F"/>
    <w:rsid w:val="00BF6C2C"/>
    <w:rsid w:val="00BF6F69"/>
    <w:rsid w:val="00C00352"/>
    <w:rsid w:val="00C00A67"/>
    <w:rsid w:val="00C0220C"/>
    <w:rsid w:val="00C029E7"/>
    <w:rsid w:val="00C031D1"/>
    <w:rsid w:val="00C0327C"/>
    <w:rsid w:val="00C0396A"/>
    <w:rsid w:val="00C03EF2"/>
    <w:rsid w:val="00C045BE"/>
    <w:rsid w:val="00C04D03"/>
    <w:rsid w:val="00C05B0F"/>
    <w:rsid w:val="00C066EC"/>
    <w:rsid w:val="00C10C2D"/>
    <w:rsid w:val="00C10DB0"/>
    <w:rsid w:val="00C11665"/>
    <w:rsid w:val="00C118C6"/>
    <w:rsid w:val="00C11E8E"/>
    <w:rsid w:val="00C124B5"/>
    <w:rsid w:val="00C12BBA"/>
    <w:rsid w:val="00C12D71"/>
    <w:rsid w:val="00C137FA"/>
    <w:rsid w:val="00C13C8F"/>
    <w:rsid w:val="00C14435"/>
    <w:rsid w:val="00C149E4"/>
    <w:rsid w:val="00C14F8C"/>
    <w:rsid w:val="00C15091"/>
    <w:rsid w:val="00C151BB"/>
    <w:rsid w:val="00C15C31"/>
    <w:rsid w:val="00C15F7E"/>
    <w:rsid w:val="00C1628B"/>
    <w:rsid w:val="00C16547"/>
    <w:rsid w:val="00C173B7"/>
    <w:rsid w:val="00C17B34"/>
    <w:rsid w:val="00C20942"/>
    <w:rsid w:val="00C21B1A"/>
    <w:rsid w:val="00C22317"/>
    <w:rsid w:val="00C23D21"/>
    <w:rsid w:val="00C243C5"/>
    <w:rsid w:val="00C24980"/>
    <w:rsid w:val="00C24BA4"/>
    <w:rsid w:val="00C24C3D"/>
    <w:rsid w:val="00C25977"/>
    <w:rsid w:val="00C25F14"/>
    <w:rsid w:val="00C26878"/>
    <w:rsid w:val="00C27094"/>
    <w:rsid w:val="00C271CE"/>
    <w:rsid w:val="00C27419"/>
    <w:rsid w:val="00C307AB"/>
    <w:rsid w:val="00C30E81"/>
    <w:rsid w:val="00C31076"/>
    <w:rsid w:val="00C31439"/>
    <w:rsid w:val="00C31932"/>
    <w:rsid w:val="00C31A5A"/>
    <w:rsid w:val="00C31B5B"/>
    <w:rsid w:val="00C31B60"/>
    <w:rsid w:val="00C32B13"/>
    <w:rsid w:val="00C32D76"/>
    <w:rsid w:val="00C32E19"/>
    <w:rsid w:val="00C32F5C"/>
    <w:rsid w:val="00C334AC"/>
    <w:rsid w:val="00C33813"/>
    <w:rsid w:val="00C33B85"/>
    <w:rsid w:val="00C341DF"/>
    <w:rsid w:val="00C34C1E"/>
    <w:rsid w:val="00C34F6A"/>
    <w:rsid w:val="00C351C8"/>
    <w:rsid w:val="00C3559B"/>
    <w:rsid w:val="00C360EB"/>
    <w:rsid w:val="00C37907"/>
    <w:rsid w:val="00C4027F"/>
    <w:rsid w:val="00C403E0"/>
    <w:rsid w:val="00C40727"/>
    <w:rsid w:val="00C40D4A"/>
    <w:rsid w:val="00C420C8"/>
    <w:rsid w:val="00C4215A"/>
    <w:rsid w:val="00C426D8"/>
    <w:rsid w:val="00C42B37"/>
    <w:rsid w:val="00C437E7"/>
    <w:rsid w:val="00C43945"/>
    <w:rsid w:val="00C43983"/>
    <w:rsid w:val="00C43ABD"/>
    <w:rsid w:val="00C43FB5"/>
    <w:rsid w:val="00C44774"/>
    <w:rsid w:val="00C4484F"/>
    <w:rsid w:val="00C44FF1"/>
    <w:rsid w:val="00C467E5"/>
    <w:rsid w:val="00C46FDB"/>
    <w:rsid w:val="00C47A63"/>
    <w:rsid w:val="00C47CA0"/>
    <w:rsid w:val="00C47F40"/>
    <w:rsid w:val="00C5054C"/>
    <w:rsid w:val="00C51379"/>
    <w:rsid w:val="00C51AFD"/>
    <w:rsid w:val="00C52187"/>
    <w:rsid w:val="00C52D75"/>
    <w:rsid w:val="00C531AE"/>
    <w:rsid w:val="00C53438"/>
    <w:rsid w:val="00C53AFD"/>
    <w:rsid w:val="00C54614"/>
    <w:rsid w:val="00C54E46"/>
    <w:rsid w:val="00C558BA"/>
    <w:rsid w:val="00C55B5A"/>
    <w:rsid w:val="00C55F72"/>
    <w:rsid w:val="00C565A1"/>
    <w:rsid w:val="00C5684E"/>
    <w:rsid w:val="00C56FFF"/>
    <w:rsid w:val="00C57C94"/>
    <w:rsid w:val="00C57E72"/>
    <w:rsid w:val="00C57EDA"/>
    <w:rsid w:val="00C60157"/>
    <w:rsid w:val="00C61033"/>
    <w:rsid w:val="00C6251F"/>
    <w:rsid w:val="00C62C5C"/>
    <w:rsid w:val="00C63A16"/>
    <w:rsid w:val="00C63BF5"/>
    <w:rsid w:val="00C644EC"/>
    <w:rsid w:val="00C64823"/>
    <w:rsid w:val="00C64D59"/>
    <w:rsid w:val="00C65DD4"/>
    <w:rsid w:val="00C66340"/>
    <w:rsid w:val="00C663B8"/>
    <w:rsid w:val="00C6737D"/>
    <w:rsid w:val="00C675CB"/>
    <w:rsid w:val="00C67D23"/>
    <w:rsid w:val="00C7124B"/>
    <w:rsid w:val="00C712AC"/>
    <w:rsid w:val="00C71A5B"/>
    <w:rsid w:val="00C7244F"/>
    <w:rsid w:val="00C72592"/>
    <w:rsid w:val="00C73599"/>
    <w:rsid w:val="00C73B42"/>
    <w:rsid w:val="00C74116"/>
    <w:rsid w:val="00C748EA"/>
    <w:rsid w:val="00C74B80"/>
    <w:rsid w:val="00C74F3A"/>
    <w:rsid w:val="00C74FF2"/>
    <w:rsid w:val="00C7531F"/>
    <w:rsid w:val="00C755CF"/>
    <w:rsid w:val="00C75B08"/>
    <w:rsid w:val="00C76093"/>
    <w:rsid w:val="00C7748F"/>
    <w:rsid w:val="00C77637"/>
    <w:rsid w:val="00C7769D"/>
    <w:rsid w:val="00C7779B"/>
    <w:rsid w:val="00C77929"/>
    <w:rsid w:val="00C77AB0"/>
    <w:rsid w:val="00C77B85"/>
    <w:rsid w:val="00C800E8"/>
    <w:rsid w:val="00C800EB"/>
    <w:rsid w:val="00C801C0"/>
    <w:rsid w:val="00C805B3"/>
    <w:rsid w:val="00C808F9"/>
    <w:rsid w:val="00C80A9C"/>
    <w:rsid w:val="00C81054"/>
    <w:rsid w:val="00C814DF"/>
    <w:rsid w:val="00C81D11"/>
    <w:rsid w:val="00C81DB2"/>
    <w:rsid w:val="00C82933"/>
    <w:rsid w:val="00C83791"/>
    <w:rsid w:val="00C83967"/>
    <w:rsid w:val="00C83E2F"/>
    <w:rsid w:val="00C844D8"/>
    <w:rsid w:val="00C84784"/>
    <w:rsid w:val="00C84BA4"/>
    <w:rsid w:val="00C84E57"/>
    <w:rsid w:val="00C84FE7"/>
    <w:rsid w:val="00C8566C"/>
    <w:rsid w:val="00C85D11"/>
    <w:rsid w:val="00C861B4"/>
    <w:rsid w:val="00C86C74"/>
    <w:rsid w:val="00C8729D"/>
    <w:rsid w:val="00C87A1D"/>
    <w:rsid w:val="00C9058A"/>
    <w:rsid w:val="00C906EB"/>
    <w:rsid w:val="00C90B8E"/>
    <w:rsid w:val="00C90CE5"/>
    <w:rsid w:val="00C90E10"/>
    <w:rsid w:val="00C9243C"/>
    <w:rsid w:val="00C93990"/>
    <w:rsid w:val="00C94214"/>
    <w:rsid w:val="00C944B7"/>
    <w:rsid w:val="00C94617"/>
    <w:rsid w:val="00C947C5"/>
    <w:rsid w:val="00C94F1D"/>
    <w:rsid w:val="00C9546A"/>
    <w:rsid w:val="00C95823"/>
    <w:rsid w:val="00C95AEC"/>
    <w:rsid w:val="00C9619B"/>
    <w:rsid w:val="00C964FD"/>
    <w:rsid w:val="00C96DB0"/>
    <w:rsid w:val="00C96FBF"/>
    <w:rsid w:val="00C97C1F"/>
    <w:rsid w:val="00C97F07"/>
    <w:rsid w:val="00CA078F"/>
    <w:rsid w:val="00CA08B2"/>
    <w:rsid w:val="00CA1415"/>
    <w:rsid w:val="00CA14F3"/>
    <w:rsid w:val="00CA151A"/>
    <w:rsid w:val="00CA1B86"/>
    <w:rsid w:val="00CA1B9A"/>
    <w:rsid w:val="00CA1CC1"/>
    <w:rsid w:val="00CA242E"/>
    <w:rsid w:val="00CA2775"/>
    <w:rsid w:val="00CA2788"/>
    <w:rsid w:val="00CA27C9"/>
    <w:rsid w:val="00CA2DB9"/>
    <w:rsid w:val="00CA3CA0"/>
    <w:rsid w:val="00CA410C"/>
    <w:rsid w:val="00CA4EFB"/>
    <w:rsid w:val="00CA5950"/>
    <w:rsid w:val="00CA5B37"/>
    <w:rsid w:val="00CA62B4"/>
    <w:rsid w:val="00CA6737"/>
    <w:rsid w:val="00CA685A"/>
    <w:rsid w:val="00CA6D54"/>
    <w:rsid w:val="00CA6E3A"/>
    <w:rsid w:val="00CA6F74"/>
    <w:rsid w:val="00CA73BF"/>
    <w:rsid w:val="00CA73C7"/>
    <w:rsid w:val="00CB039D"/>
    <w:rsid w:val="00CB10CD"/>
    <w:rsid w:val="00CB1D64"/>
    <w:rsid w:val="00CB2311"/>
    <w:rsid w:val="00CB256C"/>
    <w:rsid w:val="00CB25FA"/>
    <w:rsid w:val="00CB2C7B"/>
    <w:rsid w:val="00CB4B16"/>
    <w:rsid w:val="00CB4E37"/>
    <w:rsid w:val="00CB4F0B"/>
    <w:rsid w:val="00CB5CF8"/>
    <w:rsid w:val="00CB6204"/>
    <w:rsid w:val="00CB6245"/>
    <w:rsid w:val="00CB6835"/>
    <w:rsid w:val="00CB6AED"/>
    <w:rsid w:val="00CB6C58"/>
    <w:rsid w:val="00CB6CA4"/>
    <w:rsid w:val="00CB72AE"/>
    <w:rsid w:val="00CB765E"/>
    <w:rsid w:val="00CC02A8"/>
    <w:rsid w:val="00CC04F9"/>
    <w:rsid w:val="00CC06CC"/>
    <w:rsid w:val="00CC0B3C"/>
    <w:rsid w:val="00CC10E6"/>
    <w:rsid w:val="00CC1C2B"/>
    <w:rsid w:val="00CC2050"/>
    <w:rsid w:val="00CC33E9"/>
    <w:rsid w:val="00CC3BDB"/>
    <w:rsid w:val="00CC3FF7"/>
    <w:rsid w:val="00CC43BC"/>
    <w:rsid w:val="00CC4851"/>
    <w:rsid w:val="00CC54F4"/>
    <w:rsid w:val="00CC5A2D"/>
    <w:rsid w:val="00CC5AF8"/>
    <w:rsid w:val="00CC6147"/>
    <w:rsid w:val="00CC7381"/>
    <w:rsid w:val="00CC7B75"/>
    <w:rsid w:val="00CD0838"/>
    <w:rsid w:val="00CD0A47"/>
    <w:rsid w:val="00CD1200"/>
    <w:rsid w:val="00CD1C47"/>
    <w:rsid w:val="00CD20D1"/>
    <w:rsid w:val="00CD215C"/>
    <w:rsid w:val="00CD24FD"/>
    <w:rsid w:val="00CD27C5"/>
    <w:rsid w:val="00CD3236"/>
    <w:rsid w:val="00CD3647"/>
    <w:rsid w:val="00CD3B32"/>
    <w:rsid w:val="00CD432C"/>
    <w:rsid w:val="00CD4822"/>
    <w:rsid w:val="00CD563C"/>
    <w:rsid w:val="00CD5C02"/>
    <w:rsid w:val="00CD6609"/>
    <w:rsid w:val="00CD688D"/>
    <w:rsid w:val="00CD7981"/>
    <w:rsid w:val="00CD7FBC"/>
    <w:rsid w:val="00CE0E96"/>
    <w:rsid w:val="00CE17CE"/>
    <w:rsid w:val="00CE1968"/>
    <w:rsid w:val="00CE1CDC"/>
    <w:rsid w:val="00CE1E66"/>
    <w:rsid w:val="00CE2AF1"/>
    <w:rsid w:val="00CE3A94"/>
    <w:rsid w:val="00CE3B9D"/>
    <w:rsid w:val="00CE4518"/>
    <w:rsid w:val="00CE45DC"/>
    <w:rsid w:val="00CE47E9"/>
    <w:rsid w:val="00CE5C31"/>
    <w:rsid w:val="00CE5EB0"/>
    <w:rsid w:val="00CE61C5"/>
    <w:rsid w:val="00CE6247"/>
    <w:rsid w:val="00CE62CC"/>
    <w:rsid w:val="00CE732E"/>
    <w:rsid w:val="00CE7947"/>
    <w:rsid w:val="00CE7A22"/>
    <w:rsid w:val="00CE7AB4"/>
    <w:rsid w:val="00CF0056"/>
    <w:rsid w:val="00CF0071"/>
    <w:rsid w:val="00CF04A6"/>
    <w:rsid w:val="00CF180C"/>
    <w:rsid w:val="00CF1AB0"/>
    <w:rsid w:val="00CF1DAA"/>
    <w:rsid w:val="00CF27C3"/>
    <w:rsid w:val="00CF2880"/>
    <w:rsid w:val="00CF2BE7"/>
    <w:rsid w:val="00CF2E1A"/>
    <w:rsid w:val="00CF2E65"/>
    <w:rsid w:val="00CF30CE"/>
    <w:rsid w:val="00CF3FF0"/>
    <w:rsid w:val="00CF4F7E"/>
    <w:rsid w:val="00CF51D7"/>
    <w:rsid w:val="00CF5661"/>
    <w:rsid w:val="00CF5E9F"/>
    <w:rsid w:val="00CF6F1F"/>
    <w:rsid w:val="00CF6FF1"/>
    <w:rsid w:val="00CF7770"/>
    <w:rsid w:val="00CF7B04"/>
    <w:rsid w:val="00D00A26"/>
    <w:rsid w:val="00D02A83"/>
    <w:rsid w:val="00D03A64"/>
    <w:rsid w:val="00D03ADD"/>
    <w:rsid w:val="00D03BB0"/>
    <w:rsid w:val="00D0415E"/>
    <w:rsid w:val="00D0478C"/>
    <w:rsid w:val="00D04946"/>
    <w:rsid w:val="00D04D9D"/>
    <w:rsid w:val="00D04E58"/>
    <w:rsid w:val="00D0529B"/>
    <w:rsid w:val="00D055D0"/>
    <w:rsid w:val="00D05692"/>
    <w:rsid w:val="00D05797"/>
    <w:rsid w:val="00D05FDA"/>
    <w:rsid w:val="00D0673E"/>
    <w:rsid w:val="00D07A24"/>
    <w:rsid w:val="00D07CF5"/>
    <w:rsid w:val="00D10CD5"/>
    <w:rsid w:val="00D11064"/>
    <w:rsid w:val="00D11149"/>
    <w:rsid w:val="00D113A6"/>
    <w:rsid w:val="00D119E2"/>
    <w:rsid w:val="00D12162"/>
    <w:rsid w:val="00D122B1"/>
    <w:rsid w:val="00D1237A"/>
    <w:rsid w:val="00D123FB"/>
    <w:rsid w:val="00D124A0"/>
    <w:rsid w:val="00D1271E"/>
    <w:rsid w:val="00D1344F"/>
    <w:rsid w:val="00D14261"/>
    <w:rsid w:val="00D14E6C"/>
    <w:rsid w:val="00D1528D"/>
    <w:rsid w:val="00D15512"/>
    <w:rsid w:val="00D1568E"/>
    <w:rsid w:val="00D15B04"/>
    <w:rsid w:val="00D1608E"/>
    <w:rsid w:val="00D160F6"/>
    <w:rsid w:val="00D1719E"/>
    <w:rsid w:val="00D174DC"/>
    <w:rsid w:val="00D17C61"/>
    <w:rsid w:val="00D17FA3"/>
    <w:rsid w:val="00D20216"/>
    <w:rsid w:val="00D2132D"/>
    <w:rsid w:val="00D213F3"/>
    <w:rsid w:val="00D216E3"/>
    <w:rsid w:val="00D21853"/>
    <w:rsid w:val="00D218BC"/>
    <w:rsid w:val="00D21AEB"/>
    <w:rsid w:val="00D21C8D"/>
    <w:rsid w:val="00D2304C"/>
    <w:rsid w:val="00D239F2"/>
    <w:rsid w:val="00D23DC3"/>
    <w:rsid w:val="00D24C67"/>
    <w:rsid w:val="00D250D3"/>
    <w:rsid w:val="00D27305"/>
    <w:rsid w:val="00D2762D"/>
    <w:rsid w:val="00D300C9"/>
    <w:rsid w:val="00D30B6F"/>
    <w:rsid w:val="00D30CCE"/>
    <w:rsid w:val="00D3109C"/>
    <w:rsid w:val="00D31929"/>
    <w:rsid w:val="00D32DFC"/>
    <w:rsid w:val="00D34A0C"/>
    <w:rsid w:val="00D3588F"/>
    <w:rsid w:val="00D35A40"/>
    <w:rsid w:val="00D3656E"/>
    <w:rsid w:val="00D36920"/>
    <w:rsid w:val="00D36C1C"/>
    <w:rsid w:val="00D36C53"/>
    <w:rsid w:val="00D37562"/>
    <w:rsid w:val="00D37C01"/>
    <w:rsid w:val="00D37C6B"/>
    <w:rsid w:val="00D40376"/>
    <w:rsid w:val="00D40AE6"/>
    <w:rsid w:val="00D41507"/>
    <w:rsid w:val="00D41C51"/>
    <w:rsid w:val="00D432F9"/>
    <w:rsid w:val="00D43614"/>
    <w:rsid w:val="00D437F5"/>
    <w:rsid w:val="00D442F6"/>
    <w:rsid w:val="00D44968"/>
    <w:rsid w:val="00D44AEB"/>
    <w:rsid w:val="00D44BDD"/>
    <w:rsid w:val="00D452B9"/>
    <w:rsid w:val="00D45ECC"/>
    <w:rsid w:val="00D4607D"/>
    <w:rsid w:val="00D468A0"/>
    <w:rsid w:val="00D46E16"/>
    <w:rsid w:val="00D4759D"/>
    <w:rsid w:val="00D47664"/>
    <w:rsid w:val="00D50458"/>
    <w:rsid w:val="00D50870"/>
    <w:rsid w:val="00D50CF6"/>
    <w:rsid w:val="00D5162C"/>
    <w:rsid w:val="00D51CBB"/>
    <w:rsid w:val="00D51E3D"/>
    <w:rsid w:val="00D51EDC"/>
    <w:rsid w:val="00D51F3E"/>
    <w:rsid w:val="00D51F74"/>
    <w:rsid w:val="00D52ACA"/>
    <w:rsid w:val="00D53B8B"/>
    <w:rsid w:val="00D53F3F"/>
    <w:rsid w:val="00D549EA"/>
    <w:rsid w:val="00D55153"/>
    <w:rsid w:val="00D552AE"/>
    <w:rsid w:val="00D55388"/>
    <w:rsid w:val="00D55B0E"/>
    <w:rsid w:val="00D57B27"/>
    <w:rsid w:val="00D57B32"/>
    <w:rsid w:val="00D57D57"/>
    <w:rsid w:val="00D60758"/>
    <w:rsid w:val="00D60BD1"/>
    <w:rsid w:val="00D616EB"/>
    <w:rsid w:val="00D61F24"/>
    <w:rsid w:val="00D6208A"/>
    <w:rsid w:val="00D621F2"/>
    <w:rsid w:val="00D6301A"/>
    <w:rsid w:val="00D635D5"/>
    <w:rsid w:val="00D6375B"/>
    <w:rsid w:val="00D63820"/>
    <w:rsid w:val="00D63A68"/>
    <w:rsid w:val="00D63A95"/>
    <w:rsid w:val="00D63B1D"/>
    <w:rsid w:val="00D643FF"/>
    <w:rsid w:val="00D6466A"/>
    <w:rsid w:val="00D64DBD"/>
    <w:rsid w:val="00D6642C"/>
    <w:rsid w:val="00D671AB"/>
    <w:rsid w:val="00D67781"/>
    <w:rsid w:val="00D67BCF"/>
    <w:rsid w:val="00D70365"/>
    <w:rsid w:val="00D704D1"/>
    <w:rsid w:val="00D70DCB"/>
    <w:rsid w:val="00D714DD"/>
    <w:rsid w:val="00D724EC"/>
    <w:rsid w:val="00D73161"/>
    <w:rsid w:val="00D73EEA"/>
    <w:rsid w:val="00D73F3B"/>
    <w:rsid w:val="00D74716"/>
    <w:rsid w:val="00D74A79"/>
    <w:rsid w:val="00D75CEA"/>
    <w:rsid w:val="00D773AE"/>
    <w:rsid w:val="00D7760D"/>
    <w:rsid w:val="00D77C51"/>
    <w:rsid w:val="00D802D9"/>
    <w:rsid w:val="00D8085B"/>
    <w:rsid w:val="00D80A35"/>
    <w:rsid w:val="00D80B72"/>
    <w:rsid w:val="00D82339"/>
    <w:rsid w:val="00D82A9F"/>
    <w:rsid w:val="00D8306B"/>
    <w:rsid w:val="00D833BC"/>
    <w:rsid w:val="00D8380D"/>
    <w:rsid w:val="00D84203"/>
    <w:rsid w:val="00D84484"/>
    <w:rsid w:val="00D84EE7"/>
    <w:rsid w:val="00D8544C"/>
    <w:rsid w:val="00D8659D"/>
    <w:rsid w:val="00D86793"/>
    <w:rsid w:val="00D87A2C"/>
    <w:rsid w:val="00D9100F"/>
    <w:rsid w:val="00D91581"/>
    <w:rsid w:val="00D94177"/>
    <w:rsid w:val="00D94AC3"/>
    <w:rsid w:val="00D94CBA"/>
    <w:rsid w:val="00D953CD"/>
    <w:rsid w:val="00D956EB"/>
    <w:rsid w:val="00D959C7"/>
    <w:rsid w:val="00D95A7E"/>
    <w:rsid w:val="00D9680C"/>
    <w:rsid w:val="00D96D58"/>
    <w:rsid w:val="00D97364"/>
    <w:rsid w:val="00D97C93"/>
    <w:rsid w:val="00DA0F53"/>
    <w:rsid w:val="00DA11E1"/>
    <w:rsid w:val="00DA16F9"/>
    <w:rsid w:val="00DA1A4A"/>
    <w:rsid w:val="00DA1F48"/>
    <w:rsid w:val="00DA23E7"/>
    <w:rsid w:val="00DA2666"/>
    <w:rsid w:val="00DA2E3A"/>
    <w:rsid w:val="00DA3492"/>
    <w:rsid w:val="00DA3929"/>
    <w:rsid w:val="00DA3CF0"/>
    <w:rsid w:val="00DA4129"/>
    <w:rsid w:val="00DA479C"/>
    <w:rsid w:val="00DA4E0F"/>
    <w:rsid w:val="00DA56A1"/>
    <w:rsid w:val="00DA59C2"/>
    <w:rsid w:val="00DA5EA4"/>
    <w:rsid w:val="00DA6101"/>
    <w:rsid w:val="00DA72B1"/>
    <w:rsid w:val="00DA733F"/>
    <w:rsid w:val="00DA770F"/>
    <w:rsid w:val="00DA7C78"/>
    <w:rsid w:val="00DB0335"/>
    <w:rsid w:val="00DB0E39"/>
    <w:rsid w:val="00DB147F"/>
    <w:rsid w:val="00DB14F6"/>
    <w:rsid w:val="00DB1A35"/>
    <w:rsid w:val="00DB1F62"/>
    <w:rsid w:val="00DB1FEF"/>
    <w:rsid w:val="00DB2762"/>
    <w:rsid w:val="00DB2D52"/>
    <w:rsid w:val="00DB2EDB"/>
    <w:rsid w:val="00DB3181"/>
    <w:rsid w:val="00DB3447"/>
    <w:rsid w:val="00DB3905"/>
    <w:rsid w:val="00DB3E55"/>
    <w:rsid w:val="00DB40EC"/>
    <w:rsid w:val="00DB4ADC"/>
    <w:rsid w:val="00DB4DAB"/>
    <w:rsid w:val="00DB5799"/>
    <w:rsid w:val="00DB6742"/>
    <w:rsid w:val="00DB68C8"/>
    <w:rsid w:val="00DB701D"/>
    <w:rsid w:val="00DC0FE5"/>
    <w:rsid w:val="00DC1759"/>
    <w:rsid w:val="00DC1ADD"/>
    <w:rsid w:val="00DC215B"/>
    <w:rsid w:val="00DC308F"/>
    <w:rsid w:val="00DC356B"/>
    <w:rsid w:val="00DC3A35"/>
    <w:rsid w:val="00DC3E94"/>
    <w:rsid w:val="00DC3EC6"/>
    <w:rsid w:val="00DC4591"/>
    <w:rsid w:val="00DC494E"/>
    <w:rsid w:val="00DC5AE7"/>
    <w:rsid w:val="00DC64EC"/>
    <w:rsid w:val="00DC67E5"/>
    <w:rsid w:val="00DC7032"/>
    <w:rsid w:val="00DC755C"/>
    <w:rsid w:val="00DC7C7A"/>
    <w:rsid w:val="00DD030E"/>
    <w:rsid w:val="00DD0718"/>
    <w:rsid w:val="00DD0772"/>
    <w:rsid w:val="00DD0F92"/>
    <w:rsid w:val="00DD17F5"/>
    <w:rsid w:val="00DD1DA1"/>
    <w:rsid w:val="00DD1E2D"/>
    <w:rsid w:val="00DD22C2"/>
    <w:rsid w:val="00DD2D6C"/>
    <w:rsid w:val="00DD30DB"/>
    <w:rsid w:val="00DD38C8"/>
    <w:rsid w:val="00DD3B0B"/>
    <w:rsid w:val="00DD4061"/>
    <w:rsid w:val="00DD45DD"/>
    <w:rsid w:val="00DD4E70"/>
    <w:rsid w:val="00DD686C"/>
    <w:rsid w:val="00DD6989"/>
    <w:rsid w:val="00DD6DE6"/>
    <w:rsid w:val="00DE0611"/>
    <w:rsid w:val="00DE16C6"/>
    <w:rsid w:val="00DE17C9"/>
    <w:rsid w:val="00DE1A42"/>
    <w:rsid w:val="00DE1F3D"/>
    <w:rsid w:val="00DE2020"/>
    <w:rsid w:val="00DE20EF"/>
    <w:rsid w:val="00DE2243"/>
    <w:rsid w:val="00DE2595"/>
    <w:rsid w:val="00DE2960"/>
    <w:rsid w:val="00DE2CB1"/>
    <w:rsid w:val="00DE3071"/>
    <w:rsid w:val="00DE31B3"/>
    <w:rsid w:val="00DE43C1"/>
    <w:rsid w:val="00DE4970"/>
    <w:rsid w:val="00DE4B57"/>
    <w:rsid w:val="00DE56B2"/>
    <w:rsid w:val="00DE6007"/>
    <w:rsid w:val="00DE6929"/>
    <w:rsid w:val="00DE6E3A"/>
    <w:rsid w:val="00DE7431"/>
    <w:rsid w:val="00DF00DC"/>
    <w:rsid w:val="00DF0939"/>
    <w:rsid w:val="00DF0D53"/>
    <w:rsid w:val="00DF147E"/>
    <w:rsid w:val="00DF277E"/>
    <w:rsid w:val="00DF27EF"/>
    <w:rsid w:val="00DF2907"/>
    <w:rsid w:val="00DF2BB9"/>
    <w:rsid w:val="00DF35BD"/>
    <w:rsid w:val="00DF36EF"/>
    <w:rsid w:val="00DF3964"/>
    <w:rsid w:val="00DF4350"/>
    <w:rsid w:val="00DF4527"/>
    <w:rsid w:val="00DF48EB"/>
    <w:rsid w:val="00DF4B92"/>
    <w:rsid w:val="00DF4D7C"/>
    <w:rsid w:val="00DF504D"/>
    <w:rsid w:val="00DF5779"/>
    <w:rsid w:val="00DF634A"/>
    <w:rsid w:val="00DF671B"/>
    <w:rsid w:val="00DF6936"/>
    <w:rsid w:val="00DF69BC"/>
    <w:rsid w:val="00DF6A23"/>
    <w:rsid w:val="00DF6AF3"/>
    <w:rsid w:val="00DF765D"/>
    <w:rsid w:val="00E00EAE"/>
    <w:rsid w:val="00E01837"/>
    <w:rsid w:val="00E01AA2"/>
    <w:rsid w:val="00E01CBE"/>
    <w:rsid w:val="00E0215C"/>
    <w:rsid w:val="00E03622"/>
    <w:rsid w:val="00E038D8"/>
    <w:rsid w:val="00E03949"/>
    <w:rsid w:val="00E03C8D"/>
    <w:rsid w:val="00E03D5F"/>
    <w:rsid w:val="00E04BE8"/>
    <w:rsid w:val="00E05771"/>
    <w:rsid w:val="00E05999"/>
    <w:rsid w:val="00E06842"/>
    <w:rsid w:val="00E069BB"/>
    <w:rsid w:val="00E06A68"/>
    <w:rsid w:val="00E06CBB"/>
    <w:rsid w:val="00E06E24"/>
    <w:rsid w:val="00E07271"/>
    <w:rsid w:val="00E106CD"/>
    <w:rsid w:val="00E107FA"/>
    <w:rsid w:val="00E109DD"/>
    <w:rsid w:val="00E10AC9"/>
    <w:rsid w:val="00E10ACA"/>
    <w:rsid w:val="00E10F76"/>
    <w:rsid w:val="00E117F8"/>
    <w:rsid w:val="00E11B0E"/>
    <w:rsid w:val="00E1283B"/>
    <w:rsid w:val="00E13839"/>
    <w:rsid w:val="00E13B16"/>
    <w:rsid w:val="00E13D26"/>
    <w:rsid w:val="00E13DBA"/>
    <w:rsid w:val="00E144CA"/>
    <w:rsid w:val="00E15066"/>
    <w:rsid w:val="00E15122"/>
    <w:rsid w:val="00E152D3"/>
    <w:rsid w:val="00E1551F"/>
    <w:rsid w:val="00E15FD8"/>
    <w:rsid w:val="00E16528"/>
    <w:rsid w:val="00E171A7"/>
    <w:rsid w:val="00E174FB"/>
    <w:rsid w:val="00E1782B"/>
    <w:rsid w:val="00E178C7"/>
    <w:rsid w:val="00E2090E"/>
    <w:rsid w:val="00E20E4A"/>
    <w:rsid w:val="00E20E88"/>
    <w:rsid w:val="00E21165"/>
    <w:rsid w:val="00E21765"/>
    <w:rsid w:val="00E21A84"/>
    <w:rsid w:val="00E22311"/>
    <w:rsid w:val="00E225C0"/>
    <w:rsid w:val="00E22B65"/>
    <w:rsid w:val="00E22B8A"/>
    <w:rsid w:val="00E22E87"/>
    <w:rsid w:val="00E22F38"/>
    <w:rsid w:val="00E23BB6"/>
    <w:rsid w:val="00E23CDF"/>
    <w:rsid w:val="00E23FAC"/>
    <w:rsid w:val="00E243B8"/>
    <w:rsid w:val="00E24B4C"/>
    <w:rsid w:val="00E24BAA"/>
    <w:rsid w:val="00E24EB0"/>
    <w:rsid w:val="00E2588A"/>
    <w:rsid w:val="00E25908"/>
    <w:rsid w:val="00E259ED"/>
    <w:rsid w:val="00E25D75"/>
    <w:rsid w:val="00E25E04"/>
    <w:rsid w:val="00E25F79"/>
    <w:rsid w:val="00E2632E"/>
    <w:rsid w:val="00E26C7C"/>
    <w:rsid w:val="00E271C2"/>
    <w:rsid w:val="00E27626"/>
    <w:rsid w:val="00E309D5"/>
    <w:rsid w:val="00E30EAD"/>
    <w:rsid w:val="00E3176F"/>
    <w:rsid w:val="00E319C4"/>
    <w:rsid w:val="00E31A1F"/>
    <w:rsid w:val="00E31B3A"/>
    <w:rsid w:val="00E31CB5"/>
    <w:rsid w:val="00E32F64"/>
    <w:rsid w:val="00E346FD"/>
    <w:rsid w:val="00E34ED3"/>
    <w:rsid w:val="00E3535E"/>
    <w:rsid w:val="00E35407"/>
    <w:rsid w:val="00E35634"/>
    <w:rsid w:val="00E35669"/>
    <w:rsid w:val="00E363E6"/>
    <w:rsid w:val="00E36A5B"/>
    <w:rsid w:val="00E36A65"/>
    <w:rsid w:val="00E36DCD"/>
    <w:rsid w:val="00E371C2"/>
    <w:rsid w:val="00E37257"/>
    <w:rsid w:val="00E409B2"/>
    <w:rsid w:val="00E40EE5"/>
    <w:rsid w:val="00E41640"/>
    <w:rsid w:val="00E41914"/>
    <w:rsid w:val="00E42190"/>
    <w:rsid w:val="00E42194"/>
    <w:rsid w:val="00E422D3"/>
    <w:rsid w:val="00E42329"/>
    <w:rsid w:val="00E4269E"/>
    <w:rsid w:val="00E43DAF"/>
    <w:rsid w:val="00E43ECC"/>
    <w:rsid w:val="00E4463E"/>
    <w:rsid w:val="00E44F83"/>
    <w:rsid w:val="00E44FCF"/>
    <w:rsid w:val="00E45AB7"/>
    <w:rsid w:val="00E46EDA"/>
    <w:rsid w:val="00E479C7"/>
    <w:rsid w:val="00E47C44"/>
    <w:rsid w:val="00E5085E"/>
    <w:rsid w:val="00E50B0C"/>
    <w:rsid w:val="00E50E8B"/>
    <w:rsid w:val="00E50F3F"/>
    <w:rsid w:val="00E511C8"/>
    <w:rsid w:val="00E51858"/>
    <w:rsid w:val="00E53584"/>
    <w:rsid w:val="00E5364B"/>
    <w:rsid w:val="00E539F0"/>
    <w:rsid w:val="00E53AD8"/>
    <w:rsid w:val="00E55029"/>
    <w:rsid w:val="00E55073"/>
    <w:rsid w:val="00E55460"/>
    <w:rsid w:val="00E554E4"/>
    <w:rsid w:val="00E55834"/>
    <w:rsid w:val="00E558AA"/>
    <w:rsid w:val="00E56422"/>
    <w:rsid w:val="00E56755"/>
    <w:rsid w:val="00E56819"/>
    <w:rsid w:val="00E569FE"/>
    <w:rsid w:val="00E56B5B"/>
    <w:rsid w:val="00E56BBB"/>
    <w:rsid w:val="00E5754A"/>
    <w:rsid w:val="00E5798B"/>
    <w:rsid w:val="00E57D92"/>
    <w:rsid w:val="00E605F8"/>
    <w:rsid w:val="00E60DDF"/>
    <w:rsid w:val="00E61026"/>
    <w:rsid w:val="00E6146B"/>
    <w:rsid w:val="00E61734"/>
    <w:rsid w:val="00E61A0D"/>
    <w:rsid w:val="00E61DF5"/>
    <w:rsid w:val="00E61EC8"/>
    <w:rsid w:val="00E63533"/>
    <w:rsid w:val="00E65737"/>
    <w:rsid w:val="00E65FBA"/>
    <w:rsid w:val="00E661DC"/>
    <w:rsid w:val="00E66349"/>
    <w:rsid w:val="00E66DF1"/>
    <w:rsid w:val="00E67001"/>
    <w:rsid w:val="00E67081"/>
    <w:rsid w:val="00E670E7"/>
    <w:rsid w:val="00E676F2"/>
    <w:rsid w:val="00E677B9"/>
    <w:rsid w:val="00E6796D"/>
    <w:rsid w:val="00E70D1A"/>
    <w:rsid w:val="00E70DEC"/>
    <w:rsid w:val="00E7138F"/>
    <w:rsid w:val="00E729E1"/>
    <w:rsid w:val="00E72B94"/>
    <w:rsid w:val="00E73578"/>
    <w:rsid w:val="00E7362F"/>
    <w:rsid w:val="00E7381A"/>
    <w:rsid w:val="00E73EF2"/>
    <w:rsid w:val="00E743A1"/>
    <w:rsid w:val="00E74652"/>
    <w:rsid w:val="00E749B0"/>
    <w:rsid w:val="00E75FF3"/>
    <w:rsid w:val="00E766A9"/>
    <w:rsid w:val="00E766E6"/>
    <w:rsid w:val="00E774E9"/>
    <w:rsid w:val="00E8075F"/>
    <w:rsid w:val="00E80852"/>
    <w:rsid w:val="00E80963"/>
    <w:rsid w:val="00E81465"/>
    <w:rsid w:val="00E814C1"/>
    <w:rsid w:val="00E81944"/>
    <w:rsid w:val="00E81B21"/>
    <w:rsid w:val="00E81EF2"/>
    <w:rsid w:val="00E82196"/>
    <w:rsid w:val="00E822A4"/>
    <w:rsid w:val="00E83841"/>
    <w:rsid w:val="00E841C5"/>
    <w:rsid w:val="00E846E2"/>
    <w:rsid w:val="00E84713"/>
    <w:rsid w:val="00E84F69"/>
    <w:rsid w:val="00E85019"/>
    <w:rsid w:val="00E85140"/>
    <w:rsid w:val="00E85402"/>
    <w:rsid w:val="00E85938"/>
    <w:rsid w:val="00E862A0"/>
    <w:rsid w:val="00E86B47"/>
    <w:rsid w:val="00E86F72"/>
    <w:rsid w:val="00E87395"/>
    <w:rsid w:val="00E87D3D"/>
    <w:rsid w:val="00E90563"/>
    <w:rsid w:val="00E91750"/>
    <w:rsid w:val="00E91860"/>
    <w:rsid w:val="00E91CD7"/>
    <w:rsid w:val="00E91DCD"/>
    <w:rsid w:val="00E91E01"/>
    <w:rsid w:val="00E923B6"/>
    <w:rsid w:val="00E92DE8"/>
    <w:rsid w:val="00E9329C"/>
    <w:rsid w:val="00E937CE"/>
    <w:rsid w:val="00E94BB4"/>
    <w:rsid w:val="00E95279"/>
    <w:rsid w:val="00E9539A"/>
    <w:rsid w:val="00E960F8"/>
    <w:rsid w:val="00E963DE"/>
    <w:rsid w:val="00E9659D"/>
    <w:rsid w:val="00E9697F"/>
    <w:rsid w:val="00E96A72"/>
    <w:rsid w:val="00E96B84"/>
    <w:rsid w:val="00E97426"/>
    <w:rsid w:val="00E97445"/>
    <w:rsid w:val="00E97AA2"/>
    <w:rsid w:val="00EA051E"/>
    <w:rsid w:val="00EA0758"/>
    <w:rsid w:val="00EA0C0B"/>
    <w:rsid w:val="00EA10D6"/>
    <w:rsid w:val="00EA1549"/>
    <w:rsid w:val="00EA1A9F"/>
    <w:rsid w:val="00EA1D3E"/>
    <w:rsid w:val="00EA2617"/>
    <w:rsid w:val="00EA27E4"/>
    <w:rsid w:val="00EA2F01"/>
    <w:rsid w:val="00EA2F9A"/>
    <w:rsid w:val="00EA2FBC"/>
    <w:rsid w:val="00EA31CE"/>
    <w:rsid w:val="00EA3EB9"/>
    <w:rsid w:val="00EA41DA"/>
    <w:rsid w:val="00EA4762"/>
    <w:rsid w:val="00EA5CD2"/>
    <w:rsid w:val="00EA6A4D"/>
    <w:rsid w:val="00EA6B1F"/>
    <w:rsid w:val="00EA704A"/>
    <w:rsid w:val="00EA7AA5"/>
    <w:rsid w:val="00EB0162"/>
    <w:rsid w:val="00EB0356"/>
    <w:rsid w:val="00EB0A4B"/>
    <w:rsid w:val="00EB1451"/>
    <w:rsid w:val="00EB19CB"/>
    <w:rsid w:val="00EB282B"/>
    <w:rsid w:val="00EB29D1"/>
    <w:rsid w:val="00EB31C2"/>
    <w:rsid w:val="00EB4270"/>
    <w:rsid w:val="00EB5748"/>
    <w:rsid w:val="00EB5977"/>
    <w:rsid w:val="00EB5BF9"/>
    <w:rsid w:val="00EB5DDC"/>
    <w:rsid w:val="00EB61E7"/>
    <w:rsid w:val="00EB6242"/>
    <w:rsid w:val="00EB6E17"/>
    <w:rsid w:val="00EB6FAC"/>
    <w:rsid w:val="00EB7CE7"/>
    <w:rsid w:val="00EB7DE0"/>
    <w:rsid w:val="00EC0077"/>
    <w:rsid w:val="00EC0381"/>
    <w:rsid w:val="00EC089F"/>
    <w:rsid w:val="00EC0C24"/>
    <w:rsid w:val="00EC1675"/>
    <w:rsid w:val="00EC1EBE"/>
    <w:rsid w:val="00EC224C"/>
    <w:rsid w:val="00EC2294"/>
    <w:rsid w:val="00EC24D8"/>
    <w:rsid w:val="00EC29B1"/>
    <w:rsid w:val="00EC2B6A"/>
    <w:rsid w:val="00EC34D6"/>
    <w:rsid w:val="00EC3CDE"/>
    <w:rsid w:val="00EC4663"/>
    <w:rsid w:val="00EC4DFA"/>
    <w:rsid w:val="00EC5337"/>
    <w:rsid w:val="00EC538C"/>
    <w:rsid w:val="00EC55DB"/>
    <w:rsid w:val="00EC5776"/>
    <w:rsid w:val="00EC608D"/>
    <w:rsid w:val="00EC66CA"/>
    <w:rsid w:val="00EC677F"/>
    <w:rsid w:val="00EC678F"/>
    <w:rsid w:val="00EC7205"/>
    <w:rsid w:val="00EC737E"/>
    <w:rsid w:val="00EC7785"/>
    <w:rsid w:val="00ED00F9"/>
    <w:rsid w:val="00ED0971"/>
    <w:rsid w:val="00ED0C30"/>
    <w:rsid w:val="00ED0CE1"/>
    <w:rsid w:val="00ED0CFB"/>
    <w:rsid w:val="00ED170A"/>
    <w:rsid w:val="00ED1864"/>
    <w:rsid w:val="00ED1FB4"/>
    <w:rsid w:val="00ED271D"/>
    <w:rsid w:val="00ED2C75"/>
    <w:rsid w:val="00ED368C"/>
    <w:rsid w:val="00ED38E9"/>
    <w:rsid w:val="00ED3AEF"/>
    <w:rsid w:val="00ED4491"/>
    <w:rsid w:val="00ED490C"/>
    <w:rsid w:val="00ED4AFF"/>
    <w:rsid w:val="00ED53E4"/>
    <w:rsid w:val="00ED56D8"/>
    <w:rsid w:val="00ED5734"/>
    <w:rsid w:val="00ED59FF"/>
    <w:rsid w:val="00ED638F"/>
    <w:rsid w:val="00ED69DE"/>
    <w:rsid w:val="00ED6A9A"/>
    <w:rsid w:val="00ED6CD9"/>
    <w:rsid w:val="00ED6DE3"/>
    <w:rsid w:val="00ED74FB"/>
    <w:rsid w:val="00ED7D38"/>
    <w:rsid w:val="00ED7D55"/>
    <w:rsid w:val="00ED7F44"/>
    <w:rsid w:val="00ED7FB6"/>
    <w:rsid w:val="00EE0363"/>
    <w:rsid w:val="00EE03B6"/>
    <w:rsid w:val="00EE067D"/>
    <w:rsid w:val="00EE14E1"/>
    <w:rsid w:val="00EE1CC9"/>
    <w:rsid w:val="00EE23F2"/>
    <w:rsid w:val="00EE2744"/>
    <w:rsid w:val="00EE2C6A"/>
    <w:rsid w:val="00EE328B"/>
    <w:rsid w:val="00EE3F03"/>
    <w:rsid w:val="00EE3F09"/>
    <w:rsid w:val="00EE4B54"/>
    <w:rsid w:val="00EE4CE4"/>
    <w:rsid w:val="00EE4D0F"/>
    <w:rsid w:val="00EE4E60"/>
    <w:rsid w:val="00EE50EC"/>
    <w:rsid w:val="00EE5CB9"/>
    <w:rsid w:val="00EE5F35"/>
    <w:rsid w:val="00EE6D84"/>
    <w:rsid w:val="00EE769D"/>
    <w:rsid w:val="00EE7A54"/>
    <w:rsid w:val="00EE7A6F"/>
    <w:rsid w:val="00EF0528"/>
    <w:rsid w:val="00EF096B"/>
    <w:rsid w:val="00EF0A73"/>
    <w:rsid w:val="00EF1A0E"/>
    <w:rsid w:val="00EF1A14"/>
    <w:rsid w:val="00EF2DCB"/>
    <w:rsid w:val="00EF2F61"/>
    <w:rsid w:val="00EF30FB"/>
    <w:rsid w:val="00EF322B"/>
    <w:rsid w:val="00EF3BE4"/>
    <w:rsid w:val="00EF3D31"/>
    <w:rsid w:val="00EF4678"/>
    <w:rsid w:val="00EF5A1E"/>
    <w:rsid w:val="00EF5E09"/>
    <w:rsid w:val="00EF6866"/>
    <w:rsid w:val="00EF68D0"/>
    <w:rsid w:val="00EF6B71"/>
    <w:rsid w:val="00EF70B1"/>
    <w:rsid w:val="00EF7B74"/>
    <w:rsid w:val="00EF7F4C"/>
    <w:rsid w:val="00F00233"/>
    <w:rsid w:val="00F009B2"/>
    <w:rsid w:val="00F0117C"/>
    <w:rsid w:val="00F01235"/>
    <w:rsid w:val="00F01334"/>
    <w:rsid w:val="00F025C1"/>
    <w:rsid w:val="00F0277E"/>
    <w:rsid w:val="00F03622"/>
    <w:rsid w:val="00F039F2"/>
    <w:rsid w:val="00F04690"/>
    <w:rsid w:val="00F046E2"/>
    <w:rsid w:val="00F046FB"/>
    <w:rsid w:val="00F0529F"/>
    <w:rsid w:val="00F05311"/>
    <w:rsid w:val="00F0565B"/>
    <w:rsid w:val="00F06EB2"/>
    <w:rsid w:val="00F06F4D"/>
    <w:rsid w:val="00F07CA7"/>
    <w:rsid w:val="00F07DD2"/>
    <w:rsid w:val="00F102C9"/>
    <w:rsid w:val="00F1134E"/>
    <w:rsid w:val="00F11D67"/>
    <w:rsid w:val="00F11FFD"/>
    <w:rsid w:val="00F12012"/>
    <w:rsid w:val="00F12017"/>
    <w:rsid w:val="00F12066"/>
    <w:rsid w:val="00F1273B"/>
    <w:rsid w:val="00F141AA"/>
    <w:rsid w:val="00F14400"/>
    <w:rsid w:val="00F15D2B"/>
    <w:rsid w:val="00F1645B"/>
    <w:rsid w:val="00F16BF0"/>
    <w:rsid w:val="00F16D4C"/>
    <w:rsid w:val="00F17040"/>
    <w:rsid w:val="00F200CF"/>
    <w:rsid w:val="00F20166"/>
    <w:rsid w:val="00F202E8"/>
    <w:rsid w:val="00F205E0"/>
    <w:rsid w:val="00F2088E"/>
    <w:rsid w:val="00F210DC"/>
    <w:rsid w:val="00F21677"/>
    <w:rsid w:val="00F2171A"/>
    <w:rsid w:val="00F21B6E"/>
    <w:rsid w:val="00F2209E"/>
    <w:rsid w:val="00F2242C"/>
    <w:rsid w:val="00F22724"/>
    <w:rsid w:val="00F23556"/>
    <w:rsid w:val="00F23B29"/>
    <w:rsid w:val="00F23C09"/>
    <w:rsid w:val="00F24093"/>
    <w:rsid w:val="00F24ADC"/>
    <w:rsid w:val="00F251A6"/>
    <w:rsid w:val="00F2549D"/>
    <w:rsid w:val="00F25750"/>
    <w:rsid w:val="00F25B4C"/>
    <w:rsid w:val="00F2618A"/>
    <w:rsid w:val="00F2652B"/>
    <w:rsid w:val="00F27655"/>
    <w:rsid w:val="00F300A6"/>
    <w:rsid w:val="00F3048D"/>
    <w:rsid w:val="00F30510"/>
    <w:rsid w:val="00F30549"/>
    <w:rsid w:val="00F31B9B"/>
    <w:rsid w:val="00F31DB9"/>
    <w:rsid w:val="00F33521"/>
    <w:rsid w:val="00F335E5"/>
    <w:rsid w:val="00F335F1"/>
    <w:rsid w:val="00F33B90"/>
    <w:rsid w:val="00F33FFC"/>
    <w:rsid w:val="00F34263"/>
    <w:rsid w:val="00F34485"/>
    <w:rsid w:val="00F3503C"/>
    <w:rsid w:val="00F3541A"/>
    <w:rsid w:val="00F359F0"/>
    <w:rsid w:val="00F35E5E"/>
    <w:rsid w:val="00F3671E"/>
    <w:rsid w:val="00F36CD5"/>
    <w:rsid w:val="00F37216"/>
    <w:rsid w:val="00F3785C"/>
    <w:rsid w:val="00F37B94"/>
    <w:rsid w:val="00F40167"/>
    <w:rsid w:val="00F4048A"/>
    <w:rsid w:val="00F40C93"/>
    <w:rsid w:val="00F413A3"/>
    <w:rsid w:val="00F425F2"/>
    <w:rsid w:val="00F42863"/>
    <w:rsid w:val="00F4296E"/>
    <w:rsid w:val="00F443D3"/>
    <w:rsid w:val="00F443FE"/>
    <w:rsid w:val="00F447FD"/>
    <w:rsid w:val="00F4482B"/>
    <w:rsid w:val="00F450A8"/>
    <w:rsid w:val="00F4537E"/>
    <w:rsid w:val="00F46706"/>
    <w:rsid w:val="00F477BF"/>
    <w:rsid w:val="00F50555"/>
    <w:rsid w:val="00F522B9"/>
    <w:rsid w:val="00F52985"/>
    <w:rsid w:val="00F530FC"/>
    <w:rsid w:val="00F532C3"/>
    <w:rsid w:val="00F53841"/>
    <w:rsid w:val="00F541F1"/>
    <w:rsid w:val="00F547CE"/>
    <w:rsid w:val="00F548D1"/>
    <w:rsid w:val="00F54A2D"/>
    <w:rsid w:val="00F54B78"/>
    <w:rsid w:val="00F54C3C"/>
    <w:rsid w:val="00F550D1"/>
    <w:rsid w:val="00F55723"/>
    <w:rsid w:val="00F558C6"/>
    <w:rsid w:val="00F56736"/>
    <w:rsid w:val="00F5750D"/>
    <w:rsid w:val="00F57593"/>
    <w:rsid w:val="00F5781F"/>
    <w:rsid w:val="00F57C36"/>
    <w:rsid w:val="00F57CD1"/>
    <w:rsid w:val="00F60429"/>
    <w:rsid w:val="00F6098D"/>
    <w:rsid w:val="00F60F6B"/>
    <w:rsid w:val="00F61CFE"/>
    <w:rsid w:val="00F621BE"/>
    <w:rsid w:val="00F63671"/>
    <w:rsid w:val="00F64442"/>
    <w:rsid w:val="00F6539A"/>
    <w:rsid w:val="00F65B94"/>
    <w:rsid w:val="00F65DD2"/>
    <w:rsid w:val="00F65F7D"/>
    <w:rsid w:val="00F661A5"/>
    <w:rsid w:val="00F66BEB"/>
    <w:rsid w:val="00F67BF9"/>
    <w:rsid w:val="00F71742"/>
    <w:rsid w:val="00F720A3"/>
    <w:rsid w:val="00F72AD9"/>
    <w:rsid w:val="00F72AFD"/>
    <w:rsid w:val="00F72BA8"/>
    <w:rsid w:val="00F73191"/>
    <w:rsid w:val="00F733B6"/>
    <w:rsid w:val="00F735C4"/>
    <w:rsid w:val="00F735E2"/>
    <w:rsid w:val="00F73A42"/>
    <w:rsid w:val="00F73AF2"/>
    <w:rsid w:val="00F73DD6"/>
    <w:rsid w:val="00F73EE8"/>
    <w:rsid w:val="00F73F4A"/>
    <w:rsid w:val="00F75266"/>
    <w:rsid w:val="00F754FB"/>
    <w:rsid w:val="00F75607"/>
    <w:rsid w:val="00F75B8D"/>
    <w:rsid w:val="00F766C1"/>
    <w:rsid w:val="00F76CF5"/>
    <w:rsid w:val="00F76E91"/>
    <w:rsid w:val="00F7714D"/>
    <w:rsid w:val="00F800AD"/>
    <w:rsid w:val="00F8241F"/>
    <w:rsid w:val="00F82538"/>
    <w:rsid w:val="00F8276E"/>
    <w:rsid w:val="00F83474"/>
    <w:rsid w:val="00F836C1"/>
    <w:rsid w:val="00F83DC2"/>
    <w:rsid w:val="00F84C19"/>
    <w:rsid w:val="00F85A26"/>
    <w:rsid w:val="00F85B45"/>
    <w:rsid w:val="00F85CC7"/>
    <w:rsid w:val="00F870CC"/>
    <w:rsid w:val="00F870D1"/>
    <w:rsid w:val="00F87200"/>
    <w:rsid w:val="00F90179"/>
    <w:rsid w:val="00F90903"/>
    <w:rsid w:val="00F91B3B"/>
    <w:rsid w:val="00F92AFC"/>
    <w:rsid w:val="00F92F4B"/>
    <w:rsid w:val="00F93A0B"/>
    <w:rsid w:val="00F94456"/>
    <w:rsid w:val="00F94C50"/>
    <w:rsid w:val="00F95466"/>
    <w:rsid w:val="00F9607C"/>
    <w:rsid w:val="00F96529"/>
    <w:rsid w:val="00F967CA"/>
    <w:rsid w:val="00F96BC9"/>
    <w:rsid w:val="00F9700B"/>
    <w:rsid w:val="00F978F9"/>
    <w:rsid w:val="00F97C67"/>
    <w:rsid w:val="00FA033E"/>
    <w:rsid w:val="00FA0504"/>
    <w:rsid w:val="00FA1123"/>
    <w:rsid w:val="00FA1126"/>
    <w:rsid w:val="00FA1BFA"/>
    <w:rsid w:val="00FA25F3"/>
    <w:rsid w:val="00FA2FA2"/>
    <w:rsid w:val="00FA3321"/>
    <w:rsid w:val="00FA4193"/>
    <w:rsid w:val="00FA438D"/>
    <w:rsid w:val="00FA4CE2"/>
    <w:rsid w:val="00FA644A"/>
    <w:rsid w:val="00FA6860"/>
    <w:rsid w:val="00FA7058"/>
    <w:rsid w:val="00FA7501"/>
    <w:rsid w:val="00FA7AF5"/>
    <w:rsid w:val="00FA7EE7"/>
    <w:rsid w:val="00FB01AA"/>
    <w:rsid w:val="00FB0676"/>
    <w:rsid w:val="00FB0A23"/>
    <w:rsid w:val="00FB0CA9"/>
    <w:rsid w:val="00FB270E"/>
    <w:rsid w:val="00FB281C"/>
    <w:rsid w:val="00FB2EFE"/>
    <w:rsid w:val="00FB39B0"/>
    <w:rsid w:val="00FB3BE6"/>
    <w:rsid w:val="00FB4264"/>
    <w:rsid w:val="00FB4E0B"/>
    <w:rsid w:val="00FB4E33"/>
    <w:rsid w:val="00FB50C2"/>
    <w:rsid w:val="00FB5CAB"/>
    <w:rsid w:val="00FB5D10"/>
    <w:rsid w:val="00FB6051"/>
    <w:rsid w:val="00FB7228"/>
    <w:rsid w:val="00FB7664"/>
    <w:rsid w:val="00FB7907"/>
    <w:rsid w:val="00FB7ABC"/>
    <w:rsid w:val="00FC00C3"/>
    <w:rsid w:val="00FC0566"/>
    <w:rsid w:val="00FC069B"/>
    <w:rsid w:val="00FC0A41"/>
    <w:rsid w:val="00FC10F3"/>
    <w:rsid w:val="00FC15E8"/>
    <w:rsid w:val="00FC1814"/>
    <w:rsid w:val="00FC1A0C"/>
    <w:rsid w:val="00FC1C20"/>
    <w:rsid w:val="00FC28B6"/>
    <w:rsid w:val="00FC386F"/>
    <w:rsid w:val="00FC3C2E"/>
    <w:rsid w:val="00FC492F"/>
    <w:rsid w:val="00FC554F"/>
    <w:rsid w:val="00FC65BE"/>
    <w:rsid w:val="00FC6CE1"/>
    <w:rsid w:val="00FC7539"/>
    <w:rsid w:val="00FC7AA8"/>
    <w:rsid w:val="00FC7D59"/>
    <w:rsid w:val="00FD08D3"/>
    <w:rsid w:val="00FD0E54"/>
    <w:rsid w:val="00FD0ED0"/>
    <w:rsid w:val="00FD1105"/>
    <w:rsid w:val="00FD196C"/>
    <w:rsid w:val="00FD1C37"/>
    <w:rsid w:val="00FD27E1"/>
    <w:rsid w:val="00FD2CC2"/>
    <w:rsid w:val="00FD30A7"/>
    <w:rsid w:val="00FD38DB"/>
    <w:rsid w:val="00FD5ED5"/>
    <w:rsid w:val="00FD6093"/>
    <w:rsid w:val="00FD626F"/>
    <w:rsid w:val="00FD76A2"/>
    <w:rsid w:val="00FD786D"/>
    <w:rsid w:val="00FD7AC2"/>
    <w:rsid w:val="00FD7E9C"/>
    <w:rsid w:val="00FE042C"/>
    <w:rsid w:val="00FE0500"/>
    <w:rsid w:val="00FE1170"/>
    <w:rsid w:val="00FE1788"/>
    <w:rsid w:val="00FE17D3"/>
    <w:rsid w:val="00FE189E"/>
    <w:rsid w:val="00FE1BE9"/>
    <w:rsid w:val="00FE3474"/>
    <w:rsid w:val="00FE3B13"/>
    <w:rsid w:val="00FE3E6E"/>
    <w:rsid w:val="00FE4B44"/>
    <w:rsid w:val="00FE53C7"/>
    <w:rsid w:val="00FE57CF"/>
    <w:rsid w:val="00FE78FE"/>
    <w:rsid w:val="00FF11F6"/>
    <w:rsid w:val="00FF1329"/>
    <w:rsid w:val="00FF27B5"/>
    <w:rsid w:val="00FF2962"/>
    <w:rsid w:val="00FF2A13"/>
    <w:rsid w:val="00FF2D32"/>
    <w:rsid w:val="00FF38CD"/>
    <w:rsid w:val="00FF3A5C"/>
    <w:rsid w:val="00FF3CE5"/>
    <w:rsid w:val="00FF3E87"/>
    <w:rsid w:val="00FF3EB9"/>
    <w:rsid w:val="00FF4190"/>
    <w:rsid w:val="00FF42EB"/>
    <w:rsid w:val="00FF43A6"/>
    <w:rsid w:val="00FF4750"/>
    <w:rsid w:val="00FF4ACC"/>
    <w:rsid w:val="00FF54B0"/>
    <w:rsid w:val="00FF579F"/>
    <w:rsid w:val="00FF5853"/>
    <w:rsid w:val="00FF58E6"/>
    <w:rsid w:val="00FF5AB1"/>
    <w:rsid w:val="00FF5CC2"/>
    <w:rsid w:val="00FF606A"/>
    <w:rsid w:val="00FF6267"/>
    <w:rsid w:val="00FF7139"/>
    <w:rsid w:val="00FF7BF5"/>
  </w:rsids>
  <m:mathPr>
    <m:mathFont m:val="Cambria Math"/>
    <m:brkBin m:val="before"/>
    <m:brkBinSub m:val="--"/>
    <m:smallFrac m:val="0"/>
    <m:dispDef/>
    <m:lMargin m:val="0"/>
    <m:rMargin m:val="0"/>
    <m:defJc m:val="left"/>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59EEAC"/>
  <w15:docId w15:val="{DB4BFFC7-FCE4-4FD0-9FFD-3C958B1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85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08E"/>
  </w:style>
  <w:style w:type="paragraph" w:styleId="Footer">
    <w:name w:val="footer"/>
    <w:basedOn w:val="Normal"/>
    <w:link w:val="FooterChar"/>
    <w:uiPriority w:val="99"/>
    <w:unhideWhenUsed/>
    <w:rsid w:val="00D16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8E"/>
  </w:style>
  <w:style w:type="paragraph" w:styleId="ListParagraph">
    <w:name w:val="List Paragraph"/>
    <w:basedOn w:val="Normal"/>
    <w:uiPriority w:val="34"/>
    <w:qFormat/>
    <w:rsid w:val="0021060D"/>
    <w:pPr>
      <w:ind w:left="720"/>
      <w:contextualSpacing/>
    </w:pPr>
  </w:style>
  <w:style w:type="character" w:styleId="Hyperlink">
    <w:name w:val="Hyperlink"/>
    <w:basedOn w:val="DefaultParagraphFont"/>
    <w:uiPriority w:val="99"/>
    <w:unhideWhenUsed/>
    <w:rsid w:val="002705E6"/>
    <w:rPr>
      <w:color w:val="0000FF" w:themeColor="hyperlink"/>
      <w:u w:val="single"/>
    </w:rPr>
  </w:style>
  <w:style w:type="character" w:styleId="PlaceholderText">
    <w:name w:val="Placeholder Text"/>
    <w:basedOn w:val="DefaultParagraphFont"/>
    <w:uiPriority w:val="99"/>
    <w:semiHidden/>
    <w:rsid w:val="00215281"/>
    <w:rPr>
      <w:color w:val="808080"/>
    </w:rPr>
  </w:style>
  <w:style w:type="paragraph" w:styleId="BalloonText">
    <w:name w:val="Balloon Text"/>
    <w:basedOn w:val="Normal"/>
    <w:link w:val="BalloonTextChar"/>
    <w:uiPriority w:val="99"/>
    <w:semiHidden/>
    <w:unhideWhenUsed/>
    <w:rsid w:val="0021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281"/>
    <w:rPr>
      <w:rFonts w:ascii="Tahoma" w:hAnsi="Tahoma" w:cs="Tahoma"/>
      <w:sz w:val="16"/>
      <w:szCs w:val="16"/>
    </w:rPr>
  </w:style>
  <w:style w:type="paragraph" w:styleId="FootnoteText">
    <w:name w:val="footnote text"/>
    <w:basedOn w:val="Normal"/>
    <w:link w:val="FootnoteTextChar"/>
    <w:uiPriority w:val="99"/>
    <w:semiHidden/>
    <w:unhideWhenUsed/>
    <w:rsid w:val="00AD79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916"/>
    <w:rPr>
      <w:sz w:val="20"/>
      <w:szCs w:val="20"/>
    </w:rPr>
  </w:style>
  <w:style w:type="character" w:styleId="FootnoteReference">
    <w:name w:val="footnote reference"/>
    <w:basedOn w:val="DefaultParagraphFont"/>
    <w:uiPriority w:val="99"/>
    <w:semiHidden/>
    <w:unhideWhenUsed/>
    <w:rsid w:val="00AD7916"/>
    <w:rPr>
      <w:vertAlign w:val="superscript"/>
    </w:rPr>
  </w:style>
  <w:style w:type="table" w:styleId="TableGrid">
    <w:name w:val="Table Grid"/>
    <w:basedOn w:val="TableNormal"/>
    <w:uiPriority w:val="59"/>
    <w:rsid w:val="00697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6B40"/>
    <w:rPr>
      <w:sz w:val="16"/>
      <w:szCs w:val="16"/>
    </w:rPr>
  </w:style>
  <w:style w:type="paragraph" w:styleId="CommentText">
    <w:name w:val="annotation text"/>
    <w:basedOn w:val="Normal"/>
    <w:link w:val="CommentTextChar"/>
    <w:uiPriority w:val="99"/>
    <w:semiHidden/>
    <w:unhideWhenUsed/>
    <w:rsid w:val="00BB6B40"/>
    <w:pPr>
      <w:spacing w:line="240" w:lineRule="auto"/>
    </w:pPr>
    <w:rPr>
      <w:sz w:val="20"/>
      <w:szCs w:val="20"/>
    </w:rPr>
  </w:style>
  <w:style w:type="character" w:customStyle="1" w:styleId="CommentTextChar">
    <w:name w:val="Comment Text Char"/>
    <w:basedOn w:val="DefaultParagraphFont"/>
    <w:link w:val="CommentText"/>
    <w:uiPriority w:val="99"/>
    <w:semiHidden/>
    <w:rsid w:val="00BB6B40"/>
    <w:rPr>
      <w:sz w:val="20"/>
      <w:szCs w:val="20"/>
    </w:rPr>
  </w:style>
  <w:style w:type="paragraph" w:styleId="CommentSubject">
    <w:name w:val="annotation subject"/>
    <w:basedOn w:val="CommentText"/>
    <w:next w:val="CommentText"/>
    <w:link w:val="CommentSubjectChar"/>
    <w:uiPriority w:val="99"/>
    <w:semiHidden/>
    <w:unhideWhenUsed/>
    <w:rsid w:val="00CA14F3"/>
    <w:rPr>
      <w:b/>
      <w:bCs/>
    </w:rPr>
  </w:style>
  <w:style w:type="character" w:customStyle="1" w:styleId="CommentSubjectChar">
    <w:name w:val="Comment Subject Char"/>
    <w:basedOn w:val="CommentTextChar"/>
    <w:link w:val="CommentSubject"/>
    <w:uiPriority w:val="99"/>
    <w:semiHidden/>
    <w:rsid w:val="00CA14F3"/>
    <w:rPr>
      <w:b/>
      <w:bCs/>
      <w:sz w:val="20"/>
      <w:szCs w:val="20"/>
    </w:rPr>
  </w:style>
  <w:style w:type="paragraph" w:styleId="Revision">
    <w:name w:val="Revision"/>
    <w:hidden/>
    <w:uiPriority w:val="99"/>
    <w:semiHidden/>
    <w:rsid w:val="00CA14F3"/>
    <w:pPr>
      <w:spacing w:after="0" w:line="240" w:lineRule="auto"/>
    </w:pPr>
  </w:style>
  <w:style w:type="character" w:styleId="LineNumber">
    <w:name w:val="line number"/>
    <w:basedOn w:val="DefaultParagraphFont"/>
    <w:uiPriority w:val="99"/>
    <w:semiHidden/>
    <w:unhideWhenUsed/>
    <w:rsid w:val="009D05F2"/>
  </w:style>
  <w:style w:type="paragraph" w:styleId="NormalWeb">
    <w:name w:val="Normal (Web)"/>
    <w:basedOn w:val="Normal"/>
    <w:uiPriority w:val="99"/>
    <w:unhideWhenUsed/>
    <w:rsid w:val="00AD70A1"/>
    <w:pPr>
      <w:spacing w:before="100" w:beforeAutospacing="1" w:after="100" w:afterAutospacing="1" w:line="240" w:lineRule="auto"/>
    </w:pPr>
    <w:rPr>
      <w:rFonts w:eastAsiaTheme="minorEastAsia" w:cs="Times New Roman"/>
      <w:sz w:val="24"/>
      <w:szCs w:val="24"/>
    </w:rPr>
  </w:style>
  <w:style w:type="paragraph" w:customStyle="1" w:styleId="Default">
    <w:name w:val="Default"/>
    <w:rsid w:val="00002C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4315">
      <w:bodyDiv w:val="1"/>
      <w:marLeft w:val="0"/>
      <w:marRight w:val="0"/>
      <w:marTop w:val="0"/>
      <w:marBottom w:val="0"/>
      <w:divBdr>
        <w:top w:val="none" w:sz="0" w:space="0" w:color="auto"/>
        <w:left w:val="none" w:sz="0" w:space="0" w:color="auto"/>
        <w:bottom w:val="none" w:sz="0" w:space="0" w:color="auto"/>
        <w:right w:val="none" w:sz="0" w:space="0" w:color="auto"/>
      </w:divBdr>
    </w:div>
    <w:div w:id="68234137">
      <w:bodyDiv w:val="1"/>
      <w:marLeft w:val="0"/>
      <w:marRight w:val="0"/>
      <w:marTop w:val="0"/>
      <w:marBottom w:val="0"/>
      <w:divBdr>
        <w:top w:val="none" w:sz="0" w:space="0" w:color="auto"/>
        <w:left w:val="none" w:sz="0" w:space="0" w:color="auto"/>
        <w:bottom w:val="none" w:sz="0" w:space="0" w:color="auto"/>
        <w:right w:val="none" w:sz="0" w:space="0" w:color="auto"/>
      </w:divBdr>
    </w:div>
    <w:div w:id="132069025">
      <w:bodyDiv w:val="1"/>
      <w:marLeft w:val="0"/>
      <w:marRight w:val="0"/>
      <w:marTop w:val="0"/>
      <w:marBottom w:val="0"/>
      <w:divBdr>
        <w:top w:val="none" w:sz="0" w:space="0" w:color="auto"/>
        <w:left w:val="none" w:sz="0" w:space="0" w:color="auto"/>
        <w:bottom w:val="none" w:sz="0" w:space="0" w:color="auto"/>
        <w:right w:val="none" w:sz="0" w:space="0" w:color="auto"/>
      </w:divBdr>
    </w:div>
    <w:div w:id="202594926">
      <w:bodyDiv w:val="1"/>
      <w:marLeft w:val="0"/>
      <w:marRight w:val="0"/>
      <w:marTop w:val="0"/>
      <w:marBottom w:val="0"/>
      <w:divBdr>
        <w:top w:val="none" w:sz="0" w:space="0" w:color="auto"/>
        <w:left w:val="none" w:sz="0" w:space="0" w:color="auto"/>
        <w:bottom w:val="none" w:sz="0" w:space="0" w:color="auto"/>
        <w:right w:val="none" w:sz="0" w:space="0" w:color="auto"/>
      </w:divBdr>
    </w:div>
    <w:div w:id="220210078">
      <w:bodyDiv w:val="1"/>
      <w:marLeft w:val="0"/>
      <w:marRight w:val="0"/>
      <w:marTop w:val="0"/>
      <w:marBottom w:val="0"/>
      <w:divBdr>
        <w:top w:val="none" w:sz="0" w:space="0" w:color="auto"/>
        <w:left w:val="none" w:sz="0" w:space="0" w:color="auto"/>
        <w:bottom w:val="none" w:sz="0" w:space="0" w:color="auto"/>
        <w:right w:val="none" w:sz="0" w:space="0" w:color="auto"/>
      </w:divBdr>
    </w:div>
    <w:div w:id="358551400">
      <w:bodyDiv w:val="1"/>
      <w:marLeft w:val="0"/>
      <w:marRight w:val="0"/>
      <w:marTop w:val="0"/>
      <w:marBottom w:val="0"/>
      <w:divBdr>
        <w:top w:val="none" w:sz="0" w:space="0" w:color="auto"/>
        <w:left w:val="none" w:sz="0" w:space="0" w:color="auto"/>
        <w:bottom w:val="none" w:sz="0" w:space="0" w:color="auto"/>
        <w:right w:val="none" w:sz="0" w:space="0" w:color="auto"/>
      </w:divBdr>
    </w:div>
    <w:div w:id="359816191">
      <w:bodyDiv w:val="1"/>
      <w:marLeft w:val="0"/>
      <w:marRight w:val="0"/>
      <w:marTop w:val="0"/>
      <w:marBottom w:val="0"/>
      <w:divBdr>
        <w:top w:val="none" w:sz="0" w:space="0" w:color="auto"/>
        <w:left w:val="none" w:sz="0" w:space="0" w:color="auto"/>
        <w:bottom w:val="none" w:sz="0" w:space="0" w:color="auto"/>
        <w:right w:val="none" w:sz="0" w:space="0" w:color="auto"/>
      </w:divBdr>
    </w:div>
    <w:div w:id="375744506">
      <w:bodyDiv w:val="1"/>
      <w:marLeft w:val="0"/>
      <w:marRight w:val="0"/>
      <w:marTop w:val="0"/>
      <w:marBottom w:val="0"/>
      <w:divBdr>
        <w:top w:val="none" w:sz="0" w:space="0" w:color="auto"/>
        <w:left w:val="none" w:sz="0" w:space="0" w:color="auto"/>
        <w:bottom w:val="none" w:sz="0" w:space="0" w:color="auto"/>
        <w:right w:val="none" w:sz="0" w:space="0" w:color="auto"/>
      </w:divBdr>
    </w:div>
    <w:div w:id="385302791">
      <w:bodyDiv w:val="1"/>
      <w:marLeft w:val="0"/>
      <w:marRight w:val="0"/>
      <w:marTop w:val="0"/>
      <w:marBottom w:val="0"/>
      <w:divBdr>
        <w:top w:val="none" w:sz="0" w:space="0" w:color="auto"/>
        <w:left w:val="none" w:sz="0" w:space="0" w:color="auto"/>
        <w:bottom w:val="none" w:sz="0" w:space="0" w:color="auto"/>
        <w:right w:val="none" w:sz="0" w:space="0" w:color="auto"/>
      </w:divBdr>
    </w:div>
    <w:div w:id="394359008">
      <w:bodyDiv w:val="1"/>
      <w:marLeft w:val="0"/>
      <w:marRight w:val="0"/>
      <w:marTop w:val="0"/>
      <w:marBottom w:val="0"/>
      <w:divBdr>
        <w:top w:val="none" w:sz="0" w:space="0" w:color="auto"/>
        <w:left w:val="none" w:sz="0" w:space="0" w:color="auto"/>
        <w:bottom w:val="none" w:sz="0" w:space="0" w:color="auto"/>
        <w:right w:val="none" w:sz="0" w:space="0" w:color="auto"/>
      </w:divBdr>
    </w:div>
    <w:div w:id="459030483">
      <w:bodyDiv w:val="1"/>
      <w:marLeft w:val="0"/>
      <w:marRight w:val="0"/>
      <w:marTop w:val="0"/>
      <w:marBottom w:val="0"/>
      <w:divBdr>
        <w:top w:val="none" w:sz="0" w:space="0" w:color="auto"/>
        <w:left w:val="none" w:sz="0" w:space="0" w:color="auto"/>
        <w:bottom w:val="none" w:sz="0" w:space="0" w:color="auto"/>
        <w:right w:val="none" w:sz="0" w:space="0" w:color="auto"/>
      </w:divBdr>
    </w:div>
    <w:div w:id="531891491">
      <w:bodyDiv w:val="1"/>
      <w:marLeft w:val="0"/>
      <w:marRight w:val="0"/>
      <w:marTop w:val="0"/>
      <w:marBottom w:val="0"/>
      <w:divBdr>
        <w:top w:val="none" w:sz="0" w:space="0" w:color="auto"/>
        <w:left w:val="none" w:sz="0" w:space="0" w:color="auto"/>
        <w:bottom w:val="none" w:sz="0" w:space="0" w:color="auto"/>
        <w:right w:val="none" w:sz="0" w:space="0" w:color="auto"/>
      </w:divBdr>
    </w:div>
    <w:div w:id="556551343">
      <w:bodyDiv w:val="1"/>
      <w:marLeft w:val="0"/>
      <w:marRight w:val="0"/>
      <w:marTop w:val="0"/>
      <w:marBottom w:val="0"/>
      <w:divBdr>
        <w:top w:val="none" w:sz="0" w:space="0" w:color="auto"/>
        <w:left w:val="none" w:sz="0" w:space="0" w:color="auto"/>
        <w:bottom w:val="none" w:sz="0" w:space="0" w:color="auto"/>
        <w:right w:val="none" w:sz="0" w:space="0" w:color="auto"/>
      </w:divBdr>
    </w:div>
    <w:div w:id="618225111">
      <w:bodyDiv w:val="1"/>
      <w:marLeft w:val="0"/>
      <w:marRight w:val="0"/>
      <w:marTop w:val="0"/>
      <w:marBottom w:val="0"/>
      <w:divBdr>
        <w:top w:val="none" w:sz="0" w:space="0" w:color="auto"/>
        <w:left w:val="none" w:sz="0" w:space="0" w:color="auto"/>
        <w:bottom w:val="none" w:sz="0" w:space="0" w:color="auto"/>
        <w:right w:val="none" w:sz="0" w:space="0" w:color="auto"/>
      </w:divBdr>
    </w:div>
    <w:div w:id="619845405">
      <w:bodyDiv w:val="1"/>
      <w:marLeft w:val="0"/>
      <w:marRight w:val="0"/>
      <w:marTop w:val="0"/>
      <w:marBottom w:val="0"/>
      <w:divBdr>
        <w:top w:val="none" w:sz="0" w:space="0" w:color="auto"/>
        <w:left w:val="none" w:sz="0" w:space="0" w:color="auto"/>
        <w:bottom w:val="none" w:sz="0" w:space="0" w:color="auto"/>
        <w:right w:val="none" w:sz="0" w:space="0" w:color="auto"/>
      </w:divBdr>
    </w:div>
    <w:div w:id="646277686">
      <w:bodyDiv w:val="1"/>
      <w:marLeft w:val="0"/>
      <w:marRight w:val="0"/>
      <w:marTop w:val="0"/>
      <w:marBottom w:val="0"/>
      <w:divBdr>
        <w:top w:val="none" w:sz="0" w:space="0" w:color="auto"/>
        <w:left w:val="none" w:sz="0" w:space="0" w:color="auto"/>
        <w:bottom w:val="none" w:sz="0" w:space="0" w:color="auto"/>
        <w:right w:val="none" w:sz="0" w:space="0" w:color="auto"/>
      </w:divBdr>
    </w:div>
    <w:div w:id="673142068">
      <w:bodyDiv w:val="1"/>
      <w:marLeft w:val="0"/>
      <w:marRight w:val="0"/>
      <w:marTop w:val="0"/>
      <w:marBottom w:val="0"/>
      <w:divBdr>
        <w:top w:val="none" w:sz="0" w:space="0" w:color="auto"/>
        <w:left w:val="none" w:sz="0" w:space="0" w:color="auto"/>
        <w:bottom w:val="none" w:sz="0" w:space="0" w:color="auto"/>
        <w:right w:val="none" w:sz="0" w:space="0" w:color="auto"/>
      </w:divBdr>
    </w:div>
    <w:div w:id="701595593">
      <w:bodyDiv w:val="1"/>
      <w:marLeft w:val="0"/>
      <w:marRight w:val="0"/>
      <w:marTop w:val="0"/>
      <w:marBottom w:val="0"/>
      <w:divBdr>
        <w:top w:val="none" w:sz="0" w:space="0" w:color="auto"/>
        <w:left w:val="none" w:sz="0" w:space="0" w:color="auto"/>
        <w:bottom w:val="none" w:sz="0" w:space="0" w:color="auto"/>
        <w:right w:val="none" w:sz="0" w:space="0" w:color="auto"/>
      </w:divBdr>
    </w:div>
    <w:div w:id="704328397">
      <w:bodyDiv w:val="1"/>
      <w:marLeft w:val="0"/>
      <w:marRight w:val="0"/>
      <w:marTop w:val="0"/>
      <w:marBottom w:val="0"/>
      <w:divBdr>
        <w:top w:val="none" w:sz="0" w:space="0" w:color="auto"/>
        <w:left w:val="none" w:sz="0" w:space="0" w:color="auto"/>
        <w:bottom w:val="none" w:sz="0" w:space="0" w:color="auto"/>
        <w:right w:val="none" w:sz="0" w:space="0" w:color="auto"/>
      </w:divBdr>
    </w:div>
    <w:div w:id="739518803">
      <w:bodyDiv w:val="1"/>
      <w:marLeft w:val="0"/>
      <w:marRight w:val="0"/>
      <w:marTop w:val="0"/>
      <w:marBottom w:val="0"/>
      <w:divBdr>
        <w:top w:val="none" w:sz="0" w:space="0" w:color="auto"/>
        <w:left w:val="none" w:sz="0" w:space="0" w:color="auto"/>
        <w:bottom w:val="none" w:sz="0" w:space="0" w:color="auto"/>
        <w:right w:val="none" w:sz="0" w:space="0" w:color="auto"/>
      </w:divBdr>
    </w:div>
    <w:div w:id="760565194">
      <w:bodyDiv w:val="1"/>
      <w:marLeft w:val="0"/>
      <w:marRight w:val="0"/>
      <w:marTop w:val="0"/>
      <w:marBottom w:val="0"/>
      <w:divBdr>
        <w:top w:val="none" w:sz="0" w:space="0" w:color="auto"/>
        <w:left w:val="none" w:sz="0" w:space="0" w:color="auto"/>
        <w:bottom w:val="none" w:sz="0" w:space="0" w:color="auto"/>
        <w:right w:val="none" w:sz="0" w:space="0" w:color="auto"/>
      </w:divBdr>
      <w:divsChild>
        <w:div w:id="1031801975">
          <w:marLeft w:val="1440"/>
          <w:marRight w:val="0"/>
          <w:marTop w:val="115"/>
          <w:marBottom w:val="0"/>
          <w:divBdr>
            <w:top w:val="none" w:sz="0" w:space="0" w:color="auto"/>
            <w:left w:val="none" w:sz="0" w:space="0" w:color="auto"/>
            <w:bottom w:val="none" w:sz="0" w:space="0" w:color="auto"/>
            <w:right w:val="none" w:sz="0" w:space="0" w:color="auto"/>
          </w:divBdr>
        </w:div>
      </w:divsChild>
    </w:div>
    <w:div w:id="772936171">
      <w:bodyDiv w:val="1"/>
      <w:marLeft w:val="0"/>
      <w:marRight w:val="0"/>
      <w:marTop w:val="0"/>
      <w:marBottom w:val="0"/>
      <w:divBdr>
        <w:top w:val="none" w:sz="0" w:space="0" w:color="auto"/>
        <w:left w:val="none" w:sz="0" w:space="0" w:color="auto"/>
        <w:bottom w:val="none" w:sz="0" w:space="0" w:color="auto"/>
        <w:right w:val="none" w:sz="0" w:space="0" w:color="auto"/>
      </w:divBdr>
    </w:div>
    <w:div w:id="789544540">
      <w:bodyDiv w:val="1"/>
      <w:marLeft w:val="0"/>
      <w:marRight w:val="0"/>
      <w:marTop w:val="0"/>
      <w:marBottom w:val="0"/>
      <w:divBdr>
        <w:top w:val="none" w:sz="0" w:space="0" w:color="auto"/>
        <w:left w:val="none" w:sz="0" w:space="0" w:color="auto"/>
        <w:bottom w:val="none" w:sz="0" w:space="0" w:color="auto"/>
        <w:right w:val="none" w:sz="0" w:space="0" w:color="auto"/>
      </w:divBdr>
    </w:div>
    <w:div w:id="811407458">
      <w:bodyDiv w:val="1"/>
      <w:marLeft w:val="0"/>
      <w:marRight w:val="0"/>
      <w:marTop w:val="0"/>
      <w:marBottom w:val="0"/>
      <w:divBdr>
        <w:top w:val="none" w:sz="0" w:space="0" w:color="auto"/>
        <w:left w:val="none" w:sz="0" w:space="0" w:color="auto"/>
        <w:bottom w:val="none" w:sz="0" w:space="0" w:color="auto"/>
        <w:right w:val="none" w:sz="0" w:space="0" w:color="auto"/>
      </w:divBdr>
    </w:div>
    <w:div w:id="841553853">
      <w:bodyDiv w:val="1"/>
      <w:marLeft w:val="0"/>
      <w:marRight w:val="0"/>
      <w:marTop w:val="0"/>
      <w:marBottom w:val="0"/>
      <w:divBdr>
        <w:top w:val="none" w:sz="0" w:space="0" w:color="auto"/>
        <w:left w:val="none" w:sz="0" w:space="0" w:color="auto"/>
        <w:bottom w:val="none" w:sz="0" w:space="0" w:color="auto"/>
        <w:right w:val="none" w:sz="0" w:space="0" w:color="auto"/>
      </w:divBdr>
    </w:div>
    <w:div w:id="863591164">
      <w:bodyDiv w:val="1"/>
      <w:marLeft w:val="0"/>
      <w:marRight w:val="0"/>
      <w:marTop w:val="0"/>
      <w:marBottom w:val="0"/>
      <w:divBdr>
        <w:top w:val="none" w:sz="0" w:space="0" w:color="auto"/>
        <w:left w:val="none" w:sz="0" w:space="0" w:color="auto"/>
        <w:bottom w:val="none" w:sz="0" w:space="0" w:color="auto"/>
        <w:right w:val="none" w:sz="0" w:space="0" w:color="auto"/>
      </w:divBdr>
    </w:div>
    <w:div w:id="933587559">
      <w:bodyDiv w:val="1"/>
      <w:marLeft w:val="0"/>
      <w:marRight w:val="0"/>
      <w:marTop w:val="0"/>
      <w:marBottom w:val="0"/>
      <w:divBdr>
        <w:top w:val="none" w:sz="0" w:space="0" w:color="auto"/>
        <w:left w:val="none" w:sz="0" w:space="0" w:color="auto"/>
        <w:bottom w:val="none" w:sz="0" w:space="0" w:color="auto"/>
        <w:right w:val="none" w:sz="0" w:space="0" w:color="auto"/>
      </w:divBdr>
    </w:div>
    <w:div w:id="958268804">
      <w:bodyDiv w:val="1"/>
      <w:marLeft w:val="0"/>
      <w:marRight w:val="0"/>
      <w:marTop w:val="0"/>
      <w:marBottom w:val="0"/>
      <w:divBdr>
        <w:top w:val="none" w:sz="0" w:space="0" w:color="auto"/>
        <w:left w:val="none" w:sz="0" w:space="0" w:color="auto"/>
        <w:bottom w:val="none" w:sz="0" w:space="0" w:color="auto"/>
        <w:right w:val="none" w:sz="0" w:space="0" w:color="auto"/>
      </w:divBdr>
    </w:div>
    <w:div w:id="959844368">
      <w:bodyDiv w:val="1"/>
      <w:marLeft w:val="0"/>
      <w:marRight w:val="0"/>
      <w:marTop w:val="0"/>
      <w:marBottom w:val="0"/>
      <w:divBdr>
        <w:top w:val="none" w:sz="0" w:space="0" w:color="auto"/>
        <w:left w:val="none" w:sz="0" w:space="0" w:color="auto"/>
        <w:bottom w:val="none" w:sz="0" w:space="0" w:color="auto"/>
        <w:right w:val="none" w:sz="0" w:space="0" w:color="auto"/>
      </w:divBdr>
      <w:divsChild>
        <w:div w:id="125592134">
          <w:marLeft w:val="1166"/>
          <w:marRight w:val="0"/>
          <w:marTop w:val="106"/>
          <w:marBottom w:val="0"/>
          <w:divBdr>
            <w:top w:val="none" w:sz="0" w:space="0" w:color="auto"/>
            <w:left w:val="none" w:sz="0" w:space="0" w:color="auto"/>
            <w:bottom w:val="none" w:sz="0" w:space="0" w:color="auto"/>
            <w:right w:val="none" w:sz="0" w:space="0" w:color="auto"/>
          </w:divBdr>
        </w:div>
      </w:divsChild>
    </w:div>
    <w:div w:id="988558265">
      <w:bodyDiv w:val="1"/>
      <w:marLeft w:val="0"/>
      <w:marRight w:val="0"/>
      <w:marTop w:val="0"/>
      <w:marBottom w:val="0"/>
      <w:divBdr>
        <w:top w:val="none" w:sz="0" w:space="0" w:color="auto"/>
        <w:left w:val="none" w:sz="0" w:space="0" w:color="auto"/>
        <w:bottom w:val="none" w:sz="0" w:space="0" w:color="auto"/>
        <w:right w:val="none" w:sz="0" w:space="0" w:color="auto"/>
      </w:divBdr>
    </w:div>
    <w:div w:id="999117794">
      <w:bodyDiv w:val="1"/>
      <w:marLeft w:val="0"/>
      <w:marRight w:val="0"/>
      <w:marTop w:val="0"/>
      <w:marBottom w:val="0"/>
      <w:divBdr>
        <w:top w:val="none" w:sz="0" w:space="0" w:color="auto"/>
        <w:left w:val="none" w:sz="0" w:space="0" w:color="auto"/>
        <w:bottom w:val="none" w:sz="0" w:space="0" w:color="auto"/>
        <w:right w:val="none" w:sz="0" w:space="0" w:color="auto"/>
      </w:divBdr>
    </w:div>
    <w:div w:id="1004866990">
      <w:bodyDiv w:val="1"/>
      <w:marLeft w:val="0"/>
      <w:marRight w:val="0"/>
      <w:marTop w:val="0"/>
      <w:marBottom w:val="0"/>
      <w:divBdr>
        <w:top w:val="none" w:sz="0" w:space="0" w:color="auto"/>
        <w:left w:val="none" w:sz="0" w:space="0" w:color="auto"/>
        <w:bottom w:val="none" w:sz="0" w:space="0" w:color="auto"/>
        <w:right w:val="none" w:sz="0" w:space="0" w:color="auto"/>
      </w:divBdr>
    </w:div>
    <w:div w:id="1025325845">
      <w:bodyDiv w:val="1"/>
      <w:marLeft w:val="0"/>
      <w:marRight w:val="0"/>
      <w:marTop w:val="0"/>
      <w:marBottom w:val="0"/>
      <w:divBdr>
        <w:top w:val="none" w:sz="0" w:space="0" w:color="auto"/>
        <w:left w:val="none" w:sz="0" w:space="0" w:color="auto"/>
        <w:bottom w:val="none" w:sz="0" w:space="0" w:color="auto"/>
        <w:right w:val="none" w:sz="0" w:space="0" w:color="auto"/>
      </w:divBdr>
    </w:div>
    <w:div w:id="1102190937">
      <w:bodyDiv w:val="1"/>
      <w:marLeft w:val="0"/>
      <w:marRight w:val="0"/>
      <w:marTop w:val="0"/>
      <w:marBottom w:val="0"/>
      <w:divBdr>
        <w:top w:val="none" w:sz="0" w:space="0" w:color="auto"/>
        <w:left w:val="none" w:sz="0" w:space="0" w:color="auto"/>
        <w:bottom w:val="none" w:sz="0" w:space="0" w:color="auto"/>
        <w:right w:val="none" w:sz="0" w:space="0" w:color="auto"/>
      </w:divBdr>
    </w:div>
    <w:div w:id="1116369927">
      <w:bodyDiv w:val="1"/>
      <w:marLeft w:val="0"/>
      <w:marRight w:val="0"/>
      <w:marTop w:val="0"/>
      <w:marBottom w:val="0"/>
      <w:divBdr>
        <w:top w:val="none" w:sz="0" w:space="0" w:color="auto"/>
        <w:left w:val="none" w:sz="0" w:space="0" w:color="auto"/>
        <w:bottom w:val="none" w:sz="0" w:space="0" w:color="auto"/>
        <w:right w:val="none" w:sz="0" w:space="0" w:color="auto"/>
      </w:divBdr>
    </w:div>
    <w:div w:id="1132553988">
      <w:bodyDiv w:val="1"/>
      <w:marLeft w:val="0"/>
      <w:marRight w:val="0"/>
      <w:marTop w:val="0"/>
      <w:marBottom w:val="0"/>
      <w:divBdr>
        <w:top w:val="none" w:sz="0" w:space="0" w:color="auto"/>
        <w:left w:val="none" w:sz="0" w:space="0" w:color="auto"/>
        <w:bottom w:val="none" w:sz="0" w:space="0" w:color="auto"/>
        <w:right w:val="none" w:sz="0" w:space="0" w:color="auto"/>
      </w:divBdr>
    </w:div>
    <w:div w:id="1169172889">
      <w:bodyDiv w:val="1"/>
      <w:marLeft w:val="0"/>
      <w:marRight w:val="0"/>
      <w:marTop w:val="0"/>
      <w:marBottom w:val="0"/>
      <w:divBdr>
        <w:top w:val="none" w:sz="0" w:space="0" w:color="auto"/>
        <w:left w:val="none" w:sz="0" w:space="0" w:color="auto"/>
        <w:bottom w:val="none" w:sz="0" w:space="0" w:color="auto"/>
        <w:right w:val="none" w:sz="0" w:space="0" w:color="auto"/>
      </w:divBdr>
    </w:div>
    <w:div w:id="1180966190">
      <w:bodyDiv w:val="1"/>
      <w:marLeft w:val="0"/>
      <w:marRight w:val="0"/>
      <w:marTop w:val="0"/>
      <w:marBottom w:val="0"/>
      <w:divBdr>
        <w:top w:val="none" w:sz="0" w:space="0" w:color="auto"/>
        <w:left w:val="none" w:sz="0" w:space="0" w:color="auto"/>
        <w:bottom w:val="none" w:sz="0" w:space="0" w:color="auto"/>
        <w:right w:val="none" w:sz="0" w:space="0" w:color="auto"/>
      </w:divBdr>
    </w:div>
    <w:div w:id="1315719111">
      <w:bodyDiv w:val="1"/>
      <w:marLeft w:val="0"/>
      <w:marRight w:val="0"/>
      <w:marTop w:val="0"/>
      <w:marBottom w:val="0"/>
      <w:divBdr>
        <w:top w:val="none" w:sz="0" w:space="0" w:color="auto"/>
        <w:left w:val="none" w:sz="0" w:space="0" w:color="auto"/>
        <w:bottom w:val="none" w:sz="0" w:space="0" w:color="auto"/>
        <w:right w:val="none" w:sz="0" w:space="0" w:color="auto"/>
      </w:divBdr>
    </w:div>
    <w:div w:id="1414089731">
      <w:bodyDiv w:val="1"/>
      <w:marLeft w:val="0"/>
      <w:marRight w:val="0"/>
      <w:marTop w:val="0"/>
      <w:marBottom w:val="0"/>
      <w:divBdr>
        <w:top w:val="none" w:sz="0" w:space="0" w:color="auto"/>
        <w:left w:val="none" w:sz="0" w:space="0" w:color="auto"/>
        <w:bottom w:val="none" w:sz="0" w:space="0" w:color="auto"/>
        <w:right w:val="none" w:sz="0" w:space="0" w:color="auto"/>
      </w:divBdr>
    </w:div>
    <w:div w:id="1414354846">
      <w:bodyDiv w:val="1"/>
      <w:marLeft w:val="0"/>
      <w:marRight w:val="0"/>
      <w:marTop w:val="0"/>
      <w:marBottom w:val="0"/>
      <w:divBdr>
        <w:top w:val="none" w:sz="0" w:space="0" w:color="auto"/>
        <w:left w:val="none" w:sz="0" w:space="0" w:color="auto"/>
        <w:bottom w:val="none" w:sz="0" w:space="0" w:color="auto"/>
        <w:right w:val="none" w:sz="0" w:space="0" w:color="auto"/>
      </w:divBdr>
    </w:div>
    <w:div w:id="1428041210">
      <w:bodyDiv w:val="1"/>
      <w:marLeft w:val="0"/>
      <w:marRight w:val="0"/>
      <w:marTop w:val="0"/>
      <w:marBottom w:val="0"/>
      <w:divBdr>
        <w:top w:val="none" w:sz="0" w:space="0" w:color="auto"/>
        <w:left w:val="none" w:sz="0" w:space="0" w:color="auto"/>
        <w:bottom w:val="none" w:sz="0" w:space="0" w:color="auto"/>
        <w:right w:val="none" w:sz="0" w:space="0" w:color="auto"/>
      </w:divBdr>
    </w:div>
    <w:div w:id="1460680660">
      <w:bodyDiv w:val="1"/>
      <w:marLeft w:val="0"/>
      <w:marRight w:val="0"/>
      <w:marTop w:val="0"/>
      <w:marBottom w:val="0"/>
      <w:divBdr>
        <w:top w:val="none" w:sz="0" w:space="0" w:color="auto"/>
        <w:left w:val="none" w:sz="0" w:space="0" w:color="auto"/>
        <w:bottom w:val="none" w:sz="0" w:space="0" w:color="auto"/>
        <w:right w:val="none" w:sz="0" w:space="0" w:color="auto"/>
      </w:divBdr>
    </w:div>
    <w:div w:id="1470974130">
      <w:bodyDiv w:val="1"/>
      <w:marLeft w:val="0"/>
      <w:marRight w:val="0"/>
      <w:marTop w:val="0"/>
      <w:marBottom w:val="0"/>
      <w:divBdr>
        <w:top w:val="none" w:sz="0" w:space="0" w:color="auto"/>
        <w:left w:val="none" w:sz="0" w:space="0" w:color="auto"/>
        <w:bottom w:val="none" w:sz="0" w:space="0" w:color="auto"/>
        <w:right w:val="none" w:sz="0" w:space="0" w:color="auto"/>
      </w:divBdr>
    </w:div>
    <w:div w:id="1491600594">
      <w:bodyDiv w:val="1"/>
      <w:marLeft w:val="0"/>
      <w:marRight w:val="0"/>
      <w:marTop w:val="0"/>
      <w:marBottom w:val="0"/>
      <w:divBdr>
        <w:top w:val="none" w:sz="0" w:space="0" w:color="auto"/>
        <w:left w:val="none" w:sz="0" w:space="0" w:color="auto"/>
        <w:bottom w:val="none" w:sz="0" w:space="0" w:color="auto"/>
        <w:right w:val="none" w:sz="0" w:space="0" w:color="auto"/>
      </w:divBdr>
    </w:div>
    <w:div w:id="1494837433">
      <w:bodyDiv w:val="1"/>
      <w:marLeft w:val="0"/>
      <w:marRight w:val="0"/>
      <w:marTop w:val="0"/>
      <w:marBottom w:val="0"/>
      <w:divBdr>
        <w:top w:val="none" w:sz="0" w:space="0" w:color="auto"/>
        <w:left w:val="none" w:sz="0" w:space="0" w:color="auto"/>
        <w:bottom w:val="none" w:sz="0" w:space="0" w:color="auto"/>
        <w:right w:val="none" w:sz="0" w:space="0" w:color="auto"/>
      </w:divBdr>
    </w:div>
    <w:div w:id="1532717340">
      <w:bodyDiv w:val="1"/>
      <w:marLeft w:val="0"/>
      <w:marRight w:val="0"/>
      <w:marTop w:val="0"/>
      <w:marBottom w:val="0"/>
      <w:divBdr>
        <w:top w:val="none" w:sz="0" w:space="0" w:color="auto"/>
        <w:left w:val="none" w:sz="0" w:space="0" w:color="auto"/>
        <w:bottom w:val="none" w:sz="0" w:space="0" w:color="auto"/>
        <w:right w:val="none" w:sz="0" w:space="0" w:color="auto"/>
      </w:divBdr>
    </w:div>
    <w:div w:id="1657296117">
      <w:bodyDiv w:val="1"/>
      <w:marLeft w:val="0"/>
      <w:marRight w:val="0"/>
      <w:marTop w:val="0"/>
      <w:marBottom w:val="0"/>
      <w:divBdr>
        <w:top w:val="none" w:sz="0" w:space="0" w:color="auto"/>
        <w:left w:val="none" w:sz="0" w:space="0" w:color="auto"/>
        <w:bottom w:val="none" w:sz="0" w:space="0" w:color="auto"/>
        <w:right w:val="none" w:sz="0" w:space="0" w:color="auto"/>
      </w:divBdr>
    </w:div>
    <w:div w:id="1786384329">
      <w:bodyDiv w:val="1"/>
      <w:marLeft w:val="0"/>
      <w:marRight w:val="0"/>
      <w:marTop w:val="0"/>
      <w:marBottom w:val="0"/>
      <w:divBdr>
        <w:top w:val="none" w:sz="0" w:space="0" w:color="auto"/>
        <w:left w:val="none" w:sz="0" w:space="0" w:color="auto"/>
        <w:bottom w:val="none" w:sz="0" w:space="0" w:color="auto"/>
        <w:right w:val="none" w:sz="0" w:space="0" w:color="auto"/>
      </w:divBdr>
    </w:div>
    <w:div w:id="1802071931">
      <w:bodyDiv w:val="1"/>
      <w:marLeft w:val="0"/>
      <w:marRight w:val="0"/>
      <w:marTop w:val="0"/>
      <w:marBottom w:val="0"/>
      <w:divBdr>
        <w:top w:val="none" w:sz="0" w:space="0" w:color="auto"/>
        <w:left w:val="none" w:sz="0" w:space="0" w:color="auto"/>
        <w:bottom w:val="none" w:sz="0" w:space="0" w:color="auto"/>
        <w:right w:val="none" w:sz="0" w:space="0" w:color="auto"/>
      </w:divBdr>
    </w:div>
    <w:div w:id="1802306231">
      <w:bodyDiv w:val="1"/>
      <w:marLeft w:val="0"/>
      <w:marRight w:val="0"/>
      <w:marTop w:val="0"/>
      <w:marBottom w:val="0"/>
      <w:divBdr>
        <w:top w:val="none" w:sz="0" w:space="0" w:color="auto"/>
        <w:left w:val="none" w:sz="0" w:space="0" w:color="auto"/>
        <w:bottom w:val="none" w:sz="0" w:space="0" w:color="auto"/>
        <w:right w:val="none" w:sz="0" w:space="0" w:color="auto"/>
      </w:divBdr>
    </w:div>
    <w:div w:id="1813865195">
      <w:bodyDiv w:val="1"/>
      <w:marLeft w:val="0"/>
      <w:marRight w:val="0"/>
      <w:marTop w:val="0"/>
      <w:marBottom w:val="0"/>
      <w:divBdr>
        <w:top w:val="none" w:sz="0" w:space="0" w:color="auto"/>
        <w:left w:val="none" w:sz="0" w:space="0" w:color="auto"/>
        <w:bottom w:val="none" w:sz="0" w:space="0" w:color="auto"/>
        <w:right w:val="none" w:sz="0" w:space="0" w:color="auto"/>
      </w:divBdr>
    </w:div>
    <w:div w:id="1847016013">
      <w:bodyDiv w:val="1"/>
      <w:marLeft w:val="0"/>
      <w:marRight w:val="0"/>
      <w:marTop w:val="0"/>
      <w:marBottom w:val="0"/>
      <w:divBdr>
        <w:top w:val="none" w:sz="0" w:space="0" w:color="auto"/>
        <w:left w:val="none" w:sz="0" w:space="0" w:color="auto"/>
        <w:bottom w:val="none" w:sz="0" w:space="0" w:color="auto"/>
        <w:right w:val="none" w:sz="0" w:space="0" w:color="auto"/>
      </w:divBdr>
    </w:div>
    <w:div w:id="1867476669">
      <w:bodyDiv w:val="1"/>
      <w:marLeft w:val="0"/>
      <w:marRight w:val="0"/>
      <w:marTop w:val="0"/>
      <w:marBottom w:val="0"/>
      <w:divBdr>
        <w:top w:val="none" w:sz="0" w:space="0" w:color="auto"/>
        <w:left w:val="none" w:sz="0" w:space="0" w:color="auto"/>
        <w:bottom w:val="none" w:sz="0" w:space="0" w:color="auto"/>
        <w:right w:val="none" w:sz="0" w:space="0" w:color="auto"/>
      </w:divBdr>
    </w:div>
    <w:div w:id="2013869650">
      <w:bodyDiv w:val="1"/>
      <w:marLeft w:val="0"/>
      <w:marRight w:val="0"/>
      <w:marTop w:val="0"/>
      <w:marBottom w:val="0"/>
      <w:divBdr>
        <w:top w:val="none" w:sz="0" w:space="0" w:color="auto"/>
        <w:left w:val="none" w:sz="0" w:space="0" w:color="auto"/>
        <w:bottom w:val="none" w:sz="0" w:space="0" w:color="auto"/>
        <w:right w:val="none" w:sz="0" w:space="0" w:color="auto"/>
      </w:divBdr>
    </w:div>
    <w:div w:id="2038314022">
      <w:bodyDiv w:val="1"/>
      <w:marLeft w:val="0"/>
      <w:marRight w:val="0"/>
      <w:marTop w:val="0"/>
      <w:marBottom w:val="0"/>
      <w:divBdr>
        <w:top w:val="none" w:sz="0" w:space="0" w:color="auto"/>
        <w:left w:val="none" w:sz="0" w:space="0" w:color="auto"/>
        <w:bottom w:val="none" w:sz="0" w:space="0" w:color="auto"/>
        <w:right w:val="none" w:sz="0" w:space="0" w:color="auto"/>
      </w:divBdr>
    </w:div>
    <w:div w:id="2045133846">
      <w:bodyDiv w:val="1"/>
      <w:marLeft w:val="0"/>
      <w:marRight w:val="0"/>
      <w:marTop w:val="0"/>
      <w:marBottom w:val="0"/>
      <w:divBdr>
        <w:top w:val="none" w:sz="0" w:space="0" w:color="auto"/>
        <w:left w:val="none" w:sz="0" w:space="0" w:color="auto"/>
        <w:bottom w:val="none" w:sz="0" w:space="0" w:color="auto"/>
        <w:right w:val="none" w:sz="0" w:space="0" w:color="auto"/>
      </w:divBdr>
    </w:div>
    <w:div w:id="2072384628">
      <w:bodyDiv w:val="1"/>
      <w:marLeft w:val="0"/>
      <w:marRight w:val="0"/>
      <w:marTop w:val="0"/>
      <w:marBottom w:val="0"/>
      <w:divBdr>
        <w:top w:val="none" w:sz="0" w:space="0" w:color="auto"/>
        <w:left w:val="none" w:sz="0" w:space="0" w:color="auto"/>
        <w:bottom w:val="none" w:sz="0" w:space="0" w:color="auto"/>
        <w:right w:val="none" w:sz="0" w:space="0" w:color="auto"/>
      </w:divBdr>
    </w:div>
    <w:div w:id="210476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sha.enam@uconn.edu" TargetMode="External"/><Relationship Id="rId13" Type="http://schemas.openxmlformats.org/officeDocument/2006/relationships/hyperlink" Target="http://ftp.iza.org/dp240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een.eluru@ucf.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bdul.pinjari@gmail.com" TargetMode="External"/><Relationship Id="rId4" Type="http://schemas.openxmlformats.org/officeDocument/2006/relationships/settings" Target="settings.xml"/><Relationship Id="rId9" Type="http://schemas.openxmlformats.org/officeDocument/2006/relationships/hyperlink" Target="mailto:karthik.konduri@%20ucon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36CE-59AE-4EE5-BED9-842AE9B7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16828</Words>
  <Characters>95923</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112526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Enam, Annesha</cp:lastModifiedBy>
  <cp:revision>6</cp:revision>
  <cp:lastPrinted>2017-06-15T04:49:00Z</cp:lastPrinted>
  <dcterms:created xsi:type="dcterms:W3CDTF">2017-06-15T04:54:00Z</dcterms:created>
  <dcterms:modified xsi:type="dcterms:W3CDTF">2017-06-15T05:43:00Z</dcterms:modified>
</cp:coreProperties>
</file>